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w:t>
      </w:r>
      <w:proofErr w:type="gramStart"/>
      <w:r w:rsidRPr="00771C4E">
        <w:t>022][</w:t>
      </w:r>
      <w:proofErr w:type="gramEnd"/>
      <w:r w:rsidRPr="00771C4E">
        <w:t>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a7"/>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a7"/>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a7"/>
        <w:spacing w:before="120"/>
      </w:pPr>
      <w:r>
        <w:t>In the same meeting, RAN2 agreed to cover SLS simulation assumptions issues also in this email thread. The related agreements are:</w:t>
      </w:r>
    </w:p>
    <w:p w14:paraId="23979E4E" w14:textId="341E4BFA" w:rsidR="0032281F" w:rsidRDefault="0032281F" w:rsidP="00683375">
      <w:pPr>
        <w:pStyle w:val="a7"/>
        <w:spacing w:before="120"/>
      </w:pPr>
      <w:r>
        <w:rPr>
          <w:noProof/>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oel="http://schemas.microsoft.com/office/2019/extlst">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F+/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Yr4sr9DE0VaUebmcp7JkrHq6bp0PHwRoEhc1dVjVJM8O9z7EcFj15BJf86Bku5VKpY3b&#10;NRvlyIFhB2zTSBm8cFOGDDW9XswXE4G/SuRp/ElCy4CtrKSu6dXZiVWR23vTpkYLTKppjSErcwIZ&#10;2U0Uw9iM6BiBNtAeEamDqWXxi+GiB/eTkgHbtab+x545QYn6aLAs10VZxv5Om3LxFhkSd2lpLi3M&#10;cJSqaaBkWm5C+hMJmL3F8m1lAvscySlWbMPE+/RlYp9f7pPX88de/wIAAP//AwBQSwMEFAAGAAgA&#10;AAAhAJ3b6UTcAAAABQEAAA8AAABkcnMvZG93bnJldi54bWxMj8FOwzAQRO9I/IO1SNyo0wgqCHEq&#10;RNUzpUVC3Bx7G0eN1yF205SvZ+ECl5FWs5p5Uy4n34kRh9gGUjCfZSCQTLAtNQreduubexAxabK6&#10;C4QKzhhhWV1elLqw4USvOG5TIziEYqEVuJT6QspoHHodZ6FHYm8fBq8Tn0Mj7aBPHO47mWfZQnrd&#10;Ejc43eOzQ3PYHr2CuNp89ma/qQ/Onr9eVuOdeV9/KHV9NT09gkg4pb9n+MFndKiYqQ5HslF0CnhI&#10;+lX2Hha3PKNWkOfzHGRVyv/01TcAAAD//wMAUEsBAi0AFAAGAAgAAAAhALaDOJL+AAAA4QEAABMA&#10;AAAAAAAAAAAAAAAAAAAAAFtDb250ZW50X1R5cGVzXS54bWxQSwECLQAUAAYACAAAACEAOP0h/9YA&#10;AACUAQAACwAAAAAAAAAAAAAAAAAvAQAAX3JlbHMvLnJlbHNQSwECLQAUAAYACAAAACEA+5BfvxAC&#10;AAAgBAAADgAAAAAAAAAAAAAAAAAuAgAAZHJzL2Uyb0RvYy54bWxQSwECLQAUAAYACAAAACEAndvp&#10;RNwAAAAFAQAADwAAAAAAAAAAAAAAAABqBAAAZHJzL2Rvd25yZXYueG1sUEsFBgAAAAAEAAQA8wAA&#10;AHMFAAAAAA==&#10;">
                <v:textbox style="mso-fit-shape-to-text:t">
                  <w:txbxContent>
                    <w:p w14:paraId="46F95EC8" w14:textId="77777777" w:rsidR="004F4DAE" w:rsidRPr="00D05E88" w:rsidRDefault="004F4DAE" w:rsidP="0032281F">
                      <w:pPr>
                        <w:pStyle w:val="Doc-text2"/>
                        <w:ind w:left="363"/>
                        <w:jc w:val="both"/>
                        <w:rPr>
                          <w:b/>
                          <w:bCs/>
                        </w:rPr>
                      </w:pPr>
                      <w:r w:rsidRPr="00D05E88">
                        <w:rPr>
                          <w:b/>
                          <w:bCs/>
                        </w:rPr>
                        <w:t>Agreements</w:t>
                      </w:r>
                    </w:p>
                    <w:p w14:paraId="67B5E862" w14:textId="77777777" w:rsidR="004F4DAE" w:rsidRDefault="004F4DAE"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4F4DAE" w:rsidRDefault="004F4DAE"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4F4DAE" w:rsidRDefault="004F4DAE" w:rsidP="0032281F">
                      <w:pPr>
                        <w:pStyle w:val="Doc-text2"/>
                        <w:ind w:left="-1259" w:firstLine="0"/>
                        <w:jc w:val="both"/>
                      </w:pPr>
                      <w:r>
                        <w:t xml:space="preserve">  </w:t>
                      </w:r>
                    </w:p>
                    <w:p w14:paraId="0673F27D" w14:textId="77777777" w:rsidR="004F4DAE" w:rsidRPr="00A721DE" w:rsidRDefault="004F4DAE"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4F4DAE" w:rsidRDefault="004F4DAE"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4F4DAE" w:rsidRDefault="004F4DAE" w:rsidP="0032281F">
                      <w:pPr>
                        <w:pStyle w:val="Doc-text2"/>
                        <w:ind w:left="0" w:firstLine="0"/>
                        <w:jc w:val="both"/>
                      </w:pPr>
                      <w:r>
                        <w:t>3:    The SLS simulation assumption discussion is covered in the post#127bis email discussion by assuming:</w:t>
                      </w:r>
                    </w:p>
                    <w:p w14:paraId="160D1B71" w14:textId="77777777" w:rsidR="004F4DAE" w:rsidRDefault="004F4DAE" w:rsidP="0032281F">
                      <w:pPr>
                        <w:pStyle w:val="Doc-text2"/>
                        <w:ind w:left="363"/>
                        <w:jc w:val="both"/>
                      </w:pPr>
                      <w:r>
                        <w:t></w:t>
                      </w:r>
                      <w:r>
                        <w:tab/>
                        <w:t>The simulation assumptions agreed for measurement event prediction and RLF prediction is taken as baseline for SLS in principle</w:t>
                      </w:r>
                    </w:p>
                    <w:p w14:paraId="0FE2865C" w14:textId="77777777" w:rsidR="004F4DAE" w:rsidRDefault="004F4DAE" w:rsidP="0032281F">
                      <w:pPr>
                        <w:pStyle w:val="Doc-text2"/>
                        <w:ind w:left="363"/>
                        <w:jc w:val="both"/>
                      </w:pPr>
                      <w:r>
                        <w:t></w:t>
                      </w:r>
                      <w:r>
                        <w:tab/>
                        <w:t xml:space="preserve">The HO model in 36.839 is taken as baseline </w:t>
                      </w:r>
                    </w:p>
                    <w:p w14:paraId="004935C4" w14:textId="77777777" w:rsidR="004F4DAE" w:rsidRDefault="004F4DAE" w:rsidP="0032281F">
                      <w:pPr>
                        <w:pStyle w:val="Doc-text2"/>
                        <w:ind w:left="363"/>
                        <w:jc w:val="both"/>
                      </w:pPr>
                      <w:r>
                        <w:t></w:t>
                      </w:r>
                      <w:r>
                        <w:tab/>
                        <w:t>The HO performance will be HOF and number of HO only and definition in 36.839 is taken as baseline</w:t>
                      </w:r>
                    </w:p>
                    <w:p w14:paraId="2CAAEB7C" w14:textId="096F039C" w:rsidR="004F4DAE" w:rsidRPr="0032281F" w:rsidRDefault="004F4DAE"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1"/>
      </w:pPr>
      <w:r>
        <w:rPr>
          <w:rFonts w:hint="eastAsia"/>
        </w:rPr>
        <w:t>D</w:t>
      </w:r>
      <w:r>
        <w:t>iscussion</w:t>
      </w:r>
    </w:p>
    <w:p w14:paraId="1D6CD749" w14:textId="3989FD04" w:rsidR="00783B0A" w:rsidRPr="00783B0A" w:rsidRDefault="00783B0A" w:rsidP="00783B0A">
      <w:pPr>
        <w:pStyle w:val="2"/>
      </w:pPr>
      <w:r>
        <w:rPr>
          <w:rFonts w:hint="eastAsia"/>
        </w:rPr>
        <w:t>M</w:t>
      </w:r>
      <w:r>
        <w:t>easurement event prediction</w:t>
      </w:r>
    </w:p>
    <w:p w14:paraId="59EB65A7" w14:textId="577A2801" w:rsidR="00EB5391" w:rsidRDefault="004D4F0F" w:rsidP="00783B0A">
      <w:pPr>
        <w:pStyle w:val="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ceFAIAACcEAAAOAAAAZHJzL2Uyb0RvYy54bWysk9uO2yAQhu8r9R0Q940PcrK7VpzVNttU&#10;lbYHadsHwBjHqJihQGKnT98Be7PRtr2pygViGPiZ+WZY3469IkdhnQRd0WyRUiI0h0bqfUW/fd29&#10;uabEeaYbpkCLip6Eo7eb16/WgylFDh2oRliCItqVg6lo570pk8TxTvTMLcAIjc4WbM88mnafNJYN&#10;qN6rJE/TVTKAbYwFLpzD3fvJSTdRv20F95/b1glPVEUxNh9nG+c6zMlmzcq9ZaaTfA6D/UMUPZMa&#10;Hz1L3TPPyMHK36R6yS04aP2CQ59A20ouYg6YTZa+yOaxY0bEXBCOM2dM7v/J8k/HR/PFEj++hREL&#10;GJNw5gH4d0c0bDum9+LOWhg6wRp8OAvIksG4cr4aULvSBZF6+AgNFpkdPEShsbV9oIJ5ElTHApzO&#10;0MXoCcfNVZZeFcucEo6+rEiLVR7LkrDy6bqxzr8X0JOwqKjFqkZ5dnxwPoTDyqcj4TUHSjY7qVQ0&#10;7L7eKkuODDtgF0fM4MUxpclQ0ZtlvpwI/FUijeNPEr302MpK9hW9Ph9iZeD2Tjex0TyTalpjyErP&#10;IAO7iaIf65HIZqYcuNbQnJCshalz8afhogP7k5IBu7ai7seBWUGJ+qCxOjdZUYQ2j0axvEKUxF56&#10;6ksP0xylKuopmZZbH79G5GbusIo7Gfk+RzKHjN0Ysc8/J7T7pR1PPf/vzS8AAAD//wMAUEsDBBQA&#10;BgAIAAAAIQBoYIBw2wAAAAUBAAAPAAAAZHJzL2Rvd25yZXYueG1sTI/BTsMwEETvSPyDtUjcqJNI&#10;VBDiVIiqZ0pBQtwcextHjdchdtOUr2fhApeRVrOaeVOtZt+LCcfYBVKQLzIQSCbYjloFb6+bmzsQ&#10;MWmyug+ECs4YYVVfXlS6tOFELzjtUis4hGKpFbiUhlLKaBx6HRdhQGJvH0avE59jK+2oTxzue1lk&#10;2VJ63RE3OD3gk0Nz2B29grjefg5mv20Ozp6/ntfTrXnffCh1fTU/PoBIOKe/Z/jBZ3SomakJR7JR&#10;9Ap4SPpV9u6XOc9oFBRFXoCsK/mfvv4GAAD//wMAUEsBAi0AFAAGAAgAAAAhALaDOJL+AAAA4QEA&#10;ABMAAAAAAAAAAAAAAAAAAAAAAFtDb250ZW50X1R5cGVzXS54bWxQSwECLQAUAAYACAAAACEAOP0h&#10;/9YAAACUAQAACwAAAAAAAAAAAAAAAAAvAQAAX3JlbHMvLnJlbHNQSwECLQAUAAYACAAAACEAog4X&#10;HhQCAAAnBAAADgAAAAAAAAAAAAAAAAAuAgAAZHJzL2Uyb0RvYy54bWxQSwECLQAUAAYACAAAACEA&#10;aGCAcNsAAAAFAQAADwAAAAAAAAAAAAAAAABuBAAAZHJzL2Rvd25yZXYueG1sUEsFBgAAAAAEAAQA&#10;8wAAAHYFAAAAAA==&#10;">
                <v:textbox style="mso-fit-shape-to-text:t">
                  <w:txbxContent>
                    <w:p w14:paraId="5E4C8687" w14:textId="1E6BA06E" w:rsidR="004F4DAE" w:rsidRPr="00062181" w:rsidRDefault="004F4DAE"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serving/neighboring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CB7CA3" w:rsidP="00CB7CA3">
      <w:pPr>
        <w:jc w:val="center"/>
      </w:pPr>
      <w: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15pt;height:130.45pt" o:ole="">
            <v:imagedata r:id="rId8" o:title=""/>
          </v:shape>
          <o:OLEObject Type="Embed" ProgID="Visio.Drawing.15" ShapeID="_x0000_i1025" DrawAspect="Content" ObjectID="_1791793275"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ae"/>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ac"/>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ac"/>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ac"/>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5D3B64" w:rsidP="005D3B64">
      <w:pPr>
        <w:jc w:val="center"/>
      </w:pPr>
      <w:r>
        <w:object w:dxaOrig="6285" w:dyaOrig="1125" w14:anchorId="6C0BAC02">
          <v:shape id="_x0000_i1026" type="#_x0000_t75" style="width:314.25pt;height:56.25pt" o:ole="">
            <v:imagedata r:id="rId10" o:title=""/>
          </v:shape>
          <o:OLEObject Type="Embed" ProgID="Visio.Drawing.15" ShapeID="_x0000_i1026" DrawAspect="Content" ObjectID="_1791793276"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C521E0" w:rsidP="00C521E0">
      <w:pPr>
        <w:jc w:val="center"/>
      </w:pPr>
      <w:r>
        <w:object w:dxaOrig="6285" w:dyaOrig="1125" w14:anchorId="013477E7">
          <v:shape id="_x0000_i1027" type="#_x0000_t75" style="width:314.25pt;height:56.25pt" o:ole="">
            <v:imagedata r:id="rId12" o:title=""/>
          </v:shape>
          <o:OLEObject Type="Embed" ProgID="Visio.Drawing.15" ShapeID="_x0000_i1027" DrawAspect="Content" ObjectID="_1791793277"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ae"/>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lastRenderedPageBreak/>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ae"/>
        <w:tblW w:w="9776" w:type="dxa"/>
        <w:tblLook w:val="04A0" w:firstRow="1" w:lastRow="0" w:firstColumn="1" w:lastColumn="0" w:noHBand="0" w:noVBand="1"/>
      </w:tblPr>
      <w:tblGrid>
        <w:gridCol w:w="1318"/>
        <w:gridCol w:w="1954"/>
        <w:gridCol w:w="6504"/>
      </w:tblGrid>
      <w:tr w:rsidR="00B12818" w14:paraId="290EAA9D" w14:textId="77777777" w:rsidTr="009B6E50">
        <w:tc>
          <w:tcPr>
            <w:tcW w:w="1318"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54"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04"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9B6E50">
        <w:tc>
          <w:tcPr>
            <w:tcW w:w="1318"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54" w:type="dxa"/>
          </w:tcPr>
          <w:p w14:paraId="3FB6EA92" w14:textId="11D3DC7B" w:rsidR="00B12818" w:rsidRDefault="006863D9" w:rsidP="0085777B">
            <w:pPr>
              <w:spacing w:beforeLines="50" w:before="120"/>
              <w:rPr>
                <w:lang w:val="en-US"/>
              </w:rPr>
            </w:pPr>
            <w:r>
              <w:rPr>
                <w:lang w:val="en-US"/>
              </w:rPr>
              <w:t>Interpretation 2</w:t>
            </w:r>
          </w:p>
        </w:tc>
        <w:tc>
          <w:tcPr>
            <w:tcW w:w="6504"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9B6E50">
        <w:tc>
          <w:tcPr>
            <w:tcW w:w="1318"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54" w:type="dxa"/>
          </w:tcPr>
          <w:p w14:paraId="74D70698" w14:textId="0FF81812" w:rsidR="001919F3" w:rsidRDefault="00AB3D64" w:rsidP="0085777B">
            <w:pPr>
              <w:spacing w:beforeLines="50" w:before="120"/>
              <w:rPr>
                <w:lang w:val="en-US"/>
              </w:rPr>
            </w:pPr>
            <w:r>
              <w:rPr>
                <w:lang w:val="en-US"/>
              </w:rPr>
              <w:t>Combination of two interpretations</w:t>
            </w:r>
          </w:p>
        </w:tc>
        <w:tc>
          <w:tcPr>
            <w:tcW w:w="6504"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F43EFB" w:rsidP="00F43EFB">
            <w:pPr>
              <w:spacing w:beforeLines="50" w:before="120"/>
            </w:pPr>
            <w:r>
              <w:object w:dxaOrig="6288" w:dyaOrig="1128" w14:anchorId="6F8018F8">
                <v:shape id="_x0000_i1028" type="#_x0000_t75" style="width:314.4pt;height:56.45pt" o:ole="">
                  <v:imagedata r:id="rId14" o:title=""/>
                </v:shape>
                <o:OLEObject Type="Embed" ProgID="Visio.Drawing.15" ShapeID="_x0000_i1028" DrawAspect="Content" ObjectID="_1791793278" r:id="rId15"/>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9B6E50">
        <w:tc>
          <w:tcPr>
            <w:tcW w:w="1318" w:type="dxa"/>
          </w:tcPr>
          <w:p w14:paraId="6DD1533A" w14:textId="7C8B2ED1" w:rsidR="009B6E50" w:rsidRDefault="009B6E50" w:rsidP="009B6E50">
            <w:pPr>
              <w:spacing w:beforeLines="50" w:before="120"/>
              <w:rPr>
                <w:lang w:val="en-US"/>
              </w:rPr>
            </w:pPr>
            <w:r>
              <w:rPr>
                <w:rFonts w:hint="eastAsia"/>
                <w:lang w:val="en-US"/>
              </w:rPr>
              <w:t>NTT DOCOMO</w:t>
            </w:r>
          </w:p>
        </w:tc>
        <w:tc>
          <w:tcPr>
            <w:tcW w:w="1954"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04"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ae"/>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02FBEFA0" w:rsidR="00485694" w:rsidRPr="00485694" w:rsidRDefault="00485694" w:rsidP="00C521E0">
      <w:pPr>
        <w:rPr>
          <w:b/>
          <w:bCs/>
        </w:rPr>
      </w:pPr>
      <w:r w:rsidRPr="00485694">
        <w:rPr>
          <w:b/>
          <w:bCs/>
        </w:rPr>
        <w:t>In direct measurement event prediction, a measurement event within a time window is predicted with possibility x% directly, where 0&lt;x&lt;=100, based on same input of model for corresponding RRM measurement use case</w:t>
      </w:r>
    </w:p>
    <w:p w14:paraId="08998A9D" w14:textId="0BDB1834" w:rsidR="00485694" w:rsidRDefault="00281024" w:rsidP="00C521E0">
      <w:r>
        <w:rPr>
          <w:rFonts w:hint="eastAsia"/>
        </w:rPr>
        <w:lastRenderedPageBreak/>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17"/>
      <w:commentRangeStart w:id="18"/>
      <w:r w:rsidRPr="00492501">
        <w:rPr>
          <w:b/>
          <w:bCs/>
        </w:rPr>
        <w:t>indirect</w:t>
      </w:r>
      <w:commentRangeEnd w:id="17"/>
      <w:r w:rsidR="002B71B5">
        <w:rPr>
          <w:rStyle w:val="af1"/>
        </w:rPr>
        <w:commentReference w:id="17"/>
      </w:r>
      <w:commentRangeEnd w:id="18"/>
      <w:r w:rsidR="00F43EFB">
        <w:rPr>
          <w:rStyle w:val="af1"/>
        </w:rPr>
        <w:commentReference w:id="18"/>
      </w:r>
      <w:r w:rsidRPr="00492501">
        <w:rPr>
          <w:b/>
          <w:bCs/>
        </w:rPr>
        <w:t xml:space="preserve"> measurement event prediction as baseline for further improvement?</w:t>
      </w:r>
    </w:p>
    <w:tbl>
      <w:tblPr>
        <w:tblStyle w:val="ae"/>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bl>
    <w:p w14:paraId="0752DF35" w14:textId="77777777" w:rsidR="00485694" w:rsidRDefault="00485694" w:rsidP="00C521E0"/>
    <w:p w14:paraId="7286E2E7" w14:textId="2B1E7937" w:rsidR="004D4F0F" w:rsidRDefault="004D4F0F" w:rsidP="00EA48E1">
      <w:pPr>
        <w:pStyle w:val="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ae"/>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ae"/>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lastRenderedPageBreak/>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713D3C" w:rsidP="00B85A21">
      <w:pPr>
        <w:jc w:val="center"/>
      </w:pPr>
      <w:r>
        <w:object w:dxaOrig="2251" w:dyaOrig="1501" w14:anchorId="7091FEEA">
          <v:shape id="_x0000_i1029" type="#_x0000_t75" style="width:112.65pt;height:75.2pt" o:ole="">
            <v:imagedata r:id="rId19" o:title=""/>
          </v:shape>
          <o:OLEObject Type="Embed" ProgID="Visio.Drawing.15" ShapeID="_x0000_i1029" DrawAspect="Content" ObjectID="_1791793279" r:id="rId20"/>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19"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lastRenderedPageBreak/>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ae"/>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bl>
    <w:p w14:paraId="5B216C98" w14:textId="77777777" w:rsidR="0044451A" w:rsidRDefault="0044451A" w:rsidP="0044451A"/>
    <w:p w14:paraId="3DCC2BD5" w14:textId="656AB75A" w:rsidR="004D4F0F" w:rsidRDefault="004D4F0F" w:rsidP="00EA48E1">
      <w:pPr>
        <w:pStyle w:val="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lastRenderedPageBreak/>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offset and TTT when discussion [5]</w:t>
      </w:r>
      <w:r w:rsidR="00D176C4">
        <w:t>. Here is the additional parameters and recommended value from rapporteur:</w:t>
      </w:r>
    </w:p>
    <w:tbl>
      <w:tblPr>
        <w:tblStyle w:val="ae"/>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ae"/>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ae"/>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lastRenderedPageBreak/>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ae"/>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ac"/>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557FB0" w:rsidP="00557FB0">
      <w:pPr>
        <w:jc w:val="center"/>
        <w:rPr>
          <w:noProof/>
        </w:rPr>
      </w:pPr>
      <w:r>
        <w:rPr>
          <w:noProof/>
        </w:rPr>
        <w:object w:dxaOrig="4186" w:dyaOrig="2326" w14:anchorId="10461843">
          <v:shape id="_x0000_i1030" type="#_x0000_t75" alt="" style="width:181.8pt;height:100.15pt" o:ole="">
            <v:imagedata r:id="rId21" o:title=""/>
          </v:shape>
          <o:OLEObject Type="Embed" ProgID="Visio.Drawing.15" ShapeID="_x0000_i1030" DrawAspect="Content" ObjectID="_1791793280" r:id="rId22"/>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ac"/>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ac"/>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ac"/>
        <w:widowControl w:val="0"/>
        <w:numPr>
          <w:ilvl w:val="0"/>
          <w:numId w:val="19"/>
        </w:numPr>
        <w:overflowPunct/>
        <w:autoSpaceDE/>
        <w:autoSpaceDN/>
        <w:adjustRightInd/>
        <w:ind w:firstLineChars="0"/>
        <w:textAlignment w:val="auto"/>
      </w:pPr>
      <w:r>
        <w:t xml:space="preserve">Filtering option 3: L3 cell result at T3 is filtered based on the L1 filtered result at T3 and L3 filtered cell </w:t>
      </w:r>
      <w:r>
        <w:lastRenderedPageBreak/>
        <w:t>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ae"/>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ac"/>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20"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21" w:author="OPPO-Zonda" w:date="2024-10-30T11:22:00Z"/>
                <w:lang w:val="en-US"/>
              </w:rPr>
            </w:pPr>
            <w:ins w:id="22" w:author="OPPO-Zonda" w:date="2024-10-30T10:33:00Z">
              <w:r>
                <w:rPr>
                  <w:rFonts w:hint="eastAsia"/>
                  <w:lang w:val="en-US"/>
                </w:rPr>
                <w:t>R</w:t>
              </w:r>
              <w:r>
                <w:rPr>
                  <w:lang w:val="en-US"/>
                </w:rPr>
                <w:t xml:space="preserve">apporteur: </w:t>
              </w:r>
            </w:ins>
            <w:ins w:id="23" w:author="OPPO-Zonda" w:date="2024-10-30T11:18:00Z">
              <w:r w:rsidR="00106FA2">
                <w:rPr>
                  <w:lang w:val="en-US"/>
                </w:rPr>
                <w:t>For indirect prediction, t</w:t>
              </w:r>
            </w:ins>
            <w:ins w:id="24" w:author="OPPO-Zonda" w:date="2024-10-30T11:09:00Z">
              <w:r w:rsidR="00106FA2">
                <w:rPr>
                  <w:lang w:val="en-US"/>
                </w:rPr>
                <w:t>he grey results in Figure 2.1.3-1</w:t>
              </w:r>
            </w:ins>
            <w:ins w:id="25" w:author="OPPO-Zonda" w:date="2024-10-30T11:10:00Z">
              <w:r w:rsidR="00106FA2">
                <w:rPr>
                  <w:lang w:val="en-US"/>
                </w:rPr>
                <w:t xml:space="preserve"> </w:t>
              </w:r>
            </w:ins>
            <w:ins w:id="26" w:author="OPPO-Zonda" w:date="2024-10-30T11:15:00Z">
              <w:r w:rsidR="00106FA2">
                <w:rPr>
                  <w:lang w:val="en-US"/>
                </w:rPr>
                <w:t>is</w:t>
              </w:r>
            </w:ins>
            <w:ins w:id="27" w:author="OPPO-Zonda" w:date="2024-10-30T11:14:00Z">
              <w:r w:rsidR="00106FA2">
                <w:rPr>
                  <w:lang w:val="en-US"/>
                </w:rPr>
                <w:t xml:space="preserve"> </w:t>
              </w:r>
            </w:ins>
            <w:ins w:id="28" w:author="OPPO-Zonda" w:date="2024-10-30T11:16:00Z">
              <w:r w:rsidR="00106FA2">
                <w:rPr>
                  <w:lang w:val="en-US"/>
                </w:rPr>
                <w:t xml:space="preserve">historical </w:t>
              </w:r>
            </w:ins>
            <w:ins w:id="29" w:author="OPPO-Zonda" w:date="2024-10-30T11:14:00Z">
              <w:r w:rsidR="00106FA2">
                <w:rPr>
                  <w:lang w:val="en-US"/>
                </w:rPr>
                <w:t>“predicted L3 filtered</w:t>
              </w:r>
            </w:ins>
            <w:ins w:id="30" w:author="OPPO-Zonda" w:date="2024-10-30T11:16:00Z">
              <w:r w:rsidR="00106FA2">
                <w:rPr>
                  <w:lang w:val="en-US"/>
                </w:rPr>
                <w:t xml:space="preserve"> RSRP</w:t>
              </w:r>
            </w:ins>
            <w:ins w:id="31" w:author="OPPO-Zonda" w:date="2024-10-30T11:14:00Z">
              <w:r w:rsidR="00106FA2">
                <w:rPr>
                  <w:lang w:val="en-US"/>
                </w:rPr>
                <w:t>”</w:t>
              </w:r>
            </w:ins>
            <w:ins w:id="32" w:author="OPPO-Zonda" w:date="2024-10-30T11:16:00Z">
              <w:r w:rsidR="00106FA2">
                <w:rPr>
                  <w:lang w:val="en-US"/>
                </w:rPr>
                <w:t xml:space="preserve">, If those results are involved in the L3 filtering operation, </w:t>
              </w:r>
            </w:ins>
            <w:ins w:id="33" w:author="OPPO-Zonda" w:date="2024-10-30T11:17:00Z">
              <w:r w:rsidR="00106FA2">
                <w:rPr>
                  <w:lang w:val="en-US"/>
                </w:rPr>
                <w:t xml:space="preserve">it means the output of the model is feedback as input of the model. Such operation may or may not impact </w:t>
              </w:r>
            </w:ins>
            <w:ins w:id="34"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35" w:author="OPPO-Zonda" w:date="2024-10-30T11:19:00Z">
              <w:r>
                <w:rPr>
                  <w:lang w:val="en-US"/>
                </w:rPr>
                <w:t>For direct prediction, technically the grey results don’t exist because event is predicted directly without intermediate predicted L3 RSRP results. I</w:t>
              </w:r>
            </w:ins>
            <w:ins w:id="36" w:author="OPPO-Zonda" w:date="2024-10-30T11:20:00Z">
              <w:r w:rsidR="00385909">
                <w:rPr>
                  <w:lang w:val="en-US"/>
                </w:rPr>
                <w:t>f the skipped result</w:t>
              </w:r>
            </w:ins>
            <w:ins w:id="37" w:author="OPPO-Zonda" w:date="2024-10-30T11:21:00Z">
              <w:r w:rsidR="00385909">
                <w:rPr>
                  <w:lang w:val="en-US"/>
                </w:rPr>
                <w:t xml:space="preserve"> (as grey results)</w:t>
              </w:r>
            </w:ins>
            <w:ins w:id="38" w:author="OPPO-Zonda" w:date="2024-10-30T11:20:00Z">
              <w:r w:rsidR="00385909">
                <w:rPr>
                  <w:lang w:val="en-US"/>
                </w:rPr>
                <w:t xml:space="preserve"> in the dataset </w:t>
              </w:r>
              <w:proofErr w:type="gramStart"/>
              <w:r w:rsidR="00385909">
                <w:rPr>
                  <w:lang w:val="en-US"/>
                </w:rPr>
                <w:t>are</w:t>
              </w:r>
              <w:proofErr w:type="gramEnd"/>
              <w:r w:rsidR="00385909">
                <w:rPr>
                  <w:lang w:val="en-US"/>
                </w:rPr>
                <w:t xml:space="preserve"> used, then no </w:t>
              </w:r>
            </w:ins>
            <w:ins w:id="39" w:author="OPPO-Zonda" w:date="2024-10-30T11:21:00Z">
              <w:r w:rsidR="00385909">
                <w:rPr>
                  <w:lang w:val="en-US"/>
                </w:rPr>
                <w:t>measurement is skipped</w:t>
              </w:r>
            </w:ins>
            <w:ins w:id="40" w:author="OPPO-Zonda" w:date="2024-10-30T11:22:00Z">
              <w:r w:rsidR="00385909">
                <w:rPr>
                  <w:lang w:val="en-US"/>
                </w:rPr>
                <w:t xml:space="preserve"> and </w:t>
              </w:r>
            </w:ins>
            <w:ins w:id="41" w:author="OPPO-Zonda" w:date="2024-10-30T11:24:00Z">
              <w:r w:rsidR="00385909">
                <w:rPr>
                  <w:lang w:val="en-US"/>
                </w:rPr>
                <w:t xml:space="preserve">thus </w:t>
              </w:r>
            </w:ins>
            <w:ins w:id="42"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bl>
    <w:p w14:paraId="71CF693C" w14:textId="77777777" w:rsidR="001D33D6" w:rsidRPr="00DA48A9" w:rsidRDefault="001D33D6" w:rsidP="001D33D6"/>
    <w:p w14:paraId="70E90142" w14:textId="436C4D0E" w:rsidR="001D7E4A" w:rsidRPr="00783B0A" w:rsidRDefault="001D7E4A" w:rsidP="001D7E4A">
      <w:pPr>
        <w:pStyle w:val="2"/>
      </w:pPr>
      <w:r>
        <w:t>RLF event prediction</w:t>
      </w:r>
    </w:p>
    <w:p w14:paraId="3A27B618" w14:textId="3F7F1F5E" w:rsidR="00452F60" w:rsidRDefault="00452F60" w:rsidP="00452F60">
      <w:pPr>
        <w:pStyle w:val="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lastRenderedPageBreak/>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ae"/>
        <w:tblW w:w="9776" w:type="dxa"/>
        <w:tblLook w:val="04A0" w:firstRow="1" w:lastRow="0" w:firstColumn="1" w:lastColumn="0" w:noHBand="0" w:noVBand="1"/>
      </w:tblPr>
      <w:tblGrid>
        <w:gridCol w:w="1354"/>
        <w:gridCol w:w="1918"/>
        <w:gridCol w:w="6504"/>
      </w:tblGrid>
      <w:tr w:rsidR="00281024" w14:paraId="4D79E6FE" w14:textId="77777777" w:rsidTr="0085777B">
        <w:tc>
          <w:tcPr>
            <w:tcW w:w="1555"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2409" w:type="dxa"/>
          </w:tcPr>
          <w:p w14:paraId="4D380D21" w14:textId="77777777" w:rsidR="00281024" w:rsidRDefault="00281024" w:rsidP="0085777B">
            <w:pPr>
              <w:spacing w:beforeLines="50" w:before="120"/>
              <w:rPr>
                <w:lang w:val="en-US"/>
              </w:rPr>
            </w:pPr>
            <w:r>
              <w:rPr>
                <w:lang w:val="en-US"/>
              </w:rPr>
              <w:t>Opinion: Yes or No</w:t>
            </w:r>
          </w:p>
        </w:tc>
        <w:tc>
          <w:tcPr>
            <w:tcW w:w="5812"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85777B">
        <w:tc>
          <w:tcPr>
            <w:tcW w:w="1555"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2409" w:type="dxa"/>
          </w:tcPr>
          <w:p w14:paraId="7AC9AB71" w14:textId="0BB8008C" w:rsidR="00281024" w:rsidRDefault="00F01C29" w:rsidP="0085777B">
            <w:pPr>
              <w:spacing w:beforeLines="50" w:before="120"/>
              <w:rPr>
                <w:lang w:val="en-US"/>
              </w:rPr>
            </w:pPr>
            <w:r>
              <w:rPr>
                <w:lang w:val="en-US"/>
              </w:rPr>
              <w:t>Interpretation 2</w:t>
            </w:r>
          </w:p>
        </w:tc>
        <w:tc>
          <w:tcPr>
            <w:tcW w:w="5812"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85777B">
        <w:tc>
          <w:tcPr>
            <w:tcW w:w="1555"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2409"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5812"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544CA7" w:rsidP="00544CA7">
            <w:pPr>
              <w:spacing w:beforeLines="50" w:before="120"/>
            </w:pPr>
            <w:r>
              <w:object w:dxaOrig="6288" w:dyaOrig="1128" w14:anchorId="371A2C7E">
                <v:shape id="_x0000_i1031" type="#_x0000_t75" style="width:314.4pt;height:56.65pt" o:ole="">
                  <v:imagedata r:id="rId14" o:title=""/>
                </v:shape>
                <o:OLEObject Type="Embed" ProgID="Visio.Drawing.15" ShapeID="_x0000_i1031" DrawAspect="Content" ObjectID="_1791793281" r:id="rId23"/>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85777B">
        <w:tc>
          <w:tcPr>
            <w:tcW w:w="1555" w:type="dxa"/>
          </w:tcPr>
          <w:p w14:paraId="38D6D7F3" w14:textId="283072A2" w:rsidR="00166C56" w:rsidRDefault="00166C56" w:rsidP="0085777B">
            <w:pPr>
              <w:spacing w:beforeLines="50" w:before="120"/>
              <w:rPr>
                <w:lang w:val="en-US"/>
              </w:rPr>
            </w:pPr>
            <w:r>
              <w:rPr>
                <w:rFonts w:hint="eastAsia"/>
                <w:lang w:val="en-US"/>
              </w:rPr>
              <w:t>NTT DOCOMO</w:t>
            </w:r>
          </w:p>
        </w:tc>
        <w:tc>
          <w:tcPr>
            <w:tcW w:w="2409" w:type="dxa"/>
          </w:tcPr>
          <w:p w14:paraId="25276137" w14:textId="4DA3EF39" w:rsidR="00166C56" w:rsidRDefault="00166C56" w:rsidP="0085777B">
            <w:pPr>
              <w:spacing w:beforeLines="50" w:before="120"/>
              <w:rPr>
                <w:lang w:val="en-US"/>
              </w:rPr>
            </w:pPr>
            <w:r>
              <w:rPr>
                <w:rFonts w:hint="eastAsia"/>
                <w:lang w:val="en-US"/>
              </w:rPr>
              <w:t>Same comments as Q3.</w:t>
            </w:r>
          </w:p>
        </w:tc>
        <w:tc>
          <w:tcPr>
            <w:tcW w:w="5812" w:type="dxa"/>
          </w:tcPr>
          <w:p w14:paraId="72C94FF2" w14:textId="77777777" w:rsidR="00166C56" w:rsidRDefault="00166C56" w:rsidP="00544CA7">
            <w:pPr>
              <w:spacing w:beforeLines="50" w:before="120"/>
              <w:rPr>
                <w:lang w:val="en-US"/>
              </w:rPr>
            </w:pP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proofErr w:type="gramStart"/>
      <w:r w:rsidRPr="00F93EF0">
        <w:rPr>
          <w:b/>
          <w:bCs/>
        </w:rPr>
        <w:t>a</w:t>
      </w:r>
      <w:proofErr w:type="spellEnd"/>
      <w:proofErr w:type="gram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ae"/>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lastRenderedPageBreak/>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bl>
    <w:p w14:paraId="0E78A1A3" w14:textId="4B898372" w:rsidR="00281024" w:rsidRDefault="00281024" w:rsidP="001C0A30"/>
    <w:p w14:paraId="350EFF5F" w14:textId="7AAF0C16" w:rsidR="00DF128E" w:rsidRDefault="00DF128E" w:rsidP="00DF128E">
      <w:pPr>
        <w:pStyle w:val="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ae"/>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bl>
    <w:p w14:paraId="4AEA0614" w14:textId="77777777" w:rsidR="00A12C4E" w:rsidRPr="005F46C5" w:rsidRDefault="00A12C4E" w:rsidP="001C0A30"/>
    <w:p w14:paraId="75634A92" w14:textId="77777777" w:rsidR="00064B7B" w:rsidRDefault="00064B7B" w:rsidP="00064B7B">
      <w:pPr>
        <w:pStyle w:val="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ae"/>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w:t>
      </w:r>
      <w:proofErr w:type="spellStart"/>
      <w:r w:rsidR="001A1FE6" w:rsidRPr="001A1FE6">
        <w:t>Mediatek</w:t>
      </w:r>
      <w:proofErr w:type="spellEnd"/>
      <w:r w:rsidR="001A1FE6" w:rsidRPr="001A1FE6">
        <w:t>)</w:t>
      </w:r>
      <w:r w:rsidR="00F95CD2">
        <w:t>.</w:t>
      </w:r>
      <w:r w:rsidR="00934A35">
        <w:t xml:space="preserve"> The </w:t>
      </w:r>
      <w:r w:rsidR="00934A35">
        <w:lastRenderedPageBreak/>
        <w:t xml:space="preserve">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43"/>
      <w:r w:rsidRPr="00836BED">
        <w:rPr>
          <w:b/>
          <w:bCs/>
        </w:rPr>
        <w:t>2</w:t>
      </w:r>
      <w:commentRangeEnd w:id="43"/>
      <w:r w:rsidR="00FB4249">
        <w:rPr>
          <w:rStyle w:val="af1"/>
        </w:rPr>
        <w:commentReference w:id="43"/>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ae"/>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r w:rsidR="000C5FAE">
        <w:rPr>
          <w:b/>
          <w:bCs/>
        </w:rPr>
        <w:t>1</w:t>
      </w:r>
      <w:r w:rsidR="00CD2D48">
        <w:rPr>
          <w:b/>
          <w:bCs/>
        </w:rPr>
        <w:t>6</w:t>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ae"/>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bl>
    <w:p w14:paraId="0EEC0C55" w14:textId="24AFE133" w:rsidR="00AD0313" w:rsidRDefault="00974532" w:rsidP="00485584">
      <w:pPr>
        <w:spacing w:beforeLines="50" w:before="120"/>
      </w:pPr>
      <w:r>
        <w:rPr>
          <w:rFonts w:hint="eastAsia"/>
        </w:rPr>
        <w:lastRenderedPageBreak/>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ae"/>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bl>
    <w:p w14:paraId="7C9B52AE" w14:textId="17B19C4B" w:rsidR="002E1F89" w:rsidRDefault="007143E4" w:rsidP="00485584">
      <w:pPr>
        <w:spacing w:beforeLines="50" w:before="120"/>
      </w:pPr>
      <w:r w:rsidRPr="007143E4">
        <w:rPr>
          <w:noProof/>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lastRenderedPageBreak/>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ae"/>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ac"/>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ac"/>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ac"/>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ac"/>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ac"/>
        <w:numPr>
          <w:ilvl w:val="0"/>
          <w:numId w:val="11"/>
        </w:numPr>
        <w:spacing w:beforeLines="50" w:before="120"/>
        <w:ind w:firstLineChars="0"/>
        <w:rPr>
          <w:lang w:val="en-US"/>
        </w:rPr>
      </w:pPr>
      <w:r w:rsidRPr="00802787">
        <w:rPr>
          <w:rFonts w:hint="eastAsia"/>
          <w:lang w:val="en-US"/>
        </w:rPr>
        <w:lastRenderedPageBreak/>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ac"/>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ae"/>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ae"/>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ac"/>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ac"/>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ac"/>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ac"/>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ac"/>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ac"/>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rPr>
        <w:lastRenderedPageBreak/>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dcFQIAACcEAAAOAAAAZHJzL2Uyb0RvYy54bWysk9tuGyEQhu8r9R0Q9/UearvxyjhKnbqq&#10;lB6ktA/AsqwXlWUoYO+mT9+BdRwrbW+qcoEYBn5mvhnW12OvyVE6r8AwWsxySqQR0CizZ/Tb192r&#10;K0p84KbhGoxk9EF6er15+WI92EqW0IFupCMoYnw1WEa7EGyVZV50sud+BlYadLbgeh7QdPuscXxA&#10;9V5nZZ4vswFcYx0I6T3u3k5Oukn6bStF+Ny2XgaiGcXYQppdmus4Z5s1r/aO206JUxj8H6LouTL4&#10;6FnqlgdODk79JtUr4cBDG2YC+gzaVgmZcsBsivxZNvcdtzLlgnC8PWPy/09WfDre2y+OhPEtjFjA&#10;lIS3dyC+e2Jg23GzlzfOwdBJ3uDDRUSWDdZXp6sRta98FKmHj9BgkfkhQBIaW9dHKpgnQXUswMMZ&#10;uhwDEbi5LMrXqzm6BPqKeT5flqksGa8er1vnw3sJPYkLRh1WNcnz450PMRxePR6Jr3nQqtkprZPh&#10;9vVWO3Lk2AG7NFIGz45pQwZGV4tyMRH4q0Sexp8kehWwlbXqGb06H+JV5PbONKnRAld6WmPI2pxA&#10;RnYTxTDWI1ENo2V8IHKtoXlAsg6mzsWfhosO3E9KBuxaRv2PA3eSEv3BYHVWxTyiDMmYL94gSuIu&#10;PfWlhxuBUowGSqblNqSvkbjZG6ziTiW+T5GcQsZuTNhPPye2+6WdTj39780vAAAA//8DAFBLAwQU&#10;AAYACAAAACEAAceRT9wAAAAFAQAADwAAAGRycy9kb3ducmV2LnhtbEyPwU7DMBBE70j8g7VI3KjT&#10;qFQQ4lSIqmdKQULcNvY2jhqvQ+ymKV+P4QKXlUYzmnlbribXiZGG0HpWMJ9lIIi1Ny03Ct5eNzd3&#10;IEJENth5JgVnCrCqLi9KLIw/8QuNu9iIVMKhQAU2xr6QMmhLDsPM98TJ2/vBYUxyaKQZ8JTKXSfz&#10;LFtKhy2nBYs9PVnSh93RKQjr7Wev99v6YM3563k93ur3zYdS11fT4wOISFP8C8MPfkKHKjHV/sgm&#10;iE5BeiT+3uTdLxcLELWCPJ/nIKtS/qevvgEAAP//AwBQSwECLQAUAAYACAAAACEAtoM4kv4AAADh&#10;AQAAEwAAAAAAAAAAAAAAAAAAAAAAW0NvbnRlbnRfVHlwZXNdLnhtbFBLAQItABQABgAIAAAAIQA4&#10;/SH/1gAAAJQBAAALAAAAAAAAAAAAAAAAAC8BAABfcmVscy8ucmVsc1BLAQItABQABgAIAAAAIQDn&#10;EBdcFQIAACcEAAAOAAAAAAAAAAAAAAAAAC4CAABkcnMvZTJvRG9jLnhtbFBLAQItABQABgAIAAAA&#10;IQABx5FP3AAAAAUBAAAPAAAAAAAAAAAAAAAAAG8EAABkcnMvZG93bnJldi54bWxQSwUGAAAAAAQA&#10;BADzAAAAeAUAAAAA&#10;">
                <v:textbox style="mso-fit-shape-to-text:t">
                  <w:txbxContent>
                    <w:p w14:paraId="2F58D451" w14:textId="77777777" w:rsidR="004F4DAE" w:rsidRPr="00D05E88" w:rsidRDefault="004F4DAE" w:rsidP="008925FE">
                      <w:pPr>
                        <w:pStyle w:val="Doc-text2"/>
                        <w:ind w:left="363"/>
                        <w:jc w:val="both"/>
                        <w:rPr>
                          <w:b/>
                          <w:bCs/>
                        </w:rPr>
                      </w:pPr>
                      <w:r w:rsidRPr="00D05E88">
                        <w:rPr>
                          <w:b/>
                          <w:bCs/>
                        </w:rPr>
                        <w:t>Agreements</w:t>
                      </w:r>
                    </w:p>
                    <w:p w14:paraId="7DD5E11E" w14:textId="77777777" w:rsidR="004F4DAE" w:rsidRDefault="004F4DAE"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4F4DAE" w:rsidRDefault="004F4DAE"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4F4DAE" w:rsidRDefault="004F4DAE" w:rsidP="008925FE">
                      <w:pPr>
                        <w:pStyle w:val="Doc-text2"/>
                        <w:ind w:left="-1259" w:firstLine="0"/>
                        <w:jc w:val="both"/>
                      </w:pPr>
                      <w:r>
                        <w:t xml:space="preserve">  </w:t>
                      </w:r>
                    </w:p>
                    <w:p w14:paraId="3084DAD0" w14:textId="77777777" w:rsidR="004F4DAE" w:rsidRPr="00A721DE" w:rsidRDefault="004F4DAE"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4F4DAE" w:rsidRDefault="004F4DAE"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4F4DAE" w:rsidRDefault="004F4DAE" w:rsidP="008925FE">
                      <w:pPr>
                        <w:pStyle w:val="Doc-text2"/>
                        <w:ind w:left="0" w:firstLine="0"/>
                        <w:jc w:val="both"/>
                      </w:pPr>
                      <w:r>
                        <w:t>3:    The SLS simulation assumption discussion is covered in the post#127bis email discussion by assuming:</w:t>
                      </w:r>
                    </w:p>
                    <w:p w14:paraId="73EF3D24" w14:textId="77777777" w:rsidR="004F4DAE" w:rsidRDefault="004F4DAE" w:rsidP="008925FE">
                      <w:pPr>
                        <w:pStyle w:val="Doc-text2"/>
                        <w:ind w:left="363"/>
                        <w:jc w:val="both"/>
                      </w:pPr>
                      <w:r>
                        <w:t></w:t>
                      </w:r>
                      <w:r>
                        <w:tab/>
                        <w:t>The simulation assumptions agreed for measurement event prediction and RLF prediction is taken as baseline for SLS in principle</w:t>
                      </w:r>
                    </w:p>
                    <w:p w14:paraId="3C097E9F" w14:textId="77777777" w:rsidR="004F4DAE" w:rsidRDefault="004F4DAE" w:rsidP="008925FE">
                      <w:pPr>
                        <w:pStyle w:val="Doc-text2"/>
                        <w:ind w:left="363"/>
                        <w:jc w:val="both"/>
                      </w:pPr>
                      <w:r>
                        <w:t></w:t>
                      </w:r>
                      <w:r>
                        <w:tab/>
                        <w:t xml:space="preserve">The HO model in 36.839 is taken as baseline </w:t>
                      </w:r>
                    </w:p>
                    <w:p w14:paraId="534B6D02" w14:textId="77777777" w:rsidR="004F4DAE" w:rsidRDefault="004F4DAE" w:rsidP="008925FE">
                      <w:pPr>
                        <w:pStyle w:val="Doc-text2"/>
                        <w:ind w:left="363"/>
                        <w:jc w:val="both"/>
                      </w:pPr>
                      <w:r>
                        <w:t></w:t>
                      </w:r>
                      <w:r>
                        <w:tab/>
                        <w:t>The HO performance will be HOF and number of HO only and definition in 36.839 is taken as baseline</w:t>
                      </w:r>
                    </w:p>
                    <w:p w14:paraId="2CE193BE" w14:textId="4A9AEECB" w:rsidR="004F4DAE" w:rsidRPr="008925FE" w:rsidRDefault="004F4DAE"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A82ACB" w:rsidP="00A82ACB">
      <w:pPr>
        <w:jc w:val="center"/>
      </w:pPr>
      <w:r w:rsidRPr="0092693A">
        <w:object w:dxaOrig="7649" w:dyaOrig="4514" w14:anchorId="48F84F20">
          <v:shape id="_x0000_i1032" type="#_x0000_t75" style="width:382.1pt;height:225.6pt" o:ole="">
            <v:imagedata r:id="rId26" o:title=""/>
          </v:shape>
          <o:OLEObject Type="Embed" ProgID="Visio.Drawing.11" ShapeID="_x0000_i1032" DrawAspect="Content" ObjectID="_1791793282" r:id="rId27"/>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B76664" w:rsidP="00F92A0A">
      <w:pPr>
        <w:jc w:val="center"/>
      </w:pPr>
      <w:r>
        <w:object w:dxaOrig="4841" w:dyaOrig="1971" w14:anchorId="44D3F3DA">
          <v:shape id="_x0000_i1033" type="#_x0000_t75" style="width:281.6pt;height:114.75pt" o:ole="">
            <v:imagedata r:id="rId28" o:title=""/>
          </v:shape>
          <o:OLEObject Type="Embed" ProgID="Visio.Drawing.15" ShapeID="_x0000_i1033" DrawAspect="Content" ObjectID="_1791793283" r:id="rId29"/>
        </w:object>
      </w:r>
    </w:p>
    <w:p w14:paraId="05CA3D60" w14:textId="185A74C5" w:rsidR="00F92A0A" w:rsidRDefault="00F92A0A" w:rsidP="00F92A0A">
      <w:pPr>
        <w:jc w:val="center"/>
      </w:pPr>
      <w:r>
        <w:rPr>
          <w:rFonts w:hint="eastAsia"/>
        </w:rPr>
        <w:t>F</w:t>
      </w:r>
      <w:r>
        <w:t xml:space="preserve">igure 2.3.1-2 Example timeline for FR2 temporal domain case A based on </w:t>
      </w:r>
      <w:ins w:id="44"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CB1635" w:rsidP="00B76664">
      <w:pPr>
        <w:jc w:val="center"/>
      </w:pPr>
      <w:r>
        <w:object w:dxaOrig="4841" w:dyaOrig="1900" w14:anchorId="6B17B21D">
          <v:shape id="_x0000_i1034" type="#_x0000_t75" style="width:241.65pt;height:94.8pt" o:ole="">
            <v:imagedata r:id="rId30" o:title=""/>
          </v:shape>
          <o:OLEObject Type="Embed" ProgID="Visio.Drawing.15" ShapeID="_x0000_i1034" DrawAspect="Content" ObjectID="_1791793284" r:id="rId31"/>
        </w:object>
      </w:r>
    </w:p>
    <w:p w14:paraId="0C081A92" w14:textId="39DD1263" w:rsidR="00B76664" w:rsidRDefault="00B76664" w:rsidP="00B76664">
      <w:pPr>
        <w:jc w:val="center"/>
      </w:pPr>
      <w:r>
        <w:rPr>
          <w:rFonts w:hint="eastAsia"/>
        </w:rPr>
        <w:t>F</w:t>
      </w:r>
      <w:r>
        <w:t xml:space="preserve">igure 2.3.1-3 Example timeline for FR2 temporal domain case A based on </w:t>
      </w:r>
      <w:del w:id="45"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ae"/>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lastRenderedPageBreak/>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46"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47" w:author="OPPO-Zonda" w:date="2024-10-30T11:25:00Z">
              <w:r>
                <w:rPr>
                  <w:rFonts w:hint="eastAsia"/>
                  <w:lang w:val="en-US"/>
                </w:rPr>
                <w:t>R</w:t>
              </w:r>
              <w:r>
                <w:rPr>
                  <w:lang w:val="en-US"/>
                </w:rPr>
                <w:t>apporteur:</w:t>
              </w:r>
            </w:ins>
            <w:ins w:id="48" w:author="OPPO-Zonda" w:date="2024-10-30T11:30:00Z">
              <w:r w:rsidR="009E0958">
                <w:rPr>
                  <w:lang w:val="en-US"/>
                </w:rPr>
                <w:t xml:space="preserve"> For case A,</w:t>
              </w:r>
            </w:ins>
            <w:ins w:id="49" w:author="OPPO-Zonda" w:date="2024-10-30T11:25:00Z">
              <w:r>
                <w:rPr>
                  <w:lang w:val="en-US"/>
                </w:rPr>
                <w:t xml:space="preserve"> I agree it could be another option </w:t>
              </w:r>
              <w:proofErr w:type="gramStart"/>
              <w:r>
                <w:rPr>
                  <w:lang w:val="en-US"/>
                </w:rPr>
                <w:t>i.e.</w:t>
              </w:r>
              <w:proofErr w:type="gramEnd"/>
              <w:r>
                <w:rPr>
                  <w:lang w:val="en-US"/>
                </w:rPr>
                <w:t xml:space="preserve"> network always wait for the real measurement event. </w:t>
              </w:r>
            </w:ins>
            <w:ins w:id="50" w:author="OPPO-Zonda" w:date="2024-10-30T11:26:00Z">
              <w:r>
                <w:rPr>
                  <w:lang w:val="en-US"/>
                </w:rPr>
                <w:t>And such method can be also applied for both direct and indirect prediction.</w:t>
              </w:r>
            </w:ins>
            <w:ins w:id="51" w:author="OPPO-Zonda" w:date="2024-10-30T11:31:00Z">
              <w:r w:rsidR="009E0958">
                <w:rPr>
                  <w:lang w:val="en-US"/>
                </w:rPr>
                <w:t xml:space="preserve"> For case B, there is no such real measurement event</w:t>
              </w:r>
            </w:ins>
            <w:ins w:id="52" w:author="OPPO-Zonda" w:date="2024-10-30T11:32:00Z">
              <w:r w:rsidR="009E0958">
                <w:rPr>
                  <w:lang w:val="en-US"/>
                </w:rPr>
                <w:t xml:space="preserve"> at all</w:t>
              </w:r>
            </w:ins>
            <w:ins w:id="53" w:author="OPPO-Zonda" w:date="2024-10-30T11:31:00Z">
              <w:r w:rsidR="009E0958">
                <w:rPr>
                  <w:lang w:val="en-US"/>
                </w:rPr>
                <w:t xml:space="preserve"> considering partial measurement results are always skipped</w:t>
              </w:r>
            </w:ins>
            <w:ins w:id="54" w:author="OPPO-Zonda" w:date="2024-10-30T11:32:00Z">
              <w:r w:rsidR="009E0958">
                <w:rPr>
                  <w:lang w:val="en-US"/>
                </w:rPr>
                <w:t xml:space="preserve"> </w:t>
              </w:r>
              <w:proofErr w:type="gramStart"/>
              <w:r w:rsidR="009E0958">
                <w:rPr>
                  <w:lang w:val="en-US"/>
                </w:rPr>
                <w:t>i.e.</w:t>
              </w:r>
              <w:proofErr w:type="gramEnd"/>
              <w:r w:rsidR="009E0958">
                <w:rPr>
                  <w:lang w:val="en-US"/>
                </w:rPr>
                <w:t xml:space="preserv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bl>
    <w:p w14:paraId="65C55F4E" w14:textId="0CB768F7" w:rsidR="003808F4" w:rsidRDefault="003808F4" w:rsidP="00F92A0A"/>
    <w:p w14:paraId="204EF3B2" w14:textId="78081648" w:rsidR="001D4B4D" w:rsidRDefault="001D4B4D" w:rsidP="001D4B4D">
      <w:pPr>
        <w:pStyle w:val="3"/>
      </w:pPr>
      <w:r>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rPr>
        <w:lastRenderedPageBreak/>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3ZLFgIAACcEAAAOAAAAZHJzL2Uyb0RvYy54bWysk99v2yAQx98n7X9AvC+2Uydr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srjIy8WSEo6+oszL5TyVJWPV03XrfPggoSdxUVOHVU3y7HDnQwyHVU9H4msetBJbpXUy&#10;3K7ZaEcODDtgm0bK4MUxbchQ06vFfDER+KtEnsafJHoVsJW16mt6eTrEqsjtvRGp0QJTelpjyNoc&#10;QUZ2E8UwNiNRoqYX8YHItQHxgGQdTJ2LPw0XHbhflAzYtTX1P/fMSUr0R4PVuSrKMrZ5MsrFW0RJ&#10;3LmnOfcww1GqpoGSabkJ6WskbvYGq7hVie9zJMeQsRsT9uPPie1+bqdTz/97/QgAAP//AwBQSwME&#10;FAAGAAgAAAAhACUelizcAAAABQEAAA8AAABkcnMvZG93bnJldi54bWxMj8FOwzAQRO9I/IO1SNyo&#10;04hWEOJUiKpnSkFC3Db2No4ar0Pspilfj+ECl5VGM5p5W64m14mRhtB6VjCfZSCItTctNwreXjc3&#10;dyBCRDbYeSYFZwqwqi4vSiyMP/ELjbvYiFTCoUAFNsa+kDJoSw7DzPfEydv7wWFMcmikGfCUyl0n&#10;8yxbSoctpwWLPT1Z0ofd0SkI6+1nr/fb+mDN+et5PS70++ZDqeur6fEBRKQp/oXhBz+hQ5WYan9k&#10;E0SnID0Sf2/y7peLWxC1gjyf5yCrUv6nr74BAAD//wMAUEsBAi0AFAAGAAgAAAAhALaDOJL+AAAA&#10;4QEAABMAAAAAAAAAAAAAAAAAAAAAAFtDb250ZW50X1R5cGVzXS54bWxQSwECLQAUAAYACAAAACEA&#10;OP0h/9YAAACUAQAACwAAAAAAAAAAAAAAAAAvAQAAX3JlbHMvLnJlbHNQSwECLQAUAAYACAAAACEA&#10;+YN2SxYCAAAnBAAADgAAAAAAAAAAAAAAAAAuAgAAZHJzL2Uyb0RvYy54bWxQSwECLQAUAAYACAAA&#10;ACEAJR6WLNwAAAAFAQAADwAAAAAAAAAAAAAAAABwBAAAZHJzL2Rvd25yZXYueG1sUEsFBgAAAAAE&#10;AAQA8wAAAHkFAAAAAA==&#10;">
                <v:textbox style="mso-fit-shape-to-text:t">
                  <w:txbxContent>
                    <w:p w14:paraId="26A8FAF0" w14:textId="77777777" w:rsidR="004F4DAE" w:rsidRPr="0092693A" w:rsidRDefault="004F4DAE"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4F4DAE" w:rsidRPr="0092693A" w:rsidRDefault="004F4DAE" w:rsidP="007F7260">
                      <w:r w:rsidRPr="0092693A">
                        <w:t>For calculating the handover failures for the two states:</w:t>
                      </w:r>
                    </w:p>
                    <w:p w14:paraId="5728CD9A" w14:textId="77777777" w:rsidR="004F4DAE" w:rsidRPr="0092693A" w:rsidRDefault="004F4DAE"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4F4DAE" w:rsidRPr="0092693A" w:rsidRDefault="004F4DAE" w:rsidP="007F7260">
                      <w:pPr>
                        <w:pStyle w:val="B2"/>
                      </w:pPr>
                      <w:r w:rsidRPr="0092693A">
                        <w:rPr>
                          <w:lang w:eastAsia="ja-JP"/>
                        </w:rPr>
                        <w:t>1)</w:t>
                      </w:r>
                      <w:r w:rsidRPr="0092693A">
                        <w:tab/>
                        <w:t>Timer T310 has been triggered or is running when the HO_CMD is received by the UE (indicating PDCCH failure)</w:t>
                      </w:r>
                      <w:r w:rsidRPr="0092693A">
                        <w:rPr>
                          <w:rStyle w:val="af8"/>
                        </w:rPr>
                        <w:footnoteRef/>
                      </w:r>
                      <w:r w:rsidRPr="0092693A">
                        <w:t xml:space="preserve"> or</w:t>
                      </w:r>
                    </w:p>
                    <w:p w14:paraId="4CC54A55" w14:textId="77777777" w:rsidR="004F4DAE" w:rsidRPr="0092693A" w:rsidRDefault="004F4DAE" w:rsidP="007F7260">
                      <w:pPr>
                        <w:pStyle w:val="B2"/>
                      </w:pPr>
                      <w:r w:rsidRPr="0092693A">
                        <w:t>2)</w:t>
                      </w:r>
                      <w:r w:rsidRPr="0092693A">
                        <w:tab/>
                        <w:t>RLF is declared in the state 2</w:t>
                      </w:r>
                    </w:p>
                    <w:p w14:paraId="47C16B88" w14:textId="77777777" w:rsidR="004F4DAE" w:rsidRPr="0092693A" w:rsidRDefault="004F4DAE"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4F4DAE" w:rsidRPr="0092693A" w:rsidRDefault="004F4DAE" w:rsidP="007F7260">
                      <w:pPr>
                        <w:pStyle w:val="B2"/>
                      </w:pPr>
                      <w:r w:rsidRPr="0092693A">
                        <w:t>-</w:t>
                      </w:r>
                      <w:r w:rsidRPr="0092693A">
                        <w:tab/>
                        <w:t>target cell downlink filtered average (the filtering/averaging here is same as that used for starting T310) wideband CQI is less than the threshold Qout (-8 dB) at the end of the handover execution time (Table 5.1.4.1) i</w:t>
                      </w:r>
                      <w:r w:rsidRPr="0092693A">
                        <w:rPr>
                          <w:lang w:eastAsia="ja-JP"/>
                        </w:rPr>
                        <w:t>n state 3</w:t>
                      </w:r>
                      <w:r w:rsidRPr="0092693A">
                        <w:t>.</w:t>
                      </w:r>
                      <w:r w:rsidRPr="0092693A">
                        <w:rPr>
                          <w:rStyle w:val="af8"/>
                        </w:rPr>
                        <w:footnoteRef/>
                      </w:r>
                    </w:p>
                    <w:p w14:paraId="5A738F8E" w14:textId="3DD07C2B" w:rsidR="004F4DAE" w:rsidRDefault="004F4DAE">
                      <w:r>
                        <w:t>…</w:t>
                      </w:r>
                    </w:p>
                    <w:p w14:paraId="6D3A696C" w14:textId="77777777" w:rsidR="004F4DAE" w:rsidRPr="0092693A" w:rsidRDefault="004F4DAE"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4F4DAE" w:rsidRPr="0092693A" w:rsidRDefault="004F4DAE"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ae"/>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lastRenderedPageBreak/>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ae"/>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bl>
    <w:p w14:paraId="2464BBEB" w14:textId="1B2891F9" w:rsidR="00343CBA" w:rsidRDefault="00A6713E" w:rsidP="00485584">
      <w:pPr>
        <w:spacing w:beforeLines="50" w:before="120"/>
      </w:pPr>
      <w:r>
        <w:rPr>
          <w:rFonts w:hint="eastAsia"/>
        </w:rPr>
        <w:t>F</w:t>
      </w:r>
      <w:r>
        <w:t>or RLF, the interference modelling in section 2.2.</w:t>
      </w:r>
      <w:ins w:id="55" w:author="OPPO-Zonda" w:date="2024-10-30T11:33:00Z">
        <w:r w:rsidR="00A52A88">
          <w:t>3</w:t>
        </w:r>
      </w:ins>
      <w:del w:id="56"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57"/>
      <w:r>
        <w:rPr>
          <w:b/>
          <w:bCs/>
          <w:lang w:val="en-US"/>
        </w:rPr>
        <w:t>2.2.</w:t>
      </w:r>
      <w:del w:id="58" w:author="OPPO-Zonda" w:date="2024-10-30T11:33:00Z">
        <w:r w:rsidDel="00A52A88">
          <w:rPr>
            <w:b/>
            <w:bCs/>
            <w:lang w:val="en-US"/>
          </w:rPr>
          <w:delText>2</w:delText>
        </w:r>
        <w:commentRangeEnd w:id="57"/>
        <w:r w:rsidR="00D7002E" w:rsidDel="00A52A88">
          <w:rPr>
            <w:rStyle w:val="af1"/>
          </w:rPr>
          <w:commentReference w:id="57"/>
        </w:r>
        <w:r w:rsidDel="00A52A88">
          <w:rPr>
            <w:b/>
            <w:bCs/>
            <w:lang w:val="en-US"/>
          </w:rPr>
          <w:delText xml:space="preserve"> </w:delText>
        </w:r>
      </w:del>
      <w:ins w:id="59" w:author="OPPO-Zonda" w:date="2024-10-30T11:33:00Z">
        <w:r w:rsidR="00A52A88">
          <w:rPr>
            <w:b/>
            <w:bCs/>
            <w:lang w:val="en-US"/>
          </w:rPr>
          <w:t>3</w:t>
        </w:r>
      </w:ins>
      <w:r>
        <w:rPr>
          <w:b/>
          <w:bCs/>
          <w:lang w:val="en-US"/>
        </w:rPr>
        <w:t>can be reused for SLS? If not, please pointed out which parameters need updated</w:t>
      </w:r>
    </w:p>
    <w:tbl>
      <w:tblPr>
        <w:tblStyle w:val="ae"/>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ae"/>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bl>
    <w:p w14:paraId="3A05E042" w14:textId="3FF2BC21" w:rsidR="00311B05" w:rsidRDefault="00311B05" w:rsidP="002E544D">
      <w:pPr>
        <w:pStyle w:val="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 xml:space="preserve">There are existing </w:t>
      </w:r>
      <w:r w:rsidR="00B42912">
        <w:lastRenderedPageBreak/>
        <w:t>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ae"/>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bl>
    <w:p w14:paraId="7AD9BB33" w14:textId="3FE94DB1" w:rsidR="00311B05" w:rsidRDefault="00311B05" w:rsidP="00485584">
      <w:pPr>
        <w:spacing w:beforeLines="50" w:before="120"/>
      </w:pPr>
    </w:p>
    <w:p w14:paraId="79BE91A3" w14:textId="42D3CE90" w:rsidR="00CA340B" w:rsidRPr="005F6368" w:rsidRDefault="00D40785" w:rsidP="0085777B">
      <w:pPr>
        <w:pStyle w:val="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60" w:name="_In-sequence_SDU_delivery"/>
      <w:bookmarkEnd w:id="60"/>
    </w:p>
    <w:p w14:paraId="5A4DF1F2" w14:textId="0497E943" w:rsidR="004A2C6C" w:rsidRDefault="004A2C6C" w:rsidP="004A2C6C">
      <w:pPr>
        <w:pStyle w:val="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lastRenderedPageBreak/>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vivo-xiang" w:date="2024-10-28T10:45:00Z" w:initials="vivo">
    <w:p w14:paraId="71FCA8BD" w14:textId="417CF8AA" w:rsidR="004F4DAE" w:rsidRDefault="004F4DAE">
      <w:pPr>
        <w:pStyle w:val="af2"/>
      </w:pPr>
      <w:r>
        <w:rPr>
          <w:rStyle w:val="af1"/>
        </w:rPr>
        <w:annotationRef/>
      </w:r>
      <w:r>
        <w:t>Should be direct</w:t>
      </w:r>
    </w:p>
  </w:comment>
  <w:comment w:id="18" w:author="Xiaomi（Xing Yang)" w:date="2024-10-29T10:35:00Z" w:initials="YX">
    <w:p w14:paraId="56C814E0" w14:textId="64E556F1" w:rsidR="00F43EFB" w:rsidRDefault="00F43EFB">
      <w:pPr>
        <w:pStyle w:val="af2"/>
      </w:pPr>
      <w:r>
        <w:rPr>
          <w:rStyle w:val="af1"/>
        </w:rPr>
        <w:annotationRef/>
      </w:r>
      <w:r>
        <w:rPr>
          <w:rFonts w:hint="eastAsia"/>
        </w:rPr>
        <w:t>a</w:t>
      </w:r>
      <w:r>
        <w:t>gree</w:t>
      </w:r>
    </w:p>
  </w:comment>
  <w:comment w:id="43" w:author="vivo-xiang" w:date="2024-10-28T11:33:00Z" w:initials="vivo">
    <w:p w14:paraId="1C183296" w14:textId="2965B307" w:rsidR="004F4DAE" w:rsidRDefault="004F4DAE">
      <w:pPr>
        <w:pStyle w:val="af2"/>
      </w:pPr>
      <w:r>
        <w:rPr>
          <w:rStyle w:val="af1"/>
        </w:rPr>
        <w:annotationRef/>
      </w:r>
      <w:r>
        <w:rPr>
          <w:rFonts w:hint="eastAsia"/>
        </w:rPr>
        <w:t>1</w:t>
      </w:r>
      <w:r>
        <w:t>?</w:t>
      </w:r>
    </w:p>
  </w:comment>
  <w:comment w:id="57" w:author="vivo-xiang" w:date="2024-10-28T11:51:00Z" w:initials="vivo">
    <w:p w14:paraId="164BF341" w14:textId="7C25EC72" w:rsidR="004F4DAE" w:rsidRDefault="004F4DAE">
      <w:pPr>
        <w:pStyle w:val="af2"/>
      </w:pPr>
      <w:r>
        <w:rPr>
          <w:rStyle w:val="af1"/>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FCA8BD" w15:done="0"/>
  <w15:commentEx w15:paraId="56C814E0" w15:paraIdParent="71FCA8BD" w15:done="0"/>
  <w15:commentEx w15:paraId="1C183296" w15:done="0"/>
  <w15:commentEx w15:paraId="164BF3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CA8BD" w16cid:durableId="2AC9E9E7"/>
  <w16cid:commentId w16cid:paraId="56C814E0" w16cid:durableId="2ACB38DB"/>
  <w16cid:commentId w16cid:paraId="1C183296" w16cid:durableId="2AC9F500"/>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1F774" w14:textId="77777777" w:rsidR="001E7403" w:rsidRDefault="001E7403" w:rsidP="00536369">
      <w:pPr>
        <w:spacing w:after="0"/>
      </w:pPr>
      <w:r>
        <w:separator/>
      </w:r>
    </w:p>
  </w:endnote>
  <w:endnote w:type="continuationSeparator" w:id="0">
    <w:p w14:paraId="39BD650E" w14:textId="77777777" w:rsidR="001E7403" w:rsidRDefault="001E7403"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7F401" w14:textId="77777777" w:rsidR="004F4DAE" w:rsidRDefault="004F4DAE">
    <w:pPr>
      <w:pStyle w:val="a6"/>
      <w:tabs>
        <w:tab w:val="center" w:pos="4820"/>
        <w:tab w:val="right" w:pos="9639"/>
      </w:tabs>
      <w:jc w:val="left"/>
    </w:pPr>
    <w:r>
      <w:tab/>
    </w:r>
    <w:r>
      <w:fldChar w:fldCharType="begin"/>
    </w:r>
    <w:r>
      <w:rPr>
        <w:rStyle w:val="a4"/>
      </w:rPr>
      <w:instrText xml:space="preserve"> PAGE </w:instrText>
    </w:r>
    <w:r>
      <w:fldChar w:fldCharType="separate"/>
    </w:r>
    <w:r>
      <w:rPr>
        <w:rStyle w:val="a4"/>
        <w:noProof/>
      </w:rPr>
      <w:t>1</w:t>
    </w:r>
    <w:r>
      <w:fldChar w:fldCharType="end"/>
    </w:r>
    <w:r>
      <w:rPr>
        <w:rStyle w:val="a4"/>
      </w:rPr>
      <w:t>/</w:t>
    </w:r>
    <w:r>
      <w:fldChar w:fldCharType="begin"/>
    </w:r>
    <w:r>
      <w:rPr>
        <w:rStyle w:val="a4"/>
      </w:rPr>
      <w:instrText xml:space="preserve"> NUMPAGES </w:instrText>
    </w:r>
    <w:r>
      <w:fldChar w:fldCharType="separate"/>
    </w:r>
    <w:r>
      <w:rPr>
        <w:rStyle w:val="a4"/>
        <w:noProof/>
      </w:rPr>
      <w:t>1</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A5A0" w14:textId="77777777" w:rsidR="001E7403" w:rsidRDefault="001E7403" w:rsidP="00536369">
      <w:pPr>
        <w:spacing w:after="0"/>
      </w:pPr>
      <w:r>
        <w:separator/>
      </w:r>
    </w:p>
  </w:footnote>
  <w:footnote w:type="continuationSeparator" w:id="0">
    <w:p w14:paraId="645F998D" w14:textId="77777777" w:rsidR="001E7403" w:rsidRDefault="001E7403"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D264356"/>
    <w:multiLevelType w:val="hybridMultilevel"/>
    <w:tmpl w:val="8C040FBE"/>
    <w:lvl w:ilvl="0" w:tplc="73F4D442">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603C9F"/>
    <w:multiLevelType w:val="hybridMultilevel"/>
    <w:tmpl w:val="CE66D0C2"/>
    <w:lvl w:ilvl="0" w:tplc="06006A5C">
      <w:start w:val="1"/>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9"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7"/>
  </w:num>
  <w:num w:numId="3">
    <w:abstractNumId w:val="12"/>
  </w:num>
  <w:num w:numId="4">
    <w:abstractNumId w:val="14"/>
  </w:num>
  <w:num w:numId="5">
    <w:abstractNumId w:val="0"/>
  </w:num>
  <w:num w:numId="6">
    <w:abstractNumId w:val="0"/>
  </w:num>
  <w:num w:numId="7">
    <w:abstractNumId w:val="0"/>
  </w:num>
  <w:num w:numId="8">
    <w:abstractNumId w:val="1"/>
  </w:num>
  <w:num w:numId="9">
    <w:abstractNumId w:val="6"/>
  </w:num>
  <w:num w:numId="10">
    <w:abstractNumId w:val="18"/>
  </w:num>
  <w:num w:numId="11">
    <w:abstractNumId w:val="5"/>
  </w:num>
  <w:num w:numId="12">
    <w:abstractNumId w:val="13"/>
  </w:num>
  <w:num w:numId="13">
    <w:abstractNumId w:val="10"/>
  </w:num>
  <w:num w:numId="14">
    <w:abstractNumId w:val="9"/>
  </w:num>
  <w:num w:numId="15">
    <w:abstractNumId w:val="0"/>
  </w:num>
  <w:num w:numId="16">
    <w:abstractNumId w:val="0"/>
  </w:num>
  <w:num w:numId="17">
    <w:abstractNumId w:val="16"/>
  </w:num>
  <w:num w:numId="18">
    <w:abstractNumId w:val="2"/>
  </w:num>
  <w:num w:numId="19">
    <w:abstractNumId w:val="11"/>
  </w:num>
  <w:num w:numId="20">
    <w:abstractNumId w:val="0"/>
  </w:num>
  <w:num w:numId="21">
    <w:abstractNumId w:val="0"/>
  </w:num>
  <w:num w:numId="22">
    <w:abstractNumId w:val="0"/>
  </w:num>
  <w:num w:numId="23">
    <w:abstractNumId w:val="7"/>
  </w:num>
  <w:num w:numId="24">
    <w:abstractNumId w:val="4"/>
  </w:num>
  <w:num w:numId="25">
    <w:abstractNumId w:val="15"/>
  </w:num>
  <w:num w:numId="26">
    <w:abstractNumId w:val="8"/>
  </w:num>
  <w:num w:numId="27">
    <w:abstractNumId w:val="19"/>
  </w:num>
  <w:num w:numId="28">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Hao)">
    <w15:presenceInfo w15:providerId="None" w15:userId="OPPO (Hao)"/>
  </w15:person>
  <w15:person w15:author="OPPO-Zonda">
    <w15:presenceInfo w15:providerId="None" w15:userId="OPPO-Zonda"/>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bordersDoNotSurroundHeader/>
  <w:bordersDoNotSurroundFooter/>
  <w:hideSpellingErrors/>
  <w:hideGrammaticalErrors/>
  <w:proofState w:spelling="clean" w:grammar="clean"/>
  <w:attachedTemplate r:id="rId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30EA"/>
    <w:rsid w:val="000C47DD"/>
    <w:rsid w:val="000C4CE6"/>
    <w:rsid w:val="000C530B"/>
    <w:rsid w:val="000C5A65"/>
    <w:rsid w:val="000C5FAE"/>
    <w:rsid w:val="000C7B05"/>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352C"/>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24B3"/>
    <w:rsid w:val="0016355F"/>
    <w:rsid w:val="00164DC3"/>
    <w:rsid w:val="00164DD3"/>
    <w:rsid w:val="0016674A"/>
    <w:rsid w:val="00166C56"/>
    <w:rsid w:val="00166DCD"/>
    <w:rsid w:val="00166E8E"/>
    <w:rsid w:val="00166FBD"/>
    <w:rsid w:val="001714CE"/>
    <w:rsid w:val="00171D49"/>
    <w:rsid w:val="001720C4"/>
    <w:rsid w:val="001731ED"/>
    <w:rsid w:val="00174F7D"/>
    <w:rsid w:val="00175FBE"/>
    <w:rsid w:val="00177DFA"/>
    <w:rsid w:val="001808CC"/>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7351"/>
    <w:rsid w:val="00297D53"/>
    <w:rsid w:val="002A0C29"/>
    <w:rsid w:val="002A0E25"/>
    <w:rsid w:val="002A1248"/>
    <w:rsid w:val="002A1D7F"/>
    <w:rsid w:val="002A2A18"/>
    <w:rsid w:val="002A2BE5"/>
    <w:rsid w:val="002A3D9E"/>
    <w:rsid w:val="002A4426"/>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C01"/>
    <w:rsid w:val="002F3660"/>
    <w:rsid w:val="002F3EEE"/>
    <w:rsid w:val="002F5427"/>
    <w:rsid w:val="002F60EB"/>
    <w:rsid w:val="002F61FB"/>
    <w:rsid w:val="002F64DA"/>
    <w:rsid w:val="002F728A"/>
    <w:rsid w:val="002F7A15"/>
    <w:rsid w:val="00300572"/>
    <w:rsid w:val="00300DE4"/>
    <w:rsid w:val="003044D4"/>
    <w:rsid w:val="0030508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AB4"/>
    <w:rsid w:val="004F2442"/>
    <w:rsid w:val="004F253E"/>
    <w:rsid w:val="004F2B3C"/>
    <w:rsid w:val="004F3AB4"/>
    <w:rsid w:val="004F3F00"/>
    <w:rsid w:val="004F4DAE"/>
    <w:rsid w:val="004F52CD"/>
    <w:rsid w:val="004F62F8"/>
    <w:rsid w:val="004F7A1A"/>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2193"/>
    <w:rsid w:val="00552D75"/>
    <w:rsid w:val="005533B4"/>
    <w:rsid w:val="005558CC"/>
    <w:rsid w:val="005567E8"/>
    <w:rsid w:val="00556F38"/>
    <w:rsid w:val="00557AE5"/>
    <w:rsid w:val="00557DA3"/>
    <w:rsid w:val="00557FB0"/>
    <w:rsid w:val="005601F5"/>
    <w:rsid w:val="00560372"/>
    <w:rsid w:val="005610E6"/>
    <w:rsid w:val="00562BC9"/>
    <w:rsid w:val="005635D8"/>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066D"/>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23A"/>
    <w:rsid w:val="00A53630"/>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FD2"/>
    <w:rsid w:val="00B80270"/>
    <w:rsid w:val="00B81516"/>
    <w:rsid w:val="00B820EE"/>
    <w:rsid w:val="00B8248B"/>
    <w:rsid w:val="00B83028"/>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D7C"/>
    <w:rsid w:val="00C2555D"/>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6FB7"/>
    <w:rsid w:val="00CE012E"/>
    <w:rsid w:val="00CE0580"/>
    <w:rsid w:val="00CE49A3"/>
    <w:rsid w:val="00CE52F9"/>
    <w:rsid w:val="00CE60DE"/>
    <w:rsid w:val="00CE7DC1"/>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09B"/>
    <w:pPr>
      <w:overflowPunct w:val="0"/>
      <w:autoSpaceDE w:val="0"/>
      <w:autoSpaceDN w:val="0"/>
      <w:adjustRightInd w:val="0"/>
      <w:spacing w:after="120"/>
      <w:jc w:val="both"/>
      <w:textAlignment w:val="baseline"/>
    </w:pPr>
    <w:rPr>
      <w:rFonts w:ascii="Arial" w:eastAsia="宋体" w:hAnsi="Arial" w:cs="Times New Roman"/>
      <w:kern w:val="0"/>
      <w:sz w:val="20"/>
      <w:szCs w:val="20"/>
      <w:lang w:val="en-GB"/>
    </w:rPr>
  </w:style>
  <w:style w:type="paragraph" w:styleId="1">
    <w:name w:val="heading 1"/>
    <w:next w:val="a"/>
    <w:link w:val="10"/>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kern w:val="0"/>
      <w:sz w:val="36"/>
      <w:szCs w:val="36"/>
      <w:lang w:val="en-GB"/>
    </w:rPr>
  </w:style>
  <w:style w:type="paragraph" w:styleId="2">
    <w:name w:val="heading 2"/>
    <w:basedOn w:val="1"/>
    <w:next w:val="a"/>
    <w:link w:val="20"/>
    <w:qFormat/>
    <w:rsid w:val="008D17D0"/>
    <w:pPr>
      <w:numPr>
        <w:ilvl w:val="1"/>
      </w:numPr>
      <w:pBdr>
        <w:top w:val="none" w:sz="0" w:space="0" w:color="auto"/>
      </w:pBdr>
      <w:tabs>
        <w:tab w:val="left" w:pos="576"/>
      </w:tabs>
      <w:spacing w:before="180"/>
      <w:outlineLvl w:val="1"/>
    </w:pPr>
    <w:rPr>
      <w:sz w:val="32"/>
      <w:szCs w:val="32"/>
    </w:rPr>
  </w:style>
  <w:style w:type="paragraph" w:styleId="3">
    <w:name w:val="heading 3"/>
    <w:basedOn w:val="2"/>
    <w:next w:val="a"/>
    <w:link w:val="30"/>
    <w:qFormat/>
    <w:rsid w:val="008D17D0"/>
    <w:pPr>
      <w:numPr>
        <w:ilvl w:val="2"/>
      </w:numPr>
      <w:tabs>
        <w:tab w:val="left" w:pos="720"/>
      </w:tabs>
      <w:spacing w:before="120"/>
      <w:outlineLvl w:val="2"/>
    </w:pPr>
    <w:rPr>
      <w:sz w:val="28"/>
      <w:szCs w:val="28"/>
    </w:rPr>
  </w:style>
  <w:style w:type="paragraph" w:styleId="4">
    <w:name w:val="heading 4"/>
    <w:basedOn w:val="3"/>
    <w:next w:val="a"/>
    <w:link w:val="40"/>
    <w:qFormat/>
    <w:rsid w:val="008D17D0"/>
    <w:pPr>
      <w:numPr>
        <w:ilvl w:val="3"/>
      </w:numPr>
      <w:tabs>
        <w:tab w:val="left" w:pos="864"/>
      </w:tabs>
      <w:outlineLvl w:val="3"/>
    </w:pPr>
    <w:rPr>
      <w:sz w:val="24"/>
      <w:szCs w:val="24"/>
    </w:rPr>
  </w:style>
  <w:style w:type="paragraph" w:styleId="5">
    <w:name w:val="heading 5"/>
    <w:basedOn w:val="4"/>
    <w:next w:val="a"/>
    <w:link w:val="50"/>
    <w:qFormat/>
    <w:rsid w:val="008D17D0"/>
    <w:pPr>
      <w:numPr>
        <w:ilvl w:val="4"/>
      </w:numPr>
      <w:tabs>
        <w:tab w:val="left" w:pos="1008"/>
      </w:tabs>
      <w:outlineLvl w:val="4"/>
    </w:pPr>
    <w:rPr>
      <w:sz w:val="22"/>
      <w:szCs w:val="22"/>
    </w:rPr>
  </w:style>
  <w:style w:type="paragraph" w:styleId="6">
    <w:name w:val="heading 6"/>
    <w:basedOn w:val="a"/>
    <w:next w:val="a"/>
    <w:link w:val="60"/>
    <w:qFormat/>
    <w:rsid w:val="008D17D0"/>
    <w:pPr>
      <w:keepNext/>
      <w:keepLines/>
      <w:numPr>
        <w:ilvl w:val="5"/>
        <w:numId w:val="1"/>
      </w:numPr>
      <w:tabs>
        <w:tab w:val="left" w:pos="1152"/>
      </w:tabs>
      <w:spacing w:before="120"/>
      <w:outlineLvl w:val="5"/>
    </w:pPr>
    <w:rPr>
      <w:rFonts w:cs="Arial"/>
    </w:rPr>
  </w:style>
  <w:style w:type="paragraph" w:styleId="7">
    <w:name w:val="heading 7"/>
    <w:basedOn w:val="a"/>
    <w:next w:val="a"/>
    <w:link w:val="70"/>
    <w:qFormat/>
    <w:rsid w:val="008D17D0"/>
    <w:pPr>
      <w:keepNext/>
      <w:keepLines/>
      <w:numPr>
        <w:ilvl w:val="6"/>
        <w:numId w:val="1"/>
      </w:numPr>
      <w:tabs>
        <w:tab w:val="left" w:pos="1296"/>
      </w:tabs>
      <w:spacing w:before="120"/>
      <w:outlineLvl w:val="6"/>
    </w:pPr>
    <w:rPr>
      <w:rFonts w:cs="Arial"/>
    </w:rPr>
  </w:style>
  <w:style w:type="paragraph" w:styleId="8">
    <w:name w:val="heading 8"/>
    <w:basedOn w:val="7"/>
    <w:next w:val="a"/>
    <w:link w:val="80"/>
    <w:qFormat/>
    <w:rsid w:val="008D17D0"/>
    <w:pPr>
      <w:numPr>
        <w:ilvl w:val="7"/>
      </w:numPr>
      <w:tabs>
        <w:tab w:val="left" w:pos="1440"/>
      </w:tabs>
      <w:outlineLvl w:val="7"/>
    </w:pPr>
  </w:style>
  <w:style w:type="paragraph" w:styleId="9">
    <w:name w:val="heading 9"/>
    <w:basedOn w:val="8"/>
    <w:next w:val="a"/>
    <w:link w:val="90"/>
    <w:qFormat/>
    <w:rsid w:val="008D17D0"/>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D17D0"/>
    <w:rPr>
      <w:rFonts w:ascii="Arial" w:eastAsia="宋体" w:hAnsi="Arial" w:cs="Times New Roman"/>
      <w:kern w:val="0"/>
      <w:sz w:val="36"/>
      <w:szCs w:val="36"/>
      <w:lang w:val="en-GB"/>
    </w:rPr>
  </w:style>
  <w:style w:type="character" w:customStyle="1" w:styleId="20">
    <w:name w:val="标题 2 字符"/>
    <w:basedOn w:val="a0"/>
    <w:link w:val="2"/>
    <w:rsid w:val="008D17D0"/>
    <w:rPr>
      <w:rFonts w:ascii="Arial" w:eastAsia="宋体" w:hAnsi="Arial" w:cs="Times New Roman"/>
      <w:kern w:val="0"/>
      <w:sz w:val="32"/>
      <w:szCs w:val="32"/>
      <w:lang w:val="en-GB"/>
    </w:rPr>
  </w:style>
  <w:style w:type="character" w:customStyle="1" w:styleId="30">
    <w:name w:val="标题 3 字符"/>
    <w:basedOn w:val="a0"/>
    <w:link w:val="3"/>
    <w:rsid w:val="008D17D0"/>
    <w:rPr>
      <w:rFonts w:ascii="Arial" w:eastAsia="宋体" w:hAnsi="Arial" w:cs="Times New Roman"/>
      <w:kern w:val="0"/>
      <w:sz w:val="28"/>
      <w:szCs w:val="28"/>
      <w:lang w:val="en-GB"/>
    </w:rPr>
  </w:style>
  <w:style w:type="character" w:customStyle="1" w:styleId="40">
    <w:name w:val="标题 4 字符"/>
    <w:basedOn w:val="a0"/>
    <w:link w:val="4"/>
    <w:rsid w:val="008D17D0"/>
    <w:rPr>
      <w:rFonts w:ascii="Arial" w:eastAsia="宋体" w:hAnsi="Arial" w:cs="Times New Roman"/>
      <w:kern w:val="0"/>
      <w:sz w:val="24"/>
      <w:szCs w:val="24"/>
      <w:lang w:val="en-GB"/>
    </w:rPr>
  </w:style>
  <w:style w:type="character" w:customStyle="1" w:styleId="50">
    <w:name w:val="标题 5 字符"/>
    <w:basedOn w:val="a0"/>
    <w:link w:val="5"/>
    <w:rsid w:val="008D17D0"/>
    <w:rPr>
      <w:rFonts w:ascii="Arial" w:eastAsia="宋体" w:hAnsi="Arial" w:cs="Times New Roman"/>
      <w:kern w:val="0"/>
      <w:sz w:val="22"/>
      <w:lang w:val="en-GB"/>
    </w:rPr>
  </w:style>
  <w:style w:type="character" w:customStyle="1" w:styleId="60">
    <w:name w:val="标题 6 字符"/>
    <w:basedOn w:val="a0"/>
    <w:link w:val="6"/>
    <w:rsid w:val="008D17D0"/>
    <w:rPr>
      <w:rFonts w:ascii="Arial" w:eastAsia="宋体" w:hAnsi="Arial" w:cs="Arial"/>
      <w:kern w:val="0"/>
      <w:sz w:val="20"/>
      <w:szCs w:val="20"/>
      <w:lang w:val="en-GB"/>
    </w:rPr>
  </w:style>
  <w:style w:type="character" w:customStyle="1" w:styleId="70">
    <w:name w:val="标题 7 字符"/>
    <w:basedOn w:val="a0"/>
    <w:link w:val="7"/>
    <w:rsid w:val="008D17D0"/>
    <w:rPr>
      <w:rFonts w:ascii="Arial" w:eastAsia="宋体" w:hAnsi="Arial" w:cs="Arial"/>
      <w:kern w:val="0"/>
      <w:sz w:val="20"/>
      <w:szCs w:val="20"/>
      <w:lang w:val="en-GB"/>
    </w:rPr>
  </w:style>
  <w:style w:type="character" w:customStyle="1" w:styleId="80">
    <w:name w:val="标题 8 字符"/>
    <w:basedOn w:val="a0"/>
    <w:link w:val="8"/>
    <w:rsid w:val="008D17D0"/>
    <w:rPr>
      <w:rFonts w:ascii="Arial" w:eastAsia="宋体" w:hAnsi="Arial" w:cs="Arial"/>
      <w:kern w:val="0"/>
      <w:sz w:val="20"/>
      <w:szCs w:val="20"/>
      <w:lang w:val="en-GB"/>
    </w:rPr>
  </w:style>
  <w:style w:type="character" w:customStyle="1" w:styleId="90">
    <w:name w:val="标题 9 字符"/>
    <w:basedOn w:val="a0"/>
    <w:link w:val="9"/>
    <w:rsid w:val="008D17D0"/>
    <w:rPr>
      <w:rFonts w:ascii="Arial" w:eastAsia="宋体" w:hAnsi="Arial" w:cs="Arial"/>
      <w:kern w:val="0"/>
      <w:sz w:val="20"/>
      <w:szCs w:val="20"/>
      <w:lang w:val="en-GB"/>
    </w:rPr>
  </w:style>
  <w:style w:type="character" w:styleId="a3">
    <w:name w:val="Hyperlink"/>
    <w:uiPriority w:val="99"/>
    <w:rsid w:val="008D17D0"/>
    <w:rPr>
      <w:color w:val="0000FF"/>
      <w:u w:val="single"/>
      <w:lang w:val="en-GB"/>
    </w:rPr>
  </w:style>
  <w:style w:type="character" w:styleId="a4">
    <w:name w:val="page number"/>
    <w:basedOn w:val="a0"/>
    <w:semiHidden/>
    <w:rsid w:val="008D17D0"/>
  </w:style>
  <w:style w:type="character" w:customStyle="1" w:styleId="a5">
    <w:name w:val="页脚 字符"/>
    <w:link w:val="a6"/>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11">
    <w:name w:val="正文文本 字符1"/>
    <w:link w:val="a7"/>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a7">
    <w:name w:val="Body Text"/>
    <w:basedOn w:val="a"/>
    <w:link w:val="11"/>
    <w:rsid w:val="008D17D0"/>
    <w:rPr>
      <w:rFonts w:eastAsiaTheme="minorEastAsia" w:cstheme="minorBidi"/>
      <w:kern w:val="2"/>
      <w:sz w:val="21"/>
      <w:szCs w:val="22"/>
    </w:rPr>
  </w:style>
  <w:style w:type="character" w:customStyle="1" w:styleId="a8">
    <w:name w:val="正文文本 字符"/>
    <w:basedOn w:val="a0"/>
    <w:semiHidden/>
    <w:rsid w:val="008D17D0"/>
    <w:rPr>
      <w:rFonts w:ascii="Arial" w:eastAsia="宋体" w:hAnsi="Arial" w:cs="Times New Roman"/>
      <w:kern w:val="0"/>
      <w:sz w:val="20"/>
      <w:szCs w:val="20"/>
      <w:lang w:val="en-GB"/>
    </w:rPr>
  </w:style>
  <w:style w:type="paragraph" w:customStyle="1" w:styleId="Doc-text2">
    <w:name w:val="Doc-text2"/>
    <w:basedOn w:val="a"/>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a6">
    <w:name w:val="footer"/>
    <w:basedOn w:val="a9"/>
    <w:link w:val="a5"/>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2">
    <w:name w:val="页脚 字符1"/>
    <w:basedOn w:val="a0"/>
    <w:uiPriority w:val="99"/>
    <w:semiHidden/>
    <w:rsid w:val="008D17D0"/>
    <w:rPr>
      <w:rFonts w:ascii="Arial" w:eastAsia="宋体" w:hAnsi="Arial" w:cs="Times New Roman"/>
      <w:kern w:val="0"/>
      <w:sz w:val="18"/>
      <w:szCs w:val="18"/>
      <w:lang w:val="en-GB"/>
    </w:rPr>
  </w:style>
  <w:style w:type="paragraph" w:customStyle="1" w:styleId="3GPPHeader">
    <w:name w:val="3GPP_Header"/>
    <w:basedOn w:val="a"/>
    <w:rsid w:val="008D17D0"/>
    <w:pPr>
      <w:tabs>
        <w:tab w:val="left" w:pos="1701"/>
        <w:tab w:val="right" w:pos="9639"/>
      </w:tabs>
      <w:spacing w:after="240"/>
    </w:pPr>
    <w:rPr>
      <w:b/>
      <w:sz w:val="24"/>
    </w:rPr>
  </w:style>
  <w:style w:type="paragraph" w:customStyle="1" w:styleId="B1">
    <w:name w:val="B1"/>
    <w:basedOn w:val="aa"/>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a"/>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a9">
    <w:name w:val="header"/>
    <w:basedOn w:val="a"/>
    <w:link w:val="ab"/>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9"/>
    <w:uiPriority w:val="99"/>
    <w:rsid w:val="008D17D0"/>
    <w:rPr>
      <w:rFonts w:ascii="Arial" w:eastAsia="宋体" w:hAnsi="Arial" w:cs="Times New Roman"/>
      <w:kern w:val="0"/>
      <w:sz w:val="18"/>
      <w:szCs w:val="18"/>
      <w:lang w:val="en-GB"/>
    </w:rPr>
  </w:style>
  <w:style w:type="paragraph" w:styleId="aa">
    <w:name w:val="List"/>
    <w:basedOn w:val="a"/>
    <w:uiPriority w:val="99"/>
    <w:semiHidden/>
    <w:unhideWhenUsed/>
    <w:rsid w:val="008D17D0"/>
    <w:pPr>
      <w:ind w:left="200" w:hangingChars="200" w:hanging="200"/>
      <w:contextualSpacing/>
    </w:pPr>
  </w:style>
  <w:style w:type="paragraph" w:styleId="ac">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목록 단락,列出段落"/>
    <w:basedOn w:val="a"/>
    <w:link w:val="ad"/>
    <w:uiPriority w:val="99"/>
    <w:qFormat/>
    <w:rsid w:val="00395F05"/>
    <w:pPr>
      <w:ind w:firstLineChars="200" w:firstLine="420"/>
    </w:pPr>
  </w:style>
  <w:style w:type="table" w:styleId="ae">
    <w:name w:val="Table Grid"/>
    <w:aliases w:val="TableGrid"/>
    <w:basedOn w:val="a1"/>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处理的提及1"/>
    <w:basedOn w:val="a0"/>
    <w:uiPriority w:val="99"/>
    <w:semiHidden/>
    <w:unhideWhenUsed/>
    <w:rsid w:val="002F64DA"/>
    <w:rPr>
      <w:color w:val="605E5C"/>
      <w:shd w:val="clear" w:color="auto" w:fill="E1DFDD"/>
    </w:rPr>
  </w:style>
  <w:style w:type="paragraph" w:styleId="af">
    <w:name w:val="Balloon Text"/>
    <w:basedOn w:val="a"/>
    <w:link w:val="af0"/>
    <w:uiPriority w:val="99"/>
    <w:semiHidden/>
    <w:unhideWhenUsed/>
    <w:rsid w:val="00632204"/>
    <w:pPr>
      <w:spacing w:after="0"/>
    </w:pPr>
    <w:rPr>
      <w:sz w:val="18"/>
      <w:szCs w:val="18"/>
    </w:rPr>
  </w:style>
  <w:style w:type="character" w:customStyle="1" w:styleId="af0">
    <w:name w:val="批注框文本 字符"/>
    <w:basedOn w:val="a0"/>
    <w:link w:val="af"/>
    <w:uiPriority w:val="99"/>
    <w:semiHidden/>
    <w:rsid w:val="00632204"/>
    <w:rPr>
      <w:rFonts w:ascii="Arial" w:eastAsia="宋体" w:hAnsi="Arial" w:cs="Times New Roman"/>
      <w:kern w:val="0"/>
      <w:sz w:val="18"/>
      <w:szCs w:val="18"/>
      <w:lang w:val="en-GB"/>
    </w:rPr>
  </w:style>
  <w:style w:type="character" w:styleId="af1">
    <w:name w:val="annotation reference"/>
    <w:basedOn w:val="a0"/>
    <w:uiPriority w:val="99"/>
    <w:unhideWhenUsed/>
    <w:qFormat/>
    <w:rsid w:val="00497525"/>
    <w:rPr>
      <w:sz w:val="21"/>
      <w:szCs w:val="21"/>
    </w:rPr>
  </w:style>
  <w:style w:type="paragraph" w:styleId="af2">
    <w:name w:val="annotation text"/>
    <w:basedOn w:val="a"/>
    <w:link w:val="af3"/>
    <w:uiPriority w:val="99"/>
    <w:unhideWhenUsed/>
    <w:qFormat/>
    <w:rsid w:val="00497525"/>
    <w:pPr>
      <w:jc w:val="left"/>
    </w:pPr>
  </w:style>
  <w:style w:type="character" w:customStyle="1" w:styleId="af3">
    <w:name w:val="批注文字 字符"/>
    <w:basedOn w:val="a0"/>
    <w:link w:val="af2"/>
    <w:uiPriority w:val="99"/>
    <w:qFormat/>
    <w:rsid w:val="00497525"/>
    <w:rPr>
      <w:rFonts w:ascii="Arial" w:eastAsia="宋体" w:hAnsi="Arial" w:cs="Times New Roman"/>
      <w:kern w:val="0"/>
      <w:sz w:val="20"/>
      <w:szCs w:val="20"/>
      <w:lang w:val="en-GB"/>
    </w:rPr>
  </w:style>
  <w:style w:type="paragraph" w:styleId="af4">
    <w:name w:val="annotation subject"/>
    <w:basedOn w:val="af2"/>
    <w:next w:val="af2"/>
    <w:link w:val="af5"/>
    <w:uiPriority w:val="99"/>
    <w:semiHidden/>
    <w:unhideWhenUsed/>
    <w:rsid w:val="00497525"/>
    <w:rPr>
      <w:b/>
      <w:bCs/>
    </w:rPr>
  </w:style>
  <w:style w:type="character" w:customStyle="1" w:styleId="af5">
    <w:name w:val="批注主题 字符"/>
    <w:basedOn w:val="af3"/>
    <w:link w:val="af4"/>
    <w:uiPriority w:val="99"/>
    <w:semiHidden/>
    <w:rsid w:val="00497525"/>
    <w:rPr>
      <w:rFonts w:ascii="Arial" w:eastAsia="宋体" w:hAnsi="Arial" w:cs="Times New Roman"/>
      <w:b/>
      <w:bCs/>
      <w:kern w:val="0"/>
      <w:sz w:val="20"/>
      <w:szCs w:val="20"/>
      <w:lang w:val="en-GB"/>
    </w:rPr>
  </w:style>
  <w:style w:type="paragraph" w:customStyle="1" w:styleId="Agreement">
    <w:name w:val="Agreement"/>
    <w:basedOn w:val="a"/>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ad">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c"/>
    <w:uiPriority w:val="34"/>
    <w:qFormat/>
    <w:rsid w:val="007D15B5"/>
    <w:rPr>
      <w:rFonts w:ascii="Arial" w:eastAsia="宋体" w:hAnsi="Arial" w:cs="Times New Roman"/>
      <w:kern w:val="0"/>
      <w:sz w:val="20"/>
      <w:szCs w:val="20"/>
      <w:lang w:val="en-GB"/>
    </w:rPr>
  </w:style>
  <w:style w:type="paragraph" w:customStyle="1" w:styleId="TAL">
    <w:name w:val="TAL"/>
    <w:basedOn w:val="a"/>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a0"/>
    <w:link w:val="TAL"/>
    <w:qFormat/>
    <w:locked/>
    <w:rsid w:val="00D517AC"/>
    <w:rPr>
      <w:rFonts w:ascii="Arial" w:hAnsi="Arial" w:cs="Times New Roman"/>
      <w:kern w:val="0"/>
      <w:sz w:val="18"/>
      <w:szCs w:val="20"/>
      <w:lang w:val="en-GB" w:eastAsia="en-US"/>
    </w:rPr>
  </w:style>
  <w:style w:type="character" w:styleId="af6">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a"/>
    <w:qFormat/>
    <w:rsid w:val="004B1D5B"/>
    <w:pPr>
      <w:numPr>
        <w:numId w:val="3"/>
      </w:numPr>
      <w:spacing w:after="180" w:line="259" w:lineRule="auto"/>
      <w:textAlignment w:val="auto"/>
    </w:pPr>
    <w:rPr>
      <w:rFonts w:eastAsia="Times New Roman"/>
      <w:lang w:eastAsia="ja-JP"/>
    </w:rPr>
  </w:style>
  <w:style w:type="paragraph" w:customStyle="1" w:styleId="bodytext">
    <w:name w:val="bodytext"/>
    <w:basedOn w:val="a"/>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styleId="af7">
    <w:name w:val="Unresolved Mention"/>
    <w:basedOn w:val="a0"/>
    <w:uiPriority w:val="99"/>
    <w:semiHidden/>
    <w:unhideWhenUsed/>
    <w:rsid w:val="005F61A4"/>
    <w:rPr>
      <w:color w:val="605E5C"/>
      <w:shd w:val="clear" w:color="auto" w:fill="E1DFDD"/>
    </w:rPr>
  </w:style>
  <w:style w:type="paragraph" w:customStyle="1" w:styleId="TH">
    <w:name w:val="TH"/>
    <w:basedOn w:val="a"/>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宋体" w:hAnsi="Arial" w:cs="Times New Roman"/>
      <w:b/>
      <w:kern w:val="0"/>
      <w:sz w:val="20"/>
      <w:szCs w:val="20"/>
      <w:lang w:val="en-GB" w:eastAsia="en-US"/>
    </w:rPr>
  </w:style>
  <w:style w:type="paragraph" w:customStyle="1" w:styleId="TAH">
    <w:name w:val="TAH"/>
    <w:basedOn w:val="a"/>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宋体" w:hAnsi="Arial" w:cs="Times New Roman"/>
      <w:b/>
      <w:kern w:val="0"/>
      <w:sz w:val="18"/>
      <w:szCs w:val="20"/>
      <w:lang w:val="en-GB" w:eastAsia="en-US"/>
    </w:rPr>
  </w:style>
  <w:style w:type="paragraph" w:customStyle="1" w:styleId="EmailDiscussion">
    <w:name w:val="EmailDiscussion"/>
    <w:basedOn w:val="a"/>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af8">
    <w:name w:val="footnote reference"/>
    <w:semiHidden/>
    <w:rsid w:val="007F7260"/>
    <w:rPr>
      <w:b/>
      <w:position w:val="6"/>
      <w:sz w:val="16"/>
    </w:rPr>
  </w:style>
  <w:style w:type="paragraph" w:customStyle="1" w:styleId="B2">
    <w:name w:val="B2"/>
    <w:basedOn w:val="21"/>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21">
    <w:name w:val="List 2"/>
    <w:basedOn w:val="a"/>
    <w:uiPriority w:val="99"/>
    <w:semiHidden/>
    <w:unhideWhenUsed/>
    <w:rsid w:val="007F7260"/>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2.vsdx"/><Relationship Id="rId18" Type="http://schemas.microsoft.com/office/2016/09/relationships/commentsIds" Target="commentsIds.xml"/><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6.e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package" Target="embeddings/Microsoft_Visio_Drawing4.vsdx"/><Relationship Id="rId29" Type="http://schemas.openxmlformats.org/officeDocument/2006/relationships/package" Target="embeddings/Microsoft_Visio_Drawing7.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package" Target="embeddings/Microsoft_Visio_Drawing3.vsdx"/><Relationship Id="rId23" Type="http://schemas.openxmlformats.org/officeDocument/2006/relationships/package" Target="embeddings/Microsoft_Visio_Drawing6.vsdx"/><Relationship Id="rId28" Type="http://schemas.openxmlformats.org/officeDocument/2006/relationships/image" Target="media/image10.emf"/><Relationship Id="rId10" Type="http://schemas.openxmlformats.org/officeDocument/2006/relationships/image" Target="media/image2.emf"/><Relationship Id="rId19" Type="http://schemas.openxmlformats.org/officeDocument/2006/relationships/image" Target="media/image5.emf"/><Relationship Id="rId31" Type="http://schemas.openxmlformats.org/officeDocument/2006/relationships/package" Target="embeddings/Microsoft_Visio_Drawing8.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package" Target="embeddings/Microsoft_Visio_Drawing5.vsdx"/><Relationship Id="rId27" Type="http://schemas.openxmlformats.org/officeDocument/2006/relationships/oleObject" Target="embeddings/Microsoft_Visio_2003-2010_Drawing.vsd"/><Relationship Id="rId30" Type="http://schemas.openxmlformats.org/officeDocument/2006/relationships/image" Target="media/image11.emf"/><Relationship Id="rId35" Type="http://schemas.openxmlformats.org/officeDocument/2006/relationships/theme" Target="theme/theme1.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77FC4-FFFC-4230-93D5-D24E75188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RAN2 contribution template2022</Template>
  <TotalTime>133</TotalTime>
  <Pages>25</Pages>
  <Words>8598</Words>
  <Characters>49013</Characters>
  <Application>Microsoft Office Word</Application>
  <DocSecurity>0</DocSecurity>
  <Lines>408</Lines>
  <Paragraphs>114</Paragraphs>
  <ScaleCrop>false</ScaleCrop>
  <Company/>
  <LinksUpToDate>false</LinksUpToDate>
  <CharactersWithSpaces>57497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OPPO-Zonda</cp:lastModifiedBy>
  <cp:revision>6</cp:revision>
  <dcterms:created xsi:type="dcterms:W3CDTF">2024-10-30T02:11:00Z</dcterms:created>
  <dcterms:modified xsi:type="dcterms:W3CDTF">2024-10-30T03:34:00Z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