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w:t>
      </w:r>
      <w:proofErr w:type="gramStart"/>
      <w:r>
        <w:rPr>
          <w:rFonts w:ascii="Arial" w:eastAsia="MS Mincho" w:hAnsi="Arial" w:cs="Arial"/>
          <w:b/>
          <w:sz w:val="24"/>
          <w:szCs w:val="24"/>
          <w:lang w:eastAsia="en-US"/>
        </w:rPr>
        <w:t>127][</w:t>
      </w:r>
      <w:proofErr w:type="gramEnd"/>
      <w:r>
        <w:rPr>
          <w:rFonts w:ascii="Arial" w:eastAsia="MS Mincho" w:hAnsi="Arial" w:cs="Arial"/>
          <w:b/>
          <w:sz w:val="24"/>
          <w:szCs w:val="24"/>
          <w:lang w:eastAsia="en-US"/>
        </w:rPr>
        <w:t>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w:t>
      </w:r>
      <w:proofErr w:type="gramStart"/>
      <w:r>
        <w:t>127][</w:t>
      </w:r>
      <w:proofErr w:type="gramEnd"/>
      <w:r>
        <w:t>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7F8BC0BE" w14:textId="77777777" w:rsidR="00622C11" w:rsidRPr="008971F6" w:rsidRDefault="00622C11">
            <w:pPr>
              <w:pStyle w:val="EmailDiscussion2"/>
              <w:ind w:left="0" w:firstLine="0"/>
              <w:rPr>
                <w:rFonts w:ascii="Times New Roman" w:hAnsi="Times New Roman" w:cs="Times New Roman"/>
                <w:lang w:val="en-US"/>
              </w:rPr>
            </w:pPr>
          </w:p>
        </w:tc>
      </w:tr>
      <w:tr w:rsidR="00622C11" w14:paraId="16905957" w14:textId="77777777">
        <w:trPr>
          <w:trHeight w:val="37"/>
        </w:trPr>
        <w:tc>
          <w:tcPr>
            <w:tcW w:w="3539" w:type="dxa"/>
          </w:tcPr>
          <w:p w14:paraId="34ACDFC3" w14:textId="77777777" w:rsidR="00622C11" w:rsidRPr="008971F6" w:rsidRDefault="00622C11">
            <w:pPr>
              <w:pStyle w:val="EmailDiscussion2"/>
              <w:ind w:left="0" w:firstLine="0"/>
              <w:rPr>
                <w:rFonts w:ascii="Times New Roman" w:eastAsia="SimSun" w:hAnsi="Times New Roman" w:cs="Times New Roman"/>
                <w:lang w:val="en-US"/>
              </w:rPr>
            </w:pPr>
          </w:p>
        </w:tc>
        <w:tc>
          <w:tcPr>
            <w:tcW w:w="6090" w:type="dxa"/>
          </w:tcPr>
          <w:p w14:paraId="67111CF2" w14:textId="77777777" w:rsidR="00622C11" w:rsidRDefault="00622C11">
            <w:pPr>
              <w:pStyle w:val="EmailDiscussion2"/>
              <w:ind w:left="0" w:firstLine="0"/>
              <w:rPr>
                <w:rFonts w:ascii="Times New Roman" w:eastAsia="SimSun" w:hAnsi="Times New Roman" w:cs="Times New Roman"/>
                <w:lang w:val="fr-FR"/>
              </w:rPr>
            </w:pPr>
          </w:p>
        </w:tc>
      </w:tr>
      <w:tr w:rsidR="00622C11" w14:paraId="04B19E8D" w14:textId="77777777">
        <w:tc>
          <w:tcPr>
            <w:tcW w:w="3539" w:type="dxa"/>
          </w:tcPr>
          <w:p w14:paraId="3AC027E3" w14:textId="77777777" w:rsidR="00622C11" w:rsidRPr="008971F6" w:rsidRDefault="00622C11">
            <w:pPr>
              <w:pStyle w:val="EmailDiscussion2"/>
              <w:ind w:left="0" w:firstLine="0"/>
              <w:rPr>
                <w:rFonts w:ascii="Times New Roman" w:hAnsi="Times New Roman" w:cs="Times New Roman"/>
                <w:lang w:val="en-US"/>
              </w:rPr>
            </w:pPr>
          </w:p>
        </w:tc>
        <w:tc>
          <w:tcPr>
            <w:tcW w:w="6090" w:type="dxa"/>
          </w:tcPr>
          <w:p w14:paraId="78C6FBAA" w14:textId="77777777" w:rsidR="00622C11" w:rsidRPr="008971F6" w:rsidRDefault="00622C11">
            <w:pPr>
              <w:pStyle w:val="EmailDiscussion2"/>
              <w:ind w:left="0" w:firstLine="0"/>
              <w:rPr>
                <w:rFonts w:ascii="Times New Roman" w:hAnsi="Times New Roman" w:cs="Times New Roman"/>
                <w:lang w:val="en-US"/>
              </w:rPr>
            </w:pP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Approach 1: The network needs to directly control each of the intermediate relay UEs via Uu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Approach 2: Only the last relay UE requires control by the network via Uu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controlling gNB/cell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80.15pt" o:ole="">
            <v:imagedata r:id="rId9" o:title=""/>
          </v:shape>
          <o:OLEObject Type="Embed" ProgID="Visio.Drawing.15" ShapeID="_x0000_i1025" DrawAspect="Content" ObjectID="_1790790171" r:id="rId10"/>
        </w:object>
      </w:r>
    </w:p>
    <w:p w14:paraId="29702692" w14:textId="77777777"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proofErr w:type="spellStart"/>
      <w:r>
        <w:rPr>
          <w:i/>
          <w:iCs/>
        </w:rPr>
        <w:t>RRCSetup</w:t>
      </w:r>
      <w:proofErr w:type="spellEnd"/>
      <w:r>
        <w:t xml:space="preserve"> message to U2N </w:t>
      </w:r>
      <w:r>
        <w:lastRenderedPageBreak/>
        <w:t xml:space="preserve">Remote UE. The </w:t>
      </w:r>
      <w:proofErr w:type="spellStart"/>
      <w:r>
        <w:rPr>
          <w:i/>
          <w:iCs/>
        </w:rPr>
        <w:t>RRCSetup</w:t>
      </w:r>
      <w:proofErr w:type="spellEnd"/>
      <w:r>
        <w:t xml:space="preserve"> message is sent to the U2N Remote UE using SRB0 relaying Last Relay RLC channel over Uu and the specified PC5 Relay RLC channels over each of the PC5 links</w:t>
      </w:r>
      <w:r>
        <w:rPr>
          <w:rFonts w:eastAsia="SimSun"/>
        </w:rPr>
        <w:t xml:space="preserve">. </w:t>
      </w:r>
      <w:r>
        <w:t xml:space="preserve"> </w:t>
      </w:r>
    </w:p>
    <w:p w14:paraId="4853ED29" w14:textId="77777777"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ListParagraph"/>
        <w:numPr>
          <w:ilvl w:val="0"/>
          <w:numId w:val="12"/>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 xml:space="preserve">We agree that all the relay UEs need to be in RRC connected state to serve </w:t>
            </w:r>
            <w:proofErr w:type="gramStart"/>
            <w:r>
              <w:rPr>
                <w:rFonts w:eastAsia="SimSun" w:hint="eastAsia"/>
                <w:lang w:val="en-US" w:eastAsia="zh-CN"/>
              </w:rPr>
              <w:t>a</w:t>
            </w:r>
            <w:proofErr w:type="gramEnd"/>
            <w:r>
              <w:rPr>
                <w:rFonts w:eastAsia="SimSun" w:hint="eastAsia"/>
                <w:lang w:val="en-US" w:eastAsia="zh-CN"/>
              </w:rPr>
              <w:t xml:space="preserve"> RRC connected remote UE,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w:t>
            </w:r>
            <w:proofErr w:type="gramStart"/>
            <w:r>
              <w:rPr>
                <w:rFonts w:eastAsia="Malgun Gothic" w:hint="eastAsia"/>
                <w:lang w:val="en-US" w:eastAsia="ko-KR"/>
              </w:rPr>
              <w:t>have to</w:t>
            </w:r>
            <w:proofErr w:type="gramEnd"/>
            <w:r>
              <w:rPr>
                <w:rFonts w:eastAsia="Malgun Gothic" w:hint="eastAsia"/>
                <w:lang w:val="en-US" w:eastAsia="ko-KR"/>
              </w:rPr>
              <w:t xml:space="preserve">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w:t>
            </w:r>
            <w:proofErr w:type="spellStart"/>
            <w:r>
              <w:rPr>
                <w:lang w:val="en-US" w:eastAsia="zh-CN"/>
              </w:rPr>
              <w:t>Oppo</w:t>
            </w:r>
            <w:proofErr w:type="spellEnd"/>
            <w:r>
              <w:rPr>
                <w:lang w:val="en-US" w:eastAsia="zh-CN"/>
              </w:rPr>
              <w:t xml:space="preserve">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w:t>
            </w:r>
            <w:proofErr w:type="gramStart"/>
            <w:r>
              <w:rPr>
                <w:lang w:val="en-US"/>
              </w:rPr>
              <w:t xml:space="preserve">“ </w:t>
            </w:r>
            <w:r>
              <w:rPr>
                <w:rFonts w:eastAsia="SimSun"/>
                <w:lang w:val="en-US"/>
              </w:rPr>
              <w:t>for</w:t>
            </w:r>
            <w:proofErr w:type="gramEnd"/>
            <w:r>
              <w:rPr>
                <w:rFonts w:eastAsia="SimSun"/>
                <w:lang w:val="en-US"/>
              </w:rPr>
              <w:t xml:space="preserve"> all relay UE’s </w:t>
            </w:r>
            <w:r>
              <w:rPr>
                <w:rFonts w:eastAsia="SimSun"/>
                <w:highlight w:val="yellow"/>
                <w:lang w:val="en-US"/>
              </w:rPr>
              <w:t>except the last relay UE</w:t>
            </w:r>
            <w:r>
              <w:rPr>
                <w:rFonts w:eastAsia="SimSun"/>
                <w:lang w:val="en-US"/>
              </w:rPr>
              <w:t>,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w:t>
            </w:r>
            <w:proofErr w:type="spellStart"/>
            <w:r>
              <w:rPr>
                <w:rFonts w:eastAsia="SimSun"/>
                <w:lang w:val="en-US" w:eastAsia="zh-CN"/>
              </w:rPr>
              <w:t>Bulliet</w:t>
            </w:r>
            <w:proofErr w:type="spellEnd"/>
            <w:r>
              <w:rPr>
                <w:rFonts w:eastAsia="SimSun"/>
                <w:lang w:val="en-US" w:eastAsia="zh-CN"/>
              </w:rPr>
              <w:t xml:space="preserve">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w:t>
            </w:r>
            <w:proofErr w:type="gramStart"/>
            <w:r>
              <w:rPr>
                <w:rFonts w:eastAsia="SimSun"/>
                <w:lang w:val="en-US" w:eastAsia="zh-CN"/>
              </w:rPr>
              <w:t>actually another</w:t>
            </w:r>
            <w:proofErr w:type="gramEnd"/>
            <w:r>
              <w:rPr>
                <w:rFonts w:eastAsia="SimSun"/>
                <w:lang w:val="en-US" w:eastAsia="zh-CN"/>
              </w:rPr>
              <w:t xml:space="preserve">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w:t>
            </w:r>
            <w:proofErr w:type="gramStart"/>
            <w:r>
              <w:rPr>
                <w:rFonts w:eastAsia="SimSun"/>
                <w:lang w:val="en-US" w:eastAsia="zh-CN"/>
              </w:rPr>
              <w:t>actually the</w:t>
            </w:r>
            <w:proofErr w:type="gramEnd"/>
            <w:r>
              <w:rPr>
                <w:rFonts w:eastAsia="SimSun"/>
                <w:lang w:val="en-US" w:eastAsia="zh-CN"/>
              </w:rPr>
              <w:t xml:space="preserv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t>ZTE</w:t>
            </w:r>
          </w:p>
        </w:tc>
        <w:tc>
          <w:tcPr>
            <w:tcW w:w="1134" w:type="dxa"/>
          </w:tcPr>
          <w:p w14:paraId="19C31D9E"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 (no for the </w:t>
            </w:r>
            <w:r>
              <w:rPr>
                <w:rFonts w:eastAsia="SimSun" w:hint="eastAsia"/>
                <w:lang w:val="en-US" w:eastAsia="zh-CN"/>
              </w:rPr>
              <w:lastRenderedPageBreak/>
              <w:t>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lastRenderedPageBreak/>
              <w:t>We generally agree with the first bullet and think that a main point in approach 1 is that all the intermediate relays are connected to the same cell/gNB as the Last relay UE</w:t>
            </w:r>
            <w:r>
              <w:rPr>
                <w:rFonts w:eastAsia="SimSun"/>
                <w:lang w:val="en-US" w:eastAsia="zh-CN"/>
              </w:rPr>
              <w:t>’</w:t>
            </w:r>
            <w:r>
              <w:rPr>
                <w:rFonts w:eastAsia="SimSun" w:hint="eastAsia"/>
                <w:lang w:val="en-US" w:eastAsia="zh-CN"/>
              </w:rPr>
              <w:t xml:space="preserve">s serving cell/gNB.  For the second bullet, we think it is a complement to the </w:t>
            </w:r>
            <w:r>
              <w:rPr>
                <w:rFonts w:eastAsia="SimSun" w:hint="eastAsia"/>
                <w:lang w:val="en-US" w:eastAsia="zh-CN"/>
              </w:rPr>
              <w:lastRenderedPageBreak/>
              <w:t xml:space="preserve">first bullet that, all the intermediate relays </w:t>
            </w:r>
            <w:proofErr w:type="gramStart"/>
            <w:r>
              <w:rPr>
                <w:rFonts w:eastAsia="SimSun" w:hint="eastAsia"/>
                <w:lang w:val="en-US" w:eastAsia="zh-CN"/>
              </w:rPr>
              <w:t>enter into</w:t>
            </w:r>
            <w:proofErr w:type="gramEnd"/>
            <w:r>
              <w:rPr>
                <w:rFonts w:eastAsia="SimSun" w:hint="eastAsia"/>
                <w:lang w:val="en-US" w:eastAsia="zh-CN"/>
              </w:rPr>
              <w:t xml:space="preserve">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xml:space="preserve">? Does it mean that the relaying traffic are regarding as the intermediate </w:t>
            </w:r>
            <w:proofErr w:type="gramStart"/>
            <w:r>
              <w:rPr>
                <w:rFonts w:eastAsia="SimSun" w:hint="eastAsia"/>
                <w:lang w:val="en-US" w:eastAsia="zh-CN"/>
              </w:rPr>
              <w:t>relay</w:t>
            </w:r>
            <w:r>
              <w:rPr>
                <w:rFonts w:eastAsia="SimSun"/>
                <w:lang w:val="en-US" w:eastAsia="zh-CN"/>
              </w:rPr>
              <w:t>’</w:t>
            </w:r>
            <w:r>
              <w:rPr>
                <w:rFonts w:eastAsia="SimSun" w:hint="eastAsia"/>
                <w:lang w:val="en-US" w:eastAsia="zh-CN"/>
              </w:rPr>
              <w:t>s(</w:t>
            </w:r>
            <w:proofErr w:type="gramEnd"/>
            <w:r>
              <w:rPr>
                <w:rFonts w:eastAsia="SimSun" w:hint="eastAsia"/>
                <w:lang w:val="en-US" w:eastAsia="zh-CN"/>
              </w:rPr>
              <w:t>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lastRenderedPageBreak/>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 xml:space="preserve">Same view as LG and the </w:t>
            </w:r>
            <w:proofErr w:type="spellStart"/>
            <w:r>
              <w:rPr>
                <w:rFonts w:eastAsia="SimSun" w:hint="eastAsia"/>
                <w:lang w:val="en-US" w:eastAsia="zh-CN"/>
              </w:rPr>
              <w:t>currnet</w:t>
            </w:r>
            <w:proofErr w:type="spellEnd"/>
            <w:r>
              <w:rPr>
                <w:rFonts w:eastAsia="SimSun" w:hint="eastAsia"/>
                <w:lang w:val="en-US" w:eastAsia="zh-CN"/>
              </w:rPr>
              <w:t xml:space="preserve">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hint="eastAsia"/>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hint="eastAsia"/>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bl>
    <w:p w14:paraId="41CDE050" w14:textId="77777777" w:rsidR="00622C11" w:rsidRDefault="00622C11">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ook w:val="04A0" w:firstRow="1" w:lastRow="0" w:firstColumn="1" w:lastColumn="0" w:noHBand="0" w:noVBand="1"/>
      </w:tblPr>
      <w:tblGrid>
        <w:gridCol w:w="1139"/>
        <w:gridCol w:w="1011"/>
        <w:gridCol w:w="7481"/>
      </w:tblGrid>
      <w:tr w:rsidR="00622C11" w14:paraId="19E98B71" w14:textId="77777777">
        <w:tc>
          <w:tcPr>
            <w:tcW w:w="1139"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011"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481"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tc>
          <w:tcPr>
            <w:tcW w:w="1139"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011"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481"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SimSun"/>
                <w:lang w:val="en-US" w:eastAsia="zh-CN"/>
              </w:rPr>
            </w:pPr>
            <w:r>
              <w:rPr>
                <w:rFonts w:eastAsia="SimSun" w:hint="eastAsia"/>
                <w:lang w:val="en-US" w:eastAsia="zh-CN"/>
              </w:rPr>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tc>
          <w:tcPr>
            <w:tcW w:w="1139" w:type="dxa"/>
          </w:tcPr>
          <w:p w14:paraId="0DD75368" w14:textId="77777777" w:rsidR="00622C11" w:rsidRDefault="008971F6">
            <w:pPr>
              <w:rPr>
                <w:rFonts w:eastAsia="SimSun"/>
                <w:lang w:val="en-US" w:eastAsia="zh-CN"/>
              </w:rPr>
            </w:pPr>
            <w:r>
              <w:rPr>
                <w:rFonts w:eastAsia="Malgun Gothic" w:hint="eastAsia"/>
                <w:lang w:val="en-US" w:eastAsia="ko-KR"/>
              </w:rPr>
              <w:t>LG</w:t>
            </w:r>
          </w:p>
        </w:tc>
        <w:tc>
          <w:tcPr>
            <w:tcW w:w="1011"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481"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w:t>
            </w:r>
            <w:proofErr w:type="gramStart"/>
            <w:r>
              <w:rPr>
                <w:rFonts w:eastAsia="Malgun Gothic" w:hint="eastAsia"/>
                <w:lang w:val="en-US" w:eastAsia="ko-KR"/>
              </w:rPr>
              <w:t>cons</w:t>
            </w:r>
            <w:proofErr w:type="gramEnd"/>
            <w:r>
              <w:rPr>
                <w:rFonts w:eastAsia="Malgun Gothic" w:hint="eastAsia"/>
                <w:lang w:val="en-US" w:eastAsia="ko-KR"/>
              </w:rPr>
              <w:t xml:space="preserve"> discussion.</w:t>
            </w:r>
          </w:p>
        </w:tc>
      </w:tr>
      <w:tr w:rsidR="00622C11" w14:paraId="6B765B9E" w14:textId="77777777">
        <w:tc>
          <w:tcPr>
            <w:tcW w:w="1139"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w:t>
            </w:r>
            <w:proofErr w:type="gramStart"/>
            <w:r>
              <w:rPr>
                <w:rFonts w:eastAsiaTheme="minorEastAsia"/>
                <w:lang w:val="en-US"/>
              </w:rPr>
              <w:t>have to</w:t>
            </w:r>
            <w:proofErr w:type="gramEnd"/>
            <w:r>
              <w:rPr>
                <w:rFonts w:eastAsiaTheme="minorEastAsia"/>
                <w:lang w:val="en-US"/>
              </w:rPr>
              <w:t xml:space="preserve">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w:t>
            </w:r>
            <w:proofErr w:type="gramStart"/>
            <w:r>
              <w:rPr>
                <w:rFonts w:eastAsiaTheme="minorEastAsia"/>
                <w:lang w:val="en-US"/>
              </w:rPr>
              <w:t>is allowed to</w:t>
            </w:r>
            <w:proofErr w:type="gramEnd"/>
            <w:r>
              <w:rPr>
                <w:rFonts w:eastAsiaTheme="minorEastAsia"/>
                <w:lang w:val="en-US"/>
              </w:rPr>
              <w:t xml:space="preserve">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SimSun"/>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tc>
          <w:tcPr>
            <w:tcW w:w="1139"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011" w:type="dxa"/>
          </w:tcPr>
          <w:p w14:paraId="0C3354DF" w14:textId="77777777" w:rsidR="00622C11" w:rsidRDefault="008971F6">
            <w:pPr>
              <w:rPr>
                <w:rFonts w:eastAsia="SimSun"/>
                <w:lang w:val="en-US" w:eastAsia="zh-CN"/>
              </w:rPr>
            </w:pPr>
            <w:r>
              <w:rPr>
                <w:rFonts w:eastAsia="SimSun"/>
                <w:lang w:val="en-US" w:eastAsia="zh-CN"/>
              </w:rPr>
              <w:t>Yes</w:t>
            </w:r>
          </w:p>
        </w:tc>
        <w:tc>
          <w:tcPr>
            <w:tcW w:w="7481"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tc>
          <w:tcPr>
            <w:tcW w:w="1139" w:type="dxa"/>
          </w:tcPr>
          <w:p w14:paraId="352CBA43" w14:textId="77777777" w:rsidR="00622C11" w:rsidRDefault="008971F6">
            <w:pPr>
              <w:rPr>
                <w:rFonts w:eastAsia="SimSun"/>
                <w:lang w:val="en-US" w:eastAsia="zh-CN"/>
              </w:rPr>
            </w:pPr>
            <w:r>
              <w:rPr>
                <w:rFonts w:eastAsia="SimSun"/>
                <w:lang w:val="en-US" w:eastAsia="zh-CN"/>
              </w:rPr>
              <w:lastRenderedPageBreak/>
              <w:t>Apple</w:t>
            </w:r>
          </w:p>
        </w:tc>
        <w:tc>
          <w:tcPr>
            <w:tcW w:w="1011" w:type="dxa"/>
          </w:tcPr>
          <w:p w14:paraId="0FF2686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481"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rFonts w:eastAsia="SimSun"/>
                <w:lang w:val="en-US" w:eastAsia="zh-CN"/>
              </w:rPr>
            </w:pPr>
            <w:r>
              <w:rPr>
                <w:rFonts w:eastAsia="SimSun"/>
                <w:lang w:val="en-US" w:eastAsia="zh-CN"/>
              </w:rPr>
              <w:t xml:space="preserve">First, I think for approach 1, the step 2/3 is </w:t>
            </w:r>
            <w:proofErr w:type="gramStart"/>
            <w:r>
              <w:rPr>
                <w:rFonts w:eastAsia="SimSun"/>
                <w:lang w:val="en-US" w:eastAsia="zh-CN"/>
              </w:rPr>
              <w:t>actually more</w:t>
            </w:r>
            <w:proofErr w:type="gramEnd"/>
            <w:r>
              <w:rPr>
                <w:rFonts w:eastAsia="SimSun"/>
                <w:lang w:val="en-US" w:eastAsia="zh-CN"/>
              </w:rPr>
              <w:t xml:space="preserve"> complex than what has been drawn in the figure. As we can see, the description of step 2 is quite complex, and some necessary messages such as </w:t>
            </w:r>
            <w:proofErr w:type="spellStart"/>
            <w:r>
              <w:rPr>
                <w:rFonts w:eastAsia="SimSun"/>
                <w:lang w:val="en-US" w:eastAsia="zh-CN"/>
              </w:rPr>
              <w:t>SidelinkUEinformation</w:t>
            </w:r>
            <w:proofErr w:type="spellEnd"/>
            <w:r>
              <w:rPr>
                <w:rFonts w:eastAsia="SimSun"/>
                <w:lang w:val="en-US" w:eastAsia="zh-CN"/>
              </w:rPr>
              <w:t xml:space="preserve"> is not even shown in the figure above.</w:t>
            </w:r>
          </w:p>
          <w:p w14:paraId="434DD531" w14:textId="77777777" w:rsidR="00622C11" w:rsidRDefault="008971F6">
            <w:pPr>
              <w:rPr>
                <w:rFonts w:eastAsia="SimSun"/>
                <w:lang w:val="en-US" w:eastAsia="zh-CN"/>
              </w:rPr>
            </w:pPr>
            <w:r>
              <w:rPr>
                <w:rFonts w:eastAsia="SimSun"/>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tc>
          <w:tcPr>
            <w:tcW w:w="1139" w:type="dxa"/>
          </w:tcPr>
          <w:p w14:paraId="1C2C61BD" w14:textId="77777777" w:rsidR="00622C11" w:rsidRDefault="008971F6">
            <w:pPr>
              <w:rPr>
                <w:rFonts w:eastAsia="SimSun"/>
                <w:lang w:val="en-US" w:eastAsia="zh-CN"/>
              </w:rPr>
            </w:pPr>
            <w:r>
              <w:rPr>
                <w:rFonts w:eastAsia="SimSun" w:hint="eastAsia"/>
                <w:lang w:val="en-US" w:eastAsia="zh-CN"/>
              </w:rPr>
              <w:t>ZTE</w:t>
            </w:r>
          </w:p>
        </w:tc>
        <w:tc>
          <w:tcPr>
            <w:tcW w:w="1011" w:type="dxa"/>
          </w:tcPr>
          <w:p w14:paraId="6DAE5471" w14:textId="77777777" w:rsidR="00622C11" w:rsidRDefault="008971F6">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481" w:type="dxa"/>
          </w:tcPr>
          <w:p w14:paraId="53EA6983" w14:textId="77777777" w:rsidR="00622C11" w:rsidRDefault="008971F6">
            <w:pPr>
              <w:rPr>
                <w:rFonts w:eastAsia="SimSun"/>
                <w:lang w:val="en-US" w:eastAsia="zh-CN"/>
              </w:rPr>
            </w:pPr>
            <w:r>
              <w:rPr>
                <w:rFonts w:eastAsia="SimSun" w:hint="eastAsia"/>
                <w:lang w:val="en-US" w:eastAsia="zh-CN"/>
              </w:rPr>
              <w:t xml:space="preserve">We are generally fine with the figure, but the details need further discussion/checking, e.g. about bearer </w:t>
            </w:r>
            <w:proofErr w:type="gramStart"/>
            <w:r>
              <w:rPr>
                <w:rFonts w:eastAsia="SimSun" w:hint="eastAsia"/>
                <w:lang w:val="en-US" w:eastAsia="zh-CN"/>
              </w:rPr>
              <w:t>mapping(</w:t>
            </w:r>
            <w:proofErr w:type="gramEnd"/>
            <w:r>
              <w:rPr>
                <w:rFonts w:eastAsia="SimSun" w:hint="eastAsia"/>
                <w:lang w:val="en-US" w:eastAsia="zh-CN"/>
              </w:rPr>
              <w:t xml:space="preserve">SRAP) configuration at each Relay UE.  For example, the Intermediate relay has no direct Uu with the </w:t>
            </w:r>
            <w:proofErr w:type="gramStart"/>
            <w:r>
              <w:rPr>
                <w:rFonts w:eastAsia="SimSun" w:hint="eastAsia"/>
                <w:lang w:val="en-US" w:eastAsia="zh-CN"/>
              </w:rPr>
              <w:t>gNB actually, we</w:t>
            </w:r>
            <w:proofErr w:type="gramEnd"/>
            <w:r>
              <w:rPr>
                <w:rFonts w:eastAsia="SimSun" w:hint="eastAsia"/>
                <w:lang w:val="en-US" w:eastAsia="zh-CN"/>
              </w:rPr>
              <w:t xml:space="preserv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proofErr w:type="gramStart"/>
            <w:r>
              <w:rPr>
                <w:rFonts w:eastAsia="SimSun" w:hint="eastAsia"/>
                <w:lang w:val="en-US" w:eastAsia="zh-CN"/>
              </w:rPr>
              <w:t>...</w:t>
            </w:r>
            <w:r>
              <w:rPr>
                <w:rFonts w:eastAsia="SimSun"/>
                <w:lang w:val="en-US" w:eastAsia="zh-CN"/>
              </w:rPr>
              <w:t>”</w:t>
            </w:r>
            <w:r>
              <w:rPr>
                <w:rFonts w:eastAsia="SimSun" w:hint="eastAsia"/>
                <w:lang w:val="en-US" w:eastAsia="zh-CN"/>
              </w:rPr>
              <w:t>(</w:t>
            </w:r>
            <w:proofErr w:type="gramEnd"/>
            <w:r>
              <w:rPr>
                <w:rFonts w:eastAsia="SimSun" w:hint="eastAsia"/>
                <w:lang w:val="en-US" w:eastAsia="zh-CN"/>
              </w:rPr>
              <w:t>until to the last sentence in step 2), instead, a FFS can be captured for further discussion.</w:t>
            </w:r>
          </w:p>
        </w:tc>
      </w:tr>
      <w:tr w:rsidR="00622C11" w14:paraId="53ED41DC" w14:textId="77777777">
        <w:tc>
          <w:tcPr>
            <w:tcW w:w="1139"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011" w:type="dxa"/>
          </w:tcPr>
          <w:p w14:paraId="6FE4F366"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w:t>
            </w:r>
            <w:r>
              <w:rPr>
                <w:rFonts w:eastAsia="SimSun" w:hint="eastAsia"/>
              </w:rPr>
              <w:t>comments</w:t>
            </w:r>
          </w:p>
        </w:tc>
        <w:tc>
          <w:tcPr>
            <w:tcW w:w="7481"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tc>
          <w:tcPr>
            <w:tcW w:w="1139"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011"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481" w:type="dxa"/>
          </w:tcPr>
          <w:p w14:paraId="0E9ED9AF" w14:textId="77777777" w:rsidR="00622C11" w:rsidRDefault="00622C11">
            <w:pPr>
              <w:rPr>
                <w:rFonts w:eastAsia="SimSun"/>
              </w:rPr>
            </w:pPr>
          </w:p>
        </w:tc>
      </w:tr>
      <w:tr w:rsidR="00DD3C12" w14:paraId="034BC6C1" w14:textId="77777777">
        <w:tc>
          <w:tcPr>
            <w:tcW w:w="1139"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011"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481" w:type="dxa"/>
          </w:tcPr>
          <w:p w14:paraId="1C83B1E1" w14:textId="77777777" w:rsidR="00DD3C12" w:rsidRDefault="00DD3C12">
            <w:pPr>
              <w:rPr>
                <w:rFonts w:eastAsia="SimSun"/>
              </w:rPr>
            </w:pPr>
          </w:p>
        </w:tc>
      </w:tr>
      <w:tr w:rsidR="00BF7724" w14:paraId="443C46AD" w14:textId="77777777">
        <w:tc>
          <w:tcPr>
            <w:tcW w:w="1139" w:type="dxa"/>
          </w:tcPr>
          <w:p w14:paraId="75D697AC" w14:textId="57B86A65" w:rsidR="00BF7724" w:rsidRDefault="00BF7724">
            <w:pPr>
              <w:rPr>
                <w:rFonts w:eastAsia="SimSun" w:hint="eastAsia"/>
                <w:lang w:val="en-US" w:eastAsia="zh-CN"/>
              </w:rPr>
            </w:pPr>
            <w:r>
              <w:rPr>
                <w:rFonts w:eastAsia="SimSun"/>
                <w:lang w:val="en-US" w:eastAsia="zh-CN"/>
              </w:rPr>
              <w:t>Kyocera</w:t>
            </w:r>
          </w:p>
        </w:tc>
        <w:tc>
          <w:tcPr>
            <w:tcW w:w="1011" w:type="dxa"/>
          </w:tcPr>
          <w:p w14:paraId="4485921A" w14:textId="5556E28A" w:rsidR="00BF7724" w:rsidRDefault="00BF7724">
            <w:pPr>
              <w:rPr>
                <w:rFonts w:eastAsia="SimSun" w:hint="eastAsia"/>
                <w:lang w:val="en-US" w:eastAsia="zh-CN"/>
              </w:rPr>
            </w:pPr>
            <w:r>
              <w:rPr>
                <w:rFonts w:eastAsia="SimSun"/>
                <w:lang w:val="en-US" w:eastAsia="zh-CN"/>
              </w:rPr>
              <w:t>Yes</w:t>
            </w:r>
          </w:p>
        </w:tc>
        <w:tc>
          <w:tcPr>
            <w:tcW w:w="7481" w:type="dxa"/>
          </w:tcPr>
          <w:p w14:paraId="5342C995" w14:textId="77777777" w:rsidR="00BF7724" w:rsidRDefault="00BF7724">
            <w:pPr>
              <w:rPr>
                <w:rFonts w:eastAsia="SimSun"/>
              </w:rPr>
            </w:pPr>
          </w:p>
        </w:tc>
      </w:tr>
    </w:tbl>
    <w:p w14:paraId="50048829" w14:textId="77777777" w:rsidR="00622C11" w:rsidRDefault="008971F6">
      <w:pPr>
        <w:rPr>
          <w:rFonts w:eastAsia="DengXian"/>
          <w:lang w:eastAsia="zh-CN"/>
        </w:rPr>
      </w:pPr>
      <w:r>
        <w:rPr>
          <w:rFonts w:eastAsia="SimSun"/>
          <w:lang w:val="en-US" w:eastAsia="zh-CN"/>
        </w:rPr>
        <w:t xml:space="preserve"> </w:t>
      </w: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7pt;height:280.15pt" o:ole="">
            <v:imagedata r:id="rId12" o:title=""/>
          </v:shape>
          <o:OLEObject Type="Embed" ProgID="Visio.Drawing.15" ShapeID="_x0000_i1026" DrawAspect="Content" ObjectID="_1790790172"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SimSun"/>
        </w:rPr>
        <w:t xml:space="preserve">The </w:t>
      </w:r>
      <w:r>
        <w:t xml:space="preserve">L2 </w:t>
      </w:r>
      <w:r>
        <w:rPr>
          <w:rFonts w:eastAsia="SimSun"/>
        </w:rPr>
        <w:t xml:space="preserve">U2N Remote UE sends the first RRC message (i.e., </w:t>
      </w:r>
      <w:proofErr w:type="spellStart"/>
      <w:r>
        <w:rPr>
          <w:rFonts w:eastAsia="SimSun"/>
          <w:i/>
          <w:iCs/>
        </w:rPr>
        <w:t>RRCSetupRequest</w:t>
      </w:r>
      <w:proofErr w:type="spellEnd"/>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w:t>
      </w:r>
      <w:proofErr w:type="spellStart"/>
      <w:r>
        <w:rPr>
          <w:rFonts w:eastAsia="SimSun"/>
        </w:rPr>
        <w:t>preconfiguration</w:t>
      </w:r>
      <w:proofErr w:type="spellEnd"/>
      <w:r>
        <w:rPr>
          <w:rFonts w:eastAsia="SimSun"/>
        </w:rPr>
        <w:t xml:space="preserve">.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w:t>
      </w:r>
      <w:proofErr w:type="spellStart"/>
      <w:r>
        <w:rPr>
          <w:rFonts w:eastAsia="SimSun"/>
        </w:rPr>
        <w:t>preconfiguration</w:t>
      </w:r>
      <w:proofErr w:type="spellEnd"/>
      <w:r>
        <w:rPr>
          <w:rFonts w:eastAsia="SimSun"/>
        </w:rPr>
        <w:t xml:space="preserve">.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proofErr w:type="spellStart"/>
      <w:r>
        <w:rPr>
          <w:i/>
          <w:iCs/>
        </w:rPr>
        <w:t>RRCSetup</w:t>
      </w:r>
      <w:proofErr w:type="spellEnd"/>
      <w:r>
        <w:t xml:space="preserve"> message to U2N Remote UE. The </w:t>
      </w:r>
      <w:proofErr w:type="spellStart"/>
      <w:r>
        <w:rPr>
          <w:i/>
          <w:iCs/>
        </w:rPr>
        <w:t>RRCSetup</w:t>
      </w:r>
      <w:proofErr w:type="spellEnd"/>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w:t>
      </w:r>
      <w:r>
        <w:rPr>
          <w:rFonts w:eastAsia="SimSun"/>
        </w:rPr>
        <w:lastRenderedPageBreak/>
        <w:t xml:space="preserve">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w:t>
      </w:r>
      <w:proofErr w:type="gramStart"/>
      <w:r>
        <w:rPr>
          <w:rFonts w:eastAsia="SimSun"/>
          <w:lang w:val="en-US" w:eastAsia="zh-CN"/>
        </w:rPr>
        <w:t>as a result of</w:t>
      </w:r>
      <w:proofErr w:type="gramEnd"/>
      <w:r>
        <w:rPr>
          <w:rFonts w:eastAsia="SimSun"/>
          <w:lang w:val="en-US" w:eastAsia="zh-CN"/>
        </w:rPr>
        <w:t xml:space="preserve">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proofErr w:type="gramStart"/>
      <w:r>
        <w:rPr>
          <w:rFonts w:eastAsia="SimSun"/>
          <w:lang w:val="en-US"/>
        </w:rPr>
        <w:t>similar to</w:t>
      </w:r>
      <w:proofErr w:type="gramEnd"/>
      <w:r>
        <w:rPr>
          <w:rFonts w:eastAsia="SimSun"/>
          <w:lang w:val="en-US"/>
        </w:rPr>
        <w:t xml:space="preserve">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 xml:space="preserve">Approach 2 introduces new concepts compared to the legacy Rel-17 U2N; however, the benefits are not understood when the intermediate Relay UE is in RRC_IDLE/INACTIVE. The intermediate Relay UE </w:t>
            </w:r>
            <w:proofErr w:type="gramStart"/>
            <w:r>
              <w:rPr>
                <w:rFonts w:eastAsia="Malgun Gothic"/>
                <w:lang w:eastAsia="ko-KR"/>
              </w:rPr>
              <w:t>has to</w:t>
            </w:r>
            <w:proofErr w:type="gramEnd"/>
            <w:r>
              <w:rPr>
                <w:rFonts w:eastAsia="Malgun Gothic"/>
                <w:lang w:eastAsia="ko-KR"/>
              </w:rPr>
              <w:t xml:space="preserve">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proofErr w:type="spellStart"/>
            <w:r>
              <w:rPr>
                <w:rFonts w:eastAsia="Malgun Gothic" w:hint="eastAsia"/>
                <w:i/>
                <w:iCs/>
                <w:lang w:val="en-US" w:eastAsia="ko-KR"/>
              </w:rPr>
              <w:t>RRCSetup</w:t>
            </w:r>
            <w:proofErr w:type="spellEnd"/>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hint="eastAsia"/>
                <w:lang w:val="en-US" w:eastAsia="zh-CN"/>
              </w:rPr>
            </w:pPr>
            <w:r>
              <w:rPr>
                <w:rFonts w:eastAsia="SimSun"/>
                <w:lang w:val="en-US" w:eastAsia="zh-CN"/>
              </w:rPr>
              <w:t>Kyocera</w:t>
            </w:r>
          </w:p>
        </w:tc>
        <w:tc>
          <w:tcPr>
            <w:tcW w:w="1134" w:type="dxa"/>
          </w:tcPr>
          <w:p w14:paraId="4D68B6B3" w14:textId="2C141DE5" w:rsidR="00BF7724" w:rsidRDefault="00BF7724" w:rsidP="00BF7724">
            <w:pPr>
              <w:rPr>
                <w:rFonts w:eastAsia="SimSun" w:hint="eastAsia"/>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bl>
    <w:p w14:paraId="69F539C0" w14:textId="77777777" w:rsidR="00622C11" w:rsidRDefault="00622C11">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hint="eastAsia"/>
                <w:lang w:val="en-US" w:eastAsia="zh-CN"/>
              </w:rPr>
            </w:pPr>
            <w:r>
              <w:rPr>
                <w:rFonts w:eastAsia="SimSun"/>
                <w:lang w:val="en-US" w:eastAsia="zh-CN"/>
              </w:rPr>
              <w:t>Kyocera</w:t>
            </w:r>
          </w:p>
        </w:tc>
        <w:tc>
          <w:tcPr>
            <w:tcW w:w="1134" w:type="dxa"/>
          </w:tcPr>
          <w:p w14:paraId="197D47AE" w14:textId="7D0F25BD" w:rsidR="00BF7724" w:rsidRDefault="00BF7724">
            <w:pPr>
              <w:rPr>
                <w:rFonts w:eastAsia="SimSun" w:hint="eastAsia"/>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bl>
    <w:p w14:paraId="2D2A377A" w14:textId="7777777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F25D2DD" w14:textId="77777777" w:rsidR="00622C11" w:rsidRDefault="008971F6">
            <w:pPr>
              <w:rPr>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2D075172" w14:textId="77777777" w:rsidR="00622C11" w:rsidRDefault="008971F6">
            <w:pPr>
              <w:rPr>
                <w:rFonts w:eastAsia="SimSun"/>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 xml:space="preserve">Similar views as </w:t>
            </w:r>
            <w:proofErr w:type="spellStart"/>
            <w:r>
              <w:rPr>
                <w:rFonts w:eastAsia="SimSun"/>
                <w:lang w:val="en-US" w:eastAsia="zh-CN"/>
              </w:rPr>
              <w:t>Oppo</w:t>
            </w:r>
            <w:proofErr w:type="spellEnd"/>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w:t>
            </w:r>
            <w:proofErr w:type="gramStart"/>
            <w:r>
              <w:rPr>
                <w:rFonts w:eastAsia="SimSun"/>
                <w:lang w:val="en-US" w:eastAsia="zh-CN"/>
              </w:rPr>
              <w:t>those intermediate relay UE</w:t>
            </w:r>
            <w:proofErr w:type="gramEnd"/>
            <w:r>
              <w:rPr>
                <w:rFonts w:eastAsia="SimSun"/>
                <w:lang w:val="en-US" w:eastAsia="zh-CN"/>
              </w:rPr>
              <w:t xml:space="preserve"> need to get SI from the last relay UE. </w:t>
            </w:r>
          </w:p>
          <w:p w14:paraId="6B54B80A" w14:textId="77777777" w:rsidR="00622C11" w:rsidRDefault="008971F6">
            <w:pPr>
              <w:rPr>
                <w:rFonts w:eastAsia="SimSun"/>
                <w:lang w:val="en-US" w:eastAsia="zh-CN"/>
              </w:rPr>
            </w:pPr>
            <w:r>
              <w:rPr>
                <w:rFonts w:eastAsia="SimSun"/>
                <w:lang w:val="en-US" w:eastAsia="zh-CN"/>
              </w:rPr>
              <w:lastRenderedPageBreak/>
              <w:t xml:space="preserve">Regarding OPPO’s comment, I assume Approach 1 intends to exclude L2 U2U relay </w:t>
            </w:r>
            <w:proofErr w:type="spellStart"/>
            <w:r>
              <w:rPr>
                <w:rFonts w:eastAsia="SimSun"/>
                <w:lang w:val="en-US" w:eastAsia="zh-CN"/>
              </w:rPr>
              <w:t>mechamism</w:t>
            </w:r>
            <w:proofErr w:type="spellEnd"/>
            <w:r>
              <w:rPr>
                <w:rFonts w:eastAsia="SimSun"/>
                <w:lang w:val="en-US" w:eastAsia="zh-CN"/>
              </w:rPr>
              <w:t xml:space="preserve">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lastRenderedPageBreak/>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 xml:space="preserve">Similar views as </w:t>
            </w:r>
            <w:proofErr w:type="spellStart"/>
            <w:r>
              <w:rPr>
                <w:rFonts w:eastAsia="SimSun"/>
                <w:lang w:val="en-US" w:eastAsia="zh-CN"/>
              </w:rPr>
              <w:t>Oppo</w:t>
            </w:r>
            <w:proofErr w:type="spellEnd"/>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hint="eastAsia"/>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bl>
    <w:p w14:paraId="0589A62E" w14:textId="77777777" w:rsidR="00622C11" w:rsidRDefault="008971F6">
      <w:pPr>
        <w:rPr>
          <w:rFonts w:eastAsia="DengXian"/>
          <w:lang w:eastAsia="zh-CN"/>
        </w:rPr>
      </w:pPr>
      <w:r>
        <w:rPr>
          <w:rFonts w:eastAsia="SimSun"/>
          <w:lang w:val="en-US" w:eastAsia="zh-CN"/>
        </w:rPr>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75pt;height:302.45pt" o:ole="">
            <v:imagedata r:id="rId14" o:title=""/>
          </v:shape>
          <o:OLEObject Type="Embed" ProgID="Visio.Drawing.15" ShapeID="_x0000_i1027" DrawAspect="Content" ObjectID="_1790790173"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3"/>
        <w:gridCol w:w="1134"/>
        <w:gridCol w:w="7084"/>
      </w:tblGrid>
      <w:tr w:rsidR="00622C11" w14:paraId="572CEFEE" w14:textId="77777777">
        <w:tc>
          <w:tcPr>
            <w:tcW w:w="1413" w:type="dxa"/>
          </w:tcPr>
          <w:p w14:paraId="4B01972D"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tc>
          <w:tcPr>
            <w:tcW w:w="1413"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34"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84" w:type="dxa"/>
          </w:tcPr>
          <w:p w14:paraId="009EF03D" w14:textId="77777777" w:rsidR="00622C11" w:rsidRDefault="00622C11">
            <w:pPr>
              <w:rPr>
                <w:rFonts w:eastAsia="SimSun"/>
                <w:lang w:val="en-US" w:eastAsia="zh-CN"/>
              </w:rPr>
            </w:pPr>
          </w:p>
        </w:tc>
      </w:tr>
      <w:tr w:rsidR="00622C11" w14:paraId="6AF81073" w14:textId="77777777">
        <w:tc>
          <w:tcPr>
            <w:tcW w:w="1413"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5384691" w14:textId="77777777" w:rsidR="00622C11" w:rsidRDefault="00622C11">
            <w:pPr>
              <w:rPr>
                <w:rFonts w:eastAsia="SimSun"/>
                <w:lang w:val="en-US" w:eastAsia="zh-CN"/>
              </w:rPr>
            </w:pPr>
          </w:p>
        </w:tc>
      </w:tr>
      <w:tr w:rsidR="00622C11" w14:paraId="012DF31A" w14:textId="77777777">
        <w:tc>
          <w:tcPr>
            <w:tcW w:w="1413"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73AADE4" w14:textId="77777777" w:rsidR="00622C11" w:rsidRDefault="00622C11">
            <w:pPr>
              <w:rPr>
                <w:rFonts w:eastAsia="SimSun"/>
                <w:lang w:val="en-US" w:eastAsia="zh-CN"/>
              </w:rPr>
            </w:pPr>
          </w:p>
        </w:tc>
      </w:tr>
      <w:tr w:rsidR="00622C11" w14:paraId="3982E5FC" w14:textId="77777777">
        <w:tc>
          <w:tcPr>
            <w:tcW w:w="1413"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34" w:type="dxa"/>
          </w:tcPr>
          <w:p w14:paraId="0DC94C55"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84"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tc>
          <w:tcPr>
            <w:tcW w:w="1413" w:type="dxa"/>
          </w:tcPr>
          <w:p w14:paraId="6DBDCA1D" w14:textId="77777777" w:rsidR="00622C11" w:rsidRDefault="008971F6">
            <w:pPr>
              <w:rPr>
                <w:rFonts w:eastAsia="SimSun"/>
                <w:lang w:val="en-US" w:eastAsia="zh-CN"/>
              </w:rPr>
            </w:pPr>
            <w:r>
              <w:rPr>
                <w:rFonts w:eastAsia="SimSun"/>
                <w:lang w:val="en-US" w:eastAsia="zh-CN"/>
              </w:rPr>
              <w:t>Apple</w:t>
            </w:r>
          </w:p>
        </w:tc>
        <w:tc>
          <w:tcPr>
            <w:tcW w:w="1134" w:type="dxa"/>
          </w:tcPr>
          <w:p w14:paraId="24FFA503" w14:textId="77777777" w:rsidR="00622C11" w:rsidRDefault="008971F6">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 FFS for Approach 2</w:t>
            </w:r>
          </w:p>
        </w:tc>
        <w:tc>
          <w:tcPr>
            <w:tcW w:w="7084"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t xml:space="preserve">So, we need some further discussion on Approach 2. </w:t>
            </w:r>
          </w:p>
        </w:tc>
      </w:tr>
      <w:tr w:rsidR="00622C11" w14:paraId="7EB1421F" w14:textId="77777777">
        <w:tc>
          <w:tcPr>
            <w:tcW w:w="1413" w:type="dxa"/>
          </w:tcPr>
          <w:p w14:paraId="645DAE5D" w14:textId="77777777" w:rsidR="00622C11" w:rsidRDefault="008971F6">
            <w:pPr>
              <w:rPr>
                <w:rFonts w:eastAsia="SimSun"/>
                <w:lang w:val="en-US" w:eastAsia="zh-CN"/>
              </w:rPr>
            </w:pPr>
            <w:r>
              <w:rPr>
                <w:rFonts w:eastAsia="SimSun" w:hint="eastAsia"/>
                <w:lang w:val="en-US" w:eastAsia="zh-CN"/>
              </w:rPr>
              <w:t>ZTE</w:t>
            </w:r>
          </w:p>
        </w:tc>
        <w:tc>
          <w:tcPr>
            <w:tcW w:w="1134"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84" w:type="dxa"/>
          </w:tcPr>
          <w:p w14:paraId="381AFEE4" w14:textId="77777777" w:rsidR="00622C11" w:rsidRDefault="00622C11">
            <w:pPr>
              <w:rPr>
                <w:rFonts w:eastAsia="SimSun"/>
                <w:lang w:val="en-US" w:eastAsia="zh-CN"/>
              </w:rPr>
            </w:pPr>
          </w:p>
        </w:tc>
      </w:tr>
      <w:tr w:rsidR="00622C11" w14:paraId="2360091C" w14:textId="77777777">
        <w:tc>
          <w:tcPr>
            <w:tcW w:w="1413"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34"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84" w:type="dxa"/>
          </w:tcPr>
          <w:p w14:paraId="68EE91E6" w14:textId="77777777" w:rsidR="00622C11" w:rsidRDefault="00622C11">
            <w:pPr>
              <w:rPr>
                <w:rFonts w:eastAsia="SimSun"/>
                <w:lang w:val="en-US" w:eastAsia="zh-CN"/>
              </w:rPr>
            </w:pPr>
          </w:p>
        </w:tc>
      </w:tr>
      <w:tr w:rsidR="00622C11" w14:paraId="6C7E876D" w14:textId="77777777">
        <w:tc>
          <w:tcPr>
            <w:tcW w:w="1413"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34"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5EFB5F29" w14:textId="77777777" w:rsidR="00622C11" w:rsidRDefault="00622C11">
            <w:pPr>
              <w:rPr>
                <w:rFonts w:eastAsia="SimSun"/>
                <w:lang w:val="en-US" w:eastAsia="zh-CN"/>
              </w:rPr>
            </w:pPr>
          </w:p>
        </w:tc>
      </w:tr>
      <w:tr w:rsidR="00DD3C12" w14:paraId="2F37CDB9" w14:textId="77777777">
        <w:tc>
          <w:tcPr>
            <w:tcW w:w="1413"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12ACD1A4" w14:textId="02B25F7A" w:rsidR="00DD3C12" w:rsidRDefault="00DD3C12">
            <w:pPr>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for approach 1</w:t>
            </w:r>
          </w:p>
        </w:tc>
        <w:tc>
          <w:tcPr>
            <w:tcW w:w="7084" w:type="dxa"/>
          </w:tcPr>
          <w:p w14:paraId="0AF334A8" w14:textId="77777777" w:rsidR="00DD3C12" w:rsidRDefault="00DD3C12">
            <w:pPr>
              <w:rPr>
                <w:rFonts w:eastAsia="SimSun"/>
                <w:lang w:val="en-US" w:eastAsia="zh-CN"/>
              </w:rPr>
            </w:pPr>
          </w:p>
        </w:tc>
      </w:tr>
      <w:tr w:rsidR="000817EF" w14:paraId="3761AD44" w14:textId="77777777">
        <w:tc>
          <w:tcPr>
            <w:tcW w:w="1413" w:type="dxa"/>
          </w:tcPr>
          <w:p w14:paraId="118F490A" w14:textId="0EC647E4" w:rsidR="000817EF" w:rsidRDefault="000817EF">
            <w:pPr>
              <w:rPr>
                <w:rFonts w:eastAsia="SimSun" w:hint="eastAsia"/>
                <w:lang w:val="en-US" w:eastAsia="zh-CN"/>
              </w:rPr>
            </w:pPr>
            <w:r>
              <w:rPr>
                <w:rFonts w:eastAsia="SimSun"/>
                <w:lang w:val="en-US" w:eastAsia="zh-CN"/>
              </w:rPr>
              <w:t>Kyocera</w:t>
            </w:r>
          </w:p>
        </w:tc>
        <w:tc>
          <w:tcPr>
            <w:tcW w:w="1134" w:type="dxa"/>
          </w:tcPr>
          <w:p w14:paraId="40F1B676" w14:textId="6D9A4D90" w:rsidR="000817EF" w:rsidRDefault="000817EF">
            <w:pPr>
              <w:rPr>
                <w:rFonts w:eastAsia="SimSun" w:hint="eastAsia"/>
                <w:lang w:val="en-US" w:eastAsia="zh-CN"/>
              </w:rPr>
            </w:pPr>
            <w:r>
              <w:rPr>
                <w:rFonts w:eastAsia="SimSun"/>
                <w:lang w:val="en-US" w:eastAsia="zh-CN"/>
              </w:rPr>
              <w:t>Yes</w:t>
            </w:r>
          </w:p>
        </w:tc>
        <w:tc>
          <w:tcPr>
            <w:tcW w:w="7084" w:type="dxa"/>
          </w:tcPr>
          <w:p w14:paraId="13F19EB1" w14:textId="77777777" w:rsidR="000817EF" w:rsidRDefault="000817EF">
            <w:pPr>
              <w:rPr>
                <w:rFonts w:eastAsia="SimSun"/>
                <w:lang w:val="en-US" w:eastAsia="zh-CN"/>
              </w:rPr>
            </w:pPr>
          </w:p>
        </w:tc>
      </w:tr>
    </w:tbl>
    <w:p w14:paraId="364A47DF" w14:textId="77777777"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w:t>
      </w:r>
      <w:proofErr w:type="gramStart"/>
      <w:r>
        <w:rPr>
          <w:rFonts w:eastAsia="SimSun"/>
          <w:lang w:eastAsia="zh-CN"/>
        </w:rPr>
        <w:t>and also</w:t>
      </w:r>
      <w:proofErr w:type="gramEnd"/>
      <w:r>
        <w:rPr>
          <w:rFonts w:eastAsia="SimSun"/>
          <w:lang w:eastAsia="zh-CN"/>
        </w:rPr>
        <w:t xml:space="preserve">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85pt;height:4in" o:ole="">
            <v:imagedata r:id="rId16" o:title=""/>
          </v:shape>
          <o:OLEObject Type="Embed" ProgID="Visio.Drawing.15" ShapeID="_x0000_i1028" DrawAspect="Content" ObjectID="_1790790174"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w:t>
            </w:r>
            <w:proofErr w:type="spellStart"/>
            <w:r>
              <w:rPr>
                <w:rFonts w:eastAsia="SimSun"/>
                <w:lang w:val="en-US" w:eastAsia="zh-CN"/>
              </w:rPr>
              <w:t>mult</w:t>
            </w:r>
            <w:proofErr w:type="spellEnd"/>
            <w:r>
              <w:rPr>
                <w:rFonts w:eastAsia="SimSun"/>
                <w:lang w:val="en-US" w:eastAsia="zh-CN"/>
              </w:rPr>
              <w:t xml:space="preserve">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lastRenderedPageBreak/>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lastRenderedPageBreak/>
              <w:t xml:space="preserve">For approach 1, the relay UE </w:t>
            </w:r>
            <w:proofErr w:type="gramStart"/>
            <w:r>
              <w:rPr>
                <w:rFonts w:eastAsia="SimSun"/>
                <w:lang w:val="en-US" w:eastAsia="zh-CN"/>
              </w:rPr>
              <w:t>has to</w:t>
            </w:r>
            <w:proofErr w:type="gramEnd"/>
            <w:r>
              <w:rPr>
                <w:rFonts w:eastAsia="SimSun"/>
                <w:lang w:val="en-US" w:eastAsia="zh-CN"/>
              </w:rPr>
              <w:t xml:space="preserve"> use the same NW control as its parent relay UE.</w:t>
            </w:r>
          </w:p>
          <w:p w14:paraId="2F593B40" w14:textId="77777777" w:rsidR="00622C11" w:rsidRDefault="008971F6">
            <w:pPr>
              <w:rPr>
                <w:rFonts w:eastAsia="SimSun"/>
                <w:lang w:val="en-US" w:eastAsia="zh-CN"/>
              </w:rPr>
            </w:pPr>
            <w:r>
              <w:rPr>
                <w:rFonts w:eastAsia="SimSun"/>
                <w:lang w:val="en-US" w:eastAsia="zh-CN"/>
              </w:rPr>
              <w:t xml:space="preserve">But for approach 2, even in RRC_CONNECTED, the relay UE can still </w:t>
            </w:r>
            <w:proofErr w:type="gramStart"/>
            <w:r>
              <w:rPr>
                <w:rFonts w:eastAsia="SimSun"/>
                <w:lang w:val="en-US" w:eastAsia="zh-CN"/>
              </w:rPr>
              <w:t>acting</w:t>
            </w:r>
            <w:proofErr w:type="gramEnd"/>
            <w:r>
              <w:rPr>
                <w:rFonts w:eastAsia="SimSun"/>
                <w:lang w:val="en-US" w:eastAsia="zh-CN"/>
              </w:rPr>
              <w:t xml:space="preserve">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 xml:space="preserve">Agree with above comments that the relay UE has direct path and indirect path towards different </w:t>
            </w:r>
            <w:proofErr w:type="spellStart"/>
            <w:r>
              <w:rPr>
                <w:rFonts w:eastAsia="SimSun" w:hint="eastAsia"/>
                <w:lang w:val="en-US" w:eastAsia="zh-CN"/>
              </w:rPr>
              <w:t>gNBs</w:t>
            </w:r>
            <w:proofErr w:type="spellEnd"/>
            <w:r>
              <w:rPr>
                <w:rFonts w:eastAsia="SimSun" w:hint="eastAsia"/>
                <w:lang w:val="en-US" w:eastAsia="zh-CN"/>
              </w:rPr>
              <w:t xml:space="preserve"> is not in the scope of Rel-19.  It is not clear how to coordinate the multi-hop related configuration from the two different </w:t>
            </w:r>
            <w:proofErr w:type="spellStart"/>
            <w:r>
              <w:rPr>
                <w:rFonts w:eastAsia="SimSun" w:hint="eastAsia"/>
                <w:lang w:val="en-US" w:eastAsia="zh-CN"/>
              </w:rPr>
              <w:t>gNBs</w:t>
            </w:r>
            <w:proofErr w:type="spellEnd"/>
            <w:r>
              <w:rPr>
                <w:rFonts w:eastAsia="SimSun" w:hint="eastAsia"/>
                <w:lang w:val="en-US" w:eastAsia="zh-CN"/>
              </w:rPr>
              <w:t>.</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hint="eastAsia"/>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hint="eastAsia"/>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 xml:space="preserve">We also agree with OPPO and Sharp that such an Intermediate Relay UE should just serve as a Last Relay UE, </w:t>
            </w:r>
            <w:proofErr w:type="gramStart"/>
            <w:r>
              <w:rPr>
                <w:rFonts w:eastAsia="SimSun"/>
                <w:lang w:val="en-US" w:eastAsia="zh-CN"/>
              </w:rPr>
              <w:t>similar to</w:t>
            </w:r>
            <w:proofErr w:type="gramEnd"/>
            <w:r>
              <w:rPr>
                <w:rFonts w:eastAsia="SimSun"/>
                <w:lang w:val="en-US" w:eastAsia="zh-CN"/>
              </w:rPr>
              <w:t xml:space="preserve"> the Rel-17 U2N Relay UE.</w:t>
            </w:r>
          </w:p>
        </w:tc>
      </w:tr>
    </w:tbl>
    <w:p w14:paraId="6147FA1B" w14:textId="77777777" w:rsidR="00622C11" w:rsidRDefault="008971F6">
      <w:pPr>
        <w:rPr>
          <w:rFonts w:eastAsia="DengXian"/>
          <w:lang w:eastAsia="zh-CN"/>
        </w:rPr>
      </w:pPr>
      <w:r>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w:t>
      </w:r>
      <w:proofErr w:type="spellStart"/>
      <w:r>
        <w:rPr>
          <w:rFonts w:eastAsia="SimSun"/>
          <w:lang w:eastAsia="zh-CN"/>
        </w:rPr>
        <w:t>preconfiguration</w:t>
      </w:r>
      <w:proofErr w:type="spellEnd"/>
      <w:r>
        <w:rPr>
          <w:rFonts w:eastAsia="SimSun"/>
          <w:lang w:eastAsia="zh-CN"/>
        </w:rPr>
        <w:t xml:space="preserve">.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lastRenderedPageBreak/>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w:t>
            </w:r>
            <w:proofErr w:type="gramStart"/>
            <w:r>
              <w:rPr>
                <w:rFonts w:eastAsia="Malgun Gothic" w:hint="eastAsia"/>
                <w:lang w:val="en-US" w:eastAsia="ko-KR"/>
              </w:rPr>
              <w:t>is allowed to</w:t>
            </w:r>
            <w:proofErr w:type="gramEnd"/>
            <w:r>
              <w:rPr>
                <w:rFonts w:eastAsia="Malgun Gothic" w:hint="eastAsia"/>
                <w:lang w:val="en-US" w:eastAsia="ko-KR"/>
              </w:rPr>
              <w:t xml:space="preserve">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 xml:space="preserve">A is the legacy mechanism in U2U relay. However, as </w:t>
            </w:r>
            <w:proofErr w:type="spellStart"/>
            <w:r>
              <w:rPr>
                <w:rFonts w:eastAsia="SimSun"/>
                <w:lang w:val="en-US" w:eastAsia="zh-CN"/>
              </w:rPr>
              <w:t>Oppo</w:t>
            </w:r>
            <w:proofErr w:type="spellEnd"/>
            <w:r>
              <w:rPr>
                <w:rFonts w:eastAsia="SimSun"/>
                <w:lang w:val="en-US" w:eastAsia="zh-CN"/>
              </w:rPr>
              <w:t xml:space="preserve">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Pr>
                <w:rFonts w:eastAsia="SimSun"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hint="eastAsia"/>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hint="eastAsia"/>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bl>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lastRenderedPageBreak/>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hint="eastAsia"/>
                <w:lang w:val="en-US" w:eastAsia="zh-CN"/>
              </w:rPr>
            </w:pPr>
            <w:r>
              <w:rPr>
                <w:rFonts w:eastAsia="SimSun"/>
                <w:lang w:val="en-US" w:eastAsia="zh-CN"/>
              </w:rPr>
              <w:t>Kyocera</w:t>
            </w:r>
          </w:p>
        </w:tc>
        <w:tc>
          <w:tcPr>
            <w:tcW w:w="1134" w:type="dxa"/>
          </w:tcPr>
          <w:p w14:paraId="48E6621F" w14:textId="6ABC3D17" w:rsidR="000817EF" w:rsidRDefault="000817EF">
            <w:pPr>
              <w:rPr>
                <w:rFonts w:eastAsia="SimSun" w:hint="eastAsia"/>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bl>
    <w:p w14:paraId="43B141AF" w14:textId="77777777" w:rsidR="00622C11" w:rsidRDefault="00622C11">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hint="eastAsia"/>
                <w:lang w:val="en-US" w:eastAsia="zh-CN"/>
              </w:rPr>
            </w:pPr>
            <w:r>
              <w:rPr>
                <w:rFonts w:eastAsia="SimSun"/>
                <w:lang w:val="en-US" w:eastAsia="zh-CN"/>
              </w:rPr>
              <w:t>Kyocera</w:t>
            </w:r>
          </w:p>
        </w:tc>
        <w:tc>
          <w:tcPr>
            <w:tcW w:w="1134" w:type="dxa"/>
          </w:tcPr>
          <w:p w14:paraId="73B168DA" w14:textId="52C9D455" w:rsidR="000817EF" w:rsidRDefault="000817EF">
            <w:pPr>
              <w:rPr>
                <w:rFonts w:eastAsia="SimSun" w:hint="eastAsia"/>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bl>
    <w:p w14:paraId="31B1324F" w14:textId="77777777"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7"/>
      <w:r>
        <w:rPr>
          <w:rFonts w:eastAsia="SimSun"/>
          <w:lang w:val="en-US" w:eastAsia="zh-CN"/>
        </w:rPr>
        <w:t xml:space="preserve">If the relays are all in RRC_CONNECTED, the situation is the same as the assumption for approach 1, and the network can perform the splitting. </w:t>
      </w:r>
      <w:commentRangeEnd w:id="7"/>
      <w:r>
        <w:rPr>
          <w:rStyle w:val="CommentReference"/>
          <w:lang w:val="zh-CN" w:eastAsia="zh-CN"/>
        </w:rPr>
        <w:commentReference w:id="7"/>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3"/>
        <w:gridCol w:w="1134"/>
        <w:gridCol w:w="7084"/>
      </w:tblGrid>
      <w:tr w:rsidR="00622C11" w14:paraId="3BE32BD4" w14:textId="77777777">
        <w:tc>
          <w:tcPr>
            <w:tcW w:w="1413" w:type="dxa"/>
          </w:tcPr>
          <w:p w14:paraId="3155DE8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647E087" w14:textId="77777777" w:rsidR="00622C11" w:rsidRDefault="008971F6">
            <w:pPr>
              <w:rPr>
                <w:rFonts w:eastAsia="SimSun"/>
                <w:b/>
                <w:lang w:val="en-US" w:eastAsia="zh-CN"/>
              </w:rPr>
            </w:pPr>
            <w:r>
              <w:rPr>
                <w:rFonts w:eastAsia="SimSun"/>
                <w:b/>
                <w:lang w:val="en-US" w:eastAsia="zh-CN"/>
              </w:rPr>
              <w:t>Response</w:t>
            </w:r>
          </w:p>
        </w:tc>
        <w:tc>
          <w:tcPr>
            <w:tcW w:w="7084"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tc>
          <w:tcPr>
            <w:tcW w:w="1413"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34"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tc>
          <w:tcPr>
            <w:tcW w:w="1413"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84"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lastRenderedPageBreak/>
              <w:t>For Approach 2, both option A and option B have the same problem. That is, how the network or Relay UE serving that link can know the overall hop link quality.</w:t>
            </w:r>
          </w:p>
        </w:tc>
      </w:tr>
      <w:tr w:rsidR="00622C11" w14:paraId="42713E46" w14:textId="77777777">
        <w:tc>
          <w:tcPr>
            <w:tcW w:w="1413" w:type="dxa"/>
          </w:tcPr>
          <w:p w14:paraId="233B691B"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393BF13F" w14:textId="77777777" w:rsidR="00622C11" w:rsidRDefault="008971F6">
            <w:pPr>
              <w:rPr>
                <w:rFonts w:eastAsia="SimSun"/>
                <w:lang w:val="en-US" w:eastAsia="zh-CN"/>
              </w:rPr>
            </w:pPr>
            <w:r>
              <w:rPr>
                <w:rFonts w:eastAsiaTheme="minorEastAsia"/>
                <w:lang w:val="en-US"/>
              </w:rPr>
              <w:t>See comments</w:t>
            </w:r>
          </w:p>
        </w:tc>
        <w:tc>
          <w:tcPr>
            <w:tcW w:w="7084"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tc>
          <w:tcPr>
            <w:tcW w:w="1413" w:type="dxa"/>
          </w:tcPr>
          <w:p w14:paraId="0D6EEC1C" w14:textId="77777777" w:rsidR="00622C11" w:rsidRDefault="008971F6">
            <w:pPr>
              <w:rPr>
                <w:rFonts w:eastAsia="SimSun"/>
                <w:lang w:val="en-US" w:eastAsia="zh-CN"/>
              </w:rPr>
            </w:pPr>
            <w:r>
              <w:rPr>
                <w:rFonts w:eastAsia="SimSun"/>
                <w:lang w:val="en-US" w:eastAsia="zh-CN"/>
              </w:rPr>
              <w:t>Huawei, HiSilicon</w:t>
            </w:r>
          </w:p>
        </w:tc>
        <w:tc>
          <w:tcPr>
            <w:tcW w:w="1134" w:type="dxa"/>
          </w:tcPr>
          <w:p w14:paraId="73649821" w14:textId="77777777" w:rsidR="00622C11" w:rsidRDefault="008971F6">
            <w:pPr>
              <w:rPr>
                <w:rFonts w:eastAsia="SimSun"/>
                <w:lang w:val="en-US" w:eastAsia="zh-CN"/>
              </w:rPr>
            </w:pPr>
            <w:r>
              <w:rPr>
                <w:rFonts w:eastAsia="SimSun"/>
                <w:lang w:val="en-US" w:eastAsia="zh-CN"/>
              </w:rPr>
              <w:t>See comments</w:t>
            </w:r>
          </w:p>
        </w:tc>
        <w:tc>
          <w:tcPr>
            <w:tcW w:w="7084" w:type="dxa"/>
          </w:tcPr>
          <w:p w14:paraId="752D1F66" w14:textId="77777777" w:rsidR="00622C11" w:rsidRDefault="008971F6">
            <w:pPr>
              <w:rPr>
                <w:rFonts w:eastAsia="SimSun"/>
                <w:lang w:val="en-US" w:eastAsia="zh-CN"/>
              </w:rPr>
            </w:pPr>
            <w:r>
              <w:rPr>
                <w:rFonts w:eastAsia="SimSun"/>
                <w:lang w:val="en-US" w:eastAsia="zh-CN"/>
              </w:rPr>
              <w:t xml:space="preserve">Following the Rel-18 mechanism Option B seems to be the way to do it but it will be complex for the Relay to perform the split with </w:t>
            </w:r>
            <w:proofErr w:type="spellStart"/>
            <w:r>
              <w:rPr>
                <w:rFonts w:eastAsia="SimSun"/>
                <w:lang w:val="en-US" w:eastAsia="zh-CN"/>
              </w:rPr>
              <w:t>muti</w:t>
            </w:r>
            <w:proofErr w:type="spellEnd"/>
            <w:r>
              <w:rPr>
                <w:rFonts w:eastAsia="SimSun"/>
                <w:lang w:val="en-US" w:eastAsia="zh-CN"/>
              </w:rPr>
              <w:t xml:space="preserve"> hops</w:t>
            </w:r>
          </w:p>
        </w:tc>
      </w:tr>
      <w:tr w:rsidR="00622C11" w14:paraId="5A53FB10" w14:textId="77777777">
        <w:tc>
          <w:tcPr>
            <w:tcW w:w="1413" w:type="dxa"/>
          </w:tcPr>
          <w:p w14:paraId="16672A0A" w14:textId="77777777" w:rsidR="00622C11" w:rsidRDefault="008971F6">
            <w:pPr>
              <w:rPr>
                <w:rFonts w:eastAsia="SimSun"/>
                <w:lang w:val="en-US" w:eastAsia="zh-CN"/>
              </w:rPr>
            </w:pPr>
            <w:r>
              <w:rPr>
                <w:rFonts w:eastAsia="SimSun"/>
                <w:lang w:val="en-US" w:eastAsia="zh-CN"/>
              </w:rPr>
              <w:t>Apple</w:t>
            </w:r>
          </w:p>
        </w:tc>
        <w:tc>
          <w:tcPr>
            <w:tcW w:w="1134" w:type="dxa"/>
          </w:tcPr>
          <w:p w14:paraId="0EC48320" w14:textId="77777777" w:rsidR="00622C11" w:rsidRDefault="008971F6">
            <w:pPr>
              <w:rPr>
                <w:rFonts w:eastAsia="SimSun"/>
                <w:lang w:val="en-US" w:eastAsia="zh-CN"/>
              </w:rPr>
            </w:pPr>
            <w:r>
              <w:rPr>
                <w:rFonts w:eastAsia="SimSun"/>
                <w:lang w:val="en-US" w:eastAsia="zh-CN"/>
              </w:rPr>
              <w:t>Option B</w:t>
            </w:r>
          </w:p>
        </w:tc>
        <w:tc>
          <w:tcPr>
            <w:tcW w:w="7084"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Pr>
                <w:rFonts w:eastAsia="SimSun"/>
                <w:lang w:val="en-US" w:eastAsia="zh-CN"/>
              </w:rPr>
              <w:t>On the contrary, we think Approach 1 has its own complexity issue in regards of signalling overhead, delay and scalability concerns,</w:t>
            </w:r>
          </w:p>
        </w:tc>
      </w:tr>
      <w:tr w:rsidR="00622C11" w14:paraId="11F10D87" w14:textId="77777777">
        <w:tc>
          <w:tcPr>
            <w:tcW w:w="1413"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34"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tc>
          <w:tcPr>
            <w:tcW w:w="1413" w:type="dxa"/>
          </w:tcPr>
          <w:p w14:paraId="67A0BE98" w14:textId="77777777" w:rsidR="00622C11" w:rsidRDefault="008971F6">
            <w:pPr>
              <w:rPr>
                <w:rFonts w:eastAsia="SimSun"/>
                <w:lang w:val="en-US" w:eastAsia="zh-CN"/>
              </w:rPr>
            </w:pPr>
            <w:r>
              <w:rPr>
                <w:rFonts w:eastAsia="SimSun" w:hint="eastAsia"/>
              </w:rPr>
              <w:t>CATT</w:t>
            </w:r>
          </w:p>
        </w:tc>
        <w:tc>
          <w:tcPr>
            <w:tcW w:w="1134" w:type="dxa"/>
          </w:tcPr>
          <w:p w14:paraId="1CBCC329" w14:textId="77777777" w:rsidR="00622C11" w:rsidRDefault="008971F6">
            <w:pPr>
              <w:rPr>
                <w:rFonts w:eastAsia="SimSun"/>
                <w:lang w:val="en-US" w:eastAsia="zh-CN"/>
              </w:rPr>
            </w:pPr>
            <w:r>
              <w:rPr>
                <w:rFonts w:eastAsia="SimSun" w:hint="eastAsia"/>
              </w:rPr>
              <w:t>See comments</w:t>
            </w:r>
          </w:p>
        </w:tc>
        <w:tc>
          <w:tcPr>
            <w:tcW w:w="7084"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tc>
          <w:tcPr>
            <w:tcW w:w="1413"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34"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32138243" w14:textId="77777777" w:rsidR="00622C11" w:rsidRDefault="00622C11">
            <w:pPr>
              <w:rPr>
                <w:rFonts w:eastAsia="SimSun"/>
              </w:rPr>
            </w:pPr>
          </w:p>
        </w:tc>
      </w:tr>
      <w:tr w:rsidR="00DD3C12" w14:paraId="27152DBE" w14:textId="77777777">
        <w:tc>
          <w:tcPr>
            <w:tcW w:w="1413"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84"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tc>
          <w:tcPr>
            <w:tcW w:w="1413" w:type="dxa"/>
          </w:tcPr>
          <w:p w14:paraId="1F03A9F3" w14:textId="01B22CE3" w:rsidR="000817EF" w:rsidRDefault="000817EF" w:rsidP="000817EF">
            <w:pPr>
              <w:rPr>
                <w:rFonts w:eastAsia="SimSun" w:hint="eastAsia"/>
                <w:lang w:val="en-US" w:eastAsia="zh-CN"/>
              </w:rPr>
            </w:pPr>
            <w:bookmarkStart w:id="8" w:name="_GoBack" w:colFirst="0" w:colLast="0"/>
            <w:r>
              <w:rPr>
                <w:rFonts w:eastAsia="SimSun"/>
                <w:lang w:val="en-US" w:eastAsia="zh-CN"/>
              </w:rPr>
              <w:t>Kyocera</w:t>
            </w:r>
          </w:p>
        </w:tc>
        <w:tc>
          <w:tcPr>
            <w:tcW w:w="1134" w:type="dxa"/>
          </w:tcPr>
          <w:p w14:paraId="6A9B8A2B" w14:textId="2B70AAF3" w:rsidR="000817EF" w:rsidRDefault="000817EF" w:rsidP="000817EF">
            <w:pPr>
              <w:rPr>
                <w:rFonts w:eastAsia="SimSun" w:hint="eastAsia"/>
                <w:lang w:val="en-US" w:eastAsia="zh-CN"/>
              </w:rPr>
            </w:pPr>
            <w:r>
              <w:rPr>
                <w:rFonts w:eastAsia="SimSun"/>
                <w:lang w:val="en-US" w:eastAsia="zh-CN"/>
              </w:rPr>
              <w:t>Option B</w:t>
            </w:r>
          </w:p>
        </w:tc>
        <w:tc>
          <w:tcPr>
            <w:tcW w:w="7084"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bl>
    <w:bookmarkEnd w:id="8"/>
    <w:p w14:paraId="0286B2EF" w14:textId="77777777"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4C2C19A0" w14:textId="77777777" w:rsidR="00622C11" w:rsidRDefault="008971F6">
      <w:pPr>
        <w:pStyle w:val="Proposal-HW"/>
        <w:ind w:left="1269" w:hanging="1269"/>
        <w:rPr>
          <w:rFonts w:eastAsia="DengXian"/>
          <w:lang w:eastAsia="zh-CN"/>
        </w:rPr>
      </w:pPr>
      <w:r>
        <w:rPr>
          <w:rFonts w:eastAsia="DengXian" w:hint="eastAsia"/>
          <w:lang w:eastAsia="zh-CN"/>
        </w:rPr>
        <w:t>T</w:t>
      </w:r>
      <w:r>
        <w:rPr>
          <w:rFonts w:eastAsia="DengXian"/>
          <w:lang w:eastAsia="zh-CN"/>
        </w:rPr>
        <w:t>BD</w:t>
      </w:r>
    </w:p>
    <w:p w14:paraId="52DFED29" w14:textId="77777777" w:rsidR="00622C11" w:rsidRDefault="00622C11">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9" w:hanging="1269"/>
        <w:rPr>
          <w:rFonts w:eastAsia="DengXian"/>
          <w:lang w:eastAsia="zh-CN"/>
        </w:rPr>
      </w:pPr>
      <w:r>
        <w:rPr>
          <w:rFonts w:eastAsia="DengXian" w:hint="eastAsia"/>
          <w:lang w:eastAsia="zh-CN"/>
        </w:rPr>
        <w:t>T</w:t>
      </w:r>
      <w:r>
        <w:rPr>
          <w:rFonts w:eastAsia="DengXian"/>
          <w:lang w:eastAsia="zh-CN"/>
        </w:rPr>
        <w:t>BD</w:t>
      </w:r>
    </w:p>
    <w:p w14:paraId="156EDDF6" w14:textId="77777777" w:rsidR="00622C11" w:rsidRDefault="00622C11">
      <w:pPr>
        <w:pStyle w:val="Proposal-HW"/>
        <w:ind w:left="1269" w:hanging="1269"/>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lastRenderedPageBreak/>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 xml:space="preserve">ZTE Corporation, </w:t>
      </w:r>
      <w:proofErr w:type="spellStart"/>
      <w:r>
        <w:t>Sanechips</w:t>
      </w:r>
      <w:proofErr w:type="spellEnd"/>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OPPO (Bingxue)" w:date="2024-10-08T18:36:00Z" w:initials="OPPO">
    <w:p w14:paraId="059B6A31" w14:textId="77777777" w:rsidR="008971F6" w:rsidRPr="008971F6" w:rsidRDefault="008971F6">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DDBC9" w14:textId="77777777" w:rsidR="00AB69CA" w:rsidRDefault="00AB69CA">
      <w:pPr>
        <w:spacing w:before="0" w:after="0"/>
      </w:pPr>
      <w:r>
        <w:separator/>
      </w:r>
    </w:p>
  </w:endnote>
  <w:endnote w:type="continuationSeparator" w:id="0">
    <w:p w14:paraId="6CFC9D7D" w14:textId="77777777" w:rsidR="00AB69CA" w:rsidRDefault="00AB6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FD60A" w14:textId="77777777" w:rsidR="00AB69CA" w:rsidRDefault="00AB69CA">
      <w:pPr>
        <w:spacing w:before="0" w:after="0"/>
      </w:pPr>
      <w:r>
        <w:separator/>
      </w:r>
    </w:p>
  </w:footnote>
  <w:footnote w:type="continuationSeparator" w:id="0">
    <w:p w14:paraId="192D770A" w14:textId="77777777" w:rsidR="00AB69CA" w:rsidRDefault="00AB69C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10"/>
  </w:num>
  <w:num w:numId="5">
    <w:abstractNumId w:val="5"/>
  </w:num>
  <w:num w:numId="6">
    <w:abstractNumId w:val="1"/>
  </w:num>
  <w:num w:numId="7">
    <w:abstractNumId w:val="13"/>
  </w:num>
  <w:num w:numId="8">
    <w:abstractNumId w:val="12"/>
  </w:num>
  <w:num w:numId="9">
    <w:abstractNumId w:val="3"/>
  </w:num>
  <w:num w:numId="10">
    <w:abstractNumId w:val="16"/>
  </w:num>
  <w:num w:numId="11">
    <w:abstractNumId w:val="6"/>
  </w:num>
  <w:num w:numId="12">
    <w:abstractNumId w:val="0"/>
  </w:num>
  <w:num w:numId="13">
    <w:abstractNumId w:val="4"/>
  </w:num>
  <w:num w:numId="14">
    <w:abstractNumId w:val="8"/>
  </w:num>
  <w:num w:numId="15">
    <w:abstractNumId w:val="14"/>
  </w:num>
  <w:num w:numId="16">
    <w:abstractNumId w:val="7"/>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22896-E8B3-4E17-91B1-3564394B00C6}">
  <ds:schemaRefs>
    <ds:schemaRef ds:uri="http://schemas.openxmlformats.org/officeDocument/2006/bibliography"/>
  </ds:schemaRefs>
</ds:datastoreItem>
</file>

<file path=customXml/itemProps2.xml><?xml version="1.0" encoding="utf-8"?>
<ds:datastoreItem xmlns:ds="http://schemas.openxmlformats.org/officeDocument/2006/customXml" ds:itemID="{28E90D1A-3F2A-4904-967A-AF1C61F2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18</Pages>
  <Words>6472</Words>
  <Characters>36893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Henry</cp:lastModifiedBy>
  <cp:revision>4</cp:revision>
  <dcterms:created xsi:type="dcterms:W3CDTF">2024-10-19T03:47:00Z</dcterms:created>
  <dcterms:modified xsi:type="dcterms:W3CDTF">2024-10-19T03:54:00Z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