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F015" w14:textId="5F3C55CE" w:rsidR="00887E99" w:rsidRPr="00AD1CC9" w:rsidRDefault="00887E99" w:rsidP="00887E99">
      <w:pPr>
        <w:pStyle w:val="CRCoverPage"/>
        <w:tabs>
          <w:tab w:val="right" w:pos="9639"/>
        </w:tabs>
        <w:spacing w:after="0"/>
        <w:rPr>
          <w:rFonts w:eastAsia="DengXian"/>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DengXian" w:hint="eastAsia"/>
            <w:b/>
            <w:noProof/>
            <w:sz w:val="24"/>
            <w:lang w:eastAsia="zh-CN"/>
          </w:rPr>
          <w:t>7</w:t>
        </w:r>
      </w:fldSimple>
      <w:r w:rsidR="00A67CF1" w:rsidRPr="00AD1CC9">
        <w:rPr>
          <w:rFonts w:eastAsia="DengXian" w:hint="eastAsia"/>
          <w:b/>
          <w:noProof/>
          <w:sz w:val="24"/>
          <w:lang w:eastAsia="zh-CN"/>
        </w:rPr>
        <w:t>bis</w:t>
      </w:r>
      <w:fldSimple w:instr="DOCPROPERTY  MtgTitle  \* MERGEFORMAT"/>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fldSimple w:instr="DOCPROPERTY  Tdoc#  \* MERGEFORMAT">
        <w:r w:rsidRPr="00AD1CC9">
          <w:rPr>
            <w:b/>
            <w:i/>
            <w:noProof/>
            <w:sz w:val="28"/>
          </w:rPr>
          <w:t>R2-240</w:t>
        </w:r>
        <w:r w:rsidR="00A67CF1" w:rsidRPr="00AD1CC9">
          <w:rPr>
            <w:rFonts w:eastAsia="DengXian" w:hint="eastAsia"/>
            <w:b/>
            <w:i/>
            <w:noProof/>
            <w:sz w:val="28"/>
            <w:lang w:eastAsia="zh-CN"/>
          </w:rPr>
          <w:t>xxxx</w:t>
        </w:r>
      </w:fldSimple>
    </w:p>
    <w:p w14:paraId="261929B3" w14:textId="11E23B7E" w:rsidR="00887E99" w:rsidRPr="00E52EC7" w:rsidRDefault="00000000" w:rsidP="00887E99">
      <w:pPr>
        <w:pStyle w:val="CRCoverPage"/>
        <w:outlineLvl w:val="0"/>
        <w:rPr>
          <w:rFonts w:eastAsia="DengXian"/>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DengXian" w:hint="eastAsia"/>
          <w:b/>
          <w:noProof/>
          <w:sz w:val="24"/>
          <w:lang w:eastAsia="zh-CN"/>
        </w:rPr>
        <w:t>China</w:t>
      </w:r>
      <w:r w:rsidR="00887E99" w:rsidRPr="00AD1CC9">
        <w:rPr>
          <w:b/>
          <w:noProof/>
          <w:sz w:val="24"/>
        </w:rPr>
        <w:t xml:space="preserve">, </w:t>
      </w:r>
      <w:fldSimple w:instr="DOCPROPERTY  StartDate  \* MERGEFORMAT">
        <w:r w:rsidR="00887E99" w:rsidRPr="00AD1CC9">
          <w:rPr>
            <w:rFonts w:eastAsia="DengXian" w:hint="eastAsia"/>
            <w:b/>
            <w:noProof/>
            <w:sz w:val="24"/>
            <w:lang w:eastAsia="zh-CN"/>
          </w:rPr>
          <w:t>1</w:t>
        </w:r>
        <w:r w:rsidR="00AD1CC9" w:rsidRPr="00AD1CC9">
          <w:rPr>
            <w:rFonts w:eastAsia="DengXian" w:hint="eastAsia"/>
            <w:b/>
            <w:noProof/>
            <w:sz w:val="24"/>
            <w:lang w:eastAsia="zh-CN"/>
          </w:rPr>
          <w:t>4th</w:t>
        </w:r>
        <w:r w:rsidR="00887E99" w:rsidRPr="00AD1CC9">
          <w:rPr>
            <w:b/>
            <w:noProof/>
            <w:sz w:val="24"/>
          </w:rPr>
          <w:t xml:space="preserve"> </w:t>
        </w:r>
        <w:r w:rsidR="00AD1CC9" w:rsidRPr="00AD1CC9">
          <w:rPr>
            <w:rFonts w:eastAsia="DengXian" w:hint="eastAsia"/>
            <w:b/>
            <w:noProof/>
            <w:sz w:val="24"/>
            <w:lang w:eastAsia="zh-CN"/>
          </w:rPr>
          <w:t>October</w:t>
        </w:r>
        <w:r w:rsidR="00887E99" w:rsidRPr="00AD1CC9">
          <w:rPr>
            <w:rFonts w:eastAsia="DengXian"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DengXian"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TableGrid"/>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31F33D53"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w:t>
            </w:r>
            <w:r w:rsidR="009E612C">
              <w:rPr>
                <w:rFonts w:ascii="Times New Roman" w:hAnsi="Times New Roman" w:cs="Times New Roman"/>
                <w:kern w:val="0"/>
                <w:sz w:val="24"/>
                <w:lang w:val="en-GB"/>
                <w14:ligatures w14:val="none"/>
              </w:rPr>
              <w:t xml:space="preserv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r w:rsidR="009E612C" w:rsidRPr="009E612C">
              <w:rPr>
                <w:rFonts w:ascii="Times New Roman" w:hAnsi="Times New Roman" w:cs="Times New Roman"/>
                <w:kern w:val="0"/>
                <w:sz w:val="24"/>
                <w:lang w:val="en-GB"/>
                <w14:ligatures w14:val="none"/>
              </w:rPr>
              <w:t>nrofPDCCH-MonitoringOccasionPerSSB-InPO</w:t>
            </w:r>
            <w:r w:rsidR="009E612C">
              <w:rPr>
                <w:rFonts w:ascii="Times New Roman" w:hAnsi="Times New Roman" w:cs="Times New Roman"/>
                <w:kern w:val="0"/>
                <w:sz w:val="24"/>
                <w:lang w:val="en-GB"/>
                <w14:ligatures w14:val="none"/>
              </w:rPr>
              <w:t xml:space="preserve"> is configurable.</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TableGrid"/>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a-</w:t>
            </w:r>
            <w:r w:rsidR="00454CDC">
              <w:rPr>
                <w:rFonts w:ascii="Times New Roman" w:eastAsia="DengXian"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 xml:space="preserve">*(UE_ID mod </w:t>
            </w:r>
            <w:r w:rsidRPr="009D303D">
              <w:rPr>
                <w:rFonts w:ascii="Times New Roman" w:eastAsia="DengXian" w:hAnsi="Times New Roman" w:cs="Times New Roman"/>
                <w:b/>
                <w:bCs/>
                <w:color w:val="FF0000"/>
                <w:kern w:val="24"/>
                <w:sz w:val="18"/>
                <w:szCs w:val="18"/>
                <w:lang w:val="da-DK"/>
                <w14:ligatures w14:val="none"/>
              </w:rPr>
              <w:t>L</w:t>
            </w:r>
            <w:r w:rsidRPr="009D303D">
              <w:rPr>
                <w:rFonts w:ascii="Times New Roman" w:eastAsia="DengXian"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(SFN + PF_offset) mod T = (T div N)*(</w:t>
            </w:r>
            <w:r w:rsidRPr="009D303D">
              <w:rPr>
                <w:rFonts w:ascii="Times New Roman" w:eastAsia="DengXian" w:hAnsi="Times New Roman" w:cs="Times New Roman"/>
                <w:b/>
                <w:bCs/>
                <w:strike/>
                <w:color w:val="FF0000"/>
                <w:kern w:val="24"/>
                <w:sz w:val="18"/>
                <w:szCs w:val="18"/>
                <w14:ligatures w14:val="none"/>
              </w:rPr>
              <w:t xml:space="preserve">UE_ID </w:t>
            </w:r>
            <w:r w:rsidRPr="009D303D">
              <w:rPr>
                <w:rFonts w:ascii="Times New Roman" w:eastAsia="DengXian" w:hAnsi="Times New Roman" w:cs="Times New Roman"/>
                <w:b/>
                <w:bCs/>
                <w:color w:val="FF0000"/>
                <w:kern w:val="24"/>
                <w:sz w:val="18"/>
                <w:szCs w:val="18"/>
                <w14:ligatures w14:val="none"/>
              </w:rPr>
              <w:t xml:space="preserve">SubGroup_ID </w:t>
            </w:r>
            <w:r w:rsidRPr="009D303D">
              <w:rPr>
                <w:rFonts w:ascii="Times New Roman" w:eastAsia="DengXian"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PF_offset) mod T = </w:t>
            </w:r>
            <w:r w:rsidRPr="009D303D">
              <w:rPr>
                <w:rFonts w:ascii="Times New Roman" w:eastAsia="DengXian" w:hAnsi="Times New Roman" w:cs="Times New Roman"/>
                <w:b/>
                <w:bCs/>
                <w:strike/>
                <w:color w:val="FF0000"/>
                <w:kern w:val="24"/>
                <w:sz w:val="18"/>
                <w:szCs w:val="18"/>
                <w14:ligatures w14:val="none"/>
              </w:rPr>
              <w:t>(T div N)*</w:t>
            </w:r>
            <w:r w:rsidRPr="009D303D">
              <w:rPr>
                <w:rFonts w:ascii="Times New Roman" w:eastAsia="DengXian"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SFN [</w:t>
            </w:r>
            <w:r w:rsidRPr="009D303D">
              <w:rPr>
                <w:rFonts w:ascii="Times New Roman" w:eastAsia="DengXian" w:hAnsi="Times New Roman" w:cs="Times New Roman"/>
                <w:b/>
                <w:bCs/>
                <w:color w:val="000000"/>
                <w:kern w:val="24"/>
                <w:sz w:val="18"/>
                <w:szCs w:val="18"/>
                <w:lang w:val="da-DK"/>
                <w14:ligatures w14:val="none"/>
              </w:rPr>
              <w:t>(UE_ID mod N)</w:t>
            </w:r>
            <w:r w:rsidRPr="009D303D">
              <w:rPr>
                <w:rFonts w:ascii="Times New Roman" w:eastAsia="DengXian"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Rel-19 PF = legacy PF +[ (UE_ID mod (N_new/N+factor)) – (factor-1)]</w:t>
            </w:r>
          </w:p>
        </w:tc>
        <w:tc>
          <w:tcPr>
            <w:tcW w:w="5514" w:type="dxa"/>
            <w:hideMark/>
          </w:tcPr>
          <w:p w14:paraId="0E5924BE"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SimSun" w:hAnsi="Times New Roman" w:cs="Times New Roman"/>
                <w:kern w:val="0"/>
                <w:sz w:val="18"/>
                <w:szCs w:val="18"/>
                <w14:ligatures w14:val="none"/>
              </w:rPr>
            </w:pPr>
            <w:r w:rsidRPr="00266BD3">
              <w:rPr>
                <w:rFonts w:ascii="Times New Roman" w:eastAsia="SimSun"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DengXian" w:hAnsi="Times New Roman" w:cs="Times New Roman"/>
                <w:b/>
                <w:bCs/>
                <w:color w:val="000000"/>
                <w:kern w:val="24"/>
                <w:sz w:val="18"/>
                <w:szCs w:val="18"/>
                <w:lang w:val="da-DK"/>
                <w14:ligatures w14:val="none"/>
              </w:rPr>
            </w:pPr>
            <w:r w:rsidRPr="00AF2A20">
              <w:rPr>
                <w:rFonts w:ascii="Times New Roman" w:eastAsia="DengXian" w:hAnsi="Times New Roman" w:cs="Times New Roman"/>
                <w:b/>
                <w:bCs/>
                <w:color w:val="000000"/>
                <w:kern w:val="24"/>
                <w:sz w:val="18"/>
                <w:szCs w:val="18"/>
                <w:lang w:val="da-DK"/>
                <w14:ligatures w14:val="none"/>
              </w:rPr>
              <w:t>(SFN +PF_Offset) mod T = (</w:t>
            </w:r>
            <w:r w:rsidRPr="00DE65F2">
              <w:rPr>
                <w:rFonts w:ascii="Times New Roman" w:eastAsia="DengXian" w:hAnsi="Times New Roman" w:cs="Times New Roman"/>
                <w:b/>
                <w:bCs/>
                <w:color w:val="FF0000"/>
                <w:kern w:val="24"/>
                <w:sz w:val="18"/>
                <w:szCs w:val="18"/>
                <w:lang w:val="da-DK"/>
                <w14:ligatures w14:val="none"/>
              </w:rPr>
              <w:t>D</w:t>
            </w:r>
            <w:r w:rsidRPr="00AF2A20">
              <w:rPr>
                <w:rFonts w:ascii="Times New Roman" w:eastAsia="DengXian"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DengXian" w:hAnsi="Times New Roman" w:cs="Times New Roman"/>
                <w:b/>
                <w:bCs/>
                <w:color w:val="000000"/>
                <w:kern w:val="24"/>
                <w:sz w:val="18"/>
                <w:szCs w:val="18"/>
                <w14:ligatures w14:val="none"/>
              </w:rPr>
            </w:pPr>
            <w:r w:rsidRPr="00AF2A20">
              <w:rPr>
                <w:rFonts w:ascii="Times New Roman" w:eastAsia="DengXian" w:hAnsi="Times New Roman" w:cs="Times New Roman"/>
                <w:b/>
                <w:bCs/>
                <w:color w:val="000000"/>
                <w:kern w:val="24"/>
                <w:sz w:val="18"/>
                <w:szCs w:val="18"/>
                <w14:ligatures w14:val="none"/>
              </w:rPr>
              <w:t>N (#of PFs in duration D</w:t>
            </w:r>
            <w:r>
              <w:rPr>
                <w:rFonts w:ascii="Times New Roman" w:eastAsia="DengXian" w:hAnsi="Times New Roman" w:cs="Times New Roman"/>
                <w:b/>
                <w:bCs/>
                <w:color w:val="000000"/>
                <w:kern w:val="24"/>
                <w:sz w:val="18"/>
                <w:szCs w:val="18"/>
                <w14:ligatures w14:val="none"/>
              </w:rPr>
              <w:t xml:space="preserve"> at the beginning of DRX cycle</w:t>
            </w:r>
            <w:r w:rsidRPr="00AF2A20">
              <w:rPr>
                <w:rFonts w:ascii="Times New Roman" w:eastAsia="DengXian" w:hAnsi="Times New Roman" w:cs="Times New Roman"/>
                <w:b/>
                <w:bCs/>
                <w:color w:val="000000"/>
                <w:kern w:val="24"/>
                <w:sz w:val="18"/>
                <w:szCs w:val="18"/>
                <w14:ligatures w14:val="none"/>
              </w:rPr>
              <w:t>) = D, D/2, D/4, D/8</w:t>
            </w:r>
            <w:r>
              <w:rPr>
                <w:rFonts w:ascii="Times New Roman" w:eastAsia="DengXian" w:hAnsi="Times New Roman" w:cs="Times New Roman"/>
                <w:b/>
                <w:bCs/>
                <w:color w:val="000000"/>
                <w:kern w:val="24"/>
                <w:sz w:val="18"/>
                <w:szCs w:val="18"/>
                <w14:ligatures w14:val="none"/>
              </w:rPr>
              <w:t xml:space="preserve"> </w:t>
            </w:r>
            <w:r w:rsidRPr="00AF2A20">
              <w:rPr>
                <w:rFonts w:ascii="Times New Roman" w:eastAsia="DengXian" w:hAnsi="Times New Roman" w:cs="Times New Roman"/>
                <w:b/>
                <w:bCs/>
                <w:color w:val="000000"/>
                <w:kern w:val="24"/>
                <w:sz w:val="18"/>
                <w:szCs w:val="18"/>
                <w14:ligatures w14:val="none"/>
              </w:rPr>
              <w:t>,..</w:t>
            </w: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TableGrid"/>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r w:rsidR="00FC3418">
              <w:rPr>
                <w:rFonts w:ascii="Times New Roman" w:hAnsi="Times New Roman" w:cs="Times New Roman"/>
                <w:kern w:val="0"/>
                <w:sz w:val="24"/>
                <w:lang w:val="en-GB"/>
                <w14:ligatures w14:val="none"/>
              </w:rPr>
              <w:t>Additionally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483E3CC4"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extend the values of N to have increased interval between PFs (e.g. T/64, T/128 ...</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TableGrid"/>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TableGrid"/>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67AC8E14" w14:textId="7B7C9946"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E953B8" w:rsidP="00E953B8">
      <w:pPr>
        <w:keepNext/>
        <w:jc w:val="center"/>
      </w:pPr>
      <w:r>
        <w:rPr>
          <w:rFonts w:hint="eastAsia"/>
        </w:rPr>
        <w:object w:dxaOrig="14661" w:dyaOrig="4561" w14:anchorId="02A9B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15pt;height:156.9pt" o:ole="">
            <v:imagedata r:id="rId12" o:title=""/>
          </v:shape>
          <o:OLEObject Type="Embed" ProgID="Visio.Drawing.15" ShapeID="_x0000_i1025" DrawAspect="Content" ObjectID="_1787401498" r:id="rId13"/>
        </w:object>
      </w:r>
    </w:p>
    <w:p w14:paraId="40A9206A" w14:textId="1EEB6130" w:rsidR="00E953B8" w:rsidRDefault="00E953B8" w:rsidP="00E953B8">
      <w:pPr>
        <w:pStyle w:val="Caption"/>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1:</w:t>
      </w:r>
      <w:r w:rsidRPr="007B2011">
        <w:rPr>
          <w:rFonts w:ascii="Times New Roman" w:eastAsia="SimSun"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2:</w:t>
      </w:r>
      <w:r w:rsidRPr="007B2011">
        <w:rPr>
          <w:rFonts w:ascii="Times New Roman" w:eastAsia="SimSun" w:hAnsi="Times New Roman" w:cs="Times New Roman"/>
          <w:kern w:val="0"/>
          <w:sz w:val="20"/>
          <w:szCs w:val="20"/>
          <w:lang w:val="en-GB" w:eastAsia="ja-JP"/>
          <w14:ligatures w14:val="none"/>
        </w:rPr>
        <w:tab/>
        <w:t xml:space="preserve">The PDCCH monitoring occasions for a PO can span multiple radio frames. When </w:t>
      </w:r>
      <w:r w:rsidRPr="007B2011">
        <w:rPr>
          <w:rFonts w:ascii="Times New Roman" w:eastAsia="SimSun" w:hAnsi="Times New Roman" w:cs="Times New Roman"/>
          <w:i/>
          <w:kern w:val="0"/>
          <w:sz w:val="20"/>
          <w:szCs w:val="20"/>
          <w:lang w:val="en-GB" w:eastAsia="ja-JP"/>
          <w14:ligatures w14:val="none"/>
        </w:rPr>
        <w:t>SearchSpaceId</w:t>
      </w:r>
      <w:r w:rsidRPr="007B2011">
        <w:rPr>
          <w:rFonts w:ascii="Times New Roman" w:eastAsia="SimSun" w:hAnsi="Times New Roman" w:cs="Times New Roman"/>
          <w:kern w:val="0"/>
          <w:sz w:val="20"/>
          <w:szCs w:val="20"/>
          <w:lang w:val="en-GB" w:eastAsia="ja-JP"/>
          <w14:ligatures w14:val="none"/>
        </w:rPr>
        <w:t xml:space="preserve"> other than 0 is configured for </w:t>
      </w:r>
      <w:r w:rsidRPr="007B2011">
        <w:rPr>
          <w:rFonts w:ascii="Times New Roman" w:eastAsia="SimSun" w:hAnsi="Times New Roman" w:cs="Times New Roman"/>
          <w:i/>
          <w:kern w:val="0"/>
          <w:sz w:val="20"/>
          <w:szCs w:val="20"/>
          <w:lang w:val="en-GB" w:eastAsia="ja-JP"/>
          <w14:ligatures w14:val="none"/>
        </w:rPr>
        <w:t>paging-SearchSpace</w:t>
      </w:r>
      <w:r w:rsidRPr="007B2011">
        <w:rPr>
          <w:rFonts w:ascii="Times New Roman" w:eastAsia="SimSun"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R2 observe that the option-a) and option-b) can be designed to configure the PO:s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TableGrid"/>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7CBDDF6C" w14:textId="0D7E868D"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PO:s, we have not understood the reason for a performance difference between the two options. </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2269" w14:textId="77777777" w:rsidR="007E7A45" w:rsidRDefault="007E7A45" w:rsidP="00D67E73">
      <w:pPr>
        <w:spacing w:after="0" w:line="240" w:lineRule="auto"/>
      </w:pPr>
      <w:r>
        <w:separator/>
      </w:r>
    </w:p>
  </w:endnote>
  <w:endnote w:type="continuationSeparator" w:id="0">
    <w:p w14:paraId="6421D929" w14:textId="77777777" w:rsidR="007E7A45" w:rsidRDefault="007E7A45" w:rsidP="00D67E73">
      <w:pPr>
        <w:spacing w:after="0" w:line="240" w:lineRule="auto"/>
      </w:pPr>
      <w:r>
        <w:continuationSeparator/>
      </w:r>
    </w:p>
  </w:endnote>
  <w:endnote w:type="continuationNotice" w:id="1">
    <w:p w14:paraId="45E4C0F6" w14:textId="77777777" w:rsidR="007E7A45" w:rsidRDefault="007E7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5DE1" w14:textId="77777777" w:rsidR="000E6A28" w:rsidRDefault="000E6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A804" w14:textId="77777777" w:rsidR="000E6A28" w:rsidRDefault="000E6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3593" w14:textId="77777777" w:rsidR="000E6A28" w:rsidRDefault="000E6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2D99" w14:textId="77777777" w:rsidR="007E7A45" w:rsidRDefault="007E7A45" w:rsidP="00D67E73">
      <w:pPr>
        <w:spacing w:after="0" w:line="240" w:lineRule="auto"/>
      </w:pPr>
      <w:r>
        <w:separator/>
      </w:r>
    </w:p>
  </w:footnote>
  <w:footnote w:type="continuationSeparator" w:id="0">
    <w:p w14:paraId="6F749387" w14:textId="77777777" w:rsidR="007E7A45" w:rsidRDefault="007E7A45" w:rsidP="00D67E73">
      <w:pPr>
        <w:spacing w:after="0" w:line="240" w:lineRule="auto"/>
      </w:pPr>
      <w:r>
        <w:continuationSeparator/>
      </w:r>
    </w:p>
  </w:footnote>
  <w:footnote w:type="continuationNotice" w:id="1">
    <w:p w14:paraId="24F63CD7" w14:textId="77777777" w:rsidR="007E7A45" w:rsidRDefault="007E7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6CB8" w14:textId="77777777" w:rsidR="000E6A28" w:rsidRDefault="000E6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B28" w14:textId="77777777" w:rsidR="000E6A28" w:rsidRDefault="000E6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6AEC" w14:textId="77777777" w:rsidR="000E6A28" w:rsidRDefault="000E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2"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7"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9"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1"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16cid:durableId="1100023468">
    <w:abstractNumId w:val="17"/>
  </w:num>
  <w:num w:numId="2" w16cid:durableId="949968387">
    <w:abstractNumId w:val="18"/>
  </w:num>
  <w:num w:numId="3" w16cid:durableId="846405589">
    <w:abstractNumId w:val="20"/>
  </w:num>
  <w:num w:numId="4" w16cid:durableId="1899320148">
    <w:abstractNumId w:val="13"/>
  </w:num>
  <w:num w:numId="5" w16cid:durableId="378557846">
    <w:abstractNumId w:val="15"/>
  </w:num>
  <w:num w:numId="6" w16cid:durableId="352534694">
    <w:abstractNumId w:val="11"/>
  </w:num>
  <w:num w:numId="7" w16cid:durableId="2121026363">
    <w:abstractNumId w:val="19"/>
  </w:num>
  <w:num w:numId="8" w16cid:durableId="736169012">
    <w:abstractNumId w:val="16"/>
  </w:num>
  <w:num w:numId="9" w16cid:durableId="281424406">
    <w:abstractNumId w:val="12"/>
  </w:num>
  <w:num w:numId="10" w16cid:durableId="1209606543">
    <w:abstractNumId w:val="22"/>
  </w:num>
  <w:num w:numId="11" w16cid:durableId="962463467">
    <w:abstractNumId w:val="14"/>
  </w:num>
  <w:num w:numId="12" w16cid:durableId="563639108">
    <w:abstractNumId w:val="21"/>
  </w:num>
  <w:num w:numId="13" w16cid:durableId="1444422203">
    <w:abstractNumId w:val="9"/>
  </w:num>
  <w:num w:numId="14" w16cid:durableId="334965817">
    <w:abstractNumId w:val="7"/>
  </w:num>
  <w:num w:numId="15" w16cid:durableId="20592575">
    <w:abstractNumId w:val="6"/>
  </w:num>
  <w:num w:numId="16" w16cid:durableId="1516070198">
    <w:abstractNumId w:val="5"/>
  </w:num>
  <w:num w:numId="17" w16cid:durableId="442921075">
    <w:abstractNumId w:val="4"/>
  </w:num>
  <w:num w:numId="18" w16cid:durableId="2108841225">
    <w:abstractNumId w:val="8"/>
  </w:num>
  <w:num w:numId="19" w16cid:durableId="548300665">
    <w:abstractNumId w:val="3"/>
  </w:num>
  <w:num w:numId="20" w16cid:durableId="42295427">
    <w:abstractNumId w:val="2"/>
  </w:num>
  <w:num w:numId="21" w16cid:durableId="111173248">
    <w:abstractNumId w:val="1"/>
  </w:num>
  <w:num w:numId="22" w16cid:durableId="2124297505">
    <w:abstractNumId w:val="0"/>
  </w:num>
  <w:num w:numId="23" w16cid:durableId="854462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374FB"/>
    <w:rsid w:val="000376EF"/>
    <w:rsid w:val="00042159"/>
    <w:rsid w:val="000602DF"/>
    <w:rsid w:val="00083BD4"/>
    <w:rsid w:val="000E6A28"/>
    <w:rsid w:val="001007CB"/>
    <w:rsid w:val="00141E89"/>
    <w:rsid w:val="001662C4"/>
    <w:rsid w:val="00166EDD"/>
    <w:rsid w:val="0019337C"/>
    <w:rsid w:val="00193713"/>
    <w:rsid w:val="0019554D"/>
    <w:rsid w:val="001C26CC"/>
    <w:rsid w:val="001F4BA8"/>
    <w:rsid w:val="0020599D"/>
    <w:rsid w:val="00206702"/>
    <w:rsid w:val="002075CD"/>
    <w:rsid w:val="00213E4C"/>
    <w:rsid w:val="0022712E"/>
    <w:rsid w:val="00251B7C"/>
    <w:rsid w:val="0026492E"/>
    <w:rsid w:val="00266BD3"/>
    <w:rsid w:val="002838C3"/>
    <w:rsid w:val="002F0F8E"/>
    <w:rsid w:val="003153C3"/>
    <w:rsid w:val="00325B3F"/>
    <w:rsid w:val="003318C3"/>
    <w:rsid w:val="003336E1"/>
    <w:rsid w:val="00373245"/>
    <w:rsid w:val="003C244E"/>
    <w:rsid w:val="003C4253"/>
    <w:rsid w:val="003C4B92"/>
    <w:rsid w:val="003D3756"/>
    <w:rsid w:val="003D412C"/>
    <w:rsid w:val="003D7033"/>
    <w:rsid w:val="003E387E"/>
    <w:rsid w:val="004146E4"/>
    <w:rsid w:val="00454CDC"/>
    <w:rsid w:val="00480506"/>
    <w:rsid w:val="0049225F"/>
    <w:rsid w:val="004A3E65"/>
    <w:rsid w:val="004C6D42"/>
    <w:rsid w:val="004F546C"/>
    <w:rsid w:val="005078FB"/>
    <w:rsid w:val="00553E58"/>
    <w:rsid w:val="00555955"/>
    <w:rsid w:val="005B2BA2"/>
    <w:rsid w:val="005E4D31"/>
    <w:rsid w:val="006055C2"/>
    <w:rsid w:val="00627AF3"/>
    <w:rsid w:val="0065025A"/>
    <w:rsid w:val="00665CA3"/>
    <w:rsid w:val="00687B0B"/>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94E56"/>
    <w:rsid w:val="007B2011"/>
    <w:rsid w:val="007E4C24"/>
    <w:rsid w:val="007E7A45"/>
    <w:rsid w:val="007F78C5"/>
    <w:rsid w:val="00802580"/>
    <w:rsid w:val="00886A93"/>
    <w:rsid w:val="00887E99"/>
    <w:rsid w:val="00892515"/>
    <w:rsid w:val="008A48B1"/>
    <w:rsid w:val="008D3579"/>
    <w:rsid w:val="008E3403"/>
    <w:rsid w:val="008F1A32"/>
    <w:rsid w:val="0091498F"/>
    <w:rsid w:val="0091670F"/>
    <w:rsid w:val="00961791"/>
    <w:rsid w:val="00962B59"/>
    <w:rsid w:val="0098248B"/>
    <w:rsid w:val="009900C7"/>
    <w:rsid w:val="009C78B8"/>
    <w:rsid w:val="009D303D"/>
    <w:rsid w:val="009D641A"/>
    <w:rsid w:val="009E612C"/>
    <w:rsid w:val="00A16AE1"/>
    <w:rsid w:val="00A35F24"/>
    <w:rsid w:val="00A55726"/>
    <w:rsid w:val="00A67CF1"/>
    <w:rsid w:val="00A75A75"/>
    <w:rsid w:val="00A80AA2"/>
    <w:rsid w:val="00AA2359"/>
    <w:rsid w:val="00AC4734"/>
    <w:rsid w:val="00AC4C2B"/>
    <w:rsid w:val="00AD1CC9"/>
    <w:rsid w:val="00AD4CB3"/>
    <w:rsid w:val="00AD7426"/>
    <w:rsid w:val="00AE3F8B"/>
    <w:rsid w:val="00AF2A20"/>
    <w:rsid w:val="00AF31D0"/>
    <w:rsid w:val="00AF5101"/>
    <w:rsid w:val="00B00934"/>
    <w:rsid w:val="00B85E06"/>
    <w:rsid w:val="00B91C89"/>
    <w:rsid w:val="00BC3B85"/>
    <w:rsid w:val="00BF19BF"/>
    <w:rsid w:val="00C45B2A"/>
    <w:rsid w:val="00C45F20"/>
    <w:rsid w:val="00C75852"/>
    <w:rsid w:val="00C96678"/>
    <w:rsid w:val="00CA46C8"/>
    <w:rsid w:val="00CA62E1"/>
    <w:rsid w:val="00CD048B"/>
    <w:rsid w:val="00CD31FF"/>
    <w:rsid w:val="00CE0E95"/>
    <w:rsid w:val="00CF2EC6"/>
    <w:rsid w:val="00D05602"/>
    <w:rsid w:val="00D1139E"/>
    <w:rsid w:val="00D4439E"/>
    <w:rsid w:val="00D524BC"/>
    <w:rsid w:val="00D56990"/>
    <w:rsid w:val="00D67152"/>
    <w:rsid w:val="00D67E73"/>
    <w:rsid w:val="00D72306"/>
    <w:rsid w:val="00D73C11"/>
    <w:rsid w:val="00D7488F"/>
    <w:rsid w:val="00DC4045"/>
    <w:rsid w:val="00DE36F8"/>
    <w:rsid w:val="00DE65F2"/>
    <w:rsid w:val="00DF5DFD"/>
    <w:rsid w:val="00E00342"/>
    <w:rsid w:val="00E2501B"/>
    <w:rsid w:val="00E43EC2"/>
    <w:rsid w:val="00E5167A"/>
    <w:rsid w:val="00E87796"/>
    <w:rsid w:val="00E953B8"/>
    <w:rsid w:val="00EB5EDE"/>
    <w:rsid w:val="00EF2932"/>
    <w:rsid w:val="00F00A70"/>
    <w:rsid w:val="00F260C9"/>
    <w:rsid w:val="00F6754B"/>
    <w:rsid w:val="00F83459"/>
    <w:rsid w:val="00F86577"/>
    <w:rsid w:val="00F93B16"/>
    <w:rsid w:val="00FB4746"/>
    <w:rsid w:val="00FC1586"/>
    <w:rsid w:val="00FC3296"/>
    <w:rsid w:val="00FC3418"/>
    <w:rsid w:val="00FE27F8"/>
    <w:rsid w:val="00FE3BBF"/>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chartTrackingRefBased/>
  <w15:docId w15:val="{C6EEA869-4456-46D6-B853-9C10793E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styleId="Mention">
    <w:name w:val="Mention"/>
    <w:basedOn w:val="DefaultParagraphFont"/>
    <w:uiPriority w:val="99"/>
    <w:unhideWhenUsed/>
    <w:rsid w:val="00FE3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32</TotalTime>
  <Pages>7</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Lenovo (Prateek)</cp:lastModifiedBy>
  <cp:revision>6</cp:revision>
  <dcterms:created xsi:type="dcterms:W3CDTF">2024-09-09T10:30:00Z</dcterms:created>
  <dcterms:modified xsi:type="dcterms:W3CDTF">2024-09-09T12:52:00Z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