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0DC64" w14:textId="6BF127F7" w:rsidR="00F86A73" w:rsidRPr="001A659D" w:rsidRDefault="004B566C" w:rsidP="00C445AD">
      <w:pPr>
        <w:pStyle w:val="FP"/>
        <w:tabs>
          <w:tab w:val="left" w:pos="567"/>
        </w:tabs>
        <w:rPr>
          <w:rFonts w:ascii="Arial" w:hAnsi="Arial" w:cs="Arial"/>
          <w:b/>
          <w:sz w:val="24"/>
          <w:szCs w:val="24"/>
          <w:lang w:eastAsia="ja-JP"/>
        </w:rPr>
      </w:pPr>
      <w:r w:rsidRPr="001A659D">
        <w:rPr>
          <w:rFonts w:ascii="Arial" w:hAnsi="Arial" w:cs="Arial"/>
          <w:b/>
          <w:sz w:val="24"/>
          <w:szCs w:val="24"/>
        </w:rPr>
        <w:t xml:space="preserve">3GPP </w:t>
      </w:r>
      <w:r w:rsidR="00F86A73" w:rsidRPr="001A659D">
        <w:rPr>
          <w:rFonts w:ascii="Arial" w:hAnsi="Arial" w:cs="Arial"/>
          <w:b/>
          <w:sz w:val="24"/>
          <w:szCs w:val="24"/>
        </w:rPr>
        <w:t>TSG</w:t>
      </w:r>
      <w:r w:rsidR="00D45B2F" w:rsidRPr="001A659D">
        <w:rPr>
          <w:rFonts w:ascii="Arial" w:hAnsi="Arial" w:cs="Arial"/>
          <w:b/>
          <w:sz w:val="24"/>
          <w:szCs w:val="24"/>
        </w:rPr>
        <w:t xml:space="preserve"> </w:t>
      </w:r>
      <w:r w:rsidRPr="001A659D">
        <w:rPr>
          <w:rFonts w:ascii="Arial" w:hAnsi="Arial" w:cs="Arial"/>
          <w:b/>
          <w:sz w:val="24"/>
          <w:szCs w:val="24"/>
        </w:rPr>
        <w:t>RAN</w:t>
      </w:r>
      <w:r w:rsidR="00F86A73" w:rsidRPr="001A659D">
        <w:rPr>
          <w:rFonts w:ascii="Arial" w:hAnsi="Arial" w:cs="Arial"/>
          <w:b/>
          <w:sz w:val="24"/>
          <w:szCs w:val="24"/>
        </w:rPr>
        <w:t xml:space="preserve"> meeting #</w:t>
      </w:r>
      <w:r w:rsidR="00DB37C0">
        <w:rPr>
          <w:rFonts w:ascii="Arial" w:hAnsi="Arial" w:cs="Arial"/>
          <w:b/>
          <w:sz w:val="24"/>
          <w:szCs w:val="24"/>
        </w:rPr>
        <w:t>10</w:t>
      </w:r>
      <w:r w:rsidR="009840CD">
        <w:rPr>
          <w:rFonts w:ascii="Arial" w:hAnsi="Arial" w:cs="Arial"/>
          <w:b/>
          <w:sz w:val="24"/>
          <w:szCs w:val="24"/>
        </w:rPr>
        <w:t>4</w:t>
      </w:r>
      <w:r w:rsidR="00D45B2F" w:rsidRPr="001A659D">
        <w:rPr>
          <w:rFonts w:ascii="Arial" w:hAnsi="Arial" w:cs="Arial"/>
          <w:b/>
          <w:sz w:val="24"/>
          <w:szCs w:val="24"/>
        </w:rPr>
        <w:tab/>
      </w:r>
      <w:r w:rsidR="00665963">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F86A73" w:rsidRPr="001A659D">
        <w:rPr>
          <w:rFonts w:ascii="Arial" w:hAnsi="Arial" w:cs="Arial"/>
          <w:b/>
          <w:sz w:val="24"/>
          <w:szCs w:val="24"/>
        </w:rPr>
        <w:t>RP-</w:t>
      </w:r>
      <w:r w:rsidR="00DA004C">
        <w:rPr>
          <w:rFonts w:ascii="Arial" w:hAnsi="Arial" w:cs="Arial"/>
          <w:b/>
          <w:sz w:val="24"/>
          <w:szCs w:val="24"/>
        </w:rPr>
        <w:t>2</w:t>
      </w:r>
      <w:r w:rsidR="002834BB">
        <w:rPr>
          <w:rFonts w:ascii="Arial" w:hAnsi="Arial" w:cs="Arial"/>
          <w:b/>
          <w:sz w:val="24"/>
          <w:szCs w:val="24"/>
        </w:rPr>
        <w:t>4</w:t>
      </w:r>
      <w:r w:rsidR="00C21339" w:rsidRPr="001A659D">
        <w:rPr>
          <w:rFonts w:ascii="Arial" w:hAnsi="Arial" w:cs="Arial"/>
          <w:b/>
          <w:sz w:val="24"/>
          <w:szCs w:val="24"/>
          <w:lang w:eastAsia="ja-JP"/>
        </w:rPr>
        <w:t>xxxx</w:t>
      </w:r>
    </w:p>
    <w:p w14:paraId="74D3B354" w14:textId="14CBD7D7" w:rsidR="00F86A73" w:rsidRPr="004B566C" w:rsidRDefault="009840CD" w:rsidP="004B566C">
      <w:pPr>
        <w:tabs>
          <w:tab w:val="left" w:pos="567"/>
        </w:tabs>
        <w:rPr>
          <w:rFonts w:ascii="Arial" w:hAnsi="Arial" w:cs="Arial"/>
          <w:b/>
          <w:sz w:val="24"/>
        </w:rPr>
      </w:pPr>
      <w:r>
        <w:rPr>
          <w:rFonts w:ascii="Arial" w:hAnsi="Arial" w:cs="Arial"/>
          <w:b/>
          <w:sz w:val="24"/>
        </w:rPr>
        <w:t>Shanghai, China</w:t>
      </w:r>
      <w:r w:rsidR="005C00CB">
        <w:rPr>
          <w:rFonts w:ascii="Arial" w:hAnsi="Arial" w:cs="Arial"/>
          <w:b/>
          <w:sz w:val="24"/>
        </w:rPr>
        <w:t>,</w:t>
      </w:r>
      <w:r w:rsidR="00665963" w:rsidRPr="00665963">
        <w:rPr>
          <w:rFonts w:ascii="Arial" w:hAnsi="Arial" w:cs="Arial"/>
          <w:b/>
          <w:sz w:val="24"/>
        </w:rPr>
        <w:t xml:space="preserve"> </w:t>
      </w:r>
      <w:r>
        <w:rPr>
          <w:rFonts w:ascii="Arial" w:hAnsi="Arial" w:cs="Arial"/>
          <w:b/>
          <w:sz w:val="24"/>
        </w:rPr>
        <w:t xml:space="preserve">June </w:t>
      </w:r>
      <w:r w:rsidR="002834BB">
        <w:rPr>
          <w:rFonts w:ascii="Arial" w:hAnsi="Arial" w:cs="Arial"/>
          <w:b/>
          <w:sz w:val="24"/>
        </w:rPr>
        <w:t>1</w:t>
      </w:r>
      <w:r>
        <w:rPr>
          <w:rFonts w:ascii="Arial" w:hAnsi="Arial" w:cs="Arial"/>
          <w:b/>
          <w:sz w:val="24"/>
        </w:rPr>
        <w:t>7</w:t>
      </w:r>
      <w:r w:rsidR="002834BB">
        <w:rPr>
          <w:rFonts w:ascii="Arial" w:hAnsi="Arial" w:cs="Arial"/>
          <w:b/>
          <w:sz w:val="24"/>
        </w:rPr>
        <w:t>-2</w:t>
      </w:r>
      <w:r>
        <w:rPr>
          <w:rFonts w:ascii="Arial" w:hAnsi="Arial" w:cs="Arial"/>
          <w:b/>
          <w:sz w:val="24"/>
        </w:rPr>
        <w:t>0</w:t>
      </w:r>
      <w:r w:rsidR="00665963" w:rsidRPr="00665963">
        <w:rPr>
          <w:rFonts w:ascii="Arial" w:hAnsi="Arial" w:cs="Arial"/>
          <w:b/>
          <w:sz w:val="24"/>
        </w:rPr>
        <w:t>, 202</w:t>
      </w:r>
      <w:r w:rsidR="002834BB">
        <w:rPr>
          <w:rFonts w:ascii="Arial" w:hAnsi="Arial" w:cs="Arial"/>
          <w:b/>
          <w:sz w:val="24"/>
        </w:rPr>
        <w:t>4</w:t>
      </w:r>
    </w:p>
    <w:p w14:paraId="789396E5" w14:textId="77777777" w:rsidR="00F86A73" w:rsidRPr="006C4E32" w:rsidRDefault="00D45B2F" w:rsidP="006C4E32">
      <w:pPr>
        <w:pStyle w:val="2"/>
        <w:jc w:val="center"/>
        <w:rPr>
          <w:u w:val="single"/>
        </w:rPr>
      </w:pPr>
      <w:r w:rsidRPr="006C4E32">
        <w:rPr>
          <w:u w:val="single"/>
        </w:rPr>
        <w:t xml:space="preserve">Status Report </w:t>
      </w:r>
      <w:r w:rsidR="00F86A73" w:rsidRPr="006C4E32">
        <w:rPr>
          <w:u w:val="single"/>
        </w:rPr>
        <w:t>to TSG</w:t>
      </w:r>
    </w:p>
    <w:p w14:paraId="5110D949" w14:textId="5851DD2C" w:rsidR="00D45B2F" w:rsidRDefault="00D45B2F" w:rsidP="00D45B2F">
      <w:pPr>
        <w:tabs>
          <w:tab w:val="left" w:pos="567"/>
        </w:tabs>
        <w:rPr>
          <w:rFonts w:ascii="Arial" w:hAnsi="Arial" w:cs="Arial"/>
          <w:lang w:eastAsia="ja-JP"/>
        </w:rPr>
      </w:pPr>
      <w:r w:rsidRPr="00EF4800">
        <w:rPr>
          <w:rFonts w:ascii="Arial" w:hAnsi="Arial" w:cs="Arial"/>
          <w:b/>
        </w:rPr>
        <w:t>Agenda item:</w:t>
      </w:r>
      <w:r>
        <w:rPr>
          <w:rFonts w:ascii="Arial" w:hAnsi="Arial" w:cs="Arial"/>
        </w:rPr>
        <w:tab/>
      </w:r>
      <w:r w:rsidR="00F86A73">
        <w:rPr>
          <w:rFonts w:ascii="Arial" w:hAnsi="Arial" w:cs="Arial"/>
        </w:rPr>
        <w:tab/>
      </w:r>
      <w:r w:rsidR="00EF4800">
        <w:rPr>
          <w:rFonts w:ascii="Arial" w:hAnsi="Arial" w:cs="Arial"/>
        </w:rPr>
        <w:tab/>
      </w:r>
      <w:r w:rsidR="00B0492B" w:rsidRPr="00B0492B">
        <w:rPr>
          <w:rFonts w:ascii="Arial" w:hAnsi="Arial" w:cs="Arial"/>
          <w:lang w:eastAsia="ja-JP"/>
        </w:rPr>
        <w:t>9.2.4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46"/>
        <w:gridCol w:w="1842"/>
        <w:gridCol w:w="2268"/>
        <w:gridCol w:w="41"/>
        <w:gridCol w:w="1653"/>
      </w:tblGrid>
      <w:tr w:rsidR="00B0492B" w:rsidRPr="008836AC" w14:paraId="47201ED6" w14:textId="77777777" w:rsidTr="00D376ED">
        <w:tc>
          <w:tcPr>
            <w:tcW w:w="2436" w:type="dxa"/>
            <w:shd w:val="clear" w:color="auto" w:fill="auto"/>
          </w:tcPr>
          <w:p w14:paraId="2C09D283" w14:textId="77777777" w:rsidR="00B0492B" w:rsidRPr="008836AC" w:rsidRDefault="00B0492B" w:rsidP="00D376ED">
            <w:pPr>
              <w:tabs>
                <w:tab w:val="left" w:pos="567"/>
              </w:tabs>
              <w:spacing w:after="0"/>
              <w:rPr>
                <w:rFonts w:ascii="Arial" w:hAnsi="Arial" w:cs="Arial"/>
                <w:b/>
              </w:rPr>
            </w:pPr>
            <w:r>
              <w:rPr>
                <w:rFonts w:ascii="Arial" w:hAnsi="Arial" w:cs="Arial"/>
                <w:b/>
              </w:rPr>
              <w:t xml:space="preserve">WI / SI </w:t>
            </w:r>
            <w:r w:rsidRPr="008836AC">
              <w:rPr>
                <w:rFonts w:ascii="Arial" w:hAnsi="Arial" w:cs="Arial"/>
                <w:b/>
              </w:rPr>
              <w:t>Name</w:t>
            </w:r>
          </w:p>
        </w:tc>
        <w:tc>
          <w:tcPr>
            <w:tcW w:w="7650" w:type="dxa"/>
            <w:gridSpan w:val="5"/>
          </w:tcPr>
          <w:p w14:paraId="0FDDB2C6" w14:textId="77777777" w:rsidR="00B0492B" w:rsidRPr="008836AC" w:rsidRDefault="00B0492B" w:rsidP="00D376ED">
            <w:pPr>
              <w:tabs>
                <w:tab w:val="left" w:pos="567"/>
              </w:tabs>
              <w:spacing w:after="0"/>
              <w:rPr>
                <w:rFonts w:ascii="Arial" w:hAnsi="Arial" w:cs="Arial"/>
              </w:rPr>
            </w:pPr>
            <w:r w:rsidRPr="00983713">
              <w:rPr>
                <w:rFonts w:ascii="Arial" w:hAnsi="Arial" w:cs="Arial"/>
              </w:rPr>
              <w:t>Study on AI (Artificial Intelligence)/ML (Machine Learning) for mobility in NR</w:t>
            </w:r>
          </w:p>
        </w:tc>
      </w:tr>
      <w:tr w:rsidR="00B0492B" w:rsidRPr="008836AC" w14:paraId="2E1E9E74" w14:textId="77777777" w:rsidTr="00D376ED">
        <w:tc>
          <w:tcPr>
            <w:tcW w:w="2436" w:type="dxa"/>
            <w:shd w:val="clear" w:color="auto" w:fill="auto"/>
          </w:tcPr>
          <w:p w14:paraId="364BC778" w14:textId="77777777" w:rsidR="00B0492B" w:rsidRPr="008836AC" w:rsidRDefault="00B0492B" w:rsidP="00D376ED">
            <w:pPr>
              <w:tabs>
                <w:tab w:val="left" w:pos="567"/>
              </w:tabs>
              <w:spacing w:after="0"/>
              <w:rPr>
                <w:rFonts w:ascii="Arial" w:hAnsi="Arial" w:cs="Arial"/>
                <w:bCs/>
              </w:rPr>
            </w:pPr>
            <w:r w:rsidRPr="008836AC">
              <w:rPr>
                <w:rFonts w:ascii="Arial" w:hAnsi="Arial" w:cs="Arial"/>
                <w:bCs/>
              </w:rPr>
              <w:t>included in this status report</w:t>
            </w:r>
          </w:p>
        </w:tc>
        <w:tc>
          <w:tcPr>
            <w:tcW w:w="1846" w:type="dxa"/>
          </w:tcPr>
          <w:p w14:paraId="14300443" w14:textId="77777777" w:rsidR="00B0492B" w:rsidRDefault="00B0492B" w:rsidP="00D376ED">
            <w:pPr>
              <w:tabs>
                <w:tab w:val="left" w:pos="567"/>
              </w:tabs>
              <w:spacing w:after="0"/>
              <w:rPr>
                <w:rFonts w:ascii="Arial" w:hAnsi="Arial" w:cs="Arial"/>
                <w:color w:val="FF0000"/>
                <w:lang w:eastAsia="ja-JP"/>
              </w:rPr>
            </w:pPr>
            <w:r>
              <w:rPr>
                <w:rFonts w:ascii="Arial" w:hAnsi="Arial" w:cs="Arial"/>
              </w:rPr>
              <w:t>Study Item</w:t>
            </w:r>
            <w:r w:rsidRPr="008836AC">
              <w:rPr>
                <w:rFonts w:ascii="Arial" w:hAnsi="Arial" w:cs="Arial"/>
              </w:rPr>
              <w:t>:</w:t>
            </w:r>
            <w:r w:rsidRPr="008836AC">
              <w:rPr>
                <w:rFonts w:ascii="Arial" w:hAnsi="Arial" w:cs="Arial" w:hint="eastAsia"/>
                <w:color w:val="FF0000"/>
                <w:lang w:eastAsia="ja-JP"/>
              </w:rPr>
              <w:t xml:space="preserve"> </w:t>
            </w:r>
          </w:p>
          <w:p w14:paraId="112044A0" w14:textId="77777777" w:rsidR="00B0492B" w:rsidRPr="008836AC" w:rsidRDefault="00B0492B" w:rsidP="00D376ED">
            <w:pPr>
              <w:tabs>
                <w:tab w:val="left" w:pos="567"/>
              </w:tabs>
              <w:spacing w:after="0"/>
              <w:rPr>
                <w:rFonts w:ascii="Arial" w:hAnsi="Arial" w:cs="Arial"/>
              </w:rPr>
            </w:pPr>
            <w:r w:rsidRPr="00CC47ED">
              <w:rPr>
                <w:rFonts w:ascii="Arial" w:hAnsi="Arial" w:cs="Arial" w:hint="eastAsia"/>
                <w:lang w:eastAsia="ja-JP"/>
              </w:rPr>
              <w:t>Yes</w:t>
            </w:r>
          </w:p>
        </w:tc>
        <w:tc>
          <w:tcPr>
            <w:tcW w:w="1842" w:type="dxa"/>
          </w:tcPr>
          <w:p w14:paraId="1DF57024" w14:textId="77777777" w:rsidR="00B0492B" w:rsidRDefault="00B0492B" w:rsidP="00D376ED">
            <w:pPr>
              <w:tabs>
                <w:tab w:val="left" w:pos="567"/>
              </w:tabs>
              <w:spacing w:after="0"/>
              <w:rPr>
                <w:rFonts w:ascii="Arial" w:hAnsi="Arial" w:cs="Arial"/>
                <w:color w:val="FF0000"/>
                <w:lang w:eastAsia="ja-JP"/>
              </w:rPr>
            </w:pPr>
            <w:r w:rsidRPr="00871653">
              <w:rPr>
                <w:rFonts w:ascii="Arial" w:hAnsi="Arial" w:cs="Arial"/>
              </w:rPr>
              <w:t>Core part:</w:t>
            </w:r>
            <w:r>
              <w:rPr>
                <w:rFonts w:ascii="Arial" w:hAnsi="Arial" w:cs="Arial"/>
                <w:color w:val="FF0000"/>
                <w:lang w:eastAsia="ja-JP"/>
              </w:rPr>
              <w:t xml:space="preserve"> </w:t>
            </w:r>
          </w:p>
          <w:p w14:paraId="6BDBC987" w14:textId="77777777" w:rsidR="00B0492B" w:rsidRPr="008836AC" w:rsidRDefault="00B0492B" w:rsidP="00D376ED">
            <w:pPr>
              <w:tabs>
                <w:tab w:val="left" w:pos="567"/>
              </w:tabs>
              <w:spacing w:after="0"/>
              <w:rPr>
                <w:rFonts w:ascii="Arial" w:hAnsi="Arial" w:cs="Arial"/>
                <w:color w:val="FF0000"/>
                <w:lang w:eastAsia="ja-JP"/>
              </w:rPr>
            </w:pPr>
            <w:r w:rsidRPr="00A31163">
              <w:rPr>
                <w:rFonts w:ascii="Arial" w:eastAsiaTheme="minorEastAsia" w:hAnsi="Arial" w:cs="Arial"/>
                <w:color w:val="000000" w:themeColor="text1"/>
                <w:lang w:eastAsia="zh-CN"/>
              </w:rPr>
              <w:t>No</w:t>
            </w:r>
          </w:p>
        </w:tc>
        <w:tc>
          <w:tcPr>
            <w:tcW w:w="2309" w:type="dxa"/>
            <w:gridSpan w:val="2"/>
          </w:tcPr>
          <w:p w14:paraId="69CF1F93" w14:textId="77777777" w:rsidR="00B0492B" w:rsidRPr="008836AC" w:rsidRDefault="00B0492B" w:rsidP="00D376ED">
            <w:pPr>
              <w:tabs>
                <w:tab w:val="left" w:pos="567"/>
              </w:tabs>
              <w:spacing w:after="0"/>
              <w:rPr>
                <w:rFonts w:ascii="Arial" w:hAnsi="Arial" w:cs="Arial"/>
              </w:rPr>
            </w:pPr>
            <w:r>
              <w:rPr>
                <w:rFonts w:ascii="Arial" w:hAnsi="Arial" w:cs="Arial"/>
              </w:rPr>
              <w:t>Performance</w:t>
            </w:r>
            <w:r w:rsidRPr="008836AC">
              <w:rPr>
                <w:rFonts w:ascii="Arial" w:hAnsi="Arial" w:cs="Arial"/>
              </w:rPr>
              <w:t xml:space="preserve"> part:</w:t>
            </w:r>
          </w:p>
          <w:p w14:paraId="49FB3B05" w14:textId="77777777" w:rsidR="00B0492B" w:rsidRPr="008836AC" w:rsidRDefault="00B0492B" w:rsidP="00D376ED">
            <w:pPr>
              <w:tabs>
                <w:tab w:val="left" w:pos="567"/>
              </w:tabs>
              <w:spacing w:after="0"/>
              <w:rPr>
                <w:rFonts w:ascii="Arial" w:hAnsi="Arial" w:cs="Arial"/>
                <w:color w:val="FF0000"/>
                <w:lang w:eastAsia="ja-JP"/>
              </w:rPr>
            </w:pPr>
            <w:r w:rsidRPr="00A31163">
              <w:rPr>
                <w:rFonts w:ascii="Arial" w:eastAsiaTheme="minorEastAsia" w:hAnsi="Arial" w:cs="Arial"/>
                <w:color w:val="000000" w:themeColor="text1"/>
                <w:lang w:eastAsia="zh-CN"/>
              </w:rPr>
              <w:t>No</w:t>
            </w:r>
          </w:p>
        </w:tc>
        <w:tc>
          <w:tcPr>
            <w:tcW w:w="1653" w:type="dxa"/>
          </w:tcPr>
          <w:p w14:paraId="461408E1" w14:textId="77777777" w:rsidR="00B0492B" w:rsidRPr="008836AC" w:rsidRDefault="00B0492B" w:rsidP="00D376ED">
            <w:pPr>
              <w:tabs>
                <w:tab w:val="left" w:pos="567"/>
              </w:tabs>
              <w:spacing w:after="0"/>
              <w:rPr>
                <w:rFonts w:ascii="Arial" w:hAnsi="Arial" w:cs="Arial"/>
              </w:rPr>
            </w:pPr>
            <w:r w:rsidRPr="008836AC">
              <w:rPr>
                <w:rFonts w:ascii="Arial" w:hAnsi="Arial" w:cs="Arial"/>
              </w:rPr>
              <w:t>Testing part:</w:t>
            </w:r>
          </w:p>
          <w:p w14:paraId="09A58652" w14:textId="77777777" w:rsidR="00B0492B" w:rsidRPr="008836AC" w:rsidRDefault="00B0492B" w:rsidP="00D376ED">
            <w:pPr>
              <w:tabs>
                <w:tab w:val="left" w:pos="567"/>
              </w:tabs>
              <w:spacing w:after="0"/>
              <w:rPr>
                <w:rFonts w:ascii="Arial" w:hAnsi="Arial" w:cs="Arial"/>
                <w:color w:val="FF0000"/>
                <w:lang w:eastAsia="ja-JP"/>
              </w:rPr>
            </w:pPr>
            <w:r w:rsidRPr="00A31163">
              <w:rPr>
                <w:rFonts w:ascii="Arial" w:eastAsiaTheme="minorEastAsia" w:hAnsi="Arial" w:cs="Arial"/>
                <w:color w:val="000000" w:themeColor="text1"/>
                <w:lang w:eastAsia="zh-CN"/>
              </w:rPr>
              <w:t>No</w:t>
            </w:r>
          </w:p>
        </w:tc>
      </w:tr>
      <w:tr w:rsidR="00B0492B" w:rsidRPr="008836AC" w14:paraId="57A62141" w14:textId="77777777" w:rsidTr="00D376ED">
        <w:tc>
          <w:tcPr>
            <w:tcW w:w="2436" w:type="dxa"/>
          </w:tcPr>
          <w:p w14:paraId="67B1977D" w14:textId="77777777" w:rsidR="00B0492B" w:rsidRPr="008836AC" w:rsidRDefault="00B0492B" w:rsidP="00D376ED">
            <w:pPr>
              <w:tabs>
                <w:tab w:val="left" w:pos="567"/>
              </w:tabs>
              <w:spacing w:after="0"/>
              <w:rPr>
                <w:rFonts w:ascii="Arial" w:hAnsi="Arial" w:cs="Arial"/>
                <w:b/>
              </w:rPr>
            </w:pPr>
            <w:r w:rsidRPr="008836AC">
              <w:rPr>
                <w:rFonts w:ascii="Arial" w:hAnsi="Arial" w:cs="Arial"/>
                <w:b/>
              </w:rPr>
              <w:t>Acronym</w:t>
            </w:r>
          </w:p>
        </w:tc>
        <w:tc>
          <w:tcPr>
            <w:tcW w:w="7650" w:type="dxa"/>
            <w:gridSpan w:val="5"/>
          </w:tcPr>
          <w:p w14:paraId="230D7DF7" w14:textId="77777777" w:rsidR="00B0492B" w:rsidRPr="008836AC" w:rsidRDefault="00B0492B" w:rsidP="00D376ED">
            <w:pPr>
              <w:tabs>
                <w:tab w:val="left" w:pos="567"/>
              </w:tabs>
              <w:spacing w:after="0"/>
              <w:rPr>
                <w:rFonts w:ascii="Arial" w:hAnsi="Arial" w:cs="Arial"/>
              </w:rPr>
            </w:pPr>
            <w:r w:rsidRPr="00983713">
              <w:rPr>
                <w:rFonts w:ascii="Arial" w:hAnsi="Arial" w:cs="Arial"/>
              </w:rPr>
              <w:t>FS_NR_AIML_Mob</w:t>
            </w:r>
          </w:p>
        </w:tc>
      </w:tr>
      <w:tr w:rsidR="00B0492B" w:rsidRPr="008836AC" w14:paraId="0B70A77A" w14:textId="77777777" w:rsidTr="00D376ED">
        <w:tc>
          <w:tcPr>
            <w:tcW w:w="2436" w:type="dxa"/>
          </w:tcPr>
          <w:p w14:paraId="1B56A11E" w14:textId="77777777" w:rsidR="00B0492B" w:rsidRPr="008836AC" w:rsidRDefault="00B0492B" w:rsidP="00D376ED">
            <w:pPr>
              <w:tabs>
                <w:tab w:val="left" w:pos="567"/>
              </w:tabs>
              <w:spacing w:after="0"/>
              <w:rPr>
                <w:rFonts w:ascii="Arial" w:hAnsi="Arial" w:cs="Arial"/>
                <w:b/>
              </w:rPr>
            </w:pPr>
            <w:r w:rsidRPr="008836AC">
              <w:rPr>
                <w:rFonts w:ascii="Arial" w:hAnsi="Arial" w:cs="Arial"/>
                <w:b/>
              </w:rPr>
              <w:t>Unique ID</w:t>
            </w:r>
          </w:p>
        </w:tc>
        <w:tc>
          <w:tcPr>
            <w:tcW w:w="7650" w:type="dxa"/>
            <w:gridSpan w:val="5"/>
          </w:tcPr>
          <w:p w14:paraId="656FC1F4" w14:textId="77777777" w:rsidR="00B0492B" w:rsidRPr="008836AC" w:rsidRDefault="00B0492B" w:rsidP="00D376ED">
            <w:pPr>
              <w:tabs>
                <w:tab w:val="left" w:pos="567"/>
              </w:tabs>
              <w:spacing w:after="0"/>
              <w:rPr>
                <w:rFonts w:ascii="Arial" w:hAnsi="Arial" w:cs="Arial"/>
                <w:lang w:eastAsia="ja-JP"/>
              </w:rPr>
            </w:pPr>
            <w:r w:rsidRPr="00983713">
              <w:rPr>
                <w:rFonts w:ascii="Arial" w:hAnsi="Arial" w:cs="Arial"/>
                <w:lang w:eastAsia="ja-JP"/>
              </w:rPr>
              <w:t>1020084</w:t>
            </w:r>
          </w:p>
        </w:tc>
      </w:tr>
      <w:tr w:rsidR="00B0492B" w:rsidRPr="008836AC" w14:paraId="67E2BF95" w14:textId="77777777" w:rsidTr="00D376ED">
        <w:tc>
          <w:tcPr>
            <w:tcW w:w="2436" w:type="dxa"/>
          </w:tcPr>
          <w:p w14:paraId="7BD5B421" w14:textId="77777777" w:rsidR="00B0492B" w:rsidRPr="008836AC" w:rsidRDefault="00B0492B" w:rsidP="00D376ED">
            <w:pPr>
              <w:tabs>
                <w:tab w:val="left" w:pos="567"/>
              </w:tabs>
              <w:spacing w:after="0"/>
              <w:rPr>
                <w:rFonts w:ascii="Arial" w:hAnsi="Arial" w:cs="Arial"/>
                <w:b/>
              </w:rPr>
            </w:pPr>
            <w:r w:rsidRPr="001A248F">
              <w:rPr>
                <w:rFonts w:ascii="Arial" w:hAnsi="Arial" w:cs="Arial"/>
                <w:b/>
              </w:rPr>
              <w:t xml:space="preserve">TSG Tdoc of </w:t>
            </w:r>
            <w:r>
              <w:rPr>
                <w:rFonts w:ascii="Arial" w:hAnsi="Arial" w:cs="Arial"/>
                <w:b/>
              </w:rPr>
              <w:t xml:space="preserve">latest approved </w:t>
            </w:r>
            <w:r w:rsidRPr="001A248F">
              <w:rPr>
                <w:rFonts w:ascii="Arial" w:hAnsi="Arial" w:cs="Arial"/>
                <w:b/>
              </w:rPr>
              <w:t xml:space="preserve">WI/SI description </w:t>
            </w:r>
            <w:r>
              <w:rPr>
                <w:rFonts w:ascii="Arial" w:hAnsi="Arial" w:cs="Arial"/>
                <w:b/>
              </w:rPr>
              <w:t>(if any)</w:t>
            </w:r>
          </w:p>
        </w:tc>
        <w:tc>
          <w:tcPr>
            <w:tcW w:w="7650" w:type="dxa"/>
            <w:gridSpan w:val="5"/>
          </w:tcPr>
          <w:p w14:paraId="506C5AC3" w14:textId="4CEE6FF2" w:rsidR="00B0492B" w:rsidRPr="00983713" w:rsidRDefault="00B0492B" w:rsidP="00D376ED">
            <w:pPr>
              <w:tabs>
                <w:tab w:val="left" w:pos="567"/>
              </w:tabs>
              <w:spacing w:after="0"/>
              <w:rPr>
                <w:rFonts w:ascii="Arial" w:eastAsiaTheme="minorEastAsia" w:hAnsi="Arial" w:cs="Arial"/>
                <w:lang w:eastAsia="zh-CN"/>
              </w:rPr>
            </w:pPr>
            <w:r>
              <w:rPr>
                <w:rFonts w:ascii="Arial" w:eastAsiaTheme="minorEastAsia" w:hAnsi="Arial" w:cs="Arial" w:hint="eastAsia"/>
                <w:lang w:eastAsia="zh-CN"/>
              </w:rPr>
              <w:t>R</w:t>
            </w:r>
            <w:r>
              <w:rPr>
                <w:rFonts w:ascii="Arial" w:eastAsiaTheme="minorEastAsia" w:hAnsi="Arial" w:cs="Arial"/>
                <w:lang w:eastAsia="zh-CN"/>
              </w:rPr>
              <w:t>P-2</w:t>
            </w:r>
            <w:r w:rsidR="006909D3">
              <w:rPr>
                <w:rFonts w:ascii="Arial" w:eastAsiaTheme="minorEastAsia" w:hAnsi="Arial" w:cs="Arial"/>
                <w:lang w:eastAsia="zh-CN"/>
              </w:rPr>
              <w:t>40082</w:t>
            </w:r>
          </w:p>
        </w:tc>
      </w:tr>
      <w:tr w:rsidR="00B0492B" w:rsidRPr="008836AC" w14:paraId="152140B4" w14:textId="77777777" w:rsidTr="00D376ED">
        <w:tc>
          <w:tcPr>
            <w:tcW w:w="2436" w:type="dxa"/>
          </w:tcPr>
          <w:p w14:paraId="00DCA1AE" w14:textId="77777777" w:rsidR="00B0492B" w:rsidRDefault="00B0492B" w:rsidP="00D376ED">
            <w:pPr>
              <w:tabs>
                <w:tab w:val="left" w:pos="567"/>
              </w:tabs>
              <w:spacing w:after="0"/>
              <w:rPr>
                <w:rFonts w:ascii="Arial" w:hAnsi="Arial" w:cs="Arial"/>
                <w:b/>
              </w:rPr>
            </w:pPr>
            <w:r>
              <w:rPr>
                <w:rFonts w:ascii="Arial" w:hAnsi="Arial" w:cs="Arial"/>
                <w:b/>
              </w:rPr>
              <w:t>Target Completion Date</w:t>
            </w:r>
          </w:p>
          <w:p w14:paraId="2B334EED" w14:textId="77777777" w:rsidR="00B0492B" w:rsidRPr="008836AC" w:rsidRDefault="00B0492B" w:rsidP="00D376ED">
            <w:pPr>
              <w:tabs>
                <w:tab w:val="left" w:pos="567"/>
              </w:tabs>
              <w:spacing w:after="0"/>
              <w:rPr>
                <w:rFonts w:ascii="Arial" w:hAnsi="Arial" w:cs="Arial"/>
                <w:b/>
              </w:rPr>
            </w:pPr>
            <w:r>
              <w:rPr>
                <w:rFonts w:ascii="Arial" w:hAnsi="Arial" w:cs="Arial"/>
                <w:b/>
              </w:rPr>
              <w:t>(indicate if changed)</w:t>
            </w:r>
          </w:p>
        </w:tc>
        <w:tc>
          <w:tcPr>
            <w:tcW w:w="1846" w:type="dxa"/>
          </w:tcPr>
          <w:p w14:paraId="6A67B536" w14:textId="77777777" w:rsidR="00B0492B" w:rsidRDefault="00B0492B" w:rsidP="00D376ED">
            <w:pPr>
              <w:tabs>
                <w:tab w:val="left" w:pos="567"/>
              </w:tabs>
              <w:spacing w:after="0"/>
              <w:rPr>
                <w:rFonts w:ascii="Arial" w:hAnsi="Arial" w:cs="Arial"/>
                <w:lang w:eastAsia="ja-JP"/>
              </w:rPr>
            </w:pPr>
            <w:r>
              <w:rPr>
                <w:rFonts w:ascii="Arial" w:hAnsi="Arial" w:cs="Arial"/>
                <w:lang w:eastAsia="ja-JP"/>
              </w:rPr>
              <w:t xml:space="preserve">Study Item: </w:t>
            </w:r>
          </w:p>
          <w:p w14:paraId="279FB92A" w14:textId="77777777" w:rsidR="00B0492B" w:rsidRPr="00C60034" w:rsidRDefault="00B0492B" w:rsidP="00D376ED">
            <w:pPr>
              <w:tabs>
                <w:tab w:val="left" w:pos="567"/>
              </w:tabs>
              <w:spacing w:after="0"/>
              <w:rPr>
                <w:rFonts w:ascii="Arial" w:eastAsiaTheme="minorEastAsia" w:hAnsi="Arial" w:cs="Arial"/>
                <w:lang w:eastAsia="zh-CN"/>
              </w:rPr>
            </w:pPr>
            <w:r w:rsidRPr="004D58EF">
              <w:rPr>
                <w:rFonts w:ascii="Arial" w:eastAsiaTheme="minorEastAsia" w:hAnsi="Arial" w:cs="Arial" w:hint="eastAsia"/>
                <w:lang w:eastAsia="zh-CN"/>
              </w:rPr>
              <w:t>0</w:t>
            </w:r>
            <w:r w:rsidRPr="004D58EF">
              <w:rPr>
                <w:rFonts w:ascii="Arial" w:eastAsiaTheme="minorEastAsia" w:hAnsi="Arial" w:cs="Arial"/>
                <w:lang w:eastAsia="zh-CN"/>
              </w:rPr>
              <w:t>9/2025</w:t>
            </w:r>
          </w:p>
        </w:tc>
        <w:tc>
          <w:tcPr>
            <w:tcW w:w="1842" w:type="dxa"/>
          </w:tcPr>
          <w:p w14:paraId="358F48A4" w14:textId="77777777" w:rsidR="00B0492B" w:rsidRDefault="00B0492B" w:rsidP="00D376ED">
            <w:pPr>
              <w:tabs>
                <w:tab w:val="left" w:pos="567"/>
              </w:tabs>
              <w:spacing w:after="0"/>
              <w:rPr>
                <w:rFonts w:ascii="Arial" w:hAnsi="Arial" w:cs="Arial"/>
                <w:lang w:eastAsia="ja-JP"/>
              </w:rPr>
            </w:pPr>
            <w:r>
              <w:rPr>
                <w:rFonts w:ascii="Arial" w:hAnsi="Arial" w:cs="Arial"/>
                <w:lang w:eastAsia="ja-JP"/>
              </w:rPr>
              <w:t xml:space="preserve">Core part: </w:t>
            </w:r>
          </w:p>
          <w:p w14:paraId="54E280E3" w14:textId="77777777" w:rsidR="00B0492B" w:rsidRPr="00C41C28" w:rsidRDefault="00B0492B" w:rsidP="00D376ED">
            <w:pPr>
              <w:tabs>
                <w:tab w:val="left" w:pos="567"/>
              </w:tabs>
              <w:spacing w:after="0"/>
              <w:rPr>
                <w:rFonts w:ascii="Arial" w:eastAsiaTheme="minorEastAsia" w:hAnsi="Arial" w:cs="Arial"/>
                <w:lang w:eastAsia="zh-CN"/>
              </w:rPr>
            </w:pPr>
            <w:r w:rsidRPr="00C41C28">
              <w:rPr>
                <w:rFonts w:ascii="Arial" w:eastAsiaTheme="minorEastAsia" w:hAnsi="Arial" w:cs="Arial" w:hint="eastAsia"/>
                <w:color w:val="D9D9D9" w:themeColor="background1" w:themeShade="D9"/>
                <w:lang w:eastAsia="zh-CN"/>
              </w:rPr>
              <w:t>N</w:t>
            </w:r>
            <w:r w:rsidRPr="00C41C28">
              <w:rPr>
                <w:rFonts w:ascii="Arial" w:eastAsiaTheme="minorEastAsia" w:hAnsi="Arial" w:cs="Arial"/>
                <w:color w:val="D9D9D9" w:themeColor="background1" w:themeShade="D9"/>
                <w:lang w:eastAsia="zh-CN"/>
              </w:rPr>
              <w:t>/A</w:t>
            </w:r>
          </w:p>
        </w:tc>
        <w:tc>
          <w:tcPr>
            <w:tcW w:w="2268" w:type="dxa"/>
          </w:tcPr>
          <w:p w14:paraId="10775EFB" w14:textId="77777777" w:rsidR="00B0492B" w:rsidRDefault="00B0492B" w:rsidP="00D376ED">
            <w:pPr>
              <w:tabs>
                <w:tab w:val="left" w:pos="567"/>
              </w:tabs>
              <w:spacing w:after="0"/>
              <w:rPr>
                <w:rFonts w:ascii="Arial" w:hAnsi="Arial" w:cs="Arial"/>
                <w:lang w:eastAsia="ja-JP"/>
              </w:rPr>
            </w:pPr>
            <w:r>
              <w:rPr>
                <w:rFonts w:ascii="Arial" w:hAnsi="Arial" w:cs="Arial"/>
                <w:lang w:eastAsia="ja-JP"/>
              </w:rPr>
              <w:t xml:space="preserve">Performance part: </w:t>
            </w:r>
          </w:p>
          <w:p w14:paraId="4E8386D8" w14:textId="77777777" w:rsidR="00B0492B" w:rsidRPr="008836AC" w:rsidRDefault="00B0492B" w:rsidP="00D376ED">
            <w:pPr>
              <w:tabs>
                <w:tab w:val="left" w:pos="567"/>
              </w:tabs>
              <w:spacing w:after="0"/>
              <w:rPr>
                <w:rFonts w:ascii="Arial" w:hAnsi="Arial" w:cs="Arial"/>
                <w:lang w:eastAsia="ja-JP"/>
              </w:rPr>
            </w:pPr>
            <w:r w:rsidRPr="00C41C28">
              <w:rPr>
                <w:rFonts w:ascii="Arial" w:eastAsiaTheme="minorEastAsia" w:hAnsi="Arial" w:cs="Arial" w:hint="eastAsia"/>
                <w:color w:val="D9D9D9" w:themeColor="background1" w:themeShade="D9"/>
                <w:lang w:eastAsia="zh-CN"/>
              </w:rPr>
              <w:t>N</w:t>
            </w:r>
            <w:r w:rsidRPr="00C41C28">
              <w:rPr>
                <w:rFonts w:ascii="Arial" w:eastAsiaTheme="minorEastAsia" w:hAnsi="Arial" w:cs="Arial"/>
                <w:color w:val="D9D9D9" w:themeColor="background1" w:themeShade="D9"/>
                <w:lang w:eastAsia="zh-CN"/>
              </w:rPr>
              <w:t>/A</w:t>
            </w:r>
          </w:p>
        </w:tc>
        <w:tc>
          <w:tcPr>
            <w:tcW w:w="1694" w:type="dxa"/>
            <w:gridSpan w:val="2"/>
          </w:tcPr>
          <w:p w14:paraId="26D8E722" w14:textId="77777777" w:rsidR="00B0492B" w:rsidRDefault="00B0492B" w:rsidP="00D376ED">
            <w:pPr>
              <w:tabs>
                <w:tab w:val="left" w:pos="567"/>
              </w:tabs>
              <w:spacing w:after="0"/>
              <w:rPr>
                <w:rFonts w:ascii="Arial" w:hAnsi="Arial" w:cs="Arial"/>
                <w:lang w:eastAsia="ja-JP"/>
              </w:rPr>
            </w:pPr>
            <w:r w:rsidRPr="001F486F">
              <w:rPr>
                <w:rFonts w:ascii="Arial" w:hAnsi="Arial" w:cs="Arial"/>
                <w:lang w:eastAsia="ja-JP"/>
              </w:rPr>
              <w:t xml:space="preserve">Testing part: </w:t>
            </w:r>
          </w:p>
          <w:p w14:paraId="6A27D4F2" w14:textId="77777777" w:rsidR="00B0492B" w:rsidRPr="006A7BCB" w:rsidRDefault="00B0492B" w:rsidP="00D376ED">
            <w:pPr>
              <w:tabs>
                <w:tab w:val="left" w:pos="567"/>
              </w:tabs>
              <w:spacing w:after="0"/>
              <w:rPr>
                <w:rFonts w:ascii="Arial" w:hAnsi="Arial" w:cs="Arial"/>
                <w:highlight w:val="yellow"/>
                <w:lang w:eastAsia="ja-JP"/>
              </w:rPr>
            </w:pPr>
            <w:r w:rsidRPr="00C41C28">
              <w:rPr>
                <w:rFonts w:ascii="Arial" w:eastAsiaTheme="minorEastAsia" w:hAnsi="Arial" w:cs="Arial" w:hint="eastAsia"/>
                <w:color w:val="D9D9D9" w:themeColor="background1" w:themeShade="D9"/>
                <w:lang w:eastAsia="zh-CN"/>
              </w:rPr>
              <w:t>N</w:t>
            </w:r>
            <w:r w:rsidRPr="00C41C28">
              <w:rPr>
                <w:rFonts w:ascii="Arial" w:eastAsiaTheme="minorEastAsia" w:hAnsi="Arial" w:cs="Arial"/>
                <w:color w:val="D9D9D9" w:themeColor="background1" w:themeShade="D9"/>
                <w:lang w:eastAsia="zh-CN"/>
              </w:rPr>
              <w:t>/A</w:t>
            </w:r>
          </w:p>
        </w:tc>
      </w:tr>
      <w:tr w:rsidR="00B0492B" w:rsidRPr="008836AC" w14:paraId="58EB6BC0" w14:textId="77777777" w:rsidTr="00D376ED">
        <w:tc>
          <w:tcPr>
            <w:tcW w:w="2436" w:type="dxa"/>
          </w:tcPr>
          <w:p w14:paraId="37BBE560" w14:textId="77777777" w:rsidR="00B0492B" w:rsidRDefault="00B0492B" w:rsidP="00D376ED">
            <w:pPr>
              <w:tabs>
                <w:tab w:val="left" w:pos="567"/>
              </w:tabs>
              <w:spacing w:after="0"/>
              <w:rPr>
                <w:rFonts w:ascii="Arial" w:hAnsi="Arial" w:cs="Arial"/>
                <w:b/>
              </w:rPr>
            </w:pPr>
            <w:r>
              <w:rPr>
                <w:rFonts w:ascii="Arial" w:hAnsi="Arial" w:cs="Arial"/>
                <w:b/>
              </w:rPr>
              <w:t>Overall Completion level</w:t>
            </w:r>
          </w:p>
        </w:tc>
        <w:tc>
          <w:tcPr>
            <w:tcW w:w="1846" w:type="dxa"/>
          </w:tcPr>
          <w:p w14:paraId="3E5B5F41" w14:textId="77777777" w:rsidR="00B0492B" w:rsidRDefault="00B0492B" w:rsidP="00D376ED">
            <w:pPr>
              <w:tabs>
                <w:tab w:val="left" w:pos="567"/>
              </w:tabs>
              <w:spacing w:after="0"/>
              <w:rPr>
                <w:rFonts w:ascii="Arial" w:hAnsi="Arial" w:cs="Arial"/>
                <w:color w:val="FF0000"/>
                <w:lang w:eastAsia="ja-JP"/>
              </w:rPr>
            </w:pPr>
            <w:r>
              <w:rPr>
                <w:rFonts w:ascii="Arial" w:hAnsi="Arial" w:cs="Arial"/>
                <w:color w:val="000000" w:themeColor="text1"/>
                <w:lang w:eastAsia="ja-JP"/>
              </w:rPr>
              <w:t>Study Item</w:t>
            </w:r>
            <w:r w:rsidRPr="005776DD">
              <w:rPr>
                <w:rFonts w:ascii="Arial" w:hAnsi="Arial" w:cs="Arial"/>
                <w:color w:val="000000" w:themeColor="text1"/>
                <w:lang w:eastAsia="ja-JP"/>
              </w:rPr>
              <w:t>:</w:t>
            </w:r>
            <w:r>
              <w:rPr>
                <w:rFonts w:ascii="Arial" w:hAnsi="Arial" w:cs="Arial"/>
                <w:color w:val="FF0000"/>
                <w:lang w:eastAsia="ja-JP"/>
              </w:rPr>
              <w:t xml:space="preserve"> </w:t>
            </w:r>
          </w:p>
          <w:p w14:paraId="5262101D" w14:textId="35740ED6" w:rsidR="00B0492B" w:rsidRPr="008836AC" w:rsidRDefault="00153464" w:rsidP="00D376ED">
            <w:pPr>
              <w:tabs>
                <w:tab w:val="left" w:pos="567"/>
              </w:tabs>
              <w:spacing w:after="0"/>
              <w:rPr>
                <w:rFonts w:ascii="Arial" w:hAnsi="Arial" w:cs="Arial"/>
                <w:lang w:eastAsia="ja-JP"/>
              </w:rPr>
            </w:pPr>
            <w:r w:rsidRPr="00034E37">
              <w:rPr>
                <w:rFonts w:ascii="Arial" w:hAnsi="Arial" w:cs="Arial"/>
                <w:lang w:eastAsia="ja-JP"/>
              </w:rPr>
              <w:t>25</w:t>
            </w:r>
            <w:r w:rsidR="00B0492B" w:rsidRPr="00034E37">
              <w:rPr>
                <w:rFonts w:ascii="Arial" w:hAnsi="Arial" w:cs="Arial" w:hint="eastAsia"/>
                <w:lang w:eastAsia="ja-JP"/>
              </w:rPr>
              <w:t xml:space="preserve"> %</w:t>
            </w:r>
          </w:p>
        </w:tc>
        <w:tc>
          <w:tcPr>
            <w:tcW w:w="1842" w:type="dxa"/>
          </w:tcPr>
          <w:p w14:paraId="1710F7AA" w14:textId="77777777" w:rsidR="00B0492B" w:rsidRDefault="00B0492B" w:rsidP="00D376ED">
            <w:pPr>
              <w:tabs>
                <w:tab w:val="left" w:pos="567"/>
              </w:tabs>
              <w:spacing w:after="0"/>
              <w:rPr>
                <w:rFonts w:ascii="Arial" w:hAnsi="Arial" w:cs="Arial"/>
                <w:lang w:eastAsia="ja-JP"/>
              </w:rPr>
            </w:pPr>
            <w:r>
              <w:rPr>
                <w:rFonts w:ascii="Arial" w:hAnsi="Arial" w:cs="Arial"/>
                <w:lang w:eastAsia="ja-JP"/>
              </w:rPr>
              <w:t xml:space="preserve">Core part: </w:t>
            </w:r>
          </w:p>
          <w:p w14:paraId="00F9E10B" w14:textId="77777777" w:rsidR="00B0492B" w:rsidRPr="008836AC" w:rsidRDefault="00B0492B" w:rsidP="00D376ED">
            <w:pPr>
              <w:tabs>
                <w:tab w:val="left" w:pos="567"/>
              </w:tabs>
              <w:spacing w:after="0"/>
              <w:rPr>
                <w:rFonts w:ascii="Arial" w:hAnsi="Arial" w:cs="Arial"/>
                <w:lang w:eastAsia="ja-JP"/>
              </w:rPr>
            </w:pPr>
            <w:r w:rsidRPr="00C41C28">
              <w:rPr>
                <w:rFonts w:ascii="Arial" w:eastAsiaTheme="minorEastAsia" w:hAnsi="Arial" w:cs="Arial" w:hint="eastAsia"/>
                <w:color w:val="D9D9D9" w:themeColor="background1" w:themeShade="D9"/>
                <w:lang w:eastAsia="zh-CN"/>
              </w:rPr>
              <w:t>N</w:t>
            </w:r>
            <w:r w:rsidRPr="00C41C28">
              <w:rPr>
                <w:rFonts w:ascii="Arial" w:eastAsiaTheme="minorEastAsia" w:hAnsi="Arial" w:cs="Arial"/>
                <w:color w:val="D9D9D9" w:themeColor="background1" w:themeShade="D9"/>
                <w:lang w:eastAsia="zh-CN"/>
              </w:rPr>
              <w:t>/A</w:t>
            </w:r>
          </w:p>
        </w:tc>
        <w:tc>
          <w:tcPr>
            <w:tcW w:w="2268" w:type="dxa"/>
          </w:tcPr>
          <w:p w14:paraId="0D3B23E3" w14:textId="77777777" w:rsidR="00B0492B" w:rsidRDefault="00B0492B" w:rsidP="00D376ED">
            <w:pPr>
              <w:tabs>
                <w:tab w:val="left" w:pos="567"/>
              </w:tabs>
              <w:spacing w:after="0"/>
              <w:rPr>
                <w:rFonts w:ascii="Arial" w:hAnsi="Arial" w:cs="Arial"/>
                <w:lang w:eastAsia="ja-JP"/>
              </w:rPr>
            </w:pPr>
            <w:r>
              <w:rPr>
                <w:rFonts w:ascii="Arial" w:hAnsi="Arial" w:cs="Arial"/>
                <w:lang w:eastAsia="ja-JP"/>
              </w:rPr>
              <w:t xml:space="preserve">Performance Part: </w:t>
            </w:r>
          </w:p>
          <w:p w14:paraId="30DC7A7B" w14:textId="77777777" w:rsidR="00B0492B" w:rsidRPr="008836AC" w:rsidRDefault="00B0492B" w:rsidP="00D376ED">
            <w:pPr>
              <w:tabs>
                <w:tab w:val="left" w:pos="567"/>
              </w:tabs>
              <w:spacing w:after="0"/>
              <w:rPr>
                <w:rFonts w:ascii="Arial" w:hAnsi="Arial" w:cs="Arial"/>
                <w:lang w:eastAsia="ja-JP"/>
              </w:rPr>
            </w:pPr>
            <w:r w:rsidRPr="00C41C28">
              <w:rPr>
                <w:rFonts w:ascii="Arial" w:eastAsiaTheme="minorEastAsia" w:hAnsi="Arial" w:cs="Arial" w:hint="eastAsia"/>
                <w:color w:val="D9D9D9" w:themeColor="background1" w:themeShade="D9"/>
                <w:lang w:eastAsia="zh-CN"/>
              </w:rPr>
              <w:t>N</w:t>
            </w:r>
            <w:r w:rsidRPr="00C41C28">
              <w:rPr>
                <w:rFonts w:ascii="Arial" w:eastAsiaTheme="minorEastAsia" w:hAnsi="Arial" w:cs="Arial"/>
                <w:color w:val="D9D9D9" w:themeColor="background1" w:themeShade="D9"/>
                <w:lang w:eastAsia="zh-CN"/>
              </w:rPr>
              <w:t>/A</w:t>
            </w:r>
          </w:p>
        </w:tc>
        <w:tc>
          <w:tcPr>
            <w:tcW w:w="1694" w:type="dxa"/>
            <w:gridSpan w:val="2"/>
          </w:tcPr>
          <w:p w14:paraId="15539CD0" w14:textId="77777777" w:rsidR="00B0492B" w:rsidRDefault="00B0492B" w:rsidP="00D376ED">
            <w:pPr>
              <w:tabs>
                <w:tab w:val="left" w:pos="567"/>
              </w:tabs>
              <w:spacing w:after="0"/>
              <w:rPr>
                <w:rFonts w:ascii="Arial" w:hAnsi="Arial" w:cs="Arial"/>
                <w:lang w:eastAsia="ja-JP"/>
              </w:rPr>
            </w:pPr>
            <w:r w:rsidRPr="001F486F">
              <w:rPr>
                <w:rFonts w:ascii="Arial" w:hAnsi="Arial" w:cs="Arial"/>
                <w:lang w:eastAsia="ja-JP"/>
              </w:rPr>
              <w:t xml:space="preserve">Testing part: </w:t>
            </w:r>
          </w:p>
          <w:p w14:paraId="43B38468" w14:textId="77777777" w:rsidR="00B0492B" w:rsidRPr="006A7BCB" w:rsidRDefault="00B0492B" w:rsidP="00D376ED">
            <w:pPr>
              <w:tabs>
                <w:tab w:val="left" w:pos="567"/>
              </w:tabs>
              <w:spacing w:after="0"/>
              <w:rPr>
                <w:rFonts w:ascii="Arial" w:hAnsi="Arial" w:cs="Arial"/>
                <w:highlight w:val="yellow"/>
                <w:lang w:eastAsia="ja-JP"/>
              </w:rPr>
            </w:pPr>
            <w:r w:rsidRPr="00C41C28">
              <w:rPr>
                <w:rFonts w:ascii="Arial" w:eastAsiaTheme="minorEastAsia" w:hAnsi="Arial" w:cs="Arial" w:hint="eastAsia"/>
                <w:color w:val="D9D9D9" w:themeColor="background1" w:themeShade="D9"/>
                <w:lang w:eastAsia="zh-CN"/>
              </w:rPr>
              <w:t>N</w:t>
            </w:r>
            <w:r w:rsidRPr="00C41C28">
              <w:rPr>
                <w:rFonts w:ascii="Arial" w:eastAsiaTheme="minorEastAsia" w:hAnsi="Arial" w:cs="Arial"/>
                <w:color w:val="D9D9D9" w:themeColor="background1" w:themeShade="D9"/>
                <w:lang w:eastAsia="zh-CN"/>
              </w:rPr>
              <w:t>/A</w:t>
            </w:r>
          </w:p>
        </w:tc>
      </w:tr>
    </w:tbl>
    <w:p w14:paraId="3D02B5EB" w14:textId="77777777" w:rsidR="00B0492B" w:rsidRDefault="00B0492B" w:rsidP="000D17BC">
      <w:pPr>
        <w:tabs>
          <w:tab w:val="left" w:pos="567"/>
        </w:tabs>
        <w:spacing w:after="0"/>
        <w:rPr>
          <w:rFonts w:ascii="Arial" w:hAnsi="Arial" w:cs="Arial"/>
        </w:rPr>
      </w:pPr>
    </w:p>
    <w:p w14:paraId="309A66A3" w14:textId="77777777" w:rsidR="00B0492B" w:rsidRDefault="00B0492B" w:rsidP="000D17BC">
      <w:pPr>
        <w:tabs>
          <w:tab w:val="left" w:pos="567"/>
        </w:tabs>
        <w:spacing w:after="0"/>
        <w:rPr>
          <w:rFonts w:ascii="Arial" w:hAnsi="Arial" w:cs="Arial"/>
        </w:rPr>
      </w:pPr>
    </w:p>
    <w:p w14:paraId="6699D3CC" w14:textId="4549A02A" w:rsidR="00D45B2F" w:rsidRDefault="001F486F" w:rsidP="000D17BC">
      <w:pPr>
        <w:tabs>
          <w:tab w:val="left" w:pos="567"/>
        </w:tabs>
        <w:spacing w:after="0"/>
        <w:rPr>
          <w:rFonts w:ascii="Arial" w:hAnsi="Arial" w:cs="Arial"/>
        </w:rPr>
      </w:pPr>
      <w:r>
        <w:rPr>
          <w:rFonts w:ascii="Arial" w:hAnsi="Arial" w:cs="Arial"/>
        </w:rPr>
        <w:t>Note: Overall completion level percentage numbers should use one of the colors below:</w:t>
      </w:r>
    </w:p>
    <w:p w14:paraId="365F235C" w14:textId="77777777" w:rsidR="001F486F" w:rsidRPr="001F486F" w:rsidRDefault="001F486F" w:rsidP="001F486F">
      <w:pPr>
        <w:pStyle w:val="aff7"/>
        <w:numPr>
          <w:ilvl w:val="0"/>
          <w:numId w:val="18"/>
        </w:numPr>
        <w:tabs>
          <w:tab w:val="left" w:pos="567"/>
        </w:tabs>
        <w:ind w:leftChars="0"/>
        <w:rPr>
          <w:rFonts w:ascii="Arial" w:hAnsi="Arial" w:cs="Arial"/>
          <w:color w:val="00B050"/>
        </w:rPr>
      </w:pPr>
      <w:r w:rsidRPr="001F486F">
        <w:rPr>
          <w:rFonts w:ascii="Arial" w:hAnsi="Arial" w:cs="Arial"/>
          <w:color w:val="00B050"/>
        </w:rPr>
        <w:t>xx%</w:t>
      </w:r>
      <w:r>
        <w:rPr>
          <w:rFonts w:ascii="Arial" w:hAnsi="Arial" w:cs="Arial"/>
        </w:rPr>
        <w:t xml:space="preserve">: </w:t>
      </w:r>
      <w:r w:rsidRPr="001F486F">
        <w:rPr>
          <w:rFonts w:ascii="Arial" w:hAnsi="Arial" w:cs="Arial"/>
          <w:color w:val="00B050"/>
        </w:rPr>
        <w:t>Normal progress, no RAN plenary action needed</w:t>
      </w:r>
    </w:p>
    <w:p w14:paraId="7ADC49A0" w14:textId="77777777" w:rsidR="001F486F" w:rsidRDefault="001F486F" w:rsidP="001F486F">
      <w:pPr>
        <w:pStyle w:val="aff7"/>
        <w:numPr>
          <w:ilvl w:val="0"/>
          <w:numId w:val="18"/>
        </w:numPr>
        <w:tabs>
          <w:tab w:val="left" w:pos="567"/>
        </w:tabs>
        <w:ind w:leftChars="0"/>
        <w:rPr>
          <w:rFonts w:ascii="Arial" w:hAnsi="Arial" w:cs="Arial"/>
          <w:color w:val="FF9201"/>
        </w:rPr>
      </w:pPr>
      <w:r w:rsidRPr="001F486F">
        <w:rPr>
          <w:rFonts w:ascii="Arial" w:hAnsi="Arial" w:cs="Arial"/>
          <w:color w:val="FF9201"/>
        </w:rPr>
        <w:t>xx%</w:t>
      </w:r>
      <w:r>
        <w:rPr>
          <w:rFonts w:ascii="Arial" w:hAnsi="Arial" w:cs="Arial"/>
          <w:color w:val="FF9201"/>
        </w:rPr>
        <w:t>: Progress behind schedule, may need RAN plenary intervention</w:t>
      </w:r>
      <w:r w:rsidR="00871653">
        <w:rPr>
          <w:rFonts w:ascii="Arial" w:hAnsi="Arial" w:cs="Arial"/>
          <w:color w:val="FF9201"/>
        </w:rPr>
        <w:t>. If so, SR should clearly define requested action</w:t>
      </w:r>
    </w:p>
    <w:p w14:paraId="70016AB8" w14:textId="77777777" w:rsidR="001F486F" w:rsidRDefault="001F486F" w:rsidP="001F486F">
      <w:pPr>
        <w:pStyle w:val="aff7"/>
        <w:numPr>
          <w:ilvl w:val="0"/>
          <w:numId w:val="18"/>
        </w:numPr>
        <w:tabs>
          <w:tab w:val="left" w:pos="567"/>
        </w:tabs>
        <w:ind w:leftChars="0"/>
        <w:rPr>
          <w:rFonts w:ascii="Arial" w:hAnsi="Arial" w:cs="Arial"/>
          <w:color w:val="FF0000"/>
        </w:rPr>
      </w:pPr>
      <w:r w:rsidRPr="001F486F">
        <w:rPr>
          <w:rFonts w:ascii="Arial" w:hAnsi="Arial" w:cs="Arial"/>
          <w:color w:val="FF0000"/>
        </w:rPr>
        <w:t>xx%: Progress critically behind, RAN plenary shall intervene</w:t>
      </w:r>
      <w:r w:rsidR="00871653">
        <w:rPr>
          <w:rFonts w:ascii="Arial" w:hAnsi="Arial" w:cs="Arial"/>
          <w:color w:val="FF0000"/>
        </w:rPr>
        <w:t>. SR should define requested action</w:t>
      </w:r>
    </w:p>
    <w:p w14:paraId="01680EC2" w14:textId="77777777" w:rsidR="001F486F" w:rsidRPr="001F486F" w:rsidRDefault="001F486F" w:rsidP="001F486F">
      <w:pPr>
        <w:pStyle w:val="aff7"/>
        <w:tabs>
          <w:tab w:val="left" w:pos="567"/>
        </w:tabs>
        <w:ind w:leftChars="0" w:left="924"/>
        <w:rPr>
          <w:rFonts w:ascii="Arial" w:hAnsi="Arial" w:cs="Arial"/>
          <w:color w:val="FF0000"/>
        </w:rPr>
      </w:pPr>
    </w:p>
    <w:p w14:paraId="100AC9F9" w14:textId="77777777" w:rsidR="00D45B2F" w:rsidRPr="006C4E32" w:rsidRDefault="00F86A73" w:rsidP="000D17BC">
      <w:pPr>
        <w:tabs>
          <w:tab w:val="left" w:pos="567"/>
        </w:tabs>
        <w:spacing w:after="60"/>
        <w:rPr>
          <w:rFonts w:ascii="Arial" w:hAnsi="Arial" w:cs="Arial"/>
          <w:b/>
        </w:rPr>
      </w:pPr>
      <w:r w:rsidRPr="006C4E32">
        <w:rPr>
          <w:rFonts w:ascii="Arial" w:hAnsi="Arial" w:cs="Arial"/>
          <w:b/>
        </w:rPr>
        <w:t>Source: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1"/>
        <w:gridCol w:w="1331"/>
        <w:gridCol w:w="7204"/>
      </w:tblGrid>
      <w:tr w:rsidR="002639DE" w:rsidRPr="008836AC" w14:paraId="1796B061" w14:textId="77777777" w:rsidTr="002639DE">
        <w:tc>
          <w:tcPr>
            <w:tcW w:w="2751" w:type="dxa"/>
            <w:gridSpan w:val="2"/>
          </w:tcPr>
          <w:p w14:paraId="2F6009B0" w14:textId="77777777" w:rsidR="002639DE" w:rsidRPr="008836AC" w:rsidRDefault="002639DE" w:rsidP="00D376ED">
            <w:pPr>
              <w:tabs>
                <w:tab w:val="left" w:pos="567"/>
              </w:tabs>
              <w:spacing w:after="0"/>
              <w:rPr>
                <w:rFonts w:ascii="Arial" w:hAnsi="Arial" w:cs="Arial"/>
                <w:b/>
              </w:rPr>
            </w:pPr>
            <w:r w:rsidRPr="008836AC">
              <w:rPr>
                <w:rFonts w:ascii="Arial" w:hAnsi="Arial" w:cs="Arial"/>
                <w:b/>
              </w:rPr>
              <w:t>Leading WG</w:t>
            </w:r>
          </w:p>
        </w:tc>
        <w:tc>
          <w:tcPr>
            <w:tcW w:w="7335" w:type="dxa"/>
          </w:tcPr>
          <w:p w14:paraId="12606887" w14:textId="77777777" w:rsidR="002639DE" w:rsidRPr="00E06E07" w:rsidRDefault="002639DE" w:rsidP="00D376ED">
            <w:pPr>
              <w:tabs>
                <w:tab w:val="left" w:pos="567"/>
              </w:tabs>
              <w:spacing w:after="0"/>
              <w:rPr>
                <w:rFonts w:ascii="Arial" w:eastAsiaTheme="minorEastAsia" w:hAnsi="Arial" w:cs="Arial"/>
                <w:color w:val="FF0000"/>
                <w:lang w:eastAsia="zh-CN"/>
              </w:rPr>
            </w:pPr>
            <w:r w:rsidRPr="00CC47ED">
              <w:rPr>
                <w:rFonts w:ascii="Arial" w:eastAsiaTheme="minorEastAsia" w:hAnsi="Arial" w:cs="Arial" w:hint="eastAsia"/>
                <w:lang w:eastAsia="zh-CN"/>
              </w:rPr>
              <w:t>R</w:t>
            </w:r>
            <w:r w:rsidRPr="00CC47ED">
              <w:rPr>
                <w:rFonts w:ascii="Arial" w:eastAsiaTheme="minorEastAsia" w:hAnsi="Arial" w:cs="Arial"/>
                <w:lang w:eastAsia="zh-CN"/>
              </w:rPr>
              <w:t>AN WG2</w:t>
            </w:r>
          </w:p>
        </w:tc>
      </w:tr>
      <w:tr w:rsidR="002639DE" w:rsidRPr="008836AC" w14:paraId="7169D805" w14:textId="77777777" w:rsidTr="002639DE">
        <w:tc>
          <w:tcPr>
            <w:tcW w:w="1415" w:type="dxa"/>
            <w:vMerge w:val="restart"/>
            <w:vAlign w:val="center"/>
          </w:tcPr>
          <w:p w14:paraId="0AF92899" w14:textId="77777777" w:rsidR="002639DE" w:rsidRPr="008836AC" w:rsidRDefault="002639DE" w:rsidP="00D376ED">
            <w:pPr>
              <w:tabs>
                <w:tab w:val="left" w:pos="567"/>
              </w:tabs>
              <w:rPr>
                <w:rFonts w:ascii="Arial" w:hAnsi="Arial" w:cs="Arial"/>
                <w:b/>
              </w:rPr>
            </w:pPr>
            <w:r w:rsidRPr="008836AC">
              <w:rPr>
                <w:rFonts w:ascii="Arial" w:hAnsi="Arial" w:cs="Arial"/>
                <w:b/>
              </w:rPr>
              <w:t>Rapporteur</w:t>
            </w:r>
          </w:p>
        </w:tc>
        <w:tc>
          <w:tcPr>
            <w:tcW w:w="1336" w:type="dxa"/>
          </w:tcPr>
          <w:p w14:paraId="13972145" w14:textId="77777777" w:rsidR="002639DE" w:rsidRPr="008836AC" w:rsidRDefault="002639DE" w:rsidP="00D376ED">
            <w:pPr>
              <w:tabs>
                <w:tab w:val="left" w:pos="567"/>
              </w:tabs>
              <w:spacing w:after="0"/>
              <w:rPr>
                <w:rFonts w:ascii="Arial" w:hAnsi="Arial" w:cs="Arial"/>
                <w:b/>
              </w:rPr>
            </w:pPr>
            <w:r w:rsidRPr="008836AC">
              <w:rPr>
                <w:rFonts w:ascii="Arial" w:hAnsi="Arial" w:cs="Arial"/>
                <w:b/>
              </w:rPr>
              <w:t>Name</w:t>
            </w:r>
          </w:p>
        </w:tc>
        <w:tc>
          <w:tcPr>
            <w:tcW w:w="7335" w:type="dxa"/>
          </w:tcPr>
          <w:p w14:paraId="27E40393" w14:textId="77777777" w:rsidR="002639DE" w:rsidRPr="00E06E07" w:rsidRDefault="002639DE" w:rsidP="00D376ED">
            <w:pPr>
              <w:tabs>
                <w:tab w:val="left" w:pos="567"/>
              </w:tabs>
              <w:spacing w:after="0"/>
              <w:rPr>
                <w:rFonts w:ascii="Arial" w:eastAsiaTheme="minorEastAsia" w:hAnsi="Arial" w:cs="Arial"/>
                <w:lang w:eastAsia="zh-CN"/>
              </w:rPr>
            </w:pPr>
            <w:r>
              <w:rPr>
                <w:rFonts w:ascii="Arial" w:eastAsiaTheme="minorEastAsia" w:hAnsi="Arial" w:cs="Arial" w:hint="eastAsia"/>
                <w:lang w:eastAsia="zh-CN"/>
              </w:rPr>
              <w:t>Z</w:t>
            </w:r>
            <w:r>
              <w:rPr>
                <w:rFonts w:ascii="Arial" w:eastAsiaTheme="minorEastAsia" w:hAnsi="Arial" w:cs="Arial"/>
                <w:lang w:eastAsia="zh-CN"/>
              </w:rPr>
              <w:t>hongda Du</w:t>
            </w:r>
          </w:p>
        </w:tc>
      </w:tr>
      <w:tr w:rsidR="002639DE" w:rsidRPr="008836AC" w14:paraId="2F4F2AA6" w14:textId="77777777" w:rsidTr="002639DE">
        <w:tc>
          <w:tcPr>
            <w:tcW w:w="1415" w:type="dxa"/>
            <w:vMerge/>
          </w:tcPr>
          <w:p w14:paraId="04912BCF" w14:textId="77777777" w:rsidR="002639DE" w:rsidRPr="008836AC" w:rsidRDefault="002639DE" w:rsidP="00D376ED">
            <w:pPr>
              <w:tabs>
                <w:tab w:val="left" w:pos="567"/>
              </w:tabs>
              <w:rPr>
                <w:rFonts w:ascii="Arial" w:hAnsi="Arial" w:cs="Arial"/>
                <w:b/>
              </w:rPr>
            </w:pPr>
          </w:p>
        </w:tc>
        <w:tc>
          <w:tcPr>
            <w:tcW w:w="1336" w:type="dxa"/>
          </w:tcPr>
          <w:p w14:paraId="504A5E91" w14:textId="77777777" w:rsidR="002639DE" w:rsidRPr="008836AC" w:rsidRDefault="002639DE" w:rsidP="00D376ED">
            <w:pPr>
              <w:tabs>
                <w:tab w:val="left" w:pos="567"/>
              </w:tabs>
              <w:spacing w:after="0"/>
              <w:rPr>
                <w:rFonts w:ascii="Arial" w:hAnsi="Arial" w:cs="Arial"/>
                <w:b/>
              </w:rPr>
            </w:pPr>
            <w:r w:rsidRPr="008836AC">
              <w:rPr>
                <w:rFonts w:ascii="Arial" w:hAnsi="Arial" w:cs="Arial"/>
                <w:b/>
              </w:rPr>
              <w:t>Company</w:t>
            </w:r>
          </w:p>
        </w:tc>
        <w:tc>
          <w:tcPr>
            <w:tcW w:w="7335" w:type="dxa"/>
          </w:tcPr>
          <w:p w14:paraId="501ACD9F" w14:textId="77777777" w:rsidR="002639DE" w:rsidRPr="00E06E07" w:rsidRDefault="002639DE" w:rsidP="00D376ED">
            <w:pPr>
              <w:tabs>
                <w:tab w:val="left" w:pos="567"/>
              </w:tabs>
              <w:spacing w:after="0"/>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r>
      <w:tr w:rsidR="002639DE" w:rsidRPr="008836AC" w14:paraId="0EA83681" w14:textId="77777777" w:rsidTr="002639DE">
        <w:tc>
          <w:tcPr>
            <w:tcW w:w="1415" w:type="dxa"/>
            <w:vMerge/>
          </w:tcPr>
          <w:p w14:paraId="0B23ECA3" w14:textId="77777777" w:rsidR="002639DE" w:rsidRPr="008836AC" w:rsidRDefault="002639DE" w:rsidP="00D376ED">
            <w:pPr>
              <w:tabs>
                <w:tab w:val="left" w:pos="567"/>
              </w:tabs>
              <w:rPr>
                <w:rFonts w:ascii="Arial" w:hAnsi="Arial" w:cs="Arial"/>
                <w:b/>
              </w:rPr>
            </w:pPr>
          </w:p>
        </w:tc>
        <w:tc>
          <w:tcPr>
            <w:tcW w:w="1336" w:type="dxa"/>
          </w:tcPr>
          <w:p w14:paraId="7C39E3E1" w14:textId="77777777" w:rsidR="002639DE" w:rsidRPr="008836AC" w:rsidRDefault="002639DE" w:rsidP="00D376ED">
            <w:pPr>
              <w:tabs>
                <w:tab w:val="left" w:pos="567"/>
              </w:tabs>
              <w:spacing w:after="0"/>
              <w:rPr>
                <w:rFonts w:ascii="Arial" w:hAnsi="Arial" w:cs="Arial"/>
                <w:b/>
              </w:rPr>
            </w:pPr>
            <w:r w:rsidRPr="008836AC">
              <w:rPr>
                <w:rFonts w:ascii="Arial" w:hAnsi="Arial" w:cs="Arial"/>
                <w:b/>
              </w:rPr>
              <w:t>Email</w:t>
            </w:r>
          </w:p>
        </w:tc>
        <w:tc>
          <w:tcPr>
            <w:tcW w:w="7335" w:type="dxa"/>
          </w:tcPr>
          <w:p w14:paraId="53E8378E" w14:textId="77777777" w:rsidR="002639DE" w:rsidRPr="00E06E07" w:rsidRDefault="002639DE" w:rsidP="00D376ED">
            <w:pPr>
              <w:tabs>
                <w:tab w:val="left" w:pos="567"/>
              </w:tabs>
              <w:spacing w:after="0"/>
              <w:rPr>
                <w:rFonts w:ascii="Arial" w:eastAsiaTheme="minorEastAsia" w:hAnsi="Arial" w:cs="Arial"/>
                <w:lang w:eastAsia="zh-CN"/>
              </w:rPr>
            </w:pPr>
            <w:r>
              <w:rPr>
                <w:rFonts w:ascii="Arial" w:eastAsiaTheme="minorEastAsia" w:hAnsi="Arial" w:cs="Arial" w:hint="eastAsia"/>
                <w:lang w:eastAsia="zh-CN"/>
              </w:rPr>
              <w:t>d</w:t>
            </w:r>
            <w:r>
              <w:rPr>
                <w:rFonts w:ascii="Arial" w:eastAsiaTheme="minorEastAsia" w:hAnsi="Arial" w:cs="Arial"/>
                <w:lang w:eastAsia="zh-CN"/>
              </w:rPr>
              <w:t>uzhongda@oppo.com</w:t>
            </w:r>
          </w:p>
        </w:tc>
      </w:tr>
    </w:tbl>
    <w:p w14:paraId="394D7797" w14:textId="77777777" w:rsidR="006C4E32" w:rsidRPr="00430FCA" w:rsidRDefault="006C4E32" w:rsidP="006C4E32">
      <w:pPr>
        <w:pBdr>
          <w:bottom w:val="single" w:sz="4" w:space="1" w:color="auto"/>
        </w:pBdr>
        <w:rPr>
          <w:rFonts w:ascii="Arial" w:hAnsi="Arial" w:cs="Arial"/>
        </w:rPr>
      </w:pPr>
    </w:p>
    <w:p w14:paraId="6BF1B757" w14:textId="77777777" w:rsidR="00137471" w:rsidRPr="003B7182" w:rsidRDefault="006C4E32" w:rsidP="00C21339">
      <w:pPr>
        <w:pStyle w:val="2"/>
      </w:pPr>
      <w:r>
        <w:t>1</w:t>
      </w:r>
      <w:r>
        <w:tab/>
      </w:r>
      <w:r w:rsidR="0050334E">
        <w:t>Work</w:t>
      </w:r>
      <w:r w:rsidR="00150FD3">
        <w:t xml:space="preserve"> </w:t>
      </w:r>
      <w:r w:rsidR="0050334E">
        <w:t>plan related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5"/>
        <w:gridCol w:w="1037"/>
      </w:tblGrid>
      <w:tr w:rsidR="00D22398" w:rsidRPr="008836AC" w14:paraId="2A1DBC8A" w14:textId="77777777" w:rsidTr="001A248F">
        <w:trPr>
          <w:jc w:val="center"/>
        </w:trPr>
        <w:tc>
          <w:tcPr>
            <w:tcW w:w="6185" w:type="dxa"/>
            <w:shd w:val="clear" w:color="auto" w:fill="E0E0E0"/>
          </w:tcPr>
          <w:p w14:paraId="33137C7E" w14:textId="77777777" w:rsidR="00D22398" w:rsidRPr="008836AC" w:rsidRDefault="00C4666A" w:rsidP="00C4666A">
            <w:pPr>
              <w:pStyle w:val="TAL"/>
              <w:jc w:val="center"/>
              <w:rPr>
                <w:b/>
                <w:bCs/>
              </w:rPr>
            </w:pPr>
            <w:r w:rsidRPr="008836AC">
              <w:rPr>
                <w:b/>
                <w:bCs/>
              </w:rPr>
              <w:t>Do you want to modify the time budget for this WI/SI compared to what was endorsed at the last RAN meeting?</w:t>
            </w:r>
          </w:p>
        </w:tc>
        <w:tc>
          <w:tcPr>
            <w:tcW w:w="1037" w:type="dxa"/>
            <w:vAlign w:val="center"/>
          </w:tcPr>
          <w:p w14:paraId="0D9BB93B" w14:textId="0ABC6BED" w:rsidR="00D22398" w:rsidRPr="008836AC" w:rsidRDefault="00C21339" w:rsidP="00C4666A">
            <w:pPr>
              <w:pStyle w:val="TAL"/>
              <w:jc w:val="center"/>
              <w:rPr>
                <w:color w:val="FF0000"/>
                <w:lang w:eastAsia="ja-JP"/>
              </w:rPr>
            </w:pPr>
            <w:r>
              <w:rPr>
                <w:color w:val="FF0000"/>
                <w:lang w:eastAsia="ja-JP"/>
              </w:rPr>
              <w:t>No</w:t>
            </w:r>
          </w:p>
        </w:tc>
      </w:tr>
    </w:tbl>
    <w:p w14:paraId="51D6C523" w14:textId="77777777" w:rsidR="00D22398" w:rsidRDefault="00D22398" w:rsidP="0039390A">
      <w:pPr>
        <w:spacing w:after="0"/>
        <w:rPr>
          <w:rFonts w:ascii="Arial" w:hAnsi="Arial" w:cs="Arial"/>
        </w:rPr>
      </w:pPr>
    </w:p>
    <w:p w14:paraId="3755A2BC" w14:textId="77777777" w:rsidR="00816B81" w:rsidRPr="00A86AB5" w:rsidRDefault="00C4666A" w:rsidP="00E544FA">
      <w:pPr>
        <w:pStyle w:val="NO"/>
        <w:rPr>
          <w:rFonts w:ascii="Arial" w:hAnsi="Arial" w:cs="Arial"/>
          <w:i/>
        </w:rPr>
      </w:pPr>
      <w:r w:rsidRPr="00A86AB5">
        <w:rPr>
          <w:rFonts w:ascii="Arial" w:hAnsi="Arial" w:cs="Arial"/>
          <w:i/>
        </w:rPr>
        <w:t>If you answered No:</w:t>
      </w:r>
      <w:r w:rsidRPr="00A86AB5">
        <w:rPr>
          <w:rFonts w:ascii="Arial" w:hAnsi="Arial" w:cs="Arial"/>
          <w:i/>
        </w:rPr>
        <w:tab/>
        <w:t>Then please remove the Excel file from the zip file of this status report.</w:t>
      </w:r>
    </w:p>
    <w:p w14:paraId="6B50EA06" w14:textId="77777777" w:rsidR="00816B81" w:rsidRPr="00A86AB5" w:rsidRDefault="00C4666A" w:rsidP="00C4666A">
      <w:pPr>
        <w:pStyle w:val="NO"/>
        <w:rPr>
          <w:rFonts w:ascii="Arial" w:hAnsi="Arial" w:cs="Arial"/>
          <w:i/>
        </w:rPr>
      </w:pPr>
      <w:r w:rsidRPr="00A86AB5">
        <w:rPr>
          <w:rFonts w:ascii="Arial" w:hAnsi="Arial" w:cs="Arial"/>
          <w:i/>
        </w:rPr>
        <w:t>If you answered Yes:</w:t>
      </w:r>
      <w:r w:rsidRPr="00A86AB5">
        <w:rPr>
          <w:rFonts w:ascii="Arial" w:hAnsi="Arial" w:cs="Arial"/>
          <w:i/>
        </w:rPr>
        <w:tab/>
        <w:t xml:space="preserve">Then please fill out the attached Excel template to request a modification of the time </w:t>
      </w:r>
      <w:r w:rsidRPr="00A86AB5">
        <w:rPr>
          <w:rFonts w:ascii="Arial" w:hAnsi="Arial" w:cs="Arial"/>
          <w:i/>
        </w:rPr>
        <w:tab/>
      </w:r>
      <w:r w:rsidRPr="00A86AB5">
        <w:rPr>
          <w:rFonts w:ascii="Arial" w:hAnsi="Arial" w:cs="Arial"/>
          <w:i/>
        </w:rPr>
        <w:tab/>
        <w:t xml:space="preserve">budgets for your WI /SI. The Excel table has to be filled out for all affected RAN WGs and </w:t>
      </w:r>
      <w:r w:rsidRPr="00A86AB5">
        <w:rPr>
          <w:rFonts w:ascii="Arial" w:hAnsi="Arial" w:cs="Arial"/>
          <w:i/>
        </w:rPr>
        <w:tab/>
      </w:r>
      <w:r w:rsidRPr="00A86AB5">
        <w:rPr>
          <w:rFonts w:ascii="Arial" w:hAnsi="Arial" w:cs="Arial"/>
          <w:i/>
        </w:rPr>
        <w:tab/>
        <w:t>up to the target date of the WI/SI.</w:t>
      </w:r>
      <w:r w:rsidR="00011C3B" w:rsidRPr="00A86AB5">
        <w:rPr>
          <w:rFonts w:ascii="Arial" w:hAnsi="Arial" w:cs="Arial"/>
          <w:i/>
        </w:rPr>
        <w:t xml:space="preserve"> The basis are the endorsed time budgets of the last </w:t>
      </w:r>
      <w:r w:rsidR="00011C3B" w:rsidRPr="00A86AB5">
        <w:rPr>
          <w:rFonts w:ascii="Arial" w:hAnsi="Arial" w:cs="Arial"/>
          <w:i/>
        </w:rPr>
        <w:tab/>
      </w:r>
      <w:r w:rsidR="00011C3B" w:rsidRPr="00A86AB5">
        <w:rPr>
          <w:rFonts w:ascii="Arial" w:hAnsi="Arial" w:cs="Arial"/>
          <w:i/>
        </w:rPr>
        <w:tab/>
        <w:t>RAN meeting. Please highlight all changes of the values.</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One time unit (TU) corresponds to ~ 2 hours in the meeting.</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 xml:space="preserve">If this status report covers a WI with Core and Performance part, then please have one </w:t>
      </w:r>
      <w:r w:rsidR="00011C3B" w:rsidRPr="00A86AB5">
        <w:rPr>
          <w:rFonts w:ascii="Arial" w:hAnsi="Arial" w:cs="Arial"/>
          <w:i/>
        </w:rPr>
        <w:tab/>
      </w:r>
      <w:r w:rsidR="00011C3B" w:rsidRPr="00A86AB5">
        <w:rPr>
          <w:rFonts w:ascii="Arial" w:hAnsi="Arial" w:cs="Arial"/>
          <w:i/>
        </w:rPr>
        <w:tab/>
        <w:t>line for each in the attached Excel table.</w:t>
      </w:r>
      <w:r w:rsidR="00816B81" w:rsidRPr="00A86AB5">
        <w:rPr>
          <w:rFonts w:ascii="Arial" w:hAnsi="Arial" w:cs="Arial"/>
          <w:i/>
        </w:rPr>
        <w:br/>
      </w:r>
      <w:r w:rsidR="00816B81" w:rsidRPr="00A86AB5">
        <w:rPr>
          <w:rFonts w:ascii="Arial" w:hAnsi="Arial" w:cs="Arial"/>
          <w:i/>
        </w:rPr>
        <w:tab/>
      </w:r>
      <w:r w:rsidR="00816B81" w:rsidRPr="00A86AB5">
        <w:rPr>
          <w:rFonts w:ascii="Arial" w:hAnsi="Arial" w:cs="Arial"/>
          <w:i/>
        </w:rPr>
        <w:tab/>
        <w:t>Note: If no Excel table is attached, then this means no time budget change.</w:t>
      </w:r>
    </w:p>
    <w:p w14:paraId="1A2EDF51" w14:textId="77777777" w:rsidR="00C17C6C" w:rsidRPr="003B7182" w:rsidRDefault="00C21339" w:rsidP="00C17C6C">
      <w:pPr>
        <w:spacing w:after="0"/>
        <w:rPr>
          <w:rFonts w:ascii="Arial" w:hAnsi="Arial" w:cs="Arial"/>
          <w:b/>
        </w:rPr>
      </w:pPr>
      <w:r>
        <w:rPr>
          <w:rFonts w:ascii="Arial" w:hAnsi="Arial" w:cs="Arial"/>
          <w:b/>
        </w:rPr>
        <w:t>A</w:t>
      </w:r>
      <w:r w:rsidR="00011C3B">
        <w:rPr>
          <w:rFonts w:ascii="Arial" w:hAnsi="Arial" w:cs="Arial"/>
          <w:b/>
        </w:rPr>
        <w:t>dditional explanations/</w:t>
      </w:r>
      <w:r w:rsidR="00C17C6C" w:rsidRPr="003B7182">
        <w:rPr>
          <w:rFonts w:ascii="Arial" w:hAnsi="Arial" w:cs="Arial"/>
          <w:b/>
        </w:rPr>
        <w:t>motivation</w:t>
      </w:r>
      <w:r w:rsidR="00011C3B">
        <w:rPr>
          <w:rFonts w:ascii="Arial" w:hAnsi="Arial" w:cs="Arial"/>
          <w:b/>
        </w:rPr>
        <w:t>s for the time budget changes in the attached Excel table</w:t>
      </w:r>
      <w:r w:rsidR="00C17C6C" w:rsidRPr="003B7182">
        <w:rPr>
          <w:rFonts w:ascii="Arial" w:hAnsi="Arial" w:cs="Arial"/>
          <w:b/>
        </w:rPr>
        <w:t>:</w:t>
      </w:r>
    </w:p>
    <w:p w14:paraId="1339F913" w14:textId="77777777" w:rsidR="003B7182" w:rsidRDefault="003B7182" w:rsidP="00C17C6C">
      <w:pPr>
        <w:spacing w:after="0"/>
        <w:rPr>
          <w:rFonts w:ascii="Arial" w:hAnsi="Arial" w:cs="Arial"/>
        </w:rPr>
      </w:pPr>
    </w:p>
    <w:p w14:paraId="32150ECB" w14:textId="77777777" w:rsidR="00011C3B" w:rsidRPr="003B7182" w:rsidRDefault="00011C3B" w:rsidP="00C17C6C">
      <w:pPr>
        <w:spacing w:after="0"/>
        <w:rPr>
          <w:rFonts w:ascii="Arial" w:hAnsi="Arial" w:cs="Arial"/>
        </w:rPr>
      </w:pPr>
    </w:p>
    <w:p w14:paraId="6CE540C2" w14:textId="77777777" w:rsidR="00F86A73" w:rsidRDefault="001A3B5F" w:rsidP="00701410">
      <w:pPr>
        <w:pStyle w:val="2"/>
      </w:pPr>
      <w:r>
        <w:t>2.</w:t>
      </w:r>
      <w:r w:rsidR="00701410">
        <w:tab/>
      </w:r>
      <w:r w:rsidR="00150FD3">
        <w:t>Detail</w:t>
      </w:r>
      <w:r w:rsidR="007E1DEA">
        <w:t>ed p</w:t>
      </w:r>
      <w:r w:rsidR="008D70D2">
        <w:t xml:space="preserve">rogress </w:t>
      </w:r>
      <w:r w:rsidR="00C21339">
        <w:t xml:space="preserve">in RAN WGs </w:t>
      </w:r>
      <w:r w:rsidR="008D70D2">
        <w:t>since last TSG meeting</w:t>
      </w:r>
      <w:r w:rsidR="005A6C96">
        <w:t xml:space="preserve"> </w:t>
      </w:r>
      <w:r w:rsidR="005A6C96" w:rsidRPr="005A6C96">
        <w:t>(for all involved WGs)</w:t>
      </w:r>
    </w:p>
    <w:p w14:paraId="31F24977" w14:textId="77777777" w:rsidR="00701410" w:rsidRPr="00701410" w:rsidRDefault="00701410" w:rsidP="00701410">
      <w:pPr>
        <w:rPr>
          <w:rFonts w:ascii="Arial" w:hAnsi="Arial" w:cs="Arial"/>
        </w:rPr>
      </w:pPr>
      <w:r>
        <w:tab/>
      </w:r>
      <w:r w:rsidRPr="00721CF6">
        <w:rPr>
          <w:rFonts w:ascii="Arial" w:hAnsi="Arial" w:cs="Arial"/>
          <w:color w:val="FF0000"/>
        </w:rPr>
        <w:t>NOTE: Agreements and Open issues impacted cross-TSG aspects shall be explicitly highlighted</w:t>
      </w:r>
    </w:p>
    <w:p w14:paraId="36F91ECA" w14:textId="77777777" w:rsidR="00610E37" w:rsidRDefault="00701410" w:rsidP="00701410">
      <w:pPr>
        <w:pStyle w:val="2"/>
        <w:rPr>
          <w:lang w:eastAsia="ja-JP"/>
        </w:rPr>
      </w:pPr>
      <w:r>
        <w:rPr>
          <w:lang w:eastAsia="ja-JP"/>
        </w:rPr>
        <w:lastRenderedPageBreak/>
        <w:t>2.1</w:t>
      </w:r>
      <w:r>
        <w:rPr>
          <w:lang w:eastAsia="ja-JP"/>
        </w:rPr>
        <w:tab/>
      </w:r>
      <w:r w:rsidR="00610E37" w:rsidRPr="0003665A">
        <w:rPr>
          <w:rFonts w:hint="eastAsia"/>
          <w:lang w:eastAsia="ja-JP"/>
        </w:rPr>
        <w:t>RAN1</w:t>
      </w:r>
    </w:p>
    <w:p w14:paraId="0E1F0CF1" w14:textId="77777777" w:rsidR="00701410" w:rsidRDefault="00701410" w:rsidP="00701410">
      <w:pPr>
        <w:pStyle w:val="4"/>
        <w:rPr>
          <w:lang w:eastAsia="ja-JP"/>
        </w:rPr>
      </w:pPr>
      <w:r>
        <w:rPr>
          <w:lang w:eastAsia="ja-JP"/>
        </w:rPr>
        <w:t>2.1.1</w:t>
      </w:r>
      <w:r>
        <w:rPr>
          <w:lang w:eastAsia="ja-JP"/>
        </w:rPr>
        <w:tab/>
        <w:t>Agreements</w:t>
      </w:r>
    </w:p>
    <w:p w14:paraId="5840400F" w14:textId="77777777" w:rsidR="003A4B47" w:rsidRPr="00701410" w:rsidRDefault="00701410" w:rsidP="00701410">
      <w:pPr>
        <w:pStyle w:val="4"/>
        <w:rPr>
          <w:lang w:eastAsia="ja-JP"/>
        </w:rPr>
      </w:pPr>
      <w:r>
        <w:rPr>
          <w:lang w:eastAsia="ja-JP"/>
        </w:rPr>
        <w:t>2.1.2</w:t>
      </w:r>
      <w:r>
        <w:rPr>
          <w:lang w:eastAsia="ja-JP"/>
        </w:rPr>
        <w:tab/>
        <w:t>Remaining Open issues</w:t>
      </w:r>
    </w:p>
    <w:p w14:paraId="33E6565E" w14:textId="77777777" w:rsidR="00701410" w:rsidRDefault="00701410" w:rsidP="00701410">
      <w:pPr>
        <w:pStyle w:val="2"/>
        <w:rPr>
          <w:lang w:eastAsia="ja-JP"/>
        </w:rPr>
      </w:pPr>
      <w:r>
        <w:rPr>
          <w:lang w:eastAsia="ja-JP"/>
        </w:rPr>
        <w:t>2.2</w:t>
      </w:r>
      <w:r>
        <w:rPr>
          <w:lang w:eastAsia="ja-JP"/>
        </w:rPr>
        <w:tab/>
      </w:r>
      <w:r>
        <w:rPr>
          <w:rFonts w:hint="eastAsia"/>
          <w:lang w:eastAsia="ja-JP"/>
        </w:rPr>
        <w:t>RAN2</w:t>
      </w:r>
    </w:p>
    <w:p w14:paraId="268C229A" w14:textId="107A3B67" w:rsidR="00701410" w:rsidRDefault="00701410" w:rsidP="00701410">
      <w:pPr>
        <w:pStyle w:val="4"/>
        <w:rPr>
          <w:lang w:eastAsia="ja-JP"/>
        </w:rPr>
      </w:pPr>
      <w:r>
        <w:rPr>
          <w:lang w:eastAsia="ja-JP"/>
        </w:rPr>
        <w:t>2.2.1</w:t>
      </w:r>
      <w:r>
        <w:rPr>
          <w:lang w:eastAsia="ja-JP"/>
        </w:rPr>
        <w:tab/>
        <w:t>Agreements</w:t>
      </w:r>
    </w:p>
    <w:p w14:paraId="3C45A992" w14:textId="28F50991" w:rsidR="002908C2" w:rsidRDefault="002908C2" w:rsidP="002908C2">
      <w:pPr>
        <w:rPr>
          <w:rFonts w:eastAsiaTheme="minorEastAsia"/>
          <w:lang w:eastAsia="zh-CN"/>
        </w:rPr>
      </w:pPr>
      <w:r>
        <w:rPr>
          <w:rFonts w:eastAsiaTheme="minorEastAsia" w:hint="eastAsia"/>
          <w:lang w:eastAsia="zh-CN"/>
        </w:rPr>
        <w:t>R</w:t>
      </w:r>
      <w:r>
        <w:rPr>
          <w:rFonts w:eastAsiaTheme="minorEastAsia"/>
          <w:lang w:eastAsia="zh-CN"/>
        </w:rPr>
        <w:t>AN2#125bis agreements:</w:t>
      </w:r>
    </w:p>
    <w:p w14:paraId="46D52627" w14:textId="77777777" w:rsidR="002908C2" w:rsidRPr="00513028" w:rsidRDefault="002908C2" w:rsidP="003C4ACD">
      <w:pPr>
        <w:pStyle w:val="Doc-text2"/>
        <w:pBdr>
          <w:top w:val="single" w:sz="4" w:space="1" w:color="auto"/>
          <w:left w:val="single" w:sz="4" w:space="4" w:color="auto"/>
          <w:bottom w:val="single" w:sz="4" w:space="1" w:color="auto"/>
          <w:right w:val="single" w:sz="4" w:space="4" w:color="auto"/>
        </w:pBdr>
        <w:rPr>
          <w:b/>
          <w:bCs/>
        </w:rPr>
      </w:pPr>
      <w:r w:rsidRPr="00513028">
        <w:rPr>
          <w:b/>
          <w:bCs/>
        </w:rPr>
        <w:t>Agreements:</w:t>
      </w:r>
    </w:p>
    <w:p w14:paraId="7A2574EA" w14:textId="77777777" w:rsidR="002908C2" w:rsidRDefault="002908C2" w:rsidP="003C4ACD">
      <w:pPr>
        <w:pStyle w:val="Doc-text2"/>
        <w:numPr>
          <w:ilvl w:val="0"/>
          <w:numId w:val="19"/>
        </w:numPr>
        <w:pBdr>
          <w:top w:val="single" w:sz="4" w:space="1" w:color="auto"/>
          <w:left w:val="single" w:sz="4" w:space="4" w:color="auto"/>
          <w:bottom w:val="single" w:sz="4" w:space="1" w:color="auto"/>
          <w:right w:val="single" w:sz="4" w:space="4" w:color="auto"/>
        </w:pBdr>
      </w:pPr>
      <w:r>
        <w:t>At least m</w:t>
      </w:r>
      <w:r w:rsidRPr="00E22EE7">
        <w:t>easurement event evaluation based on RRM measurement prediction result</w:t>
      </w:r>
      <w:r>
        <w:t xml:space="preserve"> will be studied</w:t>
      </w:r>
      <w:r w:rsidRPr="00E22EE7">
        <w:t>.</w:t>
      </w:r>
      <w:r>
        <w:t xml:space="preserve">   </w:t>
      </w:r>
      <w:r w:rsidRPr="00E22EE7">
        <w:t>Direct measurement event prediction</w:t>
      </w:r>
      <w:r>
        <w:t xml:space="preserve"> are is also allowed.   </w:t>
      </w:r>
    </w:p>
    <w:p w14:paraId="0A03318B" w14:textId="77777777" w:rsidR="002908C2" w:rsidRDefault="002908C2" w:rsidP="003C4ACD">
      <w:pPr>
        <w:pStyle w:val="Doc-text2"/>
        <w:numPr>
          <w:ilvl w:val="0"/>
          <w:numId w:val="19"/>
        </w:numPr>
        <w:pBdr>
          <w:top w:val="single" w:sz="4" w:space="1" w:color="auto"/>
          <w:left w:val="single" w:sz="4" w:space="4" w:color="auto"/>
          <w:bottom w:val="single" w:sz="4" w:space="1" w:color="auto"/>
          <w:right w:val="single" w:sz="4" w:space="4" w:color="auto"/>
        </w:pBdr>
      </w:pPr>
      <w:r>
        <w:t xml:space="preserve">Clarifications on what is being as input should be provided with results  </w:t>
      </w:r>
    </w:p>
    <w:p w14:paraId="379050C7" w14:textId="77777777" w:rsidR="002908C2" w:rsidRDefault="002908C2" w:rsidP="003C4ACD">
      <w:pPr>
        <w:pStyle w:val="Doc-text2"/>
        <w:numPr>
          <w:ilvl w:val="0"/>
          <w:numId w:val="19"/>
        </w:numPr>
        <w:pBdr>
          <w:top w:val="single" w:sz="4" w:space="1" w:color="auto"/>
          <w:left w:val="single" w:sz="4" w:space="4" w:color="auto"/>
          <w:bottom w:val="single" w:sz="4" w:space="1" w:color="auto"/>
          <w:right w:val="single" w:sz="4" w:space="4" w:color="auto"/>
        </w:pBdr>
      </w:pPr>
      <w:r>
        <w:t xml:space="preserve">Start with A3 as a baseline.  </w:t>
      </w:r>
    </w:p>
    <w:p w14:paraId="3677AD5F" w14:textId="77777777" w:rsidR="002908C2" w:rsidRPr="00E22EE7" w:rsidRDefault="002908C2" w:rsidP="003C4ACD">
      <w:pPr>
        <w:pStyle w:val="Doc-text2"/>
        <w:numPr>
          <w:ilvl w:val="0"/>
          <w:numId w:val="19"/>
        </w:numPr>
        <w:pBdr>
          <w:top w:val="single" w:sz="4" w:space="1" w:color="auto"/>
          <w:left w:val="single" w:sz="4" w:space="4" w:color="auto"/>
          <w:bottom w:val="single" w:sz="4" w:space="1" w:color="auto"/>
          <w:right w:val="single" w:sz="4" w:space="4" w:color="auto"/>
        </w:pBdr>
      </w:pPr>
      <w:r>
        <w:t>Measurement event prediction study can start after some further progress on RRM measurement prediction has been made</w:t>
      </w:r>
    </w:p>
    <w:p w14:paraId="2842EF81" w14:textId="77777777" w:rsidR="002908C2" w:rsidRDefault="002908C2" w:rsidP="002908C2">
      <w:pPr>
        <w:pStyle w:val="Doc-text2"/>
        <w:rPr>
          <w:sz w:val="18"/>
        </w:rPr>
      </w:pPr>
    </w:p>
    <w:p w14:paraId="3DD88565" w14:textId="77777777" w:rsidR="002908C2" w:rsidRDefault="002908C2" w:rsidP="002908C2">
      <w:pPr>
        <w:pStyle w:val="Doc-text2"/>
        <w:ind w:left="0" w:firstLine="0"/>
        <w:rPr>
          <w:lang w:eastAsia="ja-JP"/>
        </w:rPr>
      </w:pPr>
    </w:p>
    <w:tbl>
      <w:tblPr>
        <w:tblStyle w:val="a4"/>
        <w:tblW w:w="9072" w:type="dxa"/>
        <w:tblInd w:w="1129" w:type="dxa"/>
        <w:tblLook w:val="04A0" w:firstRow="1" w:lastRow="0" w:firstColumn="1" w:lastColumn="0" w:noHBand="0" w:noVBand="1"/>
      </w:tblPr>
      <w:tblGrid>
        <w:gridCol w:w="9072"/>
      </w:tblGrid>
      <w:tr w:rsidR="002908C2" w14:paraId="35C4270F" w14:textId="77777777" w:rsidTr="003C4ACD">
        <w:tc>
          <w:tcPr>
            <w:tcW w:w="9072" w:type="dxa"/>
          </w:tcPr>
          <w:p w14:paraId="368257DF" w14:textId="77777777" w:rsidR="002908C2" w:rsidRDefault="002908C2" w:rsidP="00D376ED">
            <w:pPr>
              <w:pStyle w:val="Doc-text2"/>
              <w:ind w:left="0" w:firstLine="0"/>
              <w:rPr>
                <w:lang w:eastAsia="ja-JP"/>
              </w:rPr>
            </w:pPr>
            <w:r>
              <w:rPr>
                <w:lang w:eastAsia="ja-JP"/>
              </w:rPr>
              <w:t xml:space="preserve">Agreements to start evaluations </w:t>
            </w:r>
          </w:p>
          <w:p w14:paraId="4171DA3B" w14:textId="77777777" w:rsidR="002908C2" w:rsidRPr="008133AE" w:rsidRDefault="002908C2" w:rsidP="002908C2">
            <w:pPr>
              <w:pStyle w:val="Doc-text2"/>
              <w:numPr>
                <w:ilvl w:val="0"/>
                <w:numId w:val="20"/>
              </w:numPr>
              <w:rPr>
                <w:lang w:eastAsia="ja-JP"/>
              </w:rPr>
            </w:pPr>
            <w:r w:rsidRPr="008133AE">
              <w:rPr>
                <w:lang w:eastAsia="ja-JP"/>
              </w:rPr>
              <w:t>FR1-to-FR1</w:t>
            </w:r>
          </w:p>
          <w:p w14:paraId="47CDE991" w14:textId="77777777" w:rsidR="002908C2" w:rsidRPr="008133AE" w:rsidRDefault="002908C2" w:rsidP="002908C2">
            <w:pPr>
              <w:pStyle w:val="Doc-text2"/>
              <w:numPr>
                <w:ilvl w:val="1"/>
                <w:numId w:val="20"/>
              </w:numPr>
              <w:rPr>
                <w:lang w:eastAsia="ja-JP"/>
              </w:rPr>
            </w:pPr>
            <w:r w:rsidRPr="008133AE">
              <w:rPr>
                <w:lang w:eastAsia="ja-JP"/>
              </w:rPr>
              <w:t xml:space="preserve">Focus on </w:t>
            </w:r>
            <w:r>
              <w:rPr>
                <w:lang w:eastAsia="ja-JP"/>
              </w:rPr>
              <w:t>intra-frequncy</w:t>
            </w:r>
            <w:r w:rsidRPr="008133AE">
              <w:rPr>
                <w:lang w:eastAsia="ja-JP"/>
              </w:rPr>
              <w:t xml:space="preserve"> in time domain prediction</w:t>
            </w:r>
            <w:r>
              <w:rPr>
                <w:lang w:eastAsia="ja-JP"/>
              </w:rPr>
              <w:t xml:space="preserve"> for the purpose of measurement reduction </w:t>
            </w:r>
          </w:p>
          <w:p w14:paraId="41863B3D" w14:textId="77777777" w:rsidR="002908C2" w:rsidRDefault="002908C2" w:rsidP="002908C2">
            <w:pPr>
              <w:pStyle w:val="Doc-text2"/>
              <w:numPr>
                <w:ilvl w:val="1"/>
                <w:numId w:val="20"/>
              </w:numPr>
              <w:rPr>
                <w:lang w:eastAsia="ja-JP"/>
              </w:rPr>
            </w:pPr>
            <w:r>
              <w:rPr>
                <w:lang w:eastAsia="ja-JP"/>
              </w:rPr>
              <w:t xml:space="preserve">Study inter-frequency scenario in terms of which scenarios can be studied without requiring new channel model and also resolving any simulation assumptions (if possible). </w:t>
            </w:r>
          </w:p>
          <w:p w14:paraId="559B6BA6" w14:textId="77777777" w:rsidR="002908C2" w:rsidRPr="008133AE" w:rsidRDefault="002908C2" w:rsidP="002908C2">
            <w:pPr>
              <w:pStyle w:val="Doc-text2"/>
              <w:numPr>
                <w:ilvl w:val="0"/>
                <w:numId w:val="20"/>
              </w:numPr>
              <w:rPr>
                <w:lang w:eastAsia="ja-JP"/>
              </w:rPr>
            </w:pPr>
            <w:r w:rsidRPr="008133AE">
              <w:rPr>
                <w:lang w:eastAsia="ja-JP"/>
              </w:rPr>
              <w:t>FR2-to-FR2</w:t>
            </w:r>
          </w:p>
          <w:p w14:paraId="467DAD00" w14:textId="77777777" w:rsidR="002908C2" w:rsidRPr="008133AE" w:rsidRDefault="002908C2" w:rsidP="002908C2">
            <w:pPr>
              <w:pStyle w:val="Doc-text2"/>
              <w:numPr>
                <w:ilvl w:val="1"/>
                <w:numId w:val="20"/>
              </w:numPr>
              <w:rPr>
                <w:lang w:eastAsia="ja-JP"/>
              </w:rPr>
            </w:pPr>
            <w:r w:rsidRPr="008133AE">
              <w:rPr>
                <w:lang w:eastAsia="ja-JP"/>
              </w:rPr>
              <w:t>Focus on</w:t>
            </w:r>
            <w:r w:rsidRPr="008133AE">
              <w:rPr>
                <w:strike/>
                <w:lang w:eastAsia="ja-JP"/>
              </w:rPr>
              <w:t xml:space="preserve"> </w:t>
            </w:r>
            <w:r w:rsidRPr="00ED3CBE">
              <w:rPr>
                <w:strike/>
                <w:lang w:eastAsia="ja-JP"/>
              </w:rPr>
              <w:t xml:space="preserve">Case 1 </w:t>
            </w:r>
            <w:r w:rsidRPr="00ED3CBE">
              <w:rPr>
                <w:color w:val="FF0000"/>
                <w:lang w:eastAsia="ja-JP"/>
              </w:rPr>
              <w:t>intra-frequency</w:t>
            </w:r>
          </w:p>
          <w:p w14:paraId="5E62AFD7" w14:textId="77777777" w:rsidR="002908C2" w:rsidRDefault="002908C2" w:rsidP="002908C2">
            <w:pPr>
              <w:pStyle w:val="Doc-text2"/>
              <w:numPr>
                <w:ilvl w:val="1"/>
                <w:numId w:val="20"/>
              </w:numPr>
              <w:rPr>
                <w:lang w:eastAsia="ja-JP"/>
              </w:rPr>
            </w:pPr>
            <w:r w:rsidRPr="008133AE">
              <w:rPr>
                <w:lang w:eastAsia="ja-JP"/>
              </w:rPr>
              <w:t>Perform evaluation both in time and spatial domain</w:t>
            </w:r>
          </w:p>
          <w:p w14:paraId="0B00B8F4" w14:textId="77777777" w:rsidR="002908C2" w:rsidRDefault="002908C2" w:rsidP="00D376ED">
            <w:pPr>
              <w:pStyle w:val="Doc-text2"/>
              <w:ind w:left="0" w:firstLine="0"/>
              <w:rPr>
                <w:lang w:eastAsia="ja-JP"/>
              </w:rPr>
            </w:pPr>
          </w:p>
        </w:tc>
      </w:tr>
    </w:tbl>
    <w:p w14:paraId="411B29B0" w14:textId="77777777" w:rsidR="002908C2" w:rsidRDefault="002908C2" w:rsidP="002908C2">
      <w:pPr>
        <w:pStyle w:val="Doc-text2"/>
        <w:ind w:left="0" w:firstLine="0"/>
        <w:rPr>
          <w:lang w:eastAsia="ja-JP"/>
        </w:rPr>
      </w:pPr>
    </w:p>
    <w:p w14:paraId="007B8B5B" w14:textId="77777777" w:rsidR="002908C2" w:rsidRDefault="002908C2" w:rsidP="002908C2">
      <w:pPr>
        <w:pStyle w:val="Doc-text2"/>
      </w:pPr>
    </w:p>
    <w:p w14:paraId="1E9DE1FA" w14:textId="77777777" w:rsidR="002908C2" w:rsidRPr="00FD6B6D" w:rsidRDefault="002908C2" w:rsidP="002908C2">
      <w:pPr>
        <w:pStyle w:val="Doc-text2"/>
        <w:pBdr>
          <w:top w:val="single" w:sz="4" w:space="1" w:color="auto"/>
          <w:left w:val="single" w:sz="4" w:space="4" w:color="auto"/>
          <w:bottom w:val="single" w:sz="4" w:space="1" w:color="auto"/>
          <w:right w:val="single" w:sz="4" w:space="4" w:color="auto"/>
        </w:pBdr>
        <w:rPr>
          <w:b/>
          <w:bCs/>
        </w:rPr>
      </w:pPr>
      <w:r w:rsidRPr="00FD6B6D">
        <w:rPr>
          <w:b/>
          <w:bCs/>
        </w:rPr>
        <w:t>Agreements</w:t>
      </w:r>
    </w:p>
    <w:p w14:paraId="29F2E4FA" w14:textId="77777777" w:rsidR="002908C2" w:rsidRDefault="002908C2" w:rsidP="002908C2">
      <w:pPr>
        <w:pStyle w:val="Doc-text2"/>
        <w:numPr>
          <w:ilvl w:val="0"/>
          <w:numId w:val="21"/>
        </w:numPr>
        <w:pBdr>
          <w:top w:val="single" w:sz="4" w:space="1" w:color="auto"/>
          <w:left w:val="single" w:sz="4" w:space="4" w:color="auto"/>
          <w:bottom w:val="single" w:sz="4" w:space="1" w:color="auto"/>
          <w:right w:val="single" w:sz="4" w:space="4" w:color="auto"/>
        </w:pBdr>
      </w:pPr>
      <w:r w:rsidRPr="009376CB">
        <w:t>AI mobility SI uses synthesized datasets based on 3GPP agreed channel model and deployment for evaluation. Field data is optional</w:t>
      </w:r>
    </w:p>
    <w:p w14:paraId="66470FCA" w14:textId="77777777" w:rsidR="002908C2" w:rsidRDefault="002908C2" w:rsidP="002908C2">
      <w:pPr>
        <w:pStyle w:val="Doc-text2"/>
        <w:numPr>
          <w:ilvl w:val="0"/>
          <w:numId w:val="21"/>
        </w:numPr>
        <w:pBdr>
          <w:top w:val="single" w:sz="4" w:space="1" w:color="auto"/>
          <w:left w:val="single" w:sz="4" w:space="4" w:color="auto"/>
          <w:bottom w:val="single" w:sz="4" w:space="1" w:color="auto"/>
          <w:right w:val="single" w:sz="4" w:space="4" w:color="auto"/>
        </w:pBdr>
      </w:pPr>
      <w:r w:rsidRPr="00E11359">
        <w:t>Reuse current RAN1’s simulation assumptions as much as possible by extending data generation to neighbouring cells.</w:t>
      </w:r>
    </w:p>
    <w:p w14:paraId="4F35AD15" w14:textId="77777777" w:rsidR="002908C2" w:rsidRPr="00E11359" w:rsidRDefault="002908C2" w:rsidP="002908C2">
      <w:pPr>
        <w:pStyle w:val="Doc-text2"/>
        <w:numPr>
          <w:ilvl w:val="0"/>
          <w:numId w:val="21"/>
        </w:numPr>
        <w:pBdr>
          <w:top w:val="single" w:sz="4" w:space="1" w:color="auto"/>
          <w:left w:val="single" w:sz="4" w:space="4" w:color="auto"/>
          <w:bottom w:val="single" w:sz="4" w:space="1" w:color="auto"/>
          <w:right w:val="single" w:sz="4" w:space="4" w:color="auto"/>
        </w:pBdr>
      </w:pPr>
      <w:r w:rsidRPr="005402A5">
        <w:t>Once a set of simulation parameters and assumptions per each sub-use case (e.g., propagation scenario, deployment topology, channel modelling, UE trajectories, etc.) are settled, it should be used for baseline case (i.e. without AI/ML model), training (e.g. data set generation), validation, and inference etc.</w:t>
      </w:r>
    </w:p>
    <w:p w14:paraId="593DE7FA" w14:textId="77777777" w:rsidR="002908C2" w:rsidRDefault="002908C2" w:rsidP="002908C2">
      <w:pPr>
        <w:pStyle w:val="Doc-comment"/>
        <w:numPr>
          <w:ilvl w:val="0"/>
          <w:numId w:val="21"/>
        </w:numPr>
        <w:pBdr>
          <w:top w:val="single" w:sz="4" w:space="1" w:color="auto"/>
          <w:left w:val="single" w:sz="4" w:space="4" w:color="auto"/>
          <w:bottom w:val="single" w:sz="4" w:space="1" w:color="auto"/>
          <w:right w:val="single" w:sz="4" w:space="4" w:color="auto"/>
        </w:pBdr>
        <w:rPr>
          <w:i w:val="0"/>
          <w:iCs/>
        </w:rPr>
      </w:pPr>
      <w:r w:rsidRPr="00E11359">
        <w:rPr>
          <w:i w:val="0"/>
          <w:iCs/>
        </w:rPr>
        <w:t>Clarify and document the use of random seeds in between the training and test dataset, simulation drops/runs at least for channel modelling and UE trajectory.</w:t>
      </w:r>
    </w:p>
    <w:p w14:paraId="36F94A7F" w14:textId="77777777" w:rsidR="002908C2" w:rsidRDefault="002908C2" w:rsidP="002908C2">
      <w:pPr>
        <w:pStyle w:val="Doc-comment"/>
        <w:numPr>
          <w:ilvl w:val="0"/>
          <w:numId w:val="21"/>
        </w:numPr>
        <w:pBdr>
          <w:top w:val="single" w:sz="4" w:space="1" w:color="auto"/>
          <w:left w:val="single" w:sz="4" w:space="4" w:color="auto"/>
          <w:bottom w:val="single" w:sz="4" w:space="1" w:color="auto"/>
          <w:right w:val="single" w:sz="4" w:space="4" w:color="auto"/>
        </w:pBdr>
        <w:rPr>
          <w:i w:val="0"/>
          <w:iCs/>
        </w:rPr>
      </w:pPr>
      <w:r>
        <w:rPr>
          <w:i w:val="0"/>
          <w:iCs/>
        </w:rPr>
        <w:t>A</w:t>
      </w:r>
      <w:r w:rsidRPr="009611C1">
        <w:rPr>
          <w:i w:val="0"/>
          <w:iCs/>
        </w:rPr>
        <w:t>lignment of simulation assumptions is necessary, but explicit result calibration (e.g., as in TR 36.839) is not expected. Companies can independently report their gains achieved by AI/ML with detailed evaluation descriptions for cross-checking purposes.</w:t>
      </w:r>
    </w:p>
    <w:p w14:paraId="14ABBA76" w14:textId="77777777" w:rsidR="002908C2" w:rsidRDefault="002908C2" w:rsidP="002908C2">
      <w:pPr>
        <w:pStyle w:val="Doc-text2"/>
        <w:pBdr>
          <w:top w:val="single" w:sz="4" w:space="1" w:color="auto"/>
          <w:left w:val="single" w:sz="4" w:space="4" w:color="auto"/>
          <w:bottom w:val="single" w:sz="4" w:space="1" w:color="auto"/>
          <w:right w:val="single" w:sz="4" w:space="4" w:color="auto"/>
        </w:pBdr>
      </w:pPr>
      <w:r>
        <w:t>6</w:t>
      </w:r>
      <w:r>
        <w:tab/>
        <w:t>For FR1, band n77/n78 is considered with 4GHz as the central frequency.  FFS any other band</w:t>
      </w:r>
    </w:p>
    <w:p w14:paraId="1B1D0FEB" w14:textId="77777777" w:rsidR="002908C2" w:rsidRDefault="002908C2" w:rsidP="002908C2">
      <w:pPr>
        <w:pStyle w:val="Doc-text2"/>
        <w:pBdr>
          <w:top w:val="single" w:sz="4" w:space="1" w:color="auto"/>
          <w:left w:val="single" w:sz="4" w:space="4" w:color="auto"/>
          <w:bottom w:val="single" w:sz="4" w:space="1" w:color="auto"/>
          <w:right w:val="single" w:sz="4" w:space="4" w:color="auto"/>
        </w:pBdr>
      </w:pPr>
      <w:r>
        <w:t>7</w:t>
      </w:r>
      <w:r>
        <w:tab/>
        <w:t>For FR2, only FR2-1 is considered, e.g., band n257. 30GHz central frequency can be adopted to reuse RAN1’s work as much as possible.  FFS any other band</w:t>
      </w:r>
    </w:p>
    <w:p w14:paraId="44F8760C" w14:textId="77777777" w:rsidR="002908C2" w:rsidRDefault="002908C2" w:rsidP="002908C2">
      <w:pPr>
        <w:pStyle w:val="Doc-comment"/>
        <w:pBdr>
          <w:top w:val="single" w:sz="4" w:space="1" w:color="auto"/>
          <w:left w:val="single" w:sz="4" w:space="4" w:color="auto"/>
          <w:bottom w:val="single" w:sz="4" w:space="1" w:color="auto"/>
          <w:right w:val="single" w:sz="4" w:space="4" w:color="auto"/>
        </w:pBdr>
      </w:pPr>
      <w:r>
        <w:t>8</w:t>
      </w:r>
      <w:r>
        <w:tab/>
        <w:t xml:space="preserve">focus </w:t>
      </w:r>
      <w:r w:rsidRPr="005402A5">
        <w:t xml:space="preserve"> on Urban Macro (UMa) </w:t>
      </w:r>
      <w:r>
        <w:t xml:space="preserve">for FR1 and Umi for FR2 </w:t>
      </w:r>
    </w:p>
    <w:p w14:paraId="0AD595BC" w14:textId="77777777" w:rsidR="002908C2" w:rsidRDefault="002908C2" w:rsidP="002908C2">
      <w:pPr>
        <w:pStyle w:val="Doc-text2"/>
        <w:pBdr>
          <w:top w:val="single" w:sz="4" w:space="1" w:color="auto"/>
          <w:left w:val="single" w:sz="4" w:space="4" w:color="auto"/>
          <w:bottom w:val="single" w:sz="4" w:space="1" w:color="auto"/>
          <w:right w:val="single" w:sz="4" w:space="4" w:color="auto"/>
        </w:pBdr>
      </w:pPr>
      <w:r>
        <w:t>9</w:t>
      </w:r>
      <w:r>
        <w:tab/>
      </w:r>
      <w:r w:rsidRPr="005402A5">
        <w:t xml:space="preserve">RAN2 takes hexagonal regular topology as the starting point. </w:t>
      </w:r>
    </w:p>
    <w:p w14:paraId="3EDE0BF0" w14:textId="77777777" w:rsidR="002908C2" w:rsidRDefault="002908C2" w:rsidP="002908C2">
      <w:pPr>
        <w:pStyle w:val="Doc-text2"/>
        <w:pBdr>
          <w:top w:val="single" w:sz="4" w:space="1" w:color="auto"/>
          <w:left w:val="single" w:sz="4" w:space="4" w:color="auto"/>
          <w:bottom w:val="single" w:sz="4" w:space="1" w:color="auto"/>
          <w:right w:val="single" w:sz="4" w:space="4" w:color="auto"/>
        </w:pBdr>
      </w:pPr>
      <w:r>
        <w:t>10</w:t>
      </w:r>
      <w:r>
        <w:tab/>
      </w:r>
      <w:r w:rsidRPr="00E951BD">
        <w:t>Take baseline simulation assumptions from Table 6.3.1-1 in TR 38.843</w:t>
      </w:r>
      <w:r>
        <w:t xml:space="preserve"> for FR2</w:t>
      </w:r>
      <w:r w:rsidRPr="00E951BD">
        <w:t xml:space="preserve"> as the starting point for channel modelling, e.g., BS/UE antenna configuration, BS Tx power, and BS/UE antenna height. UE rotation is excluded in the initial phase of evaluation.</w:t>
      </w:r>
    </w:p>
    <w:p w14:paraId="677CCA54" w14:textId="77777777" w:rsidR="002908C2" w:rsidRDefault="002908C2" w:rsidP="002908C2">
      <w:pPr>
        <w:pStyle w:val="Doc-text2"/>
        <w:pBdr>
          <w:top w:val="single" w:sz="4" w:space="1" w:color="auto"/>
          <w:left w:val="single" w:sz="4" w:space="4" w:color="auto"/>
          <w:bottom w:val="single" w:sz="4" w:space="1" w:color="auto"/>
          <w:right w:val="single" w:sz="4" w:space="4" w:color="auto"/>
        </w:pBdr>
      </w:pPr>
      <w:r>
        <w:t>11  UE trajectory model uses options 1-3 in TR 38.843 section 6.3.1 as the starting point.  Down-selection to be discussed in email discussion</w:t>
      </w:r>
    </w:p>
    <w:p w14:paraId="396AF80B" w14:textId="77777777" w:rsidR="002908C2" w:rsidRPr="00E951BD" w:rsidRDefault="002908C2" w:rsidP="002908C2">
      <w:pPr>
        <w:pStyle w:val="Doc-text2"/>
        <w:pBdr>
          <w:top w:val="single" w:sz="4" w:space="1" w:color="auto"/>
          <w:left w:val="single" w:sz="4" w:space="4" w:color="auto"/>
          <w:bottom w:val="single" w:sz="4" w:space="1" w:color="auto"/>
          <w:right w:val="single" w:sz="4" w:space="4" w:color="auto"/>
        </w:pBdr>
      </w:pPr>
      <w:r>
        <w:t>12 AI/ML model generalization could be addressed after sufficient performance gains for different use cases are found.</w:t>
      </w:r>
    </w:p>
    <w:p w14:paraId="57BA9DAE" w14:textId="77777777" w:rsidR="002908C2" w:rsidRDefault="002908C2" w:rsidP="002908C2">
      <w:pPr>
        <w:pStyle w:val="Doc-text2"/>
      </w:pPr>
    </w:p>
    <w:p w14:paraId="2D3FF454" w14:textId="77777777" w:rsidR="002908C2" w:rsidRDefault="002908C2" w:rsidP="002908C2">
      <w:pPr>
        <w:pStyle w:val="Doc-text2"/>
      </w:pPr>
    </w:p>
    <w:p w14:paraId="5B7CC907" w14:textId="60B6FAB4" w:rsidR="002908C2" w:rsidRDefault="002908C2" w:rsidP="002908C2">
      <w:pPr>
        <w:rPr>
          <w:rFonts w:eastAsiaTheme="minorEastAsia"/>
          <w:lang w:eastAsia="zh-CN"/>
        </w:rPr>
      </w:pPr>
      <w:r>
        <w:rPr>
          <w:rFonts w:eastAsiaTheme="minorEastAsia" w:hint="eastAsia"/>
          <w:lang w:eastAsia="zh-CN"/>
        </w:rPr>
        <w:t>R</w:t>
      </w:r>
      <w:r>
        <w:rPr>
          <w:rFonts w:eastAsiaTheme="minorEastAsia"/>
          <w:lang w:eastAsia="zh-CN"/>
        </w:rPr>
        <w:t>AN2#126 agreements:</w:t>
      </w:r>
    </w:p>
    <w:p w14:paraId="53739B1D" w14:textId="77777777" w:rsidR="002908C2" w:rsidRDefault="002908C2" w:rsidP="002908C2">
      <w:pPr>
        <w:pStyle w:val="Doc-text2"/>
        <w:rPr>
          <w:lang w:val="en-US"/>
        </w:rPr>
      </w:pPr>
    </w:p>
    <w:tbl>
      <w:tblPr>
        <w:tblStyle w:val="a4"/>
        <w:tblW w:w="0" w:type="auto"/>
        <w:tblInd w:w="951" w:type="dxa"/>
        <w:tblLook w:val="04A0" w:firstRow="1" w:lastRow="0" w:firstColumn="1" w:lastColumn="0" w:noHBand="0" w:noVBand="1"/>
      </w:tblPr>
      <w:tblGrid>
        <w:gridCol w:w="8572"/>
      </w:tblGrid>
      <w:tr w:rsidR="002908C2" w14:paraId="59940FF6" w14:textId="77777777" w:rsidTr="00D376ED">
        <w:tc>
          <w:tcPr>
            <w:tcW w:w="8572" w:type="dxa"/>
          </w:tcPr>
          <w:p w14:paraId="15128712" w14:textId="77777777" w:rsidR="002908C2" w:rsidRPr="003E3624" w:rsidRDefault="002908C2" w:rsidP="00D376ED">
            <w:pPr>
              <w:pStyle w:val="Doc-text2"/>
              <w:ind w:left="363"/>
              <w:rPr>
                <w:b/>
                <w:bCs/>
                <w:lang w:val="en-US"/>
              </w:rPr>
            </w:pPr>
            <w:r w:rsidRPr="003E3624">
              <w:rPr>
                <w:b/>
                <w:bCs/>
                <w:lang w:val="en-US"/>
              </w:rPr>
              <w:t>Agreements on simulation assumptions</w:t>
            </w:r>
          </w:p>
          <w:p w14:paraId="02D487B9" w14:textId="77777777" w:rsidR="002908C2" w:rsidRPr="00D47378" w:rsidRDefault="002908C2" w:rsidP="00D376ED">
            <w:pPr>
              <w:pStyle w:val="Doc-text2"/>
              <w:ind w:left="363"/>
              <w:rPr>
                <w:lang w:val="en-US"/>
              </w:rPr>
            </w:pPr>
            <w:r>
              <w:rPr>
                <w:lang w:val="en-US"/>
              </w:rPr>
              <w:t>1</w:t>
            </w:r>
            <w:r>
              <w:rPr>
                <w:lang w:val="en-US"/>
              </w:rPr>
              <w:tab/>
            </w:r>
            <w:r w:rsidRPr="00D47378">
              <w:rPr>
                <w:lang w:val="en-US"/>
              </w:rPr>
              <w:t>For 2nd study goal i.e. to enhance handover performance, evaluation exercise will focus on FR2 to FR2 intra-frequency scenario.</w:t>
            </w:r>
          </w:p>
          <w:p w14:paraId="2E6770F1" w14:textId="77777777" w:rsidR="002908C2" w:rsidRDefault="002908C2" w:rsidP="00D376ED">
            <w:pPr>
              <w:pStyle w:val="Doc-text2"/>
              <w:ind w:left="363"/>
              <w:rPr>
                <w:lang w:val="en-US"/>
              </w:rPr>
            </w:pPr>
            <w:r>
              <w:rPr>
                <w:lang w:val="en-US"/>
              </w:rPr>
              <w:t>2</w:t>
            </w:r>
            <w:r>
              <w:rPr>
                <w:lang w:val="en-US"/>
              </w:rPr>
              <w:tab/>
            </w:r>
            <w:r w:rsidRPr="00D47378">
              <w:rPr>
                <w:lang w:val="en-US"/>
              </w:rPr>
              <w:t xml:space="preserve">For the evaluation exercise for 2nd study goal, RAN2 should </w:t>
            </w:r>
            <w:r>
              <w:rPr>
                <w:lang w:val="en-US"/>
              </w:rPr>
              <w:t xml:space="preserve">assume that there is no </w:t>
            </w:r>
            <w:r w:rsidRPr="00D47378">
              <w:rPr>
                <w:lang w:val="en-US"/>
              </w:rPr>
              <w:t>reduction in measurement overhead</w:t>
            </w:r>
          </w:p>
          <w:p w14:paraId="516491E3" w14:textId="77777777" w:rsidR="002908C2" w:rsidRPr="00D47378" w:rsidRDefault="002908C2" w:rsidP="00D376ED">
            <w:pPr>
              <w:pStyle w:val="Doc-text2"/>
              <w:ind w:left="363"/>
              <w:rPr>
                <w:lang w:val="en-US"/>
              </w:rPr>
            </w:pPr>
            <w:r>
              <w:rPr>
                <w:lang w:val="en-US"/>
              </w:rPr>
              <w:t>3</w:t>
            </w:r>
            <w:r>
              <w:rPr>
                <w:lang w:val="en-US"/>
              </w:rPr>
              <w:tab/>
            </w:r>
            <w:r w:rsidRPr="00D47378">
              <w:rPr>
                <w:lang w:val="en-US"/>
              </w:rPr>
              <w:t>Prediction accuracy metric for RRM measurement cell level prediction is defined as “RSRP difference between predicted L3 cell level measurement result and actual L3 cell level measurement result of the same cell” for all RRM sub cases</w:t>
            </w:r>
          </w:p>
          <w:p w14:paraId="1A3D951F" w14:textId="77777777" w:rsidR="002908C2" w:rsidRPr="00D47378" w:rsidRDefault="002908C2" w:rsidP="00D376ED">
            <w:pPr>
              <w:pStyle w:val="Doc-text2"/>
              <w:ind w:left="363"/>
              <w:rPr>
                <w:lang w:val="en-US"/>
              </w:rPr>
            </w:pPr>
            <w:r>
              <w:rPr>
                <w:lang w:val="en-US"/>
              </w:rPr>
              <w:t>4</w:t>
            </w:r>
            <w:r>
              <w:rPr>
                <w:lang w:val="en-US"/>
              </w:rPr>
              <w:tab/>
            </w:r>
            <w:r w:rsidRPr="00D47378">
              <w:rPr>
                <w:lang w:val="en-US"/>
              </w:rPr>
              <w:t>for RRM sub case 1, it is up to company to report L1 RSRP difference</w:t>
            </w:r>
          </w:p>
          <w:p w14:paraId="478E9011" w14:textId="77777777" w:rsidR="002908C2" w:rsidRPr="005F59BD" w:rsidRDefault="002908C2" w:rsidP="00D376ED">
            <w:pPr>
              <w:pStyle w:val="Doc-text2"/>
              <w:ind w:left="363"/>
              <w:rPr>
                <w:lang w:val="en-US"/>
              </w:rPr>
            </w:pPr>
            <w:r w:rsidRPr="005F59BD">
              <w:rPr>
                <w:i/>
                <w:iCs/>
                <w:lang w:val="en-US"/>
              </w:rPr>
              <w:t>5</w:t>
            </w:r>
            <w:r w:rsidRPr="005F59BD">
              <w:rPr>
                <w:i/>
                <w:iCs/>
                <w:lang w:val="en-US"/>
              </w:rPr>
              <w:tab/>
            </w:r>
            <w:r w:rsidRPr="005F59BD">
              <w:rPr>
                <w:lang w:val="en-US"/>
              </w:rPr>
              <w:t>Definition of measurement reduction for intra-frequency scenario is defined as:(20/20)</w:t>
            </w:r>
          </w:p>
          <w:p w14:paraId="4339B2CB" w14:textId="77777777" w:rsidR="002908C2" w:rsidRPr="005F59BD" w:rsidRDefault="002908C2" w:rsidP="00D376ED">
            <w:pPr>
              <w:pStyle w:val="Doc-text2"/>
              <w:ind w:left="363"/>
              <w:rPr>
                <w:lang w:val="en-US"/>
              </w:rPr>
            </w:pPr>
            <w:r w:rsidRPr="005F59BD">
              <w:rPr>
                <w:lang w:val="en-US"/>
              </w:rPr>
              <w:tab/>
              <w:t>Measurement reduction rate in temporal domain (MRRT) assuming same length of measurement time instances:</w:t>
            </w:r>
          </w:p>
          <w:p w14:paraId="178CEEB0" w14:textId="77777777" w:rsidR="002908C2" w:rsidRPr="005F59BD" w:rsidRDefault="002908C2" w:rsidP="00D376ED">
            <w:pPr>
              <w:pStyle w:val="Doc-text2"/>
              <w:ind w:left="1089"/>
              <w:rPr>
                <w:lang w:val="en-US"/>
              </w:rPr>
            </w:pPr>
            <w:r w:rsidRPr="005F59BD">
              <w:rPr>
                <w:lang w:val="en-US"/>
              </w:rPr>
              <w:t>MRRT= skipped measurement time instances / total measurement time instances</w:t>
            </w:r>
          </w:p>
          <w:p w14:paraId="14ADA0B8" w14:textId="77777777" w:rsidR="002908C2" w:rsidRPr="005F59BD" w:rsidRDefault="002908C2" w:rsidP="00D376ED">
            <w:pPr>
              <w:pStyle w:val="Doc-text2"/>
              <w:ind w:left="1089"/>
              <w:rPr>
                <w:lang w:val="en-US"/>
              </w:rPr>
            </w:pPr>
            <w:r w:rsidRPr="005F59BD">
              <w:rPr>
                <w:lang w:val="en-US"/>
              </w:rPr>
              <w:t>Measurement reduction rate in spatial domain (MRRS):</w:t>
            </w:r>
          </w:p>
          <w:p w14:paraId="63FB70F5" w14:textId="77777777" w:rsidR="002908C2" w:rsidRPr="005F59BD" w:rsidRDefault="002908C2" w:rsidP="00D376ED">
            <w:pPr>
              <w:pStyle w:val="Doc-text2"/>
              <w:ind w:left="1089"/>
              <w:rPr>
                <w:lang w:val="en-US"/>
              </w:rPr>
            </w:pPr>
            <w:r w:rsidRPr="005F59BD">
              <w:rPr>
                <w:lang w:val="en-US"/>
              </w:rPr>
              <w:t>MRRS = skipped beams to be measured/ total beams to be measured</w:t>
            </w:r>
          </w:p>
          <w:p w14:paraId="40295719" w14:textId="77777777" w:rsidR="002908C2" w:rsidRPr="00D47378" w:rsidRDefault="002908C2" w:rsidP="00D376ED">
            <w:pPr>
              <w:pStyle w:val="Doc-text2"/>
              <w:ind w:left="363"/>
              <w:rPr>
                <w:lang w:val="en-US"/>
              </w:rPr>
            </w:pPr>
            <w:r>
              <w:rPr>
                <w:lang w:val="en-US"/>
              </w:rPr>
              <w:t>6</w:t>
            </w:r>
            <w:r>
              <w:rPr>
                <w:lang w:val="en-US"/>
              </w:rPr>
              <w:tab/>
            </w:r>
            <w:r w:rsidRPr="00D47378">
              <w:rPr>
                <w:lang w:val="en-US"/>
              </w:rPr>
              <w:t>For RRM sub case 1 and 3, it is up to company’s implementation whether L1 filtering is applied for input L1 beam level measurement.</w:t>
            </w:r>
            <w:r>
              <w:rPr>
                <w:lang w:val="en-US"/>
              </w:rPr>
              <w:t xml:space="preserve">   Companies are expected to report what L1 filtering they use in their simulation.  </w:t>
            </w:r>
          </w:p>
          <w:p w14:paraId="0CFF29BC" w14:textId="77777777" w:rsidR="002908C2" w:rsidRPr="00D47378" w:rsidRDefault="002908C2" w:rsidP="00D376ED">
            <w:pPr>
              <w:pStyle w:val="Doc-text2"/>
              <w:ind w:left="363"/>
              <w:rPr>
                <w:lang w:val="en-US"/>
              </w:rPr>
            </w:pPr>
            <w:r>
              <w:rPr>
                <w:lang w:val="en-US"/>
              </w:rPr>
              <w:t>7</w:t>
            </w:r>
            <w:r>
              <w:rPr>
                <w:lang w:val="en-US"/>
              </w:rPr>
              <w:tab/>
            </w:r>
            <w:r w:rsidRPr="00D47378">
              <w:rPr>
                <w:lang w:val="en-US"/>
              </w:rPr>
              <w:t xml:space="preserve">To agree on methodology of Intra_F_C_T_Case A as following: </w:t>
            </w:r>
          </w:p>
          <w:p w14:paraId="33F0C7FF" w14:textId="77777777" w:rsidR="002908C2" w:rsidRPr="00D47378" w:rsidRDefault="002908C2" w:rsidP="00D376ED">
            <w:pPr>
              <w:pStyle w:val="Doc-text2"/>
              <w:ind w:left="363"/>
              <w:rPr>
                <w:lang w:val="en-US"/>
              </w:rPr>
            </w:pPr>
            <w:r>
              <w:rPr>
                <w:lang w:val="en-US"/>
              </w:rPr>
              <w:tab/>
            </w:r>
            <w:r w:rsidRPr="00D47378">
              <w:rPr>
                <w:lang w:val="en-US"/>
              </w:rPr>
              <w:t>Intra-frequency intra-cell temporal domain case A prediction is done by predicting measurement result(s) in prediction window based on measurement results in observation window of the same cell for both FR1_to_FR1 and FR2_to_FR2</w:t>
            </w:r>
            <w:r>
              <w:rPr>
                <w:lang w:val="en-US"/>
              </w:rPr>
              <w:t xml:space="preserve">.  FFS aligning the prediction window  </w:t>
            </w:r>
          </w:p>
          <w:p w14:paraId="37354C0B" w14:textId="77777777" w:rsidR="002908C2" w:rsidRPr="00D47378" w:rsidRDefault="002908C2" w:rsidP="00D376ED">
            <w:pPr>
              <w:pStyle w:val="Doc-text2"/>
              <w:ind w:left="363"/>
              <w:rPr>
                <w:lang w:val="en-US"/>
              </w:rPr>
            </w:pPr>
            <w:r>
              <w:rPr>
                <w:lang w:val="en-US"/>
              </w:rPr>
              <w:t>8</w:t>
            </w:r>
            <w:r>
              <w:rPr>
                <w:lang w:val="en-US"/>
              </w:rPr>
              <w:tab/>
            </w:r>
            <w:r w:rsidRPr="00D47378">
              <w:rPr>
                <w:lang w:val="en-US"/>
              </w:rPr>
              <w:t>To agree on methodology of Intra_F_C_T_Case B:</w:t>
            </w:r>
          </w:p>
          <w:p w14:paraId="12B303A3" w14:textId="77777777" w:rsidR="002908C2" w:rsidRPr="00D47378" w:rsidRDefault="002908C2" w:rsidP="00D376ED">
            <w:pPr>
              <w:pStyle w:val="Doc-text2"/>
              <w:ind w:left="363"/>
              <w:rPr>
                <w:lang w:val="en-US"/>
              </w:rPr>
            </w:pPr>
            <w:r>
              <w:rPr>
                <w:lang w:val="en-US"/>
              </w:rPr>
              <w:tab/>
            </w:r>
            <w:r w:rsidRPr="00D47378">
              <w:rPr>
                <w:lang w:val="en-US"/>
              </w:rPr>
              <w:t xml:space="preserve">Intra-frequency intra-cell temporal domain prediction is done by predicting sub set measurement </w:t>
            </w:r>
            <w:r>
              <w:rPr>
                <w:lang w:val="en-US"/>
              </w:rPr>
              <w:t xml:space="preserve">(case B) </w:t>
            </w:r>
            <w:r w:rsidRPr="00D47378">
              <w:rPr>
                <w:lang w:val="en-US"/>
              </w:rPr>
              <w:t xml:space="preserve">instances in temporal domain of the same cell for both FR1_to_FR1 and FR2_to_FR2. Several measurement reduction rates should be aligned among companies. The detail values </w:t>
            </w:r>
            <w:r>
              <w:rPr>
                <w:lang w:val="en-US"/>
              </w:rPr>
              <w:t>for measurement reduction rate are</w:t>
            </w:r>
            <w:r w:rsidRPr="00D47378">
              <w:rPr>
                <w:lang w:val="en-US"/>
              </w:rPr>
              <w:t xml:space="preserve"> FFS.</w:t>
            </w:r>
          </w:p>
          <w:p w14:paraId="789F3C2F" w14:textId="77777777" w:rsidR="002908C2" w:rsidRPr="00D47378" w:rsidRDefault="002908C2" w:rsidP="00D376ED">
            <w:pPr>
              <w:pStyle w:val="Doc-text2"/>
              <w:ind w:left="363"/>
              <w:rPr>
                <w:lang w:val="en-US"/>
              </w:rPr>
            </w:pPr>
            <w:r>
              <w:rPr>
                <w:lang w:val="en-US"/>
              </w:rPr>
              <w:t>9</w:t>
            </w:r>
            <w:r>
              <w:rPr>
                <w:lang w:val="en-US"/>
              </w:rPr>
              <w:tab/>
            </w:r>
            <w:r w:rsidRPr="00D47378">
              <w:rPr>
                <w:lang w:val="en-US"/>
              </w:rPr>
              <w:t>Intra-frequency intra-cell temporal domain prediction can be applied for all RRM sub cases. And it is up to company to report applied RRM sub case together with simulation result.</w:t>
            </w:r>
          </w:p>
          <w:p w14:paraId="0FD4CB37" w14:textId="77777777" w:rsidR="002908C2" w:rsidRPr="00D47378" w:rsidRDefault="002908C2" w:rsidP="00D376ED">
            <w:pPr>
              <w:pStyle w:val="Doc-text2"/>
              <w:ind w:left="363"/>
              <w:rPr>
                <w:lang w:val="en-US"/>
              </w:rPr>
            </w:pPr>
            <w:r>
              <w:rPr>
                <w:lang w:val="en-US"/>
              </w:rPr>
              <w:t>10</w:t>
            </w:r>
            <w:r>
              <w:rPr>
                <w:lang w:val="en-US"/>
              </w:rPr>
              <w:tab/>
            </w:r>
            <w:r w:rsidRPr="00D47378">
              <w:rPr>
                <w:lang w:val="en-US"/>
              </w:rPr>
              <w:t xml:space="preserve">Methodology of Intra_F_C_S: Intra-frequency intra-cell spatial domain prediction is done by measuring sub set of configured SSB as input to the model to predict L3 cell level measurements for every instance of the same cell. It is only evaluted for FR2 intra-frequency scenario and RRM sub case 1 and 3. Several measurement reduction rates should be aligned among company without defining detail pattern. The detail rate values are FFS. </w:t>
            </w:r>
          </w:p>
          <w:p w14:paraId="7184C56F" w14:textId="77777777" w:rsidR="002908C2" w:rsidRPr="00D47378" w:rsidRDefault="002908C2" w:rsidP="00D376ED">
            <w:pPr>
              <w:pStyle w:val="Doc-text2"/>
              <w:ind w:left="363"/>
              <w:rPr>
                <w:lang w:val="en-US"/>
              </w:rPr>
            </w:pPr>
            <w:r>
              <w:rPr>
                <w:lang w:val="en-US"/>
              </w:rPr>
              <w:t>11</w:t>
            </w:r>
            <w:r>
              <w:rPr>
                <w:lang w:val="en-US"/>
              </w:rPr>
              <w:tab/>
            </w:r>
            <w:r w:rsidRPr="00D47378">
              <w:rPr>
                <w:lang w:val="en-US"/>
              </w:rPr>
              <w:t xml:space="preserve">For both Intra-frequency and inter-frequency inter-cell prediction, the measurement on cell for measurement should not be reduced in both temporal and spatial domain </w:t>
            </w:r>
          </w:p>
          <w:p w14:paraId="0D9725F8" w14:textId="77777777" w:rsidR="002908C2" w:rsidRPr="00D47378" w:rsidRDefault="002908C2" w:rsidP="00D376ED">
            <w:pPr>
              <w:pStyle w:val="Doc-text2"/>
              <w:ind w:left="363"/>
              <w:rPr>
                <w:lang w:val="en-US"/>
              </w:rPr>
            </w:pPr>
            <w:r>
              <w:rPr>
                <w:lang w:val="en-US"/>
              </w:rPr>
              <w:t>12</w:t>
            </w:r>
            <w:r>
              <w:rPr>
                <w:lang w:val="en-US"/>
              </w:rPr>
              <w:tab/>
            </w:r>
            <w:r w:rsidRPr="00D47378">
              <w:rPr>
                <w:lang w:val="en-US"/>
              </w:rPr>
              <w:t>For Inter_F_C (inter-frequency inter-cell), RAN2 start evaluation from co-located scenario</w:t>
            </w:r>
          </w:p>
          <w:p w14:paraId="7A984B45" w14:textId="77777777" w:rsidR="002908C2" w:rsidRPr="00D47378" w:rsidRDefault="002908C2" w:rsidP="00D376ED">
            <w:pPr>
              <w:pStyle w:val="Doc-text2"/>
              <w:ind w:left="363"/>
              <w:rPr>
                <w:lang w:val="en-US"/>
              </w:rPr>
            </w:pPr>
            <w:r>
              <w:rPr>
                <w:lang w:val="en-US"/>
              </w:rPr>
              <w:t>13</w:t>
            </w:r>
            <w:r>
              <w:rPr>
                <w:lang w:val="en-US"/>
              </w:rPr>
              <w:tab/>
            </w:r>
            <w:r w:rsidRPr="00D47378">
              <w:rPr>
                <w:lang w:val="en-US"/>
              </w:rPr>
              <w:t>for Inter_F_C(inter-frequency inter-cell), RAN2 should focus on the case where cell for measurement and cell for prediction are in the same sector</w:t>
            </w:r>
            <w:r>
              <w:rPr>
                <w:lang w:val="en-US"/>
              </w:rPr>
              <w:t>.</w:t>
            </w:r>
          </w:p>
          <w:p w14:paraId="3F8C8E67" w14:textId="77777777" w:rsidR="002908C2" w:rsidRPr="00D47378" w:rsidRDefault="002908C2" w:rsidP="00D376ED">
            <w:pPr>
              <w:pStyle w:val="Doc-text2"/>
              <w:ind w:left="363"/>
              <w:rPr>
                <w:lang w:val="en-US"/>
              </w:rPr>
            </w:pPr>
            <w:r>
              <w:rPr>
                <w:lang w:val="en-US"/>
              </w:rPr>
              <w:t>14</w:t>
            </w:r>
            <w:r>
              <w:rPr>
                <w:lang w:val="en-US"/>
              </w:rPr>
              <w:tab/>
            </w:r>
            <w:r w:rsidRPr="00D47378">
              <w:rPr>
                <w:lang w:val="en-US"/>
              </w:rPr>
              <w:t xml:space="preserve">FR1 to FR1 inter-frequency inter-cell prediction is applicable for all RRM sub cases. And it is up to company to report applied RRM sub cases together with their simulation result. </w:t>
            </w:r>
          </w:p>
          <w:p w14:paraId="0E3FD478" w14:textId="77777777" w:rsidR="002908C2" w:rsidRPr="00D47378" w:rsidRDefault="002908C2" w:rsidP="00D376ED">
            <w:pPr>
              <w:pStyle w:val="Doc-text2"/>
              <w:ind w:left="363"/>
              <w:rPr>
                <w:lang w:val="en-US"/>
              </w:rPr>
            </w:pPr>
            <w:r>
              <w:rPr>
                <w:lang w:val="en-US"/>
              </w:rPr>
              <w:t>16</w:t>
            </w:r>
            <w:r>
              <w:rPr>
                <w:lang w:val="en-US"/>
              </w:rPr>
              <w:tab/>
            </w:r>
            <w:r w:rsidRPr="00D47378">
              <w:rPr>
                <w:lang w:val="en-US"/>
              </w:rPr>
              <w:t>Intra_F_Inter_C (intra-frequency inter-cell) prediction will not be evaluated at least in early stage</w:t>
            </w:r>
            <w:r>
              <w:rPr>
                <w:lang w:val="en-US"/>
              </w:rPr>
              <w:t xml:space="preserve">.  </w:t>
            </w:r>
            <w:r w:rsidRPr="00D47378">
              <w:rPr>
                <w:lang w:val="en-US"/>
              </w:rPr>
              <w:t>Intra_F_Inter_C(Intra-frequency inter-cell)</w:t>
            </w:r>
            <w:r>
              <w:rPr>
                <w:lang w:val="en-US"/>
              </w:rPr>
              <w:t xml:space="preserve"> refers to </w:t>
            </w:r>
            <w:r w:rsidRPr="00D47378">
              <w:rPr>
                <w:lang w:val="en-US"/>
              </w:rPr>
              <w:t xml:space="preserve">both co-located and non-colocated neighbouring cell </w:t>
            </w:r>
            <w:r>
              <w:rPr>
                <w:lang w:val="en-US"/>
              </w:rPr>
              <w:t xml:space="preserve">prediction.  </w:t>
            </w:r>
          </w:p>
          <w:p w14:paraId="41C6CB46" w14:textId="77777777" w:rsidR="002908C2" w:rsidRPr="00D47378" w:rsidRDefault="002908C2" w:rsidP="00D376ED">
            <w:pPr>
              <w:pStyle w:val="Doc-text2"/>
              <w:ind w:left="363"/>
              <w:rPr>
                <w:lang w:val="en-US"/>
              </w:rPr>
            </w:pPr>
            <w:r>
              <w:rPr>
                <w:lang w:val="en-US"/>
              </w:rPr>
              <w:t>17</w:t>
            </w:r>
            <w:r>
              <w:rPr>
                <w:lang w:val="en-US"/>
              </w:rPr>
              <w:tab/>
            </w:r>
            <w:r w:rsidRPr="00D47378">
              <w:rPr>
                <w:lang w:val="en-US"/>
              </w:rPr>
              <w:t xml:space="preserve"> No traffic model is simulated</w:t>
            </w:r>
          </w:p>
          <w:p w14:paraId="02710171" w14:textId="77777777" w:rsidR="002908C2" w:rsidRPr="00D47378" w:rsidRDefault="002908C2" w:rsidP="00D376ED">
            <w:pPr>
              <w:pStyle w:val="Doc-text2"/>
              <w:ind w:left="363"/>
              <w:rPr>
                <w:lang w:val="en-US"/>
              </w:rPr>
            </w:pPr>
            <w:r>
              <w:rPr>
                <w:lang w:val="en-US"/>
              </w:rPr>
              <w:t>18</w:t>
            </w:r>
            <w:r>
              <w:rPr>
                <w:lang w:val="en-US"/>
              </w:rPr>
              <w:tab/>
            </w:r>
            <w:r w:rsidRPr="00D47378">
              <w:rPr>
                <w:lang w:val="en-US"/>
              </w:rPr>
              <w:t xml:space="preserve"> During simulation UE is dropped 100% outdoor </w:t>
            </w:r>
          </w:p>
          <w:p w14:paraId="44510AB1" w14:textId="77777777" w:rsidR="002908C2" w:rsidRPr="00D47378" w:rsidRDefault="002908C2" w:rsidP="00D376ED">
            <w:pPr>
              <w:pStyle w:val="Doc-text2"/>
              <w:ind w:left="363"/>
              <w:rPr>
                <w:lang w:val="en-US"/>
              </w:rPr>
            </w:pPr>
            <w:r>
              <w:rPr>
                <w:lang w:val="en-US"/>
              </w:rPr>
              <w:t>19</w:t>
            </w:r>
            <w:r>
              <w:rPr>
                <w:lang w:val="en-US"/>
              </w:rPr>
              <w:tab/>
            </w:r>
            <w:r w:rsidRPr="00D47378">
              <w:rPr>
                <w:lang w:val="en-US"/>
              </w:rPr>
              <w:t xml:space="preserve"> It is up to company’s implementation to select how to d</w:t>
            </w:r>
            <w:r>
              <w:rPr>
                <w:lang w:val="en-US"/>
              </w:rPr>
              <w:t>istribute</w:t>
            </w:r>
            <w:r w:rsidRPr="00D47378">
              <w:rPr>
                <w:lang w:val="en-US"/>
              </w:rPr>
              <w:t xml:space="preserve"> the UE</w:t>
            </w:r>
          </w:p>
          <w:p w14:paraId="7413FC72" w14:textId="77777777" w:rsidR="002908C2" w:rsidRPr="00D47378" w:rsidRDefault="002908C2" w:rsidP="00D376ED">
            <w:pPr>
              <w:pStyle w:val="Doc-text2"/>
              <w:ind w:left="363"/>
              <w:rPr>
                <w:lang w:val="en-US"/>
              </w:rPr>
            </w:pPr>
            <w:r>
              <w:rPr>
                <w:lang w:val="en-US"/>
              </w:rPr>
              <w:t>20</w:t>
            </w:r>
            <w:r>
              <w:rPr>
                <w:lang w:val="en-US"/>
              </w:rPr>
              <w:tab/>
            </w:r>
            <w:r w:rsidRPr="00D47378">
              <w:rPr>
                <w:lang w:val="en-US"/>
              </w:rPr>
              <w:t xml:space="preserve"> Fast fading is necessary for RRM sub case 1 and 3</w:t>
            </w:r>
            <w:r>
              <w:rPr>
                <w:lang w:val="en-US"/>
              </w:rPr>
              <w:t>.   FFS case 2</w:t>
            </w:r>
          </w:p>
          <w:p w14:paraId="3DC89195" w14:textId="77777777" w:rsidR="002908C2" w:rsidRPr="00D47378" w:rsidRDefault="002908C2" w:rsidP="00D376ED">
            <w:pPr>
              <w:pStyle w:val="Doc-text2"/>
              <w:ind w:left="363"/>
              <w:rPr>
                <w:lang w:val="en-US"/>
              </w:rPr>
            </w:pPr>
            <w:r>
              <w:rPr>
                <w:lang w:val="en-US"/>
              </w:rPr>
              <w:t>21</w:t>
            </w:r>
            <w:r>
              <w:rPr>
                <w:lang w:val="en-US"/>
              </w:rPr>
              <w:tab/>
            </w:r>
            <w:r w:rsidRPr="00D47378">
              <w:rPr>
                <w:lang w:val="en-US"/>
              </w:rPr>
              <w:t>To agree not consider Oxygen absorption (7.6.1), Time-varying Doppler shift (7.6.6), Explicit ground reflection model (7.6.8) and blockage (7.6.4) for channel modelling (38.901)</w:t>
            </w:r>
          </w:p>
          <w:p w14:paraId="5285D7D2" w14:textId="77777777" w:rsidR="002908C2" w:rsidRPr="00D47378" w:rsidRDefault="002908C2" w:rsidP="00D376ED">
            <w:pPr>
              <w:pStyle w:val="Doc-text2"/>
              <w:ind w:left="363"/>
              <w:rPr>
                <w:lang w:val="en-US"/>
              </w:rPr>
            </w:pPr>
            <w:r>
              <w:rPr>
                <w:lang w:val="en-US"/>
              </w:rPr>
              <w:t>22</w:t>
            </w:r>
            <w:r>
              <w:rPr>
                <w:lang w:val="en-US"/>
              </w:rPr>
              <w:tab/>
            </w:r>
            <w:r w:rsidRPr="00D47378">
              <w:rPr>
                <w:lang w:val="en-US"/>
              </w:rPr>
              <w:t>LOSsoft is optionally modelled in the channel modelling</w:t>
            </w:r>
          </w:p>
          <w:p w14:paraId="73B57332" w14:textId="77777777" w:rsidR="002908C2" w:rsidRPr="00D47378" w:rsidRDefault="002908C2" w:rsidP="00D376ED">
            <w:pPr>
              <w:pStyle w:val="Doc-text2"/>
              <w:ind w:left="363"/>
              <w:rPr>
                <w:lang w:val="en-US"/>
              </w:rPr>
            </w:pPr>
            <w:r>
              <w:rPr>
                <w:lang w:val="en-US"/>
              </w:rPr>
              <w:t>23</w:t>
            </w:r>
            <w:r>
              <w:rPr>
                <w:lang w:val="en-US"/>
              </w:rPr>
              <w:tab/>
            </w:r>
            <w:r w:rsidRPr="00D47378">
              <w:rPr>
                <w:lang w:val="en-US"/>
              </w:rPr>
              <w:t>To agree on following parameters for FR2:</w:t>
            </w:r>
          </w:p>
          <w:p w14:paraId="13113230" w14:textId="77777777" w:rsidR="002908C2" w:rsidRPr="00D47378" w:rsidRDefault="002908C2" w:rsidP="00D376ED">
            <w:pPr>
              <w:pStyle w:val="Doc-text2"/>
              <w:ind w:left="726"/>
              <w:rPr>
                <w:lang w:val="en-US"/>
              </w:rPr>
            </w:pPr>
            <w:r w:rsidRPr="00D47378">
              <w:rPr>
                <w:lang w:val="en-US"/>
              </w:rPr>
              <w:t>1, 30GHz as central frequency</w:t>
            </w:r>
          </w:p>
          <w:p w14:paraId="15BF1A01" w14:textId="77777777" w:rsidR="002908C2" w:rsidRPr="00D47378" w:rsidRDefault="002908C2" w:rsidP="00D376ED">
            <w:pPr>
              <w:pStyle w:val="Doc-text2"/>
              <w:ind w:left="726"/>
              <w:rPr>
                <w:lang w:val="en-US"/>
              </w:rPr>
            </w:pPr>
            <w:r w:rsidRPr="00D47378">
              <w:rPr>
                <w:lang w:val="en-US"/>
              </w:rPr>
              <w:t>2, 200m as ISD</w:t>
            </w:r>
          </w:p>
          <w:p w14:paraId="5F55658A" w14:textId="77777777" w:rsidR="002908C2" w:rsidRPr="00D47378" w:rsidRDefault="002908C2" w:rsidP="00D376ED">
            <w:pPr>
              <w:pStyle w:val="Doc-text2"/>
              <w:ind w:left="726"/>
              <w:rPr>
                <w:lang w:val="en-US"/>
              </w:rPr>
            </w:pPr>
            <w:r w:rsidRPr="00D47378">
              <w:rPr>
                <w:lang w:val="en-US"/>
              </w:rPr>
              <w:t>3, UMi with distance-dependent LoS probability function defined in Table 7.4.2-1 in TR 38.901 as baseline channel modelling</w:t>
            </w:r>
          </w:p>
          <w:p w14:paraId="6A253C6B" w14:textId="77777777" w:rsidR="002908C2" w:rsidRPr="00D47378" w:rsidRDefault="002908C2" w:rsidP="00D376ED">
            <w:pPr>
              <w:pStyle w:val="Doc-text2"/>
              <w:ind w:left="363"/>
              <w:rPr>
                <w:lang w:val="en-US"/>
              </w:rPr>
            </w:pPr>
            <w:r>
              <w:rPr>
                <w:lang w:val="en-US"/>
              </w:rPr>
              <w:t>24</w:t>
            </w:r>
            <w:r>
              <w:rPr>
                <w:lang w:val="en-US"/>
              </w:rPr>
              <w:tab/>
            </w:r>
            <w:r w:rsidRPr="00D47378">
              <w:rPr>
                <w:lang w:val="en-US"/>
              </w:rPr>
              <w:t>For FR1, following parameters are agreed:</w:t>
            </w:r>
          </w:p>
          <w:p w14:paraId="318BB42E" w14:textId="77777777" w:rsidR="002908C2" w:rsidRPr="00D47378" w:rsidRDefault="002908C2" w:rsidP="00D376ED">
            <w:pPr>
              <w:pStyle w:val="Doc-text2"/>
              <w:ind w:left="726"/>
              <w:rPr>
                <w:lang w:val="en-US"/>
              </w:rPr>
            </w:pPr>
            <w:r w:rsidRPr="00D47378">
              <w:rPr>
                <w:lang w:val="en-US"/>
              </w:rPr>
              <w:lastRenderedPageBreak/>
              <w:t xml:space="preserve">1, Table 6.2.1-1 template is taken as starting point ( to be updated by individual proposal later on) </w:t>
            </w:r>
          </w:p>
          <w:p w14:paraId="578C2459" w14:textId="77777777" w:rsidR="002908C2" w:rsidRPr="00D47378" w:rsidRDefault="002908C2" w:rsidP="00D376ED">
            <w:pPr>
              <w:pStyle w:val="Doc-text2"/>
              <w:ind w:left="726"/>
              <w:rPr>
                <w:lang w:val="en-US"/>
              </w:rPr>
            </w:pPr>
            <w:r w:rsidRPr="00D47378">
              <w:rPr>
                <w:lang w:val="en-US"/>
              </w:rPr>
              <w:t>3, to set up 2-tier model (7 sites, 3 sectors/cells per site) (20/20)</w:t>
            </w:r>
          </w:p>
          <w:p w14:paraId="365B49CB" w14:textId="77777777" w:rsidR="002908C2" w:rsidRPr="00D47378" w:rsidRDefault="002908C2" w:rsidP="00D376ED">
            <w:pPr>
              <w:pStyle w:val="Doc-text2"/>
              <w:ind w:left="726"/>
              <w:rPr>
                <w:lang w:val="en-US"/>
              </w:rPr>
            </w:pPr>
            <w:r w:rsidRPr="00D47378">
              <w:rPr>
                <w:lang w:val="en-US"/>
              </w:rPr>
              <w:t xml:space="preserve">4, 500m as ISD </w:t>
            </w:r>
          </w:p>
          <w:p w14:paraId="672AB3F4" w14:textId="77777777" w:rsidR="002908C2" w:rsidRPr="00D47378" w:rsidRDefault="002908C2" w:rsidP="00D376ED">
            <w:pPr>
              <w:pStyle w:val="Doc-text2"/>
              <w:ind w:left="726"/>
              <w:rPr>
                <w:lang w:val="en-US"/>
              </w:rPr>
            </w:pPr>
            <w:r w:rsidRPr="00D47378">
              <w:rPr>
                <w:lang w:val="en-US"/>
              </w:rPr>
              <w:t>5, channel modelling is UMa with distance-dependent LoS probability function defined in Table 7.4.2-1 in TR 38.901</w:t>
            </w:r>
          </w:p>
          <w:p w14:paraId="6C469538" w14:textId="77777777" w:rsidR="002908C2" w:rsidRPr="00D47378" w:rsidRDefault="002908C2" w:rsidP="00D376ED">
            <w:pPr>
              <w:pStyle w:val="Doc-text2"/>
              <w:ind w:left="726"/>
              <w:rPr>
                <w:lang w:val="en-US"/>
              </w:rPr>
            </w:pPr>
            <w:r w:rsidRPr="00D47378">
              <w:rPr>
                <w:lang w:val="en-US"/>
              </w:rPr>
              <w:t xml:space="preserve">6, 20MHz as bandwidth </w:t>
            </w:r>
          </w:p>
          <w:p w14:paraId="6AD76FAA" w14:textId="77777777" w:rsidR="002908C2" w:rsidRPr="00D47378" w:rsidRDefault="002908C2" w:rsidP="00D376ED">
            <w:pPr>
              <w:pStyle w:val="Doc-text2"/>
              <w:ind w:left="726"/>
              <w:rPr>
                <w:lang w:val="en-US"/>
              </w:rPr>
            </w:pPr>
            <w:r w:rsidRPr="00D47378">
              <w:rPr>
                <w:lang w:val="en-US"/>
              </w:rPr>
              <w:t xml:space="preserve">7, The recommendated value in yellow in table 2.3.3-1 ( by removing wording “At least for BM-Case1,”) </w:t>
            </w:r>
          </w:p>
          <w:p w14:paraId="65E3C35E" w14:textId="77777777" w:rsidR="002908C2" w:rsidRPr="00D47378" w:rsidRDefault="002908C2" w:rsidP="00D376ED">
            <w:pPr>
              <w:pStyle w:val="Doc-text2"/>
              <w:ind w:left="363"/>
              <w:rPr>
                <w:lang w:val="en-US"/>
              </w:rPr>
            </w:pPr>
            <w:r>
              <w:rPr>
                <w:lang w:val="en-US"/>
              </w:rPr>
              <w:t>25</w:t>
            </w:r>
            <w:r>
              <w:rPr>
                <w:lang w:val="en-US"/>
              </w:rPr>
              <w:tab/>
            </w:r>
            <w:r w:rsidRPr="00D47378">
              <w:rPr>
                <w:lang w:val="en-US"/>
              </w:rPr>
              <w:t xml:space="preserve"> Section 7.6.5 in 38.901 is taken as baseline for inter-frequency correlation model</w:t>
            </w:r>
            <w:r>
              <w:rPr>
                <w:lang w:val="en-US"/>
              </w:rPr>
              <w:t>.   Whether inter-frequency correlation model is used is optional and companies can report what they use.  FFS on the understanding shadowing correlation in inter-freq.  For now companies should report what assumption they have made</w:t>
            </w:r>
          </w:p>
          <w:p w14:paraId="6DCADBAA" w14:textId="77777777" w:rsidR="002908C2" w:rsidRPr="00D47378" w:rsidRDefault="002908C2" w:rsidP="00D376ED">
            <w:pPr>
              <w:pStyle w:val="Doc-text2"/>
              <w:ind w:left="363"/>
              <w:rPr>
                <w:lang w:val="en-US"/>
              </w:rPr>
            </w:pPr>
            <w:r>
              <w:rPr>
                <w:lang w:val="en-US"/>
              </w:rPr>
              <w:t>26</w:t>
            </w:r>
            <w:r>
              <w:rPr>
                <w:lang w:val="en-US"/>
              </w:rPr>
              <w:tab/>
            </w:r>
            <w:r w:rsidRPr="00D47378">
              <w:rPr>
                <w:lang w:val="en-US"/>
              </w:rPr>
              <w:t xml:space="preserve"> Following RRC parameters need be aligned as simulation parameters: (17/20)</w:t>
            </w:r>
          </w:p>
          <w:p w14:paraId="1A5A05E4" w14:textId="77777777" w:rsidR="002908C2" w:rsidRPr="00D47378" w:rsidRDefault="002908C2" w:rsidP="00D376ED">
            <w:pPr>
              <w:pStyle w:val="Doc-text2"/>
              <w:ind w:left="363"/>
              <w:rPr>
                <w:lang w:val="en-US"/>
              </w:rPr>
            </w:pPr>
            <w:r>
              <w:rPr>
                <w:lang w:val="en-US"/>
              </w:rPr>
              <w:t>-</w:t>
            </w:r>
            <w:r>
              <w:rPr>
                <w:lang w:val="en-US"/>
              </w:rPr>
              <w:tab/>
            </w:r>
            <w:r w:rsidRPr="00D47378">
              <w:rPr>
                <w:lang w:val="en-US"/>
              </w:rPr>
              <w:t>RRC parameters for measurement consolidation</w:t>
            </w:r>
          </w:p>
          <w:p w14:paraId="0AA0BC7F" w14:textId="77777777" w:rsidR="002908C2" w:rsidRDefault="002908C2" w:rsidP="00D376ED">
            <w:pPr>
              <w:pStyle w:val="Doc-text2"/>
              <w:ind w:left="363"/>
              <w:rPr>
                <w:lang w:val="en-US"/>
              </w:rPr>
            </w:pPr>
            <w:r>
              <w:rPr>
                <w:lang w:val="en-US"/>
              </w:rPr>
              <w:t>-</w:t>
            </w:r>
            <w:r>
              <w:rPr>
                <w:lang w:val="en-US"/>
              </w:rPr>
              <w:tab/>
            </w:r>
            <w:r w:rsidRPr="00D47378">
              <w:rPr>
                <w:lang w:val="en-US"/>
              </w:rPr>
              <w:t>RRC parameters for L3 filtering</w:t>
            </w:r>
            <w:r>
              <w:rPr>
                <w:lang w:val="en-US"/>
              </w:rPr>
              <w:t xml:space="preserve"> (filter coefficient, measurement period)</w:t>
            </w:r>
          </w:p>
          <w:p w14:paraId="536BFE3F" w14:textId="77777777" w:rsidR="002908C2" w:rsidRPr="00D47378" w:rsidRDefault="002908C2" w:rsidP="00D376ED">
            <w:pPr>
              <w:pStyle w:val="Doc-text2"/>
              <w:ind w:left="363"/>
              <w:rPr>
                <w:lang w:val="en-US"/>
              </w:rPr>
            </w:pPr>
            <w:r>
              <w:rPr>
                <w:lang w:val="en-US"/>
              </w:rPr>
              <w:t>27</w:t>
            </w:r>
            <w:r>
              <w:rPr>
                <w:lang w:val="en-US"/>
              </w:rPr>
              <w:tab/>
              <w:t>We apply same L1 sampling period for both intra and inter (i.e. we don’t simulate existence of measurement gap as starting point)</w:t>
            </w:r>
          </w:p>
          <w:p w14:paraId="710593DF" w14:textId="77777777" w:rsidR="002908C2" w:rsidRDefault="002908C2" w:rsidP="00D376ED">
            <w:pPr>
              <w:pStyle w:val="Doc-text2"/>
              <w:ind w:left="363"/>
              <w:rPr>
                <w:lang w:val="en-US"/>
              </w:rPr>
            </w:pPr>
            <w:r>
              <w:rPr>
                <w:lang w:val="en-US"/>
              </w:rPr>
              <w:t>28</w:t>
            </w:r>
            <w:r>
              <w:rPr>
                <w:lang w:val="en-US"/>
              </w:rPr>
              <w:tab/>
            </w:r>
            <w:r w:rsidRPr="00D47378">
              <w:rPr>
                <w:lang w:val="en-US"/>
              </w:rPr>
              <w:t xml:space="preserve">Simulation assumptions discussed in section 2.3.1~2.3.3 is taken as baseline also for use cases other than RRM measurement prediction. Any update is subject to further discussion on other use cases. </w:t>
            </w:r>
          </w:p>
          <w:p w14:paraId="7E06BBCF" w14:textId="77777777" w:rsidR="002908C2" w:rsidRDefault="002908C2" w:rsidP="00D376ED">
            <w:pPr>
              <w:pStyle w:val="Doc-text2"/>
              <w:ind w:left="363"/>
              <w:rPr>
                <w:lang w:val="en-US"/>
              </w:rPr>
            </w:pPr>
            <w:r>
              <w:rPr>
                <w:lang w:val="en-US"/>
              </w:rPr>
              <w:t>29</w:t>
            </w:r>
            <w:r>
              <w:rPr>
                <w:lang w:val="en-US"/>
              </w:rPr>
              <w:tab/>
            </w:r>
            <w:r w:rsidRPr="001F5A7D">
              <w:rPr>
                <w:lang w:val="en-US"/>
              </w:rPr>
              <w:t>The sample period(s)</w:t>
            </w:r>
            <w:r>
              <w:rPr>
                <w:lang w:val="en-US"/>
              </w:rPr>
              <w:t xml:space="preserve"> </w:t>
            </w:r>
            <w:r w:rsidRPr="001F5A7D">
              <w:rPr>
                <w:lang w:val="en-US"/>
              </w:rPr>
              <w:t xml:space="preserve">are aligned among companies for intra-frequency intra-cell temporal domain prediction. We can start with 20ms for FR2 and 40ms for FR1. </w:t>
            </w:r>
            <w:r>
              <w:rPr>
                <w:lang w:val="en-US"/>
              </w:rPr>
              <w:t xml:space="preserve">  </w:t>
            </w:r>
          </w:p>
          <w:p w14:paraId="635FE052" w14:textId="77777777" w:rsidR="002908C2" w:rsidRDefault="002908C2" w:rsidP="00D376ED">
            <w:pPr>
              <w:pStyle w:val="Doc-text2"/>
              <w:ind w:left="363"/>
              <w:rPr>
                <w:lang w:val="en-US"/>
              </w:rPr>
            </w:pPr>
            <w:r>
              <w:rPr>
                <w:lang w:val="en-US"/>
              </w:rPr>
              <w:tab/>
              <w:t xml:space="preserve">Measurement period: FFS – suggestion from rapporteur is to start with 480ms for FR2 and 200ms for FR1 </w:t>
            </w:r>
          </w:p>
          <w:p w14:paraId="702D87D2" w14:textId="77777777" w:rsidR="002908C2" w:rsidRDefault="002908C2" w:rsidP="00D376ED">
            <w:pPr>
              <w:pStyle w:val="Doc-text2"/>
              <w:ind w:left="363"/>
              <w:rPr>
                <w:lang w:val="en-US"/>
              </w:rPr>
            </w:pPr>
            <w:r w:rsidRPr="007D579F">
              <w:rPr>
                <w:lang w:val="en-US"/>
              </w:rPr>
              <w:t xml:space="preserve">30 </w:t>
            </w:r>
            <w:r>
              <w:rPr>
                <w:lang w:val="en-US"/>
              </w:rPr>
              <w:tab/>
            </w:r>
            <w:r w:rsidRPr="007D579F">
              <w:rPr>
                <w:lang w:val="en-US"/>
              </w:rPr>
              <w:t xml:space="preserve">Simulation parameters in table 2.3.4-1 (by removing Table A.2.1-7 and Table 2.1-10) are taken as starting point for both UE sided model and network sided model for FR2. The number of beams could be left for company to report. </w:t>
            </w:r>
            <w:r>
              <w:rPr>
                <w:lang w:val="en-US"/>
              </w:rPr>
              <w:t xml:space="preserve"> FFS Use 100Mhz for channel BW?</w:t>
            </w:r>
          </w:p>
          <w:p w14:paraId="1DC081EC" w14:textId="77777777" w:rsidR="002908C2" w:rsidRPr="007D579F" w:rsidRDefault="002908C2" w:rsidP="00D376ED">
            <w:pPr>
              <w:pStyle w:val="Doc-text2"/>
              <w:ind w:left="363"/>
              <w:rPr>
                <w:lang w:val="en-US"/>
              </w:rPr>
            </w:pPr>
            <w:r>
              <w:rPr>
                <w:lang w:val="en-US"/>
              </w:rPr>
              <w:t>31</w:t>
            </w:r>
            <w:r>
              <w:rPr>
                <w:lang w:val="en-US"/>
              </w:rPr>
              <w:tab/>
            </w:r>
            <w:r w:rsidRPr="007D579F">
              <w:rPr>
                <w:lang w:val="en-US"/>
              </w:rPr>
              <w:t>For FR1, following parameters are agreed:</w:t>
            </w:r>
          </w:p>
          <w:p w14:paraId="7D44ED4F" w14:textId="77777777" w:rsidR="002908C2" w:rsidRPr="007D579F" w:rsidRDefault="002908C2" w:rsidP="00D376ED">
            <w:pPr>
              <w:pStyle w:val="Doc-text2"/>
              <w:ind w:left="901"/>
              <w:rPr>
                <w:lang w:val="en-US"/>
              </w:rPr>
            </w:pPr>
            <w:r w:rsidRPr="007D579F">
              <w:rPr>
                <w:lang w:val="en-US"/>
              </w:rPr>
              <w:t xml:space="preserve">2, {4GHz,30KHz} as frequency for intra-frequency scenario and {2GHz, 15KHz(FDD)/30GHz(TDD)} as another frequency for inter-frequency scenario </w:t>
            </w:r>
          </w:p>
          <w:p w14:paraId="5850E0D7" w14:textId="77777777" w:rsidR="002908C2" w:rsidRDefault="002908C2" w:rsidP="00D376ED">
            <w:pPr>
              <w:pStyle w:val="Doc-text2"/>
              <w:rPr>
                <w:lang w:val="en-US"/>
              </w:rPr>
            </w:pPr>
          </w:p>
          <w:p w14:paraId="31CE7CBC" w14:textId="77777777" w:rsidR="002908C2" w:rsidRDefault="002908C2" w:rsidP="00D376ED">
            <w:pPr>
              <w:pStyle w:val="Doc-text2"/>
              <w:ind w:left="0" w:firstLine="0"/>
              <w:rPr>
                <w:lang w:val="en-US"/>
              </w:rPr>
            </w:pPr>
          </w:p>
        </w:tc>
      </w:tr>
    </w:tbl>
    <w:p w14:paraId="20353E24" w14:textId="77777777" w:rsidR="002908C2" w:rsidRDefault="002908C2" w:rsidP="002908C2">
      <w:pPr>
        <w:pStyle w:val="Doc-text2"/>
        <w:rPr>
          <w:lang w:val="en-US"/>
        </w:rPr>
      </w:pPr>
    </w:p>
    <w:p w14:paraId="66BCC1A0" w14:textId="1FB2317C" w:rsidR="002908C2" w:rsidRPr="002908C2" w:rsidRDefault="002908C2" w:rsidP="002908C2">
      <w:pPr>
        <w:rPr>
          <w:rFonts w:eastAsiaTheme="minorEastAsia"/>
          <w:lang w:val="en-US" w:eastAsia="zh-CN"/>
        </w:rPr>
      </w:pPr>
    </w:p>
    <w:tbl>
      <w:tblPr>
        <w:tblStyle w:val="a4"/>
        <w:tblW w:w="0" w:type="auto"/>
        <w:tblInd w:w="911" w:type="dxa"/>
        <w:tblLook w:val="04A0" w:firstRow="1" w:lastRow="0" w:firstColumn="1" w:lastColumn="0" w:noHBand="0" w:noVBand="1"/>
      </w:tblPr>
      <w:tblGrid>
        <w:gridCol w:w="8572"/>
      </w:tblGrid>
      <w:tr w:rsidR="002908C2" w14:paraId="3D4E79E7" w14:textId="77777777" w:rsidTr="00D376ED">
        <w:tc>
          <w:tcPr>
            <w:tcW w:w="8572" w:type="dxa"/>
          </w:tcPr>
          <w:p w14:paraId="52CD37D3" w14:textId="77777777" w:rsidR="002908C2" w:rsidRPr="003E3624" w:rsidRDefault="002908C2" w:rsidP="00D376ED">
            <w:pPr>
              <w:pStyle w:val="Doc-text2"/>
              <w:ind w:left="363"/>
              <w:rPr>
                <w:b/>
                <w:bCs/>
              </w:rPr>
            </w:pPr>
            <w:r w:rsidRPr="003E3624">
              <w:rPr>
                <w:b/>
                <w:bCs/>
              </w:rPr>
              <w:t>Agreements</w:t>
            </w:r>
          </w:p>
          <w:p w14:paraId="25E36EEC" w14:textId="77777777" w:rsidR="002908C2" w:rsidRDefault="002908C2" w:rsidP="00D376ED">
            <w:pPr>
              <w:pStyle w:val="Doc-text2"/>
              <w:ind w:left="363"/>
            </w:pPr>
            <w:r>
              <w:t>1</w:t>
            </w:r>
            <w:r>
              <w:tab/>
              <w:t xml:space="preserve"> </w:t>
            </w:r>
            <w:r w:rsidRPr="004A4EF2">
              <w:t>average RSRP difference is taken as prediction accuracy metric for RRM measurement prediction. Note the RSRP difference values should be an absolute value before they are averaged</w:t>
            </w:r>
          </w:p>
          <w:p w14:paraId="21232256" w14:textId="77777777" w:rsidR="002908C2" w:rsidRPr="00837EF6" w:rsidRDefault="002908C2" w:rsidP="00D376ED">
            <w:pPr>
              <w:pStyle w:val="Doc-text2"/>
              <w:ind w:left="363"/>
            </w:pPr>
            <w:r w:rsidRPr="00837EF6">
              <w:t xml:space="preserve">2: </w:t>
            </w:r>
            <w:r>
              <w:tab/>
              <w:t>M</w:t>
            </w:r>
            <w:r w:rsidRPr="00837EF6">
              <w:t>easurement reduction rates</w:t>
            </w:r>
            <w:r>
              <w:t xml:space="preserve"> e.g. 1/2, </w:t>
            </w:r>
            <w:r w:rsidRPr="00837EF6">
              <w:t>for both intra-frequency intra-cell temporal domain prediction case B and spatial domain prediction.</w:t>
            </w:r>
            <w:r>
              <w:t xml:space="preserve"> Revision in RAN2#127 is open.</w:t>
            </w:r>
          </w:p>
          <w:p w14:paraId="5BE90579" w14:textId="77777777" w:rsidR="002908C2" w:rsidRPr="004D5183" w:rsidRDefault="002908C2" w:rsidP="00D376ED">
            <w:pPr>
              <w:pStyle w:val="Doc-text2"/>
              <w:ind w:left="363"/>
            </w:pPr>
            <w:r w:rsidRPr="004D5183">
              <w:t xml:space="preserve">3: </w:t>
            </w:r>
            <w:r>
              <w:tab/>
              <w:t>O</w:t>
            </w:r>
            <w:r w:rsidRPr="004D5183">
              <w:t xml:space="preserve">ne prediction window for FR1 and FR2 respectively as </w:t>
            </w:r>
            <w:r>
              <w:t>starting point</w:t>
            </w:r>
            <w:r w:rsidRPr="004D5183">
              <w:t xml:space="preserve">. The detail value to be decided in the </w:t>
            </w:r>
            <w:r w:rsidRPr="00A760D6">
              <w:rPr>
                <w:highlight w:val="yellow"/>
              </w:rPr>
              <w:t>post email discussion</w:t>
            </w:r>
            <w:r w:rsidRPr="004D5183">
              <w:t>.</w:t>
            </w:r>
          </w:p>
          <w:p w14:paraId="1583D0B2" w14:textId="77777777" w:rsidR="002908C2" w:rsidRDefault="002908C2" w:rsidP="00D376ED">
            <w:pPr>
              <w:pStyle w:val="Doc-text2"/>
              <w:ind w:left="363"/>
              <w:rPr>
                <w:rFonts w:eastAsiaTheme="minorEastAsia"/>
              </w:rPr>
            </w:pPr>
            <w:r>
              <w:rPr>
                <w:rFonts w:eastAsiaTheme="minorEastAsia"/>
              </w:rPr>
              <w:t>4</w:t>
            </w:r>
            <w:r w:rsidRPr="00480297">
              <w:rPr>
                <w:rFonts w:eastAsiaTheme="minorEastAsia"/>
              </w:rPr>
              <w:t>:</w:t>
            </w:r>
            <w:r>
              <w:rPr>
                <w:rFonts w:eastAsiaTheme="minorEastAsia"/>
              </w:rPr>
              <w:tab/>
              <w:t xml:space="preserve">UE trajectory option is </w:t>
            </w:r>
            <w:r>
              <w:rPr>
                <w:rFonts w:eastAsiaTheme="minorEastAsia" w:hint="eastAsia"/>
              </w:rPr>
              <w:t>up</w:t>
            </w:r>
            <w:r>
              <w:rPr>
                <w:rFonts w:eastAsiaTheme="minorEastAsia"/>
              </w:rPr>
              <w:t xml:space="preserve"> to company’s implementation and report</w:t>
            </w:r>
          </w:p>
          <w:p w14:paraId="7CE9F90E" w14:textId="77777777" w:rsidR="002908C2" w:rsidRDefault="002908C2" w:rsidP="00D376ED">
            <w:pPr>
              <w:pStyle w:val="Doc-text2"/>
              <w:ind w:left="363"/>
              <w:rPr>
                <w:rFonts w:eastAsiaTheme="minorEastAsia"/>
              </w:rPr>
            </w:pPr>
            <w:r>
              <w:t>5</w:t>
            </w:r>
            <w:r w:rsidRPr="00616F7B">
              <w:t xml:space="preserve">: </w:t>
            </w:r>
            <w:r>
              <w:tab/>
            </w:r>
            <w:r w:rsidRPr="00616F7B">
              <w:rPr>
                <w:rFonts w:eastAsiaTheme="minorEastAsia"/>
              </w:rPr>
              <w:t xml:space="preserve">UE trajectory boundary processing </w:t>
            </w:r>
            <w:r>
              <w:rPr>
                <w:rFonts w:eastAsiaTheme="minorEastAsia"/>
              </w:rPr>
              <w:t>is up to company’s implementation and report</w:t>
            </w:r>
          </w:p>
          <w:p w14:paraId="3704775C" w14:textId="77777777" w:rsidR="002908C2" w:rsidRDefault="002908C2" w:rsidP="00D376ED">
            <w:pPr>
              <w:pStyle w:val="Doc-text2"/>
              <w:ind w:left="363"/>
            </w:pPr>
            <w:r>
              <w:t>6</w:t>
            </w:r>
            <w:r w:rsidRPr="002D40D5">
              <w:t xml:space="preserve">: </w:t>
            </w:r>
            <w:r>
              <w:tab/>
            </w:r>
            <w:r w:rsidRPr="002D40D5">
              <w:t xml:space="preserve">For </w:t>
            </w:r>
            <w:r>
              <w:t>study goal 2</w:t>
            </w:r>
            <w:r w:rsidRPr="002D40D5">
              <w:t xml:space="preserve">, the candidate speeds </w:t>
            </w:r>
            <w:r>
              <w:t>are</w:t>
            </w:r>
            <w:r w:rsidRPr="002D40D5">
              <w:t xml:space="preserve"> 60,90</w:t>
            </w:r>
            <w:r>
              <w:t>,</w:t>
            </w:r>
            <w:r w:rsidRPr="002D40D5">
              <w:t>120 km/h</w:t>
            </w:r>
            <w:r>
              <w:t xml:space="preserve"> and company can report UE speed along with simulation result</w:t>
            </w:r>
          </w:p>
          <w:p w14:paraId="4163E634" w14:textId="77777777" w:rsidR="002908C2" w:rsidRDefault="002908C2" w:rsidP="00D376ED">
            <w:pPr>
              <w:pStyle w:val="Doc-text2"/>
              <w:ind w:left="363"/>
            </w:pPr>
            <w:r>
              <w:t>7</w:t>
            </w:r>
            <w:r w:rsidRPr="002D40D5">
              <w:t>:</w:t>
            </w:r>
            <w:r>
              <w:t xml:space="preserve"> </w:t>
            </w:r>
            <w:r>
              <w:tab/>
              <w:t xml:space="preserve">For study goal 1, the </w:t>
            </w:r>
            <w:r w:rsidRPr="002D40D5">
              <w:t xml:space="preserve">candidate speeds </w:t>
            </w:r>
            <w:r>
              <w:t xml:space="preserve">are </w:t>
            </w:r>
            <w:r w:rsidRPr="002D40D5">
              <w:t>30,60,90km/h</w:t>
            </w:r>
            <w:r>
              <w:t xml:space="preserve"> and company can report UE speed along with simulation result</w:t>
            </w:r>
          </w:p>
          <w:p w14:paraId="3083344E" w14:textId="77777777" w:rsidR="002908C2" w:rsidRDefault="002908C2" w:rsidP="00D376ED">
            <w:pPr>
              <w:pStyle w:val="Doc-text2"/>
              <w:ind w:left="363"/>
            </w:pPr>
          </w:p>
          <w:p w14:paraId="347A5EE4" w14:textId="77777777" w:rsidR="002908C2" w:rsidRPr="00A760D6" w:rsidRDefault="002908C2" w:rsidP="00D376ED">
            <w:pPr>
              <w:pStyle w:val="Doc-text2"/>
              <w:ind w:left="363"/>
            </w:pPr>
            <w:r w:rsidRPr="00A760D6">
              <w:t xml:space="preserve">8: </w:t>
            </w:r>
            <w:r>
              <w:tab/>
            </w:r>
            <w:r w:rsidRPr="00A760D6">
              <w:t xml:space="preserve">To decide on the values in table 2.4-2/3/4 in </w:t>
            </w:r>
            <w:commentRangeStart w:id="0"/>
            <w:r w:rsidRPr="00A760D6">
              <w:rPr>
                <w:highlight w:val="yellow"/>
              </w:rPr>
              <w:t>post email discussion</w:t>
            </w:r>
            <w:commentRangeEnd w:id="0"/>
            <w:r w:rsidR="008630BB">
              <w:rPr>
                <w:rStyle w:val="afd"/>
                <w:rFonts w:ascii="Times New Roman" w:hAnsi="Times New Roman"/>
                <w:szCs w:val="20"/>
                <w:lang w:eastAsia="ja-JP"/>
              </w:rPr>
              <w:commentReference w:id="0"/>
            </w:r>
            <w:r w:rsidRPr="00A760D6">
              <w:t>.</w:t>
            </w:r>
          </w:p>
          <w:tbl>
            <w:tblPr>
              <w:tblStyle w:val="a4"/>
              <w:tblW w:w="0" w:type="auto"/>
              <w:jc w:val="center"/>
              <w:tblLook w:val="04A0" w:firstRow="1" w:lastRow="0" w:firstColumn="1" w:lastColumn="0" w:noHBand="0" w:noVBand="1"/>
            </w:tblPr>
            <w:tblGrid>
              <w:gridCol w:w="4106"/>
              <w:gridCol w:w="3271"/>
            </w:tblGrid>
            <w:tr w:rsidR="002908C2" w14:paraId="4CEBA11D" w14:textId="77777777" w:rsidTr="00D376ED">
              <w:trPr>
                <w:jc w:val="center"/>
              </w:trPr>
              <w:tc>
                <w:tcPr>
                  <w:tcW w:w="4106" w:type="dxa"/>
                </w:tcPr>
                <w:p w14:paraId="55972067" w14:textId="77777777" w:rsidR="002908C2" w:rsidRDefault="002908C2" w:rsidP="00D376ED">
                  <w:pPr>
                    <w:pStyle w:val="Doc-text2"/>
                  </w:pPr>
                  <w:r>
                    <w:t>L3 filtering parameter for both FR1 and FR2</w:t>
                  </w:r>
                </w:p>
              </w:tc>
              <w:tc>
                <w:tcPr>
                  <w:tcW w:w="3271" w:type="dxa"/>
                </w:tcPr>
                <w:p w14:paraId="21C2E583" w14:textId="77777777" w:rsidR="002908C2" w:rsidRDefault="002908C2" w:rsidP="00D376ED">
                  <w:pPr>
                    <w:pStyle w:val="Doc-text2"/>
                  </w:pPr>
                  <w:r>
                    <w:t>Recommended value</w:t>
                  </w:r>
                </w:p>
              </w:tc>
            </w:tr>
            <w:tr w:rsidR="002908C2" w14:paraId="4A243B21" w14:textId="77777777" w:rsidTr="00D376ED">
              <w:trPr>
                <w:jc w:val="center"/>
              </w:trPr>
              <w:tc>
                <w:tcPr>
                  <w:tcW w:w="4106" w:type="dxa"/>
                </w:tcPr>
                <w:p w14:paraId="0690BD2A" w14:textId="77777777" w:rsidR="002908C2" w:rsidRPr="007B0FEC" w:rsidRDefault="002908C2" w:rsidP="00D376ED">
                  <w:pPr>
                    <w:pStyle w:val="Doc-text2"/>
                  </w:pPr>
                  <w:r w:rsidRPr="007B0FEC">
                    <w:t>FilterCoefficient</w:t>
                  </w:r>
                </w:p>
              </w:tc>
              <w:tc>
                <w:tcPr>
                  <w:tcW w:w="3271" w:type="dxa"/>
                </w:tcPr>
                <w:p w14:paraId="79B5AFBF" w14:textId="77777777" w:rsidR="002908C2" w:rsidRPr="007B0FEC" w:rsidRDefault="002908C2" w:rsidP="00D376ED">
                  <w:pPr>
                    <w:pStyle w:val="Doc-text2"/>
                  </w:pPr>
                  <w:r w:rsidRPr="007B0FEC">
                    <w:t>4</w:t>
                  </w:r>
                </w:p>
              </w:tc>
            </w:tr>
          </w:tbl>
          <w:p w14:paraId="6AFD4DDB" w14:textId="77777777" w:rsidR="002908C2" w:rsidRDefault="002908C2" w:rsidP="00D376ED">
            <w:pPr>
              <w:pStyle w:val="Doc-text2"/>
              <w:ind w:left="363"/>
              <w:rPr>
                <w:rFonts w:eastAsiaTheme="minorEastAsia"/>
                <w:lang w:eastAsia="zh-CN"/>
              </w:rPr>
            </w:pPr>
            <w:r>
              <w:rPr>
                <w:rFonts w:eastAsiaTheme="minorEastAsia"/>
                <w:lang w:eastAsia="zh-CN"/>
              </w:rPr>
              <w:t>Table 2.4-2</w:t>
            </w:r>
          </w:p>
          <w:tbl>
            <w:tblPr>
              <w:tblStyle w:val="a4"/>
              <w:tblW w:w="0" w:type="auto"/>
              <w:jc w:val="center"/>
              <w:tblLook w:val="04A0" w:firstRow="1" w:lastRow="0" w:firstColumn="1" w:lastColumn="0" w:noHBand="0" w:noVBand="1"/>
            </w:tblPr>
            <w:tblGrid>
              <w:gridCol w:w="4106"/>
              <w:gridCol w:w="3260"/>
            </w:tblGrid>
            <w:tr w:rsidR="002908C2" w:rsidRPr="007B0FEC" w14:paraId="7588953E" w14:textId="77777777" w:rsidTr="00D376ED">
              <w:trPr>
                <w:jc w:val="center"/>
              </w:trPr>
              <w:tc>
                <w:tcPr>
                  <w:tcW w:w="4106" w:type="dxa"/>
                </w:tcPr>
                <w:p w14:paraId="12A0C7D7" w14:textId="77777777" w:rsidR="002908C2" w:rsidRPr="007B0FEC" w:rsidRDefault="002908C2" w:rsidP="00D376ED">
                  <w:pPr>
                    <w:pStyle w:val="Doc-text2"/>
                  </w:pPr>
                  <w:r w:rsidRPr="007B0FEC">
                    <w:rPr>
                      <w:rFonts w:hint="eastAsia"/>
                    </w:rPr>
                    <w:t>M</w:t>
                  </w:r>
                  <w:r w:rsidRPr="007B0FEC">
                    <w:t>easurement period</w:t>
                  </w:r>
                </w:p>
              </w:tc>
              <w:tc>
                <w:tcPr>
                  <w:tcW w:w="3260" w:type="dxa"/>
                </w:tcPr>
                <w:p w14:paraId="3D1F518E" w14:textId="77777777" w:rsidR="002908C2" w:rsidRPr="007B0FEC" w:rsidRDefault="002908C2" w:rsidP="00D376ED">
                  <w:pPr>
                    <w:pStyle w:val="Doc-text2"/>
                  </w:pPr>
                  <w:r w:rsidRPr="007B0FEC">
                    <w:t>Recommended value</w:t>
                  </w:r>
                </w:p>
              </w:tc>
            </w:tr>
            <w:tr w:rsidR="002908C2" w:rsidRPr="007B0FEC" w14:paraId="7D178E0C" w14:textId="77777777" w:rsidTr="00D376ED">
              <w:trPr>
                <w:jc w:val="center"/>
              </w:trPr>
              <w:tc>
                <w:tcPr>
                  <w:tcW w:w="4106" w:type="dxa"/>
                </w:tcPr>
                <w:p w14:paraId="13D25181" w14:textId="77777777" w:rsidR="002908C2" w:rsidRPr="007B0FEC" w:rsidRDefault="002908C2" w:rsidP="00D376ED">
                  <w:pPr>
                    <w:pStyle w:val="Doc-text2"/>
                  </w:pPr>
                  <w:r w:rsidRPr="007B0FEC">
                    <w:rPr>
                      <w:rFonts w:hint="eastAsia"/>
                    </w:rPr>
                    <w:t>F</w:t>
                  </w:r>
                  <w:r w:rsidRPr="007B0FEC">
                    <w:t>R1 to FR1 intra-frequency w.o. gap</w:t>
                  </w:r>
                </w:p>
              </w:tc>
              <w:tc>
                <w:tcPr>
                  <w:tcW w:w="3260" w:type="dxa"/>
                </w:tcPr>
                <w:p w14:paraId="068D7D96" w14:textId="77777777" w:rsidR="002908C2" w:rsidRPr="007B0FEC" w:rsidRDefault="002908C2" w:rsidP="00D376ED">
                  <w:pPr>
                    <w:pStyle w:val="Doc-text2"/>
                  </w:pPr>
                  <w:r w:rsidRPr="007B0FEC">
                    <w:rPr>
                      <w:rFonts w:hint="eastAsia"/>
                    </w:rPr>
                    <w:t>2</w:t>
                  </w:r>
                  <w:r w:rsidRPr="007B0FEC">
                    <w:t xml:space="preserve">00ms  </w:t>
                  </w:r>
                </w:p>
              </w:tc>
            </w:tr>
            <w:tr w:rsidR="002908C2" w:rsidRPr="007B0FEC" w14:paraId="3B868630" w14:textId="77777777" w:rsidTr="00D376ED">
              <w:trPr>
                <w:jc w:val="center"/>
              </w:trPr>
              <w:tc>
                <w:tcPr>
                  <w:tcW w:w="4106" w:type="dxa"/>
                </w:tcPr>
                <w:p w14:paraId="0BB16929" w14:textId="77777777" w:rsidR="002908C2" w:rsidRPr="007B0FEC" w:rsidRDefault="002908C2" w:rsidP="00D376ED">
                  <w:pPr>
                    <w:pStyle w:val="Doc-text2"/>
                  </w:pPr>
                  <w:r w:rsidRPr="007B0FEC">
                    <w:rPr>
                      <w:rFonts w:hint="eastAsia"/>
                    </w:rPr>
                    <w:t>F</w:t>
                  </w:r>
                  <w:r w:rsidRPr="007B0FEC">
                    <w:t>R1 to FR1 inter-frequency with gap</w:t>
                  </w:r>
                </w:p>
              </w:tc>
              <w:tc>
                <w:tcPr>
                  <w:tcW w:w="3260" w:type="dxa"/>
                </w:tcPr>
                <w:p w14:paraId="301BF4AE" w14:textId="77777777" w:rsidR="002908C2" w:rsidRPr="007B0FEC" w:rsidRDefault="002908C2" w:rsidP="00D376ED">
                  <w:pPr>
                    <w:pStyle w:val="Doc-text2"/>
                  </w:pPr>
                  <w:r w:rsidRPr="007B0FEC">
                    <w:t>120ms</w:t>
                  </w:r>
                </w:p>
              </w:tc>
            </w:tr>
            <w:tr w:rsidR="002908C2" w14:paraId="6C9DCB73" w14:textId="77777777" w:rsidTr="00D376ED">
              <w:trPr>
                <w:jc w:val="center"/>
              </w:trPr>
              <w:tc>
                <w:tcPr>
                  <w:tcW w:w="4106" w:type="dxa"/>
                </w:tcPr>
                <w:p w14:paraId="32D6A426" w14:textId="77777777" w:rsidR="002908C2" w:rsidRPr="007B0FEC" w:rsidRDefault="002908C2" w:rsidP="00D376ED">
                  <w:pPr>
                    <w:pStyle w:val="Doc-text2"/>
                  </w:pPr>
                  <w:r w:rsidRPr="007B0FEC">
                    <w:t>FR2 to FR2 intra-frequency w.o. gap</w:t>
                  </w:r>
                </w:p>
              </w:tc>
              <w:tc>
                <w:tcPr>
                  <w:tcW w:w="3260" w:type="dxa"/>
                </w:tcPr>
                <w:p w14:paraId="6F640EEF" w14:textId="77777777" w:rsidR="002908C2" w:rsidRPr="007B0FEC" w:rsidRDefault="002908C2" w:rsidP="00D376ED">
                  <w:pPr>
                    <w:pStyle w:val="Doc-text2"/>
                  </w:pPr>
                  <w:r w:rsidRPr="007B0FEC">
                    <w:rPr>
                      <w:rFonts w:hint="eastAsia"/>
                    </w:rPr>
                    <w:t>4</w:t>
                  </w:r>
                  <w:r w:rsidRPr="007B0FEC">
                    <w:t xml:space="preserve">80ms  </w:t>
                  </w:r>
                </w:p>
              </w:tc>
            </w:tr>
          </w:tbl>
          <w:p w14:paraId="7C92F8E1" w14:textId="77777777" w:rsidR="002908C2" w:rsidRDefault="002908C2" w:rsidP="00D376ED">
            <w:pPr>
              <w:pStyle w:val="Doc-text2"/>
              <w:ind w:left="363"/>
              <w:rPr>
                <w:rFonts w:eastAsiaTheme="minorEastAsia"/>
                <w:lang w:eastAsia="zh-CN"/>
              </w:rPr>
            </w:pPr>
            <w:r>
              <w:rPr>
                <w:rFonts w:eastAsiaTheme="minorEastAsia"/>
                <w:lang w:eastAsia="zh-CN"/>
              </w:rPr>
              <w:t>Table 2.4-3</w:t>
            </w:r>
          </w:p>
          <w:tbl>
            <w:tblPr>
              <w:tblStyle w:val="a4"/>
              <w:tblW w:w="0" w:type="auto"/>
              <w:jc w:val="center"/>
              <w:tblLook w:val="04A0" w:firstRow="1" w:lastRow="0" w:firstColumn="1" w:lastColumn="0" w:noHBand="0" w:noVBand="1"/>
            </w:tblPr>
            <w:tblGrid>
              <w:gridCol w:w="4106"/>
              <w:gridCol w:w="3271"/>
            </w:tblGrid>
            <w:tr w:rsidR="002908C2" w:rsidRPr="007B0FEC" w14:paraId="4BF1BE96" w14:textId="77777777" w:rsidTr="00D376ED">
              <w:trPr>
                <w:jc w:val="center"/>
              </w:trPr>
              <w:tc>
                <w:tcPr>
                  <w:tcW w:w="4106" w:type="dxa"/>
                </w:tcPr>
                <w:p w14:paraId="2D62C48E" w14:textId="77777777" w:rsidR="002908C2" w:rsidRPr="007B0FEC" w:rsidRDefault="002908C2" w:rsidP="00D376ED">
                  <w:pPr>
                    <w:pStyle w:val="Doc-text2"/>
                  </w:pPr>
                  <w:r w:rsidRPr="007B0FEC">
                    <w:lastRenderedPageBreak/>
                    <w:t>Consolidation parameter</w:t>
                  </w:r>
                </w:p>
              </w:tc>
              <w:tc>
                <w:tcPr>
                  <w:tcW w:w="3271" w:type="dxa"/>
                </w:tcPr>
                <w:p w14:paraId="411B35F5" w14:textId="77777777" w:rsidR="002908C2" w:rsidRPr="007B0FEC" w:rsidRDefault="002908C2" w:rsidP="00D376ED">
                  <w:pPr>
                    <w:pStyle w:val="Doc-text2"/>
                  </w:pPr>
                  <w:r w:rsidRPr="007B0FEC">
                    <w:t>Recommended value</w:t>
                  </w:r>
                </w:p>
              </w:tc>
            </w:tr>
            <w:tr w:rsidR="002908C2" w:rsidRPr="007B0FEC" w14:paraId="034290B6" w14:textId="77777777" w:rsidTr="00D376ED">
              <w:trPr>
                <w:jc w:val="center"/>
              </w:trPr>
              <w:tc>
                <w:tcPr>
                  <w:tcW w:w="4106" w:type="dxa"/>
                </w:tcPr>
                <w:p w14:paraId="14295E61" w14:textId="77777777" w:rsidR="002908C2" w:rsidRPr="007B0FEC" w:rsidRDefault="002908C2" w:rsidP="00D376ED">
                  <w:pPr>
                    <w:pStyle w:val="Doc-text2"/>
                  </w:pPr>
                  <w:r w:rsidRPr="007B0FEC">
                    <w:rPr>
                      <w:rFonts w:eastAsiaTheme="minorEastAsia"/>
                      <w:lang w:val="en-US"/>
                    </w:rPr>
                    <w:t>nrofSS-BlocksToAverage for FR1</w:t>
                  </w:r>
                </w:p>
              </w:tc>
              <w:tc>
                <w:tcPr>
                  <w:tcW w:w="3271" w:type="dxa"/>
                </w:tcPr>
                <w:p w14:paraId="12167992" w14:textId="77777777" w:rsidR="002908C2" w:rsidRPr="007B0FEC" w:rsidRDefault="002908C2" w:rsidP="00D376ED">
                  <w:pPr>
                    <w:pStyle w:val="Doc-text2"/>
                  </w:pPr>
                  <w:r w:rsidRPr="007B0FEC">
                    <w:rPr>
                      <w:rFonts w:hint="eastAsia"/>
                    </w:rPr>
                    <w:t>1</w:t>
                  </w:r>
                </w:p>
              </w:tc>
            </w:tr>
            <w:tr w:rsidR="002908C2" w:rsidRPr="007B0FEC" w14:paraId="265335A6" w14:textId="77777777" w:rsidTr="00D376ED">
              <w:trPr>
                <w:jc w:val="center"/>
              </w:trPr>
              <w:tc>
                <w:tcPr>
                  <w:tcW w:w="4106" w:type="dxa"/>
                </w:tcPr>
                <w:p w14:paraId="2BB65236" w14:textId="77777777" w:rsidR="002908C2" w:rsidRPr="007B0FEC" w:rsidRDefault="002908C2" w:rsidP="00D376ED">
                  <w:pPr>
                    <w:pStyle w:val="Doc-text2"/>
                    <w:rPr>
                      <w:rFonts w:eastAsiaTheme="minorEastAsia"/>
                      <w:lang w:val="en-US"/>
                    </w:rPr>
                  </w:pPr>
                  <w:r w:rsidRPr="007B0FEC">
                    <w:rPr>
                      <w:rFonts w:eastAsiaTheme="minorEastAsia"/>
                      <w:lang w:val="en-US"/>
                    </w:rPr>
                    <w:t>nrofSS-BlocksToAverage for FR2</w:t>
                  </w:r>
                </w:p>
              </w:tc>
              <w:tc>
                <w:tcPr>
                  <w:tcW w:w="3271" w:type="dxa"/>
                </w:tcPr>
                <w:p w14:paraId="0C7CAF06" w14:textId="77777777" w:rsidR="002908C2" w:rsidRPr="007B0FEC" w:rsidRDefault="002908C2" w:rsidP="00D376ED">
                  <w:pPr>
                    <w:pStyle w:val="Doc-text2"/>
                  </w:pPr>
                  <w:r w:rsidRPr="007B0FEC">
                    <w:rPr>
                      <w:rFonts w:hint="eastAsia"/>
                    </w:rPr>
                    <w:t>3</w:t>
                  </w:r>
                </w:p>
              </w:tc>
            </w:tr>
            <w:tr w:rsidR="002908C2" w14:paraId="4AEDF337" w14:textId="77777777" w:rsidTr="00D376ED">
              <w:trPr>
                <w:jc w:val="center"/>
              </w:trPr>
              <w:tc>
                <w:tcPr>
                  <w:tcW w:w="4106" w:type="dxa"/>
                </w:tcPr>
                <w:p w14:paraId="613DEB2F" w14:textId="77777777" w:rsidR="002908C2" w:rsidRPr="007B0FEC" w:rsidRDefault="002908C2" w:rsidP="00D376ED">
                  <w:pPr>
                    <w:pStyle w:val="Doc-text2"/>
                    <w:rPr>
                      <w:rFonts w:eastAsiaTheme="minorEastAsia"/>
                      <w:lang w:val="en-US"/>
                    </w:rPr>
                  </w:pPr>
                  <w:r w:rsidRPr="007B0FEC">
                    <w:rPr>
                      <w:rFonts w:eastAsiaTheme="minorEastAsia"/>
                      <w:lang w:val="en-US"/>
                    </w:rPr>
                    <w:t>absThreshSS-BlocksConsolidation</w:t>
                  </w:r>
                </w:p>
              </w:tc>
              <w:tc>
                <w:tcPr>
                  <w:tcW w:w="3271" w:type="dxa"/>
                </w:tcPr>
                <w:p w14:paraId="1F7447A9" w14:textId="77777777" w:rsidR="002908C2" w:rsidRPr="007B0FEC" w:rsidRDefault="002908C2" w:rsidP="00D376ED">
                  <w:pPr>
                    <w:pStyle w:val="Doc-text2"/>
                  </w:pPr>
                  <w:r w:rsidRPr="007B0FEC">
                    <w:rPr>
                      <w:rFonts w:hint="eastAsia"/>
                    </w:rPr>
                    <w:t>F</w:t>
                  </w:r>
                  <w:r w:rsidRPr="007B0FEC">
                    <w:t>FS</w:t>
                  </w:r>
                </w:p>
              </w:tc>
            </w:tr>
          </w:tbl>
          <w:p w14:paraId="25985023" w14:textId="77777777" w:rsidR="002908C2" w:rsidRDefault="002908C2" w:rsidP="00D376ED">
            <w:pPr>
              <w:pStyle w:val="Doc-text2"/>
              <w:ind w:left="363"/>
              <w:rPr>
                <w:rFonts w:eastAsiaTheme="minorEastAsia"/>
                <w:lang w:eastAsia="zh-CN"/>
              </w:rPr>
            </w:pPr>
            <w:r>
              <w:rPr>
                <w:rFonts w:eastAsiaTheme="minorEastAsia"/>
                <w:lang w:eastAsia="zh-CN"/>
              </w:rPr>
              <w:t>Table 2.4-4</w:t>
            </w:r>
          </w:p>
          <w:p w14:paraId="5F47094F" w14:textId="77777777" w:rsidR="002908C2" w:rsidRPr="00155C9B" w:rsidRDefault="002908C2" w:rsidP="00D376ED">
            <w:pPr>
              <w:pStyle w:val="Doc-text2"/>
              <w:ind w:left="363"/>
              <w:rPr>
                <w:rFonts w:eastAsiaTheme="minorEastAsia"/>
                <w:lang w:val="en-US" w:eastAsia="zh-CN"/>
              </w:rPr>
            </w:pPr>
            <w:r>
              <w:rPr>
                <w:rFonts w:eastAsiaTheme="minorEastAsia"/>
                <w:lang w:val="en-US" w:eastAsia="zh-CN"/>
              </w:rPr>
              <w:t>9</w:t>
            </w:r>
            <w:r w:rsidRPr="00155C9B">
              <w:rPr>
                <w:rFonts w:eastAsiaTheme="minorEastAsia"/>
                <w:lang w:val="en-US" w:eastAsia="zh-CN"/>
              </w:rPr>
              <w:t xml:space="preserve">: </w:t>
            </w:r>
            <w:r>
              <w:rPr>
                <w:rFonts w:eastAsiaTheme="minorEastAsia"/>
                <w:lang w:val="en-US" w:eastAsia="zh-CN"/>
              </w:rPr>
              <w:t>To agree on 80MHz as bandwidth for FR2</w:t>
            </w:r>
          </w:p>
          <w:p w14:paraId="433CF730" w14:textId="77777777" w:rsidR="002908C2" w:rsidRPr="00BF6AA8" w:rsidRDefault="002908C2" w:rsidP="00D376ED">
            <w:pPr>
              <w:pStyle w:val="Doc-text2"/>
              <w:ind w:left="363"/>
              <w:rPr>
                <w:rFonts w:eastAsiaTheme="minorEastAsia"/>
                <w:lang w:eastAsia="zh-CN"/>
              </w:rPr>
            </w:pPr>
            <w:r>
              <w:rPr>
                <w:rFonts w:eastAsiaTheme="minorEastAsia"/>
                <w:lang w:eastAsia="zh-CN"/>
              </w:rPr>
              <w:t>10</w:t>
            </w:r>
            <w:r w:rsidRPr="00BF6AA8">
              <w:rPr>
                <w:rFonts w:eastAsiaTheme="minorEastAsia"/>
                <w:lang w:eastAsia="zh-CN"/>
              </w:rPr>
              <w:t>: To agree on 10m for BS antenna height for FR2</w:t>
            </w:r>
          </w:p>
          <w:p w14:paraId="14E3BDF6" w14:textId="77777777" w:rsidR="002908C2" w:rsidRPr="00795FFA" w:rsidRDefault="002908C2" w:rsidP="00D376ED">
            <w:pPr>
              <w:pStyle w:val="Doc-text2"/>
              <w:ind w:left="363"/>
              <w:rPr>
                <w:rFonts w:eastAsiaTheme="minorEastAsia"/>
                <w:lang w:eastAsia="zh-CN"/>
              </w:rPr>
            </w:pPr>
            <w:r>
              <w:rPr>
                <w:rFonts w:eastAsiaTheme="minorEastAsia"/>
                <w:lang w:eastAsia="zh-CN"/>
              </w:rPr>
              <w:t>11</w:t>
            </w:r>
            <w:r w:rsidRPr="00795FFA">
              <w:rPr>
                <w:rFonts w:eastAsiaTheme="minorEastAsia"/>
                <w:lang w:eastAsia="zh-CN"/>
              </w:rPr>
              <w:t>: Fast fading is necessary for RRM sub case 2 too.</w:t>
            </w:r>
          </w:p>
          <w:p w14:paraId="7FFB51D1" w14:textId="77777777" w:rsidR="002908C2" w:rsidRPr="00317F52" w:rsidRDefault="002908C2" w:rsidP="00D376ED">
            <w:pPr>
              <w:pStyle w:val="Doc-text2"/>
              <w:ind w:left="363"/>
              <w:rPr>
                <w:rFonts w:eastAsiaTheme="minorEastAsia"/>
                <w:lang w:eastAsia="zh-CN"/>
              </w:rPr>
            </w:pPr>
            <w:r>
              <w:rPr>
                <w:rFonts w:eastAsiaTheme="minorEastAsia"/>
                <w:lang w:eastAsia="zh-CN"/>
              </w:rPr>
              <w:t>12</w:t>
            </w:r>
            <w:r w:rsidRPr="00795FFA">
              <w:rPr>
                <w:rFonts w:eastAsiaTheme="minorEastAsia"/>
                <w:lang w:eastAsia="zh-CN"/>
              </w:rPr>
              <w:t>:</w:t>
            </w:r>
            <w:r>
              <w:rPr>
                <w:rFonts w:eastAsiaTheme="minorEastAsia"/>
                <w:lang w:eastAsia="zh-CN"/>
              </w:rPr>
              <w:t xml:space="preserve"> </w:t>
            </w:r>
            <w:r w:rsidRPr="00317F52">
              <w:rPr>
                <w:rFonts w:eastAsiaTheme="minorEastAsia"/>
                <w:lang w:eastAsia="zh-CN"/>
              </w:rPr>
              <w:t>The shadowing fading of two different frequency layers can be reported by company</w:t>
            </w:r>
          </w:p>
          <w:p w14:paraId="677EBBC1" w14:textId="77777777" w:rsidR="002908C2" w:rsidRPr="004D5183" w:rsidRDefault="002908C2" w:rsidP="00D376ED">
            <w:pPr>
              <w:pStyle w:val="Doc-text2"/>
              <w:ind w:left="363"/>
            </w:pPr>
            <w:r w:rsidRPr="00006E65">
              <w:t>13: To define cluster approach at least based on the number of input cells, number of output cells and their relationship in temporal domain, spatial domain and frequency domain</w:t>
            </w:r>
          </w:p>
          <w:p w14:paraId="03F5CCA2" w14:textId="77777777" w:rsidR="002908C2" w:rsidRPr="007D579F" w:rsidRDefault="002908C2" w:rsidP="00D376ED">
            <w:pPr>
              <w:pStyle w:val="Doc-text2"/>
              <w:ind w:left="363"/>
              <w:rPr>
                <w:lang w:val="en-US"/>
              </w:rPr>
            </w:pPr>
          </w:p>
          <w:p w14:paraId="07B81D73" w14:textId="77777777" w:rsidR="002908C2" w:rsidRDefault="002908C2" w:rsidP="00D376ED">
            <w:pPr>
              <w:pStyle w:val="Doc-text2"/>
              <w:ind w:left="0" w:firstLine="0"/>
            </w:pPr>
          </w:p>
        </w:tc>
      </w:tr>
    </w:tbl>
    <w:p w14:paraId="06A76472" w14:textId="77777777" w:rsidR="002908C2" w:rsidRDefault="002908C2" w:rsidP="002908C2">
      <w:pPr>
        <w:pStyle w:val="Doc-text2"/>
      </w:pPr>
    </w:p>
    <w:p w14:paraId="12211C45" w14:textId="1B463BB7" w:rsidR="002908C2" w:rsidRPr="002908C2" w:rsidRDefault="002908C2" w:rsidP="002908C2">
      <w:pPr>
        <w:rPr>
          <w:rFonts w:eastAsiaTheme="minorEastAsia"/>
          <w:lang w:eastAsia="zh-CN"/>
        </w:rPr>
      </w:pPr>
    </w:p>
    <w:p w14:paraId="03F08A55" w14:textId="77777777" w:rsidR="009A1F31" w:rsidRPr="003E3624" w:rsidRDefault="009A1F31" w:rsidP="009A1F31">
      <w:pPr>
        <w:pStyle w:val="Doc-text2"/>
        <w:rPr>
          <w:b/>
          <w:bCs/>
          <w:lang w:val="en-US"/>
        </w:rPr>
      </w:pPr>
      <w:r w:rsidRPr="003E3624">
        <w:rPr>
          <w:b/>
          <w:bCs/>
          <w:lang w:val="en-US"/>
        </w:rPr>
        <w:t>Agreements:</w:t>
      </w:r>
    </w:p>
    <w:p w14:paraId="3DF7835F" w14:textId="77777777" w:rsidR="009A1F31" w:rsidRPr="003E3624" w:rsidRDefault="009A1F31" w:rsidP="009A1F31">
      <w:pPr>
        <w:pStyle w:val="Doc-text2"/>
        <w:rPr>
          <w:b/>
          <w:bCs/>
          <w:lang w:val="en-US"/>
        </w:rPr>
      </w:pPr>
      <w:r>
        <w:rPr>
          <w:b/>
          <w:bCs/>
          <w:lang w:val="en-US"/>
        </w:rPr>
        <w:t xml:space="preserve">The following </w:t>
      </w:r>
      <w:r w:rsidRPr="003E3624">
        <w:rPr>
          <w:b/>
          <w:bCs/>
          <w:lang w:val="en-US"/>
        </w:rPr>
        <w:t>is agreed</w:t>
      </w:r>
    </w:p>
    <w:tbl>
      <w:tblPr>
        <w:tblStyle w:val="a4"/>
        <w:tblW w:w="8373" w:type="dxa"/>
        <w:jc w:val="center"/>
        <w:tblLook w:val="04A0" w:firstRow="1" w:lastRow="0" w:firstColumn="1" w:lastColumn="0" w:noHBand="0" w:noVBand="1"/>
      </w:tblPr>
      <w:tblGrid>
        <w:gridCol w:w="827"/>
        <w:gridCol w:w="1312"/>
        <w:gridCol w:w="3668"/>
        <w:gridCol w:w="1272"/>
        <w:gridCol w:w="1294"/>
      </w:tblGrid>
      <w:tr w:rsidR="009A1F31" w14:paraId="44FB243E" w14:textId="77777777" w:rsidTr="00F52460">
        <w:trPr>
          <w:jc w:val="center"/>
        </w:trPr>
        <w:tc>
          <w:tcPr>
            <w:tcW w:w="827" w:type="dxa"/>
          </w:tcPr>
          <w:p w14:paraId="5B779898" w14:textId="77777777" w:rsidR="009A1F31" w:rsidRDefault="009A1F31" w:rsidP="00D376ED">
            <w:pPr>
              <w:spacing w:beforeLines="50" w:before="120"/>
            </w:pPr>
            <w:r>
              <w:t>Case number</w:t>
            </w:r>
          </w:p>
        </w:tc>
        <w:tc>
          <w:tcPr>
            <w:tcW w:w="1312" w:type="dxa"/>
          </w:tcPr>
          <w:p w14:paraId="1625EB31" w14:textId="77777777" w:rsidR="009A1F31" w:rsidRDefault="009A1F31" w:rsidP="00D376ED">
            <w:pPr>
              <w:spacing w:beforeLines="50" w:before="120"/>
            </w:pPr>
            <w:r>
              <w:t xml:space="preserve">Prioritization </w:t>
            </w:r>
          </w:p>
        </w:tc>
        <w:tc>
          <w:tcPr>
            <w:tcW w:w="3668" w:type="dxa"/>
          </w:tcPr>
          <w:p w14:paraId="47BC86D3" w14:textId="77777777" w:rsidR="009A1F31" w:rsidRDefault="009A1F31" w:rsidP="00D376ED">
            <w:pPr>
              <w:spacing w:beforeLines="50" w:before="120"/>
            </w:pPr>
            <w:r>
              <w:t>Evaluation scenario combination</w:t>
            </w:r>
          </w:p>
        </w:tc>
        <w:tc>
          <w:tcPr>
            <w:tcW w:w="1272" w:type="dxa"/>
          </w:tcPr>
          <w:p w14:paraId="268D2632" w14:textId="77777777" w:rsidR="009A1F31" w:rsidRDefault="009A1F31" w:rsidP="00D376ED">
            <w:pPr>
              <w:spacing w:beforeLines="50" w:before="120"/>
            </w:pPr>
            <w:r>
              <w:t>target study goal</w:t>
            </w:r>
          </w:p>
        </w:tc>
        <w:tc>
          <w:tcPr>
            <w:tcW w:w="1294" w:type="dxa"/>
          </w:tcPr>
          <w:p w14:paraId="0FFF01F7" w14:textId="77777777" w:rsidR="009A1F31" w:rsidRDefault="009A1F31" w:rsidP="00D376ED">
            <w:pPr>
              <w:spacing w:beforeLines="50" w:before="120"/>
            </w:pPr>
            <w:r>
              <w:t>Methodology</w:t>
            </w:r>
          </w:p>
        </w:tc>
      </w:tr>
      <w:tr w:rsidR="009A1F31" w14:paraId="0AF102AE" w14:textId="77777777" w:rsidTr="00F52460">
        <w:trPr>
          <w:jc w:val="center"/>
        </w:trPr>
        <w:tc>
          <w:tcPr>
            <w:tcW w:w="827" w:type="dxa"/>
          </w:tcPr>
          <w:p w14:paraId="71AA2B3F" w14:textId="77777777" w:rsidR="009A1F31" w:rsidRDefault="009A1F31" w:rsidP="00D376ED">
            <w:pPr>
              <w:spacing w:beforeLines="50" w:before="120"/>
            </w:pPr>
            <w:r>
              <w:rPr>
                <w:rFonts w:hint="eastAsia"/>
              </w:rPr>
              <w:t>1</w:t>
            </w:r>
          </w:p>
        </w:tc>
        <w:tc>
          <w:tcPr>
            <w:tcW w:w="1312" w:type="dxa"/>
          </w:tcPr>
          <w:p w14:paraId="284A1017" w14:textId="77777777" w:rsidR="009A1F31" w:rsidRDefault="009A1F31" w:rsidP="00D376ED">
            <w:pPr>
              <w:spacing w:beforeLines="50" w:before="120"/>
            </w:pPr>
            <w:r>
              <w:rPr>
                <w:rFonts w:hint="eastAsia"/>
              </w:rPr>
              <w:t>L</w:t>
            </w:r>
            <w:r>
              <w:t>ow</w:t>
            </w:r>
          </w:p>
        </w:tc>
        <w:tc>
          <w:tcPr>
            <w:tcW w:w="3668" w:type="dxa"/>
          </w:tcPr>
          <w:p w14:paraId="3C58141A" w14:textId="77777777" w:rsidR="009A1F31" w:rsidRDefault="009A1F31" w:rsidP="00D376ED">
            <w:pPr>
              <w:spacing w:beforeLines="50" w:before="120"/>
            </w:pPr>
            <w:r w:rsidRPr="009C7F79">
              <w:t xml:space="preserve">FR1 to FR1 intra-frequency temporal domain </w:t>
            </w:r>
            <w:r w:rsidRPr="009C7F79">
              <w:rPr>
                <w:rFonts w:hint="eastAsia"/>
              </w:rPr>
              <w:t>case</w:t>
            </w:r>
            <w:r w:rsidRPr="009C7F79">
              <w:t xml:space="preserve"> A</w:t>
            </w:r>
          </w:p>
        </w:tc>
        <w:tc>
          <w:tcPr>
            <w:tcW w:w="1272" w:type="dxa"/>
          </w:tcPr>
          <w:p w14:paraId="1A0809CE" w14:textId="77777777" w:rsidR="009A1F31" w:rsidRDefault="009A1F31" w:rsidP="00D376ED">
            <w:pPr>
              <w:spacing w:beforeLines="50" w:before="120"/>
            </w:pPr>
            <w:r>
              <w:rPr>
                <w:rFonts w:hint="eastAsia"/>
              </w:rPr>
              <w:t>2</w:t>
            </w:r>
            <w:r w:rsidRPr="009C7F79">
              <w:rPr>
                <w:vertAlign w:val="superscript"/>
              </w:rPr>
              <w:t>nd</w:t>
            </w:r>
            <w:r>
              <w:t xml:space="preserve">   goal</w:t>
            </w:r>
          </w:p>
        </w:tc>
        <w:tc>
          <w:tcPr>
            <w:tcW w:w="1294" w:type="dxa"/>
          </w:tcPr>
          <w:p w14:paraId="416CEDF1" w14:textId="77777777" w:rsidR="009A1F31" w:rsidRDefault="009A1F31" w:rsidP="00D376ED">
            <w:pPr>
              <w:spacing w:beforeLines="50" w:before="120"/>
            </w:pPr>
            <w:r>
              <w:rPr>
                <w:rFonts w:hint="eastAsia"/>
              </w:rPr>
              <w:t>T</w:t>
            </w:r>
            <w:r>
              <w:t>BD</w:t>
            </w:r>
          </w:p>
        </w:tc>
      </w:tr>
      <w:tr w:rsidR="009A1F31" w14:paraId="52CD85D2" w14:textId="77777777" w:rsidTr="00F52460">
        <w:trPr>
          <w:jc w:val="center"/>
        </w:trPr>
        <w:tc>
          <w:tcPr>
            <w:tcW w:w="827" w:type="dxa"/>
          </w:tcPr>
          <w:p w14:paraId="5B0095AA" w14:textId="77777777" w:rsidR="009A1F31" w:rsidRDefault="009A1F31" w:rsidP="00D376ED">
            <w:pPr>
              <w:spacing w:beforeLines="50" w:before="120"/>
            </w:pPr>
            <w:r>
              <w:rPr>
                <w:rFonts w:hint="eastAsia"/>
              </w:rPr>
              <w:t>2</w:t>
            </w:r>
          </w:p>
        </w:tc>
        <w:tc>
          <w:tcPr>
            <w:tcW w:w="1312" w:type="dxa"/>
          </w:tcPr>
          <w:p w14:paraId="407A8D66" w14:textId="77777777" w:rsidR="009A1F31" w:rsidRDefault="009A1F31" w:rsidP="00D376ED">
            <w:pPr>
              <w:spacing w:beforeLines="50" w:before="120"/>
            </w:pPr>
            <w:r>
              <w:rPr>
                <w:rFonts w:hint="eastAsia"/>
              </w:rPr>
              <w:t>H</w:t>
            </w:r>
            <w:r>
              <w:t>igh</w:t>
            </w:r>
          </w:p>
        </w:tc>
        <w:tc>
          <w:tcPr>
            <w:tcW w:w="3668" w:type="dxa"/>
          </w:tcPr>
          <w:p w14:paraId="388F5873" w14:textId="77777777" w:rsidR="009A1F31" w:rsidRDefault="009A1F31" w:rsidP="00D376ED">
            <w:pPr>
              <w:spacing w:beforeLines="50" w:before="120"/>
            </w:pPr>
            <w:r>
              <w:t xml:space="preserve">FR1 to FR1 intra-frequency temporal domain </w:t>
            </w:r>
            <w:r>
              <w:rPr>
                <w:rFonts w:hint="eastAsia"/>
              </w:rPr>
              <w:t>case</w:t>
            </w:r>
            <w:r>
              <w:t xml:space="preserve"> B</w:t>
            </w:r>
          </w:p>
        </w:tc>
        <w:tc>
          <w:tcPr>
            <w:tcW w:w="1272" w:type="dxa"/>
          </w:tcPr>
          <w:p w14:paraId="6E40F7CF" w14:textId="77777777" w:rsidR="009A1F31" w:rsidRDefault="009A1F31" w:rsidP="00D376ED">
            <w:pPr>
              <w:spacing w:beforeLines="50" w:before="120"/>
            </w:pPr>
            <w:r>
              <w:rPr>
                <w:vertAlign w:val="superscript"/>
              </w:rPr>
              <w:t xml:space="preserve">  </w:t>
            </w:r>
            <w:r>
              <w:t>1</w:t>
            </w:r>
            <w:r w:rsidRPr="00EE1354">
              <w:rPr>
                <w:vertAlign w:val="superscript"/>
              </w:rPr>
              <w:t>st</w:t>
            </w:r>
            <w:r>
              <w:t xml:space="preserve">  goal</w:t>
            </w:r>
          </w:p>
        </w:tc>
        <w:tc>
          <w:tcPr>
            <w:tcW w:w="1294" w:type="dxa"/>
          </w:tcPr>
          <w:p w14:paraId="4D6FBDB4" w14:textId="77777777" w:rsidR="009A1F31" w:rsidRDefault="009A1F31" w:rsidP="00D376ED">
            <w:pPr>
              <w:spacing w:beforeLines="50" w:before="120"/>
              <w:rPr>
                <w:vertAlign w:val="superscript"/>
              </w:rPr>
            </w:pPr>
            <w:r>
              <w:t>Intra-cell</w:t>
            </w:r>
          </w:p>
        </w:tc>
      </w:tr>
      <w:tr w:rsidR="009A1F31" w14:paraId="4FDB2DC7" w14:textId="77777777" w:rsidTr="00F52460">
        <w:trPr>
          <w:jc w:val="center"/>
        </w:trPr>
        <w:tc>
          <w:tcPr>
            <w:tcW w:w="827" w:type="dxa"/>
          </w:tcPr>
          <w:p w14:paraId="3193A48E" w14:textId="77777777" w:rsidR="009A1F31" w:rsidRDefault="009A1F31" w:rsidP="00D376ED">
            <w:pPr>
              <w:spacing w:beforeLines="50" w:before="120"/>
            </w:pPr>
            <w:r>
              <w:rPr>
                <w:rFonts w:hint="eastAsia"/>
              </w:rPr>
              <w:t>3</w:t>
            </w:r>
          </w:p>
        </w:tc>
        <w:tc>
          <w:tcPr>
            <w:tcW w:w="1312" w:type="dxa"/>
          </w:tcPr>
          <w:p w14:paraId="081C9835" w14:textId="77777777" w:rsidR="009A1F31" w:rsidRPr="00D22ECD" w:rsidRDefault="009A1F31" w:rsidP="00D376ED">
            <w:pPr>
              <w:spacing w:beforeLines="50" w:before="120"/>
            </w:pPr>
            <w:r w:rsidRPr="00D22ECD">
              <w:t>High</w:t>
            </w:r>
          </w:p>
        </w:tc>
        <w:tc>
          <w:tcPr>
            <w:tcW w:w="3668" w:type="dxa"/>
          </w:tcPr>
          <w:p w14:paraId="4C07DAB5" w14:textId="77777777" w:rsidR="009A1F31" w:rsidRDefault="009A1F31" w:rsidP="00D376ED">
            <w:pPr>
              <w:spacing w:beforeLines="50" w:before="120"/>
            </w:pPr>
            <w:r>
              <w:rPr>
                <w:rFonts w:hint="eastAsia"/>
              </w:rPr>
              <w:t>F</w:t>
            </w:r>
            <w:r>
              <w:t>R1 to FR1 inter-frequency (frequency domain)</w:t>
            </w:r>
          </w:p>
        </w:tc>
        <w:tc>
          <w:tcPr>
            <w:tcW w:w="1272" w:type="dxa"/>
          </w:tcPr>
          <w:p w14:paraId="645E2718" w14:textId="77777777" w:rsidR="009A1F31" w:rsidRDefault="009A1F31" w:rsidP="00D376ED">
            <w:pPr>
              <w:spacing w:beforeLines="50" w:before="120"/>
            </w:pPr>
            <w:r>
              <w:t>1</w:t>
            </w:r>
            <w:r w:rsidRPr="00EE1354">
              <w:rPr>
                <w:vertAlign w:val="superscript"/>
              </w:rPr>
              <w:t>st</w:t>
            </w:r>
            <w:r>
              <w:t xml:space="preserve"> goal</w:t>
            </w:r>
          </w:p>
        </w:tc>
        <w:tc>
          <w:tcPr>
            <w:tcW w:w="1294" w:type="dxa"/>
          </w:tcPr>
          <w:p w14:paraId="0B0EBFA7" w14:textId="77777777" w:rsidR="009A1F31" w:rsidRDefault="009A1F31" w:rsidP="00D376ED">
            <w:pPr>
              <w:spacing w:beforeLines="50" w:before="120"/>
            </w:pPr>
            <w:r>
              <w:t xml:space="preserve">Inter-cell </w:t>
            </w:r>
          </w:p>
        </w:tc>
      </w:tr>
      <w:tr w:rsidR="009A1F31" w:rsidRPr="001A20C4" w14:paraId="5C1E9326" w14:textId="77777777" w:rsidTr="00F52460">
        <w:trPr>
          <w:jc w:val="center"/>
        </w:trPr>
        <w:tc>
          <w:tcPr>
            <w:tcW w:w="827" w:type="dxa"/>
          </w:tcPr>
          <w:p w14:paraId="26780968" w14:textId="77777777" w:rsidR="009A1F31" w:rsidRPr="009C7F79" w:rsidRDefault="009A1F31" w:rsidP="00D376ED">
            <w:pPr>
              <w:spacing w:beforeLines="50" w:before="120"/>
            </w:pPr>
            <w:r w:rsidRPr="009C7F79">
              <w:rPr>
                <w:rFonts w:hint="eastAsia"/>
              </w:rPr>
              <w:t>4</w:t>
            </w:r>
          </w:p>
        </w:tc>
        <w:tc>
          <w:tcPr>
            <w:tcW w:w="1312" w:type="dxa"/>
          </w:tcPr>
          <w:p w14:paraId="660D93A6" w14:textId="77777777" w:rsidR="009A1F31" w:rsidRPr="009C7F79" w:rsidRDefault="009A1F31" w:rsidP="00D376ED">
            <w:pPr>
              <w:spacing w:beforeLines="50" w:before="120"/>
            </w:pPr>
            <w:r>
              <w:rPr>
                <w:rFonts w:hint="eastAsia"/>
              </w:rPr>
              <w:t>H</w:t>
            </w:r>
            <w:r>
              <w:t>igh</w:t>
            </w:r>
          </w:p>
        </w:tc>
        <w:tc>
          <w:tcPr>
            <w:tcW w:w="3668" w:type="dxa"/>
          </w:tcPr>
          <w:p w14:paraId="31E64257" w14:textId="77777777" w:rsidR="009A1F31" w:rsidRPr="009C7F79" w:rsidRDefault="009A1F31" w:rsidP="00D376ED">
            <w:pPr>
              <w:spacing w:beforeLines="50" w:before="120"/>
            </w:pPr>
            <w:r w:rsidRPr="009C7F79">
              <w:t>FR2 to FR2 intra-frequency temporal domain case A</w:t>
            </w:r>
          </w:p>
        </w:tc>
        <w:tc>
          <w:tcPr>
            <w:tcW w:w="1272" w:type="dxa"/>
          </w:tcPr>
          <w:p w14:paraId="698BC0D2" w14:textId="77777777" w:rsidR="009A1F31" w:rsidRPr="009C7F79" w:rsidRDefault="009A1F31" w:rsidP="00D376ED">
            <w:pPr>
              <w:spacing w:beforeLines="50" w:before="120"/>
              <w:rPr>
                <w:highlight w:val="yellow"/>
              </w:rPr>
            </w:pPr>
            <w:r>
              <w:t>2</w:t>
            </w:r>
            <w:r w:rsidRPr="00EE1354">
              <w:rPr>
                <w:vertAlign w:val="superscript"/>
              </w:rPr>
              <w:t>nd</w:t>
            </w:r>
            <w:r>
              <w:t xml:space="preserve"> goal</w:t>
            </w:r>
          </w:p>
        </w:tc>
        <w:tc>
          <w:tcPr>
            <w:tcW w:w="1294" w:type="dxa"/>
          </w:tcPr>
          <w:p w14:paraId="3171217D" w14:textId="77777777" w:rsidR="009A1F31" w:rsidRDefault="009A1F31" w:rsidP="00D376ED">
            <w:pPr>
              <w:spacing w:beforeLines="50" w:before="120"/>
            </w:pPr>
            <w:r>
              <w:t>Intra-cell</w:t>
            </w:r>
          </w:p>
        </w:tc>
      </w:tr>
      <w:tr w:rsidR="009A1F31" w14:paraId="41DC5259" w14:textId="77777777" w:rsidTr="00F52460">
        <w:trPr>
          <w:jc w:val="center"/>
        </w:trPr>
        <w:tc>
          <w:tcPr>
            <w:tcW w:w="827" w:type="dxa"/>
          </w:tcPr>
          <w:p w14:paraId="1BFFF15F" w14:textId="77777777" w:rsidR="009A1F31" w:rsidRDefault="009A1F31" w:rsidP="00D376ED">
            <w:pPr>
              <w:spacing w:beforeLines="50" w:before="120"/>
            </w:pPr>
            <w:r w:rsidRPr="009C7F79">
              <w:rPr>
                <w:rFonts w:hint="eastAsia"/>
              </w:rPr>
              <w:t>5</w:t>
            </w:r>
          </w:p>
        </w:tc>
        <w:tc>
          <w:tcPr>
            <w:tcW w:w="1312" w:type="dxa"/>
          </w:tcPr>
          <w:p w14:paraId="44DB97D0" w14:textId="77777777" w:rsidR="009A1F31" w:rsidRDefault="009A1F31" w:rsidP="00D376ED">
            <w:pPr>
              <w:spacing w:beforeLines="50" w:before="120"/>
            </w:pPr>
            <w:r>
              <w:rPr>
                <w:rFonts w:hint="eastAsia"/>
              </w:rPr>
              <w:t>L</w:t>
            </w:r>
            <w:r>
              <w:t>ow</w:t>
            </w:r>
          </w:p>
        </w:tc>
        <w:tc>
          <w:tcPr>
            <w:tcW w:w="3668" w:type="dxa"/>
          </w:tcPr>
          <w:p w14:paraId="375BD949" w14:textId="77777777" w:rsidR="009A1F31" w:rsidRDefault="009A1F31" w:rsidP="00D376ED">
            <w:pPr>
              <w:spacing w:beforeLines="50" w:before="120"/>
            </w:pPr>
            <w:r w:rsidRPr="009C7F79">
              <w:t>FR2 to FR2 intra-frequency temporal domain case B</w:t>
            </w:r>
          </w:p>
        </w:tc>
        <w:tc>
          <w:tcPr>
            <w:tcW w:w="1272" w:type="dxa"/>
          </w:tcPr>
          <w:p w14:paraId="59AB8D60" w14:textId="77777777" w:rsidR="009A1F31" w:rsidRDefault="009A1F31" w:rsidP="00D376ED">
            <w:pPr>
              <w:spacing w:beforeLines="50" w:before="120"/>
            </w:pPr>
            <w:r>
              <w:t>1</w:t>
            </w:r>
            <w:r w:rsidRPr="00EE1354">
              <w:rPr>
                <w:vertAlign w:val="superscript"/>
              </w:rPr>
              <w:t>st</w:t>
            </w:r>
            <w:r>
              <w:t xml:space="preserve"> goal</w:t>
            </w:r>
          </w:p>
        </w:tc>
        <w:tc>
          <w:tcPr>
            <w:tcW w:w="1294" w:type="dxa"/>
          </w:tcPr>
          <w:p w14:paraId="255B7D22" w14:textId="77777777" w:rsidR="009A1F31" w:rsidRDefault="009A1F31" w:rsidP="00D376ED">
            <w:pPr>
              <w:spacing w:beforeLines="50" w:before="120"/>
            </w:pPr>
            <w:r>
              <w:rPr>
                <w:rFonts w:hint="eastAsia"/>
              </w:rPr>
              <w:t>T</w:t>
            </w:r>
            <w:r>
              <w:t>BD</w:t>
            </w:r>
          </w:p>
        </w:tc>
      </w:tr>
      <w:tr w:rsidR="009A1F31" w14:paraId="55542DCE" w14:textId="77777777" w:rsidTr="00F52460">
        <w:trPr>
          <w:jc w:val="center"/>
        </w:trPr>
        <w:tc>
          <w:tcPr>
            <w:tcW w:w="827" w:type="dxa"/>
          </w:tcPr>
          <w:p w14:paraId="3C5007BC" w14:textId="77777777" w:rsidR="009A1F31" w:rsidRDefault="009A1F31" w:rsidP="00D376ED">
            <w:pPr>
              <w:spacing w:beforeLines="50" w:before="120"/>
            </w:pPr>
            <w:r>
              <w:rPr>
                <w:rFonts w:hint="eastAsia"/>
              </w:rPr>
              <w:t>6</w:t>
            </w:r>
          </w:p>
        </w:tc>
        <w:tc>
          <w:tcPr>
            <w:tcW w:w="1312" w:type="dxa"/>
          </w:tcPr>
          <w:p w14:paraId="6545843F" w14:textId="77777777" w:rsidR="009A1F31" w:rsidRDefault="009A1F31" w:rsidP="00D376ED">
            <w:pPr>
              <w:spacing w:beforeLines="50" w:before="120"/>
            </w:pPr>
            <w:r>
              <w:rPr>
                <w:rFonts w:hint="eastAsia"/>
              </w:rPr>
              <w:t>M</w:t>
            </w:r>
            <w:r>
              <w:t>iddle</w:t>
            </w:r>
          </w:p>
        </w:tc>
        <w:tc>
          <w:tcPr>
            <w:tcW w:w="3668" w:type="dxa"/>
          </w:tcPr>
          <w:p w14:paraId="36EF53A2" w14:textId="77777777" w:rsidR="009A1F31" w:rsidRDefault="009A1F31" w:rsidP="00D376ED">
            <w:pPr>
              <w:spacing w:beforeLines="50" w:before="120"/>
            </w:pPr>
            <w:r>
              <w:rPr>
                <w:rFonts w:hint="eastAsia"/>
              </w:rPr>
              <w:t>F</w:t>
            </w:r>
            <w:r>
              <w:t>R2 to FR2 intra-frequency spatial domain</w:t>
            </w:r>
          </w:p>
        </w:tc>
        <w:tc>
          <w:tcPr>
            <w:tcW w:w="1272" w:type="dxa"/>
          </w:tcPr>
          <w:p w14:paraId="1668332A" w14:textId="77777777" w:rsidR="009A1F31" w:rsidRDefault="009A1F31" w:rsidP="00D376ED">
            <w:pPr>
              <w:spacing w:beforeLines="50" w:before="120"/>
            </w:pPr>
            <w:r>
              <w:t>1</w:t>
            </w:r>
            <w:r w:rsidRPr="00EE1354">
              <w:rPr>
                <w:vertAlign w:val="superscript"/>
              </w:rPr>
              <w:t>st</w:t>
            </w:r>
            <w:r>
              <w:t xml:space="preserve">  goal</w:t>
            </w:r>
          </w:p>
        </w:tc>
        <w:tc>
          <w:tcPr>
            <w:tcW w:w="1294" w:type="dxa"/>
          </w:tcPr>
          <w:p w14:paraId="367F8669" w14:textId="77777777" w:rsidR="009A1F31" w:rsidRDefault="009A1F31" w:rsidP="00D376ED">
            <w:pPr>
              <w:spacing w:beforeLines="50" w:before="120"/>
            </w:pPr>
            <w:r>
              <w:t>Intra-cell</w:t>
            </w:r>
          </w:p>
        </w:tc>
      </w:tr>
    </w:tbl>
    <w:p w14:paraId="196E1280" w14:textId="77777777" w:rsidR="009A1F31" w:rsidRDefault="009A1F31" w:rsidP="009A1F31">
      <w:pPr>
        <w:pStyle w:val="Doc-text2"/>
        <w:ind w:left="0" w:firstLine="0"/>
        <w:rPr>
          <w:lang w:val="en-US"/>
        </w:rPr>
      </w:pPr>
    </w:p>
    <w:p w14:paraId="699AF532" w14:textId="77777777" w:rsidR="00F135BE" w:rsidRDefault="00F135BE" w:rsidP="003C4ACD">
      <w:pPr>
        <w:pStyle w:val="Doc-text2"/>
        <w:pBdr>
          <w:top w:val="single" w:sz="4" w:space="1" w:color="auto"/>
          <w:left w:val="single" w:sz="4" w:space="4" w:color="auto"/>
          <w:bottom w:val="single" w:sz="4" w:space="1" w:color="auto"/>
          <w:right w:val="single" w:sz="4" w:space="4" w:color="auto"/>
        </w:pBdr>
        <w:tabs>
          <w:tab w:val="clear" w:pos="1622"/>
          <w:tab w:val="left" w:pos="1418"/>
        </w:tabs>
        <w:ind w:left="1418" w:rightChars="212" w:right="424" w:hanging="567"/>
        <w:rPr>
          <w:rFonts w:cs="Arial"/>
          <w:lang w:val="en-US"/>
        </w:rPr>
      </w:pPr>
      <w:r>
        <w:rPr>
          <w:rFonts w:cs="Arial"/>
          <w:lang w:val="en-US"/>
        </w:rPr>
        <w:t>=&gt;</w:t>
      </w:r>
      <w:r>
        <w:rPr>
          <w:rFonts w:cs="Arial"/>
          <w:lang w:val="en-US"/>
        </w:rPr>
        <w:tab/>
        <w:t>We will start the evaluation with measurements prediction accuracy and model complexity.  We can discuss system performance after we see which scenarios have good measurements prediction accuracy.</w:t>
      </w:r>
    </w:p>
    <w:p w14:paraId="78BD67B0" w14:textId="77777777" w:rsidR="00F135BE" w:rsidRDefault="00F135BE" w:rsidP="00F135BE">
      <w:pPr>
        <w:pStyle w:val="Doc-text2"/>
        <w:rPr>
          <w:rFonts w:cs="Arial"/>
          <w:lang w:val="en-US"/>
        </w:rPr>
      </w:pPr>
    </w:p>
    <w:p w14:paraId="706D9B3E" w14:textId="623CB43A" w:rsidR="002908C2" w:rsidRDefault="002908C2" w:rsidP="002908C2">
      <w:pPr>
        <w:rPr>
          <w:rFonts w:eastAsiaTheme="minorEastAsia"/>
          <w:lang w:val="en-US" w:eastAsia="zh-CN"/>
        </w:rPr>
      </w:pPr>
    </w:p>
    <w:p w14:paraId="669E4930" w14:textId="77777777" w:rsidR="00F135BE" w:rsidRPr="00A5359A" w:rsidRDefault="00F135BE" w:rsidP="003C4ACD">
      <w:pPr>
        <w:pStyle w:val="Review-comment"/>
        <w:pBdr>
          <w:top w:val="single" w:sz="4" w:space="1" w:color="auto"/>
          <w:left w:val="single" w:sz="4" w:space="4" w:color="auto"/>
          <w:bottom w:val="single" w:sz="4" w:space="1" w:color="auto"/>
          <w:right w:val="single" w:sz="4" w:space="4" w:color="auto"/>
        </w:pBdr>
        <w:tabs>
          <w:tab w:val="clear" w:pos="1622"/>
          <w:tab w:val="left" w:pos="1276"/>
        </w:tabs>
        <w:ind w:left="1276" w:rightChars="212" w:right="424" w:hanging="425"/>
        <w:rPr>
          <w:b/>
          <w:bCs/>
          <w:color w:val="auto"/>
          <w:sz w:val="20"/>
          <w:szCs w:val="28"/>
          <w:lang w:val="en-US"/>
        </w:rPr>
      </w:pPr>
      <w:r w:rsidRPr="00A5359A">
        <w:rPr>
          <w:b/>
          <w:bCs/>
          <w:color w:val="auto"/>
          <w:sz w:val="20"/>
          <w:szCs w:val="28"/>
          <w:lang w:val="en-US"/>
        </w:rPr>
        <w:t>Agreements</w:t>
      </w:r>
    </w:p>
    <w:p w14:paraId="616AB00B" w14:textId="77777777" w:rsidR="00F135BE" w:rsidRDefault="00F135BE" w:rsidP="003C4ACD">
      <w:pPr>
        <w:pStyle w:val="Review-comment"/>
        <w:numPr>
          <w:ilvl w:val="0"/>
          <w:numId w:val="22"/>
        </w:numPr>
        <w:pBdr>
          <w:top w:val="single" w:sz="4" w:space="1" w:color="auto"/>
          <w:left w:val="single" w:sz="4" w:space="4" w:color="auto"/>
          <w:bottom w:val="single" w:sz="4" w:space="1" w:color="auto"/>
          <w:right w:val="single" w:sz="4" w:space="4" w:color="auto"/>
        </w:pBdr>
        <w:tabs>
          <w:tab w:val="clear" w:pos="1622"/>
          <w:tab w:val="left" w:pos="1276"/>
        </w:tabs>
        <w:ind w:left="1276" w:rightChars="212" w:right="424" w:hanging="425"/>
        <w:rPr>
          <w:color w:val="auto"/>
          <w:sz w:val="20"/>
        </w:rPr>
      </w:pPr>
      <w:r w:rsidRPr="00A5359A">
        <w:rPr>
          <w:color w:val="auto"/>
          <w:sz w:val="20"/>
        </w:rPr>
        <w:t>For the cell level measurement prediction, start with consider a fixed value</w:t>
      </w:r>
      <w:r>
        <w:rPr>
          <w:color w:val="auto"/>
          <w:sz w:val="20"/>
        </w:rPr>
        <w:t xml:space="preserve"> </w:t>
      </w:r>
      <w:r w:rsidRPr="00A5359A">
        <w:rPr>
          <w:color w:val="auto"/>
          <w:sz w:val="20"/>
        </w:rPr>
        <w:t xml:space="preserve">for L3 filtering in simulation.   </w:t>
      </w:r>
      <w:r>
        <w:rPr>
          <w:color w:val="auto"/>
          <w:sz w:val="20"/>
        </w:rPr>
        <w:t xml:space="preserve">FFS which fixed value </w:t>
      </w:r>
      <w:r w:rsidRPr="00A5359A">
        <w:rPr>
          <w:color w:val="auto"/>
          <w:sz w:val="20"/>
        </w:rPr>
        <w:t xml:space="preserve"> </w:t>
      </w:r>
    </w:p>
    <w:p w14:paraId="54F08EA1" w14:textId="77777777" w:rsidR="00F135BE" w:rsidRPr="00A5359A" w:rsidRDefault="00F135BE" w:rsidP="003C4ACD">
      <w:pPr>
        <w:pStyle w:val="Review-comment"/>
        <w:numPr>
          <w:ilvl w:val="0"/>
          <w:numId w:val="22"/>
        </w:numPr>
        <w:pBdr>
          <w:top w:val="single" w:sz="4" w:space="1" w:color="auto"/>
          <w:left w:val="single" w:sz="4" w:space="4" w:color="auto"/>
          <w:bottom w:val="single" w:sz="4" w:space="1" w:color="auto"/>
          <w:right w:val="single" w:sz="4" w:space="4" w:color="auto"/>
        </w:pBdr>
        <w:tabs>
          <w:tab w:val="clear" w:pos="1622"/>
          <w:tab w:val="left" w:pos="1276"/>
        </w:tabs>
        <w:ind w:left="1276" w:rightChars="212" w:right="424" w:hanging="425"/>
        <w:rPr>
          <w:color w:val="auto"/>
          <w:sz w:val="20"/>
        </w:rPr>
      </w:pPr>
      <w:r w:rsidRPr="00A5359A">
        <w:rPr>
          <w:color w:val="auto"/>
          <w:sz w:val="20"/>
        </w:rPr>
        <w:t>For cell level prediction, RSRP difference to the actual measurement is calculated based on L3 filtered measurement result</w:t>
      </w:r>
    </w:p>
    <w:p w14:paraId="2B9CA143" w14:textId="77777777" w:rsidR="00F135BE" w:rsidRPr="00B34D02" w:rsidRDefault="00F135BE" w:rsidP="003C4ACD">
      <w:pPr>
        <w:pStyle w:val="Review-comment"/>
        <w:ind w:rightChars="212" w:right="424"/>
        <w:rPr>
          <w:color w:val="auto"/>
          <w:lang w:val="en-US"/>
        </w:rPr>
      </w:pPr>
    </w:p>
    <w:p w14:paraId="1CE0A422" w14:textId="77777777" w:rsidR="00F135BE" w:rsidRDefault="00F135BE" w:rsidP="00F135BE">
      <w:pPr>
        <w:pStyle w:val="Review-comment"/>
        <w:rPr>
          <w:color w:val="auto"/>
          <w:sz w:val="20"/>
          <w:szCs w:val="28"/>
        </w:rPr>
      </w:pPr>
    </w:p>
    <w:p w14:paraId="71056AFD" w14:textId="77777777" w:rsidR="00F135BE" w:rsidRDefault="00F135BE" w:rsidP="00F135BE">
      <w:pPr>
        <w:pStyle w:val="Review-comment"/>
        <w:rPr>
          <w:color w:val="auto"/>
          <w:sz w:val="20"/>
          <w:szCs w:val="28"/>
        </w:rPr>
      </w:pPr>
    </w:p>
    <w:p w14:paraId="77E6666A" w14:textId="77777777" w:rsidR="00F135BE" w:rsidRPr="00630E1B" w:rsidRDefault="00F135BE" w:rsidP="003C4ACD">
      <w:pPr>
        <w:pStyle w:val="Doc-text2"/>
        <w:pBdr>
          <w:top w:val="single" w:sz="4" w:space="1" w:color="auto"/>
          <w:left w:val="single" w:sz="4" w:space="4" w:color="auto"/>
          <w:bottom w:val="single" w:sz="4" w:space="1" w:color="auto"/>
          <w:right w:val="single" w:sz="4" w:space="4" w:color="auto"/>
        </w:pBdr>
        <w:tabs>
          <w:tab w:val="clear" w:pos="1622"/>
          <w:tab w:val="left" w:pos="1276"/>
        </w:tabs>
        <w:ind w:left="1276" w:rightChars="212" w:right="424" w:hanging="425"/>
        <w:rPr>
          <w:b/>
          <w:bCs/>
        </w:rPr>
      </w:pPr>
      <w:r w:rsidRPr="00630E1B">
        <w:rPr>
          <w:b/>
          <w:bCs/>
        </w:rPr>
        <w:t xml:space="preserve">Agreements </w:t>
      </w:r>
    </w:p>
    <w:p w14:paraId="5CF3F01C" w14:textId="77777777" w:rsidR="00F135BE" w:rsidRPr="00C91989" w:rsidRDefault="00F135BE" w:rsidP="003C4ACD">
      <w:pPr>
        <w:pStyle w:val="Doc-text2"/>
        <w:pBdr>
          <w:top w:val="single" w:sz="4" w:space="1" w:color="auto"/>
          <w:left w:val="single" w:sz="4" w:space="4" w:color="auto"/>
          <w:bottom w:val="single" w:sz="4" w:space="1" w:color="auto"/>
          <w:right w:val="single" w:sz="4" w:space="4" w:color="auto"/>
        </w:pBdr>
        <w:tabs>
          <w:tab w:val="clear" w:pos="1622"/>
          <w:tab w:val="left" w:pos="1276"/>
        </w:tabs>
        <w:ind w:left="1276" w:rightChars="212" w:right="424" w:hanging="425"/>
        <w:rPr>
          <w:lang w:val="en-US" w:eastAsia="zh-CN"/>
        </w:rPr>
      </w:pPr>
      <w:r w:rsidRPr="00C91989">
        <w:rPr>
          <w:lang w:val="en-US" w:eastAsia="zh-CN"/>
        </w:rPr>
        <w:t>1</w:t>
      </w:r>
      <w:r>
        <w:rPr>
          <w:lang w:val="en-US" w:eastAsia="zh-CN"/>
        </w:rPr>
        <w:tab/>
        <w:t xml:space="preserve">Study </w:t>
      </w:r>
      <w:r w:rsidRPr="00C91989">
        <w:rPr>
          <w:lang w:val="en-US" w:eastAsia="zh-CN"/>
        </w:rPr>
        <w:t xml:space="preserve">Indirect: RLF prediction based on the temporal domain </w:t>
      </w:r>
      <w:r>
        <w:rPr>
          <w:lang w:val="en-US" w:eastAsia="zh-CN"/>
        </w:rPr>
        <w:t xml:space="preserve">serving cell </w:t>
      </w:r>
      <w:r w:rsidRPr="00C91989">
        <w:rPr>
          <w:lang w:val="en-US" w:eastAsia="zh-CN"/>
        </w:rPr>
        <w:t>measurement predictions</w:t>
      </w:r>
      <w:r>
        <w:rPr>
          <w:lang w:val="en-US" w:eastAsia="zh-CN"/>
        </w:rPr>
        <w:t xml:space="preserve"> (e.g. SINR)</w:t>
      </w:r>
      <w:r w:rsidRPr="00C91989">
        <w:rPr>
          <w:lang w:val="en-US" w:eastAsia="zh-CN"/>
        </w:rPr>
        <w:t>.</w:t>
      </w:r>
    </w:p>
    <w:p w14:paraId="154F48E7" w14:textId="77777777" w:rsidR="00F135BE" w:rsidRDefault="00F135BE" w:rsidP="003C4ACD">
      <w:pPr>
        <w:pStyle w:val="Doc-text2"/>
        <w:pBdr>
          <w:top w:val="single" w:sz="4" w:space="1" w:color="auto"/>
          <w:left w:val="single" w:sz="4" w:space="4" w:color="auto"/>
          <w:bottom w:val="single" w:sz="4" w:space="1" w:color="auto"/>
          <w:right w:val="single" w:sz="4" w:space="4" w:color="auto"/>
        </w:pBdr>
        <w:tabs>
          <w:tab w:val="clear" w:pos="1622"/>
          <w:tab w:val="left" w:pos="1276"/>
        </w:tabs>
        <w:ind w:left="1276" w:rightChars="212" w:right="424" w:hanging="425"/>
        <w:rPr>
          <w:lang w:val="en-US" w:eastAsia="zh-CN"/>
        </w:rPr>
      </w:pPr>
      <w:r w:rsidRPr="00C91989">
        <w:rPr>
          <w:lang w:val="en-US" w:eastAsia="zh-CN"/>
        </w:rPr>
        <w:t>2</w:t>
      </w:r>
      <w:r>
        <w:rPr>
          <w:lang w:val="en-US" w:eastAsia="zh-CN"/>
        </w:rPr>
        <w:tab/>
        <w:t xml:space="preserve">Study </w:t>
      </w:r>
      <w:r w:rsidRPr="00C91989">
        <w:rPr>
          <w:lang w:val="en-US" w:eastAsia="zh-CN"/>
        </w:rPr>
        <w:t>Direct: Directly RLF prediction by AI/ML models.</w:t>
      </w:r>
    </w:p>
    <w:p w14:paraId="1DAC7A85" w14:textId="77777777" w:rsidR="00F135BE" w:rsidRDefault="00F135BE" w:rsidP="003C4ACD">
      <w:pPr>
        <w:pStyle w:val="Doc-text2"/>
        <w:pBdr>
          <w:top w:val="single" w:sz="4" w:space="1" w:color="auto"/>
          <w:left w:val="single" w:sz="4" w:space="4" w:color="auto"/>
          <w:bottom w:val="single" w:sz="4" w:space="1" w:color="auto"/>
          <w:right w:val="single" w:sz="4" w:space="4" w:color="auto"/>
        </w:pBdr>
        <w:tabs>
          <w:tab w:val="clear" w:pos="1622"/>
          <w:tab w:val="left" w:pos="1276"/>
        </w:tabs>
        <w:ind w:left="1276" w:rightChars="212" w:right="424" w:hanging="425"/>
        <w:rPr>
          <w:lang w:val="en-US" w:eastAsia="zh-CN"/>
        </w:rPr>
      </w:pPr>
      <w:r>
        <w:rPr>
          <w:lang w:val="en-US" w:eastAsia="zh-CN"/>
        </w:rPr>
        <w:t>3</w:t>
      </w:r>
      <w:r>
        <w:rPr>
          <w:lang w:val="en-US" w:eastAsia="zh-CN"/>
        </w:rPr>
        <w:tab/>
        <w:t xml:space="preserve">FR2 study will be prioritized for RLF prediction   </w:t>
      </w:r>
    </w:p>
    <w:p w14:paraId="7CE5076C" w14:textId="77777777" w:rsidR="00F135BE" w:rsidRDefault="00F135BE" w:rsidP="003C4ACD">
      <w:pPr>
        <w:pStyle w:val="Doc-text2"/>
        <w:pBdr>
          <w:top w:val="single" w:sz="4" w:space="1" w:color="auto"/>
          <w:left w:val="single" w:sz="4" w:space="4" w:color="auto"/>
          <w:bottom w:val="single" w:sz="4" w:space="1" w:color="auto"/>
          <w:right w:val="single" w:sz="4" w:space="4" w:color="auto"/>
        </w:pBdr>
        <w:tabs>
          <w:tab w:val="clear" w:pos="1622"/>
          <w:tab w:val="left" w:pos="1276"/>
        </w:tabs>
        <w:ind w:left="1276" w:rightChars="212" w:right="424" w:hanging="425"/>
        <w:rPr>
          <w:lang w:val="en-US" w:eastAsia="zh-CN"/>
        </w:rPr>
      </w:pPr>
      <w:r w:rsidRPr="0031396C">
        <w:rPr>
          <w:lang w:val="en-US" w:eastAsia="zh-CN"/>
        </w:rPr>
        <w:lastRenderedPageBreak/>
        <w:t>4</w:t>
      </w:r>
      <w:r w:rsidRPr="0031396C">
        <w:rPr>
          <w:lang w:val="en-US" w:eastAsia="zh-CN"/>
        </w:rPr>
        <w:tab/>
      </w:r>
      <w:r>
        <w:rPr>
          <w:lang w:val="en-US" w:eastAsia="zh-CN"/>
        </w:rPr>
        <w:t>T</w:t>
      </w:r>
      <w:r w:rsidRPr="0031396C">
        <w:rPr>
          <w:lang w:val="en-US" w:eastAsia="zh-CN"/>
        </w:rPr>
        <w:t xml:space="preserve">he study should focus on RLF due to T310 expiry </w:t>
      </w:r>
      <w:r>
        <w:rPr>
          <w:lang w:val="en-US" w:eastAsia="zh-CN"/>
        </w:rPr>
        <w:t xml:space="preserve">(i.e. in-synch/out-of-synch case) </w:t>
      </w:r>
      <w:r w:rsidRPr="0031396C">
        <w:rPr>
          <w:lang w:val="en-US" w:eastAsia="zh-CN"/>
        </w:rPr>
        <w:t xml:space="preserve">as the representative RLF case </w:t>
      </w:r>
      <w:r>
        <w:rPr>
          <w:lang w:val="en-US" w:eastAsia="zh-CN"/>
        </w:rPr>
        <w:t xml:space="preserve">for direct and indirect prediction.  </w:t>
      </w:r>
    </w:p>
    <w:p w14:paraId="795AA288" w14:textId="61244C0E" w:rsidR="00F135BE" w:rsidRDefault="00F135BE" w:rsidP="003C4ACD">
      <w:pPr>
        <w:pStyle w:val="Doc-text2"/>
        <w:pBdr>
          <w:top w:val="single" w:sz="4" w:space="1" w:color="auto"/>
          <w:left w:val="single" w:sz="4" w:space="4" w:color="auto"/>
          <w:bottom w:val="single" w:sz="4" w:space="1" w:color="auto"/>
          <w:right w:val="single" w:sz="4" w:space="4" w:color="auto"/>
        </w:pBdr>
        <w:tabs>
          <w:tab w:val="clear" w:pos="1622"/>
          <w:tab w:val="left" w:pos="1276"/>
        </w:tabs>
        <w:ind w:left="1276" w:rightChars="212" w:right="424" w:hanging="425"/>
        <w:rPr>
          <w:lang w:val="en-US" w:eastAsia="zh-CN"/>
        </w:rPr>
      </w:pPr>
      <w:r w:rsidRPr="002C3662">
        <w:rPr>
          <w:lang w:val="en-US" w:eastAsia="zh-CN"/>
        </w:rPr>
        <w:t>5</w:t>
      </w:r>
      <w:r w:rsidRPr="002C3662">
        <w:rPr>
          <w:lang w:val="en-US" w:eastAsia="zh-CN"/>
        </w:rPr>
        <w:tab/>
        <w:t>HOF prediction is down</w:t>
      </w:r>
      <w:r w:rsidR="0069398D">
        <w:rPr>
          <w:lang w:val="en-US" w:eastAsia="zh-CN"/>
        </w:rPr>
        <w:t xml:space="preserve"> </w:t>
      </w:r>
      <w:r w:rsidRPr="002C3662">
        <w:rPr>
          <w:lang w:val="en-US" w:eastAsia="zh-CN"/>
        </w:rPr>
        <w:t>prioritized in our study.  NO simulations</w:t>
      </w:r>
      <w:r>
        <w:rPr>
          <w:lang w:val="en-US" w:eastAsia="zh-CN"/>
        </w:rPr>
        <w:t>/evaluations</w:t>
      </w:r>
      <w:r w:rsidRPr="002C3662">
        <w:rPr>
          <w:lang w:val="en-US" w:eastAsia="zh-CN"/>
        </w:rPr>
        <w:t xml:space="preserve"> should be </w:t>
      </w:r>
      <w:r>
        <w:rPr>
          <w:lang w:val="en-US" w:eastAsia="zh-CN"/>
        </w:rPr>
        <w:t>done/</w:t>
      </w:r>
      <w:r w:rsidRPr="002C3662">
        <w:rPr>
          <w:lang w:val="en-US" w:eastAsia="zh-CN"/>
        </w:rPr>
        <w:t xml:space="preserve">submitted </w:t>
      </w:r>
    </w:p>
    <w:p w14:paraId="251A359E" w14:textId="77777777" w:rsidR="00F135BE" w:rsidRDefault="00F135BE" w:rsidP="003C4ACD">
      <w:pPr>
        <w:pStyle w:val="Doc-text2"/>
        <w:pBdr>
          <w:top w:val="single" w:sz="4" w:space="1" w:color="auto"/>
          <w:left w:val="single" w:sz="4" w:space="4" w:color="auto"/>
          <w:bottom w:val="single" w:sz="4" w:space="1" w:color="auto"/>
          <w:right w:val="single" w:sz="4" w:space="4" w:color="auto"/>
        </w:pBdr>
        <w:tabs>
          <w:tab w:val="clear" w:pos="1622"/>
          <w:tab w:val="left" w:pos="1276"/>
        </w:tabs>
        <w:ind w:left="1276" w:rightChars="212" w:right="424" w:hanging="425"/>
        <w:rPr>
          <w:szCs w:val="28"/>
        </w:rPr>
      </w:pPr>
      <w:r>
        <w:rPr>
          <w:lang w:val="en-US" w:eastAsia="zh-CN"/>
        </w:rPr>
        <w:t>6</w:t>
      </w:r>
      <w:r>
        <w:rPr>
          <w:lang w:val="en-US" w:eastAsia="zh-CN"/>
        </w:rPr>
        <w:tab/>
        <w:t xml:space="preserve">RLF </w:t>
      </w:r>
      <w:r w:rsidRPr="00AA691A">
        <w:rPr>
          <w:lang w:val="en-US" w:eastAsia="zh-CN"/>
        </w:rPr>
        <w:t xml:space="preserve">prediction result is </w:t>
      </w:r>
      <w:r w:rsidRPr="00AA691A">
        <w:rPr>
          <w:szCs w:val="28"/>
        </w:rPr>
        <w:t>the RLF probability within a time window</w:t>
      </w:r>
      <w:r>
        <w:rPr>
          <w:szCs w:val="28"/>
        </w:rPr>
        <w:t xml:space="preserve"> or at time instance, at least for direct case</w:t>
      </w:r>
      <w:r w:rsidRPr="00AA691A">
        <w:rPr>
          <w:szCs w:val="28"/>
        </w:rPr>
        <w:t>.  FFS on expected RLF time</w:t>
      </w:r>
      <w:r>
        <w:rPr>
          <w:szCs w:val="28"/>
        </w:rPr>
        <w:t xml:space="preserve"> and indirect case</w:t>
      </w:r>
      <w:r w:rsidRPr="00AA691A">
        <w:rPr>
          <w:szCs w:val="28"/>
        </w:rPr>
        <w:t xml:space="preserve">.   </w:t>
      </w:r>
    </w:p>
    <w:p w14:paraId="7987ABC3" w14:textId="77777777" w:rsidR="00F135BE" w:rsidRDefault="00F135BE" w:rsidP="003C4ACD">
      <w:pPr>
        <w:pStyle w:val="Doc-text2"/>
        <w:pBdr>
          <w:top w:val="single" w:sz="4" w:space="1" w:color="auto"/>
          <w:left w:val="single" w:sz="4" w:space="4" w:color="auto"/>
          <w:bottom w:val="single" w:sz="4" w:space="1" w:color="auto"/>
          <w:right w:val="single" w:sz="4" w:space="4" w:color="auto"/>
        </w:pBdr>
        <w:tabs>
          <w:tab w:val="clear" w:pos="1622"/>
          <w:tab w:val="left" w:pos="1276"/>
        </w:tabs>
        <w:ind w:left="1276" w:rightChars="212" w:right="424" w:hanging="425"/>
        <w:rPr>
          <w:szCs w:val="28"/>
        </w:rPr>
      </w:pPr>
      <w:r>
        <w:rPr>
          <w:szCs w:val="28"/>
        </w:rPr>
        <w:t>7</w:t>
      </w:r>
      <w:r>
        <w:rPr>
          <w:szCs w:val="28"/>
        </w:rPr>
        <w:tab/>
        <w:t xml:space="preserve">No evaluation/simulations are expected for August meeting for RLF </w:t>
      </w:r>
    </w:p>
    <w:p w14:paraId="64D54EF9" w14:textId="77777777" w:rsidR="00F135BE" w:rsidRPr="00AA691A" w:rsidRDefault="00F135BE" w:rsidP="003C4ACD">
      <w:pPr>
        <w:pStyle w:val="Doc-text2"/>
        <w:pBdr>
          <w:top w:val="single" w:sz="4" w:space="1" w:color="auto"/>
          <w:left w:val="single" w:sz="4" w:space="4" w:color="auto"/>
          <w:bottom w:val="single" w:sz="4" w:space="1" w:color="auto"/>
          <w:right w:val="single" w:sz="4" w:space="4" w:color="auto"/>
        </w:pBdr>
        <w:tabs>
          <w:tab w:val="clear" w:pos="1622"/>
          <w:tab w:val="left" w:pos="1276"/>
        </w:tabs>
        <w:ind w:left="1276" w:rightChars="212" w:right="424" w:hanging="425"/>
        <w:rPr>
          <w:lang w:val="en-US" w:eastAsia="zh-CN"/>
        </w:rPr>
      </w:pPr>
      <w:r>
        <w:rPr>
          <w:szCs w:val="28"/>
        </w:rPr>
        <w:t>8</w:t>
      </w:r>
      <w:r>
        <w:rPr>
          <w:szCs w:val="28"/>
        </w:rPr>
        <w:tab/>
        <w:t xml:space="preserve">Simulation assumption specific to RLF will be discussed in August.  The assumption is that we will reuse RRM simulation assumptions (where possible). </w:t>
      </w:r>
    </w:p>
    <w:p w14:paraId="66439F77" w14:textId="4E0154AB" w:rsidR="00F135BE" w:rsidRDefault="00F135BE" w:rsidP="003C4ACD">
      <w:pPr>
        <w:pStyle w:val="Review-comment"/>
        <w:ind w:rightChars="212" w:right="424"/>
        <w:rPr>
          <w:color w:val="auto"/>
          <w:sz w:val="20"/>
          <w:szCs w:val="28"/>
        </w:rPr>
      </w:pPr>
    </w:p>
    <w:p w14:paraId="2419F4E5" w14:textId="12D4C7B1" w:rsidR="002F5C5E" w:rsidRDefault="002F5C5E" w:rsidP="003C4ACD">
      <w:pPr>
        <w:pStyle w:val="Review-comment"/>
        <w:ind w:rightChars="212" w:right="424"/>
        <w:rPr>
          <w:color w:val="auto"/>
          <w:sz w:val="20"/>
          <w:szCs w:val="28"/>
        </w:rPr>
      </w:pPr>
    </w:p>
    <w:p w14:paraId="07FD8441" w14:textId="176A02E0" w:rsidR="002F5C5E" w:rsidRDefault="002F5C5E" w:rsidP="00DC229F">
      <w:pPr>
        <w:pStyle w:val="Review-comment"/>
        <w:spacing w:beforeLines="50" w:before="120" w:afterLines="50" w:after="120"/>
        <w:ind w:rightChars="212" w:right="424" w:hanging="1622"/>
        <w:rPr>
          <w:rFonts w:eastAsiaTheme="minorEastAsia"/>
          <w:color w:val="auto"/>
          <w:sz w:val="20"/>
          <w:szCs w:val="28"/>
          <w:lang w:eastAsia="zh-CN"/>
        </w:rPr>
      </w:pPr>
      <w:r>
        <w:rPr>
          <w:rFonts w:eastAsiaTheme="minorEastAsia"/>
          <w:color w:val="auto"/>
          <w:sz w:val="20"/>
          <w:szCs w:val="28"/>
          <w:lang w:eastAsia="zh-CN"/>
        </w:rPr>
        <w:t>Summarized simulation assumptions based on RAN2’s agreement</w:t>
      </w:r>
      <w:r w:rsidR="00FA52EA">
        <w:rPr>
          <w:rFonts w:eastAsiaTheme="minorEastAsia"/>
          <w:color w:val="auto"/>
          <w:sz w:val="20"/>
          <w:szCs w:val="28"/>
          <w:lang w:eastAsia="zh-CN"/>
        </w:rPr>
        <w:t>s</w:t>
      </w:r>
      <w:r>
        <w:rPr>
          <w:rFonts w:eastAsiaTheme="minorEastAsia"/>
          <w:color w:val="auto"/>
          <w:sz w:val="20"/>
          <w:szCs w:val="28"/>
          <w:lang w:eastAsia="zh-CN"/>
        </w:rPr>
        <w:t xml:space="preserve"> so far:</w:t>
      </w:r>
    </w:p>
    <w:tbl>
      <w:tblPr>
        <w:tblW w:w="1105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9"/>
        <w:gridCol w:w="4813"/>
        <w:gridCol w:w="4826"/>
      </w:tblGrid>
      <w:tr w:rsidR="003B465D" w14:paraId="7033BC21" w14:textId="3AAFF10E" w:rsidTr="002E3C15">
        <w:tc>
          <w:tcPr>
            <w:tcW w:w="1419" w:type="dxa"/>
            <w:shd w:val="clear" w:color="auto" w:fill="D9D9D9"/>
          </w:tcPr>
          <w:p w14:paraId="4280505F" w14:textId="77777777" w:rsidR="003B465D" w:rsidRDefault="003B465D" w:rsidP="00D376ED">
            <w:pPr>
              <w:pStyle w:val="TAH"/>
            </w:pPr>
            <w:r>
              <w:lastRenderedPageBreak/>
              <w:t>Parameter</w:t>
            </w:r>
          </w:p>
        </w:tc>
        <w:tc>
          <w:tcPr>
            <w:tcW w:w="4813" w:type="dxa"/>
            <w:shd w:val="clear" w:color="auto" w:fill="D9D9D9"/>
          </w:tcPr>
          <w:p w14:paraId="4F982334" w14:textId="3AD33F12" w:rsidR="003B465D" w:rsidRDefault="003B465D" w:rsidP="00D376ED">
            <w:pPr>
              <w:pStyle w:val="TAH"/>
            </w:pPr>
            <w:r>
              <w:t>Value for FR1</w:t>
            </w:r>
          </w:p>
        </w:tc>
        <w:tc>
          <w:tcPr>
            <w:tcW w:w="4826" w:type="dxa"/>
            <w:shd w:val="clear" w:color="auto" w:fill="D9D9D9"/>
          </w:tcPr>
          <w:p w14:paraId="0ABF8267" w14:textId="50486380" w:rsidR="003B465D" w:rsidRDefault="003B465D" w:rsidP="00D376ED">
            <w:pPr>
              <w:pStyle w:val="TAH"/>
            </w:pPr>
            <w:r>
              <w:t>Value for FR2</w:t>
            </w:r>
          </w:p>
        </w:tc>
      </w:tr>
      <w:tr w:rsidR="003B465D" w:rsidRPr="00F316E0" w14:paraId="2664CE42" w14:textId="6FFA5480" w:rsidTr="002E3C15">
        <w:tc>
          <w:tcPr>
            <w:tcW w:w="1419" w:type="dxa"/>
          </w:tcPr>
          <w:p w14:paraId="0BC522D8" w14:textId="77777777" w:rsidR="003B465D" w:rsidRPr="003B55A3" w:rsidRDefault="003B465D" w:rsidP="003B465D">
            <w:pPr>
              <w:pStyle w:val="TAL"/>
              <w:rPr>
                <w:rFonts w:cs="Arial"/>
              </w:rPr>
            </w:pPr>
            <w:r w:rsidRPr="003B55A3">
              <w:rPr>
                <w:rFonts w:cs="Arial"/>
              </w:rPr>
              <w:t>Frequency Range</w:t>
            </w:r>
          </w:p>
        </w:tc>
        <w:tc>
          <w:tcPr>
            <w:tcW w:w="4813" w:type="dxa"/>
          </w:tcPr>
          <w:p w14:paraId="24D67ED4" w14:textId="77777777" w:rsidR="003B465D" w:rsidRPr="003B55A3" w:rsidRDefault="003B465D" w:rsidP="003B465D">
            <w:pPr>
              <w:pStyle w:val="TAL"/>
              <w:rPr>
                <w:rFonts w:cs="Arial"/>
              </w:rPr>
            </w:pPr>
            <w:r w:rsidRPr="003B55A3">
              <w:rPr>
                <w:rFonts w:cs="Arial"/>
              </w:rPr>
              <w:t>FR1@{4GHz,30KHz} as central frequency for intra-frequency scenario</w:t>
            </w:r>
          </w:p>
          <w:p w14:paraId="53CC53FF" w14:textId="5C6132F9" w:rsidR="003B465D" w:rsidRPr="003B55A3" w:rsidRDefault="003B465D" w:rsidP="003B465D">
            <w:pPr>
              <w:pStyle w:val="TAL"/>
              <w:rPr>
                <w:rFonts w:cs="Arial"/>
              </w:rPr>
            </w:pPr>
            <w:r w:rsidRPr="003B55A3">
              <w:rPr>
                <w:rFonts w:cs="Arial"/>
              </w:rPr>
              <w:t>FR1@{2GHz, 15/30KHz} as another frequency for inter-frequency scenario</w:t>
            </w:r>
          </w:p>
        </w:tc>
        <w:tc>
          <w:tcPr>
            <w:tcW w:w="4826" w:type="dxa"/>
          </w:tcPr>
          <w:p w14:paraId="71889D58" w14:textId="7B99C936" w:rsidR="003B465D" w:rsidRPr="003B55A3" w:rsidRDefault="003B465D" w:rsidP="003B465D">
            <w:pPr>
              <w:pStyle w:val="TAL"/>
              <w:rPr>
                <w:rFonts w:cs="Arial"/>
              </w:rPr>
            </w:pPr>
            <w:r w:rsidRPr="003B55A3">
              <w:rPr>
                <w:rFonts w:cs="Arial"/>
              </w:rPr>
              <w:t>FR2 @ 30 GHz; SCS: 120 kHz</w:t>
            </w:r>
          </w:p>
        </w:tc>
      </w:tr>
      <w:tr w:rsidR="003B465D" w:rsidRPr="00F316E0" w14:paraId="548D0CAC" w14:textId="21093A13" w:rsidTr="002E3C15">
        <w:tc>
          <w:tcPr>
            <w:tcW w:w="1419" w:type="dxa"/>
          </w:tcPr>
          <w:p w14:paraId="04497879" w14:textId="77777777" w:rsidR="003B465D" w:rsidRPr="003B55A3" w:rsidRDefault="003B465D" w:rsidP="003B465D">
            <w:pPr>
              <w:pStyle w:val="TAL"/>
              <w:rPr>
                <w:rFonts w:cs="Arial"/>
              </w:rPr>
            </w:pPr>
            <w:r w:rsidRPr="003B55A3">
              <w:rPr>
                <w:rFonts w:cs="Arial"/>
              </w:rPr>
              <w:t>Deployment</w:t>
            </w:r>
          </w:p>
        </w:tc>
        <w:tc>
          <w:tcPr>
            <w:tcW w:w="4813" w:type="dxa"/>
          </w:tcPr>
          <w:p w14:paraId="119F59CE" w14:textId="4A1911FC" w:rsidR="003B465D" w:rsidRPr="003B55A3" w:rsidRDefault="003B465D" w:rsidP="003B465D">
            <w:pPr>
              <w:pStyle w:val="TAL"/>
              <w:rPr>
                <w:rFonts w:eastAsia="Microsoft YaHei UI" w:cs="Arial"/>
                <w:color w:val="000000"/>
                <w:lang w:eastAsia="zh-CN"/>
              </w:rPr>
            </w:pPr>
            <w:r w:rsidRPr="003B55A3">
              <w:rPr>
                <w:rFonts w:cs="Arial"/>
              </w:rPr>
              <w:t>2-tier model with wrap-around (7 sites, 3 sectors/cells per site)</w:t>
            </w:r>
          </w:p>
        </w:tc>
        <w:tc>
          <w:tcPr>
            <w:tcW w:w="4826" w:type="dxa"/>
          </w:tcPr>
          <w:p w14:paraId="7A059D2D" w14:textId="02098F2A" w:rsidR="003B465D" w:rsidRPr="003B55A3" w:rsidRDefault="003B465D" w:rsidP="003B465D">
            <w:pPr>
              <w:pStyle w:val="TAL"/>
              <w:rPr>
                <w:rFonts w:eastAsia="Microsoft YaHei UI" w:cs="Arial"/>
                <w:color w:val="000000"/>
                <w:lang w:eastAsia="zh-CN"/>
              </w:rPr>
            </w:pPr>
            <w:r w:rsidRPr="003B55A3">
              <w:rPr>
                <w:rFonts w:cs="Arial"/>
              </w:rPr>
              <w:t>2-tier model with wrap-around (7 sites, 3 sectors/cells per site)</w:t>
            </w:r>
          </w:p>
        </w:tc>
      </w:tr>
      <w:tr w:rsidR="003B465D" w:rsidRPr="00F316E0" w14:paraId="15281034" w14:textId="446BC2FB" w:rsidTr="002E3C15">
        <w:tc>
          <w:tcPr>
            <w:tcW w:w="1419" w:type="dxa"/>
          </w:tcPr>
          <w:p w14:paraId="422C01A5" w14:textId="77777777" w:rsidR="003B465D" w:rsidRPr="003B55A3" w:rsidRDefault="003B465D" w:rsidP="003B465D">
            <w:pPr>
              <w:pStyle w:val="TAL"/>
              <w:rPr>
                <w:rFonts w:cs="Arial"/>
              </w:rPr>
            </w:pPr>
            <w:r w:rsidRPr="003B55A3">
              <w:rPr>
                <w:rFonts w:cs="Arial"/>
              </w:rPr>
              <w:t>Channel model</w:t>
            </w:r>
          </w:p>
        </w:tc>
        <w:tc>
          <w:tcPr>
            <w:tcW w:w="4813" w:type="dxa"/>
          </w:tcPr>
          <w:p w14:paraId="5CD9E863" w14:textId="4AADFDD3" w:rsidR="00245A7F" w:rsidRPr="003B55A3" w:rsidRDefault="003B465D" w:rsidP="003B465D">
            <w:pPr>
              <w:pStyle w:val="TAL"/>
              <w:rPr>
                <w:rFonts w:cs="Arial"/>
              </w:rPr>
            </w:pPr>
            <w:r w:rsidRPr="003B55A3">
              <w:rPr>
                <w:rFonts w:cs="Arial"/>
              </w:rPr>
              <w:t xml:space="preserve">UMa </w:t>
            </w:r>
          </w:p>
          <w:p w14:paraId="7E45C3E2" w14:textId="509D64FF" w:rsidR="00B43007" w:rsidRPr="003B55A3" w:rsidRDefault="00245A7F" w:rsidP="00245A7F">
            <w:pPr>
              <w:pStyle w:val="TAL"/>
              <w:rPr>
                <w:rFonts w:cs="Arial"/>
              </w:rPr>
            </w:pPr>
            <w:r w:rsidRPr="003B55A3">
              <w:rPr>
                <w:rFonts w:cs="Arial"/>
              </w:rPr>
              <w:t xml:space="preserve">With </w:t>
            </w:r>
            <w:r w:rsidR="00B43007" w:rsidRPr="003B55A3">
              <w:rPr>
                <w:rFonts w:cs="Arial"/>
              </w:rPr>
              <w:t xml:space="preserve">distance-dependent LoS probability function defined in Table 7.4.2-1 in TR </w:t>
            </w:r>
            <w:r w:rsidR="0050404A" w:rsidRPr="003B55A3">
              <w:rPr>
                <w:rFonts w:cs="Arial"/>
              </w:rPr>
              <w:t>38.901,</w:t>
            </w:r>
            <w:r w:rsidR="0050404A" w:rsidRPr="003B55A3">
              <w:rPr>
                <w:rFonts w:eastAsiaTheme="minorEastAsia" w:cs="Arial"/>
                <w:lang w:eastAsia="zh-CN"/>
              </w:rPr>
              <w:t xml:space="preserve"> fast</w:t>
            </w:r>
            <w:r w:rsidR="003B465D" w:rsidRPr="003B55A3">
              <w:rPr>
                <w:rFonts w:cs="Arial"/>
              </w:rPr>
              <w:t xml:space="preserve"> fading </w:t>
            </w:r>
            <w:r w:rsidRPr="003B55A3">
              <w:rPr>
                <w:rFonts w:cs="Arial"/>
              </w:rPr>
              <w:t>and</w:t>
            </w:r>
            <w:r w:rsidR="003B465D" w:rsidRPr="003B55A3">
              <w:rPr>
                <w:rFonts w:cs="Arial"/>
              </w:rPr>
              <w:t xml:space="preserve"> </w:t>
            </w:r>
            <w:r w:rsidRPr="003B55A3">
              <w:rPr>
                <w:rFonts w:cs="Arial"/>
              </w:rPr>
              <w:t xml:space="preserve">optional </w:t>
            </w:r>
            <w:r w:rsidR="003B465D" w:rsidRPr="003B55A3">
              <w:rPr>
                <w:rFonts w:cs="Arial"/>
              </w:rPr>
              <w:t>LOSsoft</w:t>
            </w:r>
            <w:r w:rsidR="00B43007" w:rsidRPr="003B55A3">
              <w:rPr>
                <w:rFonts w:ascii="宋体" w:eastAsia="宋体" w:hAnsi="宋体" w:cs="宋体" w:hint="eastAsia"/>
                <w:lang w:eastAsia="zh-CN"/>
              </w:rPr>
              <w:t>;</w:t>
            </w:r>
          </w:p>
          <w:p w14:paraId="44BD3F9E" w14:textId="00987A80" w:rsidR="003B465D" w:rsidRPr="003B55A3" w:rsidRDefault="00245A7F" w:rsidP="00245A7F">
            <w:pPr>
              <w:pStyle w:val="TAL"/>
              <w:rPr>
                <w:rFonts w:cs="Arial"/>
              </w:rPr>
            </w:pPr>
            <w:r w:rsidRPr="003B55A3">
              <w:rPr>
                <w:rFonts w:cs="Arial"/>
              </w:rPr>
              <w:t xml:space="preserve">without </w:t>
            </w:r>
            <w:r w:rsidR="003B465D" w:rsidRPr="003B55A3">
              <w:rPr>
                <w:rFonts w:cs="Arial"/>
              </w:rPr>
              <w:t>Oxygen absorption, Time-varying Doppler shift, Explicit ground reflection model and blockage.</w:t>
            </w:r>
          </w:p>
        </w:tc>
        <w:tc>
          <w:tcPr>
            <w:tcW w:w="4826" w:type="dxa"/>
          </w:tcPr>
          <w:p w14:paraId="6E9577F1" w14:textId="391D9189" w:rsidR="00B43007" w:rsidRPr="003B55A3" w:rsidRDefault="003B465D" w:rsidP="003B465D">
            <w:pPr>
              <w:pStyle w:val="TAL"/>
              <w:rPr>
                <w:rFonts w:cs="Arial"/>
                <w:lang w:eastAsia="zh-CN"/>
              </w:rPr>
            </w:pPr>
            <w:r w:rsidRPr="003B55A3">
              <w:rPr>
                <w:rFonts w:cs="Arial"/>
              </w:rPr>
              <w:t>U</w:t>
            </w:r>
            <w:r w:rsidR="00B43007" w:rsidRPr="003B55A3">
              <w:rPr>
                <w:rFonts w:cs="Arial"/>
              </w:rPr>
              <w:t>m</w:t>
            </w:r>
            <w:r w:rsidRPr="003B55A3">
              <w:rPr>
                <w:rFonts w:cs="Arial"/>
                <w:lang w:eastAsia="zh-CN"/>
              </w:rPr>
              <w:t>i</w:t>
            </w:r>
          </w:p>
          <w:p w14:paraId="7CC1E7E5" w14:textId="4A096337" w:rsidR="00B43007" w:rsidRPr="003B55A3" w:rsidRDefault="00B43007" w:rsidP="00B43007">
            <w:pPr>
              <w:pStyle w:val="TAL"/>
              <w:rPr>
                <w:rFonts w:cs="Arial"/>
              </w:rPr>
            </w:pPr>
            <w:r w:rsidRPr="003B55A3">
              <w:rPr>
                <w:rFonts w:cs="Arial"/>
              </w:rPr>
              <w:t xml:space="preserve">With distance-dependent LoS probability function defined in Table 7.4.2-1 in TR </w:t>
            </w:r>
            <w:r w:rsidR="0050404A" w:rsidRPr="003B55A3">
              <w:rPr>
                <w:rFonts w:cs="Arial"/>
              </w:rPr>
              <w:t>38.901,</w:t>
            </w:r>
            <w:r w:rsidR="0050404A" w:rsidRPr="003B55A3">
              <w:rPr>
                <w:rFonts w:eastAsiaTheme="minorEastAsia" w:cs="Arial"/>
                <w:lang w:eastAsia="zh-CN"/>
              </w:rPr>
              <w:t xml:space="preserve"> fast</w:t>
            </w:r>
            <w:r w:rsidRPr="003B55A3">
              <w:rPr>
                <w:rFonts w:cs="Arial"/>
              </w:rPr>
              <w:t xml:space="preserve"> fading and optional LOSsoft</w:t>
            </w:r>
            <w:r w:rsidRPr="003B55A3">
              <w:rPr>
                <w:rFonts w:ascii="宋体" w:eastAsia="宋体" w:hAnsi="宋体" w:cs="宋体" w:hint="eastAsia"/>
                <w:lang w:eastAsia="zh-CN"/>
              </w:rPr>
              <w:t>;</w:t>
            </w:r>
          </w:p>
          <w:p w14:paraId="7523E5EE" w14:textId="743E95E7" w:rsidR="003B465D" w:rsidRPr="003B55A3" w:rsidRDefault="00B43007" w:rsidP="00B43007">
            <w:pPr>
              <w:pStyle w:val="TAL"/>
              <w:rPr>
                <w:rFonts w:cs="Arial"/>
              </w:rPr>
            </w:pPr>
            <w:r w:rsidRPr="003B55A3">
              <w:rPr>
                <w:rFonts w:cs="Arial"/>
              </w:rPr>
              <w:t>without Oxygen absorption, Time-varying Doppler shift, Explicit ground reflection model and blockage</w:t>
            </w:r>
          </w:p>
        </w:tc>
      </w:tr>
      <w:tr w:rsidR="003B465D" w:rsidRPr="00F316E0" w14:paraId="1E3086F6" w14:textId="7D38D7FD" w:rsidTr="002E3C15">
        <w:tc>
          <w:tcPr>
            <w:tcW w:w="1419" w:type="dxa"/>
          </w:tcPr>
          <w:p w14:paraId="3D026751" w14:textId="77777777" w:rsidR="003B465D" w:rsidRPr="003B55A3" w:rsidRDefault="003B465D" w:rsidP="003B465D">
            <w:pPr>
              <w:pStyle w:val="TAL"/>
              <w:rPr>
                <w:rFonts w:cs="Arial"/>
              </w:rPr>
            </w:pPr>
            <w:r w:rsidRPr="003B55A3">
              <w:rPr>
                <w:rFonts w:cs="Arial"/>
              </w:rPr>
              <w:t>System BW</w:t>
            </w:r>
          </w:p>
        </w:tc>
        <w:tc>
          <w:tcPr>
            <w:tcW w:w="4813" w:type="dxa"/>
          </w:tcPr>
          <w:p w14:paraId="204272C2" w14:textId="77777777" w:rsidR="003B465D" w:rsidRPr="003B55A3" w:rsidRDefault="003B465D" w:rsidP="003B465D">
            <w:pPr>
              <w:pStyle w:val="TAC"/>
              <w:rPr>
                <w:rFonts w:cs="Arial"/>
                <w:color w:val="000000"/>
                <w:szCs w:val="18"/>
              </w:rPr>
            </w:pPr>
            <w:r w:rsidRPr="003B55A3">
              <w:rPr>
                <w:rFonts w:cs="Arial"/>
              </w:rPr>
              <w:t>20MHz</w:t>
            </w:r>
          </w:p>
        </w:tc>
        <w:tc>
          <w:tcPr>
            <w:tcW w:w="4826" w:type="dxa"/>
          </w:tcPr>
          <w:p w14:paraId="08C300EC" w14:textId="40359B62" w:rsidR="003B465D" w:rsidRPr="003B55A3" w:rsidRDefault="003B465D" w:rsidP="003B465D">
            <w:pPr>
              <w:pStyle w:val="TAC"/>
              <w:rPr>
                <w:rFonts w:cs="Arial"/>
              </w:rPr>
            </w:pPr>
            <w:r w:rsidRPr="003B55A3">
              <w:rPr>
                <w:rFonts w:cs="Arial"/>
              </w:rPr>
              <w:t>80MHz</w:t>
            </w:r>
          </w:p>
        </w:tc>
      </w:tr>
      <w:tr w:rsidR="00870188" w:rsidRPr="00F316E0" w14:paraId="35CF54DF" w14:textId="77777777" w:rsidTr="002E3C15">
        <w:tc>
          <w:tcPr>
            <w:tcW w:w="1419" w:type="dxa"/>
          </w:tcPr>
          <w:p w14:paraId="7BBE90A4" w14:textId="0D89FF02" w:rsidR="00870188" w:rsidRPr="003B55A3" w:rsidRDefault="00870188" w:rsidP="003B465D">
            <w:pPr>
              <w:pStyle w:val="TAL"/>
              <w:rPr>
                <w:rFonts w:eastAsiaTheme="minorEastAsia" w:cs="Arial"/>
                <w:lang w:eastAsia="zh-CN"/>
              </w:rPr>
            </w:pPr>
            <w:r w:rsidRPr="003B55A3">
              <w:rPr>
                <w:rFonts w:eastAsiaTheme="minorEastAsia" w:cs="Arial"/>
                <w:lang w:eastAsia="zh-CN"/>
              </w:rPr>
              <w:t>UE speed</w:t>
            </w:r>
          </w:p>
        </w:tc>
        <w:tc>
          <w:tcPr>
            <w:tcW w:w="4813" w:type="dxa"/>
          </w:tcPr>
          <w:p w14:paraId="67C5FB93" w14:textId="0A747B8E" w:rsidR="00870188" w:rsidRPr="003B55A3" w:rsidRDefault="00885433" w:rsidP="00415902">
            <w:pPr>
              <w:pStyle w:val="TAC"/>
              <w:rPr>
                <w:rFonts w:eastAsiaTheme="minorEastAsia" w:cs="Arial"/>
                <w:lang w:eastAsia="zh-CN"/>
              </w:rPr>
            </w:pPr>
            <w:r w:rsidRPr="003B55A3">
              <w:rPr>
                <w:rFonts w:eastAsiaTheme="minorEastAsia" w:cs="Arial"/>
                <w:lang w:eastAsia="zh-CN"/>
              </w:rPr>
              <w:t xml:space="preserve">30,60,90 km/h for study </w:t>
            </w:r>
            <w:r w:rsidR="002E3C15" w:rsidRPr="003B55A3">
              <w:rPr>
                <w:rFonts w:eastAsiaTheme="minorEastAsia" w:cs="Arial"/>
                <w:lang w:eastAsia="zh-CN"/>
              </w:rPr>
              <w:t>targeting</w:t>
            </w:r>
            <w:r w:rsidRPr="003B55A3">
              <w:rPr>
                <w:rFonts w:eastAsiaTheme="minorEastAsia" w:cs="Arial"/>
                <w:lang w:eastAsia="zh-CN"/>
              </w:rPr>
              <w:t xml:space="preserve"> measurement reduction</w:t>
            </w:r>
          </w:p>
          <w:p w14:paraId="58BFCC54" w14:textId="7755FE32" w:rsidR="00885433" w:rsidRPr="003B55A3" w:rsidRDefault="00885433" w:rsidP="00415902">
            <w:pPr>
              <w:pStyle w:val="TAC"/>
              <w:rPr>
                <w:rFonts w:eastAsiaTheme="minorEastAsia" w:cs="Arial"/>
                <w:lang w:eastAsia="zh-CN"/>
              </w:rPr>
            </w:pPr>
            <w:r w:rsidRPr="003B55A3">
              <w:rPr>
                <w:rFonts w:eastAsiaTheme="minorEastAsia" w:cs="Arial"/>
                <w:lang w:eastAsia="zh-CN"/>
              </w:rPr>
              <w:t xml:space="preserve">60,90,120 km/h for study </w:t>
            </w:r>
            <w:r w:rsidR="002E3C15" w:rsidRPr="003B55A3">
              <w:rPr>
                <w:rFonts w:eastAsiaTheme="minorEastAsia" w:cs="Arial"/>
                <w:lang w:eastAsia="zh-CN"/>
              </w:rPr>
              <w:t>targeting</w:t>
            </w:r>
            <w:r w:rsidRPr="003B55A3">
              <w:rPr>
                <w:rFonts w:eastAsiaTheme="minorEastAsia" w:cs="Arial"/>
                <w:lang w:eastAsia="zh-CN"/>
              </w:rPr>
              <w:t xml:space="preserve"> HO performance improvement</w:t>
            </w:r>
          </w:p>
        </w:tc>
        <w:tc>
          <w:tcPr>
            <w:tcW w:w="4826" w:type="dxa"/>
          </w:tcPr>
          <w:p w14:paraId="406D4E17" w14:textId="77777777" w:rsidR="002E3C15" w:rsidRPr="003B55A3" w:rsidRDefault="002E3C15" w:rsidP="002E3C15">
            <w:pPr>
              <w:pStyle w:val="TAC"/>
              <w:rPr>
                <w:rFonts w:eastAsiaTheme="minorEastAsia" w:cs="Arial"/>
                <w:lang w:eastAsia="zh-CN"/>
              </w:rPr>
            </w:pPr>
            <w:r w:rsidRPr="003B55A3">
              <w:rPr>
                <w:rFonts w:eastAsiaTheme="minorEastAsia" w:cs="Arial"/>
                <w:lang w:eastAsia="zh-CN"/>
              </w:rPr>
              <w:t>30,60,90 km/h for study targeting measurement reduction</w:t>
            </w:r>
          </w:p>
          <w:p w14:paraId="510E89F5" w14:textId="3C59B035" w:rsidR="00870188" w:rsidRPr="003B55A3" w:rsidRDefault="002E3C15" w:rsidP="002E3C15">
            <w:pPr>
              <w:pStyle w:val="TAC"/>
              <w:rPr>
                <w:rFonts w:cs="Arial"/>
              </w:rPr>
            </w:pPr>
            <w:r w:rsidRPr="003B55A3">
              <w:rPr>
                <w:rFonts w:eastAsiaTheme="minorEastAsia" w:cs="Arial"/>
                <w:lang w:eastAsia="zh-CN"/>
              </w:rPr>
              <w:t>60,90,120 km/h for study targeting HO performance improvement</w:t>
            </w:r>
          </w:p>
        </w:tc>
      </w:tr>
      <w:tr w:rsidR="003B465D" w:rsidRPr="00F316E0" w14:paraId="10224839" w14:textId="3C070286" w:rsidTr="002E3C15">
        <w:tc>
          <w:tcPr>
            <w:tcW w:w="1419" w:type="dxa"/>
          </w:tcPr>
          <w:p w14:paraId="46B64151" w14:textId="77777777" w:rsidR="003B465D" w:rsidRPr="003B55A3" w:rsidRDefault="003B465D" w:rsidP="003B465D">
            <w:pPr>
              <w:pStyle w:val="TAL"/>
              <w:rPr>
                <w:rFonts w:cs="Arial"/>
              </w:rPr>
            </w:pPr>
            <w:r w:rsidRPr="003B55A3">
              <w:rPr>
                <w:rFonts w:cs="Arial"/>
              </w:rPr>
              <w:t>UE distribution</w:t>
            </w:r>
          </w:p>
        </w:tc>
        <w:tc>
          <w:tcPr>
            <w:tcW w:w="4813" w:type="dxa"/>
          </w:tcPr>
          <w:p w14:paraId="398D02DC" w14:textId="0CA807D0" w:rsidR="003B465D" w:rsidRPr="003B55A3" w:rsidRDefault="003B465D" w:rsidP="00415902">
            <w:pPr>
              <w:pStyle w:val="TAC"/>
              <w:rPr>
                <w:rFonts w:cs="Arial"/>
              </w:rPr>
            </w:pPr>
            <w:r w:rsidRPr="003B55A3">
              <w:rPr>
                <w:rFonts w:cs="Arial"/>
              </w:rPr>
              <w:t>100% outdoor</w:t>
            </w:r>
          </w:p>
        </w:tc>
        <w:tc>
          <w:tcPr>
            <w:tcW w:w="4826" w:type="dxa"/>
          </w:tcPr>
          <w:p w14:paraId="73F8AFA2" w14:textId="6396C4CF" w:rsidR="003B465D" w:rsidRPr="003B55A3" w:rsidRDefault="003B465D" w:rsidP="00415902">
            <w:pPr>
              <w:pStyle w:val="TAC"/>
              <w:rPr>
                <w:rFonts w:cs="Arial"/>
              </w:rPr>
            </w:pPr>
            <w:r w:rsidRPr="003B55A3">
              <w:rPr>
                <w:rFonts w:cs="Arial"/>
              </w:rPr>
              <w:t>100% outdoor</w:t>
            </w:r>
          </w:p>
        </w:tc>
      </w:tr>
      <w:tr w:rsidR="003B465D" w:rsidRPr="00F316E0" w14:paraId="154E2C31" w14:textId="2676DBB4" w:rsidTr="002E3C15">
        <w:tc>
          <w:tcPr>
            <w:tcW w:w="1419" w:type="dxa"/>
          </w:tcPr>
          <w:p w14:paraId="0E3962E4" w14:textId="77777777" w:rsidR="003B465D" w:rsidRPr="003B55A3" w:rsidRDefault="003B465D" w:rsidP="003B465D">
            <w:pPr>
              <w:pStyle w:val="TAL"/>
              <w:rPr>
                <w:rFonts w:cs="Arial"/>
              </w:rPr>
            </w:pPr>
            <w:r w:rsidRPr="003B55A3">
              <w:rPr>
                <w:rFonts w:cs="Arial"/>
              </w:rPr>
              <w:t>BS Antenna Configuration</w:t>
            </w:r>
          </w:p>
        </w:tc>
        <w:tc>
          <w:tcPr>
            <w:tcW w:w="4813" w:type="dxa"/>
          </w:tcPr>
          <w:p w14:paraId="4A937070" w14:textId="77777777" w:rsidR="003B465D" w:rsidRPr="003B55A3" w:rsidRDefault="003B465D" w:rsidP="003B465D">
            <w:pPr>
              <w:keepNext/>
              <w:keepLines/>
              <w:spacing w:after="0"/>
              <w:rPr>
                <w:rFonts w:ascii="Arial" w:hAnsi="Arial" w:cs="Arial"/>
                <w:color w:val="000000"/>
                <w:sz w:val="18"/>
                <w:szCs w:val="18"/>
                <w:lang w:val="en-US"/>
              </w:rPr>
            </w:pPr>
            <w:r w:rsidRPr="003B55A3">
              <w:rPr>
                <w:rFonts w:ascii="Arial" w:hAnsi="Arial" w:cs="Arial"/>
                <w:color w:val="000000"/>
                <w:sz w:val="18"/>
                <w:szCs w:val="18"/>
              </w:rPr>
              <w:t>Companies need to report which option(s) are used between</w:t>
            </w:r>
          </w:p>
          <w:p w14:paraId="154D4797" w14:textId="77777777" w:rsidR="003B465D" w:rsidRPr="003B55A3" w:rsidRDefault="003B465D" w:rsidP="003B465D">
            <w:pPr>
              <w:keepNext/>
              <w:keepLines/>
              <w:spacing w:after="0"/>
              <w:rPr>
                <w:rFonts w:ascii="Arial" w:hAnsi="Arial" w:cs="Arial"/>
                <w:color w:val="000000"/>
                <w:sz w:val="18"/>
                <w:szCs w:val="18"/>
                <w:lang w:val="fr-FR"/>
              </w:rPr>
            </w:pPr>
            <w:r w:rsidRPr="003B55A3">
              <w:rPr>
                <w:rFonts w:ascii="Arial" w:hAnsi="Arial" w:cs="Arial"/>
                <w:color w:val="000000"/>
                <w:sz w:val="18"/>
                <w:szCs w:val="18"/>
                <w:lang w:val="fr-FR"/>
              </w:rPr>
              <w:t>- 32 ports: (8,8,2,1,1,2,8), (dH,dV) = (0.5, 0.8)</w:t>
            </w:r>
            <w:r w:rsidRPr="003B55A3">
              <w:rPr>
                <w:rFonts w:ascii="Arial" w:hAnsi="Arial" w:cs="Arial"/>
                <w:color w:val="000000"/>
                <w:sz w:val="18"/>
                <w:szCs w:val="18"/>
              </w:rPr>
              <w:t>λ</w:t>
            </w:r>
          </w:p>
          <w:p w14:paraId="50C02998" w14:textId="77777777" w:rsidR="003B465D" w:rsidRPr="003B55A3" w:rsidRDefault="003B465D" w:rsidP="003B465D">
            <w:pPr>
              <w:keepNext/>
              <w:keepLines/>
              <w:spacing w:after="0"/>
              <w:rPr>
                <w:rFonts w:ascii="Arial" w:hAnsi="Arial" w:cs="Arial"/>
                <w:color w:val="000000"/>
                <w:sz w:val="18"/>
                <w:szCs w:val="18"/>
                <w:lang w:val="fr-FR"/>
              </w:rPr>
            </w:pPr>
            <w:r w:rsidRPr="003B55A3">
              <w:rPr>
                <w:rFonts w:ascii="Arial" w:hAnsi="Arial" w:cs="Arial"/>
                <w:color w:val="000000"/>
                <w:sz w:val="18"/>
                <w:szCs w:val="18"/>
                <w:lang w:val="fr-FR"/>
              </w:rPr>
              <w:t>- 16 ports: (8,4,2,1,1,2,4), (dH,dV) = (0.5, 0.8)</w:t>
            </w:r>
            <w:r w:rsidRPr="003B55A3">
              <w:rPr>
                <w:rFonts w:ascii="Arial" w:hAnsi="Arial" w:cs="Arial"/>
                <w:color w:val="000000"/>
                <w:sz w:val="18"/>
                <w:szCs w:val="18"/>
              </w:rPr>
              <w:t>λ</w:t>
            </w:r>
          </w:p>
          <w:p w14:paraId="77089FD4" w14:textId="77777777" w:rsidR="003B465D" w:rsidRPr="003B55A3" w:rsidRDefault="003B465D" w:rsidP="003B465D">
            <w:pPr>
              <w:pStyle w:val="TAL"/>
              <w:rPr>
                <w:rFonts w:cs="Arial"/>
              </w:rPr>
            </w:pPr>
            <w:r w:rsidRPr="003B55A3">
              <w:rPr>
                <w:rFonts w:cs="Arial"/>
              </w:rPr>
              <w:t>Other configurations are not precluded.</w:t>
            </w:r>
          </w:p>
        </w:tc>
        <w:tc>
          <w:tcPr>
            <w:tcW w:w="4826" w:type="dxa"/>
          </w:tcPr>
          <w:p w14:paraId="2A091A9C" w14:textId="1C10CEED" w:rsidR="003B465D" w:rsidRPr="003B55A3" w:rsidRDefault="003B465D" w:rsidP="003B465D">
            <w:pPr>
              <w:widowControl w:val="0"/>
              <w:spacing w:after="0"/>
              <w:rPr>
                <w:rFonts w:ascii="Arial" w:hAnsi="Arial" w:cs="Arial"/>
                <w:sz w:val="18"/>
                <w:szCs w:val="18"/>
              </w:rPr>
            </w:pPr>
            <w:r w:rsidRPr="003B55A3">
              <w:rPr>
                <w:rFonts w:ascii="Arial" w:hAnsi="Arial" w:cs="Arial"/>
                <w:sz w:val="18"/>
                <w:szCs w:val="18"/>
              </w:rPr>
              <w:t>Antenna setup and port layouts at gNB: (4, 8, 2, 1, 1, 1, 1), (dV, dH) = (0.5, 0.5) λ</w:t>
            </w:r>
          </w:p>
          <w:p w14:paraId="4BDF0DA6" w14:textId="77777777" w:rsidR="00415902" w:rsidRPr="003B55A3" w:rsidRDefault="00415902" w:rsidP="003B465D">
            <w:pPr>
              <w:widowControl w:val="0"/>
              <w:spacing w:after="0"/>
              <w:rPr>
                <w:rFonts w:ascii="Arial" w:hAnsi="Arial" w:cs="Arial"/>
                <w:sz w:val="18"/>
                <w:szCs w:val="18"/>
              </w:rPr>
            </w:pPr>
          </w:p>
          <w:p w14:paraId="38D759FD" w14:textId="54CF5A7D" w:rsidR="003B465D" w:rsidRPr="003B55A3" w:rsidRDefault="003B465D" w:rsidP="00415902">
            <w:pPr>
              <w:pStyle w:val="TAC"/>
              <w:rPr>
                <w:rFonts w:cs="Arial"/>
              </w:rPr>
            </w:pPr>
            <w:r w:rsidRPr="003B55A3">
              <w:rPr>
                <w:rFonts w:cs="Arial"/>
              </w:rPr>
              <w:t>Other assumptions are not precluded.</w:t>
            </w:r>
          </w:p>
        </w:tc>
      </w:tr>
      <w:tr w:rsidR="003B465D" w:rsidRPr="00F316E0" w14:paraId="43861374" w14:textId="38A41155" w:rsidTr="002E3C15">
        <w:tc>
          <w:tcPr>
            <w:tcW w:w="1419" w:type="dxa"/>
          </w:tcPr>
          <w:p w14:paraId="73021762" w14:textId="77777777" w:rsidR="003B465D" w:rsidRPr="003B55A3" w:rsidRDefault="003B465D" w:rsidP="003B465D">
            <w:pPr>
              <w:pStyle w:val="TAL"/>
              <w:rPr>
                <w:rFonts w:cs="Arial"/>
              </w:rPr>
            </w:pPr>
            <w:r w:rsidRPr="003B55A3">
              <w:rPr>
                <w:rFonts w:cs="Arial"/>
              </w:rPr>
              <w:t>BS Antenna radiation pattern</w:t>
            </w:r>
          </w:p>
        </w:tc>
        <w:tc>
          <w:tcPr>
            <w:tcW w:w="4813" w:type="dxa"/>
          </w:tcPr>
          <w:p w14:paraId="324804A9" w14:textId="77777777" w:rsidR="003B465D" w:rsidRPr="003B55A3" w:rsidRDefault="003B465D" w:rsidP="003B465D">
            <w:pPr>
              <w:pStyle w:val="TAL"/>
              <w:rPr>
                <w:rFonts w:eastAsia="Microsoft YaHei UI" w:cs="Arial"/>
                <w:color w:val="000000"/>
                <w:lang w:eastAsia="zh-CN"/>
              </w:rPr>
            </w:pPr>
            <w:r w:rsidRPr="003B55A3">
              <w:rPr>
                <w:rFonts w:cs="Arial"/>
              </w:rPr>
              <w:t>3-sector antenna radiation pattern, 8 dBi</w:t>
            </w:r>
          </w:p>
        </w:tc>
        <w:tc>
          <w:tcPr>
            <w:tcW w:w="4826" w:type="dxa"/>
          </w:tcPr>
          <w:p w14:paraId="0939BC3B" w14:textId="7FD63DB6" w:rsidR="003B465D" w:rsidRPr="003B55A3" w:rsidRDefault="003B465D" w:rsidP="003B465D">
            <w:pPr>
              <w:pStyle w:val="TAL"/>
              <w:rPr>
                <w:rFonts w:cs="Arial"/>
              </w:rPr>
            </w:pPr>
            <w:r w:rsidRPr="003B55A3">
              <w:rPr>
                <w:rFonts w:cs="Arial"/>
              </w:rPr>
              <w:t>TR 38.802 Table A.2.1-6,</w:t>
            </w:r>
          </w:p>
        </w:tc>
      </w:tr>
      <w:tr w:rsidR="003B465D" w:rsidRPr="00F316E0" w14:paraId="0763717C" w14:textId="06F6C874" w:rsidTr="002E3C15">
        <w:tc>
          <w:tcPr>
            <w:tcW w:w="1419" w:type="dxa"/>
          </w:tcPr>
          <w:p w14:paraId="09A51AE4" w14:textId="77777777" w:rsidR="003B465D" w:rsidRPr="003B55A3" w:rsidRDefault="003B465D" w:rsidP="003B465D">
            <w:pPr>
              <w:pStyle w:val="TAL"/>
              <w:rPr>
                <w:rFonts w:cs="Arial"/>
              </w:rPr>
            </w:pPr>
            <w:r w:rsidRPr="003B55A3">
              <w:rPr>
                <w:rFonts w:cs="Arial"/>
              </w:rPr>
              <w:t>UE Antenna Configuration</w:t>
            </w:r>
          </w:p>
        </w:tc>
        <w:tc>
          <w:tcPr>
            <w:tcW w:w="4813" w:type="dxa"/>
          </w:tcPr>
          <w:p w14:paraId="1E0556D3" w14:textId="77777777" w:rsidR="003B465D" w:rsidRPr="003B55A3" w:rsidRDefault="003B465D" w:rsidP="003B465D">
            <w:pPr>
              <w:widowControl w:val="0"/>
              <w:spacing w:after="0"/>
              <w:rPr>
                <w:rFonts w:ascii="Arial" w:hAnsi="Arial" w:cs="Arial"/>
                <w:color w:val="000000"/>
                <w:sz w:val="18"/>
                <w:szCs w:val="18"/>
                <w:lang w:val="en-US"/>
              </w:rPr>
            </w:pPr>
            <w:r w:rsidRPr="003B55A3">
              <w:rPr>
                <w:rFonts w:ascii="Arial" w:hAnsi="Arial" w:cs="Arial"/>
                <w:color w:val="000000"/>
                <w:sz w:val="18"/>
                <w:szCs w:val="18"/>
              </w:rPr>
              <w:t>4RX: (1,2,2,1,1,1,2), (dH,dV) = (0.5, 0.5)λ for (rank 1-4)</w:t>
            </w:r>
          </w:p>
          <w:p w14:paraId="4DE0A6C2" w14:textId="77777777" w:rsidR="003B465D" w:rsidRPr="003B55A3" w:rsidRDefault="003B465D" w:rsidP="003B465D">
            <w:pPr>
              <w:widowControl w:val="0"/>
              <w:spacing w:after="0"/>
              <w:rPr>
                <w:rFonts w:ascii="Arial" w:hAnsi="Arial" w:cs="Arial"/>
                <w:color w:val="000000"/>
                <w:sz w:val="18"/>
                <w:szCs w:val="18"/>
                <w:lang w:val="en-US"/>
              </w:rPr>
            </w:pPr>
            <w:r w:rsidRPr="003B55A3">
              <w:rPr>
                <w:rFonts w:ascii="Arial" w:hAnsi="Arial" w:cs="Arial"/>
                <w:color w:val="000000"/>
                <w:sz w:val="18"/>
                <w:szCs w:val="18"/>
              </w:rPr>
              <w:t>2RX: (1,1,2,1,1,1,1), (dH,dV) = (0.5, 0.5)λ for (rank 1,2)</w:t>
            </w:r>
          </w:p>
          <w:p w14:paraId="3E6A2C9B" w14:textId="77777777" w:rsidR="003B465D" w:rsidRPr="003B55A3" w:rsidRDefault="003B465D" w:rsidP="003B465D">
            <w:pPr>
              <w:pStyle w:val="TAL"/>
              <w:rPr>
                <w:rFonts w:eastAsia="Microsoft YaHei UI" w:cs="Arial"/>
              </w:rPr>
            </w:pPr>
            <w:r w:rsidRPr="003B55A3">
              <w:rPr>
                <w:rFonts w:cs="Arial"/>
              </w:rPr>
              <w:t>Other configuration is not precluded.</w:t>
            </w:r>
          </w:p>
        </w:tc>
        <w:tc>
          <w:tcPr>
            <w:tcW w:w="4826" w:type="dxa"/>
          </w:tcPr>
          <w:p w14:paraId="590A5CBC" w14:textId="77777777" w:rsidR="003B465D" w:rsidRPr="003B55A3" w:rsidRDefault="003B465D" w:rsidP="003B465D">
            <w:pPr>
              <w:pStyle w:val="TAC"/>
              <w:rPr>
                <w:rFonts w:cs="Arial"/>
              </w:rPr>
            </w:pPr>
            <w:r w:rsidRPr="003B55A3">
              <w:rPr>
                <w:rFonts w:cs="Arial"/>
              </w:rPr>
              <w:t>Antenna setup and port layouts at UE: (1, 4, 2, 1, 2, 1, 1), 2 panels (left, right)</w:t>
            </w:r>
          </w:p>
          <w:p w14:paraId="4474B347" w14:textId="545D8E93" w:rsidR="003B465D" w:rsidRPr="003B55A3" w:rsidRDefault="003B465D" w:rsidP="00415902">
            <w:pPr>
              <w:pStyle w:val="TAC"/>
              <w:rPr>
                <w:rFonts w:cs="Arial"/>
              </w:rPr>
            </w:pPr>
            <w:r w:rsidRPr="003B55A3">
              <w:rPr>
                <w:rFonts w:cs="Arial"/>
              </w:rPr>
              <w:t>Other assumptions are not precluded</w:t>
            </w:r>
          </w:p>
        </w:tc>
      </w:tr>
      <w:tr w:rsidR="003B465D" w:rsidRPr="00F316E0" w14:paraId="6FD42DE3" w14:textId="4C0E79EB" w:rsidTr="002E3C15">
        <w:tc>
          <w:tcPr>
            <w:tcW w:w="1419" w:type="dxa"/>
          </w:tcPr>
          <w:p w14:paraId="0D055214" w14:textId="77777777" w:rsidR="003B465D" w:rsidRPr="003B55A3" w:rsidRDefault="003B465D" w:rsidP="003B465D">
            <w:pPr>
              <w:pStyle w:val="TAL"/>
              <w:rPr>
                <w:rFonts w:cs="Arial"/>
              </w:rPr>
            </w:pPr>
            <w:r w:rsidRPr="003B55A3">
              <w:rPr>
                <w:rFonts w:cs="Arial"/>
              </w:rPr>
              <w:t>UE Antenna radiation pattern</w:t>
            </w:r>
          </w:p>
        </w:tc>
        <w:tc>
          <w:tcPr>
            <w:tcW w:w="4813" w:type="dxa"/>
          </w:tcPr>
          <w:p w14:paraId="202A8D4E" w14:textId="77777777" w:rsidR="003B465D" w:rsidRPr="003B55A3" w:rsidRDefault="003B465D" w:rsidP="003B465D">
            <w:pPr>
              <w:pStyle w:val="TAL"/>
              <w:rPr>
                <w:rFonts w:cs="Arial"/>
              </w:rPr>
            </w:pPr>
            <w:r w:rsidRPr="003B55A3">
              <w:rPr>
                <w:rFonts w:cs="Arial"/>
              </w:rPr>
              <w:t>Omni-direction</w:t>
            </w:r>
          </w:p>
        </w:tc>
        <w:tc>
          <w:tcPr>
            <w:tcW w:w="4826" w:type="dxa"/>
          </w:tcPr>
          <w:p w14:paraId="6267FF04" w14:textId="18C94443" w:rsidR="003B465D" w:rsidRPr="003B55A3" w:rsidRDefault="003B465D" w:rsidP="003B465D">
            <w:pPr>
              <w:pStyle w:val="TAL"/>
              <w:rPr>
                <w:rFonts w:cs="Arial"/>
              </w:rPr>
            </w:pPr>
            <w:r w:rsidRPr="003B55A3">
              <w:rPr>
                <w:rFonts w:cs="Arial"/>
              </w:rPr>
              <w:t xml:space="preserve">TR 38.802 Table A.2.1-8, </w:t>
            </w:r>
          </w:p>
        </w:tc>
      </w:tr>
      <w:tr w:rsidR="003B465D" w:rsidRPr="00F316E0" w14:paraId="3B39E2D4" w14:textId="4AAF23B4" w:rsidTr="002E3C15">
        <w:tc>
          <w:tcPr>
            <w:tcW w:w="1419" w:type="dxa"/>
          </w:tcPr>
          <w:p w14:paraId="39F15820" w14:textId="77777777" w:rsidR="003B465D" w:rsidRPr="003B55A3" w:rsidRDefault="003B465D" w:rsidP="003B465D">
            <w:pPr>
              <w:pStyle w:val="TAL"/>
              <w:rPr>
                <w:rFonts w:eastAsia="Microsoft YaHei UI" w:cs="Arial"/>
                <w:color w:val="000000"/>
              </w:rPr>
            </w:pPr>
            <w:r w:rsidRPr="003B55A3">
              <w:rPr>
                <w:rFonts w:cs="Arial"/>
              </w:rPr>
              <w:t>BS Tx Power</w:t>
            </w:r>
          </w:p>
        </w:tc>
        <w:tc>
          <w:tcPr>
            <w:tcW w:w="4813" w:type="dxa"/>
          </w:tcPr>
          <w:p w14:paraId="7ACE846F" w14:textId="24BB2D61" w:rsidR="003B465D" w:rsidRPr="003B55A3" w:rsidRDefault="003B465D" w:rsidP="003B465D">
            <w:pPr>
              <w:pStyle w:val="TAL"/>
              <w:rPr>
                <w:rFonts w:cs="Arial"/>
              </w:rPr>
            </w:pPr>
            <w:r w:rsidRPr="003B55A3">
              <w:rPr>
                <w:rFonts w:cs="Arial"/>
              </w:rPr>
              <w:t xml:space="preserve">44dBm </w:t>
            </w:r>
          </w:p>
        </w:tc>
        <w:tc>
          <w:tcPr>
            <w:tcW w:w="4826" w:type="dxa"/>
          </w:tcPr>
          <w:p w14:paraId="7C4C8718" w14:textId="77777777" w:rsidR="003B465D" w:rsidRPr="003B55A3" w:rsidRDefault="003B465D" w:rsidP="003B465D">
            <w:pPr>
              <w:pStyle w:val="TAC"/>
              <w:rPr>
                <w:rFonts w:cs="Arial"/>
              </w:rPr>
            </w:pPr>
            <w:r w:rsidRPr="003B55A3">
              <w:rPr>
                <w:rFonts w:cs="Arial"/>
              </w:rPr>
              <w:t>40 dBm (baseline)</w:t>
            </w:r>
          </w:p>
          <w:p w14:paraId="3BF995C5" w14:textId="1EE78BDF" w:rsidR="003B465D" w:rsidRPr="003B55A3" w:rsidRDefault="003B465D" w:rsidP="003B465D">
            <w:pPr>
              <w:pStyle w:val="TAL"/>
              <w:rPr>
                <w:rFonts w:cs="Arial"/>
              </w:rPr>
            </w:pPr>
            <w:r w:rsidRPr="003B55A3">
              <w:rPr>
                <w:rFonts w:cs="Arial"/>
              </w:rPr>
              <w:t>Other values (e.g., 34 dBm) not precluded</w:t>
            </w:r>
          </w:p>
        </w:tc>
      </w:tr>
      <w:tr w:rsidR="003B465D" w:rsidRPr="00F316E0" w14:paraId="17B16548" w14:textId="70F37730" w:rsidTr="002E3C15">
        <w:tc>
          <w:tcPr>
            <w:tcW w:w="1419" w:type="dxa"/>
          </w:tcPr>
          <w:p w14:paraId="36BFA334" w14:textId="77777777" w:rsidR="003B465D" w:rsidRPr="003B55A3" w:rsidRDefault="003B465D" w:rsidP="003B465D">
            <w:pPr>
              <w:pStyle w:val="TAL"/>
              <w:rPr>
                <w:rFonts w:cs="Arial"/>
              </w:rPr>
            </w:pPr>
            <w:r w:rsidRPr="003B55A3">
              <w:rPr>
                <w:rFonts w:cs="Arial"/>
              </w:rPr>
              <w:t>Maximum UE Tx Power</w:t>
            </w:r>
          </w:p>
        </w:tc>
        <w:tc>
          <w:tcPr>
            <w:tcW w:w="4813" w:type="dxa"/>
          </w:tcPr>
          <w:p w14:paraId="70E4C09A" w14:textId="77777777" w:rsidR="003B465D" w:rsidRPr="003B55A3" w:rsidRDefault="003B465D" w:rsidP="003B465D">
            <w:pPr>
              <w:pStyle w:val="TAL"/>
              <w:rPr>
                <w:rFonts w:cs="Arial"/>
              </w:rPr>
            </w:pPr>
            <w:r w:rsidRPr="003B55A3">
              <w:rPr>
                <w:rFonts w:cs="Arial"/>
              </w:rPr>
              <w:t>23dbm</w:t>
            </w:r>
          </w:p>
        </w:tc>
        <w:tc>
          <w:tcPr>
            <w:tcW w:w="4826" w:type="dxa"/>
          </w:tcPr>
          <w:p w14:paraId="4730575C" w14:textId="33EDB012" w:rsidR="003B465D" w:rsidRPr="003B55A3" w:rsidRDefault="003B465D" w:rsidP="003B465D">
            <w:pPr>
              <w:pStyle w:val="TAL"/>
              <w:rPr>
                <w:rFonts w:cs="Arial"/>
              </w:rPr>
            </w:pPr>
            <w:r w:rsidRPr="003B55A3">
              <w:rPr>
                <w:rFonts w:cs="Arial"/>
              </w:rPr>
              <w:t>23 dBm</w:t>
            </w:r>
          </w:p>
        </w:tc>
      </w:tr>
      <w:tr w:rsidR="003B465D" w:rsidRPr="00F316E0" w14:paraId="4583B598" w14:textId="2494460E" w:rsidTr="002E3C15">
        <w:tc>
          <w:tcPr>
            <w:tcW w:w="1419" w:type="dxa"/>
          </w:tcPr>
          <w:p w14:paraId="0B8734DB" w14:textId="77777777" w:rsidR="003B465D" w:rsidRPr="003B55A3" w:rsidRDefault="003B465D" w:rsidP="003B465D">
            <w:pPr>
              <w:pStyle w:val="TAL"/>
              <w:rPr>
                <w:rFonts w:cs="Arial"/>
              </w:rPr>
            </w:pPr>
            <w:r w:rsidRPr="003B55A3">
              <w:rPr>
                <w:rFonts w:cs="Arial"/>
              </w:rPr>
              <w:t>BS receiver Noise Figure</w:t>
            </w:r>
          </w:p>
        </w:tc>
        <w:tc>
          <w:tcPr>
            <w:tcW w:w="4813" w:type="dxa"/>
          </w:tcPr>
          <w:p w14:paraId="5D0363CA" w14:textId="77777777" w:rsidR="003B465D" w:rsidRPr="003B55A3" w:rsidRDefault="003B465D" w:rsidP="003B465D">
            <w:pPr>
              <w:pStyle w:val="TAL"/>
              <w:rPr>
                <w:rFonts w:cs="Arial"/>
              </w:rPr>
            </w:pPr>
            <w:r w:rsidRPr="003B55A3">
              <w:rPr>
                <w:rFonts w:cs="Arial"/>
              </w:rPr>
              <w:t>5db</w:t>
            </w:r>
          </w:p>
        </w:tc>
        <w:tc>
          <w:tcPr>
            <w:tcW w:w="4826" w:type="dxa"/>
          </w:tcPr>
          <w:p w14:paraId="6750548F" w14:textId="40887602" w:rsidR="003B465D" w:rsidRPr="003B55A3" w:rsidRDefault="003B465D" w:rsidP="003B465D">
            <w:pPr>
              <w:pStyle w:val="TAL"/>
              <w:rPr>
                <w:rFonts w:cs="Arial"/>
              </w:rPr>
            </w:pPr>
            <w:r w:rsidRPr="003B55A3">
              <w:rPr>
                <w:rFonts w:cs="Arial"/>
              </w:rPr>
              <w:t>7 dB</w:t>
            </w:r>
          </w:p>
        </w:tc>
      </w:tr>
      <w:tr w:rsidR="003B465D" w:rsidRPr="00F316E0" w14:paraId="1C800F51" w14:textId="0FC8EB1D" w:rsidTr="002E3C15">
        <w:tc>
          <w:tcPr>
            <w:tcW w:w="1419" w:type="dxa"/>
          </w:tcPr>
          <w:p w14:paraId="68DA6295" w14:textId="77777777" w:rsidR="003B465D" w:rsidRPr="003B55A3" w:rsidRDefault="003B465D" w:rsidP="003B465D">
            <w:pPr>
              <w:pStyle w:val="TAL"/>
              <w:rPr>
                <w:rFonts w:cs="Arial"/>
              </w:rPr>
            </w:pPr>
            <w:r w:rsidRPr="003B55A3">
              <w:rPr>
                <w:rFonts w:cs="Arial"/>
              </w:rPr>
              <w:t>UE receiver Noise Figure</w:t>
            </w:r>
          </w:p>
        </w:tc>
        <w:tc>
          <w:tcPr>
            <w:tcW w:w="4813" w:type="dxa"/>
          </w:tcPr>
          <w:p w14:paraId="1D04CA38" w14:textId="77777777" w:rsidR="003B465D" w:rsidRPr="003B55A3" w:rsidRDefault="003B465D" w:rsidP="003B465D">
            <w:pPr>
              <w:pStyle w:val="TAL"/>
              <w:rPr>
                <w:rFonts w:cs="Arial"/>
              </w:rPr>
            </w:pPr>
            <w:r w:rsidRPr="003B55A3">
              <w:rPr>
                <w:rFonts w:cs="Arial"/>
              </w:rPr>
              <w:t>9dB</w:t>
            </w:r>
          </w:p>
        </w:tc>
        <w:tc>
          <w:tcPr>
            <w:tcW w:w="4826" w:type="dxa"/>
          </w:tcPr>
          <w:p w14:paraId="29F06000" w14:textId="4E2411E7" w:rsidR="003B465D" w:rsidRPr="003B55A3" w:rsidRDefault="003B465D" w:rsidP="003B465D">
            <w:pPr>
              <w:pStyle w:val="TAL"/>
              <w:rPr>
                <w:rFonts w:cs="Arial"/>
              </w:rPr>
            </w:pPr>
            <w:r w:rsidRPr="003B55A3">
              <w:rPr>
                <w:rFonts w:cs="Arial"/>
              </w:rPr>
              <w:t>10 dB</w:t>
            </w:r>
          </w:p>
        </w:tc>
      </w:tr>
      <w:tr w:rsidR="003B465D" w:rsidRPr="00F316E0" w14:paraId="540D73F8" w14:textId="059F96C7" w:rsidTr="002E3C15">
        <w:tc>
          <w:tcPr>
            <w:tcW w:w="1419" w:type="dxa"/>
          </w:tcPr>
          <w:p w14:paraId="77D84986" w14:textId="77777777" w:rsidR="003B465D" w:rsidRPr="003B55A3" w:rsidRDefault="003B465D" w:rsidP="003B465D">
            <w:pPr>
              <w:pStyle w:val="TAL"/>
              <w:rPr>
                <w:rFonts w:cs="Arial"/>
              </w:rPr>
            </w:pPr>
            <w:r w:rsidRPr="003B55A3">
              <w:rPr>
                <w:rFonts w:cs="Arial"/>
              </w:rPr>
              <w:t>Inter site distance</w:t>
            </w:r>
          </w:p>
        </w:tc>
        <w:tc>
          <w:tcPr>
            <w:tcW w:w="4813" w:type="dxa"/>
          </w:tcPr>
          <w:p w14:paraId="3F89953D" w14:textId="77777777" w:rsidR="003B465D" w:rsidRPr="003B55A3" w:rsidRDefault="003B465D" w:rsidP="003B465D">
            <w:pPr>
              <w:pStyle w:val="TAL"/>
              <w:rPr>
                <w:rFonts w:cs="Arial"/>
              </w:rPr>
            </w:pPr>
            <w:r w:rsidRPr="003B55A3">
              <w:rPr>
                <w:rFonts w:cs="Arial"/>
              </w:rPr>
              <w:t>500m</w:t>
            </w:r>
          </w:p>
        </w:tc>
        <w:tc>
          <w:tcPr>
            <w:tcW w:w="4826" w:type="dxa"/>
          </w:tcPr>
          <w:p w14:paraId="5667FB4D" w14:textId="58CFA954" w:rsidR="003B465D" w:rsidRPr="003B55A3" w:rsidRDefault="003B465D" w:rsidP="003B465D">
            <w:pPr>
              <w:pStyle w:val="TAL"/>
              <w:rPr>
                <w:rFonts w:cs="Arial"/>
              </w:rPr>
            </w:pPr>
            <w:r w:rsidRPr="003B55A3">
              <w:rPr>
                <w:rFonts w:cs="Arial"/>
              </w:rPr>
              <w:t>200 m</w:t>
            </w:r>
          </w:p>
        </w:tc>
      </w:tr>
      <w:tr w:rsidR="003B465D" w:rsidRPr="00F316E0" w14:paraId="311468A6" w14:textId="6E209CD9" w:rsidTr="002E3C15">
        <w:tc>
          <w:tcPr>
            <w:tcW w:w="1419" w:type="dxa"/>
          </w:tcPr>
          <w:p w14:paraId="2326CA56" w14:textId="77777777" w:rsidR="003B465D" w:rsidRPr="003B55A3" w:rsidRDefault="003B465D" w:rsidP="003B465D">
            <w:pPr>
              <w:pStyle w:val="TAL"/>
              <w:rPr>
                <w:rFonts w:cs="Arial"/>
              </w:rPr>
            </w:pPr>
            <w:r w:rsidRPr="003B55A3">
              <w:rPr>
                <w:rFonts w:cs="Arial"/>
              </w:rPr>
              <w:t>BS Antenna height</w:t>
            </w:r>
          </w:p>
        </w:tc>
        <w:tc>
          <w:tcPr>
            <w:tcW w:w="4813" w:type="dxa"/>
          </w:tcPr>
          <w:p w14:paraId="222D0588" w14:textId="77777777" w:rsidR="003B465D" w:rsidRPr="003B55A3" w:rsidRDefault="003B465D" w:rsidP="003B465D">
            <w:pPr>
              <w:pStyle w:val="TAL"/>
              <w:rPr>
                <w:rFonts w:cs="Arial"/>
              </w:rPr>
            </w:pPr>
            <w:r w:rsidRPr="003B55A3">
              <w:rPr>
                <w:rFonts w:cs="Arial"/>
              </w:rPr>
              <w:t>25m</w:t>
            </w:r>
          </w:p>
        </w:tc>
        <w:tc>
          <w:tcPr>
            <w:tcW w:w="4826" w:type="dxa"/>
          </w:tcPr>
          <w:p w14:paraId="742E35E7" w14:textId="319FD043" w:rsidR="003B465D" w:rsidRPr="003B55A3" w:rsidRDefault="003B465D" w:rsidP="003B465D">
            <w:pPr>
              <w:pStyle w:val="TAL"/>
              <w:rPr>
                <w:rFonts w:cs="Arial"/>
              </w:rPr>
            </w:pPr>
            <w:r w:rsidRPr="003B55A3">
              <w:rPr>
                <w:rFonts w:cs="Arial"/>
              </w:rPr>
              <w:t>10m</w:t>
            </w:r>
          </w:p>
        </w:tc>
      </w:tr>
      <w:tr w:rsidR="003B465D" w:rsidRPr="00F316E0" w14:paraId="1AC6EC5F" w14:textId="2BD6CF89" w:rsidTr="002E3C15">
        <w:tc>
          <w:tcPr>
            <w:tcW w:w="1419" w:type="dxa"/>
          </w:tcPr>
          <w:p w14:paraId="76FF69DD" w14:textId="77777777" w:rsidR="003B465D" w:rsidRPr="003B55A3" w:rsidRDefault="003B465D" w:rsidP="003B465D">
            <w:pPr>
              <w:pStyle w:val="TAL"/>
              <w:rPr>
                <w:rFonts w:cs="Arial"/>
              </w:rPr>
            </w:pPr>
            <w:r w:rsidRPr="003B55A3">
              <w:rPr>
                <w:rFonts w:cs="Arial"/>
              </w:rPr>
              <w:t>UE Antenna height</w:t>
            </w:r>
          </w:p>
        </w:tc>
        <w:tc>
          <w:tcPr>
            <w:tcW w:w="4813" w:type="dxa"/>
          </w:tcPr>
          <w:p w14:paraId="3F8D4104" w14:textId="43C5F28F" w:rsidR="003B465D" w:rsidRPr="003B55A3" w:rsidRDefault="003B465D" w:rsidP="003B465D">
            <w:pPr>
              <w:pStyle w:val="TAL"/>
              <w:rPr>
                <w:rFonts w:cs="Arial"/>
              </w:rPr>
            </w:pPr>
            <w:r w:rsidRPr="003B55A3">
              <w:rPr>
                <w:rFonts w:cs="Arial"/>
              </w:rPr>
              <w:t>1.5m</w:t>
            </w:r>
          </w:p>
        </w:tc>
        <w:tc>
          <w:tcPr>
            <w:tcW w:w="4826" w:type="dxa"/>
          </w:tcPr>
          <w:p w14:paraId="6AE494E8" w14:textId="5B055E86" w:rsidR="003B465D" w:rsidRPr="003B55A3" w:rsidRDefault="003B465D" w:rsidP="003B465D">
            <w:pPr>
              <w:pStyle w:val="TAL"/>
              <w:rPr>
                <w:rFonts w:cs="Arial"/>
              </w:rPr>
            </w:pPr>
            <w:r w:rsidRPr="003B55A3">
              <w:rPr>
                <w:rFonts w:cs="Arial"/>
              </w:rPr>
              <w:t>1.5 m</w:t>
            </w:r>
          </w:p>
        </w:tc>
      </w:tr>
      <w:tr w:rsidR="003B465D" w:rsidRPr="00F316E0" w14:paraId="10B4D273" w14:textId="5E3175D3" w:rsidTr="002E3C15">
        <w:tc>
          <w:tcPr>
            <w:tcW w:w="1419" w:type="dxa"/>
          </w:tcPr>
          <w:p w14:paraId="5C66B221" w14:textId="77777777" w:rsidR="003B465D" w:rsidRPr="003B55A3" w:rsidRDefault="003B465D" w:rsidP="003B465D">
            <w:pPr>
              <w:pStyle w:val="TAL"/>
              <w:rPr>
                <w:rFonts w:cs="Arial"/>
              </w:rPr>
            </w:pPr>
            <w:r w:rsidRPr="003B55A3">
              <w:rPr>
                <w:rFonts w:cs="Arial"/>
              </w:rPr>
              <w:t>Spatial consistency</w:t>
            </w:r>
          </w:p>
        </w:tc>
        <w:tc>
          <w:tcPr>
            <w:tcW w:w="4813" w:type="dxa"/>
          </w:tcPr>
          <w:p w14:paraId="6ACC8FFA" w14:textId="3D6ED28A" w:rsidR="003B465D" w:rsidRPr="003B55A3" w:rsidRDefault="003B465D" w:rsidP="003B465D">
            <w:pPr>
              <w:widowControl w:val="0"/>
              <w:spacing w:after="0"/>
              <w:rPr>
                <w:rFonts w:ascii="Arial" w:hAnsi="Arial" w:cs="Arial"/>
                <w:sz w:val="18"/>
                <w:szCs w:val="18"/>
              </w:rPr>
            </w:pPr>
            <w:r w:rsidRPr="003B55A3">
              <w:rPr>
                <w:rFonts w:ascii="Arial" w:hAnsi="Arial" w:cs="Arial"/>
                <w:sz w:val="18"/>
                <w:szCs w:val="18"/>
              </w:rPr>
              <w:t xml:space="preserve">companies report </w:t>
            </w:r>
            <w:r w:rsidR="003B55A3">
              <w:rPr>
                <w:rFonts w:ascii="Arial" w:hAnsi="Arial" w:cs="Arial"/>
                <w:sz w:val="18"/>
                <w:szCs w:val="18"/>
              </w:rPr>
              <w:t xml:space="preserve">one of </w:t>
            </w:r>
            <w:r w:rsidRPr="003B55A3">
              <w:rPr>
                <w:rFonts w:ascii="Arial" w:hAnsi="Arial" w:cs="Arial"/>
                <w:sz w:val="18"/>
                <w:szCs w:val="18"/>
              </w:rPr>
              <w:t xml:space="preserve">the spatial consistency procedures: </w:t>
            </w:r>
          </w:p>
          <w:p w14:paraId="44BC4A8E" w14:textId="77777777" w:rsidR="003B465D" w:rsidRPr="003B55A3" w:rsidRDefault="003B465D" w:rsidP="003B465D">
            <w:pPr>
              <w:spacing w:after="0"/>
              <w:rPr>
                <w:rFonts w:ascii="Arial" w:hAnsi="Arial" w:cs="Arial"/>
                <w:sz w:val="18"/>
                <w:szCs w:val="18"/>
              </w:rPr>
            </w:pPr>
            <w:r w:rsidRPr="003B55A3">
              <w:rPr>
                <w:rFonts w:ascii="Arial" w:hAnsi="Arial" w:cs="Arial"/>
                <w:sz w:val="18"/>
                <w:szCs w:val="18"/>
              </w:rPr>
              <w:t>-</w:t>
            </w:r>
            <w:r w:rsidRPr="003B55A3">
              <w:rPr>
                <w:rFonts w:ascii="Arial" w:hAnsi="Arial" w:cs="Arial"/>
                <w:sz w:val="18"/>
                <w:szCs w:val="18"/>
              </w:rPr>
              <w:tab/>
              <w:t>Procedure A in TR38.901</w:t>
            </w:r>
          </w:p>
          <w:p w14:paraId="0684F03F" w14:textId="77777777" w:rsidR="003B465D" w:rsidRPr="003B55A3" w:rsidRDefault="003B465D" w:rsidP="003B465D">
            <w:pPr>
              <w:pStyle w:val="TAL"/>
              <w:rPr>
                <w:rFonts w:cs="Arial"/>
                <w:lang w:eastAsia="zh-CN"/>
              </w:rPr>
            </w:pPr>
            <w:r w:rsidRPr="003B55A3">
              <w:rPr>
                <w:rFonts w:cs="Arial"/>
              </w:rPr>
              <w:t>-</w:t>
            </w:r>
            <w:r w:rsidRPr="003B55A3">
              <w:rPr>
                <w:rFonts w:cs="Arial"/>
              </w:rPr>
              <w:tab/>
            </w:r>
            <w:r w:rsidRPr="003B55A3">
              <w:rPr>
                <w:rFonts w:cs="Arial"/>
                <w:szCs w:val="18"/>
              </w:rPr>
              <w:t>Procedure B in TR38.901</w:t>
            </w:r>
          </w:p>
        </w:tc>
        <w:tc>
          <w:tcPr>
            <w:tcW w:w="4826" w:type="dxa"/>
          </w:tcPr>
          <w:p w14:paraId="78081FC1" w14:textId="383C084C" w:rsidR="003B465D" w:rsidRPr="003B55A3" w:rsidRDefault="003B465D" w:rsidP="003B465D">
            <w:pPr>
              <w:widowControl w:val="0"/>
              <w:spacing w:after="0"/>
              <w:rPr>
                <w:rFonts w:ascii="Arial" w:hAnsi="Arial" w:cs="Arial"/>
                <w:sz w:val="18"/>
                <w:szCs w:val="18"/>
              </w:rPr>
            </w:pPr>
            <w:r w:rsidRPr="003B55A3">
              <w:rPr>
                <w:rFonts w:ascii="Arial" w:hAnsi="Arial" w:cs="Arial"/>
                <w:sz w:val="18"/>
                <w:szCs w:val="18"/>
              </w:rPr>
              <w:t xml:space="preserve">companies report one of </w:t>
            </w:r>
            <w:r w:rsidR="003B55A3">
              <w:rPr>
                <w:rFonts w:ascii="Arial" w:hAnsi="Arial" w:cs="Arial"/>
                <w:sz w:val="18"/>
                <w:szCs w:val="18"/>
              </w:rPr>
              <w:t xml:space="preserve">the </w:t>
            </w:r>
            <w:r w:rsidRPr="003B55A3">
              <w:rPr>
                <w:rFonts w:ascii="Arial" w:hAnsi="Arial" w:cs="Arial"/>
                <w:sz w:val="18"/>
                <w:szCs w:val="18"/>
              </w:rPr>
              <w:t xml:space="preserve">spatial consistency procedures: </w:t>
            </w:r>
          </w:p>
          <w:p w14:paraId="6AB73096" w14:textId="77777777" w:rsidR="003B465D" w:rsidRPr="003B55A3" w:rsidRDefault="003B465D" w:rsidP="003B465D">
            <w:pPr>
              <w:spacing w:after="0"/>
              <w:rPr>
                <w:rFonts w:ascii="Arial" w:hAnsi="Arial" w:cs="Arial"/>
                <w:sz w:val="18"/>
                <w:szCs w:val="18"/>
              </w:rPr>
            </w:pPr>
            <w:r w:rsidRPr="003B55A3">
              <w:rPr>
                <w:rFonts w:ascii="Arial" w:hAnsi="Arial" w:cs="Arial"/>
                <w:sz w:val="18"/>
                <w:szCs w:val="18"/>
              </w:rPr>
              <w:t>-</w:t>
            </w:r>
            <w:r w:rsidRPr="003B55A3">
              <w:rPr>
                <w:rFonts w:ascii="Arial" w:hAnsi="Arial" w:cs="Arial"/>
                <w:sz w:val="18"/>
                <w:szCs w:val="18"/>
              </w:rPr>
              <w:tab/>
              <w:t>Procedure A in TR38.901</w:t>
            </w:r>
          </w:p>
          <w:p w14:paraId="2A820F13" w14:textId="10CFE5E7" w:rsidR="003B465D" w:rsidRPr="003B55A3" w:rsidRDefault="003B465D" w:rsidP="003B465D">
            <w:pPr>
              <w:widowControl w:val="0"/>
              <w:spacing w:after="0"/>
              <w:rPr>
                <w:rFonts w:ascii="Arial" w:hAnsi="Arial" w:cs="Arial"/>
                <w:sz w:val="18"/>
                <w:szCs w:val="18"/>
              </w:rPr>
            </w:pPr>
            <w:r w:rsidRPr="003B55A3">
              <w:rPr>
                <w:rFonts w:ascii="Arial" w:hAnsi="Arial" w:cs="Arial"/>
              </w:rPr>
              <w:t>-</w:t>
            </w:r>
            <w:r w:rsidRPr="003B55A3">
              <w:rPr>
                <w:rFonts w:ascii="Arial" w:hAnsi="Arial" w:cs="Arial"/>
              </w:rPr>
              <w:tab/>
            </w:r>
            <w:r w:rsidRPr="003B55A3">
              <w:rPr>
                <w:rFonts w:ascii="Arial" w:hAnsi="Arial" w:cs="Arial"/>
                <w:sz w:val="18"/>
                <w:szCs w:val="18"/>
              </w:rPr>
              <w:t>Procedure B in TR38.901</w:t>
            </w:r>
          </w:p>
        </w:tc>
      </w:tr>
      <w:tr w:rsidR="00870188" w:rsidRPr="00F316E0" w14:paraId="73A4181F" w14:textId="77777777" w:rsidTr="002E3C15">
        <w:tc>
          <w:tcPr>
            <w:tcW w:w="1419" w:type="dxa"/>
          </w:tcPr>
          <w:p w14:paraId="0AF85C40" w14:textId="2EC6666A" w:rsidR="00870188" w:rsidRPr="003B55A3" w:rsidRDefault="00870188" w:rsidP="003B465D">
            <w:pPr>
              <w:pStyle w:val="TAL"/>
              <w:rPr>
                <w:rFonts w:eastAsiaTheme="minorEastAsia" w:cs="Arial"/>
                <w:lang w:eastAsia="zh-CN"/>
              </w:rPr>
            </w:pPr>
            <w:r w:rsidRPr="003B55A3">
              <w:rPr>
                <w:rFonts w:eastAsiaTheme="minorEastAsia" w:cs="Arial"/>
                <w:lang w:eastAsia="zh-CN"/>
              </w:rPr>
              <w:t>UE trajectory</w:t>
            </w:r>
            <w:r w:rsidR="003F7E85" w:rsidRPr="003B55A3">
              <w:rPr>
                <w:rFonts w:eastAsiaTheme="minorEastAsia" w:cs="Arial"/>
                <w:lang w:eastAsia="zh-CN"/>
              </w:rPr>
              <w:t xml:space="preserve"> model</w:t>
            </w:r>
          </w:p>
        </w:tc>
        <w:tc>
          <w:tcPr>
            <w:tcW w:w="4813" w:type="dxa"/>
          </w:tcPr>
          <w:p w14:paraId="74F7A830" w14:textId="310EF366" w:rsidR="003F7E85" w:rsidRPr="003B55A3" w:rsidRDefault="003F7E85" w:rsidP="003B465D">
            <w:pPr>
              <w:widowControl w:val="0"/>
              <w:spacing w:after="0"/>
              <w:rPr>
                <w:rFonts w:ascii="Arial" w:eastAsiaTheme="minorEastAsia" w:hAnsi="Arial" w:cs="Arial"/>
                <w:sz w:val="18"/>
                <w:szCs w:val="18"/>
                <w:lang w:eastAsia="zh-CN"/>
              </w:rPr>
            </w:pPr>
            <w:r w:rsidRPr="003B55A3">
              <w:rPr>
                <w:rFonts w:ascii="Arial" w:eastAsiaTheme="minorEastAsia" w:hAnsi="Arial" w:cs="Arial"/>
                <w:sz w:val="18"/>
                <w:szCs w:val="18"/>
                <w:lang w:eastAsia="zh-CN"/>
              </w:rPr>
              <w:t>3 options in 38.843 section 6.3.1</w:t>
            </w:r>
          </w:p>
        </w:tc>
        <w:tc>
          <w:tcPr>
            <w:tcW w:w="4826" w:type="dxa"/>
          </w:tcPr>
          <w:p w14:paraId="5BFC2854" w14:textId="24356FCE" w:rsidR="00870188" w:rsidRPr="003B55A3" w:rsidRDefault="0017658F" w:rsidP="0017658F">
            <w:pPr>
              <w:widowControl w:val="0"/>
              <w:spacing w:after="0"/>
              <w:rPr>
                <w:rFonts w:ascii="Arial" w:eastAsiaTheme="minorEastAsia" w:hAnsi="Arial" w:cs="Arial"/>
                <w:sz w:val="18"/>
                <w:szCs w:val="18"/>
                <w:lang w:eastAsia="zh-CN"/>
              </w:rPr>
            </w:pPr>
            <w:r w:rsidRPr="003B55A3">
              <w:rPr>
                <w:rFonts w:ascii="Arial" w:eastAsiaTheme="minorEastAsia" w:hAnsi="Arial" w:cs="Arial"/>
                <w:sz w:val="18"/>
                <w:szCs w:val="18"/>
                <w:lang w:eastAsia="zh-CN"/>
              </w:rPr>
              <w:t>3 options in 38.843 section 6.3.1</w:t>
            </w:r>
          </w:p>
        </w:tc>
      </w:tr>
      <w:tr w:rsidR="0069110E" w:rsidRPr="00F316E0" w14:paraId="382AF027" w14:textId="77777777" w:rsidTr="002E3C15">
        <w:tc>
          <w:tcPr>
            <w:tcW w:w="1419" w:type="dxa"/>
          </w:tcPr>
          <w:p w14:paraId="49715D29" w14:textId="746B9A1B" w:rsidR="0069110E" w:rsidRPr="00F316E0" w:rsidRDefault="0069110E" w:rsidP="003B465D">
            <w:pPr>
              <w:pStyle w:val="TAL"/>
              <w:rPr>
                <w:rFonts w:eastAsiaTheme="minorEastAsia" w:cs="Arial"/>
                <w:lang w:eastAsia="zh-CN"/>
              </w:rPr>
            </w:pPr>
            <w:r w:rsidRPr="00F316E0">
              <w:rPr>
                <w:rFonts w:eastAsiaTheme="minorEastAsia" w:cs="Arial"/>
                <w:lang w:eastAsia="zh-CN"/>
              </w:rPr>
              <w:t>UE trajectory boundary processing model</w:t>
            </w:r>
          </w:p>
        </w:tc>
        <w:tc>
          <w:tcPr>
            <w:tcW w:w="4813" w:type="dxa"/>
          </w:tcPr>
          <w:p w14:paraId="3149198B" w14:textId="77777777" w:rsidR="003B55A3" w:rsidRDefault="003B55A3" w:rsidP="003B465D">
            <w:pPr>
              <w:widowControl w:val="0"/>
              <w:spacing w:after="0"/>
              <w:rPr>
                <w:rFonts w:ascii="Arial" w:eastAsiaTheme="minorEastAsia" w:hAnsi="Arial" w:cs="Arial"/>
                <w:sz w:val="18"/>
                <w:szCs w:val="18"/>
                <w:lang w:eastAsia="zh-CN"/>
              </w:rPr>
            </w:pPr>
            <w:r>
              <w:rPr>
                <w:rFonts w:ascii="Arial" w:eastAsiaTheme="minorEastAsia" w:hAnsi="Arial" w:cs="Arial"/>
                <w:sz w:val="18"/>
                <w:szCs w:val="18"/>
                <w:lang w:eastAsia="zh-CN"/>
              </w:rPr>
              <w:t>Companies report which of the following models they used:</w:t>
            </w:r>
          </w:p>
          <w:p w14:paraId="75FD4E50" w14:textId="4181F2B6" w:rsidR="0069110E" w:rsidRPr="00F316E0" w:rsidRDefault="0069110E" w:rsidP="003B465D">
            <w:pPr>
              <w:widowControl w:val="0"/>
              <w:spacing w:after="0"/>
              <w:rPr>
                <w:rFonts w:ascii="Arial" w:eastAsiaTheme="minorEastAsia" w:hAnsi="Arial" w:cs="Arial"/>
                <w:sz w:val="18"/>
                <w:szCs w:val="18"/>
                <w:lang w:eastAsia="zh-CN"/>
              </w:rPr>
            </w:pPr>
            <w:r w:rsidRPr="00F316E0">
              <w:rPr>
                <w:rFonts w:ascii="Arial" w:eastAsiaTheme="minorEastAsia" w:hAnsi="Arial" w:cs="Arial"/>
                <w:sz w:val="18"/>
                <w:szCs w:val="18"/>
                <w:lang w:eastAsia="zh-CN"/>
              </w:rPr>
              <w:t xml:space="preserve">wrap round model, </w:t>
            </w:r>
          </w:p>
          <w:p w14:paraId="7D48D674" w14:textId="56658A18" w:rsidR="0069110E" w:rsidRPr="00F316E0" w:rsidRDefault="0069110E" w:rsidP="003B465D">
            <w:pPr>
              <w:widowControl w:val="0"/>
              <w:spacing w:after="0"/>
              <w:rPr>
                <w:rFonts w:ascii="Arial" w:eastAsiaTheme="minorEastAsia" w:hAnsi="Arial" w:cs="Arial"/>
                <w:sz w:val="18"/>
                <w:szCs w:val="18"/>
                <w:lang w:eastAsia="zh-CN"/>
              </w:rPr>
            </w:pPr>
            <w:r w:rsidRPr="00F316E0">
              <w:rPr>
                <w:rFonts w:ascii="Arial" w:eastAsiaTheme="minorEastAsia" w:hAnsi="Arial" w:cs="Arial"/>
                <w:sz w:val="18"/>
                <w:szCs w:val="18"/>
                <w:lang w:eastAsia="zh-CN"/>
              </w:rPr>
              <w:t>circle-bouncing model,</w:t>
            </w:r>
          </w:p>
          <w:p w14:paraId="1D0FC32A" w14:textId="29488157" w:rsidR="0069110E" w:rsidRPr="00F316E0" w:rsidRDefault="0069110E" w:rsidP="003B465D">
            <w:pPr>
              <w:widowControl w:val="0"/>
              <w:spacing w:after="0"/>
              <w:rPr>
                <w:rFonts w:ascii="Arial" w:eastAsiaTheme="minorEastAsia" w:hAnsi="Arial" w:cs="Arial"/>
                <w:sz w:val="18"/>
                <w:szCs w:val="18"/>
                <w:lang w:eastAsia="zh-CN"/>
              </w:rPr>
            </w:pPr>
            <w:r w:rsidRPr="00F316E0">
              <w:rPr>
                <w:rFonts w:ascii="Arial" w:eastAsiaTheme="minorEastAsia" w:hAnsi="Arial" w:cs="Arial"/>
                <w:sz w:val="18"/>
                <w:szCs w:val="18"/>
                <w:lang w:eastAsia="zh-CN"/>
              </w:rPr>
              <w:t>boundary-terminated model</w:t>
            </w:r>
          </w:p>
        </w:tc>
        <w:tc>
          <w:tcPr>
            <w:tcW w:w="4826" w:type="dxa"/>
          </w:tcPr>
          <w:p w14:paraId="3B51FF90" w14:textId="77777777" w:rsidR="003B55A3" w:rsidRDefault="003B55A3" w:rsidP="003B55A3">
            <w:pPr>
              <w:widowControl w:val="0"/>
              <w:spacing w:after="0"/>
              <w:rPr>
                <w:rFonts w:ascii="Arial" w:eastAsiaTheme="minorEastAsia" w:hAnsi="Arial" w:cs="Arial"/>
                <w:sz w:val="18"/>
                <w:szCs w:val="18"/>
                <w:lang w:eastAsia="zh-CN"/>
              </w:rPr>
            </w:pPr>
            <w:r>
              <w:rPr>
                <w:rFonts w:ascii="Arial" w:eastAsiaTheme="minorEastAsia" w:hAnsi="Arial" w:cs="Arial"/>
                <w:sz w:val="18"/>
                <w:szCs w:val="18"/>
                <w:lang w:eastAsia="zh-CN"/>
              </w:rPr>
              <w:t>Companies report which of the following models they used:</w:t>
            </w:r>
          </w:p>
          <w:p w14:paraId="47A89FA2" w14:textId="77777777" w:rsidR="0069110E" w:rsidRPr="00F316E0" w:rsidRDefault="0069110E" w:rsidP="0069110E">
            <w:pPr>
              <w:widowControl w:val="0"/>
              <w:spacing w:after="0"/>
              <w:rPr>
                <w:rFonts w:ascii="Arial" w:eastAsiaTheme="minorEastAsia" w:hAnsi="Arial" w:cs="Arial"/>
                <w:sz w:val="18"/>
                <w:szCs w:val="18"/>
                <w:lang w:eastAsia="zh-CN"/>
              </w:rPr>
            </w:pPr>
            <w:r w:rsidRPr="00F316E0">
              <w:rPr>
                <w:rFonts w:ascii="Arial" w:eastAsiaTheme="minorEastAsia" w:hAnsi="Arial" w:cs="Arial"/>
                <w:sz w:val="18"/>
                <w:szCs w:val="18"/>
                <w:lang w:eastAsia="zh-CN"/>
              </w:rPr>
              <w:t xml:space="preserve">wrap round model, </w:t>
            </w:r>
          </w:p>
          <w:p w14:paraId="2B00F4DA" w14:textId="77777777" w:rsidR="0069110E" w:rsidRPr="00F316E0" w:rsidRDefault="0069110E" w:rsidP="0069110E">
            <w:pPr>
              <w:widowControl w:val="0"/>
              <w:spacing w:after="0"/>
              <w:rPr>
                <w:rFonts w:ascii="Arial" w:eastAsiaTheme="minorEastAsia" w:hAnsi="Arial" w:cs="Arial"/>
                <w:sz w:val="18"/>
                <w:szCs w:val="18"/>
                <w:lang w:eastAsia="zh-CN"/>
              </w:rPr>
            </w:pPr>
            <w:r w:rsidRPr="00F316E0">
              <w:rPr>
                <w:rFonts w:ascii="Arial" w:eastAsiaTheme="minorEastAsia" w:hAnsi="Arial" w:cs="Arial"/>
                <w:sz w:val="18"/>
                <w:szCs w:val="18"/>
                <w:lang w:eastAsia="zh-CN"/>
              </w:rPr>
              <w:t>circle-bouncing model,</w:t>
            </w:r>
          </w:p>
          <w:p w14:paraId="00BEF0DD" w14:textId="5EBE115B" w:rsidR="0069110E" w:rsidRPr="00F316E0" w:rsidRDefault="0069110E" w:rsidP="0069110E">
            <w:pPr>
              <w:widowControl w:val="0"/>
              <w:spacing w:after="0"/>
              <w:rPr>
                <w:rFonts w:ascii="Arial" w:eastAsiaTheme="minorEastAsia" w:hAnsi="Arial" w:cs="Arial"/>
                <w:sz w:val="18"/>
                <w:szCs w:val="18"/>
                <w:lang w:eastAsia="zh-CN"/>
              </w:rPr>
            </w:pPr>
            <w:r w:rsidRPr="00F316E0">
              <w:rPr>
                <w:rFonts w:ascii="Arial" w:eastAsiaTheme="minorEastAsia" w:hAnsi="Arial" w:cs="Arial"/>
                <w:sz w:val="18"/>
                <w:szCs w:val="18"/>
                <w:lang w:eastAsia="zh-CN"/>
              </w:rPr>
              <w:t>boundary-terminated model</w:t>
            </w:r>
          </w:p>
        </w:tc>
      </w:tr>
    </w:tbl>
    <w:p w14:paraId="03FA40D3" w14:textId="4580B4C0" w:rsidR="00DC229F" w:rsidRPr="00DC229F" w:rsidRDefault="00DC229F" w:rsidP="00DC229F">
      <w:pPr>
        <w:spacing w:beforeLines="50" w:before="120"/>
        <w:jc w:val="center"/>
        <w:rPr>
          <w:rFonts w:eastAsiaTheme="minorEastAsia"/>
          <w:lang w:eastAsia="zh-CN"/>
        </w:rPr>
      </w:pPr>
      <w:bookmarkStart w:id="1" w:name="_In-sequence_SDU_delivery"/>
      <w:bookmarkStart w:id="2" w:name="_Annex2_agreements_in"/>
      <w:bookmarkEnd w:id="1"/>
      <w:bookmarkEnd w:id="2"/>
      <w:r>
        <w:rPr>
          <w:rFonts w:eastAsiaTheme="minorEastAsia"/>
          <w:lang w:eastAsia="zh-CN"/>
        </w:rPr>
        <w:t xml:space="preserve">Table 2.2.1-1 </w:t>
      </w:r>
      <w:r w:rsidR="00936437">
        <w:rPr>
          <w:rFonts w:eastAsiaTheme="minorEastAsia"/>
          <w:lang w:eastAsia="zh-CN"/>
        </w:rPr>
        <w:t>S</w:t>
      </w:r>
      <w:r>
        <w:rPr>
          <w:rFonts w:eastAsiaTheme="minorEastAsia"/>
          <w:lang w:eastAsia="zh-CN"/>
        </w:rPr>
        <w:t>imulation assumptions</w:t>
      </w:r>
    </w:p>
    <w:p w14:paraId="3B6C6B7E" w14:textId="5A653D26" w:rsidR="002F5C5E" w:rsidRPr="002F5C5E" w:rsidRDefault="002F5C5E" w:rsidP="002F5C5E">
      <w:pPr>
        <w:pStyle w:val="Review-comment"/>
        <w:ind w:rightChars="212" w:right="424" w:hanging="1622"/>
        <w:rPr>
          <w:rFonts w:eastAsiaTheme="minorEastAsia"/>
          <w:color w:val="auto"/>
          <w:sz w:val="20"/>
          <w:szCs w:val="28"/>
          <w:lang w:eastAsia="zh-CN"/>
        </w:rPr>
      </w:pPr>
    </w:p>
    <w:p w14:paraId="78E7B71D" w14:textId="77777777" w:rsidR="002F5C5E" w:rsidRPr="002F5C5E" w:rsidRDefault="002F5C5E" w:rsidP="002F5C5E">
      <w:pPr>
        <w:pStyle w:val="Review-comment"/>
        <w:ind w:rightChars="212" w:right="424" w:hanging="1622"/>
        <w:rPr>
          <w:rFonts w:eastAsiaTheme="minorEastAsia"/>
          <w:color w:val="auto"/>
          <w:sz w:val="20"/>
          <w:szCs w:val="28"/>
          <w:lang w:eastAsia="zh-CN"/>
        </w:rPr>
      </w:pPr>
    </w:p>
    <w:p w14:paraId="6918283D" w14:textId="6D519FCA" w:rsidR="00C21339" w:rsidRDefault="00701410" w:rsidP="00A86AB5">
      <w:pPr>
        <w:pStyle w:val="4"/>
        <w:rPr>
          <w:lang w:eastAsia="ja-JP"/>
        </w:rPr>
      </w:pPr>
      <w:r>
        <w:rPr>
          <w:lang w:eastAsia="ja-JP"/>
        </w:rPr>
        <w:t>2.2.2</w:t>
      </w:r>
      <w:r>
        <w:rPr>
          <w:lang w:eastAsia="ja-JP"/>
        </w:rPr>
        <w:tab/>
        <w:t xml:space="preserve">Remaining Open issues </w:t>
      </w:r>
    </w:p>
    <w:p w14:paraId="34FA24E2" w14:textId="1FA46D97" w:rsidR="00D06D8C" w:rsidRDefault="00D06D8C" w:rsidP="00D06D8C">
      <w:pPr>
        <w:rPr>
          <w:rFonts w:eastAsiaTheme="minorEastAsia"/>
          <w:lang w:eastAsia="zh-CN"/>
        </w:rPr>
      </w:pPr>
      <w:r>
        <w:rPr>
          <w:rFonts w:eastAsiaTheme="minorEastAsia"/>
          <w:lang w:eastAsia="zh-CN"/>
        </w:rPr>
        <w:t>For RRM measurement use case:</w:t>
      </w:r>
    </w:p>
    <w:p w14:paraId="020CF773" w14:textId="3F4A378F" w:rsidR="00D06D8C" w:rsidRDefault="00D06D8C" w:rsidP="00D06D8C">
      <w:pPr>
        <w:ind w:firstLine="567"/>
        <w:rPr>
          <w:rFonts w:eastAsiaTheme="minorEastAsia"/>
          <w:lang w:eastAsia="zh-CN"/>
        </w:rPr>
      </w:pPr>
      <w:r>
        <w:rPr>
          <w:rFonts w:eastAsiaTheme="minorEastAsia"/>
          <w:lang w:eastAsia="zh-CN"/>
        </w:rPr>
        <w:t>1, Evaluation based on simulation result</w:t>
      </w:r>
    </w:p>
    <w:p w14:paraId="1D423C92" w14:textId="0BE67055" w:rsidR="00D06D8C" w:rsidRDefault="00D06D8C" w:rsidP="00D06D8C">
      <w:pPr>
        <w:rPr>
          <w:rFonts w:eastAsiaTheme="minorEastAsia"/>
          <w:lang w:eastAsia="zh-CN"/>
        </w:rPr>
      </w:pPr>
      <w:r>
        <w:rPr>
          <w:rFonts w:eastAsiaTheme="minorEastAsia" w:hint="eastAsia"/>
          <w:lang w:eastAsia="zh-CN"/>
        </w:rPr>
        <w:t>F</w:t>
      </w:r>
      <w:r>
        <w:rPr>
          <w:rFonts w:eastAsiaTheme="minorEastAsia"/>
          <w:lang w:eastAsia="zh-CN"/>
        </w:rPr>
        <w:t>or Measurement event use case:</w:t>
      </w:r>
    </w:p>
    <w:p w14:paraId="22702BE5" w14:textId="04B32FF7" w:rsidR="00D06D8C" w:rsidRDefault="00D06D8C" w:rsidP="00D06D8C">
      <w:pPr>
        <w:rPr>
          <w:rFonts w:eastAsiaTheme="minorEastAsia"/>
          <w:lang w:eastAsia="zh-CN"/>
        </w:rPr>
      </w:pPr>
      <w:r>
        <w:rPr>
          <w:rFonts w:eastAsiaTheme="minorEastAsia"/>
          <w:lang w:eastAsia="zh-CN"/>
        </w:rPr>
        <w:lastRenderedPageBreak/>
        <w:tab/>
        <w:t>1, Further clarification on the use case including definition, metrics</w:t>
      </w:r>
    </w:p>
    <w:p w14:paraId="6943DA2A" w14:textId="68621A6E" w:rsidR="00D06D8C" w:rsidRDefault="00D06D8C" w:rsidP="00D06D8C">
      <w:pPr>
        <w:rPr>
          <w:rFonts w:eastAsiaTheme="minorEastAsia"/>
          <w:lang w:eastAsia="zh-CN"/>
        </w:rPr>
      </w:pPr>
      <w:r>
        <w:rPr>
          <w:rFonts w:eastAsiaTheme="minorEastAsia"/>
          <w:lang w:eastAsia="zh-CN"/>
        </w:rPr>
        <w:tab/>
        <w:t xml:space="preserve">2, </w:t>
      </w:r>
      <w:r w:rsidR="0069398D">
        <w:rPr>
          <w:rFonts w:eastAsiaTheme="minorEastAsia"/>
          <w:lang w:eastAsia="zh-CN"/>
        </w:rPr>
        <w:t xml:space="preserve">Measurement event specific </w:t>
      </w:r>
      <w:r>
        <w:rPr>
          <w:rFonts w:eastAsiaTheme="minorEastAsia"/>
          <w:lang w:eastAsia="zh-CN"/>
        </w:rPr>
        <w:t>Simulation assumptions</w:t>
      </w:r>
      <w:r w:rsidR="0069398D">
        <w:rPr>
          <w:rFonts w:eastAsiaTheme="minorEastAsia"/>
          <w:lang w:eastAsia="zh-CN"/>
        </w:rPr>
        <w:t xml:space="preserve">, simulation </w:t>
      </w:r>
      <w:r>
        <w:rPr>
          <w:rFonts w:eastAsiaTheme="minorEastAsia"/>
          <w:lang w:eastAsia="zh-CN"/>
        </w:rPr>
        <w:t>methodology</w:t>
      </w:r>
    </w:p>
    <w:p w14:paraId="0B61CD52" w14:textId="62014E33" w:rsidR="00D06D8C" w:rsidRDefault="0069398D" w:rsidP="00D06D8C">
      <w:pPr>
        <w:rPr>
          <w:rFonts w:eastAsiaTheme="minorEastAsia"/>
          <w:lang w:eastAsia="zh-CN"/>
        </w:rPr>
      </w:pPr>
      <w:r>
        <w:rPr>
          <w:rFonts w:eastAsiaTheme="minorEastAsia" w:hint="eastAsia"/>
          <w:lang w:eastAsia="zh-CN"/>
        </w:rPr>
        <w:t>F</w:t>
      </w:r>
      <w:r>
        <w:rPr>
          <w:rFonts w:eastAsiaTheme="minorEastAsia"/>
          <w:lang w:eastAsia="zh-CN"/>
        </w:rPr>
        <w:t>or RLF use case:</w:t>
      </w:r>
    </w:p>
    <w:p w14:paraId="0315B922" w14:textId="7E58EC3E" w:rsidR="0069398D" w:rsidRDefault="0069398D" w:rsidP="0069398D">
      <w:pPr>
        <w:rPr>
          <w:rFonts w:eastAsiaTheme="minorEastAsia"/>
          <w:lang w:eastAsia="zh-CN"/>
        </w:rPr>
      </w:pPr>
      <w:r>
        <w:rPr>
          <w:rFonts w:eastAsiaTheme="minorEastAsia"/>
          <w:lang w:eastAsia="zh-CN"/>
        </w:rPr>
        <w:tab/>
        <w:t>1, Further clarification on the use case e.g. metrics</w:t>
      </w:r>
    </w:p>
    <w:p w14:paraId="736BF2F6" w14:textId="3B8F7868" w:rsidR="0069398D" w:rsidRDefault="0069398D" w:rsidP="0069398D">
      <w:pPr>
        <w:rPr>
          <w:rFonts w:eastAsiaTheme="minorEastAsia"/>
          <w:lang w:eastAsia="zh-CN"/>
        </w:rPr>
      </w:pPr>
      <w:r>
        <w:rPr>
          <w:rFonts w:eastAsiaTheme="minorEastAsia"/>
          <w:lang w:eastAsia="zh-CN"/>
        </w:rPr>
        <w:tab/>
        <w:t>2, RLF specific Simulation assumptions, simulation methodology</w:t>
      </w:r>
    </w:p>
    <w:p w14:paraId="17168E11" w14:textId="7969C7F6" w:rsidR="0069398D" w:rsidRDefault="0069398D" w:rsidP="00D06D8C">
      <w:pPr>
        <w:rPr>
          <w:rFonts w:eastAsiaTheme="minorEastAsia"/>
          <w:lang w:eastAsia="zh-CN"/>
        </w:rPr>
      </w:pPr>
      <w:r>
        <w:rPr>
          <w:rFonts w:eastAsiaTheme="minorEastAsia"/>
          <w:lang w:eastAsia="zh-CN"/>
        </w:rPr>
        <w:t xml:space="preserve">HOF </w:t>
      </w:r>
      <w:r w:rsidR="003B55A3">
        <w:rPr>
          <w:rFonts w:eastAsiaTheme="minorEastAsia"/>
          <w:lang w:eastAsia="zh-CN"/>
        </w:rPr>
        <w:t xml:space="preserve">prediction </w:t>
      </w:r>
      <w:r>
        <w:rPr>
          <w:rFonts w:eastAsiaTheme="minorEastAsia"/>
          <w:lang w:eastAsia="zh-CN"/>
        </w:rPr>
        <w:t>is down prioritized</w:t>
      </w:r>
    </w:p>
    <w:p w14:paraId="03C2692B" w14:textId="77777777" w:rsidR="0069398D" w:rsidRPr="0069398D" w:rsidRDefault="0069398D" w:rsidP="00D06D8C">
      <w:pPr>
        <w:rPr>
          <w:rFonts w:eastAsiaTheme="minorEastAsia"/>
          <w:lang w:eastAsia="zh-CN"/>
        </w:rPr>
      </w:pPr>
    </w:p>
    <w:p w14:paraId="68AEC470" w14:textId="7B65CC76" w:rsidR="00D06D8C" w:rsidRDefault="00D06D8C" w:rsidP="00D06D8C">
      <w:pPr>
        <w:rPr>
          <w:rFonts w:eastAsiaTheme="minorEastAsia"/>
          <w:lang w:eastAsia="zh-CN"/>
        </w:rPr>
      </w:pPr>
      <w:r>
        <w:rPr>
          <w:rFonts w:eastAsiaTheme="minorEastAsia" w:hint="eastAsia"/>
          <w:lang w:eastAsia="zh-CN"/>
        </w:rPr>
        <w:t>I</w:t>
      </w:r>
      <w:r>
        <w:rPr>
          <w:rFonts w:eastAsiaTheme="minorEastAsia"/>
          <w:lang w:eastAsia="zh-CN"/>
        </w:rPr>
        <w:t>ssues covered by following objectives in the SID:</w:t>
      </w:r>
    </w:p>
    <w:p w14:paraId="6FFDF8DA" w14:textId="77777777" w:rsidR="00D06D8C" w:rsidRPr="00D3320C" w:rsidRDefault="00D06D8C" w:rsidP="00D06D8C">
      <w:pPr>
        <w:widowControl w:val="0"/>
        <w:numPr>
          <w:ilvl w:val="0"/>
          <w:numId w:val="23"/>
        </w:numPr>
        <w:overflowPunct/>
        <w:autoSpaceDE/>
        <w:autoSpaceDN/>
        <w:adjustRightInd/>
        <w:spacing w:after="0"/>
        <w:jc w:val="both"/>
        <w:textAlignment w:val="auto"/>
        <w:rPr>
          <w:bCs/>
          <w:sz w:val="22"/>
          <w:szCs w:val="28"/>
        </w:rPr>
      </w:pPr>
      <w:r w:rsidRPr="00D3320C">
        <w:rPr>
          <w:bCs/>
          <w:sz w:val="22"/>
          <w:szCs w:val="28"/>
        </w:rPr>
        <w:t xml:space="preserve">Potential AI mobility specific enhancement should be based on the Rel19 AI/ML-air interface WID general framework (e.g. LCM, performance monitoring etc) [RAN2]  </w:t>
      </w:r>
    </w:p>
    <w:p w14:paraId="7D40AA98" w14:textId="77777777" w:rsidR="00D06D8C" w:rsidRPr="00D3320C" w:rsidRDefault="00D06D8C" w:rsidP="00D06D8C">
      <w:pPr>
        <w:widowControl w:val="0"/>
        <w:numPr>
          <w:ilvl w:val="1"/>
          <w:numId w:val="23"/>
        </w:numPr>
        <w:overflowPunct/>
        <w:autoSpaceDE/>
        <w:autoSpaceDN/>
        <w:adjustRightInd/>
        <w:spacing w:after="0"/>
        <w:jc w:val="both"/>
        <w:textAlignment w:val="auto"/>
        <w:rPr>
          <w:bCs/>
          <w:sz w:val="22"/>
          <w:szCs w:val="28"/>
        </w:rPr>
      </w:pPr>
      <w:r w:rsidRPr="00D3320C">
        <w:rPr>
          <w:bCs/>
          <w:sz w:val="22"/>
          <w:szCs w:val="28"/>
        </w:rPr>
        <w:t xml:space="preserve">NOTE: This would only be treated after sufficient progress is made in the Rel-19 AI/ML air interface WID </w:t>
      </w:r>
    </w:p>
    <w:p w14:paraId="34DD939D" w14:textId="77777777" w:rsidR="00D06D8C" w:rsidRPr="00D3320C" w:rsidRDefault="00D06D8C" w:rsidP="00D06D8C">
      <w:pPr>
        <w:widowControl w:val="0"/>
        <w:numPr>
          <w:ilvl w:val="0"/>
          <w:numId w:val="23"/>
        </w:numPr>
        <w:overflowPunct/>
        <w:autoSpaceDE/>
        <w:autoSpaceDN/>
        <w:adjustRightInd/>
        <w:spacing w:after="0"/>
        <w:ind w:hanging="357"/>
        <w:jc w:val="both"/>
        <w:textAlignment w:val="auto"/>
        <w:rPr>
          <w:bCs/>
          <w:sz w:val="22"/>
          <w:szCs w:val="28"/>
        </w:rPr>
      </w:pPr>
      <w:r w:rsidRPr="00D3320C">
        <w:rPr>
          <w:bCs/>
          <w:sz w:val="22"/>
          <w:szCs w:val="28"/>
        </w:rPr>
        <w:t xml:space="preserve">Potential specification impacts of </w:t>
      </w:r>
      <w:r w:rsidRPr="00D3320C">
        <w:rPr>
          <w:rFonts w:eastAsia="Calibri"/>
          <w:bCs/>
          <w:sz w:val="22"/>
          <w:szCs w:val="28"/>
          <w:lang w:val="en-US"/>
        </w:rPr>
        <w:t>AI/ML aided mobility [RAN2]</w:t>
      </w:r>
    </w:p>
    <w:p w14:paraId="3374B465" w14:textId="77777777" w:rsidR="00D06D8C" w:rsidRDefault="00D06D8C" w:rsidP="00D06D8C">
      <w:pPr>
        <w:widowControl w:val="0"/>
        <w:numPr>
          <w:ilvl w:val="0"/>
          <w:numId w:val="23"/>
        </w:numPr>
        <w:overflowPunct/>
        <w:autoSpaceDE/>
        <w:autoSpaceDN/>
        <w:adjustRightInd/>
        <w:spacing w:after="0"/>
        <w:ind w:hanging="357"/>
        <w:jc w:val="both"/>
        <w:textAlignment w:val="auto"/>
        <w:rPr>
          <w:bCs/>
          <w:sz w:val="22"/>
          <w:szCs w:val="28"/>
        </w:rPr>
      </w:pPr>
      <w:bookmarkStart w:id="3" w:name="_Hlk153472406"/>
      <w:r w:rsidRPr="00D3320C">
        <w:rPr>
          <w:bCs/>
          <w:sz w:val="22"/>
          <w:szCs w:val="28"/>
          <w:lang w:eastAsia="zh-CN"/>
        </w:rPr>
        <w:t>Evaluate testability, interoperability,</w:t>
      </w:r>
      <w:bookmarkEnd w:id="3"/>
      <w:r w:rsidRPr="00D3320C">
        <w:rPr>
          <w:bCs/>
          <w:sz w:val="22"/>
          <w:szCs w:val="28"/>
          <w:lang w:eastAsia="zh-CN"/>
        </w:rPr>
        <w:t xml:space="preserve"> and </w:t>
      </w:r>
      <w:r w:rsidRPr="00D3320C">
        <w:rPr>
          <w:bCs/>
          <w:sz w:val="22"/>
          <w:szCs w:val="28"/>
        </w:rPr>
        <w:t>impacts on RRM requirem</w:t>
      </w:r>
      <w:r w:rsidRPr="002E3F26">
        <w:rPr>
          <w:bCs/>
          <w:sz w:val="22"/>
          <w:szCs w:val="28"/>
        </w:rPr>
        <w:t>ents and performance</w:t>
      </w:r>
      <w:r w:rsidRPr="002E3F26">
        <w:rPr>
          <w:bCs/>
          <w:sz w:val="22"/>
          <w:szCs w:val="28"/>
          <w:lang w:eastAsia="zh-CN"/>
        </w:rPr>
        <w:t xml:space="preserve"> [RAN4]</w:t>
      </w:r>
    </w:p>
    <w:p w14:paraId="02AE3398" w14:textId="77777777" w:rsidR="00D06D8C" w:rsidRPr="00D06D8C" w:rsidRDefault="00D06D8C" w:rsidP="00D06D8C">
      <w:pPr>
        <w:rPr>
          <w:rFonts w:eastAsiaTheme="minorEastAsia"/>
          <w:lang w:eastAsia="zh-CN"/>
        </w:rPr>
      </w:pPr>
    </w:p>
    <w:p w14:paraId="5ECC9223" w14:textId="77777777" w:rsidR="00701410" w:rsidRDefault="00701410" w:rsidP="00701410">
      <w:pPr>
        <w:pStyle w:val="2"/>
        <w:rPr>
          <w:lang w:eastAsia="ja-JP"/>
        </w:rPr>
      </w:pPr>
      <w:r>
        <w:rPr>
          <w:lang w:eastAsia="ja-JP"/>
        </w:rPr>
        <w:lastRenderedPageBreak/>
        <w:t>2.3</w:t>
      </w:r>
      <w:r>
        <w:rPr>
          <w:lang w:eastAsia="ja-JP"/>
        </w:rPr>
        <w:tab/>
      </w:r>
      <w:r>
        <w:rPr>
          <w:rFonts w:hint="eastAsia"/>
          <w:lang w:eastAsia="ja-JP"/>
        </w:rPr>
        <w:t>RAN3</w:t>
      </w:r>
    </w:p>
    <w:p w14:paraId="690F2AB8" w14:textId="77777777" w:rsidR="00701410" w:rsidRDefault="00701410" w:rsidP="00701410">
      <w:pPr>
        <w:pStyle w:val="4"/>
        <w:rPr>
          <w:lang w:eastAsia="ja-JP"/>
        </w:rPr>
      </w:pPr>
      <w:r>
        <w:rPr>
          <w:lang w:eastAsia="ja-JP"/>
        </w:rPr>
        <w:t>2.3.1</w:t>
      </w:r>
      <w:r>
        <w:rPr>
          <w:lang w:eastAsia="ja-JP"/>
        </w:rPr>
        <w:tab/>
        <w:t>Agreements</w:t>
      </w:r>
    </w:p>
    <w:p w14:paraId="05E6C52A" w14:textId="77777777" w:rsidR="00701410" w:rsidRPr="003A4B47" w:rsidRDefault="00701410" w:rsidP="00701410">
      <w:pPr>
        <w:pStyle w:val="4"/>
        <w:rPr>
          <w:rFonts w:cs="Arial"/>
          <w:lang w:eastAsia="ja-JP"/>
        </w:rPr>
      </w:pPr>
      <w:r>
        <w:rPr>
          <w:lang w:eastAsia="ja-JP"/>
        </w:rPr>
        <w:t>2.3.2</w:t>
      </w:r>
      <w:r>
        <w:rPr>
          <w:lang w:eastAsia="ja-JP"/>
        </w:rPr>
        <w:tab/>
        <w:t>Remaining Open issues</w:t>
      </w:r>
    </w:p>
    <w:p w14:paraId="01269A74" w14:textId="77777777" w:rsidR="00701410" w:rsidRDefault="00701410" w:rsidP="00701410">
      <w:pPr>
        <w:pStyle w:val="2"/>
        <w:rPr>
          <w:lang w:eastAsia="ja-JP"/>
        </w:rPr>
      </w:pPr>
      <w:r>
        <w:rPr>
          <w:lang w:eastAsia="ja-JP"/>
        </w:rPr>
        <w:t>2.4</w:t>
      </w:r>
      <w:r>
        <w:rPr>
          <w:lang w:eastAsia="ja-JP"/>
        </w:rPr>
        <w:tab/>
      </w:r>
      <w:r>
        <w:rPr>
          <w:rFonts w:hint="eastAsia"/>
          <w:lang w:eastAsia="ja-JP"/>
        </w:rPr>
        <w:t>RAN4</w:t>
      </w:r>
    </w:p>
    <w:p w14:paraId="40FFFE7A" w14:textId="77777777" w:rsidR="00701410" w:rsidRDefault="00701410" w:rsidP="00701410">
      <w:pPr>
        <w:pStyle w:val="4"/>
        <w:rPr>
          <w:lang w:eastAsia="ja-JP"/>
        </w:rPr>
      </w:pPr>
      <w:r>
        <w:rPr>
          <w:lang w:eastAsia="ja-JP"/>
        </w:rPr>
        <w:t>2.4.1</w:t>
      </w:r>
      <w:r>
        <w:rPr>
          <w:lang w:eastAsia="ja-JP"/>
        </w:rPr>
        <w:tab/>
        <w:t>Agreements</w:t>
      </w:r>
    </w:p>
    <w:p w14:paraId="37D259DA" w14:textId="77777777" w:rsidR="00701410" w:rsidRPr="003A4B47" w:rsidRDefault="00701410" w:rsidP="00701410">
      <w:pPr>
        <w:pStyle w:val="4"/>
        <w:rPr>
          <w:rFonts w:cs="Arial"/>
          <w:lang w:eastAsia="ja-JP"/>
        </w:rPr>
      </w:pPr>
      <w:r>
        <w:rPr>
          <w:lang w:eastAsia="ja-JP"/>
        </w:rPr>
        <w:t>2.4.2</w:t>
      </w:r>
      <w:r>
        <w:rPr>
          <w:lang w:eastAsia="ja-JP"/>
        </w:rPr>
        <w:tab/>
        <w:t>Remaining Open issues</w:t>
      </w:r>
    </w:p>
    <w:p w14:paraId="1BCDC2BC" w14:textId="77777777" w:rsidR="00815869" w:rsidRDefault="00815869" w:rsidP="00815869">
      <w:pPr>
        <w:pStyle w:val="2"/>
        <w:rPr>
          <w:lang w:eastAsia="ja-JP"/>
        </w:rPr>
      </w:pPr>
      <w:r>
        <w:rPr>
          <w:lang w:eastAsia="ja-JP"/>
        </w:rPr>
        <w:t>2.5</w:t>
      </w:r>
      <w:r>
        <w:rPr>
          <w:lang w:eastAsia="ja-JP"/>
        </w:rPr>
        <w:tab/>
      </w:r>
      <w:r>
        <w:rPr>
          <w:rFonts w:hint="eastAsia"/>
          <w:lang w:eastAsia="ja-JP"/>
        </w:rPr>
        <w:t>RAN</w:t>
      </w:r>
      <w:r>
        <w:rPr>
          <w:lang w:eastAsia="ja-JP"/>
        </w:rPr>
        <w:t>5</w:t>
      </w:r>
    </w:p>
    <w:p w14:paraId="3FB46529" w14:textId="77777777" w:rsidR="00815869" w:rsidRDefault="00815869" w:rsidP="00815869">
      <w:pPr>
        <w:pStyle w:val="4"/>
        <w:rPr>
          <w:lang w:eastAsia="ja-JP"/>
        </w:rPr>
      </w:pPr>
      <w:r>
        <w:rPr>
          <w:lang w:eastAsia="ja-JP"/>
        </w:rPr>
        <w:t>2.5.1</w:t>
      </w:r>
      <w:r>
        <w:rPr>
          <w:lang w:eastAsia="ja-JP"/>
        </w:rPr>
        <w:tab/>
        <w:t>Agreements</w:t>
      </w:r>
    </w:p>
    <w:p w14:paraId="0699BEF3" w14:textId="77777777" w:rsidR="00815869" w:rsidRDefault="00815869" w:rsidP="00815869">
      <w:pPr>
        <w:pStyle w:val="4"/>
        <w:rPr>
          <w:lang w:eastAsia="ja-JP"/>
        </w:rPr>
      </w:pPr>
      <w:r>
        <w:rPr>
          <w:lang w:eastAsia="ja-JP"/>
        </w:rPr>
        <w:t>2.5.2</w:t>
      </w:r>
      <w:r>
        <w:rPr>
          <w:lang w:eastAsia="ja-JP"/>
        </w:rPr>
        <w:tab/>
        <w:t>Remaining Open issues</w:t>
      </w:r>
    </w:p>
    <w:p w14:paraId="533F16B7" w14:textId="77777777" w:rsidR="00815869" w:rsidRPr="00815869" w:rsidRDefault="00815869" w:rsidP="00E5792E">
      <w:pPr>
        <w:pStyle w:val="4"/>
        <w:rPr>
          <w:lang w:eastAsia="ja-JP"/>
        </w:rPr>
      </w:pPr>
      <w:r>
        <w:rPr>
          <w:lang w:eastAsia="ja-JP"/>
        </w:rPr>
        <w:t>2.5.3</w:t>
      </w:r>
      <w:r>
        <w:rPr>
          <w:lang w:eastAsia="ja-JP"/>
        </w:rPr>
        <w:tab/>
        <w:t>Remaining Open issues with cross-WG dependencies</w:t>
      </w:r>
    </w:p>
    <w:p w14:paraId="36574B4A" w14:textId="77777777" w:rsidR="00721CF6" w:rsidRDefault="00721CF6" w:rsidP="00721CF6">
      <w:pPr>
        <w:pStyle w:val="2"/>
        <w:rPr>
          <w:lang w:eastAsia="ja-JP"/>
        </w:rPr>
      </w:pPr>
      <w:r>
        <w:rPr>
          <w:lang w:eastAsia="ja-JP"/>
        </w:rPr>
        <w:t>2.6</w:t>
      </w:r>
      <w:r>
        <w:rPr>
          <w:lang w:eastAsia="ja-JP"/>
        </w:rPr>
        <w:tab/>
      </w:r>
      <w:r>
        <w:rPr>
          <w:rFonts w:hint="eastAsia"/>
          <w:lang w:eastAsia="ja-JP"/>
        </w:rPr>
        <w:t>RAN6</w:t>
      </w:r>
    </w:p>
    <w:p w14:paraId="4DF0236F" w14:textId="77777777" w:rsidR="00721CF6" w:rsidRDefault="00721CF6" w:rsidP="00721CF6">
      <w:pPr>
        <w:pStyle w:val="4"/>
        <w:rPr>
          <w:lang w:eastAsia="ja-JP"/>
        </w:rPr>
      </w:pPr>
      <w:r>
        <w:rPr>
          <w:lang w:eastAsia="ja-JP"/>
        </w:rPr>
        <w:t>2.6.1</w:t>
      </w:r>
      <w:r>
        <w:rPr>
          <w:lang w:eastAsia="ja-JP"/>
        </w:rPr>
        <w:tab/>
        <w:t>Agreements</w:t>
      </w:r>
    </w:p>
    <w:p w14:paraId="108C3317" w14:textId="77777777" w:rsidR="00721CF6" w:rsidRPr="003A4B47" w:rsidRDefault="00721CF6" w:rsidP="00721CF6">
      <w:pPr>
        <w:pStyle w:val="4"/>
        <w:rPr>
          <w:rFonts w:cs="Arial"/>
          <w:lang w:eastAsia="ja-JP"/>
        </w:rPr>
      </w:pPr>
      <w:r>
        <w:rPr>
          <w:lang w:eastAsia="ja-JP"/>
        </w:rPr>
        <w:t>2.6.2</w:t>
      </w:r>
      <w:r>
        <w:rPr>
          <w:lang w:eastAsia="ja-JP"/>
        </w:rPr>
        <w:tab/>
        <w:t>Remaining Open issues</w:t>
      </w:r>
    </w:p>
    <w:p w14:paraId="6D90C40E" w14:textId="77777777" w:rsidR="005A6C96" w:rsidRDefault="005A6C96" w:rsidP="00701410">
      <w:pPr>
        <w:pStyle w:val="4"/>
        <w:rPr>
          <w:rFonts w:cs="Arial"/>
        </w:rPr>
      </w:pPr>
    </w:p>
    <w:p w14:paraId="65BE50F5" w14:textId="77777777" w:rsidR="00701410" w:rsidRPr="00701410" w:rsidRDefault="00701410" w:rsidP="00701410">
      <w:pPr>
        <w:pStyle w:val="2"/>
      </w:pPr>
      <w:r>
        <w:t>3.</w:t>
      </w:r>
      <w:r>
        <w:tab/>
        <w:t xml:space="preserve">Detailed progress in SA/CT WGs since last TSG meeting </w:t>
      </w:r>
      <w:r w:rsidRPr="005A6C96">
        <w:t>(for all involved WGs)</w:t>
      </w:r>
    </w:p>
    <w:p w14:paraId="5134BB38" w14:textId="77777777" w:rsidR="00A86AB5" w:rsidRPr="00721CF6" w:rsidRDefault="00A86AB5" w:rsidP="00207DC4">
      <w:pPr>
        <w:rPr>
          <w:rFonts w:ascii="Arial" w:hAnsi="Arial" w:cs="Arial"/>
          <w:iCs/>
          <w:color w:val="FF0000"/>
        </w:rPr>
      </w:pPr>
      <w:r w:rsidRPr="00721CF6">
        <w:rPr>
          <w:rFonts w:ascii="Arial" w:hAnsi="Arial" w:cs="Arial"/>
          <w:iCs/>
          <w:color w:val="FF0000"/>
        </w:rPr>
        <w:t>NOTE: This section only needs to be filled in for WI/SIs where there is a corresponding relevant WI/SI in SA/CT.</w:t>
      </w:r>
      <w:r w:rsidR="00C1751E">
        <w:rPr>
          <w:rFonts w:ascii="Arial" w:hAnsi="Arial" w:cs="Arial"/>
          <w:iCs/>
          <w:color w:val="FF0000"/>
        </w:rPr>
        <w:t xml:space="preserve"> </w:t>
      </w:r>
    </w:p>
    <w:p w14:paraId="6EFF229E" w14:textId="77777777" w:rsidR="00701410" w:rsidRDefault="00701410" w:rsidP="00701410">
      <w:pPr>
        <w:pStyle w:val="2"/>
        <w:rPr>
          <w:lang w:eastAsia="ja-JP"/>
        </w:rPr>
      </w:pPr>
      <w:r>
        <w:rPr>
          <w:lang w:eastAsia="ja-JP"/>
        </w:rPr>
        <w:t>3.1</w:t>
      </w:r>
      <w:r>
        <w:rPr>
          <w:lang w:eastAsia="ja-JP"/>
        </w:rPr>
        <w:tab/>
        <w:t>SAx/CTs</w:t>
      </w:r>
    </w:p>
    <w:p w14:paraId="4CDFE7FB" w14:textId="77777777" w:rsidR="00701410" w:rsidRDefault="00815869" w:rsidP="00701410">
      <w:pPr>
        <w:pStyle w:val="4"/>
        <w:rPr>
          <w:lang w:eastAsia="ja-JP"/>
        </w:rPr>
      </w:pPr>
      <w:r>
        <w:rPr>
          <w:lang w:eastAsia="ja-JP"/>
        </w:rPr>
        <w:t>3</w:t>
      </w:r>
      <w:r w:rsidR="00701410">
        <w:rPr>
          <w:lang w:eastAsia="ja-JP"/>
        </w:rPr>
        <w:t>.1.1</w:t>
      </w:r>
      <w:r w:rsidR="00701410">
        <w:rPr>
          <w:lang w:eastAsia="ja-JP"/>
        </w:rPr>
        <w:tab/>
        <w:t>Agreements with cross-TSG impacts</w:t>
      </w:r>
    </w:p>
    <w:p w14:paraId="44D36745" w14:textId="77777777" w:rsidR="00701410" w:rsidRDefault="00815869" w:rsidP="00701410">
      <w:pPr>
        <w:pStyle w:val="4"/>
        <w:rPr>
          <w:lang w:eastAsia="ja-JP"/>
        </w:rPr>
      </w:pPr>
      <w:r>
        <w:rPr>
          <w:lang w:eastAsia="ja-JP"/>
        </w:rPr>
        <w:t>3</w:t>
      </w:r>
      <w:r w:rsidR="00701410">
        <w:rPr>
          <w:lang w:eastAsia="ja-JP"/>
        </w:rPr>
        <w:t>.1.2</w:t>
      </w:r>
      <w:r w:rsidR="00701410">
        <w:rPr>
          <w:lang w:eastAsia="ja-JP"/>
        </w:rPr>
        <w:tab/>
        <w:t>Remaining Open issues with cross-TSG impacts</w:t>
      </w:r>
    </w:p>
    <w:p w14:paraId="7D2D88CC" w14:textId="77777777" w:rsidR="00721CF6" w:rsidRPr="00721CF6" w:rsidRDefault="00721CF6" w:rsidP="00721CF6">
      <w:pPr>
        <w:ind w:firstLine="567"/>
        <w:rPr>
          <w:rFonts w:ascii="Arial" w:hAnsi="Arial" w:cs="Arial"/>
          <w:iCs/>
          <w:color w:val="FF0000"/>
        </w:rPr>
      </w:pPr>
      <w:r>
        <w:rPr>
          <w:rFonts w:ascii="Arial" w:hAnsi="Arial" w:cs="Arial"/>
          <w:iCs/>
          <w:color w:val="FF0000"/>
        </w:rPr>
        <w:t>NOTE</w:t>
      </w:r>
      <w:r w:rsidRPr="00721CF6">
        <w:rPr>
          <w:rFonts w:ascii="Arial" w:hAnsi="Arial" w:cs="Arial"/>
          <w:iCs/>
          <w:color w:val="FF0000"/>
        </w:rPr>
        <w:t>: This section should also flag any critical dependencies that need TSG attention</w:t>
      </w:r>
      <w:r w:rsidR="00C1751E">
        <w:rPr>
          <w:rFonts w:ascii="Arial" w:hAnsi="Arial" w:cs="Arial"/>
          <w:iCs/>
          <w:color w:val="FF0000"/>
        </w:rPr>
        <w:t xml:space="preserve">. </w:t>
      </w:r>
      <w:r w:rsidR="00C1751E">
        <w:rPr>
          <w:rFonts w:ascii="Arial" w:hAnsi="Arial" w:cs="Arial"/>
          <w:iCs/>
          <w:color w:val="FF0000"/>
        </w:rPr>
        <w:br/>
      </w:r>
      <w:r w:rsidR="00C1751E">
        <w:rPr>
          <w:rFonts w:ascii="Arial" w:hAnsi="Arial" w:cs="Arial"/>
          <w:iCs/>
          <w:color w:val="FF0000"/>
        </w:rPr>
        <w:tab/>
      </w:r>
    </w:p>
    <w:p w14:paraId="56E5E5EE" w14:textId="77777777" w:rsidR="005A6C96" w:rsidRDefault="00815869" w:rsidP="005A6C96">
      <w:pPr>
        <w:pStyle w:val="2"/>
      </w:pPr>
      <w:r>
        <w:t>4</w:t>
      </w:r>
      <w:r w:rsidR="005A6C96">
        <w:t>.</w:t>
      </w:r>
      <w:r w:rsidR="005A6C96">
        <w:tab/>
        <w:t>References</w:t>
      </w:r>
    </w:p>
    <w:p w14:paraId="4CB2C3FC" w14:textId="77777777" w:rsidR="004F218A" w:rsidRPr="00721CF6" w:rsidRDefault="004F218A" w:rsidP="004F218A">
      <w:pPr>
        <w:pStyle w:val="NO"/>
        <w:rPr>
          <w:rFonts w:ascii="Arial" w:hAnsi="Arial" w:cs="Arial"/>
          <w:iCs/>
          <w:color w:val="FF0000"/>
        </w:rPr>
      </w:pPr>
      <w:r w:rsidRPr="00721CF6">
        <w:rPr>
          <w:rFonts w:ascii="Arial" w:hAnsi="Arial" w:cs="Arial"/>
          <w:iCs/>
          <w:color w:val="FF0000"/>
        </w:rPr>
        <w:t>NOTE:</w:t>
      </w:r>
      <w:r w:rsidRPr="00721CF6">
        <w:rPr>
          <w:rFonts w:ascii="Arial" w:hAnsi="Arial" w:cs="Arial"/>
          <w:iCs/>
          <w:color w:val="FF0000"/>
        </w:rPr>
        <w:tab/>
        <w:t>This can be e.g. a list of all related Tdocs in the affected WGs since last TSG, references to LSs, produced TRs/TSs, the work/study item description or status reports of previous TSGs.</w:t>
      </w:r>
    </w:p>
    <w:p w14:paraId="068BA89D" w14:textId="36CF41DC" w:rsidR="00EC574F" w:rsidRPr="00EC574F" w:rsidRDefault="00EC574F" w:rsidP="003E3A1A">
      <w:pPr>
        <w:overflowPunct/>
        <w:autoSpaceDE/>
        <w:autoSpaceDN/>
        <w:snapToGrid w:val="0"/>
        <w:spacing w:after="0"/>
        <w:textAlignment w:val="auto"/>
        <w:rPr>
          <w:rFonts w:ascii="Arial" w:eastAsiaTheme="minorEastAsia" w:hAnsi="Arial" w:cs="Arial"/>
          <w:sz w:val="15"/>
          <w:szCs w:val="15"/>
          <w:lang w:eastAsia="zh-CN"/>
        </w:rPr>
      </w:pPr>
      <w:r>
        <w:rPr>
          <w:rFonts w:ascii="Arial" w:eastAsiaTheme="minorEastAsia" w:hAnsi="Arial" w:cs="Arial"/>
          <w:lang w:eastAsia="zh-CN"/>
        </w:rPr>
        <w:t xml:space="preserve">Contributions </w:t>
      </w:r>
      <w:r w:rsidR="000A1D57">
        <w:rPr>
          <w:rFonts w:ascii="Arial" w:eastAsiaTheme="minorEastAsia" w:hAnsi="Arial" w:cs="Arial"/>
          <w:lang w:eastAsia="zh-CN"/>
        </w:rPr>
        <w:t xml:space="preserve">submitted </w:t>
      </w:r>
      <w:r>
        <w:rPr>
          <w:rFonts w:ascii="Arial" w:eastAsiaTheme="minorEastAsia" w:hAnsi="Arial" w:cs="Arial"/>
          <w:lang w:eastAsia="zh-CN"/>
        </w:rPr>
        <w:t xml:space="preserve">to RAN2#125bis </w:t>
      </w:r>
      <w:r>
        <w:rPr>
          <w:rFonts w:ascii="Arial" w:eastAsiaTheme="minorEastAsia" w:hAnsi="Arial" w:cs="Arial" w:hint="eastAsia"/>
          <w:lang w:eastAsia="zh-CN"/>
        </w:rPr>
        <w:t>meeting</w:t>
      </w:r>
      <w:r>
        <w:rPr>
          <w:rFonts w:ascii="Arial" w:eastAsiaTheme="minorEastAsia" w:hAnsi="Arial" w:cs="Arial"/>
          <w:lang w:eastAsia="zh-CN"/>
        </w:rPr>
        <w:t>:</w:t>
      </w:r>
    </w:p>
    <w:p w14:paraId="0115834D" w14:textId="5B9B8E47" w:rsidR="003E3A1A" w:rsidRPr="00E12B7A" w:rsidRDefault="00EC574F" w:rsidP="003E3A1A">
      <w:pPr>
        <w:overflowPunct/>
        <w:autoSpaceDE/>
        <w:autoSpaceDN/>
        <w:snapToGrid w:val="0"/>
        <w:spacing w:after="0"/>
        <w:textAlignment w:val="auto"/>
        <w:rPr>
          <w:rFonts w:ascii="Arial" w:hAnsi="Arial" w:cs="Arial"/>
          <w:sz w:val="16"/>
          <w:szCs w:val="16"/>
          <w:lang w:eastAsia="ja-JP"/>
        </w:rPr>
      </w:pPr>
      <w:r w:rsidRPr="00E12B7A">
        <w:rPr>
          <w:rFonts w:ascii="Arial" w:hAnsi="Arial" w:cs="Arial"/>
          <w:sz w:val="16"/>
          <w:szCs w:val="16"/>
          <w:lang w:eastAsia="ja-JP"/>
        </w:rPr>
        <w:t>R2-2402748</w:t>
      </w:r>
      <w:r w:rsidRPr="00E12B7A">
        <w:rPr>
          <w:rFonts w:ascii="Arial" w:hAnsi="Arial" w:cs="Arial"/>
          <w:sz w:val="16"/>
          <w:szCs w:val="16"/>
          <w:lang w:eastAsia="ja-JP"/>
        </w:rPr>
        <w:tab/>
        <w:t>Discussion on RRM measurement prediction</w:t>
      </w:r>
      <w:r w:rsidRPr="00E12B7A">
        <w:rPr>
          <w:rFonts w:ascii="Arial" w:hAnsi="Arial" w:cs="Arial"/>
          <w:sz w:val="16"/>
          <w:szCs w:val="16"/>
          <w:lang w:eastAsia="ja-JP"/>
        </w:rPr>
        <w:tab/>
        <w:t>ZTE Corporation</w:t>
      </w:r>
      <w:r w:rsidRPr="00E12B7A">
        <w:rPr>
          <w:rFonts w:ascii="Arial" w:hAnsi="Arial" w:cs="Arial"/>
          <w:sz w:val="16"/>
          <w:szCs w:val="16"/>
          <w:lang w:eastAsia="ja-JP"/>
        </w:rPr>
        <w:tab/>
        <w:t>discussion</w:t>
      </w:r>
      <w:r w:rsidRPr="00E12B7A">
        <w:rPr>
          <w:rFonts w:ascii="Arial" w:hAnsi="Arial" w:cs="Arial"/>
          <w:sz w:val="16"/>
          <w:szCs w:val="16"/>
          <w:lang w:eastAsia="ja-JP"/>
        </w:rPr>
        <w:tab/>
        <w:t>Rel-19</w:t>
      </w:r>
      <w:r w:rsidRPr="00E12B7A">
        <w:rPr>
          <w:rFonts w:ascii="Arial" w:hAnsi="Arial" w:cs="Arial"/>
          <w:sz w:val="16"/>
          <w:szCs w:val="16"/>
          <w:lang w:eastAsia="ja-JP"/>
        </w:rPr>
        <w:tab/>
        <w:t>FS_NR_AIML_Mob</w:t>
      </w:r>
    </w:p>
    <w:p w14:paraId="315AD1E7" w14:textId="14D9303C" w:rsidR="00701410" w:rsidRPr="00E12B7A" w:rsidRDefault="00EC574F" w:rsidP="003E3A1A">
      <w:pPr>
        <w:overflowPunct/>
        <w:autoSpaceDE/>
        <w:autoSpaceDN/>
        <w:snapToGrid w:val="0"/>
        <w:spacing w:after="0"/>
        <w:textAlignment w:val="auto"/>
        <w:rPr>
          <w:rFonts w:ascii="Arial" w:hAnsi="Arial" w:cs="Arial"/>
          <w:sz w:val="16"/>
          <w:szCs w:val="16"/>
          <w:lang w:eastAsia="ja-JP"/>
        </w:rPr>
      </w:pPr>
      <w:r w:rsidRPr="00E12B7A">
        <w:rPr>
          <w:rFonts w:ascii="Arial" w:hAnsi="Arial" w:cs="Arial"/>
          <w:sz w:val="16"/>
          <w:szCs w:val="16"/>
          <w:lang w:eastAsia="ja-JP"/>
        </w:rPr>
        <w:t>R2-2402552</w:t>
      </w:r>
      <w:r w:rsidRPr="00E12B7A">
        <w:rPr>
          <w:rFonts w:ascii="Arial" w:hAnsi="Arial" w:cs="Arial"/>
          <w:sz w:val="16"/>
          <w:szCs w:val="16"/>
          <w:lang w:eastAsia="ja-JP"/>
        </w:rPr>
        <w:tab/>
        <w:t>Initial consideration on RRM measurement prediction</w:t>
      </w:r>
      <w:r w:rsidRPr="00E12B7A">
        <w:rPr>
          <w:rFonts w:ascii="Arial" w:hAnsi="Arial" w:cs="Arial"/>
          <w:sz w:val="16"/>
          <w:szCs w:val="16"/>
          <w:lang w:eastAsia="ja-JP"/>
        </w:rPr>
        <w:tab/>
        <w:t>CMCC</w:t>
      </w:r>
      <w:r w:rsidRPr="00E12B7A">
        <w:rPr>
          <w:rFonts w:ascii="Arial" w:hAnsi="Arial" w:cs="Arial"/>
          <w:sz w:val="16"/>
          <w:szCs w:val="16"/>
          <w:lang w:eastAsia="ja-JP"/>
        </w:rPr>
        <w:tab/>
        <w:t>discussion</w:t>
      </w:r>
      <w:r w:rsidRPr="00E12B7A">
        <w:rPr>
          <w:rFonts w:ascii="Arial" w:hAnsi="Arial" w:cs="Arial"/>
          <w:sz w:val="16"/>
          <w:szCs w:val="16"/>
          <w:lang w:eastAsia="ja-JP"/>
        </w:rPr>
        <w:tab/>
        <w:t>Rel-19</w:t>
      </w:r>
      <w:r w:rsidRPr="00E12B7A">
        <w:rPr>
          <w:rFonts w:ascii="Arial" w:hAnsi="Arial" w:cs="Arial"/>
          <w:sz w:val="16"/>
          <w:szCs w:val="16"/>
          <w:lang w:eastAsia="ja-JP"/>
        </w:rPr>
        <w:tab/>
        <w:t>FS_NR_AIML_Mob</w:t>
      </w:r>
    </w:p>
    <w:p w14:paraId="043355DA" w14:textId="2C6F62DF" w:rsidR="004F218A" w:rsidRPr="00E12B7A" w:rsidRDefault="00EC574F" w:rsidP="004F218A">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R2-2402403</w:t>
      </w:r>
      <w:r w:rsidRPr="00E12B7A">
        <w:rPr>
          <w:rFonts w:ascii="Arial" w:hAnsi="Arial" w:cs="Arial"/>
          <w:bCs/>
          <w:sz w:val="16"/>
          <w:szCs w:val="16"/>
        </w:rPr>
        <w:tab/>
        <w:t>Areas of interest for RRM measurement prediction</w:t>
      </w:r>
      <w:r w:rsidRPr="00E12B7A">
        <w:rPr>
          <w:rFonts w:ascii="Arial" w:hAnsi="Arial" w:cs="Arial"/>
          <w:bCs/>
          <w:sz w:val="16"/>
          <w:szCs w:val="16"/>
        </w:rPr>
        <w:tab/>
        <w:t>Intel Corporation</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p>
    <w:p w14:paraId="4830D928" w14:textId="18ECAE76" w:rsidR="00EC574F" w:rsidRPr="00E12B7A" w:rsidRDefault="00EC574F" w:rsidP="004F218A">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R2-2403497</w:t>
      </w:r>
      <w:r w:rsidRPr="00E12B7A">
        <w:rPr>
          <w:rFonts w:ascii="Arial" w:hAnsi="Arial" w:cs="Arial"/>
          <w:bCs/>
          <w:sz w:val="16"/>
          <w:szCs w:val="16"/>
        </w:rPr>
        <w:tab/>
        <w:t>Consideration on AI/ML based RRM measurement prediction</w:t>
      </w:r>
      <w:r w:rsidRPr="00E12B7A">
        <w:rPr>
          <w:rFonts w:ascii="Arial" w:hAnsi="Arial" w:cs="Arial"/>
          <w:bCs/>
          <w:sz w:val="16"/>
          <w:szCs w:val="16"/>
        </w:rPr>
        <w:tab/>
        <w:t>Xiaomi</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p>
    <w:p w14:paraId="62790859" w14:textId="1103840A" w:rsidR="00EC574F" w:rsidRPr="00E12B7A" w:rsidRDefault="00EC574F" w:rsidP="004F218A">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R2-2402559</w:t>
      </w:r>
      <w:r w:rsidRPr="00E12B7A">
        <w:rPr>
          <w:rFonts w:ascii="Arial" w:hAnsi="Arial" w:cs="Arial"/>
          <w:bCs/>
          <w:sz w:val="16"/>
          <w:szCs w:val="16"/>
        </w:rPr>
        <w:tab/>
        <w:t>Discussion on RRM measurement prediction</w:t>
      </w:r>
      <w:r w:rsidRPr="00E12B7A">
        <w:rPr>
          <w:rFonts w:ascii="Arial" w:hAnsi="Arial" w:cs="Arial"/>
          <w:bCs/>
          <w:sz w:val="16"/>
          <w:szCs w:val="16"/>
        </w:rPr>
        <w:tab/>
        <w:t>vivo</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p>
    <w:p w14:paraId="7A6404A1" w14:textId="6477D57E" w:rsidR="00EC574F" w:rsidRPr="00E12B7A" w:rsidRDefault="00EC574F" w:rsidP="004F218A">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lastRenderedPageBreak/>
        <w:t>R2-2402168</w:t>
      </w:r>
      <w:r w:rsidRPr="00E12B7A">
        <w:rPr>
          <w:rFonts w:ascii="Arial" w:hAnsi="Arial" w:cs="Arial"/>
          <w:bCs/>
          <w:sz w:val="16"/>
          <w:szCs w:val="16"/>
        </w:rPr>
        <w:tab/>
        <w:t>Discussion on RRM measurement prediction</w:t>
      </w:r>
      <w:r w:rsidRPr="00E12B7A">
        <w:rPr>
          <w:rFonts w:ascii="Arial" w:hAnsi="Arial" w:cs="Arial"/>
          <w:bCs/>
          <w:sz w:val="16"/>
          <w:szCs w:val="16"/>
        </w:rPr>
        <w:tab/>
        <w:t>OPPO</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p>
    <w:p w14:paraId="66032CA3"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R2-2402250</w:t>
      </w:r>
      <w:r w:rsidRPr="00E12B7A">
        <w:rPr>
          <w:rFonts w:ascii="Arial" w:hAnsi="Arial" w:cs="Arial"/>
          <w:bCs/>
          <w:sz w:val="16"/>
          <w:szCs w:val="16"/>
        </w:rPr>
        <w:tab/>
        <w:t>AI/ML RRM measurement prediction</w:t>
      </w:r>
      <w:r w:rsidRPr="00E12B7A">
        <w:rPr>
          <w:rFonts w:ascii="Arial" w:hAnsi="Arial" w:cs="Arial"/>
          <w:bCs/>
          <w:sz w:val="16"/>
          <w:szCs w:val="16"/>
        </w:rPr>
        <w:tab/>
        <w:t>TCL</w:t>
      </w:r>
      <w:r w:rsidRPr="00E12B7A">
        <w:rPr>
          <w:rFonts w:ascii="Arial" w:hAnsi="Arial" w:cs="Arial"/>
          <w:bCs/>
          <w:sz w:val="16"/>
          <w:szCs w:val="16"/>
        </w:rPr>
        <w:tab/>
        <w:t>discussion</w:t>
      </w:r>
      <w:r w:rsidRPr="00E12B7A">
        <w:rPr>
          <w:rFonts w:ascii="Arial" w:hAnsi="Arial" w:cs="Arial"/>
          <w:bCs/>
          <w:sz w:val="16"/>
          <w:szCs w:val="16"/>
        </w:rPr>
        <w:tab/>
        <w:t>Rel-19</w:t>
      </w:r>
    </w:p>
    <w:p w14:paraId="22D44C46"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R2-2402275</w:t>
      </w:r>
      <w:r w:rsidRPr="00E12B7A">
        <w:rPr>
          <w:rFonts w:ascii="Arial" w:hAnsi="Arial" w:cs="Arial"/>
          <w:bCs/>
          <w:sz w:val="16"/>
          <w:szCs w:val="16"/>
        </w:rPr>
        <w:tab/>
        <w:t>Discussion on RRM measurement predicton</w:t>
      </w:r>
      <w:r w:rsidRPr="00E12B7A">
        <w:rPr>
          <w:rFonts w:ascii="Arial" w:hAnsi="Arial" w:cs="Arial"/>
          <w:bCs/>
          <w:sz w:val="16"/>
          <w:szCs w:val="16"/>
        </w:rPr>
        <w:tab/>
        <w:t>Fujitsu</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p>
    <w:p w14:paraId="457ED1DA"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R2-2402285</w:t>
      </w:r>
      <w:r w:rsidRPr="00E12B7A">
        <w:rPr>
          <w:rFonts w:ascii="Arial" w:hAnsi="Arial" w:cs="Arial"/>
          <w:bCs/>
          <w:sz w:val="16"/>
          <w:szCs w:val="16"/>
        </w:rPr>
        <w:tab/>
        <w:t>Evaluation on Measurement Gap Reduction with AI Prediction</w:t>
      </w:r>
      <w:r w:rsidRPr="00E12B7A">
        <w:rPr>
          <w:rFonts w:ascii="Arial" w:hAnsi="Arial" w:cs="Arial"/>
          <w:bCs/>
          <w:sz w:val="16"/>
          <w:szCs w:val="16"/>
        </w:rPr>
        <w:tab/>
        <w:t>MediaTek Inc.</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p>
    <w:p w14:paraId="2D45696B"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R2-2402296</w:t>
      </w:r>
      <w:r w:rsidRPr="00E12B7A">
        <w:rPr>
          <w:rFonts w:ascii="Arial" w:hAnsi="Arial" w:cs="Arial"/>
          <w:bCs/>
          <w:sz w:val="16"/>
          <w:szCs w:val="16"/>
        </w:rPr>
        <w:tab/>
        <w:t>Evaluation on AI/ML in Spatial/Temporal Prediction for RRM Measurement</w:t>
      </w:r>
      <w:r w:rsidRPr="00E12B7A">
        <w:rPr>
          <w:rFonts w:ascii="Arial" w:hAnsi="Arial" w:cs="Arial"/>
          <w:bCs/>
          <w:sz w:val="16"/>
          <w:szCs w:val="16"/>
        </w:rPr>
        <w:tab/>
        <w:t>MediaTek Inc.</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p>
    <w:p w14:paraId="5AEA03D0"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R2-2402303</w:t>
      </w:r>
      <w:r w:rsidRPr="00E12B7A">
        <w:rPr>
          <w:rFonts w:ascii="Arial" w:hAnsi="Arial" w:cs="Arial"/>
          <w:bCs/>
          <w:sz w:val="16"/>
          <w:szCs w:val="16"/>
        </w:rPr>
        <w:tab/>
        <w:t>Consideration on RRM measurement prediction</w:t>
      </w:r>
      <w:r w:rsidRPr="00E12B7A">
        <w:rPr>
          <w:rFonts w:ascii="Arial" w:hAnsi="Arial" w:cs="Arial"/>
          <w:bCs/>
          <w:sz w:val="16"/>
          <w:szCs w:val="16"/>
        </w:rPr>
        <w:tab/>
        <w:t>CATT</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r w:rsidRPr="00E12B7A">
        <w:rPr>
          <w:rFonts w:ascii="Arial" w:hAnsi="Arial" w:cs="Arial"/>
          <w:bCs/>
          <w:sz w:val="16"/>
          <w:szCs w:val="16"/>
        </w:rPr>
        <w:tab/>
        <w:t>Revised</w:t>
      </w:r>
    </w:p>
    <w:p w14:paraId="5EA12983"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R2-2402315</w:t>
      </w:r>
      <w:r w:rsidRPr="00E12B7A">
        <w:rPr>
          <w:rFonts w:ascii="Arial" w:hAnsi="Arial" w:cs="Arial"/>
          <w:bCs/>
          <w:sz w:val="16"/>
          <w:szCs w:val="16"/>
        </w:rPr>
        <w:tab/>
        <w:t>Artificial Intelligence/Machine Learning for mobility in NR</w:t>
      </w:r>
      <w:r w:rsidRPr="00E12B7A">
        <w:rPr>
          <w:rFonts w:ascii="Arial" w:hAnsi="Arial" w:cs="Arial"/>
          <w:bCs/>
          <w:sz w:val="16"/>
          <w:szCs w:val="16"/>
        </w:rPr>
        <w:tab/>
        <w:t>BJTU</w:t>
      </w:r>
      <w:r w:rsidRPr="00E12B7A">
        <w:rPr>
          <w:rFonts w:ascii="Arial" w:hAnsi="Arial" w:cs="Arial"/>
          <w:bCs/>
          <w:sz w:val="16"/>
          <w:szCs w:val="16"/>
        </w:rPr>
        <w:tab/>
        <w:t>discussion</w:t>
      </w:r>
    </w:p>
    <w:p w14:paraId="67C27675"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R2-2402343</w:t>
      </w:r>
      <w:r w:rsidRPr="00E12B7A">
        <w:rPr>
          <w:rFonts w:ascii="Arial" w:hAnsi="Arial" w:cs="Arial"/>
          <w:bCs/>
          <w:sz w:val="16"/>
          <w:szCs w:val="16"/>
        </w:rPr>
        <w:tab/>
        <w:t>Discussion on RRM measurement prediction</w:t>
      </w:r>
      <w:r w:rsidRPr="00E12B7A">
        <w:rPr>
          <w:rFonts w:ascii="Arial" w:hAnsi="Arial" w:cs="Arial"/>
          <w:bCs/>
          <w:sz w:val="16"/>
          <w:szCs w:val="16"/>
        </w:rPr>
        <w:tab/>
        <w:t>Spreadtrum Communications</w:t>
      </w:r>
      <w:r w:rsidRPr="00E12B7A">
        <w:rPr>
          <w:rFonts w:ascii="Arial" w:hAnsi="Arial" w:cs="Arial"/>
          <w:bCs/>
          <w:sz w:val="16"/>
          <w:szCs w:val="16"/>
        </w:rPr>
        <w:tab/>
        <w:t>discussion</w:t>
      </w:r>
      <w:r w:rsidRPr="00E12B7A">
        <w:rPr>
          <w:rFonts w:ascii="Arial" w:hAnsi="Arial" w:cs="Arial"/>
          <w:bCs/>
          <w:sz w:val="16"/>
          <w:szCs w:val="16"/>
        </w:rPr>
        <w:tab/>
        <w:t>Rel-19</w:t>
      </w:r>
    </w:p>
    <w:p w14:paraId="2A47479D"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R2-2402403</w:t>
      </w:r>
      <w:r w:rsidRPr="00E12B7A">
        <w:rPr>
          <w:rFonts w:ascii="Arial" w:hAnsi="Arial" w:cs="Arial"/>
          <w:bCs/>
          <w:sz w:val="16"/>
          <w:szCs w:val="16"/>
        </w:rPr>
        <w:tab/>
        <w:t>Areas of interest for RRM measurement prediction</w:t>
      </w:r>
      <w:r w:rsidRPr="00E12B7A">
        <w:rPr>
          <w:rFonts w:ascii="Arial" w:hAnsi="Arial" w:cs="Arial"/>
          <w:bCs/>
          <w:sz w:val="16"/>
          <w:szCs w:val="16"/>
        </w:rPr>
        <w:tab/>
        <w:t>Intel Corporation</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p>
    <w:p w14:paraId="0B931519"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R2-2402410</w:t>
      </w:r>
      <w:r w:rsidRPr="00E12B7A">
        <w:rPr>
          <w:rFonts w:ascii="Arial" w:hAnsi="Arial" w:cs="Arial"/>
          <w:bCs/>
          <w:sz w:val="16"/>
          <w:szCs w:val="16"/>
        </w:rPr>
        <w:tab/>
        <w:t>RRM measurement prediction</w:t>
      </w:r>
      <w:r w:rsidRPr="00E12B7A">
        <w:rPr>
          <w:rFonts w:ascii="Arial" w:hAnsi="Arial" w:cs="Arial"/>
          <w:bCs/>
          <w:sz w:val="16"/>
          <w:szCs w:val="16"/>
        </w:rPr>
        <w:tab/>
        <w:t>Qualcomm Incorporated</w:t>
      </w:r>
      <w:r w:rsidRPr="00E12B7A">
        <w:rPr>
          <w:rFonts w:ascii="Arial" w:hAnsi="Arial" w:cs="Arial"/>
          <w:bCs/>
          <w:sz w:val="16"/>
          <w:szCs w:val="16"/>
        </w:rPr>
        <w:tab/>
        <w:t>discussion</w:t>
      </w:r>
      <w:r w:rsidRPr="00E12B7A">
        <w:rPr>
          <w:rFonts w:ascii="Arial" w:hAnsi="Arial" w:cs="Arial"/>
          <w:bCs/>
          <w:sz w:val="16"/>
          <w:szCs w:val="16"/>
        </w:rPr>
        <w:tab/>
        <w:t>Rel-19</w:t>
      </w:r>
    </w:p>
    <w:p w14:paraId="249D295D"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R2-2402516</w:t>
      </w:r>
      <w:r w:rsidRPr="00E12B7A">
        <w:rPr>
          <w:rFonts w:ascii="Arial" w:hAnsi="Arial" w:cs="Arial"/>
          <w:bCs/>
          <w:sz w:val="16"/>
          <w:szCs w:val="16"/>
        </w:rPr>
        <w:tab/>
        <w:t>Discussion on AI/ML based RRM measurement prediction in NR</w:t>
      </w:r>
      <w:r w:rsidRPr="00E12B7A">
        <w:rPr>
          <w:rFonts w:ascii="Arial" w:hAnsi="Arial" w:cs="Arial"/>
          <w:bCs/>
          <w:sz w:val="16"/>
          <w:szCs w:val="16"/>
        </w:rPr>
        <w:tab/>
        <w:t>China Telecom</w:t>
      </w:r>
      <w:r w:rsidRPr="00E12B7A">
        <w:rPr>
          <w:rFonts w:ascii="Arial" w:hAnsi="Arial" w:cs="Arial"/>
          <w:bCs/>
          <w:sz w:val="16"/>
          <w:szCs w:val="16"/>
        </w:rPr>
        <w:tab/>
        <w:t>discussion</w:t>
      </w:r>
      <w:r w:rsidRPr="00E12B7A">
        <w:rPr>
          <w:rFonts w:ascii="Arial" w:hAnsi="Arial" w:cs="Arial"/>
          <w:bCs/>
          <w:sz w:val="16"/>
          <w:szCs w:val="16"/>
        </w:rPr>
        <w:tab/>
        <w:t>Rel-19</w:t>
      </w:r>
    </w:p>
    <w:p w14:paraId="3C48A0FD"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R2-2402552</w:t>
      </w:r>
      <w:r w:rsidRPr="00E12B7A">
        <w:rPr>
          <w:rFonts w:ascii="Arial" w:hAnsi="Arial" w:cs="Arial"/>
          <w:bCs/>
          <w:sz w:val="16"/>
          <w:szCs w:val="16"/>
        </w:rPr>
        <w:tab/>
        <w:t>Initial consideration on RRM measurement prediction</w:t>
      </w:r>
      <w:r w:rsidRPr="00E12B7A">
        <w:rPr>
          <w:rFonts w:ascii="Arial" w:hAnsi="Arial" w:cs="Arial"/>
          <w:bCs/>
          <w:sz w:val="16"/>
          <w:szCs w:val="16"/>
        </w:rPr>
        <w:tab/>
        <w:t>CMCC</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p>
    <w:p w14:paraId="4954D955"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R2-2402559</w:t>
      </w:r>
      <w:r w:rsidRPr="00E12B7A">
        <w:rPr>
          <w:rFonts w:ascii="Arial" w:hAnsi="Arial" w:cs="Arial"/>
          <w:bCs/>
          <w:sz w:val="16"/>
          <w:szCs w:val="16"/>
        </w:rPr>
        <w:tab/>
        <w:t>Discussion on RRM measurement prediction</w:t>
      </w:r>
      <w:r w:rsidRPr="00E12B7A">
        <w:rPr>
          <w:rFonts w:ascii="Arial" w:hAnsi="Arial" w:cs="Arial"/>
          <w:bCs/>
          <w:sz w:val="16"/>
          <w:szCs w:val="16"/>
        </w:rPr>
        <w:tab/>
        <w:t>vivo</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p>
    <w:p w14:paraId="57228066"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R2-2402589</w:t>
      </w:r>
      <w:r w:rsidRPr="00E12B7A">
        <w:rPr>
          <w:rFonts w:ascii="Arial" w:hAnsi="Arial" w:cs="Arial"/>
          <w:bCs/>
          <w:sz w:val="16"/>
          <w:szCs w:val="16"/>
        </w:rPr>
        <w:tab/>
        <w:t>Discussion on RRM measurement prediction</w:t>
      </w:r>
      <w:r w:rsidRPr="00E12B7A">
        <w:rPr>
          <w:rFonts w:ascii="Arial" w:hAnsi="Arial" w:cs="Arial"/>
          <w:bCs/>
          <w:sz w:val="16"/>
          <w:szCs w:val="16"/>
        </w:rPr>
        <w:tab/>
        <w:t>Samsung</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p>
    <w:p w14:paraId="61A49FD2"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R2-2402595</w:t>
      </w:r>
      <w:r w:rsidRPr="00E12B7A">
        <w:rPr>
          <w:rFonts w:ascii="Arial" w:hAnsi="Arial" w:cs="Arial"/>
          <w:bCs/>
          <w:sz w:val="16"/>
          <w:szCs w:val="16"/>
        </w:rPr>
        <w:tab/>
        <w:t xml:space="preserve">Discussion on AI based RRM measurement prediction </w:t>
      </w:r>
      <w:r w:rsidRPr="00E12B7A">
        <w:rPr>
          <w:rFonts w:ascii="Arial" w:hAnsi="Arial" w:cs="Arial"/>
          <w:bCs/>
          <w:sz w:val="16"/>
          <w:szCs w:val="16"/>
        </w:rPr>
        <w:tab/>
        <w:t>NEC</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p>
    <w:p w14:paraId="0394222B"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R2-2402687</w:t>
      </w:r>
      <w:r w:rsidRPr="00E12B7A">
        <w:rPr>
          <w:rFonts w:ascii="Arial" w:hAnsi="Arial" w:cs="Arial"/>
          <w:bCs/>
          <w:sz w:val="16"/>
          <w:szCs w:val="16"/>
        </w:rPr>
        <w:tab/>
        <w:t>Discussion on AI aided RRM measurement prediction</w:t>
      </w:r>
      <w:r w:rsidRPr="00E12B7A">
        <w:rPr>
          <w:rFonts w:ascii="Arial" w:hAnsi="Arial" w:cs="Arial"/>
          <w:bCs/>
          <w:sz w:val="16"/>
          <w:szCs w:val="16"/>
        </w:rPr>
        <w:tab/>
        <w:t>HONOR</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p>
    <w:p w14:paraId="64EF8E28"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R2-2402733</w:t>
      </w:r>
      <w:r w:rsidRPr="00E12B7A">
        <w:rPr>
          <w:rFonts w:ascii="Arial" w:hAnsi="Arial" w:cs="Arial"/>
          <w:bCs/>
          <w:sz w:val="16"/>
          <w:szCs w:val="16"/>
        </w:rPr>
        <w:tab/>
        <w:t>Consideration on types of RRM measurement prediction</w:t>
      </w:r>
      <w:r w:rsidRPr="00E12B7A">
        <w:rPr>
          <w:rFonts w:ascii="Arial" w:hAnsi="Arial" w:cs="Arial"/>
          <w:bCs/>
          <w:sz w:val="16"/>
          <w:szCs w:val="16"/>
        </w:rPr>
        <w:tab/>
        <w:t>Lenovo</w:t>
      </w:r>
      <w:r w:rsidRPr="00E12B7A">
        <w:rPr>
          <w:rFonts w:ascii="Arial" w:hAnsi="Arial" w:cs="Arial"/>
          <w:bCs/>
          <w:sz w:val="16"/>
          <w:szCs w:val="16"/>
        </w:rPr>
        <w:tab/>
        <w:t>discussion</w:t>
      </w:r>
      <w:r w:rsidRPr="00E12B7A">
        <w:rPr>
          <w:rFonts w:ascii="Arial" w:hAnsi="Arial" w:cs="Arial"/>
          <w:bCs/>
          <w:sz w:val="16"/>
          <w:szCs w:val="16"/>
        </w:rPr>
        <w:tab/>
        <w:t>Rel-19</w:t>
      </w:r>
    </w:p>
    <w:p w14:paraId="552D79C2"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R2-2402748</w:t>
      </w:r>
      <w:r w:rsidRPr="00E12B7A">
        <w:rPr>
          <w:rFonts w:ascii="Arial" w:hAnsi="Arial" w:cs="Arial"/>
          <w:bCs/>
          <w:sz w:val="16"/>
          <w:szCs w:val="16"/>
        </w:rPr>
        <w:tab/>
        <w:t>Discussion on RRM measurement prediction</w:t>
      </w:r>
      <w:r w:rsidRPr="00E12B7A">
        <w:rPr>
          <w:rFonts w:ascii="Arial" w:hAnsi="Arial" w:cs="Arial"/>
          <w:bCs/>
          <w:sz w:val="16"/>
          <w:szCs w:val="16"/>
        </w:rPr>
        <w:tab/>
        <w:t>ZTE Corporation</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p>
    <w:p w14:paraId="4CA4F087"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R2-2403109</w:t>
      </w:r>
      <w:r w:rsidRPr="00E12B7A">
        <w:rPr>
          <w:rFonts w:ascii="Arial" w:hAnsi="Arial" w:cs="Arial"/>
          <w:bCs/>
          <w:sz w:val="16"/>
          <w:szCs w:val="16"/>
        </w:rPr>
        <w:tab/>
        <w:t>Discussion on RRM measurement prediction</w:t>
      </w:r>
      <w:r w:rsidRPr="00E12B7A">
        <w:rPr>
          <w:rFonts w:ascii="Arial" w:hAnsi="Arial" w:cs="Arial"/>
          <w:bCs/>
          <w:sz w:val="16"/>
          <w:szCs w:val="16"/>
        </w:rPr>
        <w:tab/>
        <w:t>Huawei, HiSilicon</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p>
    <w:p w14:paraId="6EAC37D8"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R2-2403124</w:t>
      </w:r>
      <w:r w:rsidRPr="00E12B7A">
        <w:rPr>
          <w:rFonts w:ascii="Arial" w:hAnsi="Arial" w:cs="Arial"/>
          <w:bCs/>
          <w:sz w:val="16"/>
          <w:szCs w:val="16"/>
        </w:rPr>
        <w:tab/>
        <w:t>RRM measurement prediction</w:t>
      </w:r>
      <w:r w:rsidRPr="00E12B7A">
        <w:rPr>
          <w:rFonts w:ascii="Arial" w:hAnsi="Arial" w:cs="Arial"/>
          <w:bCs/>
          <w:sz w:val="16"/>
          <w:szCs w:val="16"/>
        </w:rPr>
        <w:tab/>
        <w:t>Fraunhofer HHI, Fraunhofer IIS</w:t>
      </w:r>
      <w:r w:rsidRPr="00E12B7A">
        <w:rPr>
          <w:rFonts w:ascii="Arial" w:hAnsi="Arial" w:cs="Arial"/>
          <w:bCs/>
          <w:sz w:val="16"/>
          <w:szCs w:val="16"/>
        </w:rPr>
        <w:tab/>
        <w:t>discussion</w:t>
      </w:r>
    </w:p>
    <w:p w14:paraId="5FE73A46"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R2-2403254</w:t>
      </w:r>
      <w:r w:rsidRPr="00E12B7A">
        <w:rPr>
          <w:rFonts w:ascii="Arial" w:hAnsi="Arial" w:cs="Arial"/>
          <w:bCs/>
          <w:sz w:val="16"/>
          <w:szCs w:val="16"/>
        </w:rPr>
        <w:tab/>
        <w:t>AI/ML based RRM measurement predictions</w:t>
      </w:r>
      <w:r w:rsidRPr="00E12B7A">
        <w:rPr>
          <w:rFonts w:ascii="Arial" w:hAnsi="Arial" w:cs="Arial"/>
          <w:bCs/>
          <w:sz w:val="16"/>
          <w:szCs w:val="16"/>
        </w:rPr>
        <w:tab/>
        <w:t>Ericsson</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p>
    <w:p w14:paraId="44B38358"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R2-2403281</w:t>
      </w:r>
      <w:r w:rsidRPr="00E12B7A">
        <w:rPr>
          <w:rFonts w:ascii="Arial" w:hAnsi="Arial" w:cs="Arial"/>
          <w:bCs/>
          <w:sz w:val="16"/>
          <w:szCs w:val="16"/>
        </w:rPr>
        <w:tab/>
        <w:t>On the measurement prediction use-case</w:t>
      </w:r>
      <w:r w:rsidRPr="00E12B7A">
        <w:rPr>
          <w:rFonts w:ascii="Arial" w:hAnsi="Arial" w:cs="Arial"/>
          <w:bCs/>
          <w:sz w:val="16"/>
          <w:szCs w:val="16"/>
        </w:rPr>
        <w:tab/>
        <w:t>Nokia</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p>
    <w:p w14:paraId="35C2A0BC"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R2-2403418</w:t>
      </w:r>
      <w:r w:rsidRPr="00E12B7A">
        <w:rPr>
          <w:rFonts w:ascii="Arial" w:hAnsi="Arial" w:cs="Arial"/>
          <w:bCs/>
          <w:sz w:val="16"/>
          <w:szCs w:val="16"/>
        </w:rPr>
        <w:tab/>
        <w:t>Potential scenarios for RRM measurement prediction</w:t>
      </w:r>
      <w:r w:rsidRPr="00E12B7A">
        <w:rPr>
          <w:rFonts w:ascii="Arial" w:hAnsi="Arial" w:cs="Arial"/>
          <w:bCs/>
          <w:sz w:val="16"/>
          <w:szCs w:val="16"/>
        </w:rPr>
        <w:tab/>
        <w:t>Kyocera</w:t>
      </w:r>
      <w:r w:rsidRPr="00E12B7A">
        <w:rPr>
          <w:rFonts w:ascii="Arial" w:hAnsi="Arial" w:cs="Arial"/>
          <w:bCs/>
          <w:sz w:val="16"/>
          <w:szCs w:val="16"/>
        </w:rPr>
        <w:tab/>
        <w:t>discussion</w:t>
      </w:r>
      <w:r w:rsidRPr="00E12B7A">
        <w:rPr>
          <w:rFonts w:ascii="Arial" w:hAnsi="Arial" w:cs="Arial"/>
          <w:bCs/>
          <w:sz w:val="16"/>
          <w:szCs w:val="16"/>
        </w:rPr>
        <w:tab/>
        <w:t>Rel-19</w:t>
      </w:r>
    </w:p>
    <w:p w14:paraId="069D1701"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R2-2403497</w:t>
      </w:r>
      <w:r w:rsidRPr="00E12B7A">
        <w:rPr>
          <w:rFonts w:ascii="Arial" w:hAnsi="Arial" w:cs="Arial"/>
          <w:bCs/>
          <w:sz w:val="16"/>
          <w:szCs w:val="16"/>
        </w:rPr>
        <w:tab/>
        <w:t>Consideration on AI/ML based RRM measurement prediction</w:t>
      </w:r>
      <w:r w:rsidRPr="00E12B7A">
        <w:rPr>
          <w:rFonts w:ascii="Arial" w:hAnsi="Arial" w:cs="Arial"/>
          <w:bCs/>
          <w:sz w:val="16"/>
          <w:szCs w:val="16"/>
        </w:rPr>
        <w:tab/>
        <w:t>Xiaomi</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p>
    <w:p w14:paraId="53883882"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R2-2403554</w:t>
      </w:r>
      <w:r w:rsidRPr="00E12B7A">
        <w:rPr>
          <w:rFonts w:ascii="Arial" w:hAnsi="Arial" w:cs="Arial"/>
          <w:bCs/>
          <w:sz w:val="16"/>
          <w:szCs w:val="16"/>
        </w:rPr>
        <w:tab/>
        <w:t>RRM measurement prediction</w:t>
      </w:r>
      <w:r w:rsidRPr="00E12B7A">
        <w:rPr>
          <w:rFonts w:ascii="Arial" w:hAnsi="Arial" w:cs="Arial"/>
          <w:bCs/>
          <w:sz w:val="16"/>
          <w:szCs w:val="16"/>
        </w:rPr>
        <w:tab/>
        <w:t>Interdigital Inc.</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p>
    <w:p w14:paraId="2BECC771"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R2-2403622</w:t>
      </w:r>
      <w:r w:rsidRPr="00E12B7A">
        <w:rPr>
          <w:rFonts w:ascii="Arial" w:hAnsi="Arial" w:cs="Arial"/>
          <w:bCs/>
          <w:sz w:val="16"/>
          <w:szCs w:val="16"/>
        </w:rPr>
        <w:tab/>
        <w:t>Cell-level measurement prediction</w:t>
      </w:r>
      <w:r w:rsidRPr="00E12B7A">
        <w:rPr>
          <w:rFonts w:ascii="Arial" w:hAnsi="Arial" w:cs="Arial"/>
          <w:bCs/>
          <w:sz w:val="16"/>
          <w:szCs w:val="16"/>
        </w:rPr>
        <w:tab/>
        <w:t>LG Electronics Inc.</w:t>
      </w:r>
      <w:r w:rsidRPr="00E12B7A">
        <w:rPr>
          <w:rFonts w:ascii="Arial" w:hAnsi="Arial" w:cs="Arial"/>
          <w:bCs/>
          <w:sz w:val="16"/>
          <w:szCs w:val="16"/>
        </w:rPr>
        <w:tab/>
        <w:t>discussion</w:t>
      </w:r>
      <w:r w:rsidRPr="00E12B7A">
        <w:rPr>
          <w:rFonts w:ascii="Arial" w:hAnsi="Arial" w:cs="Arial"/>
          <w:bCs/>
          <w:sz w:val="16"/>
          <w:szCs w:val="16"/>
        </w:rPr>
        <w:tab/>
        <w:t>FS_NR_AIML_Mob</w:t>
      </w:r>
    </w:p>
    <w:p w14:paraId="35AC0953"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R2-2403670</w:t>
      </w:r>
      <w:r w:rsidRPr="00E12B7A">
        <w:rPr>
          <w:rFonts w:ascii="Arial" w:hAnsi="Arial" w:cs="Arial"/>
          <w:bCs/>
          <w:sz w:val="16"/>
          <w:szCs w:val="16"/>
        </w:rPr>
        <w:tab/>
        <w:t>Consideration on RRM measurement prediction</w:t>
      </w:r>
      <w:r w:rsidRPr="00E12B7A">
        <w:rPr>
          <w:rFonts w:ascii="Arial" w:hAnsi="Arial" w:cs="Arial"/>
          <w:bCs/>
          <w:sz w:val="16"/>
          <w:szCs w:val="16"/>
        </w:rPr>
        <w:tab/>
        <w:t>CATT, Turkcell</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r w:rsidRPr="00E12B7A">
        <w:rPr>
          <w:rFonts w:ascii="Arial" w:hAnsi="Arial" w:cs="Arial"/>
          <w:bCs/>
          <w:sz w:val="16"/>
          <w:szCs w:val="16"/>
        </w:rPr>
        <w:tab/>
        <w:t>R2-2402303</w:t>
      </w:r>
    </w:p>
    <w:p w14:paraId="62C2DFF2" w14:textId="58B2ABEA" w:rsidR="00EC574F" w:rsidRPr="00E12B7A" w:rsidRDefault="00EC574F" w:rsidP="004F218A">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R2-2402560</w:t>
      </w:r>
      <w:r w:rsidRPr="00E12B7A">
        <w:rPr>
          <w:rFonts w:ascii="Arial" w:hAnsi="Arial" w:cs="Arial"/>
          <w:bCs/>
          <w:sz w:val="16"/>
          <w:szCs w:val="16"/>
        </w:rPr>
        <w:tab/>
        <w:t>Discussion on Measurement event prediction</w:t>
      </w:r>
      <w:r w:rsidRPr="00E12B7A">
        <w:rPr>
          <w:rFonts w:ascii="Arial" w:hAnsi="Arial" w:cs="Arial"/>
          <w:bCs/>
          <w:sz w:val="16"/>
          <w:szCs w:val="16"/>
        </w:rPr>
        <w:tab/>
        <w:t>vivo</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p>
    <w:p w14:paraId="119176AD" w14:textId="3AEC4129" w:rsidR="00EC574F" w:rsidRPr="00E12B7A" w:rsidRDefault="00EC574F" w:rsidP="004F218A">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R2-2403555</w:t>
      </w:r>
      <w:r w:rsidRPr="00E12B7A">
        <w:rPr>
          <w:rFonts w:ascii="Arial" w:hAnsi="Arial" w:cs="Arial"/>
          <w:bCs/>
          <w:sz w:val="16"/>
          <w:szCs w:val="16"/>
        </w:rPr>
        <w:tab/>
        <w:t>Measurement event prediction</w:t>
      </w:r>
      <w:r w:rsidRPr="00E12B7A">
        <w:rPr>
          <w:rFonts w:ascii="Arial" w:hAnsi="Arial" w:cs="Arial"/>
          <w:bCs/>
          <w:sz w:val="16"/>
          <w:szCs w:val="16"/>
        </w:rPr>
        <w:tab/>
        <w:t>Interdigital Inc.</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p>
    <w:p w14:paraId="6DAAE285" w14:textId="5D5AD97B" w:rsidR="00EC574F" w:rsidRPr="00E12B7A" w:rsidRDefault="00EC574F" w:rsidP="004F218A">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R2-2403023</w:t>
      </w:r>
      <w:r w:rsidRPr="00E12B7A">
        <w:rPr>
          <w:rFonts w:ascii="Arial" w:hAnsi="Arial" w:cs="Arial"/>
          <w:bCs/>
          <w:sz w:val="16"/>
          <w:szCs w:val="16"/>
        </w:rPr>
        <w:tab/>
        <w:t>Discussion on measurement event prediction</w:t>
      </w:r>
      <w:r w:rsidRPr="00E12B7A">
        <w:rPr>
          <w:rFonts w:ascii="Arial" w:hAnsi="Arial" w:cs="Arial"/>
          <w:bCs/>
          <w:sz w:val="16"/>
          <w:szCs w:val="16"/>
        </w:rPr>
        <w:tab/>
        <w:t>CMCC</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p>
    <w:p w14:paraId="390C63AF" w14:textId="513CF704" w:rsidR="00EC574F" w:rsidRPr="00E12B7A" w:rsidRDefault="00EC574F" w:rsidP="004F218A">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R2-2402590</w:t>
      </w:r>
      <w:r w:rsidRPr="00E12B7A">
        <w:rPr>
          <w:rFonts w:ascii="Arial" w:hAnsi="Arial" w:cs="Arial"/>
          <w:bCs/>
          <w:sz w:val="16"/>
          <w:szCs w:val="16"/>
        </w:rPr>
        <w:tab/>
        <w:t>Discussion on measurement event prediction</w:t>
      </w:r>
      <w:r w:rsidRPr="00E12B7A">
        <w:rPr>
          <w:rFonts w:ascii="Arial" w:hAnsi="Arial" w:cs="Arial"/>
          <w:bCs/>
          <w:sz w:val="16"/>
          <w:szCs w:val="16"/>
        </w:rPr>
        <w:tab/>
        <w:t>Samsung</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p>
    <w:p w14:paraId="134766CB" w14:textId="5BCB3674" w:rsidR="00EC574F" w:rsidRPr="00E12B7A" w:rsidRDefault="00EC574F" w:rsidP="004F218A">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R2-2402169</w:t>
      </w:r>
      <w:r w:rsidRPr="00E12B7A">
        <w:rPr>
          <w:rFonts w:ascii="Arial" w:hAnsi="Arial" w:cs="Arial"/>
          <w:bCs/>
          <w:sz w:val="16"/>
          <w:szCs w:val="16"/>
        </w:rPr>
        <w:tab/>
        <w:t>Discussion on measurement event prediction</w:t>
      </w:r>
      <w:r w:rsidRPr="00E12B7A">
        <w:rPr>
          <w:rFonts w:ascii="Arial" w:hAnsi="Arial" w:cs="Arial"/>
          <w:bCs/>
          <w:sz w:val="16"/>
          <w:szCs w:val="16"/>
        </w:rPr>
        <w:tab/>
        <w:t>OPPO</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p>
    <w:p w14:paraId="1DF4E1B3" w14:textId="64125026" w:rsidR="00EC574F" w:rsidRPr="00E12B7A" w:rsidRDefault="00EC574F" w:rsidP="004F218A">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R2-2402297</w:t>
      </w:r>
      <w:r w:rsidRPr="00E12B7A">
        <w:rPr>
          <w:rFonts w:ascii="Arial" w:hAnsi="Arial" w:cs="Arial"/>
          <w:bCs/>
          <w:sz w:val="16"/>
          <w:szCs w:val="16"/>
        </w:rPr>
        <w:tab/>
        <w:t>Evaluation on AI/ML for Measurement Event Prediction</w:t>
      </w:r>
      <w:r w:rsidRPr="00E12B7A">
        <w:rPr>
          <w:rFonts w:ascii="Arial" w:hAnsi="Arial" w:cs="Arial"/>
          <w:bCs/>
          <w:sz w:val="16"/>
          <w:szCs w:val="16"/>
        </w:rPr>
        <w:tab/>
        <w:t>MediaTek Inc.</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p>
    <w:p w14:paraId="7E6B4C46"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R2-2402169</w:t>
      </w:r>
      <w:r w:rsidRPr="00E12B7A">
        <w:rPr>
          <w:rFonts w:ascii="Arial" w:hAnsi="Arial" w:cs="Arial"/>
          <w:bCs/>
          <w:sz w:val="16"/>
          <w:szCs w:val="16"/>
        </w:rPr>
        <w:tab/>
        <w:t>Discussion on measurement event prediction</w:t>
      </w:r>
      <w:r w:rsidRPr="00E12B7A">
        <w:rPr>
          <w:rFonts w:ascii="Arial" w:hAnsi="Arial" w:cs="Arial"/>
          <w:bCs/>
          <w:sz w:val="16"/>
          <w:szCs w:val="16"/>
        </w:rPr>
        <w:tab/>
        <w:t>OPPO</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p>
    <w:p w14:paraId="755A2338"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R2-2402174</w:t>
      </w:r>
      <w:r w:rsidRPr="00E12B7A">
        <w:rPr>
          <w:rFonts w:ascii="Arial" w:hAnsi="Arial" w:cs="Arial"/>
          <w:bCs/>
          <w:sz w:val="16"/>
          <w:szCs w:val="16"/>
        </w:rPr>
        <w:tab/>
        <w:t>Discussion on unintended event prediction</w:t>
      </w:r>
      <w:r w:rsidRPr="00E12B7A">
        <w:rPr>
          <w:rFonts w:ascii="Arial" w:hAnsi="Arial" w:cs="Arial"/>
          <w:bCs/>
          <w:sz w:val="16"/>
          <w:szCs w:val="16"/>
        </w:rPr>
        <w:tab/>
      </w:r>
      <w:r w:rsidRPr="00E12B7A">
        <w:rPr>
          <w:rFonts w:ascii="Arial" w:hAnsi="Arial" w:cs="Arial"/>
          <w:bCs/>
          <w:sz w:val="16"/>
          <w:szCs w:val="16"/>
        </w:rPr>
        <w:tab/>
        <w:t>OPPO</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p>
    <w:p w14:paraId="1E061D0C"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R2-2402253</w:t>
      </w:r>
      <w:r w:rsidRPr="00E12B7A">
        <w:rPr>
          <w:rFonts w:ascii="Arial" w:hAnsi="Arial" w:cs="Arial"/>
          <w:bCs/>
          <w:sz w:val="16"/>
          <w:szCs w:val="16"/>
        </w:rPr>
        <w:tab/>
        <w:t>Discussion on measurement event prediction</w:t>
      </w:r>
      <w:r w:rsidRPr="00E12B7A">
        <w:rPr>
          <w:rFonts w:ascii="Arial" w:hAnsi="Arial" w:cs="Arial"/>
          <w:bCs/>
          <w:sz w:val="16"/>
          <w:szCs w:val="16"/>
        </w:rPr>
        <w:tab/>
        <w:t>TCL</w:t>
      </w:r>
      <w:r w:rsidRPr="00E12B7A">
        <w:rPr>
          <w:rFonts w:ascii="Arial" w:hAnsi="Arial" w:cs="Arial"/>
          <w:bCs/>
          <w:sz w:val="16"/>
          <w:szCs w:val="16"/>
        </w:rPr>
        <w:tab/>
        <w:t>discussion</w:t>
      </w:r>
      <w:r w:rsidRPr="00E12B7A">
        <w:rPr>
          <w:rFonts w:ascii="Arial" w:hAnsi="Arial" w:cs="Arial"/>
          <w:bCs/>
          <w:sz w:val="16"/>
          <w:szCs w:val="16"/>
        </w:rPr>
        <w:tab/>
        <w:t>Rel-19</w:t>
      </w:r>
    </w:p>
    <w:p w14:paraId="6B951904"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R2-2402297</w:t>
      </w:r>
      <w:r w:rsidRPr="00E12B7A">
        <w:rPr>
          <w:rFonts w:ascii="Arial" w:hAnsi="Arial" w:cs="Arial"/>
          <w:bCs/>
          <w:sz w:val="16"/>
          <w:szCs w:val="16"/>
        </w:rPr>
        <w:tab/>
        <w:t>Evaluation on AI/ML for Measurement Event Prediction</w:t>
      </w:r>
      <w:r w:rsidRPr="00E12B7A">
        <w:rPr>
          <w:rFonts w:ascii="Arial" w:hAnsi="Arial" w:cs="Arial"/>
          <w:bCs/>
          <w:sz w:val="16"/>
          <w:szCs w:val="16"/>
        </w:rPr>
        <w:tab/>
        <w:t>MediaTek Inc.</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p>
    <w:p w14:paraId="51EDAF7B"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R2-2402304</w:t>
      </w:r>
      <w:r w:rsidRPr="00E12B7A">
        <w:rPr>
          <w:rFonts w:ascii="Arial" w:hAnsi="Arial" w:cs="Arial"/>
          <w:bCs/>
          <w:sz w:val="16"/>
          <w:szCs w:val="16"/>
        </w:rPr>
        <w:tab/>
        <w:t>Consideration on measurement event prediction</w:t>
      </w:r>
      <w:r w:rsidRPr="00E12B7A">
        <w:rPr>
          <w:rFonts w:ascii="Arial" w:hAnsi="Arial" w:cs="Arial"/>
          <w:bCs/>
          <w:sz w:val="16"/>
          <w:szCs w:val="16"/>
        </w:rPr>
        <w:tab/>
        <w:t>CATT</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r w:rsidRPr="00E12B7A">
        <w:rPr>
          <w:rFonts w:ascii="Arial" w:hAnsi="Arial" w:cs="Arial"/>
          <w:bCs/>
          <w:sz w:val="16"/>
          <w:szCs w:val="16"/>
        </w:rPr>
        <w:tab/>
        <w:t>Revised</w:t>
      </w:r>
    </w:p>
    <w:p w14:paraId="2671D36F"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R2-2402317</w:t>
      </w:r>
      <w:r w:rsidRPr="00E12B7A">
        <w:rPr>
          <w:rFonts w:ascii="Arial" w:hAnsi="Arial" w:cs="Arial"/>
          <w:bCs/>
          <w:sz w:val="16"/>
          <w:szCs w:val="16"/>
        </w:rPr>
        <w:tab/>
        <w:t>Measurement event prediction</w:t>
      </w:r>
      <w:r w:rsidRPr="00E12B7A">
        <w:rPr>
          <w:rFonts w:ascii="Arial" w:hAnsi="Arial" w:cs="Arial"/>
          <w:bCs/>
          <w:sz w:val="16"/>
          <w:szCs w:val="16"/>
        </w:rPr>
        <w:tab/>
        <w:t>Xiaomi</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p>
    <w:p w14:paraId="77C90351"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R2-2402404</w:t>
      </w:r>
      <w:r w:rsidRPr="00E12B7A">
        <w:rPr>
          <w:rFonts w:ascii="Arial" w:hAnsi="Arial" w:cs="Arial"/>
          <w:bCs/>
          <w:sz w:val="16"/>
          <w:szCs w:val="16"/>
        </w:rPr>
        <w:tab/>
        <w:t>Areas of interest for measurement event prediction</w:t>
      </w:r>
      <w:r w:rsidRPr="00E12B7A">
        <w:rPr>
          <w:rFonts w:ascii="Arial" w:hAnsi="Arial" w:cs="Arial"/>
          <w:bCs/>
          <w:sz w:val="16"/>
          <w:szCs w:val="16"/>
        </w:rPr>
        <w:tab/>
        <w:t>Intel Corporation</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p>
    <w:p w14:paraId="75912AE4"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R2-2402411</w:t>
      </w:r>
      <w:r w:rsidRPr="00E12B7A">
        <w:rPr>
          <w:rFonts w:ascii="Arial" w:hAnsi="Arial" w:cs="Arial"/>
          <w:bCs/>
          <w:sz w:val="16"/>
          <w:szCs w:val="16"/>
        </w:rPr>
        <w:tab/>
        <w:t>Measurement event predictions</w:t>
      </w:r>
      <w:r w:rsidRPr="00E12B7A">
        <w:rPr>
          <w:rFonts w:ascii="Arial" w:hAnsi="Arial" w:cs="Arial"/>
          <w:bCs/>
          <w:sz w:val="16"/>
          <w:szCs w:val="16"/>
        </w:rPr>
        <w:tab/>
        <w:t>Qualcomm Incorporated</w:t>
      </w:r>
      <w:r w:rsidRPr="00E12B7A">
        <w:rPr>
          <w:rFonts w:ascii="Arial" w:hAnsi="Arial" w:cs="Arial"/>
          <w:bCs/>
          <w:sz w:val="16"/>
          <w:szCs w:val="16"/>
        </w:rPr>
        <w:tab/>
        <w:t>discussion</w:t>
      </w:r>
      <w:r w:rsidRPr="00E12B7A">
        <w:rPr>
          <w:rFonts w:ascii="Arial" w:hAnsi="Arial" w:cs="Arial"/>
          <w:bCs/>
          <w:sz w:val="16"/>
          <w:szCs w:val="16"/>
        </w:rPr>
        <w:tab/>
        <w:t>Rel-19</w:t>
      </w:r>
    </w:p>
    <w:p w14:paraId="5D275F64"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R2-2402560</w:t>
      </w:r>
      <w:r w:rsidRPr="00E12B7A">
        <w:rPr>
          <w:rFonts w:ascii="Arial" w:hAnsi="Arial" w:cs="Arial"/>
          <w:bCs/>
          <w:sz w:val="16"/>
          <w:szCs w:val="16"/>
        </w:rPr>
        <w:tab/>
        <w:t>Discussion on Measurement event prediction</w:t>
      </w:r>
      <w:r w:rsidRPr="00E12B7A">
        <w:rPr>
          <w:rFonts w:ascii="Arial" w:hAnsi="Arial" w:cs="Arial"/>
          <w:bCs/>
          <w:sz w:val="16"/>
          <w:szCs w:val="16"/>
        </w:rPr>
        <w:tab/>
        <w:t>vivo</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p>
    <w:p w14:paraId="4A837531"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R2-2402590</w:t>
      </w:r>
      <w:r w:rsidRPr="00E12B7A">
        <w:rPr>
          <w:rFonts w:ascii="Arial" w:hAnsi="Arial" w:cs="Arial"/>
          <w:bCs/>
          <w:sz w:val="16"/>
          <w:szCs w:val="16"/>
        </w:rPr>
        <w:tab/>
        <w:t>Discussion on measurement event prediction</w:t>
      </w:r>
      <w:r w:rsidRPr="00E12B7A">
        <w:rPr>
          <w:rFonts w:ascii="Arial" w:hAnsi="Arial" w:cs="Arial"/>
          <w:bCs/>
          <w:sz w:val="16"/>
          <w:szCs w:val="16"/>
        </w:rPr>
        <w:tab/>
        <w:t>Samsung</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p>
    <w:p w14:paraId="3033A7ED"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R2-2402683</w:t>
      </w:r>
      <w:r w:rsidRPr="00E12B7A">
        <w:rPr>
          <w:rFonts w:ascii="Arial" w:hAnsi="Arial" w:cs="Arial"/>
          <w:bCs/>
          <w:sz w:val="16"/>
          <w:szCs w:val="16"/>
        </w:rPr>
        <w:tab/>
        <w:t>Discussion on measurement event predictions</w:t>
      </w:r>
      <w:r w:rsidRPr="00E12B7A">
        <w:rPr>
          <w:rFonts w:ascii="Arial" w:hAnsi="Arial" w:cs="Arial"/>
          <w:bCs/>
          <w:sz w:val="16"/>
          <w:szCs w:val="16"/>
        </w:rPr>
        <w:tab/>
        <w:t>III</w:t>
      </w:r>
      <w:r w:rsidRPr="00E12B7A">
        <w:rPr>
          <w:rFonts w:ascii="Arial" w:hAnsi="Arial" w:cs="Arial"/>
          <w:bCs/>
          <w:sz w:val="16"/>
          <w:szCs w:val="16"/>
        </w:rPr>
        <w:tab/>
        <w:t>discussion</w:t>
      </w:r>
      <w:r w:rsidRPr="00E12B7A">
        <w:rPr>
          <w:rFonts w:ascii="Arial" w:hAnsi="Arial" w:cs="Arial"/>
          <w:bCs/>
          <w:sz w:val="16"/>
          <w:szCs w:val="16"/>
        </w:rPr>
        <w:tab/>
        <w:t>FS_NR_AIML_Mob</w:t>
      </w:r>
    </w:p>
    <w:p w14:paraId="48BE01BE"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R2-2402688</w:t>
      </w:r>
      <w:r w:rsidRPr="00E12B7A">
        <w:rPr>
          <w:rFonts w:ascii="Arial" w:hAnsi="Arial" w:cs="Arial"/>
          <w:bCs/>
          <w:sz w:val="16"/>
          <w:szCs w:val="16"/>
        </w:rPr>
        <w:tab/>
        <w:t>Discussion on AI aided measurement event prediction</w:t>
      </w:r>
      <w:r w:rsidRPr="00E12B7A">
        <w:rPr>
          <w:rFonts w:ascii="Arial" w:hAnsi="Arial" w:cs="Arial"/>
          <w:bCs/>
          <w:sz w:val="16"/>
          <w:szCs w:val="16"/>
        </w:rPr>
        <w:tab/>
        <w:t>HONOR</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p>
    <w:p w14:paraId="3C55BD46"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R2-2402749</w:t>
      </w:r>
      <w:r w:rsidRPr="00E12B7A">
        <w:rPr>
          <w:rFonts w:ascii="Arial" w:hAnsi="Arial" w:cs="Arial"/>
          <w:bCs/>
          <w:sz w:val="16"/>
          <w:szCs w:val="16"/>
        </w:rPr>
        <w:tab/>
        <w:t>Discussion on measurement event prediction</w:t>
      </w:r>
      <w:r w:rsidRPr="00E12B7A">
        <w:rPr>
          <w:rFonts w:ascii="Arial" w:hAnsi="Arial" w:cs="Arial"/>
          <w:bCs/>
          <w:sz w:val="16"/>
          <w:szCs w:val="16"/>
        </w:rPr>
        <w:tab/>
        <w:t>ZTE Corporation</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p>
    <w:p w14:paraId="404B0BCF"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R2-2402898</w:t>
      </w:r>
      <w:r w:rsidRPr="00E12B7A">
        <w:rPr>
          <w:rFonts w:ascii="Arial" w:hAnsi="Arial" w:cs="Arial"/>
          <w:bCs/>
          <w:sz w:val="16"/>
          <w:szCs w:val="16"/>
        </w:rPr>
        <w:tab/>
        <w:t>On measurement event prediction</w:t>
      </w:r>
      <w:r w:rsidRPr="00E12B7A">
        <w:rPr>
          <w:rFonts w:ascii="Arial" w:hAnsi="Arial" w:cs="Arial"/>
          <w:bCs/>
          <w:sz w:val="16"/>
          <w:szCs w:val="16"/>
        </w:rPr>
        <w:tab/>
        <w:t>Apple</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p>
    <w:p w14:paraId="1A10D4D3"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R2-2403023</w:t>
      </w:r>
      <w:r w:rsidRPr="00E12B7A">
        <w:rPr>
          <w:rFonts w:ascii="Arial" w:hAnsi="Arial" w:cs="Arial"/>
          <w:bCs/>
          <w:sz w:val="16"/>
          <w:szCs w:val="16"/>
        </w:rPr>
        <w:tab/>
        <w:t>Discussion on measurement event prediction</w:t>
      </w:r>
      <w:r w:rsidRPr="00E12B7A">
        <w:rPr>
          <w:rFonts w:ascii="Arial" w:hAnsi="Arial" w:cs="Arial"/>
          <w:bCs/>
          <w:sz w:val="16"/>
          <w:szCs w:val="16"/>
        </w:rPr>
        <w:tab/>
        <w:t>CMCC</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p>
    <w:p w14:paraId="12C16737"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R2-2403056</w:t>
      </w:r>
      <w:r w:rsidRPr="00E12B7A">
        <w:rPr>
          <w:rFonts w:ascii="Arial" w:hAnsi="Arial" w:cs="Arial"/>
          <w:bCs/>
          <w:sz w:val="16"/>
          <w:szCs w:val="16"/>
        </w:rPr>
        <w:tab/>
        <w:t>Data collection for event prediction</w:t>
      </w:r>
      <w:r w:rsidRPr="00E12B7A">
        <w:rPr>
          <w:rFonts w:ascii="Arial" w:hAnsi="Arial" w:cs="Arial"/>
          <w:bCs/>
          <w:sz w:val="16"/>
          <w:szCs w:val="16"/>
        </w:rPr>
        <w:tab/>
        <w:t>Sony</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p>
    <w:p w14:paraId="20A1642D"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R2-2403110</w:t>
      </w:r>
      <w:r w:rsidRPr="00E12B7A">
        <w:rPr>
          <w:rFonts w:ascii="Arial" w:hAnsi="Arial" w:cs="Arial"/>
          <w:bCs/>
          <w:sz w:val="16"/>
          <w:szCs w:val="16"/>
        </w:rPr>
        <w:tab/>
        <w:t>Discussion on measurement event prediction</w:t>
      </w:r>
      <w:r w:rsidRPr="00E12B7A">
        <w:rPr>
          <w:rFonts w:ascii="Arial" w:hAnsi="Arial" w:cs="Arial"/>
          <w:bCs/>
          <w:sz w:val="16"/>
          <w:szCs w:val="16"/>
        </w:rPr>
        <w:tab/>
        <w:t>Huawei, HiSilicon</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p>
    <w:p w14:paraId="6A8CD8DA"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R2-2403214</w:t>
      </w:r>
      <w:r w:rsidRPr="00E12B7A">
        <w:rPr>
          <w:rFonts w:ascii="Arial" w:hAnsi="Arial" w:cs="Arial"/>
          <w:bCs/>
          <w:sz w:val="16"/>
          <w:szCs w:val="16"/>
        </w:rPr>
        <w:tab/>
        <w:t>Target scenarios for measurement event prediction</w:t>
      </w:r>
      <w:r w:rsidRPr="00E12B7A">
        <w:rPr>
          <w:rFonts w:ascii="Arial" w:hAnsi="Arial" w:cs="Arial"/>
          <w:bCs/>
          <w:sz w:val="16"/>
          <w:szCs w:val="16"/>
        </w:rPr>
        <w:tab/>
        <w:t>NEC</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p>
    <w:p w14:paraId="3868207A"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R2-2403255</w:t>
      </w:r>
      <w:r w:rsidRPr="00E12B7A">
        <w:rPr>
          <w:rFonts w:ascii="Arial" w:hAnsi="Arial" w:cs="Arial"/>
          <w:bCs/>
          <w:sz w:val="16"/>
          <w:szCs w:val="16"/>
        </w:rPr>
        <w:tab/>
        <w:t>AI/ML based measurement events prediction</w:t>
      </w:r>
      <w:r w:rsidRPr="00E12B7A">
        <w:rPr>
          <w:rFonts w:ascii="Arial" w:hAnsi="Arial" w:cs="Arial"/>
          <w:bCs/>
          <w:sz w:val="16"/>
          <w:szCs w:val="16"/>
        </w:rPr>
        <w:tab/>
        <w:t>Ericsson</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p>
    <w:p w14:paraId="0DB2B6C6"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R2-2403282</w:t>
      </w:r>
      <w:r w:rsidRPr="00E12B7A">
        <w:rPr>
          <w:rFonts w:ascii="Arial" w:hAnsi="Arial" w:cs="Arial"/>
          <w:bCs/>
          <w:sz w:val="16"/>
          <w:szCs w:val="16"/>
        </w:rPr>
        <w:tab/>
        <w:t>Considerations on the measurement event prediction use-case</w:t>
      </w:r>
      <w:r w:rsidRPr="00E12B7A">
        <w:rPr>
          <w:rFonts w:ascii="Arial" w:hAnsi="Arial" w:cs="Arial"/>
          <w:bCs/>
          <w:sz w:val="16"/>
          <w:szCs w:val="16"/>
        </w:rPr>
        <w:tab/>
        <w:t>Nokia</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p>
    <w:p w14:paraId="1C1A843A"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R2-2403419</w:t>
      </w:r>
      <w:r w:rsidRPr="00E12B7A">
        <w:rPr>
          <w:rFonts w:ascii="Arial" w:hAnsi="Arial" w:cs="Arial"/>
          <w:bCs/>
          <w:sz w:val="16"/>
          <w:szCs w:val="16"/>
        </w:rPr>
        <w:tab/>
        <w:t>Potential scenarios for measurement event prediction</w:t>
      </w:r>
      <w:r w:rsidRPr="00E12B7A">
        <w:rPr>
          <w:rFonts w:ascii="Arial" w:hAnsi="Arial" w:cs="Arial"/>
          <w:bCs/>
          <w:sz w:val="16"/>
          <w:szCs w:val="16"/>
        </w:rPr>
        <w:tab/>
        <w:t>Kyocera</w:t>
      </w:r>
      <w:r w:rsidRPr="00E12B7A">
        <w:rPr>
          <w:rFonts w:ascii="Arial" w:hAnsi="Arial" w:cs="Arial"/>
          <w:bCs/>
          <w:sz w:val="16"/>
          <w:szCs w:val="16"/>
        </w:rPr>
        <w:tab/>
        <w:t>discussion</w:t>
      </w:r>
      <w:r w:rsidRPr="00E12B7A">
        <w:rPr>
          <w:rFonts w:ascii="Arial" w:hAnsi="Arial" w:cs="Arial"/>
          <w:bCs/>
          <w:sz w:val="16"/>
          <w:szCs w:val="16"/>
        </w:rPr>
        <w:tab/>
        <w:t>Rel-19</w:t>
      </w:r>
    </w:p>
    <w:p w14:paraId="404F64AF"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R2-2403555</w:t>
      </w:r>
      <w:r w:rsidRPr="00E12B7A">
        <w:rPr>
          <w:rFonts w:ascii="Arial" w:hAnsi="Arial" w:cs="Arial"/>
          <w:bCs/>
          <w:sz w:val="16"/>
          <w:szCs w:val="16"/>
        </w:rPr>
        <w:tab/>
        <w:t>Measurement event prediction</w:t>
      </w:r>
      <w:r w:rsidRPr="00E12B7A">
        <w:rPr>
          <w:rFonts w:ascii="Arial" w:hAnsi="Arial" w:cs="Arial"/>
          <w:bCs/>
          <w:sz w:val="16"/>
          <w:szCs w:val="16"/>
        </w:rPr>
        <w:tab/>
        <w:t>Interdigital Inc.</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p>
    <w:p w14:paraId="40D66F95"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R2-2403623</w:t>
      </w:r>
      <w:r w:rsidRPr="00E12B7A">
        <w:rPr>
          <w:rFonts w:ascii="Arial" w:hAnsi="Arial" w:cs="Arial"/>
          <w:bCs/>
          <w:sz w:val="16"/>
          <w:szCs w:val="16"/>
        </w:rPr>
        <w:tab/>
        <w:t>Measurement event prediction</w:t>
      </w:r>
      <w:r w:rsidRPr="00E12B7A">
        <w:rPr>
          <w:rFonts w:ascii="Arial" w:hAnsi="Arial" w:cs="Arial"/>
          <w:bCs/>
          <w:sz w:val="16"/>
          <w:szCs w:val="16"/>
        </w:rPr>
        <w:tab/>
        <w:t>LG Electronics Inc.</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p>
    <w:p w14:paraId="079B9CB1" w14:textId="7D837114"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R2-2403671</w:t>
      </w:r>
      <w:r w:rsidRPr="00E12B7A">
        <w:rPr>
          <w:rFonts w:ascii="Arial" w:hAnsi="Arial" w:cs="Arial"/>
          <w:bCs/>
          <w:sz w:val="16"/>
          <w:szCs w:val="16"/>
        </w:rPr>
        <w:tab/>
        <w:t>Consideration on measurement event prediction</w:t>
      </w:r>
      <w:r w:rsidRPr="00E12B7A">
        <w:rPr>
          <w:rFonts w:ascii="Arial" w:hAnsi="Arial" w:cs="Arial"/>
          <w:bCs/>
          <w:sz w:val="16"/>
          <w:szCs w:val="16"/>
        </w:rPr>
        <w:tab/>
        <w:t>CATT, Turkcell</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r w:rsidRPr="00E12B7A">
        <w:rPr>
          <w:rFonts w:ascii="Arial" w:hAnsi="Arial" w:cs="Arial"/>
          <w:bCs/>
          <w:sz w:val="16"/>
          <w:szCs w:val="16"/>
        </w:rPr>
        <w:tab/>
        <w:t>R2-2402304</w:t>
      </w:r>
    </w:p>
    <w:p w14:paraId="0884E8A0" w14:textId="6CA992D4" w:rsidR="00EC574F" w:rsidRPr="00E12B7A" w:rsidRDefault="00EC574F" w:rsidP="004F218A">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R2-2402750</w:t>
      </w:r>
      <w:r w:rsidRPr="00E12B7A">
        <w:rPr>
          <w:rFonts w:ascii="Arial" w:hAnsi="Arial" w:cs="Arial"/>
          <w:bCs/>
          <w:sz w:val="16"/>
          <w:szCs w:val="16"/>
        </w:rPr>
        <w:tab/>
        <w:t>Discussion on RLF and HO failure prediction</w:t>
      </w:r>
      <w:r w:rsidRPr="00E12B7A">
        <w:rPr>
          <w:rFonts w:ascii="Arial" w:hAnsi="Arial" w:cs="Arial"/>
          <w:bCs/>
          <w:sz w:val="16"/>
          <w:szCs w:val="16"/>
        </w:rPr>
        <w:tab/>
        <w:t>ZTE Corporation</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p>
    <w:p w14:paraId="529E5168" w14:textId="55DA3AE7" w:rsidR="00EC574F" w:rsidRPr="00E12B7A" w:rsidRDefault="00EC574F" w:rsidP="004F218A">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R2-2402999</w:t>
      </w:r>
      <w:r w:rsidRPr="00E12B7A">
        <w:rPr>
          <w:rFonts w:ascii="Arial" w:hAnsi="Arial" w:cs="Arial"/>
          <w:bCs/>
          <w:sz w:val="16"/>
          <w:szCs w:val="16"/>
        </w:rPr>
        <w:tab/>
        <w:t>Discussion on RLF/HOF prediction</w:t>
      </w:r>
      <w:r w:rsidRPr="00E12B7A">
        <w:rPr>
          <w:rFonts w:ascii="Arial" w:hAnsi="Arial" w:cs="Arial"/>
          <w:bCs/>
          <w:sz w:val="16"/>
          <w:szCs w:val="16"/>
        </w:rPr>
        <w:tab/>
        <w:t>Samsung</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p>
    <w:p w14:paraId="5E35789A" w14:textId="29513FED" w:rsidR="00EC574F" w:rsidRPr="00E12B7A" w:rsidRDefault="00EC574F" w:rsidP="004F218A">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R2-2402432</w:t>
      </w:r>
      <w:r w:rsidRPr="00E12B7A">
        <w:rPr>
          <w:rFonts w:ascii="Arial" w:hAnsi="Arial" w:cs="Arial"/>
          <w:bCs/>
          <w:sz w:val="16"/>
          <w:szCs w:val="16"/>
        </w:rPr>
        <w:tab/>
        <w:t>Discussion on RLF/HO failure prediction</w:t>
      </w:r>
      <w:r w:rsidRPr="00E12B7A">
        <w:rPr>
          <w:rFonts w:ascii="Arial" w:hAnsi="Arial" w:cs="Arial"/>
          <w:bCs/>
          <w:sz w:val="16"/>
          <w:szCs w:val="16"/>
        </w:rPr>
        <w:tab/>
        <w:t>Xiaomi</w:t>
      </w:r>
      <w:r w:rsidRPr="00E12B7A">
        <w:rPr>
          <w:rFonts w:ascii="Arial" w:hAnsi="Arial" w:cs="Arial"/>
          <w:bCs/>
          <w:sz w:val="16"/>
          <w:szCs w:val="16"/>
        </w:rPr>
        <w:tab/>
        <w:t>discussion</w:t>
      </w:r>
    </w:p>
    <w:p w14:paraId="480FE9A3" w14:textId="11DD7486" w:rsidR="00EC574F" w:rsidRPr="00E12B7A" w:rsidRDefault="00EC574F" w:rsidP="004F218A">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R2-2402561</w:t>
      </w:r>
      <w:r w:rsidRPr="00E12B7A">
        <w:rPr>
          <w:rFonts w:ascii="Arial" w:hAnsi="Arial" w:cs="Arial"/>
          <w:bCs/>
          <w:sz w:val="16"/>
          <w:szCs w:val="16"/>
        </w:rPr>
        <w:tab/>
        <w:t>Discussion on RLF/HO failure prediction</w:t>
      </w:r>
      <w:r w:rsidRPr="00E12B7A">
        <w:rPr>
          <w:rFonts w:ascii="Arial" w:hAnsi="Arial" w:cs="Arial"/>
          <w:bCs/>
          <w:sz w:val="16"/>
          <w:szCs w:val="16"/>
        </w:rPr>
        <w:tab/>
        <w:t>vivo</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p>
    <w:p w14:paraId="2AB2263E" w14:textId="0401EAE1" w:rsidR="00EC574F" w:rsidRPr="00E12B7A" w:rsidRDefault="00EC574F" w:rsidP="004F218A">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R2-2403624</w:t>
      </w:r>
      <w:r w:rsidRPr="00E12B7A">
        <w:rPr>
          <w:rFonts w:ascii="Arial" w:hAnsi="Arial" w:cs="Arial"/>
          <w:bCs/>
          <w:sz w:val="16"/>
          <w:szCs w:val="16"/>
        </w:rPr>
        <w:tab/>
        <w:t>HOF and RLF prediction</w:t>
      </w:r>
      <w:r w:rsidRPr="00E12B7A">
        <w:rPr>
          <w:rFonts w:ascii="Arial" w:hAnsi="Arial" w:cs="Arial"/>
          <w:bCs/>
          <w:sz w:val="16"/>
          <w:szCs w:val="16"/>
        </w:rPr>
        <w:tab/>
        <w:t>LG Electronics Inc.</w:t>
      </w:r>
      <w:r w:rsidRPr="00E12B7A">
        <w:rPr>
          <w:rFonts w:ascii="Arial" w:hAnsi="Arial" w:cs="Arial"/>
          <w:bCs/>
          <w:sz w:val="16"/>
          <w:szCs w:val="16"/>
        </w:rPr>
        <w:tab/>
        <w:t>discussion</w:t>
      </w:r>
      <w:r w:rsidRPr="00E12B7A">
        <w:rPr>
          <w:rFonts w:ascii="Arial" w:hAnsi="Arial" w:cs="Arial"/>
          <w:bCs/>
          <w:sz w:val="16"/>
          <w:szCs w:val="16"/>
        </w:rPr>
        <w:tab/>
        <w:t>FS_NR_AIML_Mob</w:t>
      </w:r>
    </w:p>
    <w:p w14:paraId="1EE208B0" w14:textId="129EC4BF" w:rsidR="00EC574F" w:rsidRPr="00E12B7A" w:rsidRDefault="00EC574F" w:rsidP="004F218A">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R2-2402895</w:t>
      </w:r>
      <w:r w:rsidRPr="00E12B7A">
        <w:rPr>
          <w:rFonts w:ascii="Arial" w:hAnsi="Arial" w:cs="Arial"/>
          <w:bCs/>
          <w:sz w:val="16"/>
          <w:szCs w:val="16"/>
        </w:rPr>
        <w:tab/>
        <w:t>On RLF and HO failure prediction</w:t>
      </w:r>
      <w:r w:rsidRPr="00E12B7A">
        <w:rPr>
          <w:rFonts w:ascii="Arial" w:hAnsi="Arial" w:cs="Arial"/>
          <w:bCs/>
          <w:sz w:val="16"/>
          <w:szCs w:val="16"/>
        </w:rPr>
        <w:tab/>
        <w:t>Apple</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p>
    <w:p w14:paraId="0F70B412"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R2-2402166</w:t>
      </w:r>
      <w:r w:rsidRPr="00E12B7A">
        <w:rPr>
          <w:rFonts w:ascii="Arial" w:hAnsi="Arial" w:cs="Arial"/>
          <w:bCs/>
          <w:sz w:val="16"/>
          <w:szCs w:val="16"/>
        </w:rPr>
        <w:tab/>
        <w:t>Discussion on study on AI/ML for Mobility</w:t>
      </w:r>
      <w:r w:rsidRPr="00E12B7A">
        <w:rPr>
          <w:rFonts w:ascii="Arial" w:hAnsi="Arial" w:cs="Arial"/>
          <w:bCs/>
          <w:sz w:val="16"/>
          <w:szCs w:val="16"/>
        </w:rPr>
        <w:tab/>
        <w:t>Continental Automotive</w:t>
      </w:r>
      <w:r w:rsidRPr="00E12B7A">
        <w:rPr>
          <w:rFonts w:ascii="Arial" w:hAnsi="Arial" w:cs="Arial"/>
          <w:bCs/>
          <w:sz w:val="16"/>
          <w:szCs w:val="16"/>
        </w:rPr>
        <w:tab/>
        <w:t>discussion</w:t>
      </w:r>
      <w:r w:rsidRPr="00E12B7A">
        <w:rPr>
          <w:rFonts w:ascii="Arial" w:hAnsi="Arial" w:cs="Arial"/>
          <w:bCs/>
          <w:sz w:val="16"/>
          <w:szCs w:val="16"/>
        </w:rPr>
        <w:tab/>
        <w:t>Rel-19</w:t>
      </w:r>
    </w:p>
    <w:p w14:paraId="71B8CF8F"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R2-2402248</w:t>
      </w:r>
      <w:r w:rsidRPr="00E12B7A">
        <w:rPr>
          <w:rFonts w:ascii="Arial" w:hAnsi="Arial" w:cs="Arial"/>
          <w:bCs/>
          <w:sz w:val="16"/>
          <w:szCs w:val="16"/>
        </w:rPr>
        <w:tab/>
        <w:t>AI/ML HO failure prediction</w:t>
      </w:r>
      <w:r w:rsidRPr="00E12B7A">
        <w:rPr>
          <w:rFonts w:ascii="Arial" w:hAnsi="Arial" w:cs="Arial"/>
          <w:bCs/>
          <w:sz w:val="16"/>
          <w:szCs w:val="16"/>
        </w:rPr>
        <w:tab/>
        <w:t>TCL</w:t>
      </w:r>
      <w:r w:rsidRPr="00E12B7A">
        <w:rPr>
          <w:rFonts w:ascii="Arial" w:hAnsi="Arial" w:cs="Arial"/>
          <w:bCs/>
          <w:sz w:val="16"/>
          <w:szCs w:val="16"/>
        </w:rPr>
        <w:tab/>
        <w:t>discussion</w:t>
      </w:r>
      <w:r w:rsidRPr="00E12B7A">
        <w:rPr>
          <w:rFonts w:ascii="Arial" w:hAnsi="Arial" w:cs="Arial"/>
          <w:bCs/>
          <w:sz w:val="16"/>
          <w:szCs w:val="16"/>
        </w:rPr>
        <w:tab/>
        <w:t>Rel-19</w:t>
      </w:r>
    </w:p>
    <w:p w14:paraId="59FF838E"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R2-2402249</w:t>
      </w:r>
      <w:r w:rsidRPr="00E12B7A">
        <w:rPr>
          <w:rFonts w:ascii="Arial" w:hAnsi="Arial" w:cs="Arial"/>
          <w:bCs/>
          <w:sz w:val="16"/>
          <w:szCs w:val="16"/>
        </w:rPr>
        <w:tab/>
        <w:t>AI/ML RLF prediction</w:t>
      </w:r>
      <w:r w:rsidRPr="00E12B7A">
        <w:rPr>
          <w:rFonts w:ascii="Arial" w:hAnsi="Arial" w:cs="Arial"/>
          <w:bCs/>
          <w:sz w:val="16"/>
          <w:szCs w:val="16"/>
        </w:rPr>
        <w:tab/>
        <w:t>TCL</w:t>
      </w:r>
      <w:r w:rsidRPr="00E12B7A">
        <w:rPr>
          <w:rFonts w:ascii="Arial" w:hAnsi="Arial" w:cs="Arial"/>
          <w:bCs/>
          <w:sz w:val="16"/>
          <w:szCs w:val="16"/>
        </w:rPr>
        <w:tab/>
        <w:t>discussion</w:t>
      </w:r>
      <w:r w:rsidRPr="00E12B7A">
        <w:rPr>
          <w:rFonts w:ascii="Arial" w:hAnsi="Arial" w:cs="Arial"/>
          <w:bCs/>
          <w:sz w:val="16"/>
          <w:szCs w:val="16"/>
        </w:rPr>
        <w:tab/>
        <w:t>Rel-19</w:t>
      </w:r>
    </w:p>
    <w:p w14:paraId="3A66B9ED"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R2-2402305</w:t>
      </w:r>
      <w:r w:rsidRPr="00E12B7A">
        <w:rPr>
          <w:rFonts w:ascii="Arial" w:hAnsi="Arial" w:cs="Arial"/>
          <w:bCs/>
          <w:sz w:val="16"/>
          <w:szCs w:val="16"/>
        </w:rPr>
        <w:tab/>
        <w:t>Consideration on HO Failure and RLF Prediction</w:t>
      </w:r>
      <w:r w:rsidRPr="00E12B7A">
        <w:rPr>
          <w:rFonts w:ascii="Arial" w:hAnsi="Arial" w:cs="Arial"/>
          <w:bCs/>
          <w:sz w:val="16"/>
          <w:szCs w:val="16"/>
        </w:rPr>
        <w:tab/>
        <w:t>CATT</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r w:rsidRPr="00E12B7A">
        <w:rPr>
          <w:rFonts w:ascii="Arial" w:hAnsi="Arial" w:cs="Arial"/>
          <w:bCs/>
          <w:sz w:val="16"/>
          <w:szCs w:val="16"/>
        </w:rPr>
        <w:tab/>
        <w:t>Revised</w:t>
      </w:r>
    </w:p>
    <w:p w14:paraId="11F77CB0"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R2-2402405</w:t>
      </w:r>
      <w:r w:rsidRPr="00E12B7A">
        <w:rPr>
          <w:rFonts w:ascii="Arial" w:hAnsi="Arial" w:cs="Arial"/>
          <w:bCs/>
          <w:sz w:val="16"/>
          <w:szCs w:val="16"/>
        </w:rPr>
        <w:tab/>
        <w:t>Areas of interest for RLF/HO failure prediction</w:t>
      </w:r>
      <w:r w:rsidRPr="00E12B7A">
        <w:rPr>
          <w:rFonts w:ascii="Arial" w:hAnsi="Arial" w:cs="Arial"/>
          <w:bCs/>
          <w:sz w:val="16"/>
          <w:szCs w:val="16"/>
        </w:rPr>
        <w:tab/>
        <w:t>Intel Corporation</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p>
    <w:p w14:paraId="5E771945"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R2-2402412</w:t>
      </w:r>
      <w:r w:rsidRPr="00E12B7A">
        <w:rPr>
          <w:rFonts w:ascii="Arial" w:hAnsi="Arial" w:cs="Arial"/>
          <w:bCs/>
          <w:sz w:val="16"/>
          <w:szCs w:val="16"/>
        </w:rPr>
        <w:tab/>
        <w:t>RLF/HO failure prediction</w:t>
      </w:r>
      <w:r w:rsidRPr="00E12B7A">
        <w:rPr>
          <w:rFonts w:ascii="Arial" w:hAnsi="Arial" w:cs="Arial"/>
          <w:bCs/>
          <w:sz w:val="16"/>
          <w:szCs w:val="16"/>
        </w:rPr>
        <w:tab/>
        <w:t>Qualcomm Incorporated</w:t>
      </w:r>
      <w:r w:rsidRPr="00E12B7A">
        <w:rPr>
          <w:rFonts w:ascii="Arial" w:hAnsi="Arial" w:cs="Arial"/>
          <w:bCs/>
          <w:sz w:val="16"/>
          <w:szCs w:val="16"/>
        </w:rPr>
        <w:tab/>
        <w:t>discussion</w:t>
      </w:r>
      <w:r w:rsidRPr="00E12B7A">
        <w:rPr>
          <w:rFonts w:ascii="Arial" w:hAnsi="Arial" w:cs="Arial"/>
          <w:bCs/>
          <w:sz w:val="16"/>
          <w:szCs w:val="16"/>
        </w:rPr>
        <w:tab/>
        <w:t>Rel-19</w:t>
      </w:r>
    </w:p>
    <w:p w14:paraId="1A1141C9"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R2-2402432</w:t>
      </w:r>
      <w:r w:rsidRPr="00E12B7A">
        <w:rPr>
          <w:rFonts w:ascii="Arial" w:hAnsi="Arial" w:cs="Arial"/>
          <w:bCs/>
          <w:sz w:val="16"/>
          <w:szCs w:val="16"/>
        </w:rPr>
        <w:tab/>
        <w:t>Discussion on RLF/HO failure prediction</w:t>
      </w:r>
      <w:r w:rsidRPr="00E12B7A">
        <w:rPr>
          <w:rFonts w:ascii="Arial" w:hAnsi="Arial" w:cs="Arial"/>
          <w:bCs/>
          <w:sz w:val="16"/>
          <w:szCs w:val="16"/>
        </w:rPr>
        <w:tab/>
        <w:t>Xiaomi</w:t>
      </w:r>
      <w:r w:rsidRPr="00E12B7A">
        <w:rPr>
          <w:rFonts w:ascii="Arial" w:hAnsi="Arial" w:cs="Arial"/>
          <w:bCs/>
          <w:sz w:val="16"/>
          <w:szCs w:val="16"/>
        </w:rPr>
        <w:tab/>
        <w:t>discussion</w:t>
      </w:r>
    </w:p>
    <w:p w14:paraId="23158E11"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R2-2402561</w:t>
      </w:r>
      <w:r w:rsidRPr="00E12B7A">
        <w:rPr>
          <w:rFonts w:ascii="Arial" w:hAnsi="Arial" w:cs="Arial"/>
          <w:bCs/>
          <w:sz w:val="16"/>
          <w:szCs w:val="16"/>
        </w:rPr>
        <w:tab/>
        <w:t>Discussion on RLF/HO failure prediction</w:t>
      </w:r>
      <w:r w:rsidRPr="00E12B7A">
        <w:rPr>
          <w:rFonts w:ascii="Arial" w:hAnsi="Arial" w:cs="Arial"/>
          <w:bCs/>
          <w:sz w:val="16"/>
          <w:szCs w:val="16"/>
        </w:rPr>
        <w:tab/>
        <w:t>vivo</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p>
    <w:p w14:paraId="0CF7F80C"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R2-2402689</w:t>
      </w:r>
      <w:r w:rsidRPr="00E12B7A">
        <w:rPr>
          <w:rFonts w:ascii="Arial" w:hAnsi="Arial" w:cs="Arial"/>
          <w:bCs/>
          <w:sz w:val="16"/>
          <w:szCs w:val="16"/>
        </w:rPr>
        <w:tab/>
        <w:t>Discussion on HO failure/RLF prediction</w:t>
      </w:r>
      <w:r w:rsidRPr="00E12B7A">
        <w:rPr>
          <w:rFonts w:ascii="Arial" w:hAnsi="Arial" w:cs="Arial"/>
          <w:bCs/>
          <w:sz w:val="16"/>
          <w:szCs w:val="16"/>
        </w:rPr>
        <w:tab/>
        <w:t>HONOR</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p>
    <w:p w14:paraId="1FF39DFB"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R2-2402722</w:t>
      </w:r>
      <w:r w:rsidRPr="00E12B7A">
        <w:rPr>
          <w:rFonts w:ascii="Arial" w:hAnsi="Arial" w:cs="Arial"/>
          <w:bCs/>
          <w:sz w:val="16"/>
          <w:szCs w:val="16"/>
        </w:rPr>
        <w:tab/>
        <w:t>Prediction for HO failure and RLF</w:t>
      </w:r>
      <w:r w:rsidRPr="00E12B7A">
        <w:rPr>
          <w:rFonts w:ascii="Arial" w:hAnsi="Arial" w:cs="Arial"/>
          <w:bCs/>
          <w:sz w:val="16"/>
          <w:szCs w:val="16"/>
        </w:rPr>
        <w:tab/>
        <w:t>Lenovo</w:t>
      </w:r>
      <w:r w:rsidRPr="00E12B7A">
        <w:rPr>
          <w:rFonts w:ascii="Arial" w:hAnsi="Arial" w:cs="Arial"/>
          <w:bCs/>
          <w:sz w:val="16"/>
          <w:szCs w:val="16"/>
        </w:rPr>
        <w:tab/>
        <w:t>discussion</w:t>
      </w:r>
      <w:r w:rsidRPr="00E12B7A">
        <w:rPr>
          <w:rFonts w:ascii="Arial" w:hAnsi="Arial" w:cs="Arial"/>
          <w:bCs/>
          <w:sz w:val="16"/>
          <w:szCs w:val="16"/>
        </w:rPr>
        <w:tab/>
        <w:t>Rel-19</w:t>
      </w:r>
    </w:p>
    <w:p w14:paraId="600073CF"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R2-2402750</w:t>
      </w:r>
      <w:r w:rsidRPr="00E12B7A">
        <w:rPr>
          <w:rFonts w:ascii="Arial" w:hAnsi="Arial" w:cs="Arial"/>
          <w:bCs/>
          <w:sz w:val="16"/>
          <w:szCs w:val="16"/>
        </w:rPr>
        <w:tab/>
        <w:t>Discussion on RLF and HO failure prediction</w:t>
      </w:r>
      <w:r w:rsidRPr="00E12B7A">
        <w:rPr>
          <w:rFonts w:ascii="Arial" w:hAnsi="Arial" w:cs="Arial"/>
          <w:bCs/>
          <w:sz w:val="16"/>
          <w:szCs w:val="16"/>
        </w:rPr>
        <w:tab/>
        <w:t>ZTE Corporation</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p>
    <w:p w14:paraId="0C67ACEF"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R2-2402895</w:t>
      </w:r>
      <w:r w:rsidRPr="00E12B7A">
        <w:rPr>
          <w:rFonts w:ascii="Arial" w:hAnsi="Arial" w:cs="Arial"/>
          <w:bCs/>
          <w:sz w:val="16"/>
          <w:szCs w:val="16"/>
        </w:rPr>
        <w:tab/>
        <w:t>On RLF and HO failure prediction</w:t>
      </w:r>
      <w:r w:rsidRPr="00E12B7A">
        <w:rPr>
          <w:rFonts w:ascii="Arial" w:hAnsi="Arial" w:cs="Arial"/>
          <w:bCs/>
          <w:sz w:val="16"/>
          <w:szCs w:val="16"/>
        </w:rPr>
        <w:tab/>
        <w:t>Apple</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p>
    <w:p w14:paraId="00621369"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R2-2402999</w:t>
      </w:r>
      <w:r w:rsidRPr="00E12B7A">
        <w:rPr>
          <w:rFonts w:ascii="Arial" w:hAnsi="Arial" w:cs="Arial"/>
          <w:bCs/>
          <w:sz w:val="16"/>
          <w:szCs w:val="16"/>
        </w:rPr>
        <w:tab/>
        <w:t>Discussion on RLF/HOF prediction</w:t>
      </w:r>
      <w:r w:rsidRPr="00E12B7A">
        <w:rPr>
          <w:rFonts w:ascii="Arial" w:hAnsi="Arial" w:cs="Arial"/>
          <w:bCs/>
          <w:sz w:val="16"/>
          <w:szCs w:val="16"/>
        </w:rPr>
        <w:tab/>
        <w:t>Samsung</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p>
    <w:p w14:paraId="4D8F5AAA"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R2-2403024</w:t>
      </w:r>
      <w:r w:rsidRPr="00E12B7A">
        <w:rPr>
          <w:rFonts w:ascii="Arial" w:hAnsi="Arial" w:cs="Arial"/>
          <w:bCs/>
          <w:sz w:val="16"/>
          <w:szCs w:val="16"/>
        </w:rPr>
        <w:tab/>
        <w:t>Discussion on HOF and RLF prediction</w:t>
      </w:r>
      <w:r w:rsidRPr="00E12B7A">
        <w:rPr>
          <w:rFonts w:ascii="Arial" w:hAnsi="Arial" w:cs="Arial"/>
          <w:bCs/>
          <w:sz w:val="16"/>
          <w:szCs w:val="16"/>
        </w:rPr>
        <w:tab/>
        <w:t>CMCC</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p>
    <w:p w14:paraId="0F961C74"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R2-2403111</w:t>
      </w:r>
      <w:r w:rsidRPr="00E12B7A">
        <w:rPr>
          <w:rFonts w:ascii="Arial" w:hAnsi="Arial" w:cs="Arial"/>
          <w:bCs/>
          <w:sz w:val="16"/>
          <w:szCs w:val="16"/>
        </w:rPr>
        <w:tab/>
        <w:t>Discussion on HOF and RLF prediction</w:t>
      </w:r>
      <w:r w:rsidRPr="00E12B7A">
        <w:rPr>
          <w:rFonts w:ascii="Arial" w:hAnsi="Arial" w:cs="Arial"/>
          <w:bCs/>
          <w:sz w:val="16"/>
          <w:szCs w:val="16"/>
        </w:rPr>
        <w:tab/>
        <w:t>Huawei, HiSilicon</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p>
    <w:p w14:paraId="0CCE5733"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R2-2403215</w:t>
      </w:r>
      <w:r w:rsidRPr="00E12B7A">
        <w:rPr>
          <w:rFonts w:ascii="Arial" w:hAnsi="Arial" w:cs="Arial"/>
          <w:bCs/>
          <w:sz w:val="16"/>
          <w:szCs w:val="16"/>
        </w:rPr>
        <w:tab/>
        <w:t>Target scenarios for failure prediction</w:t>
      </w:r>
      <w:r w:rsidRPr="00E12B7A">
        <w:rPr>
          <w:rFonts w:ascii="Arial" w:hAnsi="Arial" w:cs="Arial"/>
          <w:bCs/>
          <w:sz w:val="16"/>
          <w:szCs w:val="16"/>
        </w:rPr>
        <w:tab/>
        <w:t>NEC</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p>
    <w:p w14:paraId="62F3F6D3"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lastRenderedPageBreak/>
        <w:t>R2-2403244</w:t>
      </w:r>
      <w:r w:rsidRPr="00E12B7A">
        <w:rPr>
          <w:rFonts w:ascii="Arial" w:hAnsi="Arial" w:cs="Arial"/>
          <w:bCs/>
          <w:sz w:val="16"/>
          <w:szCs w:val="16"/>
        </w:rPr>
        <w:tab/>
        <w:t>Discussion on AI/ML based RLF and HOF predictions</w:t>
      </w:r>
      <w:r w:rsidRPr="00E12B7A">
        <w:rPr>
          <w:rFonts w:ascii="Arial" w:hAnsi="Arial" w:cs="Arial"/>
          <w:bCs/>
          <w:sz w:val="16"/>
          <w:szCs w:val="16"/>
        </w:rPr>
        <w:tab/>
        <w:t>Ericsson</w:t>
      </w:r>
      <w:r w:rsidRPr="00E12B7A">
        <w:rPr>
          <w:rFonts w:ascii="Arial" w:hAnsi="Arial" w:cs="Arial"/>
          <w:bCs/>
          <w:sz w:val="16"/>
          <w:szCs w:val="16"/>
        </w:rPr>
        <w:tab/>
        <w:t>discussion</w:t>
      </w:r>
      <w:r w:rsidRPr="00E12B7A">
        <w:rPr>
          <w:rFonts w:ascii="Arial" w:hAnsi="Arial" w:cs="Arial"/>
          <w:bCs/>
          <w:sz w:val="16"/>
          <w:szCs w:val="16"/>
        </w:rPr>
        <w:tab/>
        <w:t>FS_NR_AIML_Mob</w:t>
      </w:r>
    </w:p>
    <w:p w14:paraId="4450D871"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R2-2403420</w:t>
      </w:r>
      <w:r w:rsidRPr="00E12B7A">
        <w:rPr>
          <w:rFonts w:ascii="Arial" w:hAnsi="Arial" w:cs="Arial"/>
          <w:bCs/>
          <w:sz w:val="16"/>
          <w:szCs w:val="16"/>
        </w:rPr>
        <w:tab/>
        <w:t>Potential scenarios for RLF/HOF prediction</w:t>
      </w:r>
      <w:r w:rsidRPr="00E12B7A">
        <w:rPr>
          <w:rFonts w:ascii="Arial" w:hAnsi="Arial" w:cs="Arial"/>
          <w:bCs/>
          <w:sz w:val="16"/>
          <w:szCs w:val="16"/>
        </w:rPr>
        <w:tab/>
        <w:t>Kyocera</w:t>
      </w:r>
      <w:r w:rsidRPr="00E12B7A">
        <w:rPr>
          <w:rFonts w:ascii="Arial" w:hAnsi="Arial" w:cs="Arial"/>
          <w:bCs/>
          <w:sz w:val="16"/>
          <w:szCs w:val="16"/>
        </w:rPr>
        <w:tab/>
        <w:t>discussion</w:t>
      </w:r>
      <w:r w:rsidRPr="00E12B7A">
        <w:rPr>
          <w:rFonts w:ascii="Arial" w:hAnsi="Arial" w:cs="Arial"/>
          <w:bCs/>
          <w:sz w:val="16"/>
          <w:szCs w:val="16"/>
        </w:rPr>
        <w:tab/>
        <w:t>Rel-19</w:t>
      </w:r>
    </w:p>
    <w:p w14:paraId="6C8C2E15"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R2-2403452</w:t>
      </w:r>
      <w:r w:rsidRPr="00E12B7A">
        <w:rPr>
          <w:rFonts w:ascii="Arial" w:hAnsi="Arial" w:cs="Arial"/>
          <w:bCs/>
          <w:sz w:val="16"/>
          <w:szCs w:val="16"/>
        </w:rPr>
        <w:tab/>
        <w:t>Discussion on HO failure/RLF prediction</w:t>
      </w:r>
      <w:r w:rsidRPr="00E12B7A">
        <w:rPr>
          <w:rFonts w:ascii="Arial" w:hAnsi="Arial" w:cs="Arial"/>
          <w:bCs/>
          <w:sz w:val="16"/>
          <w:szCs w:val="16"/>
        </w:rPr>
        <w:tab/>
        <w:t>Nokia</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p>
    <w:p w14:paraId="58D0BCF6"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R2-2403556</w:t>
      </w:r>
      <w:r w:rsidRPr="00E12B7A">
        <w:rPr>
          <w:rFonts w:ascii="Arial" w:hAnsi="Arial" w:cs="Arial"/>
          <w:bCs/>
          <w:sz w:val="16"/>
          <w:szCs w:val="16"/>
        </w:rPr>
        <w:tab/>
        <w:t>RLF/HOF prediction</w:t>
      </w:r>
      <w:r w:rsidRPr="00E12B7A">
        <w:rPr>
          <w:rFonts w:ascii="Arial" w:hAnsi="Arial" w:cs="Arial"/>
          <w:bCs/>
          <w:sz w:val="16"/>
          <w:szCs w:val="16"/>
        </w:rPr>
        <w:tab/>
        <w:t>Interdigital Inc.</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p>
    <w:p w14:paraId="5AEE0168"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R2-2403624</w:t>
      </w:r>
      <w:r w:rsidRPr="00E12B7A">
        <w:rPr>
          <w:rFonts w:ascii="Arial" w:hAnsi="Arial" w:cs="Arial"/>
          <w:bCs/>
          <w:sz w:val="16"/>
          <w:szCs w:val="16"/>
        </w:rPr>
        <w:tab/>
        <w:t>HOF and RLF prediction</w:t>
      </w:r>
      <w:r w:rsidRPr="00E12B7A">
        <w:rPr>
          <w:rFonts w:ascii="Arial" w:hAnsi="Arial" w:cs="Arial"/>
          <w:bCs/>
          <w:sz w:val="16"/>
          <w:szCs w:val="16"/>
        </w:rPr>
        <w:tab/>
        <w:t>LG Electronics Inc.</w:t>
      </w:r>
      <w:r w:rsidRPr="00E12B7A">
        <w:rPr>
          <w:rFonts w:ascii="Arial" w:hAnsi="Arial" w:cs="Arial"/>
          <w:bCs/>
          <w:sz w:val="16"/>
          <w:szCs w:val="16"/>
        </w:rPr>
        <w:tab/>
        <w:t>discussion</w:t>
      </w:r>
      <w:r w:rsidRPr="00E12B7A">
        <w:rPr>
          <w:rFonts w:ascii="Arial" w:hAnsi="Arial" w:cs="Arial"/>
          <w:bCs/>
          <w:sz w:val="16"/>
          <w:szCs w:val="16"/>
        </w:rPr>
        <w:tab/>
        <w:t>FS_NR_AIML_Mob</w:t>
      </w:r>
    </w:p>
    <w:p w14:paraId="77B8DD07"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R2-2403672</w:t>
      </w:r>
      <w:r w:rsidRPr="00E12B7A">
        <w:rPr>
          <w:rFonts w:ascii="Arial" w:hAnsi="Arial" w:cs="Arial"/>
          <w:bCs/>
          <w:sz w:val="16"/>
          <w:szCs w:val="16"/>
        </w:rPr>
        <w:tab/>
        <w:t>Consideration on HO Failure and RLF Prediction</w:t>
      </w:r>
      <w:r w:rsidRPr="00E12B7A">
        <w:rPr>
          <w:rFonts w:ascii="Arial" w:hAnsi="Arial" w:cs="Arial"/>
          <w:bCs/>
          <w:sz w:val="16"/>
          <w:szCs w:val="16"/>
        </w:rPr>
        <w:tab/>
        <w:t>CATT, Turkcell</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r w:rsidRPr="00E12B7A">
        <w:rPr>
          <w:rFonts w:ascii="Arial" w:hAnsi="Arial" w:cs="Arial"/>
          <w:bCs/>
          <w:sz w:val="16"/>
          <w:szCs w:val="16"/>
        </w:rPr>
        <w:tab/>
        <w:t>R2-2402305</w:t>
      </w:r>
    </w:p>
    <w:p w14:paraId="5E07D197" w14:textId="5F391430" w:rsidR="00EC574F" w:rsidRPr="00E12B7A" w:rsidRDefault="00EC574F" w:rsidP="004F218A">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R2-2403958</w:t>
      </w:r>
      <w:r w:rsidRPr="00E12B7A">
        <w:rPr>
          <w:rFonts w:ascii="Arial" w:hAnsi="Arial" w:cs="Arial"/>
          <w:bCs/>
          <w:sz w:val="16"/>
          <w:szCs w:val="16"/>
        </w:rPr>
        <w:tab/>
        <w:t>Way forward on evaluation scenarios for AI mobility NR  OPPO,   MediaTek, Samsung, CMCC,Nokia,CAICT,CATT,Xiaomi, China telecom, vivo</w:t>
      </w:r>
    </w:p>
    <w:p w14:paraId="2BC85AE4" w14:textId="71C48FC6" w:rsidR="00EC574F" w:rsidRPr="00E12B7A" w:rsidRDefault="00EC574F" w:rsidP="004F218A">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R2-2403713</w:t>
      </w:r>
      <w:r w:rsidRPr="00E12B7A">
        <w:rPr>
          <w:rFonts w:ascii="Arial" w:hAnsi="Arial" w:cs="Arial"/>
          <w:bCs/>
          <w:sz w:val="16"/>
          <w:szCs w:val="16"/>
        </w:rPr>
        <w:tab/>
        <w:t>Discussion on simulation assumptions of AI mobility</w:t>
      </w:r>
      <w:r w:rsidRPr="00E12B7A">
        <w:rPr>
          <w:rFonts w:ascii="Arial" w:hAnsi="Arial" w:cs="Arial"/>
          <w:bCs/>
          <w:sz w:val="16"/>
          <w:szCs w:val="16"/>
        </w:rPr>
        <w:tab/>
        <w:t>OPPO,Nokia,MediaTek,CMCC, Interdigital</w:t>
      </w:r>
    </w:p>
    <w:p w14:paraId="663D53AC" w14:textId="007C8FDE" w:rsidR="00EC574F" w:rsidRPr="00E12B7A" w:rsidRDefault="00EC574F" w:rsidP="004F218A">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R2-2403245</w:t>
      </w:r>
      <w:r w:rsidRPr="00E12B7A">
        <w:rPr>
          <w:rFonts w:ascii="Arial" w:hAnsi="Arial" w:cs="Arial"/>
          <w:bCs/>
          <w:sz w:val="16"/>
          <w:szCs w:val="16"/>
        </w:rPr>
        <w:tab/>
        <w:t>Simulation based evaluation of the AIML added mobility</w:t>
      </w:r>
      <w:r w:rsidRPr="00E12B7A">
        <w:rPr>
          <w:rFonts w:ascii="Arial" w:hAnsi="Arial" w:cs="Arial"/>
          <w:bCs/>
          <w:sz w:val="16"/>
          <w:szCs w:val="16"/>
        </w:rPr>
        <w:tab/>
        <w:t>Ericsson</w:t>
      </w:r>
      <w:r w:rsidRPr="00E12B7A">
        <w:rPr>
          <w:rFonts w:ascii="Arial" w:hAnsi="Arial" w:cs="Arial"/>
          <w:bCs/>
          <w:sz w:val="16"/>
          <w:szCs w:val="16"/>
        </w:rPr>
        <w:tab/>
        <w:t>discussion</w:t>
      </w:r>
      <w:r w:rsidRPr="00E12B7A">
        <w:rPr>
          <w:rFonts w:ascii="Arial" w:hAnsi="Arial" w:cs="Arial"/>
          <w:bCs/>
          <w:sz w:val="16"/>
          <w:szCs w:val="16"/>
        </w:rPr>
        <w:tab/>
        <w:t>FS_NR_AIML_Mob</w:t>
      </w:r>
    </w:p>
    <w:p w14:paraId="2E84FEDC" w14:textId="320FD3B8" w:rsidR="00EC574F" w:rsidRPr="00E12B7A" w:rsidRDefault="00EC574F" w:rsidP="004F218A">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R2-2402445</w:t>
      </w:r>
      <w:r w:rsidRPr="00E12B7A">
        <w:rPr>
          <w:rFonts w:ascii="Arial" w:hAnsi="Arial" w:cs="Arial"/>
          <w:bCs/>
          <w:sz w:val="16"/>
          <w:szCs w:val="16"/>
        </w:rPr>
        <w:tab/>
        <w:t>Simulation Environments for AI/ML-assisted Mobility</w:t>
      </w:r>
      <w:r w:rsidRPr="00E12B7A">
        <w:rPr>
          <w:rFonts w:ascii="Arial" w:hAnsi="Arial" w:cs="Arial"/>
          <w:bCs/>
          <w:sz w:val="16"/>
          <w:szCs w:val="16"/>
        </w:rPr>
        <w:tab/>
        <w:t>Samsung</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p>
    <w:p w14:paraId="7C3FCE1E" w14:textId="68B136EA" w:rsidR="00EC574F" w:rsidRPr="00E12B7A" w:rsidRDefault="00EC574F" w:rsidP="004F218A">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R2-2403112</w:t>
      </w:r>
      <w:r w:rsidRPr="00E12B7A">
        <w:rPr>
          <w:rFonts w:ascii="Arial" w:hAnsi="Arial" w:cs="Arial"/>
          <w:bCs/>
          <w:sz w:val="16"/>
          <w:szCs w:val="16"/>
        </w:rPr>
        <w:tab/>
        <w:t>Discussion on simulation assumptions</w:t>
      </w:r>
      <w:r w:rsidRPr="00E12B7A">
        <w:rPr>
          <w:rFonts w:ascii="Arial" w:hAnsi="Arial" w:cs="Arial"/>
          <w:bCs/>
          <w:sz w:val="16"/>
          <w:szCs w:val="16"/>
        </w:rPr>
        <w:tab/>
        <w:t>Huawei, HiSilicon</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p>
    <w:p w14:paraId="2F72D45D"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R2-2403713</w:t>
      </w:r>
      <w:r w:rsidRPr="00E12B7A">
        <w:rPr>
          <w:rFonts w:ascii="Arial" w:hAnsi="Arial" w:cs="Arial"/>
          <w:bCs/>
          <w:sz w:val="16"/>
          <w:szCs w:val="16"/>
        </w:rPr>
        <w:tab/>
        <w:t>Discussion on simulation assumptions of AI mobility</w:t>
      </w:r>
      <w:r w:rsidRPr="00E12B7A">
        <w:rPr>
          <w:rFonts w:ascii="Arial" w:hAnsi="Arial" w:cs="Arial"/>
          <w:bCs/>
          <w:sz w:val="16"/>
          <w:szCs w:val="16"/>
        </w:rPr>
        <w:tab/>
        <w:t>OPPO,Nokia,MediaTek,CMCC, Interdigital Inc.</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p>
    <w:p w14:paraId="62D6AAD0" w14:textId="6349BF29"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R2-2402287</w:t>
      </w:r>
      <w:r w:rsidRPr="00E12B7A">
        <w:rPr>
          <w:rFonts w:ascii="Arial" w:hAnsi="Arial" w:cs="Arial"/>
          <w:bCs/>
          <w:sz w:val="16"/>
          <w:szCs w:val="16"/>
        </w:rPr>
        <w:tab/>
        <w:t>Discussion on Evaluation Methodology for AI Mobility</w:t>
      </w:r>
      <w:r w:rsidRPr="00E12B7A">
        <w:rPr>
          <w:rFonts w:ascii="Arial" w:hAnsi="Arial" w:cs="Arial"/>
          <w:bCs/>
          <w:sz w:val="16"/>
          <w:szCs w:val="16"/>
        </w:rPr>
        <w:tab/>
        <w:t>MediaTek Inc.</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p>
    <w:p w14:paraId="472ACE07"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R2-2402306</w:t>
      </w:r>
      <w:r w:rsidRPr="00E12B7A">
        <w:rPr>
          <w:rFonts w:ascii="Arial" w:hAnsi="Arial" w:cs="Arial"/>
          <w:bCs/>
          <w:sz w:val="16"/>
          <w:szCs w:val="16"/>
        </w:rPr>
        <w:tab/>
        <w:t>Simulation and evaluation for AIML for mobility in NR</w:t>
      </w:r>
      <w:r w:rsidRPr="00E12B7A">
        <w:rPr>
          <w:rFonts w:ascii="Arial" w:hAnsi="Arial" w:cs="Arial"/>
          <w:bCs/>
          <w:sz w:val="16"/>
          <w:szCs w:val="16"/>
        </w:rPr>
        <w:tab/>
        <w:t>CATT</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r w:rsidRPr="00E12B7A">
        <w:rPr>
          <w:rFonts w:ascii="Arial" w:hAnsi="Arial" w:cs="Arial"/>
          <w:bCs/>
          <w:sz w:val="16"/>
          <w:szCs w:val="16"/>
        </w:rPr>
        <w:tab/>
        <w:t>Revised</w:t>
      </w:r>
    </w:p>
    <w:p w14:paraId="729181CC" w14:textId="502EBA49"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R2-2402406</w:t>
      </w:r>
      <w:r w:rsidRPr="00E12B7A">
        <w:rPr>
          <w:rFonts w:ascii="Arial" w:hAnsi="Arial" w:cs="Arial"/>
          <w:bCs/>
          <w:sz w:val="16"/>
          <w:szCs w:val="16"/>
        </w:rPr>
        <w:tab/>
        <w:t xml:space="preserve">Simulation Assumption for AI/ML Mobility </w:t>
      </w:r>
      <w:r w:rsidRPr="00E12B7A">
        <w:rPr>
          <w:rFonts w:ascii="Arial" w:hAnsi="Arial" w:cs="Arial"/>
          <w:bCs/>
          <w:sz w:val="16"/>
          <w:szCs w:val="16"/>
        </w:rPr>
        <w:tab/>
        <w:t>Intel Corporation</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p>
    <w:p w14:paraId="10480AEB" w14:textId="2CC492F4" w:rsidR="00EC574F" w:rsidRPr="00E12B7A" w:rsidRDefault="00EC574F" w:rsidP="004F218A">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R2-2402413</w:t>
      </w:r>
      <w:r w:rsidRPr="00E12B7A">
        <w:rPr>
          <w:rFonts w:ascii="Arial" w:hAnsi="Arial" w:cs="Arial"/>
          <w:bCs/>
          <w:sz w:val="16"/>
          <w:szCs w:val="16"/>
        </w:rPr>
        <w:tab/>
        <w:t>Simulation assumption and evaluation methodology</w:t>
      </w:r>
      <w:r w:rsidRPr="00E12B7A">
        <w:rPr>
          <w:rFonts w:ascii="Arial" w:hAnsi="Arial" w:cs="Arial"/>
          <w:bCs/>
          <w:sz w:val="16"/>
          <w:szCs w:val="16"/>
        </w:rPr>
        <w:tab/>
        <w:t>Qualcomm Incorporated</w:t>
      </w:r>
      <w:r w:rsidRPr="00E12B7A">
        <w:rPr>
          <w:rFonts w:ascii="Arial" w:hAnsi="Arial" w:cs="Arial"/>
          <w:bCs/>
          <w:sz w:val="16"/>
          <w:szCs w:val="16"/>
        </w:rPr>
        <w:tab/>
        <w:t>discussion</w:t>
      </w:r>
      <w:r w:rsidRPr="00E12B7A">
        <w:rPr>
          <w:rFonts w:ascii="Arial" w:hAnsi="Arial" w:cs="Arial"/>
          <w:bCs/>
          <w:sz w:val="16"/>
          <w:szCs w:val="16"/>
        </w:rPr>
        <w:tab/>
        <w:t>Rel-19</w:t>
      </w:r>
    </w:p>
    <w:p w14:paraId="7B8A636B"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R2-2402433</w:t>
      </w:r>
      <w:r w:rsidRPr="00E12B7A">
        <w:rPr>
          <w:rFonts w:ascii="Arial" w:hAnsi="Arial" w:cs="Arial"/>
          <w:bCs/>
          <w:sz w:val="16"/>
          <w:szCs w:val="16"/>
        </w:rPr>
        <w:tab/>
        <w:t>Discussion on simulation assumption and evaluvation methodology</w:t>
      </w:r>
      <w:r w:rsidRPr="00E12B7A">
        <w:rPr>
          <w:rFonts w:ascii="Arial" w:hAnsi="Arial" w:cs="Arial"/>
          <w:bCs/>
          <w:sz w:val="16"/>
          <w:szCs w:val="16"/>
        </w:rPr>
        <w:tab/>
        <w:t>Xiaomi</w:t>
      </w:r>
      <w:r w:rsidRPr="00E12B7A">
        <w:rPr>
          <w:rFonts w:ascii="Arial" w:hAnsi="Arial" w:cs="Arial"/>
          <w:bCs/>
          <w:sz w:val="16"/>
          <w:szCs w:val="16"/>
        </w:rPr>
        <w:tab/>
        <w:t>discussion</w:t>
      </w:r>
    </w:p>
    <w:p w14:paraId="07150339"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R2-2402445</w:t>
      </w:r>
      <w:r w:rsidRPr="00E12B7A">
        <w:rPr>
          <w:rFonts w:ascii="Arial" w:hAnsi="Arial" w:cs="Arial"/>
          <w:bCs/>
          <w:sz w:val="16"/>
          <w:szCs w:val="16"/>
        </w:rPr>
        <w:tab/>
        <w:t>Simulation Environments for AI/ML-assisted Mobility</w:t>
      </w:r>
      <w:r w:rsidRPr="00E12B7A">
        <w:rPr>
          <w:rFonts w:ascii="Arial" w:hAnsi="Arial" w:cs="Arial"/>
          <w:bCs/>
          <w:sz w:val="16"/>
          <w:szCs w:val="16"/>
        </w:rPr>
        <w:tab/>
        <w:t>Samsung</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p>
    <w:p w14:paraId="4C296538"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R2-2402553</w:t>
      </w:r>
      <w:r w:rsidRPr="00E12B7A">
        <w:rPr>
          <w:rFonts w:ascii="Arial" w:hAnsi="Arial" w:cs="Arial"/>
          <w:bCs/>
          <w:sz w:val="16"/>
          <w:szCs w:val="16"/>
        </w:rPr>
        <w:tab/>
        <w:t>Discussion on common Evaluation Methodology and Simulation Assumption</w:t>
      </w:r>
      <w:r w:rsidRPr="00E12B7A">
        <w:rPr>
          <w:rFonts w:ascii="Arial" w:hAnsi="Arial" w:cs="Arial"/>
          <w:bCs/>
          <w:sz w:val="16"/>
          <w:szCs w:val="16"/>
        </w:rPr>
        <w:tab/>
        <w:t>CMCC</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p>
    <w:p w14:paraId="0C467635" w14:textId="6B1CE211"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R2-2402562</w:t>
      </w:r>
      <w:r w:rsidRPr="00E12B7A">
        <w:rPr>
          <w:rFonts w:ascii="Arial" w:hAnsi="Arial" w:cs="Arial"/>
          <w:bCs/>
          <w:sz w:val="16"/>
          <w:szCs w:val="16"/>
        </w:rPr>
        <w:tab/>
        <w:t>Discussion on Simulation assumption and evaluation methodology</w:t>
      </w:r>
      <w:r w:rsidRPr="00E12B7A">
        <w:rPr>
          <w:rFonts w:ascii="Arial" w:hAnsi="Arial" w:cs="Arial"/>
          <w:bCs/>
          <w:sz w:val="16"/>
          <w:szCs w:val="16"/>
        </w:rPr>
        <w:tab/>
        <w:t>vivo</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p>
    <w:p w14:paraId="343D53EF" w14:textId="0475F845" w:rsidR="00EC574F" w:rsidRPr="00E12B7A" w:rsidRDefault="00EC574F" w:rsidP="004F218A">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R2-2402673</w:t>
      </w:r>
      <w:r w:rsidRPr="00E12B7A">
        <w:rPr>
          <w:rFonts w:ascii="Arial" w:hAnsi="Arial" w:cs="Arial"/>
          <w:bCs/>
          <w:sz w:val="16"/>
          <w:szCs w:val="16"/>
        </w:rPr>
        <w:tab/>
        <w:t>Simulation assumption and evaluation methodology</w:t>
      </w:r>
      <w:r w:rsidRPr="00E12B7A">
        <w:rPr>
          <w:rFonts w:ascii="Arial" w:hAnsi="Arial" w:cs="Arial"/>
          <w:bCs/>
          <w:sz w:val="16"/>
          <w:szCs w:val="16"/>
        </w:rPr>
        <w:tab/>
        <w:t>NEC</w:t>
      </w:r>
      <w:r w:rsidRPr="00E12B7A">
        <w:rPr>
          <w:rFonts w:ascii="Arial" w:hAnsi="Arial" w:cs="Arial"/>
          <w:bCs/>
          <w:sz w:val="16"/>
          <w:szCs w:val="16"/>
        </w:rPr>
        <w:tab/>
        <w:t>discussion</w:t>
      </w:r>
    </w:p>
    <w:p w14:paraId="6C0A3D9A" w14:textId="2837FA50" w:rsidR="00EC574F" w:rsidRPr="00E12B7A" w:rsidRDefault="00EC574F" w:rsidP="004F218A">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R2-2402751</w:t>
      </w:r>
      <w:r w:rsidRPr="00E12B7A">
        <w:rPr>
          <w:rFonts w:ascii="Arial" w:hAnsi="Arial" w:cs="Arial"/>
          <w:bCs/>
          <w:sz w:val="16"/>
          <w:szCs w:val="16"/>
        </w:rPr>
        <w:tab/>
        <w:t>Discussion on simulation assumption and evaulation methodology for AI mobility</w:t>
      </w:r>
      <w:r w:rsidRPr="00E12B7A">
        <w:rPr>
          <w:rFonts w:ascii="Arial" w:hAnsi="Arial" w:cs="Arial"/>
          <w:bCs/>
          <w:sz w:val="16"/>
          <w:szCs w:val="16"/>
        </w:rPr>
        <w:tab/>
        <w:t>ZTE Corporation</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p>
    <w:p w14:paraId="341C9BE3" w14:textId="7EFE67BC" w:rsidR="00EC574F" w:rsidRPr="00E12B7A" w:rsidRDefault="00EC574F" w:rsidP="004F218A">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R2-2402897</w:t>
      </w:r>
      <w:r w:rsidRPr="00E12B7A">
        <w:rPr>
          <w:rFonts w:ascii="Arial" w:hAnsi="Arial" w:cs="Arial"/>
          <w:bCs/>
          <w:sz w:val="16"/>
          <w:szCs w:val="16"/>
        </w:rPr>
        <w:tab/>
        <w:t>On KPIs for evaluation and training datasets</w:t>
      </w:r>
      <w:r w:rsidRPr="00E12B7A">
        <w:rPr>
          <w:rFonts w:ascii="Arial" w:hAnsi="Arial" w:cs="Arial"/>
          <w:bCs/>
          <w:sz w:val="16"/>
          <w:szCs w:val="16"/>
        </w:rPr>
        <w:tab/>
        <w:t>Apple</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p>
    <w:p w14:paraId="1B03DD06" w14:textId="4AF6F496" w:rsidR="00EC574F" w:rsidRPr="00E12B7A" w:rsidRDefault="00EC574F" w:rsidP="004F218A">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R2-2403112</w:t>
      </w:r>
      <w:r w:rsidRPr="00E12B7A">
        <w:rPr>
          <w:rFonts w:ascii="Arial" w:hAnsi="Arial" w:cs="Arial"/>
          <w:bCs/>
          <w:sz w:val="16"/>
          <w:szCs w:val="16"/>
        </w:rPr>
        <w:tab/>
        <w:t>Discussion on simulation assumptions</w:t>
      </w:r>
      <w:r w:rsidRPr="00E12B7A">
        <w:rPr>
          <w:rFonts w:ascii="Arial" w:hAnsi="Arial" w:cs="Arial"/>
          <w:bCs/>
          <w:sz w:val="16"/>
          <w:szCs w:val="16"/>
        </w:rPr>
        <w:tab/>
        <w:t>Huawei, HiSilicon</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p>
    <w:p w14:paraId="7E5872A4"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R2-2403245</w:t>
      </w:r>
      <w:r w:rsidRPr="00E12B7A">
        <w:rPr>
          <w:rFonts w:ascii="Arial" w:hAnsi="Arial" w:cs="Arial"/>
          <w:bCs/>
          <w:sz w:val="16"/>
          <w:szCs w:val="16"/>
        </w:rPr>
        <w:tab/>
        <w:t>Simulation based evaluation of the AIML added mobility</w:t>
      </w:r>
      <w:r w:rsidRPr="00E12B7A">
        <w:rPr>
          <w:rFonts w:ascii="Arial" w:hAnsi="Arial" w:cs="Arial"/>
          <w:bCs/>
          <w:sz w:val="16"/>
          <w:szCs w:val="16"/>
        </w:rPr>
        <w:tab/>
        <w:t>Ericsson</w:t>
      </w:r>
      <w:r w:rsidRPr="00E12B7A">
        <w:rPr>
          <w:rFonts w:ascii="Arial" w:hAnsi="Arial" w:cs="Arial"/>
          <w:bCs/>
          <w:sz w:val="16"/>
          <w:szCs w:val="16"/>
        </w:rPr>
        <w:tab/>
        <w:t>discussion</w:t>
      </w:r>
      <w:r w:rsidRPr="00E12B7A">
        <w:rPr>
          <w:rFonts w:ascii="Arial" w:hAnsi="Arial" w:cs="Arial"/>
          <w:bCs/>
          <w:sz w:val="16"/>
          <w:szCs w:val="16"/>
        </w:rPr>
        <w:tab/>
        <w:t>FS_NR_AIML_Mob</w:t>
      </w:r>
    </w:p>
    <w:p w14:paraId="685FA8CB" w14:textId="2232F7B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R2-2403487</w:t>
      </w:r>
      <w:r w:rsidRPr="00E12B7A">
        <w:rPr>
          <w:rFonts w:ascii="Arial" w:hAnsi="Arial" w:cs="Arial"/>
          <w:bCs/>
          <w:sz w:val="16"/>
          <w:szCs w:val="16"/>
        </w:rPr>
        <w:tab/>
        <w:t>Discussion on simulation assumptions of AI for mobility</w:t>
      </w:r>
      <w:r w:rsidRPr="00E12B7A">
        <w:rPr>
          <w:rFonts w:ascii="Arial" w:hAnsi="Arial" w:cs="Arial"/>
          <w:bCs/>
          <w:sz w:val="16"/>
          <w:szCs w:val="16"/>
        </w:rPr>
        <w:tab/>
        <w:t>Nokia, Nokia Shanghai Bell</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p>
    <w:p w14:paraId="54B451B1" w14:textId="1EE8AB8A" w:rsidR="00EC574F" w:rsidRPr="00E12B7A" w:rsidRDefault="00EC574F" w:rsidP="004F218A">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R2-2403498</w:t>
      </w:r>
      <w:r w:rsidRPr="00E12B7A">
        <w:rPr>
          <w:rFonts w:ascii="Arial" w:hAnsi="Arial" w:cs="Arial"/>
          <w:bCs/>
          <w:sz w:val="16"/>
          <w:szCs w:val="16"/>
        </w:rPr>
        <w:tab/>
        <w:t>Discussion n the simulation assumption and evaluation methodology of AI/ML for mobility</w:t>
      </w:r>
      <w:r w:rsidRPr="00E12B7A">
        <w:rPr>
          <w:rFonts w:ascii="Arial" w:hAnsi="Arial" w:cs="Arial"/>
          <w:bCs/>
          <w:sz w:val="16"/>
          <w:szCs w:val="16"/>
        </w:rPr>
        <w:tab/>
        <w:t>NTT DOCOMO, INC.</w:t>
      </w:r>
      <w:r w:rsidRPr="00E12B7A">
        <w:rPr>
          <w:rFonts w:ascii="Arial" w:hAnsi="Arial" w:cs="Arial"/>
          <w:bCs/>
          <w:sz w:val="16"/>
          <w:szCs w:val="16"/>
        </w:rPr>
        <w:tab/>
        <w:t>discussion</w:t>
      </w:r>
      <w:r w:rsidRPr="00E12B7A">
        <w:rPr>
          <w:rFonts w:ascii="Arial" w:hAnsi="Arial" w:cs="Arial"/>
          <w:bCs/>
          <w:sz w:val="16"/>
          <w:szCs w:val="16"/>
        </w:rPr>
        <w:tab/>
        <w:t>Rel-19</w:t>
      </w:r>
    </w:p>
    <w:p w14:paraId="09CCA9C5" w14:textId="708D1741" w:rsidR="00EC574F" w:rsidRPr="00E12B7A" w:rsidRDefault="00EC574F" w:rsidP="004F218A">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R2-2403514</w:t>
      </w:r>
      <w:r w:rsidRPr="00E12B7A">
        <w:rPr>
          <w:rFonts w:ascii="Arial" w:hAnsi="Arial" w:cs="Arial"/>
          <w:bCs/>
          <w:sz w:val="16"/>
          <w:szCs w:val="16"/>
        </w:rPr>
        <w:tab/>
        <w:t>Discussions on simulation assumption and evaluation methodology</w:t>
      </w:r>
      <w:r w:rsidRPr="00E12B7A">
        <w:rPr>
          <w:rFonts w:ascii="Arial" w:hAnsi="Arial" w:cs="Arial"/>
          <w:bCs/>
          <w:sz w:val="16"/>
          <w:szCs w:val="16"/>
        </w:rPr>
        <w:tab/>
        <w:t>KDDI Corporation</w:t>
      </w:r>
      <w:r w:rsidRPr="00E12B7A">
        <w:rPr>
          <w:rFonts w:ascii="Arial" w:hAnsi="Arial" w:cs="Arial"/>
          <w:bCs/>
          <w:sz w:val="16"/>
          <w:szCs w:val="16"/>
        </w:rPr>
        <w:tab/>
        <w:t>discussion</w:t>
      </w:r>
      <w:r w:rsidRPr="00E12B7A">
        <w:rPr>
          <w:rFonts w:ascii="Arial" w:hAnsi="Arial" w:cs="Arial"/>
          <w:bCs/>
          <w:sz w:val="16"/>
          <w:szCs w:val="16"/>
        </w:rPr>
        <w:tab/>
        <w:t>Rel-19</w:t>
      </w:r>
    </w:p>
    <w:p w14:paraId="6FC21717" w14:textId="5883D36A" w:rsidR="00EC574F" w:rsidRPr="00E12B7A" w:rsidRDefault="00EC574F" w:rsidP="004F218A">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R2-2403557</w:t>
      </w:r>
      <w:r w:rsidRPr="00E12B7A">
        <w:rPr>
          <w:rFonts w:ascii="Arial" w:hAnsi="Arial" w:cs="Arial"/>
          <w:bCs/>
          <w:sz w:val="16"/>
          <w:szCs w:val="16"/>
        </w:rPr>
        <w:tab/>
        <w:t>Simulation assumption and evaluation methodology</w:t>
      </w:r>
      <w:r w:rsidRPr="00E12B7A">
        <w:rPr>
          <w:rFonts w:ascii="Arial" w:hAnsi="Arial" w:cs="Arial"/>
          <w:bCs/>
          <w:sz w:val="16"/>
          <w:szCs w:val="16"/>
        </w:rPr>
        <w:tab/>
        <w:t>Interdigital Inc.</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p>
    <w:p w14:paraId="1227D290" w14:textId="3EF78AD8" w:rsidR="00EC574F" w:rsidRPr="00E12B7A" w:rsidRDefault="00EC574F" w:rsidP="004F218A">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R2-2403568</w:t>
      </w:r>
      <w:r w:rsidRPr="00E12B7A">
        <w:rPr>
          <w:rFonts w:ascii="Arial" w:hAnsi="Arial" w:cs="Arial"/>
          <w:bCs/>
          <w:sz w:val="16"/>
          <w:szCs w:val="16"/>
        </w:rPr>
        <w:tab/>
        <w:t>Discussion on simulation assumption of AI for mobility</w:t>
      </w:r>
      <w:r w:rsidRPr="00E12B7A">
        <w:rPr>
          <w:rFonts w:ascii="Arial" w:hAnsi="Arial" w:cs="Arial"/>
          <w:bCs/>
          <w:sz w:val="16"/>
          <w:szCs w:val="16"/>
        </w:rPr>
        <w:tab/>
        <w:t>China Unicom</w:t>
      </w:r>
      <w:r w:rsidRPr="00E12B7A">
        <w:rPr>
          <w:rFonts w:ascii="Arial" w:hAnsi="Arial" w:cs="Arial"/>
          <w:bCs/>
          <w:sz w:val="16"/>
          <w:szCs w:val="16"/>
        </w:rPr>
        <w:tab/>
        <w:t>discussion</w:t>
      </w:r>
      <w:r w:rsidRPr="00E12B7A">
        <w:rPr>
          <w:rFonts w:ascii="Arial" w:hAnsi="Arial" w:cs="Arial"/>
          <w:bCs/>
          <w:sz w:val="16"/>
          <w:szCs w:val="16"/>
        </w:rPr>
        <w:tab/>
        <w:t>FS_NR_AIML_Mob</w:t>
      </w:r>
    </w:p>
    <w:p w14:paraId="415100E1" w14:textId="77777777" w:rsidR="00EC574F" w:rsidRPr="00E12B7A" w:rsidRDefault="00EC574F" w:rsidP="00EC574F">
      <w:pPr>
        <w:rPr>
          <w:rFonts w:ascii="Arial" w:hAnsi="Arial" w:cs="Arial"/>
          <w:bCs/>
          <w:sz w:val="16"/>
          <w:szCs w:val="16"/>
        </w:rPr>
      </w:pPr>
      <w:r w:rsidRPr="00E12B7A">
        <w:rPr>
          <w:rFonts w:ascii="Arial" w:hAnsi="Arial" w:cs="Arial"/>
          <w:bCs/>
          <w:sz w:val="16"/>
          <w:szCs w:val="16"/>
        </w:rPr>
        <w:t>R2-2403673</w:t>
      </w:r>
      <w:r w:rsidRPr="00E12B7A">
        <w:rPr>
          <w:rFonts w:ascii="Arial" w:hAnsi="Arial" w:cs="Arial"/>
          <w:bCs/>
          <w:sz w:val="16"/>
          <w:szCs w:val="16"/>
        </w:rPr>
        <w:tab/>
        <w:t>Simulation and evaluation for AIML for mobility in NR</w:t>
      </w:r>
      <w:r w:rsidRPr="00E12B7A">
        <w:rPr>
          <w:rFonts w:ascii="Arial" w:hAnsi="Arial" w:cs="Arial"/>
          <w:bCs/>
          <w:sz w:val="16"/>
          <w:szCs w:val="16"/>
        </w:rPr>
        <w:tab/>
        <w:t>CATT, Turkcell</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r w:rsidRPr="00E12B7A">
        <w:rPr>
          <w:rFonts w:ascii="Arial" w:hAnsi="Arial" w:cs="Arial"/>
          <w:bCs/>
          <w:sz w:val="16"/>
          <w:szCs w:val="16"/>
        </w:rPr>
        <w:tab/>
        <w:t>R2-2402306</w:t>
      </w:r>
    </w:p>
    <w:p w14:paraId="6639B8BA" w14:textId="100BF259" w:rsidR="00EC574F" w:rsidRPr="00EC574F" w:rsidRDefault="00EC574F" w:rsidP="004F218A">
      <w:pPr>
        <w:tabs>
          <w:tab w:val="left" w:pos="567"/>
        </w:tabs>
        <w:overflowPunct/>
        <w:autoSpaceDE/>
        <w:autoSpaceDN/>
        <w:snapToGrid w:val="0"/>
        <w:spacing w:after="0"/>
        <w:textAlignment w:val="auto"/>
        <w:rPr>
          <w:rFonts w:ascii="Arial" w:eastAsiaTheme="minorEastAsia" w:hAnsi="Arial" w:cs="Arial"/>
          <w:bCs/>
          <w:lang w:eastAsia="zh-CN"/>
        </w:rPr>
      </w:pPr>
      <w:r>
        <w:rPr>
          <w:rFonts w:ascii="Arial" w:eastAsiaTheme="minorEastAsia" w:hAnsi="Arial" w:cs="Arial" w:hint="eastAsia"/>
          <w:bCs/>
          <w:lang w:eastAsia="zh-CN"/>
        </w:rPr>
        <w:t>C</w:t>
      </w:r>
      <w:r>
        <w:rPr>
          <w:rFonts w:ascii="Arial" w:eastAsiaTheme="minorEastAsia" w:hAnsi="Arial" w:cs="Arial"/>
          <w:bCs/>
          <w:lang w:eastAsia="zh-CN"/>
        </w:rPr>
        <w:t>ontributions submitted to RAN2#126 meeting:</w:t>
      </w:r>
    </w:p>
    <w:p w14:paraId="3249D879" w14:textId="7C1E57FB" w:rsidR="00EC574F" w:rsidRPr="00E12B7A" w:rsidRDefault="00EC574F" w:rsidP="004F218A">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R2-2404711</w:t>
      </w:r>
      <w:r w:rsidRPr="00E12B7A">
        <w:rPr>
          <w:rFonts w:ascii="Arial" w:hAnsi="Arial" w:cs="Arial"/>
          <w:bCs/>
          <w:sz w:val="16"/>
          <w:szCs w:val="16"/>
        </w:rPr>
        <w:tab/>
        <w:t>Discussion on work plan of AI mobility SI</w:t>
      </w:r>
      <w:r w:rsidRPr="00E12B7A">
        <w:rPr>
          <w:rFonts w:ascii="Arial" w:hAnsi="Arial" w:cs="Arial"/>
          <w:bCs/>
          <w:sz w:val="16"/>
          <w:szCs w:val="16"/>
        </w:rPr>
        <w:tab/>
        <w:t>OPPO,Nokia,Mediatek</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p>
    <w:p w14:paraId="3671D2AC" w14:textId="7A196EF6" w:rsidR="00EC574F" w:rsidRPr="00E12B7A" w:rsidRDefault="00EC574F" w:rsidP="004F218A">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R2-2405693</w:t>
      </w:r>
      <w:r w:rsidRPr="00E12B7A">
        <w:rPr>
          <w:rFonts w:ascii="Arial" w:hAnsi="Arial" w:cs="Arial"/>
          <w:bCs/>
          <w:sz w:val="16"/>
          <w:szCs w:val="16"/>
        </w:rPr>
        <w:tab/>
        <w:t xml:space="preserve"> TR 38.744 Skeleton of AI mobility NR</w:t>
      </w:r>
      <w:r w:rsidRPr="00E12B7A">
        <w:rPr>
          <w:rFonts w:ascii="Arial" w:hAnsi="Arial" w:cs="Arial"/>
          <w:bCs/>
          <w:sz w:val="16"/>
          <w:szCs w:val="16"/>
        </w:rPr>
        <w:tab/>
        <w:t>OPPO</w:t>
      </w:r>
      <w:r w:rsidRPr="00E12B7A">
        <w:rPr>
          <w:rFonts w:ascii="Arial" w:hAnsi="Arial" w:cs="Arial"/>
          <w:bCs/>
          <w:sz w:val="16"/>
          <w:szCs w:val="16"/>
        </w:rPr>
        <w:tab/>
        <w:t>draft TR</w:t>
      </w:r>
      <w:r w:rsidRPr="00E12B7A">
        <w:rPr>
          <w:rFonts w:ascii="Arial" w:hAnsi="Arial" w:cs="Arial"/>
          <w:bCs/>
          <w:sz w:val="16"/>
          <w:szCs w:val="16"/>
        </w:rPr>
        <w:tab/>
        <w:t>Rel-19</w:t>
      </w:r>
      <w:r w:rsidRPr="00E12B7A">
        <w:rPr>
          <w:rFonts w:ascii="Arial" w:hAnsi="Arial" w:cs="Arial"/>
          <w:bCs/>
          <w:sz w:val="16"/>
          <w:szCs w:val="16"/>
        </w:rPr>
        <w:tab/>
        <w:t>38.744</w:t>
      </w:r>
      <w:r w:rsidRPr="00E12B7A">
        <w:rPr>
          <w:rFonts w:ascii="Arial" w:hAnsi="Arial" w:cs="Arial"/>
          <w:bCs/>
          <w:sz w:val="16"/>
          <w:szCs w:val="16"/>
        </w:rPr>
        <w:tab/>
        <w:t>0.0.1</w:t>
      </w:r>
      <w:r w:rsidRPr="00E12B7A">
        <w:rPr>
          <w:rFonts w:ascii="Arial" w:hAnsi="Arial" w:cs="Arial"/>
          <w:bCs/>
          <w:sz w:val="16"/>
          <w:szCs w:val="16"/>
        </w:rPr>
        <w:tab/>
        <w:t>FS_NR_AIML_Mob</w:t>
      </w:r>
    </w:p>
    <w:p w14:paraId="2083A139"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R2-2404338</w:t>
      </w:r>
      <w:r w:rsidRPr="00E12B7A">
        <w:rPr>
          <w:rFonts w:ascii="Arial" w:hAnsi="Arial" w:cs="Arial"/>
          <w:bCs/>
          <w:sz w:val="16"/>
          <w:szCs w:val="16"/>
        </w:rPr>
        <w:tab/>
        <w:t>RRM Measurement Prediction for Enhanced Handover</w:t>
      </w:r>
      <w:r w:rsidRPr="00E12B7A">
        <w:rPr>
          <w:rFonts w:ascii="Arial" w:hAnsi="Arial" w:cs="Arial"/>
          <w:bCs/>
          <w:sz w:val="16"/>
          <w:szCs w:val="16"/>
        </w:rPr>
        <w:tab/>
        <w:t xml:space="preserve">Lekha Wireless Solutions </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Late</w:t>
      </w:r>
    </w:p>
    <w:p w14:paraId="74CCCB11"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R2-2404630</w:t>
      </w:r>
      <w:r w:rsidRPr="00E12B7A">
        <w:rPr>
          <w:rFonts w:ascii="Arial" w:hAnsi="Arial" w:cs="Arial"/>
          <w:bCs/>
          <w:sz w:val="16"/>
          <w:szCs w:val="16"/>
        </w:rPr>
        <w:tab/>
        <w:t>On measurement prediction</w:t>
      </w:r>
      <w:r w:rsidRPr="00E12B7A">
        <w:rPr>
          <w:rFonts w:ascii="Arial" w:hAnsi="Arial" w:cs="Arial"/>
          <w:bCs/>
          <w:sz w:val="16"/>
          <w:szCs w:val="16"/>
        </w:rPr>
        <w:tab/>
        <w:t>Apple</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p>
    <w:p w14:paraId="26A5C238" w14:textId="1625E8C0"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R2-2405551</w:t>
      </w:r>
      <w:r w:rsidRPr="00E12B7A">
        <w:rPr>
          <w:rFonts w:ascii="Arial" w:hAnsi="Arial" w:cs="Arial"/>
          <w:bCs/>
          <w:sz w:val="16"/>
          <w:szCs w:val="16"/>
        </w:rPr>
        <w:tab/>
        <w:t>Discussion on framework for RRM measurement</w:t>
      </w:r>
      <w:r w:rsidRPr="00E12B7A">
        <w:rPr>
          <w:rFonts w:ascii="Arial" w:hAnsi="Arial" w:cs="Arial"/>
          <w:bCs/>
          <w:sz w:val="16"/>
          <w:szCs w:val="16"/>
        </w:rPr>
        <w:tab/>
        <w:t>CEWiT</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p>
    <w:p w14:paraId="3F029399"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R2-2404270</w:t>
      </w:r>
      <w:r w:rsidRPr="00E12B7A">
        <w:rPr>
          <w:rFonts w:ascii="Arial" w:hAnsi="Arial" w:cs="Arial"/>
          <w:bCs/>
          <w:sz w:val="16"/>
          <w:szCs w:val="16"/>
        </w:rPr>
        <w:tab/>
        <w:t>Additional consideration for RRM prediction simulation assumption</w:t>
      </w:r>
      <w:r w:rsidRPr="00E12B7A">
        <w:rPr>
          <w:rFonts w:ascii="Arial" w:hAnsi="Arial" w:cs="Arial"/>
          <w:bCs/>
          <w:sz w:val="16"/>
          <w:szCs w:val="16"/>
        </w:rPr>
        <w:tab/>
        <w:t>Intel Corporation</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p>
    <w:p w14:paraId="60E533AA"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R2-2404307</w:t>
      </w:r>
      <w:r w:rsidRPr="00E12B7A">
        <w:rPr>
          <w:rFonts w:ascii="Arial" w:hAnsi="Arial" w:cs="Arial"/>
          <w:bCs/>
          <w:sz w:val="16"/>
          <w:szCs w:val="16"/>
        </w:rPr>
        <w:tab/>
        <w:t>Discussion on system-level performance KPI for RRM measurement prediction</w:t>
      </w:r>
      <w:r w:rsidRPr="00E12B7A">
        <w:rPr>
          <w:rFonts w:ascii="Arial" w:hAnsi="Arial" w:cs="Arial"/>
          <w:bCs/>
          <w:sz w:val="16"/>
          <w:szCs w:val="16"/>
        </w:rPr>
        <w:tab/>
        <w:t>vivo</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p>
    <w:p w14:paraId="53FBEDDA"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R2-2404474</w:t>
      </w:r>
      <w:r w:rsidRPr="00E12B7A">
        <w:rPr>
          <w:rFonts w:ascii="Arial" w:hAnsi="Arial" w:cs="Arial"/>
          <w:bCs/>
          <w:sz w:val="16"/>
          <w:szCs w:val="16"/>
        </w:rPr>
        <w:tab/>
        <w:t>Discussion on Evaluation Methodology of RRM Prediction</w:t>
      </w:r>
      <w:r w:rsidRPr="00E12B7A">
        <w:rPr>
          <w:rFonts w:ascii="Arial" w:hAnsi="Arial" w:cs="Arial"/>
          <w:bCs/>
          <w:sz w:val="16"/>
          <w:szCs w:val="16"/>
        </w:rPr>
        <w:tab/>
        <w:t>MediaTek Inc.</w:t>
      </w:r>
      <w:r w:rsidRPr="00E12B7A">
        <w:rPr>
          <w:rFonts w:ascii="Arial" w:hAnsi="Arial" w:cs="Arial"/>
          <w:bCs/>
          <w:sz w:val="16"/>
          <w:szCs w:val="16"/>
        </w:rPr>
        <w:tab/>
        <w:t>discussion</w:t>
      </w:r>
    </w:p>
    <w:p w14:paraId="02E0B005"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R2-2404485</w:t>
      </w:r>
      <w:r w:rsidRPr="00E12B7A">
        <w:rPr>
          <w:rFonts w:ascii="Arial" w:hAnsi="Arial" w:cs="Arial"/>
          <w:bCs/>
          <w:sz w:val="16"/>
          <w:szCs w:val="16"/>
        </w:rPr>
        <w:tab/>
        <w:t>Simulation based evaluation of AIML aided mobility</w:t>
      </w:r>
      <w:r w:rsidRPr="00E12B7A">
        <w:rPr>
          <w:rFonts w:ascii="Arial" w:hAnsi="Arial" w:cs="Arial"/>
          <w:bCs/>
          <w:sz w:val="16"/>
          <w:szCs w:val="16"/>
        </w:rPr>
        <w:tab/>
        <w:t>Ericsson</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p>
    <w:p w14:paraId="00CD71E8"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R2-2404601</w:t>
      </w:r>
      <w:r w:rsidRPr="00E12B7A">
        <w:rPr>
          <w:rFonts w:ascii="Arial" w:hAnsi="Arial" w:cs="Arial"/>
          <w:bCs/>
          <w:sz w:val="16"/>
          <w:szCs w:val="16"/>
        </w:rPr>
        <w:tab/>
        <w:t>Discussion on simulation and evaluation methodology</w:t>
      </w:r>
      <w:r w:rsidRPr="00E12B7A">
        <w:rPr>
          <w:rFonts w:ascii="Arial" w:hAnsi="Arial" w:cs="Arial"/>
          <w:bCs/>
          <w:sz w:val="16"/>
          <w:szCs w:val="16"/>
        </w:rPr>
        <w:tab/>
        <w:t>Xiaomi</w:t>
      </w:r>
      <w:r w:rsidRPr="00E12B7A">
        <w:rPr>
          <w:rFonts w:ascii="Arial" w:hAnsi="Arial" w:cs="Arial"/>
          <w:bCs/>
          <w:sz w:val="16"/>
          <w:szCs w:val="16"/>
        </w:rPr>
        <w:tab/>
        <w:t>discussion</w:t>
      </w:r>
    </w:p>
    <w:p w14:paraId="64978CB3"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R2-2404713</w:t>
      </w:r>
      <w:r w:rsidRPr="00E12B7A">
        <w:rPr>
          <w:rFonts w:ascii="Arial" w:hAnsi="Arial" w:cs="Arial"/>
          <w:bCs/>
          <w:sz w:val="16"/>
          <w:szCs w:val="16"/>
        </w:rPr>
        <w:tab/>
        <w:t>Discussion on simulation assumptions of RRM measurement</w:t>
      </w:r>
      <w:r w:rsidRPr="00E12B7A">
        <w:rPr>
          <w:rFonts w:ascii="Arial" w:hAnsi="Arial" w:cs="Arial"/>
          <w:bCs/>
          <w:sz w:val="16"/>
          <w:szCs w:val="16"/>
        </w:rPr>
        <w:tab/>
        <w:t>OPPO</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p>
    <w:p w14:paraId="24FDA170"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R2-2404955</w:t>
      </w:r>
      <w:r w:rsidRPr="00E12B7A">
        <w:rPr>
          <w:rFonts w:ascii="Arial" w:hAnsi="Arial" w:cs="Arial"/>
          <w:bCs/>
          <w:sz w:val="16"/>
          <w:szCs w:val="16"/>
        </w:rPr>
        <w:tab/>
        <w:t>Summary of [POST125bis][021][AIML mobility ] Simulation assumptions and methodology</w:t>
      </w:r>
      <w:r w:rsidRPr="00E12B7A">
        <w:rPr>
          <w:rFonts w:ascii="Arial" w:hAnsi="Arial" w:cs="Arial"/>
          <w:bCs/>
          <w:sz w:val="16"/>
          <w:szCs w:val="16"/>
        </w:rPr>
        <w:tab/>
        <w:t>OPPO</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r w:rsidRPr="00E12B7A">
        <w:rPr>
          <w:rFonts w:ascii="Arial" w:hAnsi="Arial" w:cs="Arial"/>
          <w:bCs/>
          <w:sz w:val="16"/>
          <w:szCs w:val="16"/>
        </w:rPr>
        <w:tab/>
        <w:t>Late</w:t>
      </w:r>
    </w:p>
    <w:p w14:paraId="31271A6F"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R2-2405005</w:t>
      </w:r>
      <w:r w:rsidRPr="00E12B7A">
        <w:rPr>
          <w:rFonts w:ascii="Arial" w:hAnsi="Arial" w:cs="Arial"/>
          <w:bCs/>
          <w:sz w:val="16"/>
          <w:szCs w:val="16"/>
        </w:rPr>
        <w:tab/>
        <w:t>Discussion on the simulation assumptions and evaluation methodology for RRM measurement prediction</w:t>
      </w:r>
      <w:r w:rsidRPr="00E12B7A">
        <w:rPr>
          <w:rFonts w:ascii="Arial" w:hAnsi="Arial" w:cs="Arial"/>
          <w:bCs/>
          <w:sz w:val="16"/>
          <w:szCs w:val="16"/>
        </w:rPr>
        <w:tab/>
        <w:t>NTT DOCOMO, INC.</w:t>
      </w:r>
      <w:r w:rsidRPr="00E12B7A">
        <w:rPr>
          <w:rFonts w:ascii="Arial" w:hAnsi="Arial" w:cs="Arial"/>
          <w:bCs/>
          <w:sz w:val="16"/>
          <w:szCs w:val="16"/>
        </w:rPr>
        <w:tab/>
        <w:t>discussion</w:t>
      </w:r>
      <w:r w:rsidRPr="00E12B7A">
        <w:rPr>
          <w:rFonts w:ascii="Arial" w:hAnsi="Arial" w:cs="Arial"/>
          <w:bCs/>
          <w:sz w:val="16"/>
          <w:szCs w:val="16"/>
        </w:rPr>
        <w:tab/>
        <w:t>Rel-19</w:t>
      </w:r>
    </w:p>
    <w:p w14:paraId="442DD882"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R2-2405064</w:t>
      </w:r>
      <w:r w:rsidRPr="00E12B7A">
        <w:rPr>
          <w:rFonts w:ascii="Arial" w:hAnsi="Arial" w:cs="Arial"/>
          <w:bCs/>
          <w:sz w:val="16"/>
          <w:szCs w:val="16"/>
        </w:rPr>
        <w:tab/>
        <w:t>Discussion on simulation assumption for RRM measurement prediction</w:t>
      </w:r>
      <w:r w:rsidRPr="00E12B7A">
        <w:rPr>
          <w:rFonts w:ascii="Arial" w:hAnsi="Arial" w:cs="Arial"/>
          <w:bCs/>
          <w:sz w:val="16"/>
          <w:szCs w:val="16"/>
        </w:rPr>
        <w:tab/>
        <w:t>ZTE Corporation</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p>
    <w:p w14:paraId="2DD7D84E"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R2-2405205</w:t>
      </w:r>
      <w:r w:rsidRPr="00E12B7A">
        <w:rPr>
          <w:rFonts w:ascii="Arial" w:hAnsi="Arial" w:cs="Arial"/>
          <w:bCs/>
          <w:sz w:val="16"/>
          <w:szCs w:val="16"/>
        </w:rPr>
        <w:tab/>
        <w:t>Considerations for mobile UE trajectory generation and channel modelling for simulation evaluation</w:t>
      </w:r>
      <w:r w:rsidRPr="00E12B7A">
        <w:rPr>
          <w:rFonts w:ascii="Arial" w:hAnsi="Arial" w:cs="Arial"/>
          <w:bCs/>
          <w:sz w:val="16"/>
          <w:szCs w:val="16"/>
        </w:rPr>
        <w:tab/>
        <w:t>Qualcomm Incorporated</w:t>
      </w:r>
      <w:r w:rsidRPr="00E12B7A">
        <w:rPr>
          <w:rFonts w:ascii="Arial" w:hAnsi="Arial" w:cs="Arial"/>
          <w:bCs/>
          <w:sz w:val="16"/>
          <w:szCs w:val="16"/>
        </w:rPr>
        <w:tab/>
        <w:t>discussion</w:t>
      </w:r>
      <w:r w:rsidRPr="00E12B7A">
        <w:rPr>
          <w:rFonts w:ascii="Arial" w:hAnsi="Arial" w:cs="Arial"/>
          <w:bCs/>
          <w:sz w:val="16"/>
          <w:szCs w:val="16"/>
        </w:rPr>
        <w:tab/>
        <w:t>Rel-19</w:t>
      </w:r>
    </w:p>
    <w:p w14:paraId="4C920373"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R2-2405206</w:t>
      </w:r>
      <w:r w:rsidRPr="00E12B7A">
        <w:rPr>
          <w:rFonts w:ascii="Arial" w:hAnsi="Arial" w:cs="Arial"/>
          <w:bCs/>
          <w:sz w:val="16"/>
          <w:szCs w:val="16"/>
        </w:rPr>
        <w:tab/>
        <w:t>Simulation assumptions and evaluation methodology for RRM measurement prediction</w:t>
      </w:r>
      <w:r w:rsidRPr="00E12B7A">
        <w:rPr>
          <w:rFonts w:ascii="Arial" w:hAnsi="Arial" w:cs="Arial"/>
          <w:bCs/>
          <w:sz w:val="16"/>
          <w:szCs w:val="16"/>
        </w:rPr>
        <w:tab/>
        <w:t>Interdigital Inc.</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p>
    <w:p w14:paraId="189B27D3"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R2-2405444</w:t>
      </w:r>
      <w:r w:rsidRPr="00E12B7A">
        <w:rPr>
          <w:rFonts w:ascii="Arial" w:hAnsi="Arial" w:cs="Arial"/>
          <w:bCs/>
          <w:sz w:val="16"/>
          <w:szCs w:val="16"/>
        </w:rPr>
        <w:tab/>
        <w:t>Further discussion on simulation assumptions and methodology for RRM measurement prediction</w:t>
      </w:r>
      <w:r w:rsidRPr="00E12B7A">
        <w:rPr>
          <w:rFonts w:ascii="Arial" w:hAnsi="Arial" w:cs="Arial"/>
          <w:bCs/>
          <w:sz w:val="16"/>
          <w:szCs w:val="16"/>
        </w:rPr>
        <w:tab/>
        <w:t>Nokia, Nokia Shanghai Bell</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p>
    <w:p w14:paraId="1353835A"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R2-2405592</w:t>
      </w:r>
      <w:r w:rsidRPr="00E12B7A">
        <w:rPr>
          <w:rFonts w:ascii="Arial" w:hAnsi="Arial" w:cs="Arial"/>
          <w:bCs/>
          <w:sz w:val="16"/>
          <w:szCs w:val="16"/>
        </w:rPr>
        <w:tab/>
        <w:t>Considerations on Simulation for AI/ML Mobility</w:t>
      </w:r>
      <w:r w:rsidRPr="00E12B7A">
        <w:rPr>
          <w:rFonts w:ascii="Arial" w:hAnsi="Arial" w:cs="Arial"/>
          <w:bCs/>
          <w:sz w:val="16"/>
          <w:szCs w:val="16"/>
        </w:rPr>
        <w:tab/>
        <w:t>Samsung</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p>
    <w:p w14:paraId="475EC652" w14:textId="5FD928E5"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R2-2405653</w:t>
      </w:r>
      <w:r w:rsidRPr="00E12B7A">
        <w:rPr>
          <w:rFonts w:ascii="Arial" w:hAnsi="Arial" w:cs="Arial"/>
          <w:bCs/>
          <w:sz w:val="16"/>
          <w:szCs w:val="16"/>
        </w:rPr>
        <w:tab/>
        <w:t>Remaining aspects of simulation assumptions for RRM measurement prediction</w:t>
      </w:r>
      <w:r w:rsidRPr="00E12B7A">
        <w:rPr>
          <w:rFonts w:ascii="Arial" w:hAnsi="Arial" w:cs="Arial"/>
          <w:bCs/>
          <w:sz w:val="16"/>
          <w:szCs w:val="16"/>
        </w:rPr>
        <w:tab/>
        <w:t>Huawei, HiSilicon</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p>
    <w:p w14:paraId="722E57F2"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R2-2404260</w:t>
      </w:r>
      <w:r w:rsidRPr="00E12B7A">
        <w:rPr>
          <w:rFonts w:ascii="Arial" w:hAnsi="Arial" w:cs="Arial"/>
          <w:bCs/>
          <w:sz w:val="16"/>
          <w:szCs w:val="16"/>
        </w:rPr>
        <w:tab/>
        <w:t>Other aspects related to RRM measurement prediction</w:t>
      </w:r>
      <w:r w:rsidRPr="00E12B7A">
        <w:rPr>
          <w:rFonts w:ascii="Arial" w:hAnsi="Arial" w:cs="Arial"/>
          <w:bCs/>
          <w:sz w:val="16"/>
          <w:szCs w:val="16"/>
        </w:rPr>
        <w:tab/>
        <w:t>Fraunhofer HHI, Fraunhofer IIS</w:t>
      </w:r>
      <w:r w:rsidRPr="00E12B7A">
        <w:rPr>
          <w:rFonts w:ascii="Arial" w:hAnsi="Arial" w:cs="Arial"/>
          <w:bCs/>
          <w:sz w:val="16"/>
          <w:szCs w:val="16"/>
        </w:rPr>
        <w:tab/>
        <w:t>discussion</w:t>
      </w:r>
    </w:p>
    <w:p w14:paraId="76F0D9F1"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R2-2404283</w:t>
      </w:r>
      <w:r w:rsidRPr="00E12B7A">
        <w:rPr>
          <w:rFonts w:ascii="Arial" w:hAnsi="Arial" w:cs="Arial"/>
          <w:bCs/>
          <w:sz w:val="16"/>
          <w:szCs w:val="16"/>
        </w:rPr>
        <w:tab/>
        <w:t>Discussion on AI/ML based RRM measurement prediction</w:t>
      </w:r>
      <w:r w:rsidRPr="00E12B7A">
        <w:rPr>
          <w:rFonts w:ascii="Arial" w:hAnsi="Arial" w:cs="Arial"/>
          <w:bCs/>
          <w:sz w:val="16"/>
          <w:szCs w:val="16"/>
        </w:rPr>
        <w:tab/>
        <w:t>China Telecom Corporation Ltd.</w:t>
      </w:r>
      <w:r w:rsidRPr="00E12B7A">
        <w:rPr>
          <w:rFonts w:ascii="Arial" w:hAnsi="Arial" w:cs="Arial"/>
          <w:bCs/>
          <w:sz w:val="16"/>
          <w:szCs w:val="16"/>
        </w:rPr>
        <w:tab/>
        <w:t>discussion</w:t>
      </w:r>
      <w:r w:rsidRPr="00E12B7A">
        <w:rPr>
          <w:rFonts w:ascii="Arial" w:hAnsi="Arial" w:cs="Arial"/>
          <w:bCs/>
          <w:sz w:val="16"/>
          <w:szCs w:val="16"/>
        </w:rPr>
        <w:tab/>
        <w:t>Rel-19</w:t>
      </w:r>
    </w:p>
    <w:p w14:paraId="10E5FCA6"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R2-2404308</w:t>
      </w:r>
      <w:r w:rsidRPr="00E12B7A">
        <w:rPr>
          <w:rFonts w:ascii="Arial" w:hAnsi="Arial" w:cs="Arial"/>
          <w:bCs/>
          <w:sz w:val="16"/>
          <w:szCs w:val="16"/>
        </w:rPr>
        <w:tab/>
        <w:t>Other aspects related to RRM measurement prediction</w:t>
      </w:r>
      <w:r w:rsidRPr="00E12B7A">
        <w:rPr>
          <w:rFonts w:ascii="Arial" w:hAnsi="Arial" w:cs="Arial"/>
          <w:bCs/>
          <w:sz w:val="16"/>
          <w:szCs w:val="16"/>
        </w:rPr>
        <w:tab/>
        <w:t>vivo</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p>
    <w:p w14:paraId="621A16CA"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R2-2404313</w:t>
      </w:r>
      <w:r w:rsidRPr="00E12B7A">
        <w:rPr>
          <w:rFonts w:ascii="Arial" w:hAnsi="Arial" w:cs="Arial"/>
          <w:bCs/>
          <w:sz w:val="16"/>
          <w:szCs w:val="16"/>
        </w:rPr>
        <w:tab/>
        <w:t xml:space="preserve">AIML Mob RRM measurement prediction </w:t>
      </w:r>
      <w:r w:rsidRPr="00E12B7A">
        <w:rPr>
          <w:rFonts w:ascii="Arial" w:hAnsi="Arial" w:cs="Arial"/>
          <w:bCs/>
          <w:sz w:val="16"/>
          <w:szCs w:val="16"/>
        </w:rPr>
        <w:tab/>
        <w:t>NEC</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p>
    <w:p w14:paraId="1DE91CD9"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R2-2404368</w:t>
      </w:r>
      <w:r w:rsidRPr="00E12B7A">
        <w:rPr>
          <w:rFonts w:ascii="Arial" w:hAnsi="Arial" w:cs="Arial"/>
          <w:bCs/>
          <w:sz w:val="16"/>
          <w:szCs w:val="16"/>
        </w:rPr>
        <w:tab/>
        <w:t>AI/ML RRM measurement prediction</w:t>
      </w:r>
      <w:r w:rsidRPr="00E12B7A">
        <w:rPr>
          <w:rFonts w:ascii="Arial" w:hAnsi="Arial" w:cs="Arial"/>
          <w:bCs/>
          <w:sz w:val="16"/>
          <w:szCs w:val="16"/>
        </w:rPr>
        <w:tab/>
        <w:t>TCL</w:t>
      </w:r>
      <w:r w:rsidRPr="00E12B7A">
        <w:rPr>
          <w:rFonts w:ascii="Arial" w:hAnsi="Arial" w:cs="Arial"/>
          <w:bCs/>
          <w:sz w:val="16"/>
          <w:szCs w:val="16"/>
        </w:rPr>
        <w:tab/>
        <w:t>discussion</w:t>
      </w:r>
      <w:r w:rsidRPr="00E12B7A">
        <w:rPr>
          <w:rFonts w:ascii="Arial" w:hAnsi="Arial" w:cs="Arial"/>
          <w:bCs/>
          <w:sz w:val="16"/>
          <w:szCs w:val="16"/>
        </w:rPr>
        <w:tab/>
        <w:t>Rel-19</w:t>
      </w:r>
    </w:p>
    <w:p w14:paraId="13048607"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R2-2404472</w:t>
      </w:r>
      <w:r w:rsidRPr="00E12B7A">
        <w:rPr>
          <w:rFonts w:ascii="Arial" w:hAnsi="Arial" w:cs="Arial"/>
          <w:bCs/>
          <w:sz w:val="16"/>
          <w:szCs w:val="16"/>
        </w:rPr>
        <w:tab/>
        <w:t>Evaluation and Preliminary Results on AIML for RRM Measurement Prediction</w:t>
      </w:r>
      <w:r w:rsidRPr="00E12B7A">
        <w:rPr>
          <w:rFonts w:ascii="Arial" w:hAnsi="Arial" w:cs="Arial"/>
          <w:bCs/>
          <w:sz w:val="16"/>
          <w:szCs w:val="16"/>
        </w:rPr>
        <w:tab/>
        <w:t>MediaTek Inc.</w:t>
      </w:r>
      <w:r w:rsidRPr="00E12B7A">
        <w:rPr>
          <w:rFonts w:ascii="Arial" w:hAnsi="Arial" w:cs="Arial"/>
          <w:bCs/>
          <w:sz w:val="16"/>
          <w:szCs w:val="16"/>
        </w:rPr>
        <w:tab/>
        <w:t>discussion</w:t>
      </w:r>
    </w:p>
    <w:p w14:paraId="2F96822D"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R2-2404475</w:t>
      </w:r>
      <w:r w:rsidRPr="00E12B7A">
        <w:rPr>
          <w:rFonts w:ascii="Arial" w:hAnsi="Arial" w:cs="Arial"/>
          <w:bCs/>
          <w:sz w:val="16"/>
          <w:szCs w:val="16"/>
        </w:rPr>
        <w:tab/>
        <w:t>Discussion on Other Aspects related to RRM Prediction</w:t>
      </w:r>
      <w:r w:rsidRPr="00E12B7A">
        <w:rPr>
          <w:rFonts w:ascii="Arial" w:hAnsi="Arial" w:cs="Arial"/>
          <w:bCs/>
          <w:sz w:val="16"/>
          <w:szCs w:val="16"/>
        </w:rPr>
        <w:tab/>
        <w:t>MediaTek Inc.</w:t>
      </w:r>
      <w:r w:rsidRPr="00E12B7A">
        <w:rPr>
          <w:rFonts w:ascii="Arial" w:hAnsi="Arial" w:cs="Arial"/>
          <w:bCs/>
          <w:sz w:val="16"/>
          <w:szCs w:val="16"/>
        </w:rPr>
        <w:tab/>
        <w:t>discussion</w:t>
      </w:r>
    </w:p>
    <w:p w14:paraId="3C0CC4B3"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R2-2404558</w:t>
      </w:r>
      <w:r w:rsidRPr="00E12B7A">
        <w:rPr>
          <w:rFonts w:ascii="Arial" w:hAnsi="Arial" w:cs="Arial"/>
          <w:bCs/>
          <w:sz w:val="16"/>
          <w:szCs w:val="16"/>
        </w:rPr>
        <w:tab/>
        <w:t>Discussion on AI aided RRM measurement prediction</w:t>
      </w:r>
      <w:r w:rsidRPr="00E12B7A">
        <w:rPr>
          <w:rFonts w:ascii="Arial" w:hAnsi="Arial" w:cs="Arial"/>
          <w:bCs/>
          <w:sz w:val="16"/>
          <w:szCs w:val="16"/>
        </w:rPr>
        <w:tab/>
        <w:t>HONOR</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p>
    <w:p w14:paraId="50E2E463"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R2-2404609</w:t>
      </w:r>
      <w:r w:rsidRPr="00E12B7A">
        <w:rPr>
          <w:rFonts w:ascii="Arial" w:hAnsi="Arial" w:cs="Arial"/>
          <w:bCs/>
          <w:sz w:val="16"/>
          <w:szCs w:val="16"/>
        </w:rPr>
        <w:tab/>
        <w:t>Consideration on AI/ML based RRM measurement prediction</w:t>
      </w:r>
      <w:r w:rsidRPr="00E12B7A">
        <w:rPr>
          <w:rFonts w:ascii="Arial" w:hAnsi="Arial" w:cs="Arial"/>
          <w:bCs/>
          <w:sz w:val="16"/>
          <w:szCs w:val="16"/>
        </w:rPr>
        <w:tab/>
        <w:t>Xiaomi</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p>
    <w:p w14:paraId="2B60903E"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R2-2404629</w:t>
      </w:r>
      <w:r w:rsidRPr="00E12B7A">
        <w:rPr>
          <w:rFonts w:ascii="Arial" w:hAnsi="Arial" w:cs="Arial"/>
          <w:bCs/>
          <w:sz w:val="16"/>
          <w:szCs w:val="16"/>
        </w:rPr>
        <w:tab/>
        <w:t>On evaluation methodology</w:t>
      </w:r>
      <w:r w:rsidRPr="00E12B7A">
        <w:rPr>
          <w:rFonts w:ascii="Arial" w:hAnsi="Arial" w:cs="Arial"/>
          <w:bCs/>
          <w:sz w:val="16"/>
          <w:szCs w:val="16"/>
        </w:rPr>
        <w:tab/>
        <w:t>Apple</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p>
    <w:p w14:paraId="328A720A"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R2-2404695</w:t>
      </w:r>
      <w:r w:rsidRPr="00E12B7A">
        <w:rPr>
          <w:rFonts w:ascii="Arial" w:hAnsi="Arial" w:cs="Arial"/>
          <w:bCs/>
          <w:sz w:val="16"/>
          <w:szCs w:val="16"/>
        </w:rPr>
        <w:tab/>
        <w:t>Consideration on inter-frequency RRM Measurement Prediction</w:t>
      </w:r>
      <w:r w:rsidRPr="00E12B7A">
        <w:rPr>
          <w:rFonts w:ascii="Arial" w:hAnsi="Arial" w:cs="Arial"/>
          <w:bCs/>
          <w:sz w:val="16"/>
          <w:szCs w:val="16"/>
        </w:rPr>
        <w:tab/>
        <w:t>CATT, Turkcell</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p>
    <w:p w14:paraId="0445C978"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R2-2404700</w:t>
      </w:r>
      <w:r w:rsidRPr="00E12B7A">
        <w:rPr>
          <w:rFonts w:ascii="Arial" w:hAnsi="Arial" w:cs="Arial"/>
          <w:bCs/>
          <w:sz w:val="16"/>
          <w:szCs w:val="16"/>
        </w:rPr>
        <w:tab/>
        <w:t>Discussion on RRM measurement prediction</w:t>
      </w:r>
      <w:r w:rsidRPr="00E12B7A">
        <w:rPr>
          <w:rFonts w:ascii="Arial" w:hAnsi="Arial" w:cs="Arial"/>
          <w:bCs/>
          <w:sz w:val="16"/>
          <w:szCs w:val="16"/>
        </w:rPr>
        <w:tab/>
        <w:t>Samsung</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r w:rsidRPr="00E12B7A">
        <w:rPr>
          <w:rFonts w:ascii="Arial" w:hAnsi="Arial" w:cs="Arial"/>
          <w:bCs/>
          <w:sz w:val="16"/>
          <w:szCs w:val="16"/>
        </w:rPr>
        <w:tab/>
        <w:t>Late</w:t>
      </w:r>
    </w:p>
    <w:p w14:paraId="044EC049"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lastRenderedPageBreak/>
        <w:t>R2-2404715</w:t>
      </w:r>
      <w:r w:rsidRPr="00E12B7A">
        <w:rPr>
          <w:rFonts w:ascii="Arial" w:hAnsi="Arial" w:cs="Arial"/>
          <w:bCs/>
          <w:sz w:val="16"/>
          <w:szCs w:val="16"/>
        </w:rPr>
        <w:tab/>
        <w:t>Discussion on open issue of RRM measurement use case</w:t>
      </w:r>
      <w:r w:rsidRPr="00E12B7A">
        <w:rPr>
          <w:rFonts w:ascii="Arial" w:hAnsi="Arial" w:cs="Arial"/>
          <w:bCs/>
          <w:sz w:val="16"/>
          <w:szCs w:val="16"/>
        </w:rPr>
        <w:tab/>
        <w:t>OPPO</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p>
    <w:p w14:paraId="5C337321"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R2-2404824</w:t>
      </w:r>
      <w:r w:rsidRPr="00E12B7A">
        <w:rPr>
          <w:rFonts w:ascii="Arial" w:hAnsi="Arial" w:cs="Arial"/>
          <w:bCs/>
          <w:sz w:val="16"/>
          <w:szCs w:val="16"/>
        </w:rPr>
        <w:tab/>
        <w:t>Further Discussion on Other Aspects related to RRM Measurement Prediction</w:t>
      </w:r>
      <w:r w:rsidRPr="00E12B7A">
        <w:rPr>
          <w:rFonts w:ascii="Arial" w:hAnsi="Arial" w:cs="Arial"/>
          <w:bCs/>
          <w:sz w:val="16"/>
          <w:szCs w:val="16"/>
        </w:rPr>
        <w:tab/>
        <w:t>Continental Automotive</w:t>
      </w:r>
      <w:r w:rsidRPr="00E12B7A">
        <w:rPr>
          <w:rFonts w:ascii="Arial" w:hAnsi="Arial" w:cs="Arial"/>
          <w:bCs/>
          <w:sz w:val="16"/>
          <w:szCs w:val="16"/>
        </w:rPr>
        <w:tab/>
        <w:t>discussion</w:t>
      </w:r>
      <w:r w:rsidRPr="00E12B7A">
        <w:rPr>
          <w:rFonts w:ascii="Arial" w:hAnsi="Arial" w:cs="Arial"/>
          <w:bCs/>
          <w:sz w:val="16"/>
          <w:szCs w:val="16"/>
        </w:rPr>
        <w:tab/>
        <w:t>Rel-19</w:t>
      </w:r>
    </w:p>
    <w:p w14:paraId="3CD4A52F"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R2-2404936</w:t>
      </w:r>
      <w:r w:rsidRPr="00E12B7A">
        <w:rPr>
          <w:rFonts w:ascii="Arial" w:hAnsi="Arial" w:cs="Arial"/>
          <w:bCs/>
          <w:sz w:val="16"/>
          <w:szCs w:val="16"/>
        </w:rPr>
        <w:tab/>
        <w:t>Discussion on other aspects related to RRM measurement prediction</w:t>
      </w:r>
      <w:r w:rsidRPr="00E12B7A">
        <w:rPr>
          <w:rFonts w:ascii="Arial" w:hAnsi="Arial" w:cs="Arial"/>
          <w:bCs/>
          <w:sz w:val="16"/>
          <w:szCs w:val="16"/>
        </w:rPr>
        <w:tab/>
        <w:t>Spreadtrum Communications</w:t>
      </w:r>
      <w:r w:rsidRPr="00E12B7A">
        <w:rPr>
          <w:rFonts w:ascii="Arial" w:hAnsi="Arial" w:cs="Arial"/>
          <w:bCs/>
          <w:sz w:val="16"/>
          <w:szCs w:val="16"/>
        </w:rPr>
        <w:tab/>
        <w:t>discussion</w:t>
      </w:r>
      <w:r w:rsidRPr="00E12B7A">
        <w:rPr>
          <w:rFonts w:ascii="Arial" w:hAnsi="Arial" w:cs="Arial"/>
          <w:bCs/>
          <w:sz w:val="16"/>
          <w:szCs w:val="16"/>
        </w:rPr>
        <w:tab/>
        <w:t>Rel-19</w:t>
      </w:r>
    </w:p>
    <w:p w14:paraId="44D1E101"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R2-2404999</w:t>
      </w:r>
      <w:r w:rsidRPr="00E12B7A">
        <w:rPr>
          <w:rFonts w:ascii="Arial" w:hAnsi="Arial" w:cs="Arial"/>
          <w:bCs/>
          <w:sz w:val="16"/>
          <w:szCs w:val="16"/>
        </w:rPr>
        <w:tab/>
        <w:t>Discussion on other aspects related to RRM measurement prediction</w:t>
      </w:r>
      <w:r w:rsidRPr="00E12B7A">
        <w:rPr>
          <w:rFonts w:ascii="Arial" w:hAnsi="Arial" w:cs="Arial"/>
          <w:bCs/>
          <w:sz w:val="16"/>
          <w:szCs w:val="16"/>
        </w:rPr>
        <w:tab/>
        <w:t>NTT DOCOMO, INC.</w:t>
      </w:r>
      <w:r w:rsidRPr="00E12B7A">
        <w:rPr>
          <w:rFonts w:ascii="Arial" w:hAnsi="Arial" w:cs="Arial"/>
          <w:bCs/>
          <w:sz w:val="16"/>
          <w:szCs w:val="16"/>
        </w:rPr>
        <w:tab/>
        <w:t>discussion</w:t>
      </w:r>
      <w:r w:rsidRPr="00E12B7A">
        <w:rPr>
          <w:rFonts w:ascii="Arial" w:hAnsi="Arial" w:cs="Arial"/>
          <w:bCs/>
          <w:sz w:val="16"/>
          <w:szCs w:val="16"/>
        </w:rPr>
        <w:tab/>
        <w:t>Rel-19</w:t>
      </w:r>
    </w:p>
    <w:p w14:paraId="42B1B08A"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R2-2405028</w:t>
      </w:r>
      <w:r w:rsidRPr="00E12B7A">
        <w:rPr>
          <w:rFonts w:ascii="Arial" w:hAnsi="Arial" w:cs="Arial"/>
          <w:bCs/>
          <w:sz w:val="16"/>
          <w:szCs w:val="16"/>
        </w:rPr>
        <w:tab/>
        <w:t>Discussion on AIML based RRM measurement prediction</w:t>
      </w:r>
      <w:r w:rsidRPr="00E12B7A">
        <w:rPr>
          <w:rFonts w:ascii="Arial" w:hAnsi="Arial" w:cs="Arial"/>
          <w:bCs/>
          <w:sz w:val="16"/>
          <w:szCs w:val="16"/>
        </w:rPr>
        <w:tab/>
        <w:t>CMCC</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p>
    <w:p w14:paraId="35CE7B6B"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R2-2405065</w:t>
      </w:r>
      <w:r w:rsidRPr="00E12B7A">
        <w:rPr>
          <w:rFonts w:ascii="Arial" w:hAnsi="Arial" w:cs="Arial"/>
          <w:bCs/>
          <w:sz w:val="16"/>
          <w:szCs w:val="16"/>
        </w:rPr>
        <w:tab/>
        <w:t>Discussion on RRM measurement prediction</w:t>
      </w:r>
      <w:r w:rsidRPr="00E12B7A">
        <w:rPr>
          <w:rFonts w:ascii="Arial" w:hAnsi="Arial" w:cs="Arial"/>
          <w:bCs/>
          <w:sz w:val="16"/>
          <w:szCs w:val="16"/>
        </w:rPr>
        <w:tab/>
        <w:t>ZTE Corporation</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p>
    <w:p w14:paraId="4D61972E"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R2-2405095</w:t>
      </w:r>
      <w:r w:rsidRPr="00E12B7A">
        <w:rPr>
          <w:rFonts w:ascii="Arial" w:hAnsi="Arial" w:cs="Arial"/>
          <w:bCs/>
          <w:sz w:val="16"/>
          <w:szCs w:val="16"/>
        </w:rPr>
        <w:tab/>
        <w:t>On AI based RRM measurement predictions</w:t>
      </w:r>
      <w:r w:rsidRPr="00E12B7A">
        <w:rPr>
          <w:rFonts w:ascii="Arial" w:hAnsi="Arial" w:cs="Arial"/>
          <w:bCs/>
          <w:sz w:val="16"/>
          <w:szCs w:val="16"/>
        </w:rPr>
        <w:tab/>
        <w:t>Ericsson</w:t>
      </w:r>
      <w:r w:rsidRPr="00E12B7A">
        <w:rPr>
          <w:rFonts w:ascii="Arial" w:hAnsi="Arial" w:cs="Arial"/>
          <w:bCs/>
          <w:sz w:val="16"/>
          <w:szCs w:val="16"/>
        </w:rPr>
        <w:tab/>
        <w:t>discussion</w:t>
      </w:r>
      <w:r w:rsidRPr="00E12B7A">
        <w:rPr>
          <w:rFonts w:ascii="Arial" w:hAnsi="Arial" w:cs="Arial"/>
          <w:bCs/>
          <w:sz w:val="16"/>
          <w:szCs w:val="16"/>
        </w:rPr>
        <w:tab/>
        <w:t>FS_NR_AIML_Mob</w:t>
      </w:r>
    </w:p>
    <w:p w14:paraId="33F19B59"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R2-2405161</w:t>
      </w:r>
      <w:r w:rsidRPr="00E12B7A">
        <w:rPr>
          <w:rFonts w:ascii="Arial" w:hAnsi="Arial" w:cs="Arial"/>
          <w:bCs/>
          <w:sz w:val="16"/>
          <w:szCs w:val="16"/>
        </w:rPr>
        <w:tab/>
        <w:t>RRM measurement prediction scenarios and sub-use cases</w:t>
      </w:r>
      <w:r w:rsidRPr="00E12B7A">
        <w:rPr>
          <w:rFonts w:ascii="Arial" w:hAnsi="Arial" w:cs="Arial"/>
          <w:bCs/>
          <w:sz w:val="16"/>
          <w:szCs w:val="16"/>
        </w:rPr>
        <w:tab/>
        <w:t>Nokia</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r w:rsidRPr="00E12B7A">
        <w:rPr>
          <w:rFonts w:ascii="Arial" w:hAnsi="Arial" w:cs="Arial"/>
          <w:bCs/>
          <w:sz w:val="16"/>
          <w:szCs w:val="16"/>
        </w:rPr>
        <w:tab/>
        <w:t>Withdrawn</w:t>
      </w:r>
    </w:p>
    <w:p w14:paraId="56E184CA"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R2-2405162</w:t>
      </w:r>
      <w:r w:rsidRPr="00E12B7A">
        <w:rPr>
          <w:rFonts w:ascii="Arial" w:hAnsi="Arial" w:cs="Arial"/>
          <w:bCs/>
          <w:sz w:val="16"/>
          <w:szCs w:val="16"/>
        </w:rPr>
        <w:tab/>
        <w:t>Considerations on the predicted measurements</w:t>
      </w:r>
      <w:r w:rsidRPr="00E12B7A">
        <w:rPr>
          <w:rFonts w:ascii="Arial" w:hAnsi="Arial" w:cs="Arial"/>
          <w:bCs/>
          <w:sz w:val="16"/>
          <w:szCs w:val="16"/>
        </w:rPr>
        <w:tab/>
        <w:t>Nokia</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r w:rsidRPr="00E12B7A">
        <w:rPr>
          <w:rFonts w:ascii="Arial" w:hAnsi="Arial" w:cs="Arial"/>
          <w:bCs/>
          <w:sz w:val="16"/>
          <w:szCs w:val="16"/>
        </w:rPr>
        <w:tab/>
        <w:t>Withdrawn</w:t>
      </w:r>
    </w:p>
    <w:p w14:paraId="24B022F5"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R2-2405165</w:t>
      </w:r>
      <w:r w:rsidRPr="00E12B7A">
        <w:rPr>
          <w:rFonts w:ascii="Arial" w:hAnsi="Arial" w:cs="Arial"/>
          <w:bCs/>
          <w:sz w:val="16"/>
          <w:szCs w:val="16"/>
        </w:rPr>
        <w:tab/>
        <w:t>RRM measurement prediction</w:t>
      </w:r>
      <w:r w:rsidRPr="00E12B7A">
        <w:rPr>
          <w:rFonts w:ascii="Arial" w:hAnsi="Arial" w:cs="Arial"/>
          <w:bCs/>
          <w:sz w:val="16"/>
          <w:szCs w:val="16"/>
        </w:rPr>
        <w:tab/>
        <w:t>Lenovo</w:t>
      </w:r>
      <w:r w:rsidRPr="00E12B7A">
        <w:rPr>
          <w:rFonts w:ascii="Arial" w:hAnsi="Arial" w:cs="Arial"/>
          <w:bCs/>
          <w:sz w:val="16"/>
          <w:szCs w:val="16"/>
        </w:rPr>
        <w:tab/>
        <w:t>discussion</w:t>
      </w:r>
      <w:r w:rsidRPr="00E12B7A">
        <w:rPr>
          <w:rFonts w:ascii="Arial" w:hAnsi="Arial" w:cs="Arial"/>
          <w:bCs/>
          <w:sz w:val="16"/>
          <w:szCs w:val="16"/>
        </w:rPr>
        <w:tab/>
        <w:t>Rel-19</w:t>
      </w:r>
    </w:p>
    <w:p w14:paraId="1439E839"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R2-2405207</w:t>
      </w:r>
      <w:r w:rsidRPr="00E12B7A">
        <w:rPr>
          <w:rFonts w:ascii="Arial" w:hAnsi="Arial" w:cs="Arial"/>
          <w:bCs/>
          <w:sz w:val="16"/>
          <w:szCs w:val="16"/>
        </w:rPr>
        <w:tab/>
        <w:t>Beam prediction related aspects</w:t>
      </w:r>
      <w:r w:rsidRPr="00E12B7A">
        <w:rPr>
          <w:rFonts w:ascii="Arial" w:hAnsi="Arial" w:cs="Arial"/>
          <w:bCs/>
          <w:sz w:val="16"/>
          <w:szCs w:val="16"/>
        </w:rPr>
        <w:tab/>
        <w:t>Interdigital Inc.</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p>
    <w:p w14:paraId="0C8E96AC"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R2-2405480</w:t>
      </w:r>
      <w:r w:rsidRPr="00E12B7A">
        <w:rPr>
          <w:rFonts w:ascii="Arial" w:hAnsi="Arial" w:cs="Arial"/>
          <w:bCs/>
          <w:sz w:val="16"/>
          <w:szCs w:val="16"/>
        </w:rPr>
        <w:tab/>
        <w:t xml:space="preserve">RRM measurement prediction for UE sided prediction and NW-sided prediction </w:t>
      </w:r>
      <w:r w:rsidRPr="00E12B7A">
        <w:rPr>
          <w:rFonts w:ascii="Arial" w:hAnsi="Arial" w:cs="Arial"/>
          <w:bCs/>
          <w:sz w:val="16"/>
          <w:szCs w:val="16"/>
        </w:rPr>
        <w:tab/>
        <w:t>LG Electronics Inc.</w:t>
      </w:r>
      <w:r w:rsidRPr="00E12B7A">
        <w:rPr>
          <w:rFonts w:ascii="Arial" w:hAnsi="Arial" w:cs="Arial"/>
          <w:bCs/>
          <w:sz w:val="16"/>
          <w:szCs w:val="16"/>
        </w:rPr>
        <w:tab/>
        <w:t>discussion</w:t>
      </w:r>
      <w:r w:rsidRPr="00E12B7A">
        <w:rPr>
          <w:rFonts w:ascii="Arial" w:hAnsi="Arial" w:cs="Arial"/>
          <w:bCs/>
          <w:sz w:val="16"/>
          <w:szCs w:val="16"/>
        </w:rPr>
        <w:tab/>
        <w:t>FS_NR_AIML_Mob</w:t>
      </w:r>
    </w:p>
    <w:p w14:paraId="5536EE4B"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R2-2405650</w:t>
      </w:r>
      <w:r w:rsidRPr="00E12B7A">
        <w:rPr>
          <w:rFonts w:ascii="Arial" w:hAnsi="Arial" w:cs="Arial"/>
          <w:bCs/>
          <w:sz w:val="16"/>
          <w:szCs w:val="16"/>
        </w:rPr>
        <w:tab/>
        <w:t>Discussion on RRM measurement prediction</w:t>
      </w:r>
      <w:r w:rsidRPr="00E12B7A">
        <w:rPr>
          <w:rFonts w:ascii="Arial" w:hAnsi="Arial" w:cs="Arial"/>
          <w:bCs/>
          <w:sz w:val="16"/>
          <w:szCs w:val="16"/>
        </w:rPr>
        <w:tab/>
        <w:t>Huawei, HiSilicon</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p>
    <w:p w14:paraId="37609AB9"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R2-2405671</w:t>
      </w:r>
      <w:r w:rsidRPr="00E12B7A">
        <w:rPr>
          <w:rFonts w:ascii="Arial" w:hAnsi="Arial" w:cs="Arial"/>
          <w:bCs/>
          <w:sz w:val="16"/>
          <w:szCs w:val="16"/>
        </w:rPr>
        <w:tab/>
        <w:t>RRM measurement prediction scenarios and sub-use cases</w:t>
      </w:r>
      <w:r w:rsidRPr="00E12B7A">
        <w:rPr>
          <w:rFonts w:ascii="Arial" w:hAnsi="Arial" w:cs="Arial"/>
          <w:bCs/>
          <w:sz w:val="16"/>
          <w:szCs w:val="16"/>
        </w:rPr>
        <w:tab/>
        <w:t>Nokia</w:t>
      </w:r>
      <w:r w:rsidRPr="00E12B7A">
        <w:rPr>
          <w:rFonts w:ascii="Arial" w:hAnsi="Arial" w:cs="Arial"/>
          <w:bCs/>
          <w:sz w:val="16"/>
          <w:szCs w:val="16"/>
        </w:rPr>
        <w:tab/>
        <w:t>discussion</w:t>
      </w:r>
      <w:r w:rsidRPr="00E12B7A">
        <w:rPr>
          <w:rFonts w:ascii="Arial" w:hAnsi="Arial" w:cs="Arial"/>
          <w:bCs/>
          <w:sz w:val="16"/>
          <w:szCs w:val="16"/>
        </w:rPr>
        <w:tab/>
        <w:t>Rel-19</w:t>
      </w:r>
    </w:p>
    <w:p w14:paraId="2902C923" w14:textId="101C7F21"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R2-2405674</w:t>
      </w:r>
      <w:r w:rsidRPr="00E12B7A">
        <w:rPr>
          <w:rFonts w:ascii="Arial" w:hAnsi="Arial" w:cs="Arial"/>
          <w:bCs/>
          <w:sz w:val="16"/>
          <w:szCs w:val="16"/>
        </w:rPr>
        <w:tab/>
        <w:t>Considerations on the predicted measurements</w:t>
      </w:r>
      <w:r w:rsidRPr="00E12B7A">
        <w:rPr>
          <w:rFonts w:ascii="Arial" w:hAnsi="Arial" w:cs="Arial"/>
          <w:bCs/>
          <w:sz w:val="16"/>
          <w:szCs w:val="16"/>
        </w:rPr>
        <w:tab/>
        <w:t>Nokia</w:t>
      </w:r>
      <w:r w:rsidRPr="00E12B7A">
        <w:rPr>
          <w:rFonts w:ascii="Arial" w:hAnsi="Arial" w:cs="Arial"/>
          <w:bCs/>
          <w:sz w:val="16"/>
          <w:szCs w:val="16"/>
        </w:rPr>
        <w:tab/>
        <w:t>discussion</w:t>
      </w:r>
      <w:r w:rsidRPr="00E12B7A">
        <w:rPr>
          <w:rFonts w:ascii="Arial" w:hAnsi="Arial" w:cs="Arial"/>
          <w:bCs/>
          <w:sz w:val="16"/>
          <w:szCs w:val="16"/>
        </w:rPr>
        <w:tab/>
        <w:t>Rel-19</w:t>
      </w:r>
    </w:p>
    <w:p w14:paraId="6F8DD30F"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R2-2404222</w:t>
      </w:r>
      <w:r w:rsidRPr="00E12B7A">
        <w:rPr>
          <w:rFonts w:ascii="Arial" w:hAnsi="Arial" w:cs="Arial"/>
          <w:bCs/>
          <w:sz w:val="16"/>
          <w:szCs w:val="16"/>
        </w:rPr>
        <w:tab/>
        <w:t>Target scenarios for measurement event prediction</w:t>
      </w:r>
      <w:r w:rsidRPr="00E12B7A">
        <w:rPr>
          <w:rFonts w:ascii="Arial" w:hAnsi="Arial" w:cs="Arial"/>
          <w:bCs/>
          <w:sz w:val="16"/>
          <w:szCs w:val="16"/>
        </w:rPr>
        <w:tab/>
        <w:t>NEC</w:t>
      </w:r>
      <w:r w:rsidRPr="00E12B7A">
        <w:rPr>
          <w:rFonts w:ascii="Arial" w:hAnsi="Arial" w:cs="Arial"/>
          <w:bCs/>
          <w:sz w:val="16"/>
          <w:szCs w:val="16"/>
        </w:rPr>
        <w:tab/>
        <w:t>discussion</w:t>
      </w:r>
    </w:p>
    <w:p w14:paraId="2EE6C7EF"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R2-2404372</w:t>
      </w:r>
      <w:r w:rsidRPr="00E12B7A">
        <w:rPr>
          <w:rFonts w:ascii="Arial" w:hAnsi="Arial" w:cs="Arial"/>
          <w:bCs/>
          <w:sz w:val="16"/>
          <w:szCs w:val="16"/>
        </w:rPr>
        <w:tab/>
        <w:t>Discussion on measurement event prediction</w:t>
      </w:r>
      <w:r w:rsidRPr="00E12B7A">
        <w:rPr>
          <w:rFonts w:ascii="Arial" w:hAnsi="Arial" w:cs="Arial"/>
          <w:bCs/>
          <w:sz w:val="16"/>
          <w:szCs w:val="16"/>
        </w:rPr>
        <w:tab/>
        <w:t>TCL</w:t>
      </w:r>
      <w:r w:rsidRPr="00E12B7A">
        <w:rPr>
          <w:rFonts w:ascii="Arial" w:hAnsi="Arial" w:cs="Arial"/>
          <w:bCs/>
          <w:sz w:val="16"/>
          <w:szCs w:val="16"/>
        </w:rPr>
        <w:tab/>
        <w:t>discussion</w:t>
      </w:r>
      <w:r w:rsidRPr="00E12B7A">
        <w:rPr>
          <w:rFonts w:ascii="Arial" w:hAnsi="Arial" w:cs="Arial"/>
          <w:bCs/>
          <w:sz w:val="16"/>
          <w:szCs w:val="16"/>
        </w:rPr>
        <w:tab/>
        <w:t>Rel-19</w:t>
      </w:r>
    </w:p>
    <w:p w14:paraId="6690DB70"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R2-2404473</w:t>
      </w:r>
      <w:r w:rsidRPr="00E12B7A">
        <w:rPr>
          <w:rFonts w:ascii="Arial" w:hAnsi="Arial" w:cs="Arial"/>
          <w:bCs/>
          <w:sz w:val="16"/>
          <w:szCs w:val="16"/>
        </w:rPr>
        <w:tab/>
        <w:t>Evaluation on AI/ML for Measurement Event Prediction</w:t>
      </w:r>
      <w:r w:rsidRPr="00E12B7A">
        <w:rPr>
          <w:rFonts w:ascii="Arial" w:hAnsi="Arial" w:cs="Arial"/>
          <w:bCs/>
          <w:sz w:val="16"/>
          <w:szCs w:val="16"/>
        </w:rPr>
        <w:tab/>
        <w:t>MediaTek Inc.</w:t>
      </w:r>
      <w:r w:rsidRPr="00E12B7A">
        <w:rPr>
          <w:rFonts w:ascii="Arial" w:hAnsi="Arial" w:cs="Arial"/>
          <w:bCs/>
          <w:sz w:val="16"/>
          <w:szCs w:val="16"/>
        </w:rPr>
        <w:tab/>
        <w:t>discussion</w:t>
      </w:r>
    </w:p>
    <w:p w14:paraId="5E3F39B1"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R2-2404559</w:t>
      </w:r>
      <w:r w:rsidRPr="00E12B7A">
        <w:rPr>
          <w:rFonts w:ascii="Arial" w:hAnsi="Arial" w:cs="Arial"/>
          <w:bCs/>
          <w:sz w:val="16"/>
          <w:szCs w:val="16"/>
        </w:rPr>
        <w:tab/>
        <w:t>Discussion on AI aided measurement events prediction</w:t>
      </w:r>
      <w:r w:rsidRPr="00E12B7A">
        <w:rPr>
          <w:rFonts w:ascii="Arial" w:hAnsi="Arial" w:cs="Arial"/>
          <w:bCs/>
          <w:sz w:val="16"/>
          <w:szCs w:val="16"/>
        </w:rPr>
        <w:tab/>
        <w:t>HONOR</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p>
    <w:p w14:paraId="3A952B9E"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R2-2404823</w:t>
      </w:r>
      <w:r w:rsidRPr="00E12B7A">
        <w:rPr>
          <w:rFonts w:ascii="Arial" w:hAnsi="Arial" w:cs="Arial"/>
          <w:bCs/>
          <w:sz w:val="16"/>
          <w:szCs w:val="16"/>
        </w:rPr>
        <w:tab/>
        <w:t xml:space="preserve">Further Discussion on Measurement Event Prediction </w:t>
      </w:r>
      <w:r w:rsidRPr="00E12B7A">
        <w:rPr>
          <w:rFonts w:ascii="Arial" w:hAnsi="Arial" w:cs="Arial"/>
          <w:bCs/>
          <w:sz w:val="16"/>
          <w:szCs w:val="16"/>
        </w:rPr>
        <w:tab/>
        <w:t>Continental Automotive</w:t>
      </w:r>
      <w:r w:rsidRPr="00E12B7A">
        <w:rPr>
          <w:rFonts w:ascii="Arial" w:hAnsi="Arial" w:cs="Arial"/>
          <w:bCs/>
          <w:sz w:val="16"/>
          <w:szCs w:val="16"/>
        </w:rPr>
        <w:tab/>
        <w:t>discussion</w:t>
      </w:r>
      <w:r w:rsidRPr="00E12B7A">
        <w:rPr>
          <w:rFonts w:ascii="Arial" w:hAnsi="Arial" w:cs="Arial"/>
          <w:bCs/>
          <w:sz w:val="16"/>
          <w:szCs w:val="16"/>
        </w:rPr>
        <w:tab/>
        <w:t>Rel-19</w:t>
      </w:r>
    </w:p>
    <w:p w14:paraId="07B730F5"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R2-2404905</w:t>
      </w:r>
      <w:r w:rsidRPr="00E12B7A">
        <w:rPr>
          <w:rFonts w:ascii="Arial" w:hAnsi="Arial" w:cs="Arial"/>
          <w:bCs/>
          <w:sz w:val="16"/>
          <w:szCs w:val="16"/>
        </w:rPr>
        <w:tab/>
        <w:t>Data collection for event prediction</w:t>
      </w:r>
      <w:r w:rsidRPr="00E12B7A">
        <w:rPr>
          <w:rFonts w:ascii="Arial" w:hAnsi="Arial" w:cs="Arial"/>
          <w:bCs/>
          <w:sz w:val="16"/>
          <w:szCs w:val="16"/>
        </w:rPr>
        <w:tab/>
        <w:t>Sony</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p>
    <w:p w14:paraId="19DDD157"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R2-2405544</w:t>
      </w:r>
      <w:r w:rsidRPr="00E12B7A">
        <w:rPr>
          <w:rFonts w:ascii="Arial" w:hAnsi="Arial" w:cs="Arial"/>
          <w:bCs/>
          <w:sz w:val="16"/>
          <w:szCs w:val="16"/>
        </w:rPr>
        <w:tab/>
        <w:t>Discussion on measurement event predictions</w:t>
      </w:r>
      <w:r w:rsidRPr="00E12B7A">
        <w:rPr>
          <w:rFonts w:ascii="Arial" w:hAnsi="Arial" w:cs="Arial"/>
          <w:bCs/>
          <w:sz w:val="16"/>
          <w:szCs w:val="16"/>
        </w:rPr>
        <w:tab/>
        <w:t>ETRI</w:t>
      </w:r>
      <w:r w:rsidRPr="00E12B7A">
        <w:rPr>
          <w:rFonts w:ascii="Arial" w:hAnsi="Arial" w:cs="Arial"/>
          <w:bCs/>
          <w:sz w:val="16"/>
          <w:szCs w:val="16"/>
        </w:rPr>
        <w:tab/>
        <w:t>discussion</w:t>
      </w:r>
    </w:p>
    <w:p w14:paraId="553C0BE6" w14:textId="6DB4C221"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R2-2405612</w:t>
      </w:r>
      <w:r w:rsidRPr="00E12B7A">
        <w:rPr>
          <w:rFonts w:ascii="Arial" w:hAnsi="Arial" w:cs="Arial"/>
          <w:bCs/>
          <w:sz w:val="16"/>
          <w:szCs w:val="16"/>
        </w:rPr>
        <w:tab/>
        <w:t>Discussion on measurement event predictions</w:t>
      </w:r>
      <w:r w:rsidRPr="00E12B7A">
        <w:rPr>
          <w:rFonts w:ascii="Arial" w:hAnsi="Arial" w:cs="Arial"/>
          <w:bCs/>
          <w:sz w:val="16"/>
          <w:szCs w:val="16"/>
        </w:rPr>
        <w:tab/>
        <w:t>III</w:t>
      </w:r>
      <w:r w:rsidRPr="00E12B7A">
        <w:rPr>
          <w:rFonts w:ascii="Arial" w:hAnsi="Arial" w:cs="Arial"/>
          <w:bCs/>
          <w:sz w:val="16"/>
          <w:szCs w:val="16"/>
        </w:rPr>
        <w:tab/>
        <w:t>discussion</w:t>
      </w:r>
      <w:r w:rsidRPr="00E12B7A">
        <w:rPr>
          <w:rFonts w:ascii="Arial" w:hAnsi="Arial" w:cs="Arial"/>
          <w:bCs/>
          <w:sz w:val="16"/>
          <w:szCs w:val="16"/>
        </w:rPr>
        <w:tab/>
        <w:t>FS_NR_AIML_Mob</w:t>
      </w:r>
    </w:p>
    <w:p w14:paraId="5555B105"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R2-2404348</w:t>
      </w:r>
      <w:r w:rsidRPr="00E12B7A">
        <w:rPr>
          <w:rFonts w:ascii="Arial" w:hAnsi="Arial" w:cs="Arial"/>
          <w:bCs/>
          <w:sz w:val="16"/>
          <w:szCs w:val="16"/>
        </w:rPr>
        <w:tab/>
        <w:t>Discussion on RLF/HOF prediction</w:t>
      </w:r>
      <w:r w:rsidRPr="00E12B7A">
        <w:rPr>
          <w:rFonts w:ascii="Arial" w:hAnsi="Arial" w:cs="Arial"/>
          <w:bCs/>
          <w:sz w:val="16"/>
          <w:szCs w:val="16"/>
        </w:rPr>
        <w:tab/>
        <w:t>Fujitsu</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p>
    <w:p w14:paraId="5374E66E"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R2-2404366</w:t>
      </w:r>
      <w:r w:rsidRPr="00E12B7A">
        <w:rPr>
          <w:rFonts w:ascii="Arial" w:hAnsi="Arial" w:cs="Arial"/>
          <w:bCs/>
          <w:sz w:val="16"/>
          <w:szCs w:val="16"/>
        </w:rPr>
        <w:tab/>
        <w:t>AI/ML HO failure prediction</w:t>
      </w:r>
      <w:r w:rsidRPr="00E12B7A">
        <w:rPr>
          <w:rFonts w:ascii="Arial" w:hAnsi="Arial" w:cs="Arial"/>
          <w:bCs/>
          <w:sz w:val="16"/>
          <w:szCs w:val="16"/>
        </w:rPr>
        <w:tab/>
        <w:t>TCL</w:t>
      </w:r>
      <w:r w:rsidRPr="00E12B7A">
        <w:rPr>
          <w:rFonts w:ascii="Arial" w:hAnsi="Arial" w:cs="Arial"/>
          <w:bCs/>
          <w:sz w:val="16"/>
          <w:szCs w:val="16"/>
        </w:rPr>
        <w:tab/>
        <w:t>discussion</w:t>
      </w:r>
      <w:r w:rsidRPr="00E12B7A">
        <w:rPr>
          <w:rFonts w:ascii="Arial" w:hAnsi="Arial" w:cs="Arial"/>
          <w:bCs/>
          <w:sz w:val="16"/>
          <w:szCs w:val="16"/>
        </w:rPr>
        <w:tab/>
        <w:t>Rel-19</w:t>
      </w:r>
    </w:p>
    <w:p w14:paraId="46B8ED17"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R2-2404367</w:t>
      </w:r>
      <w:r w:rsidRPr="00E12B7A">
        <w:rPr>
          <w:rFonts w:ascii="Arial" w:hAnsi="Arial" w:cs="Arial"/>
          <w:bCs/>
          <w:sz w:val="16"/>
          <w:szCs w:val="16"/>
        </w:rPr>
        <w:tab/>
        <w:t>AI/ML RLF prediction</w:t>
      </w:r>
      <w:r w:rsidRPr="00E12B7A">
        <w:rPr>
          <w:rFonts w:ascii="Arial" w:hAnsi="Arial" w:cs="Arial"/>
          <w:bCs/>
          <w:sz w:val="16"/>
          <w:szCs w:val="16"/>
        </w:rPr>
        <w:tab/>
        <w:t>TCL</w:t>
      </w:r>
      <w:r w:rsidRPr="00E12B7A">
        <w:rPr>
          <w:rFonts w:ascii="Arial" w:hAnsi="Arial" w:cs="Arial"/>
          <w:bCs/>
          <w:sz w:val="16"/>
          <w:szCs w:val="16"/>
        </w:rPr>
        <w:tab/>
        <w:t>discussion</w:t>
      </w:r>
      <w:r w:rsidRPr="00E12B7A">
        <w:rPr>
          <w:rFonts w:ascii="Arial" w:hAnsi="Arial" w:cs="Arial"/>
          <w:bCs/>
          <w:sz w:val="16"/>
          <w:szCs w:val="16"/>
        </w:rPr>
        <w:tab/>
        <w:t>Rel-19</w:t>
      </w:r>
    </w:p>
    <w:p w14:paraId="79E8DE14" w14:textId="3F6C711C"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R2-2404631</w:t>
      </w:r>
      <w:r w:rsidRPr="00E12B7A">
        <w:rPr>
          <w:rFonts w:ascii="Arial" w:hAnsi="Arial" w:cs="Arial"/>
          <w:bCs/>
          <w:sz w:val="16"/>
          <w:szCs w:val="16"/>
        </w:rPr>
        <w:tab/>
        <w:t>On RLF and HO failure prediction</w:t>
      </w:r>
      <w:r w:rsidRPr="00E12B7A">
        <w:rPr>
          <w:rFonts w:ascii="Arial" w:hAnsi="Arial" w:cs="Arial"/>
          <w:bCs/>
          <w:sz w:val="16"/>
          <w:szCs w:val="16"/>
        </w:rPr>
        <w:tab/>
        <w:t>Apple</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p>
    <w:p w14:paraId="7D0977D7"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R2-2404223</w:t>
      </w:r>
      <w:r w:rsidRPr="00E12B7A">
        <w:rPr>
          <w:rFonts w:ascii="Arial" w:hAnsi="Arial" w:cs="Arial"/>
          <w:bCs/>
          <w:sz w:val="16"/>
          <w:szCs w:val="16"/>
        </w:rPr>
        <w:tab/>
        <w:t>Simulation assumption for RLF prediction</w:t>
      </w:r>
      <w:r w:rsidRPr="00E12B7A">
        <w:rPr>
          <w:rFonts w:ascii="Arial" w:hAnsi="Arial" w:cs="Arial"/>
          <w:bCs/>
          <w:sz w:val="16"/>
          <w:szCs w:val="16"/>
        </w:rPr>
        <w:tab/>
        <w:t>NEC</w:t>
      </w:r>
      <w:r w:rsidRPr="00E12B7A">
        <w:rPr>
          <w:rFonts w:ascii="Arial" w:hAnsi="Arial" w:cs="Arial"/>
          <w:bCs/>
          <w:sz w:val="16"/>
          <w:szCs w:val="16"/>
        </w:rPr>
        <w:tab/>
        <w:t>discussion</w:t>
      </w:r>
    </w:p>
    <w:p w14:paraId="6F477029"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R2-2404268</w:t>
      </w:r>
      <w:r w:rsidRPr="00E12B7A">
        <w:rPr>
          <w:rFonts w:ascii="Arial" w:hAnsi="Arial" w:cs="Arial"/>
          <w:bCs/>
          <w:sz w:val="16"/>
          <w:szCs w:val="16"/>
        </w:rPr>
        <w:tab/>
        <w:t>simulation assumption for RLF prediction</w:t>
      </w:r>
      <w:r w:rsidRPr="00E12B7A">
        <w:rPr>
          <w:rFonts w:ascii="Arial" w:hAnsi="Arial" w:cs="Arial"/>
          <w:bCs/>
          <w:sz w:val="16"/>
          <w:szCs w:val="16"/>
        </w:rPr>
        <w:tab/>
        <w:t>Intel Corporation</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p>
    <w:p w14:paraId="22A6B4E1"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R2-2404309</w:t>
      </w:r>
      <w:r w:rsidRPr="00E12B7A">
        <w:rPr>
          <w:rFonts w:ascii="Arial" w:hAnsi="Arial" w:cs="Arial"/>
          <w:bCs/>
          <w:sz w:val="16"/>
          <w:szCs w:val="16"/>
        </w:rPr>
        <w:tab/>
        <w:t>Simulation assumptions and evaluation methodology for RLF failure prediction</w:t>
      </w:r>
      <w:r w:rsidRPr="00E12B7A">
        <w:rPr>
          <w:rFonts w:ascii="Arial" w:hAnsi="Arial" w:cs="Arial"/>
          <w:bCs/>
          <w:sz w:val="16"/>
          <w:szCs w:val="16"/>
        </w:rPr>
        <w:tab/>
        <w:t>vivo</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p>
    <w:p w14:paraId="7075E970"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R2-2404602</w:t>
      </w:r>
      <w:r w:rsidRPr="00E12B7A">
        <w:rPr>
          <w:rFonts w:ascii="Arial" w:hAnsi="Arial" w:cs="Arial"/>
          <w:bCs/>
          <w:sz w:val="16"/>
          <w:szCs w:val="16"/>
        </w:rPr>
        <w:tab/>
        <w:t>Discussion on RLF prediction simulation and evaluation methodology</w:t>
      </w:r>
      <w:r w:rsidRPr="00E12B7A">
        <w:rPr>
          <w:rFonts w:ascii="Arial" w:hAnsi="Arial" w:cs="Arial"/>
          <w:bCs/>
          <w:sz w:val="16"/>
          <w:szCs w:val="16"/>
        </w:rPr>
        <w:tab/>
        <w:t>Xiaomi</w:t>
      </w:r>
      <w:r w:rsidRPr="00E12B7A">
        <w:rPr>
          <w:rFonts w:ascii="Arial" w:hAnsi="Arial" w:cs="Arial"/>
          <w:bCs/>
          <w:sz w:val="16"/>
          <w:szCs w:val="16"/>
        </w:rPr>
        <w:tab/>
        <w:t>discussion</w:t>
      </w:r>
    </w:p>
    <w:p w14:paraId="76895563"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R2-2404696</w:t>
      </w:r>
      <w:r w:rsidRPr="00E12B7A">
        <w:rPr>
          <w:rFonts w:ascii="Arial" w:hAnsi="Arial" w:cs="Arial"/>
          <w:bCs/>
          <w:sz w:val="16"/>
          <w:szCs w:val="16"/>
        </w:rPr>
        <w:tab/>
        <w:t>Simulation assumptions and evaluation methodology for RLF prediction</w:t>
      </w:r>
      <w:r w:rsidRPr="00E12B7A">
        <w:rPr>
          <w:rFonts w:ascii="Arial" w:hAnsi="Arial" w:cs="Arial"/>
          <w:bCs/>
          <w:sz w:val="16"/>
          <w:szCs w:val="16"/>
        </w:rPr>
        <w:tab/>
        <w:t>CATT, Turkcell</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p>
    <w:p w14:paraId="0D9D9FCB"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R2-2404716</w:t>
      </w:r>
      <w:r w:rsidRPr="00E12B7A">
        <w:rPr>
          <w:rFonts w:ascii="Arial" w:hAnsi="Arial" w:cs="Arial"/>
          <w:bCs/>
          <w:sz w:val="16"/>
          <w:szCs w:val="16"/>
        </w:rPr>
        <w:tab/>
        <w:t>Discussion on simulation assumptions of RLF</w:t>
      </w:r>
      <w:r w:rsidRPr="00E12B7A">
        <w:rPr>
          <w:rFonts w:ascii="Arial" w:hAnsi="Arial" w:cs="Arial"/>
          <w:bCs/>
          <w:sz w:val="16"/>
          <w:szCs w:val="16"/>
        </w:rPr>
        <w:tab/>
        <w:t>OPPO</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p>
    <w:p w14:paraId="7307E6B7"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R2-2404825</w:t>
      </w:r>
      <w:r w:rsidRPr="00E12B7A">
        <w:rPr>
          <w:rFonts w:ascii="Arial" w:hAnsi="Arial" w:cs="Arial"/>
          <w:bCs/>
          <w:sz w:val="16"/>
          <w:szCs w:val="16"/>
        </w:rPr>
        <w:tab/>
        <w:t>Discussions on simulation assumptions and evaluation methodology for RLF/HOF prediction</w:t>
      </w:r>
      <w:r w:rsidRPr="00E12B7A">
        <w:rPr>
          <w:rFonts w:ascii="Arial" w:hAnsi="Arial" w:cs="Arial"/>
          <w:bCs/>
          <w:sz w:val="16"/>
          <w:szCs w:val="16"/>
        </w:rPr>
        <w:tab/>
        <w:t>TCL</w:t>
      </w:r>
      <w:r w:rsidRPr="00E12B7A">
        <w:rPr>
          <w:rFonts w:ascii="Arial" w:hAnsi="Arial" w:cs="Arial"/>
          <w:bCs/>
          <w:sz w:val="16"/>
          <w:szCs w:val="16"/>
        </w:rPr>
        <w:tab/>
        <w:t>discussion</w:t>
      </w:r>
      <w:r w:rsidRPr="00E12B7A">
        <w:rPr>
          <w:rFonts w:ascii="Arial" w:hAnsi="Arial" w:cs="Arial"/>
          <w:bCs/>
          <w:sz w:val="16"/>
          <w:szCs w:val="16"/>
        </w:rPr>
        <w:tab/>
        <w:t>Rel-19</w:t>
      </w:r>
    </w:p>
    <w:p w14:paraId="112AEE9F"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R2-2405031</w:t>
      </w:r>
      <w:r w:rsidRPr="00E12B7A">
        <w:rPr>
          <w:rFonts w:ascii="Arial" w:hAnsi="Arial" w:cs="Arial"/>
          <w:bCs/>
          <w:sz w:val="16"/>
          <w:szCs w:val="16"/>
        </w:rPr>
        <w:tab/>
        <w:t>Discussion on Simulation Assumption and Methodology for RLF prediction</w:t>
      </w:r>
      <w:r w:rsidRPr="00E12B7A">
        <w:rPr>
          <w:rFonts w:ascii="Arial" w:hAnsi="Arial" w:cs="Arial"/>
          <w:bCs/>
          <w:sz w:val="16"/>
          <w:szCs w:val="16"/>
        </w:rPr>
        <w:tab/>
        <w:t>CMCC</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p>
    <w:p w14:paraId="37111238"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R2-2405066</w:t>
      </w:r>
      <w:r w:rsidRPr="00E12B7A">
        <w:rPr>
          <w:rFonts w:ascii="Arial" w:hAnsi="Arial" w:cs="Arial"/>
          <w:bCs/>
          <w:sz w:val="16"/>
          <w:szCs w:val="16"/>
        </w:rPr>
        <w:tab/>
        <w:t>Discussion on simulation assumption for RLF prediction</w:t>
      </w:r>
      <w:r w:rsidRPr="00E12B7A">
        <w:rPr>
          <w:rFonts w:ascii="Arial" w:hAnsi="Arial" w:cs="Arial"/>
          <w:bCs/>
          <w:sz w:val="16"/>
          <w:szCs w:val="16"/>
        </w:rPr>
        <w:tab/>
        <w:t>ZTE Corporation</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p>
    <w:p w14:paraId="24F4BA9F"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R2-2405096</w:t>
      </w:r>
      <w:r w:rsidRPr="00E12B7A">
        <w:rPr>
          <w:rFonts w:ascii="Arial" w:hAnsi="Arial" w:cs="Arial"/>
          <w:bCs/>
          <w:sz w:val="16"/>
          <w:szCs w:val="16"/>
        </w:rPr>
        <w:tab/>
        <w:t>Discussion on methodology for evaluation of RLF/HOF predictions</w:t>
      </w:r>
      <w:r w:rsidRPr="00E12B7A">
        <w:rPr>
          <w:rFonts w:ascii="Arial" w:hAnsi="Arial" w:cs="Arial"/>
          <w:bCs/>
          <w:sz w:val="16"/>
          <w:szCs w:val="16"/>
        </w:rPr>
        <w:tab/>
        <w:t>Ericsson</w:t>
      </w:r>
      <w:r w:rsidRPr="00E12B7A">
        <w:rPr>
          <w:rFonts w:ascii="Arial" w:hAnsi="Arial" w:cs="Arial"/>
          <w:bCs/>
          <w:sz w:val="16"/>
          <w:szCs w:val="16"/>
        </w:rPr>
        <w:tab/>
        <w:t>discussion</w:t>
      </w:r>
      <w:r w:rsidRPr="00E12B7A">
        <w:rPr>
          <w:rFonts w:ascii="Arial" w:hAnsi="Arial" w:cs="Arial"/>
          <w:bCs/>
          <w:sz w:val="16"/>
          <w:szCs w:val="16"/>
        </w:rPr>
        <w:tab/>
        <w:t>FS_NR_AIML_Mob</w:t>
      </w:r>
    </w:p>
    <w:p w14:paraId="5BA83C27"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R2-2405208</w:t>
      </w:r>
      <w:r w:rsidRPr="00E12B7A">
        <w:rPr>
          <w:rFonts w:ascii="Arial" w:hAnsi="Arial" w:cs="Arial"/>
          <w:bCs/>
          <w:sz w:val="16"/>
          <w:szCs w:val="16"/>
        </w:rPr>
        <w:tab/>
        <w:t>Simulation assumptions and evaluation methodology for RLF prediction</w:t>
      </w:r>
      <w:r w:rsidRPr="00E12B7A">
        <w:rPr>
          <w:rFonts w:ascii="Arial" w:hAnsi="Arial" w:cs="Arial"/>
          <w:bCs/>
          <w:sz w:val="16"/>
          <w:szCs w:val="16"/>
        </w:rPr>
        <w:tab/>
        <w:t>Interdigital Inc.</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p>
    <w:p w14:paraId="60188E91"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R2-2405431</w:t>
      </w:r>
      <w:r w:rsidRPr="00E12B7A">
        <w:rPr>
          <w:rFonts w:ascii="Arial" w:hAnsi="Arial" w:cs="Arial"/>
          <w:bCs/>
          <w:sz w:val="16"/>
          <w:szCs w:val="16"/>
        </w:rPr>
        <w:tab/>
        <w:t>Discussion on simulation assumption for RLF/HO failure prediction</w:t>
      </w:r>
      <w:r w:rsidRPr="00E12B7A">
        <w:rPr>
          <w:rFonts w:ascii="Arial" w:hAnsi="Arial" w:cs="Arial"/>
          <w:bCs/>
          <w:sz w:val="16"/>
          <w:szCs w:val="16"/>
        </w:rPr>
        <w:tab/>
        <w:t>KDDI Corporation</w:t>
      </w:r>
      <w:r w:rsidRPr="00E12B7A">
        <w:rPr>
          <w:rFonts w:ascii="Arial" w:hAnsi="Arial" w:cs="Arial"/>
          <w:bCs/>
          <w:sz w:val="16"/>
          <w:szCs w:val="16"/>
        </w:rPr>
        <w:tab/>
        <w:t>discussion</w:t>
      </w:r>
      <w:r w:rsidRPr="00E12B7A">
        <w:rPr>
          <w:rFonts w:ascii="Arial" w:hAnsi="Arial" w:cs="Arial"/>
          <w:bCs/>
          <w:sz w:val="16"/>
          <w:szCs w:val="16"/>
        </w:rPr>
        <w:tab/>
        <w:t>Rel-19</w:t>
      </w:r>
    </w:p>
    <w:p w14:paraId="292227D2"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R2-2405591</w:t>
      </w:r>
      <w:r w:rsidRPr="00E12B7A">
        <w:rPr>
          <w:rFonts w:ascii="Arial" w:hAnsi="Arial" w:cs="Arial"/>
          <w:bCs/>
          <w:sz w:val="16"/>
          <w:szCs w:val="16"/>
        </w:rPr>
        <w:tab/>
        <w:t>Simulation for HOF and RLF Prediction</w:t>
      </w:r>
      <w:r w:rsidRPr="00E12B7A">
        <w:rPr>
          <w:rFonts w:ascii="Arial" w:hAnsi="Arial" w:cs="Arial"/>
          <w:bCs/>
          <w:sz w:val="16"/>
          <w:szCs w:val="16"/>
        </w:rPr>
        <w:tab/>
        <w:t>Samsung</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p>
    <w:p w14:paraId="1E5E6048"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R2-2405651</w:t>
      </w:r>
      <w:r w:rsidRPr="00E12B7A">
        <w:rPr>
          <w:rFonts w:ascii="Arial" w:hAnsi="Arial" w:cs="Arial"/>
          <w:bCs/>
          <w:sz w:val="16"/>
          <w:szCs w:val="16"/>
        </w:rPr>
        <w:tab/>
        <w:t>Simulation assumptions and evaluation methodology for RLF/HOF predictions</w:t>
      </w:r>
      <w:r w:rsidRPr="00E12B7A">
        <w:rPr>
          <w:rFonts w:ascii="Arial" w:hAnsi="Arial" w:cs="Arial"/>
          <w:bCs/>
          <w:sz w:val="16"/>
          <w:szCs w:val="16"/>
        </w:rPr>
        <w:tab/>
        <w:t>Huawei, HiSilicon</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p>
    <w:p w14:paraId="16A43169" w14:textId="25A07E74"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R2-2405696</w:t>
      </w:r>
      <w:r w:rsidRPr="00E12B7A">
        <w:rPr>
          <w:rFonts w:ascii="Arial" w:hAnsi="Arial" w:cs="Arial"/>
          <w:bCs/>
          <w:sz w:val="16"/>
          <w:szCs w:val="16"/>
        </w:rPr>
        <w:tab/>
        <w:t xml:space="preserve">Discussion on RLF/HO failure prediction </w:t>
      </w:r>
      <w:r w:rsidRPr="00E12B7A">
        <w:rPr>
          <w:rFonts w:ascii="Arial" w:hAnsi="Arial" w:cs="Arial"/>
          <w:bCs/>
          <w:sz w:val="16"/>
          <w:szCs w:val="16"/>
        </w:rPr>
        <w:tab/>
        <w:t>Indian Institute of Tech (M), IIT Kanpur</w:t>
      </w:r>
      <w:r w:rsidRPr="00E12B7A">
        <w:rPr>
          <w:rFonts w:ascii="Arial" w:hAnsi="Arial" w:cs="Arial"/>
          <w:bCs/>
          <w:sz w:val="16"/>
          <w:szCs w:val="16"/>
        </w:rPr>
        <w:tab/>
        <w:t>discussion</w:t>
      </w:r>
      <w:r w:rsidRPr="00E12B7A">
        <w:rPr>
          <w:rFonts w:ascii="Arial" w:hAnsi="Arial" w:cs="Arial"/>
          <w:bCs/>
          <w:sz w:val="16"/>
          <w:szCs w:val="16"/>
        </w:rPr>
        <w:tab/>
        <w:t>Rel-19</w:t>
      </w:r>
    </w:p>
    <w:p w14:paraId="5CA256A9"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R2-2404269</w:t>
      </w:r>
      <w:r w:rsidRPr="00E12B7A">
        <w:rPr>
          <w:rFonts w:ascii="Arial" w:hAnsi="Arial" w:cs="Arial"/>
          <w:bCs/>
          <w:sz w:val="16"/>
          <w:szCs w:val="16"/>
        </w:rPr>
        <w:tab/>
        <w:t>Areas of interest for RLF/HO failure prediction</w:t>
      </w:r>
      <w:r w:rsidRPr="00E12B7A">
        <w:rPr>
          <w:rFonts w:ascii="Arial" w:hAnsi="Arial" w:cs="Arial"/>
          <w:bCs/>
          <w:sz w:val="16"/>
          <w:szCs w:val="16"/>
        </w:rPr>
        <w:tab/>
        <w:t>Intel Corporation</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p>
    <w:p w14:paraId="5AE36AA2"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R2-2404310</w:t>
      </w:r>
      <w:r w:rsidRPr="00E12B7A">
        <w:rPr>
          <w:rFonts w:ascii="Arial" w:hAnsi="Arial" w:cs="Arial"/>
          <w:bCs/>
          <w:sz w:val="16"/>
          <w:szCs w:val="16"/>
        </w:rPr>
        <w:tab/>
        <w:t>Other aspects related to RLF/HOF prediction</w:t>
      </w:r>
      <w:r w:rsidRPr="00E12B7A">
        <w:rPr>
          <w:rFonts w:ascii="Arial" w:hAnsi="Arial" w:cs="Arial"/>
          <w:bCs/>
          <w:sz w:val="16"/>
          <w:szCs w:val="16"/>
        </w:rPr>
        <w:tab/>
        <w:t>vivo</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p>
    <w:p w14:paraId="617EAF80"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R2-2404428</w:t>
      </w:r>
      <w:r w:rsidRPr="00E12B7A">
        <w:rPr>
          <w:rFonts w:ascii="Arial" w:hAnsi="Arial" w:cs="Arial"/>
          <w:bCs/>
          <w:sz w:val="16"/>
          <w:szCs w:val="16"/>
        </w:rPr>
        <w:tab/>
        <w:t>Discussion on further considerations for AI/ML-based mobility</w:t>
      </w:r>
      <w:r w:rsidRPr="00E12B7A">
        <w:rPr>
          <w:rFonts w:ascii="Arial" w:hAnsi="Arial" w:cs="Arial"/>
          <w:bCs/>
          <w:sz w:val="16"/>
          <w:szCs w:val="16"/>
        </w:rPr>
        <w:tab/>
        <w:t>Continental Automotive</w:t>
      </w:r>
      <w:r w:rsidRPr="00E12B7A">
        <w:rPr>
          <w:rFonts w:ascii="Arial" w:hAnsi="Arial" w:cs="Arial"/>
          <w:bCs/>
          <w:sz w:val="16"/>
          <w:szCs w:val="16"/>
        </w:rPr>
        <w:tab/>
        <w:t>discussion</w:t>
      </w:r>
    </w:p>
    <w:p w14:paraId="541FBBDB"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R2-2404560</w:t>
      </w:r>
      <w:r w:rsidRPr="00E12B7A">
        <w:rPr>
          <w:rFonts w:ascii="Arial" w:hAnsi="Arial" w:cs="Arial"/>
          <w:bCs/>
          <w:sz w:val="16"/>
          <w:szCs w:val="16"/>
        </w:rPr>
        <w:tab/>
        <w:t>Discussion on HO failure/RLF prediction</w:t>
      </w:r>
      <w:r w:rsidRPr="00E12B7A">
        <w:rPr>
          <w:rFonts w:ascii="Arial" w:hAnsi="Arial" w:cs="Arial"/>
          <w:bCs/>
          <w:sz w:val="16"/>
          <w:szCs w:val="16"/>
        </w:rPr>
        <w:tab/>
        <w:t>HONOR</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p>
    <w:p w14:paraId="6076B226"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R2-2404597</w:t>
      </w:r>
      <w:r w:rsidRPr="00E12B7A">
        <w:rPr>
          <w:rFonts w:ascii="Arial" w:hAnsi="Arial" w:cs="Arial"/>
          <w:bCs/>
          <w:sz w:val="16"/>
          <w:szCs w:val="16"/>
        </w:rPr>
        <w:tab/>
        <w:t>Discussion on RLF/HOF prediction</w:t>
      </w:r>
      <w:r w:rsidRPr="00E12B7A">
        <w:rPr>
          <w:rFonts w:ascii="Arial" w:hAnsi="Arial" w:cs="Arial"/>
          <w:bCs/>
          <w:sz w:val="16"/>
          <w:szCs w:val="16"/>
        </w:rPr>
        <w:tab/>
        <w:t>Samsung Shenzhen</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p>
    <w:p w14:paraId="449D43BB"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R2-2404603</w:t>
      </w:r>
      <w:r w:rsidRPr="00E12B7A">
        <w:rPr>
          <w:rFonts w:ascii="Arial" w:hAnsi="Arial" w:cs="Arial"/>
          <w:bCs/>
          <w:sz w:val="16"/>
          <w:szCs w:val="16"/>
        </w:rPr>
        <w:tab/>
        <w:t>Discussion on RLF and HOF prediction assumptions</w:t>
      </w:r>
      <w:r w:rsidRPr="00E12B7A">
        <w:rPr>
          <w:rFonts w:ascii="Arial" w:hAnsi="Arial" w:cs="Arial"/>
          <w:bCs/>
          <w:sz w:val="16"/>
          <w:szCs w:val="16"/>
        </w:rPr>
        <w:tab/>
        <w:t>Xiaomi</w:t>
      </w:r>
      <w:r w:rsidRPr="00E12B7A">
        <w:rPr>
          <w:rFonts w:ascii="Arial" w:hAnsi="Arial" w:cs="Arial"/>
          <w:bCs/>
          <w:sz w:val="16"/>
          <w:szCs w:val="16"/>
        </w:rPr>
        <w:tab/>
        <w:t>discussion</w:t>
      </w:r>
    </w:p>
    <w:p w14:paraId="603C344C"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R2-2404697</w:t>
      </w:r>
      <w:r w:rsidRPr="00E12B7A">
        <w:rPr>
          <w:rFonts w:ascii="Arial" w:hAnsi="Arial" w:cs="Arial"/>
          <w:bCs/>
          <w:sz w:val="16"/>
          <w:szCs w:val="16"/>
        </w:rPr>
        <w:tab/>
        <w:t>Consideration on RLF and HO Failure Prediction</w:t>
      </w:r>
      <w:r w:rsidRPr="00E12B7A">
        <w:rPr>
          <w:rFonts w:ascii="Arial" w:hAnsi="Arial" w:cs="Arial"/>
          <w:bCs/>
          <w:sz w:val="16"/>
          <w:szCs w:val="16"/>
        </w:rPr>
        <w:tab/>
        <w:t>CATT, Turkcell</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p>
    <w:p w14:paraId="00AF3FE0"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R2-2404717</w:t>
      </w:r>
      <w:r w:rsidRPr="00E12B7A">
        <w:rPr>
          <w:rFonts w:ascii="Arial" w:hAnsi="Arial" w:cs="Arial"/>
          <w:bCs/>
          <w:sz w:val="16"/>
          <w:szCs w:val="16"/>
        </w:rPr>
        <w:tab/>
        <w:t>Discussion on RLF and HOF use case</w:t>
      </w:r>
      <w:r w:rsidRPr="00E12B7A">
        <w:rPr>
          <w:rFonts w:ascii="Arial" w:hAnsi="Arial" w:cs="Arial"/>
          <w:bCs/>
          <w:sz w:val="16"/>
          <w:szCs w:val="16"/>
        </w:rPr>
        <w:tab/>
        <w:t>OPPO</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p>
    <w:p w14:paraId="5E3215F1"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R2-2404807</w:t>
      </w:r>
      <w:r w:rsidRPr="00E12B7A">
        <w:rPr>
          <w:rFonts w:ascii="Arial" w:hAnsi="Arial" w:cs="Arial"/>
          <w:bCs/>
          <w:sz w:val="16"/>
          <w:szCs w:val="16"/>
        </w:rPr>
        <w:tab/>
        <w:t>Prediction for HO failure and RLF</w:t>
      </w:r>
      <w:r w:rsidRPr="00E12B7A">
        <w:rPr>
          <w:rFonts w:ascii="Arial" w:hAnsi="Arial" w:cs="Arial"/>
          <w:bCs/>
          <w:sz w:val="16"/>
          <w:szCs w:val="16"/>
        </w:rPr>
        <w:tab/>
        <w:t>Lenovo</w:t>
      </w:r>
      <w:r w:rsidRPr="00E12B7A">
        <w:rPr>
          <w:rFonts w:ascii="Arial" w:hAnsi="Arial" w:cs="Arial"/>
          <w:bCs/>
          <w:sz w:val="16"/>
          <w:szCs w:val="16"/>
        </w:rPr>
        <w:tab/>
        <w:t>discussion</w:t>
      </w:r>
      <w:r w:rsidRPr="00E12B7A">
        <w:rPr>
          <w:rFonts w:ascii="Arial" w:hAnsi="Arial" w:cs="Arial"/>
          <w:bCs/>
          <w:sz w:val="16"/>
          <w:szCs w:val="16"/>
        </w:rPr>
        <w:tab/>
        <w:t>Rel-19</w:t>
      </w:r>
    </w:p>
    <w:p w14:paraId="4280A6C7"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R2-2405004</w:t>
      </w:r>
      <w:r w:rsidRPr="00E12B7A">
        <w:rPr>
          <w:rFonts w:ascii="Arial" w:hAnsi="Arial" w:cs="Arial"/>
          <w:bCs/>
          <w:sz w:val="16"/>
          <w:szCs w:val="16"/>
        </w:rPr>
        <w:tab/>
        <w:t>Discussions on other aspects related to RLF/HOF prediction</w:t>
      </w:r>
      <w:r w:rsidRPr="00E12B7A">
        <w:rPr>
          <w:rFonts w:ascii="Arial" w:hAnsi="Arial" w:cs="Arial"/>
          <w:bCs/>
          <w:sz w:val="16"/>
          <w:szCs w:val="16"/>
        </w:rPr>
        <w:tab/>
        <w:t>NTT DOCOMO, INC.</w:t>
      </w:r>
      <w:r w:rsidRPr="00E12B7A">
        <w:rPr>
          <w:rFonts w:ascii="Arial" w:hAnsi="Arial" w:cs="Arial"/>
          <w:bCs/>
          <w:sz w:val="16"/>
          <w:szCs w:val="16"/>
        </w:rPr>
        <w:tab/>
        <w:t>discussion</w:t>
      </w:r>
      <w:r w:rsidRPr="00E12B7A">
        <w:rPr>
          <w:rFonts w:ascii="Arial" w:hAnsi="Arial" w:cs="Arial"/>
          <w:bCs/>
          <w:sz w:val="16"/>
          <w:szCs w:val="16"/>
        </w:rPr>
        <w:tab/>
        <w:t>Rel-19</w:t>
      </w:r>
    </w:p>
    <w:p w14:paraId="5C8AF8A2"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R2-2405029</w:t>
      </w:r>
      <w:r w:rsidRPr="00E12B7A">
        <w:rPr>
          <w:rFonts w:ascii="Arial" w:hAnsi="Arial" w:cs="Arial"/>
          <w:bCs/>
          <w:sz w:val="16"/>
          <w:szCs w:val="16"/>
        </w:rPr>
        <w:tab/>
        <w:t>Discussion on other aspects related to RLF and HOF prediction</w:t>
      </w:r>
      <w:r w:rsidRPr="00E12B7A">
        <w:rPr>
          <w:rFonts w:ascii="Arial" w:hAnsi="Arial" w:cs="Arial"/>
          <w:bCs/>
          <w:sz w:val="16"/>
          <w:szCs w:val="16"/>
        </w:rPr>
        <w:tab/>
        <w:t>CMCC</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p>
    <w:p w14:paraId="5A713E9C"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R2-2405067</w:t>
      </w:r>
      <w:r w:rsidRPr="00E12B7A">
        <w:rPr>
          <w:rFonts w:ascii="Arial" w:hAnsi="Arial" w:cs="Arial"/>
          <w:bCs/>
          <w:sz w:val="16"/>
          <w:szCs w:val="16"/>
        </w:rPr>
        <w:tab/>
        <w:t>Discussion on RLF and HO failure prediction</w:t>
      </w:r>
      <w:r w:rsidRPr="00E12B7A">
        <w:rPr>
          <w:rFonts w:ascii="Arial" w:hAnsi="Arial" w:cs="Arial"/>
          <w:bCs/>
          <w:sz w:val="16"/>
          <w:szCs w:val="16"/>
        </w:rPr>
        <w:tab/>
        <w:t>ZTE Corporation</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p>
    <w:p w14:paraId="457BC5C2"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R2-2405075</w:t>
      </w:r>
      <w:r w:rsidRPr="00E12B7A">
        <w:rPr>
          <w:rFonts w:ascii="Arial" w:hAnsi="Arial" w:cs="Arial"/>
          <w:bCs/>
          <w:sz w:val="16"/>
          <w:szCs w:val="16"/>
        </w:rPr>
        <w:tab/>
        <w:t>Discussion on failure prediction</w:t>
      </w:r>
      <w:r w:rsidRPr="00E12B7A">
        <w:rPr>
          <w:rFonts w:ascii="Arial" w:hAnsi="Arial" w:cs="Arial"/>
          <w:bCs/>
          <w:sz w:val="16"/>
          <w:szCs w:val="16"/>
        </w:rPr>
        <w:tab/>
        <w:t>NEC</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p>
    <w:p w14:paraId="385E6A36"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R2-2405097</w:t>
      </w:r>
      <w:r w:rsidRPr="00E12B7A">
        <w:rPr>
          <w:rFonts w:ascii="Arial" w:hAnsi="Arial" w:cs="Arial"/>
          <w:bCs/>
          <w:sz w:val="16"/>
          <w:szCs w:val="16"/>
        </w:rPr>
        <w:tab/>
        <w:t>Discussion on AI/ML based RLF and HOF predictions</w:t>
      </w:r>
      <w:r w:rsidRPr="00E12B7A">
        <w:rPr>
          <w:rFonts w:ascii="Arial" w:hAnsi="Arial" w:cs="Arial"/>
          <w:bCs/>
          <w:sz w:val="16"/>
          <w:szCs w:val="16"/>
        </w:rPr>
        <w:tab/>
        <w:t>Ericsson</w:t>
      </w:r>
      <w:r w:rsidRPr="00E12B7A">
        <w:rPr>
          <w:rFonts w:ascii="Arial" w:hAnsi="Arial" w:cs="Arial"/>
          <w:bCs/>
          <w:sz w:val="16"/>
          <w:szCs w:val="16"/>
        </w:rPr>
        <w:tab/>
        <w:t>discussion</w:t>
      </w:r>
      <w:r w:rsidRPr="00E12B7A">
        <w:rPr>
          <w:rFonts w:ascii="Arial" w:hAnsi="Arial" w:cs="Arial"/>
          <w:bCs/>
          <w:sz w:val="16"/>
          <w:szCs w:val="16"/>
        </w:rPr>
        <w:tab/>
        <w:t>FS_NR_AIML_Mob</w:t>
      </w:r>
    </w:p>
    <w:p w14:paraId="191D5F14"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R2-2405203</w:t>
      </w:r>
      <w:r w:rsidRPr="00E12B7A">
        <w:rPr>
          <w:rFonts w:ascii="Arial" w:hAnsi="Arial" w:cs="Arial"/>
          <w:bCs/>
          <w:sz w:val="16"/>
          <w:szCs w:val="16"/>
        </w:rPr>
        <w:tab/>
        <w:t>RLF/HO failure prediction</w:t>
      </w:r>
      <w:r w:rsidRPr="00E12B7A">
        <w:rPr>
          <w:rFonts w:ascii="Arial" w:hAnsi="Arial" w:cs="Arial"/>
          <w:bCs/>
          <w:sz w:val="16"/>
          <w:szCs w:val="16"/>
        </w:rPr>
        <w:tab/>
        <w:t>Qualcomm Incorporated</w:t>
      </w:r>
      <w:r w:rsidRPr="00E12B7A">
        <w:rPr>
          <w:rFonts w:ascii="Arial" w:hAnsi="Arial" w:cs="Arial"/>
          <w:bCs/>
          <w:sz w:val="16"/>
          <w:szCs w:val="16"/>
        </w:rPr>
        <w:tab/>
        <w:t>discussion</w:t>
      </w:r>
      <w:r w:rsidRPr="00E12B7A">
        <w:rPr>
          <w:rFonts w:ascii="Arial" w:hAnsi="Arial" w:cs="Arial"/>
          <w:bCs/>
          <w:sz w:val="16"/>
          <w:szCs w:val="16"/>
        </w:rPr>
        <w:tab/>
        <w:t>Rel-19</w:t>
      </w:r>
    </w:p>
    <w:p w14:paraId="16D5445B"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R2-2405209</w:t>
      </w:r>
      <w:r w:rsidRPr="00E12B7A">
        <w:rPr>
          <w:rFonts w:ascii="Arial" w:hAnsi="Arial" w:cs="Arial"/>
          <w:bCs/>
          <w:sz w:val="16"/>
          <w:szCs w:val="16"/>
        </w:rPr>
        <w:tab/>
        <w:t>Other aspects related to RLF/HOF prediction</w:t>
      </w:r>
      <w:r w:rsidRPr="00E12B7A">
        <w:rPr>
          <w:rFonts w:ascii="Arial" w:hAnsi="Arial" w:cs="Arial"/>
          <w:bCs/>
          <w:sz w:val="16"/>
          <w:szCs w:val="16"/>
        </w:rPr>
        <w:tab/>
        <w:t>Interdigital Inc.</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p>
    <w:p w14:paraId="0EAC127B"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R2-2405303</w:t>
      </w:r>
      <w:r w:rsidRPr="00E12B7A">
        <w:rPr>
          <w:rFonts w:ascii="Arial" w:hAnsi="Arial" w:cs="Arial"/>
          <w:bCs/>
          <w:sz w:val="16"/>
          <w:szCs w:val="16"/>
        </w:rPr>
        <w:tab/>
        <w:t>Discussion on HO failure/RLF prediction</w:t>
      </w:r>
      <w:r w:rsidRPr="00E12B7A">
        <w:rPr>
          <w:rFonts w:ascii="Arial" w:hAnsi="Arial" w:cs="Arial"/>
          <w:bCs/>
          <w:sz w:val="16"/>
          <w:szCs w:val="16"/>
        </w:rPr>
        <w:tab/>
        <w:t>Nokia</w:t>
      </w:r>
      <w:r w:rsidRPr="00E12B7A">
        <w:rPr>
          <w:rFonts w:ascii="Arial" w:hAnsi="Arial" w:cs="Arial"/>
          <w:bCs/>
          <w:sz w:val="16"/>
          <w:szCs w:val="16"/>
        </w:rPr>
        <w:tab/>
        <w:t>discussion</w:t>
      </w:r>
      <w:r w:rsidRPr="00E12B7A">
        <w:rPr>
          <w:rFonts w:ascii="Arial" w:hAnsi="Arial" w:cs="Arial"/>
          <w:bCs/>
          <w:sz w:val="16"/>
          <w:szCs w:val="16"/>
        </w:rPr>
        <w:tab/>
        <w:t>FS_NR_AIML_Mob</w:t>
      </w:r>
    </w:p>
    <w:p w14:paraId="7A4DADBB"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R2-2405382</w:t>
      </w:r>
      <w:r w:rsidRPr="00E12B7A">
        <w:rPr>
          <w:rFonts w:ascii="Arial" w:hAnsi="Arial" w:cs="Arial"/>
          <w:bCs/>
          <w:sz w:val="16"/>
          <w:szCs w:val="16"/>
        </w:rPr>
        <w:tab/>
        <w:t xml:space="preserve">Potential scenarios for RLF/HOF prediction </w:t>
      </w:r>
      <w:r w:rsidRPr="00E12B7A">
        <w:rPr>
          <w:rFonts w:ascii="Arial" w:hAnsi="Arial" w:cs="Arial"/>
          <w:bCs/>
          <w:sz w:val="16"/>
          <w:szCs w:val="16"/>
        </w:rPr>
        <w:tab/>
        <w:t xml:space="preserve">Kyocera </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R2-2403420</w:t>
      </w:r>
    </w:p>
    <w:p w14:paraId="110ECFDB"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R2-2405477</w:t>
      </w:r>
      <w:r w:rsidRPr="00E12B7A">
        <w:rPr>
          <w:rFonts w:ascii="Arial" w:hAnsi="Arial" w:cs="Arial"/>
          <w:bCs/>
          <w:sz w:val="16"/>
          <w:szCs w:val="16"/>
        </w:rPr>
        <w:tab/>
        <w:t>HOF prediction at UE side</w:t>
      </w:r>
      <w:r w:rsidRPr="00E12B7A">
        <w:rPr>
          <w:rFonts w:ascii="Arial" w:hAnsi="Arial" w:cs="Arial"/>
          <w:bCs/>
          <w:sz w:val="16"/>
          <w:szCs w:val="16"/>
        </w:rPr>
        <w:tab/>
        <w:t>LG Electronics Inc.</w:t>
      </w:r>
      <w:r w:rsidRPr="00E12B7A">
        <w:rPr>
          <w:rFonts w:ascii="Arial" w:hAnsi="Arial" w:cs="Arial"/>
          <w:bCs/>
          <w:sz w:val="16"/>
          <w:szCs w:val="16"/>
        </w:rPr>
        <w:tab/>
        <w:t>discussion</w:t>
      </w:r>
      <w:r w:rsidRPr="00E12B7A">
        <w:rPr>
          <w:rFonts w:ascii="Arial" w:hAnsi="Arial" w:cs="Arial"/>
          <w:bCs/>
          <w:sz w:val="16"/>
          <w:szCs w:val="16"/>
        </w:rPr>
        <w:tab/>
        <w:t>FS_NR_AIML_Mob</w:t>
      </w:r>
    </w:p>
    <w:p w14:paraId="0048ADD9"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R2-2405478</w:t>
      </w:r>
      <w:r w:rsidRPr="00E12B7A">
        <w:rPr>
          <w:rFonts w:ascii="Arial" w:hAnsi="Arial" w:cs="Arial"/>
          <w:bCs/>
          <w:sz w:val="16"/>
          <w:szCs w:val="16"/>
        </w:rPr>
        <w:tab/>
        <w:t>RLF prediction</w:t>
      </w:r>
      <w:r w:rsidRPr="00E12B7A">
        <w:rPr>
          <w:rFonts w:ascii="Arial" w:hAnsi="Arial" w:cs="Arial"/>
          <w:bCs/>
          <w:sz w:val="16"/>
          <w:szCs w:val="16"/>
        </w:rPr>
        <w:tab/>
        <w:t>LG Electronics Inc.</w:t>
      </w:r>
      <w:r w:rsidRPr="00E12B7A">
        <w:rPr>
          <w:rFonts w:ascii="Arial" w:hAnsi="Arial" w:cs="Arial"/>
          <w:bCs/>
          <w:sz w:val="16"/>
          <w:szCs w:val="16"/>
        </w:rPr>
        <w:tab/>
        <w:t>discussion</w:t>
      </w:r>
      <w:r w:rsidRPr="00E12B7A">
        <w:rPr>
          <w:rFonts w:ascii="Arial" w:hAnsi="Arial" w:cs="Arial"/>
          <w:bCs/>
          <w:sz w:val="16"/>
          <w:szCs w:val="16"/>
        </w:rPr>
        <w:tab/>
        <w:t>FS_NR_AIML_Mob</w:t>
      </w:r>
    </w:p>
    <w:p w14:paraId="7F421487"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R2-2405545</w:t>
      </w:r>
      <w:r w:rsidRPr="00E12B7A">
        <w:rPr>
          <w:rFonts w:ascii="Arial" w:hAnsi="Arial" w:cs="Arial"/>
          <w:bCs/>
          <w:sz w:val="16"/>
          <w:szCs w:val="16"/>
        </w:rPr>
        <w:tab/>
        <w:t>Discussion on RLF and HO failure prediction</w:t>
      </w:r>
      <w:r w:rsidRPr="00E12B7A">
        <w:rPr>
          <w:rFonts w:ascii="Arial" w:hAnsi="Arial" w:cs="Arial"/>
          <w:bCs/>
          <w:sz w:val="16"/>
          <w:szCs w:val="16"/>
        </w:rPr>
        <w:tab/>
        <w:t>ETRI</w:t>
      </w:r>
      <w:r w:rsidRPr="00E12B7A">
        <w:rPr>
          <w:rFonts w:ascii="Arial" w:hAnsi="Arial" w:cs="Arial"/>
          <w:bCs/>
          <w:sz w:val="16"/>
          <w:szCs w:val="16"/>
        </w:rPr>
        <w:tab/>
        <w:t>discussion</w:t>
      </w:r>
    </w:p>
    <w:p w14:paraId="3D82D4FB" w14:textId="251A6FD0"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R2-2405652</w:t>
      </w:r>
      <w:r w:rsidRPr="00E12B7A">
        <w:rPr>
          <w:rFonts w:ascii="Arial" w:hAnsi="Arial" w:cs="Arial"/>
          <w:bCs/>
          <w:sz w:val="16"/>
          <w:szCs w:val="16"/>
        </w:rPr>
        <w:tab/>
        <w:t>Discussion on HOF and RLF prediction</w:t>
      </w:r>
      <w:r w:rsidRPr="00E12B7A">
        <w:rPr>
          <w:rFonts w:ascii="Arial" w:hAnsi="Arial" w:cs="Arial"/>
          <w:bCs/>
          <w:sz w:val="16"/>
          <w:szCs w:val="16"/>
        </w:rPr>
        <w:tab/>
        <w:t>Huawei, HiSilicon</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p>
    <w:sectPr w:rsidR="00EC574F" w:rsidRPr="00E12B7A" w:rsidSect="003C4ACD">
      <w:footerReference w:type="default" r:id="rId11"/>
      <w:pgSz w:w="11906" w:h="16838"/>
      <w:pgMar w:top="851" w:right="991" w:bottom="851" w:left="851"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OPPO-Zonda" w:date="2024-06-03T09:41:00Z" w:initials="ZD">
    <w:p w14:paraId="507224FD" w14:textId="3AE50134" w:rsidR="008630BB" w:rsidRDefault="008630BB">
      <w:pPr>
        <w:pStyle w:val="aff0"/>
      </w:pPr>
      <w:r>
        <w:rPr>
          <w:rStyle w:val="afd"/>
          <w:rFonts w:eastAsia="MS Gothic"/>
        </w:rPr>
        <w:annotationRef/>
      </w:r>
      <w:r>
        <w:rPr>
          <w:rFonts w:asciiTheme="minorEastAsia" w:eastAsiaTheme="minorEastAsia" w:hAnsiTheme="minorEastAsia"/>
          <w:lang w:eastAsia="zh-CN"/>
        </w:rPr>
        <w:t>T</w:t>
      </w:r>
      <w:r>
        <w:rPr>
          <w:rFonts w:asciiTheme="minorEastAsia" w:eastAsiaTheme="minorEastAsia" w:hAnsiTheme="minorEastAsia" w:hint="eastAsia"/>
          <w:lang w:eastAsia="zh-CN"/>
        </w:rPr>
        <w:t>o</w:t>
      </w:r>
      <w:r>
        <w:t xml:space="preserve"> updated after post email discussion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07224F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080E50" w16cex:dateUtc="2024-06-03T01: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07224FD" w16cid:durableId="2A080E5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4B316" w14:textId="77777777" w:rsidR="00992AAF" w:rsidRDefault="00992AAF">
      <w:r>
        <w:separator/>
      </w:r>
    </w:p>
  </w:endnote>
  <w:endnote w:type="continuationSeparator" w:id="0">
    <w:p w14:paraId="5F08BA15" w14:textId="77777777" w:rsidR="00992AAF" w:rsidRDefault="00992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A376E" w14:textId="77777777" w:rsidR="00D376ED" w:rsidRDefault="00D376ED">
    <w:pPr>
      <w:pStyle w:val="ac"/>
    </w:pPr>
    <w:r>
      <w:rPr>
        <w:rStyle w:val="ae"/>
      </w:rPr>
      <w:fldChar w:fldCharType="begin"/>
    </w:r>
    <w:r>
      <w:rPr>
        <w:rStyle w:val="ae"/>
      </w:rPr>
      <w:instrText xml:space="preserve"> PAGE </w:instrText>
    </w:r>
    <w:r>
      <w:rPr>
        <w:rStyle w:val="ae"/>
      </w:rPr>
      <w:fldChar w:fldCharType="separate"/>
    </w:r>
    <w:r>
      <w:rPr>
        <w:rStyle w:val="ae"/>
      </w:rPr>
      <w:t>3</w:t>
    </w:r>
    <w:r>
      <w:rPr>
        <w:rStyle w:val="ae"/>
      </w:rPr>
      <w:fldChar w:fldCharType="end"/>
    </w:r>
    <w:r>
      <w:rPr>
        <w:rStyle w:val="ae"/>
      </w:rPr>
      <w:t xml:space="preserve"> / </w:t>
    </w:r>
    <w:r>
      <w:rPr>
        <w:rStyle w:val="ae"/>
      </w:rPr>
      <w:fldChar w:fldCharType="begin"/>
    </w:r>
    <w:r>
      <w:rPr>
        <w:rStyle w:val="ae"/>
      </w:rPr>
      <w:instrText xml:space="preserve"> NUMPAGES </w:instrText>
    </w:r>
    <w:r>
      <w:rPr>
        <w:rStyle w:val="ae"/>
      </w:rPr>
      <w:fldChar w:fldCharType="separate"/>
    </w:r>
    <w:r>
      <w:rPr>
        <w:rStyle w:val="ae"/>
      </w:rPr>
      <w:t>3</w:t>
    </w:r>
    <w:r>
      <w:rPr>
        <w:rStyle w:val="a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5A20E" w14:textId="77777777" w:rsidR="00992AAF" w:rsidRDefault="00992AAF">
      <w:r>
        <w:separator/>
      </w:r>
    </w:p>
  </w:footnote>
  <w:footnote w:type="continuationSeparator" w:id="0">
    <w:p w14:paraId="1562126B" w14:textId="77777777" w:rsidR="00992AAF" w:rsidRDefault="00992A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82116"/>
    <w:multiLevelType w:val="hybridMultilevel"/>
    <w:tmpl w:val="048A7704"/>
    <w:lvl w:ilvl="0" w:tplc="40F0990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7A970A0"/>
    <w:multiLevelType w:val="hybridMultilevel"/>
    <w:tmpl w:val="0BFAB2BC"/>
    <w:lvl w:ilvl="0" w:tplc="58C60648">
      <w:start w:val="1"/>
      <w:numFmt w:val="bullet"/>
      <w:lvlText w:val=""/>
      <w:lvlJc w:val="left"/>
      <w:pPr>
        <w:tabs>
          <w:tab w:val="num" w:pos="720"/>
        </w:tabs>
        <w:ind w:left="720" w:hanging="360"/>
      </w:pPr>
      <w:rPr>
        <w:rFonts w:ascii="Symbol" w:hAnsi="Symbol" w:hint="default"/>
      </w:rPr>
    </w:lvl>
    <w:lvl w:ilvl="1" w:tplc="610ED3BA">
      <w:numFmt w:val="bullet"/>
      <w:lvlText w:val=""/>
      <w:lvlJc w:val="left"/>
      <w:pPr>
        <w:tabs>
          <w:tab w:val="num" w:pos="1440"/>
        </w:tabs>
        <w:ind w:left="1440" w:hanging="360"/>
      </w:pPr>
      <w:rPr>
        <w:rFonts w:ascii="Symbol" w:hAnsi="Symbol" w:hint="default"/>
      </w:rPr>
    </w:lvl>
    <w:lvl w:ilvl="2" w:tplc="3F9E186C">
      <w:start w:val="1"/>
      <w:numFmt w:val="bullet"/>
      <w:lvlText w:val=""/>
      <w:lvlJc w:val="left"/>
      <w:pPr>
        <w:tabs>
          <w:tab w:val="num" w:pos="2160"/>
        </w:tabs>
        <w:ind w:left="2160" w:hanging="360"/>
      </w:pPr>
      <w:rPr>
        <w:rFonts w:ascii="Symbol" w:hAnsi="Symbol" w:hint="default"/>
      </w:rPr>
    </w:lvl>
    <w:lvl w:ilvl="3" w:tplc="5F800B16" w:tentative="1">
      <w:start w:val="1"/>
      <w:numFmt w:val="bullet"/>
      <w:lvlText w:val=""/>
      <w:lvlJc w:val="left"/>
      <w:pPr>
        <w:tabs>
          <w:tab w:val="num" w:pos="2880"/>
        </w:tabs>
        <w:ind w:left="2880" w:hanging="360"/>
      </w:pPr>
      <w:rPr>
        <w:rFonts w:ascii="Symbol" w:hAnsi="Symbol" w:hint="default"/>
      </w:rPr>
    </w:lvl>
    <w:lvl w:ilvl="4" w:tplc="AFE8D754" w:tentative="1">
      <w:start w:val="1"/>
      <w:numFmt w:val="bullet"/>
      <w:lvlText w:val=""/>
      <w:lvlJc w:val="left"/>
      <w:pPr>
        <w:tabs>
          <w:tab w:val="num" w:pos="3600"/>
        </w:tabs>
        <w:ind w:left="3600" w:hanging="360"/>
      </w:pPr>
      <w:rPr>
        <w:rFonts w:ascii="Symbol" w:hAnsi="Symbol" w:hint="default"/>
      </w:rPr>
    </w:lvl>
    <w:lvl w:ilvl="5" w:tplc="70968F76" w:tentative="1">
      <w:start w:val="1"/>
      <w:numFmt w:val="bullet"/>
      <w:lvlText w:val=""/>
      <w:lvlJc w:val="left"/>
      <w:pPr>
        <w:tabs>
          <w:tab w:val="num" w:pos="4320"/>
        </w:tabs>
        <w:ind w:left="4320" w:hanging="360"/>
      </w:pPr>
      <w:rPr>
        <w:rFonts w:ascii="Symbol" w:hAnsi="Symbol" w:hint="default"/>
      </w:rPr>
    </w:lvl>
    <w:lvl w:ilvl="6" w:tplc="30E066CE" w:tentative="1">
      <w:start w:val="1"/>
      <w:numFmt w:val="bullet"/>
      <w:lvlText w:val=""/>
      <w:lvlJc w:val="left"/>
      <w:pPr>
        <w:tabs>
          <w:tab w:val="num" w:pos="5040"/>
        </w:tabs>
        <w:ind w:left="5040" w:hanging="360"/>
      </w:pPr>
      <w:rPr>
        <w:rFonts w:ascii="Symbol" w:hAnsi="Symbol" w:hint="default"/>
      </w:rPr>
    </w:lvl>
    <w:lvl w:ilvl="7" w:tplc="50B2196C" w:tentative="1">
      <w:start w:val="1"/>
      <w:numFmt w:val="bullet"/>
      <w:lvlText w:val=""/>
      <w:lvlJc w:val="left"/>
      <w:pPr>
        <w:tabs>
          <w:tab w:val="num" w:pos="5760"/>
        </w:tabs>
        <w:ind w:left="5760" w:hanging="360"/>
      </w:pPr>
      <w:rPr>
        <w:rFonts w:ascii="Symbol" w:hAnsi="Symbol" w:hint="default"/>
      </w:rPr>
    </w:lvl>
    <w:lvl w:ilvl="8" w:tplc="8ABA72B0"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19C83E10"/>
    <w:multiLevelType w:val="hybridMultilevel"/>
    <w:tmpl w:val="66203E5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F7D3FDA"/>
    <w:multiLevelType w:val="hybridMultilevel"/>
    <w:tmpl w:val="2EB8C0E8"/>
    <w:lvl w:ilvl="0" w:tplc="35F42242">
      <w:start w:val="1"/>
      <w:numFmt w:val="decimal"/>
      <w:lvlText w:val="[R3-%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1736B2"/>
    <w:multiLevelType w:val="hybridMultilevel"/>
    <w:tmpl w:val="F4A021D6"/>
    <w:lvl w:ilvl="0" w:tplc="2F0AE19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7581F2A"/>
    <w:multiLevelType w:val="hybridMultilevel"/>
    <w:tmpl w:val="A480327C"/>
    <w:lvl w:ilvl="0" w:tplc="C6DA1A48">
      <w:numFmt w:val="bullet"/>
      <w:lvlText w:val="-"/>
      <w:lvlJc w:val="left"/>
      <w:pPr>
        <w:ind w:left="924" w:hanging="360"/>
      </w:pPr>
      <w:rPr>
        <w:rFonts w:ascii="Arial" w:eastAsia="MS Mincho" w:hAnsi="Arial" w:cs="Aria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6" w15:restartNumberingAfterBreak="0">
    <w:nsid w:val="2F63304E"/>
    <w:multiLevelType w:val="hybridMultilevel"/>
    <w:tmpl w:val="AB36CAAC"/>
    <w:lvl w:ilvl="0" w:tplc="B2F4C86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30C1223F"/>
    <w:multiLevelType w:val="hybridMultilevel"/>
    <w:tmpl w:val="08C85924"/>
    <w:lvl w:ilvl="0" w:tplc="40F0990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9" w15:restartNumberingAfterBreak="0">
    <w:nsid w:val="35B055D2"/>
    <w:multiLevelType w:val="hybridMultilevel"/>
    <w:tmpl w:val="6666DBF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D4A74DE"/>
    <w:multiLevelType w:val="hybridMultilevel"/>
    <w:tmpl w:val="1ACE93B2"/>
    <w:lvl w:ilvl="0" w:tplc="2EFC061E">
      <w:start w:val="1"/>
      <w:numFmt w:val="decimal"/>
      <w:lvlText w:val="[R4-%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2C07E55"/>
    <w:multiLevelType w:val="hybridMultilevel"/>
    <w:tmpl w:val="BBC2A7D6"/>
    <w:lvl w:ilvl="0" w:tplc="ABE6024E">
      <w:start w:val="1"/>
      <w:numFmt w:val="decimal"/>
      <w:lvlText w:val="[R2-%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B4E46BF"/>
    <w:multiLevelType w:val="hybridMultilevel"/>
    <w:tmpl w:val="51CED846"/>
    <w:lvl w:ilvl="0" w:tplc="754E9F4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4DD51A44"/>
    <w:multiLevelType w:val="hybridMultilevel"/>
    <w:tmpl w:val="92E27470"/>
    <w:lvl w:ilvl="0" w:tplc="88C21338">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FEE1A42"/>
    <w:multiLevelType w:val="hybridMultilevel"/>
    <w:tmpl w:val="EAF42352"/>
    <w:lvl w:ilvl="0" w:tplc="601EC66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5B384506"/>
    <w:multiLevelType w:val="hybridMultilevel"/>
    <w:tmpl w:val="7A488CC4"/>
    <w:lvl w:ilvl="0" w:tplc="08090001">
      <w:start w:val="1"/>
      <w:numFmt w:val="bullet"/>
      <w:lvlText w:val=""/>
      <w:lvlJc w:val="left"/>
      <w:pPr>
        <w:ind w:left="780" w:hanging="420"/>
      </w:pPr>
      <w:rPr>
        <w:rFonts w:ascii="Symbol" w:hAnsi="Symbol"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6" w15:restartNumberingAfterBreak="0">
    <w:nsid w:val="5B405E5F"/>
    <w:multiLevelType w:val="hybridMultilevel"/>
    <w:tmpl w:val="F918AACA"/>
    <w:lvl w:ilvl="0" w:tplc="2F0AE19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8" w15:restartNumberingAfterBreak="0">
    <w:nsid w:val="75FA4DA6"/>
    <w:multiLevelType w:val="hybridMultilevel"/>
    <w:tmpl w:val="6888A73A"/>
    <w:lvl w:ilvl="0" w:tplc="E9005510">
      <w:start w:val="1"/>
      <w:numFmt w:val="bullet"/>
      <w:lvlText w:val="•"/>
      <w:lvlJc w:val="left"/>
      <w:pPr>
        <w:tabs>
          <w:tab w:val="num" w:pos="720"/>
        </w:tabs>
        <w:ind w:left="720" w:hanging="360"/>
      </w:pPr>
      <w:rPr>
        <w:rFonts w:ascii="Arial" w:hAnsi="Arial" w:hint="default"/>
      </w:rPr>
    </w:lvl>
    <w:lvl w:ilvl="1" w:tplc="D37E0DB0">
      <w:numFmt w:val="bullet"/>
      <w:lvlText w:val=""/>
      <w:lvlJc w:val="left"/>
      <w:pPr>
        <w:tabs>
          <w:tab w:val="num" w:pos="1440"/>
        </w:tabs>
        <w:ind w:left="1440" w:hanging="360"/>
      </w:pPr>
      <w:rPr>
        <w:rFonts w:ascii="Wingdings" w:hAnsi="Wingdings" w:hint="default"/>
      </w:rPr>
    </w:lvl>
    <w:lvl w:ilvl="2" w:tplc="6AA48738" w:tentative="1">
      <w:start w:val="1"/>
      <w:numFmt w:val="bullet"/>
      <w:lvlText w:val="•"/>
      <w:lvlJc w:val="left"/>
      <w:pPr>
        <w:tabs>
          <w:tab w:val="num" w:pos="2160"/>
        </w:tabs>
        <w:ind w:left="2160" w:hanging="360"/>
      </w:pPr>
      <w:rPr>
        <w:rFonts w:ascii="Arial" w:hAnsi="Arial" w:hint="default"/>
      </w:rPr>
    </w:lvl>
    <w:lvl w:ilvl="3" w:tplc="F872C80A" w:tentative="1">
      <w:start w:val="1"/>
      <w:numFmt w:val="bullet"/>
      <w:lvlText w:val="•"/>
      <w:lvlJc w:val="left"/>
      <w:pPr>
        <w:tabs>
          <w:tab w:val="num" w:pos="2880"/>
        </w:tabs>
        <w:ind w:left="2880" w:hanging="360"/>
      </w:pPr>
      <w:rPr>
        <w:rFonts w:ascii="Arial" w:hAnsi="Arial" w:hint="default"/>
      </w:rPr>
    </w:lvl>
    <w:lvl w:ilvl="4" w:tplc="A10826AA" w:tentative="1">
      <w:start w:val="1"/>
      <w:numFmt w:val="bullet"/>
      <w:lvlText w:val="•"/>
      <w:lvlJc w:val="left"/>
      <w:pPr>
        <w:tabs>
          <w:tab w:val="num" w:pos="3600"/>
        </w:tabs>
        <w:ind w:left="3600" w:hanging="360"/>
      </w:pPr>
      <w:rPr>
        <w:rFonts w:ascii="Arial" w:hAnsi="Arial" w:hint="default"/>
      </w:rPr>
    </w:lvl>
    <w:lvl w:ilvl="5" w:tplc="9F341C40" w:tentative="1">
      <w:start w:val="1"/>
      <w:numFmt w:val="bullet"/>
      <w:lvlText w:val="•"/>
      <w:lvlJc w:val="left"/>
      <w:pPr>
        <w:tabs>
          <w:tab w:val="num" w:pos="4320"/>
        </w:tabs>
        <w:ind w:left="4320" w:hanging="360"/>
      </w:pPr>
      <w:rPr>
        <w:rFonts w:ascii="Arial" w:hAnsi="Arial" w:hint="default"/>
      </w:rPr>
    </w:lvl>
    <w:lvl w:ilvl="6" w:tplc="38FA50AC" w:tentative="1">
      <w:start w:val="1"/>
      <w:numFmt w:val="bullet"/>
      <w:lvlText w:val="•"/>
      <w:lvlJc w:val="left"/>
      <w:pPr>
        <w:tabs>
          <w:tab w:val="num" w:pos="5040"/>
        </w:tabs>
        <w:ind w:left="5040" w:hanging="360"/>
      </w:pPr>
      <w:rPr>
        <w:rFonts w:ascii="Arial" w:hAnsi="Arial" w:hint="default"/>
      </w:rPr>
    </w:lvl>
    <w:lvl w:ilvl="7" w:tplc="51DA9592" w:tentative="1">
      <w:start w:val="1"/>
      <w:numFmt w:val="bullet"/>
      <w:lvlText w:val="•"/>
      <w:lvlJc w:val="left"/>
      <w:pPr>
        <w:tabs>
          <w:tab w:val="num" w:pos="5760"/>
        </w:tabs>
        <w:ind w:left="5760" w:hanging="360"/>
      </w:pPr>
      <w:rPr>
        <w:rFonts w:ascii="Arial" w:hAnsi="Arial" w:hint="default"/>
      </w:rPr>
    </w:lvl>
    <w:lvl w:ilvl="8" w:tplc="6504DE6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8232B11"/>
    <w:multiLevelType w:val="hybridMultilevel"/>
    <w:tmpl w:val="08DE9E00"/>
    <w:lvl w:ilvl="0" w:tplc="A8381606">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8B04CD0"/>
    <w:multiLevelType w:val="hybridMultilevel"/>
    <w:tmpl w:val="A9B86EF6"/>
    <w:lvl w:ilvl="0" w:tplc="A8A07CE4">
      <w:start w:val="1"/>
      <w:numFmt w:val="decimal"/>
      <w:lvlText w:val="[R1-%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F012492"/>
    <w:multiLevelType w:val="hybridMultilevel"/>
    <w:tmpl w:val="B38C77B4"/>
    <w:lvl w:ilvl="0" w:tplc="2F0AE19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20"/>
  </w:num>
  <w:num w:numId="4">
    <w:abstractNumId w:val="17"/>
  </w:num>
  <w:num w:numId="5">
    <w:abstractNumId w:val="8"/>
  </w:num>
  <w:num w:numId="6">
    <w:abstractNumId w:val="21"/>
  </w:num>
  <w:num w:numId="7">
    <w:abstractNumId w:val="2"/>
  </w:num>
  <w:num w:numId="8">
    <w:abstractNumId w:val="7"/>
  </w:num>
  <w:num w:numId="9">
    <w:abstractNumId w:val="15"/>
  </w:num>
  <w:num w:numId="10">
    <w:abstractNumId w:val="22"/>
  </w:num>
  <w:num w:numId="11">
    <w:abstractNumId w:val="16"/>
  </w:num>
  <w:num w:numId="12">
    <w:abstractNumId w:val="13"/>
  </w:num>
  <w:num w:numId="13">
    <w:abstractNumId w:val="19"/>
  </w:num>
  <w:num w:numId="14">
    <w:abstractNumId w:val="4"/>
  </w:num>
  <w:num w:numId="15">
    <w:abstractNumId w:val="11"/>
  </w:num>
  <w:num w:numId="16">
    <w:abstractNumId w:val="3"/>
  </w:num>
  <w:num w:numId="17">
    <w:abstractNumId w:val="10"/>
  </w:num>
  <w:num w:numId="18">
    <w:abstractNumId w:val="5"/>
  </w:num>
  <w:num w:numId="19">
    <w:abstractNumId w:val="6"/>
  </w:num>
  <w:num w:numId="20">
    <w:abstractNumId w:val="18"/>
  </w:num>
  <w:num w:numId="21">
    <w:abstractNumId w:val="12"/>
  </w:num>
  <w:num w:numId="22">
    <w:abstractNumId w:val="14"/>
  </w:num>
  <w:num w:numId="2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Zonda">
    <w15:presenceInfo w15:providerId="None" w15:userId="OPPO-Zon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zh-CN" w:vendorID="64" w:dllVersion="0"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B2F"/>
    <w:rsid w:val="00007BD0"/>
    <w:rsid w:val="00011C3B"/>
    <w:rsid w:val="000276C5"/>
    <w:rsid w:val="00034E37"/>
    <w:rsid w:val="0004456C"/>
    <w:rsid w:val="0005259B"/>
    <w:rsid w:val="00053FEE"/>
    <w:rsid w:val="00060AE4"/>
    <w:rsid w:val="000746A7"/>
    <w:rsid w:val="000910BB"/>
    <w:rsid w:val="000926AF"/>
    <w:rsid w:val="000A1D57"/>
    <w:rsid w:val="000A3ED2"/>
    <w:rsid w:val="000C00FA"/>
    <w:rsid w:val="000C51AA"/>
    <w:rsid w:val="000D17BC"/>
    <w:rsid w:val="000D2186"/>
    <w:rsid w:val="000E4F35"/>
    <w:rsid w:val="000F6C1C"/>
    <w:rsid w:val="00110BAE"/>
    <w:rsid w:val="00116F4B"/>
    <w:rsid w:val="001229F4"/>
    <w:rsid w:val="00137471"/>
    <w:rsid w:val="00150FD3"/>
    <w:rsid w:val="00153464"/>
    <w:rsid w:val="0017658F"/>
    <w:rsid w:val="00184428"/>
    <w:rsid w:val="001A248F"/>
    <w:rsid w:val="001A3B5F"/>
    <w:rsid w:val="001A659D"/>
    <w:rsid w:val="001B51AB"/>
    <w:rsid w:val="001B5CA8"/>
    <w:rsid w:val="001C4490"/>
    <w:rsid w:val="001D2C1A"/>
    <w:rsid w:val="001D3BA2"/>
    <w:rsid w:val="001D44B7"/>
    <w:rsid w:val="001E0075"/>
    <w:rsid w:val="001E4E22"/>
    <w:rsid w:val="001F1B1F"/>
    <w:rsid w:val="001F2A20"/>
    <w:rsid w:val="001F486F"/>
    <w:rsid w:val="00207DC4"/>
    <w:rsid w:val="0022485E"/>
    <w:rsid w:val="00240F7A"/>
    <w:rsid w:val="00243A99"/>
    <w:rsid w:val="00245A7F"/>
    <w:rsid w:val="002639DE"/>
    <w:rsid w:val="002834BB"/>
    <w:rsid w:val="002908C2"/>
    <w:rsid w:val="00292F43"/>
    <w:rsid w:val="0029567C"/>
    <w:rsid w:val="002A6F12"/>
    <w:rsid w:val="002C0B82"/>
    <w:rsid w:val="002E3326"/>
    <w:rsid w:val="002E3C15"/>
    <w:rsid w:val="002F5C5E"/>
    <w:rsid w:val="002F6ED2"/>
    <w:rsid w:val="00301B7A"/>
    <w:rsid w:val="00306D59"/>
    <w:rsid w:val="00321EF0"/>
    <w:rsid w:val="0032503A"/>
    <w:rsid w:val="00325EE1"/>
    <w:rsid w:val="003357C0"/>
    <w:rsid w:val="00344D60"/>
    <w:rsid w:val="00346477"/>
    <w:rsid w:val="00347CB0"/>
    <w:rsid w:val="0035340F"/>
    <w:rsid w:val="0036248C"/>
    <w:rsid w:val="003666A8"/>
    <w:rsid w:val="00366D63"/>
    <w:rsid w:val="00367401"/>
    <w:rsid w:val="00375678"/>
    <w:rsid w:val="0039390A"/>
    <w:rsid w:val="00394AB0"/>
    <w:rsid w:val="00396252"/>
    <w:rsid w:val="003A4B47"/>
    <w:rsid w:val="003A721A"/>
    <w:rsid w:val="003B24AF"/>
    <w:rsid w:val="003B465D"/>
    <w:rsid w:val="003B55A3"/>
    <w:rsid w:val="003B7182"/>
    <w:rsid w:val="003C4ACD"/>
    <w:rsid w:val="003D087F"/>
    <w:rsid w:val="003D5036"/>
    <w:rsid w:val="003D764D"/>
    <w:rsid w:val="003E3A1A"/>
    <w:rsid w:val="003F1B9F"/>
    <w:rsid w:val="003F7E85"/>
    <w:rsid w:val="0040091C"/>
    <w:rsid w:val="00406D7A"/>
    <w:rsid w:val="004121B8"/>
    <w:rsid w:val="00415902"/>
    <w:rsid w:val="004258BA"/>
    <w:rsid w:val="00447900"/>
    <w:rsid w:val="004531C9"/>
    <w:rsid w:val="00457D91"/>
    <w:rsid w:val="00460C31"/>
    <w:rsid w:val="00464E5B"/>
    <w:rsid w:val="0047055A"/>
    <w:rsid w:val="00474450"/>
    <w:rsid w:val="004775B6"/>
    <w:rsid w:val="004873E6"/>
    <w:rsid w:val="004A0BAE"/>
    <w:rsid w:val="004B15B8"/>
    <w:rsid w:val="004B566C"/>
    <w:rsid w:val="004B7B48"/>
    <w:rsid w:val="004D4AB1"/>
    <w:rsid w:val="004D58EF"/>
    <w:rsid w:val="004F218A"/>
    <w:rsid w:val="0050334E"/>
    <w:rsid w:val="0050404A"/>
    <w:rsid w:val="00505387"/>
    <w:rsid w:val="00512DF7"/>
    <w:rsid w:val="005141E7"/>
    <w:rsid w:val="00517E63"/>
    <w:rsid w:val="00526B0D"/>
    <w:rsid w:val="0055346F"/>
    <w:rsid w:val="005579FF"/>
    <w:rsid w:val="005776DD"/>
    <w:rsid w:val="00582117"/>
    <w:rsid w:val="0058478F"/>
    <w:rsid w:val="00593315"/>
    <w:rsid w:val="005A170D"/>
    <w:rsid w:val="005A6C96"/>
    <w:rsid w:val="005C00CB"/>
    <w:rsid w:val="005D0418"/>
    <w:rsid w:val="005E1D58"/>
    <w:rsid w:val="00610E37"/>
    <w:rsid w:val="006207ED"/>
    <w:rsid w:val="00626BC9"/>
    <w:rsid w:val="00634D7C"/>
    <w:rsid w:val="006458DF"/>
    <w:rsid w:val="00650D52"/>
    <w:rsid w:val="006615B2"/>
    <w:rsid w:val="00662313"/>
    <w:rsid w:val="00665963"/>
    <w:rsid w:val="00673911"/>
    <w:rsid w:val="006870C9"/>
    <w:rsid w:val="006909D3"/>
    <w:rsid w:val="0069110E"/>
    <w:rsid w:val="0069398D"/>
    <w:rsid w:val="006A3ADF"/>
    <w:rsid w:val="006A7BCB"/>
    <w:rsid w:val="006B4C1E"/>
    <w:rsid w:val="006C090F"/>
    <w:rsid w:val="006C4E32"/>
    <w:rsid w:val="006C56D8"/>
    <w:rsid w:val="006D07AE"/>
    <w:rsid w:val="006D1C93"/>
    <w:rsid w:val="006E3F11"/>
    <w:rsid w:val="006E526C"/>
    <w:rsid w:val="00701410"/>
    <w:rsid w:val="007113A1"/>
    <w:rsid w:val="00714D27"/>
    <w:rsid w:val="00721CF6"/>
    <w:rsid w:val="00723E46"/>
    <w:rsid w:val="00733826"/>
    <w:rsid w:val="0074304E"/>
    <w:rsid w:val="00766CFB"/>
    <w:rsid w:val="007816FF"/>
    <w:rsid w:val="00783B44"/>
    <w:rsid w:val="00785028"/>
    <w:rsid w:val="007A3A5A"/>
    <w:rsid w:val="007A4370"/>
    <w:rsid w:val="007B3BBD"/>
    <w:rsid w:val="007E1D15"/>
    <w:rsid w:val="007E1DEA"/>
    <w:rsid w:val="007E2202"/>
    <w:rsid w:val="008145EA"/>
    <w:rsid w:val="00815869"/>
    <w:rsid w:val="00816B81"/>
    <w:rsid w:val="00823B90"/>
    <w:rsid w:val="0083266E"/>
    <w:rsid w:val="008546E5"/>
    <w:rsid w:val="008630BB"/>
    <w:rsid w:val="00865EA8"/>
    <w:rsid w:val="00870188"/>
    <w:rsid w:val="00871653"/>
    <w:rsid w:val="00880684"/>
    <w:rsid w:val="00881D74"/>
    <w:rsid w:val="00881E7B"/>
    <w:rsid w:val="008836AC"/>
    <w:rsid w:val="00885433"/>
    <w:rsid w:val="00887422"/>
    <w:rsid w:val="0089166C"/>
    <w:rsid w:val="00893204"/>
    <w:rsid w:val="008960DE"/>
    <w:rsid w:val="008A36DF"/>
    <w:rsid w:val="008C1698"/>
    <w:rsid w:val="008C1A3D"/>
    <w:rsid w:val="008C646C"/>
    <w:rsid w:val="008D01C3"/>
    <w:rsid w:val="008D1E13"/>
    <w:rsid w:val="008D6549"/>
    <w:rsid w:val="008D70D2"/>
    <w:rsid w:val="00900AE8"/>
    <w:rsid w:val="00900DAD"/>
    <w:rsid w:val="0091408E"/>
    <w:rsid w:val="00936437"/>
    <w:rsid w:val="009378CA"/>
    <w:rsid w:val="0095025E"/>
    <w:rsid w:val="00955C4C"/>
    <w:rsid w:val="009840CD"/>
    <w:rsid w:val="00992AAF"/>
    <w:rsid w:val="00995338"/>
    <w:rsid w:val="00996777"/>
    <w:rsid w:val="009A1F31"/>
    <w:rsid w:val="009C0BC7"/>
    <w:rsid w:val="009C6592"/>
    <w:rsid w:val="009E209B"/>
    <w:rsid w:val="009F0747"/>
    <w:rsid w:val="00A0204F"/>
    <w:rsid w:val="00A03514"/>
    <w:rsid w:val="00A17079"/>
    <w:rsid w:val="00A30684"/>
    <w:rsid w:val="00A448C3"/>
    <w:rsid w:val="00A458D4"/>
    <w:rsid w:val="00A46FB7"/>
    <w:rsid w:val="00A53118"/>
    <w:rsid w:val="00A542B7"/>
    <w:rsid w:val="00A75E72"/>
    <w:rsid w:val="00A86AB5"/>
    <w:rsid w:val="00A97226"/>
    <w:rsid w:val="00AA0E64"/>
    <w:rsid w:val="00AA142F"/>
    <w:rsid w:val="00AA53DB"/>
    <w:rsid w:val="00AB239A"/>
    <w:rsid w:val="00AC39FB"/>
    <w:rsid w:val="00AD51D1"/>
    <w:rsid w:val="00AD53C7"/>
    <w:rsid w:val="00AD7ADC"/>
    <w:rsid w:val="00AE08EB"/>
    <w:rsid w:val="00AF3414"/>
    <w:rsid w:val="00B00BBE"/>
    <w:rsid w:val="00B0492B"/>
    <w:rsid w:val="00B05C93"/>
    <w:rsid w:val="00B10710"/>
    <w:rsid w:val="00B208FA"/>
    <w:rsid w:val="00B23CF9"/>
    <w:rsid w:val="00B25C12"/>
    <w:rsid w:val="00B2766F"/>
    <w:rsid w:val="00B31ABC"/>
    <w:rsid w:val="00B43007"/>
    <w:rsid w:val="00B445ED"/>
    <w:rsid w:val="00B611CC"/>
    <w:rsid w:val="00B6300F"/>
    <w:rsid w:val="00B70389"/>
    <w:rsid w:val="00B84623"/>
    <w:rsid w:val="00BA494B"/>
    <w:rsid w:val="00BA51EF"/>
    <w:rsid w:val="00BB66D5"/>
    <w:rsid w:val="00BC7E6E"/>
    <w:rsid w:val="00BE1D1F"/>
    <w:rsid w:val="00BE256D"/>
    <w:rsid w:val="00BE3060"/>
    <w:rsid w:val="00BE5E66"/>
    <w:rsid w:val="00BE6BBA"/>
    <w:rsid w:val="00C00281"/>
    <w:rsid w:val="00C05625"/>
    <w:rsid w:val="00C05870"/>
    <w:rsid w:val="00C1751E"/>
    <w:rsid w:val="00C17C6C"/>
    <w:rsid w:val="00C21339"/>
    <w:rsid w:val="00C266F9"/>
    <w:rsid w:val="00C371EA"/>
    <w:rsid w:val="00C445AD"/>
    <w:rsid w:val="00C44CBA"/>
    <w:rsid w:val="00C458F0"/>
    <w:rsid w:val="00C4666A"/>
    <w:rsid w:val="00C479A3"/>
    <w:rsid w:val="00C50477"/>
    <w:rsid w:val="00C74DAF"/>
    <w:rsid w:val="00C80116"/>
    <w:rsid w:val="00C87BFC"/>
    <w:rsid w:val="00CB14D3"/>
    <w:rsid w:val="00CD7EAD"/>
    <w:rsid w:val="00CF5E71"/>
    <w:rsid w:val="00CF7FAC"/>
    <w:rsid w:val="00D06D8C"/>
    <w:rsid w:val="00D160C1"/>
    <w:rsid w:val="00D17794"/>
    <w:rsid w:val="00D22398"/>
    <w:rsid w:val="00D35E6C"/>
    <w:rsid w:val="00D376ED"/>
    <w:rsid w:val="00D436CF"/>
    <w:rsid w:val="00D45B2F"/>
    <w:rsid w:val="00D46E88"/>
    <w:rsid w:val="00D60BD6"/>
    <w:rsid w:val="00D613A9"/>
    <w:rsid w:val="00D67E61"/>
    <w:rsid w:val="00D70D86"/>
    <w:rsid w:val="00D76BA4"/>
    <w:rsid w:val="00D8021D"/>
    <w:rsid w:val="00D82D10"/>
    <w:rsid w:val="00D86784"/>
    <w:rsid w:val="00D87534"/>
    <w:rsid w:val="00D920E6"/>
    <w:rsid w:val="00DA004C"/>
    <w:rsid w:val="00DB37C0"/>
    <w:rsid w:val="00DC229F"/>
    <w:rsid w:val="00DE0236"/>
    <w:rsid w:val="00DE2A08"/>
    <w:rsid w:val="00DE2B4D"/>
    <w:rsid w:val="00E00E44"/>
    <w:rsid w:val="00E01570"/>
    <w:rsid w:val="00E049A8"/>
    <w:rsid w:val="00E06B92"/>
    <w:rsid w:val="00E12B7A"/>
    <w:rsid w:val="00E12ECB"/>
    <w:rsid w:val="00E1451F"/>
    <w:rsid w:val="00E15A72"/>
    <w:rsid w:val="00E15E28"/>
    <w:rsid w:val="00E16577"/>
    <w:rsid w:val="00E26DBE"/>
    <w:rsid w:val="00E36051"/>
    <w:rsid w:val="00E544FA"/>
    <w:rsid w:val="00E55E83"/>
    <w:rsid w:val="00E5792E"/>
    <w:rsid w:val="00E6077C"/>
    <w:rsid w:val="00E6618E"/>
    <w:rsid w:val="00E77436"/>
    <w:rsid w:val="00E82C8E"/>
    <w:rsid w:val="00E87CFA"/>
    <w:rsid w:val="00E93D77"/>
    <w:rsid w:val="00E95264"/>
    <w:rsid w:val="00EA2172"/>
    <w:rsid w:val="00EA2DC1"/>
    <w:rsid w:val="00EC5571"/>
    <w:rsid w:val="00EC574F"/>
    <w:rsid w:val="00ED0E8F"/>
    <w:rsid w:val="00EE1504"/>
    <w:rsid w:val="00EE349F"/>
    <w:rsid w:val="00EE3B5B"/>
    <w:rsid w:val="00EE4CC9"/>
    <w:rsid w:val="00EF4800"/>
    <w:rsid w:val="00EF674A"/>
    <w:rsid w:val="00F00A3D"/>
    <w:rsid w:val="00F135BE"/>
    <w:rsid w:val="00F17CA4"/>
    <w:rsid w:val="00F20B7B"/>
    <w:rsid w:val="00F24DDD"/>
    <w:rsid w:val="00F2770B"/>
    <w:rsid w:val="00F316E0"/>
    <w:rsid w:val="00F52460"/>
    <w:rsid w:val="00F549A3"/>
    <w:rsid w:val="00F55CBF"/>
    <w:rsid w:val="00F72B10"/>
    <w:rsid w:val="00F77359"/>
    <w:rsid w:val="00F86A73"/>
    <w:rsid w:val="00FA52EA"/>
    <w:rsid w:val="00FA58DA"/>
    <w:rsid w:val="00FC345B"/>
    <w:rsid w:val="00FD4E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1900BD4"/>
  <w15:docId w15:val="{47056BB4-3FE0-4625-B696-23D5DF658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9840CD"/>
    <w:pPr>
      <w:overflowPunct w:val="0"/>
      <w:autoSpaceDE w:val="0"/>
      <w:autoSpaceDN w:val="0"/>
      <w:adjustRightInd w:val="0"/>
      <w:spacing w:after="180"/>
      <w:textAlignment w:val="baseline"/>
    </w:pPr>
    <w:rPr>
      <w:rFonts w:eastAsia="Times New Roman"/>
      <w:lang w:val="en-GB" w:eastAsia="en-GB"/>
    </w:rPr>
  </w:style>
  <w:style w:type="paragraph" w:styleId="1">
    <w:name w:val="heading 1"/>
    <w:aliases w:val="H1,h1,app heading 1,l1,Memo Heading 1,h11,h12,h13,h14,h15,h16"/>
    <w:next w:val="a0"/>
    <w:qFormat/>
    <w:rsid w:val="009840C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aliases w:val="DO NOT USE_h2,h2,h21,H2,Head2A,2,UNDERRUBRIK 1-2"/>
    <w:basedOn w:val="1"/>
    <w:next w:val="a0"/>
    <w:qFormat/>
    <w:rsid w:val="009840CD"/>
    <w:pPr>
      <w:pBdr>
        <w:top w:val="none" w:sz="0" w:space="0" w:color="auto"/>
      </w:pBdr>
      <w:spacing w:before="180"/>
      <w:outlineLvl w:val="1"/>
    </w:pPr>
    <w:rPr>
      <w:sz w:val="32"/>
    </w:rPr>
  </w:style>
  <w:style w:type="paragraph" w:styleId="3">
    <w:name w:val="heading 3"/>
    <w:aliases w:val="Underrubrik2,H3,no break,Memo Heading 3"/>
    <w:basedOn w:val="2"/>
    <w:next w:val="a0"/>
    <w:qFormat/>
    <w:rsid w:val="009840C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
    <w:basedOn w:val="3"/>
    <w:next w:val="a0"/>
    <w:qFormat/>
    <w:rsid w:val="009840CD"/>
    <w:pPr>
      <w:ind w:left="1418" w:hanging="1418"/>
      <w:outlineLvl w:val="3"/>
    </w:pPr>
    <w:rPr>
      <w:sz w:val="24"/>
    </w:rPr>
  </w:style>
  <w:style w:type="paragraph" w:styleId="5">
    <w:name w:val="heading 5"/>
    <w:aliases w:val="H5"/>
    <w:basedOn w:val="4"/>
    <w:next w:val="a0"/>
    <w:qFormat/>
    <w:rsid w:val="009840CD"/>
    <w:pPr>
      <w:ind w:left="1701" w:hanging="1701"/>
      <w:outlineLvl w:val="4"/>
    </w:pPr>
    <w:rPr>
      <w:sz w:val="22"/>
    </w:rPr>
  </w:style>
  <w:style w:type="paragraph" w:styleId="6">
    <w:name w:val="heading 6"/>
    <w:basedOn w:val="H6"/>
    <w:next w:val="a0"/>
    <w:link w:val="60"/>
    <w:qFormat/>
    <w:rsid w:val="009840CD"/>
    <w:pPr>
      <w:outlineLvl w:val="5"/>
    </w:pPr>
  </w:style>
  <w:style w:type="paragraph" w:styleId="7">
    <w:name w:val="heading 7"/>
    <w:basedOn w:val="H6"/>
    <w:next w:val="a0"/>
    <w:link w:val="70"/>
    <w:qFormat/>
    <w:rsid w:val="009840CD"/>
    <w:pPr>
      <w:outlineLvl w:val="6"/>
    </w:pPr>
  </w:style>
  <w:style w:type="paragraph" w:styleId="8">
    <w:name w:val="heading 8"/>
    <w:aliases w:val="Table Heading"/>
    <w:basedOn w:val="1"/>
    <w:next w:val="a0"/>
    <w:qFormat/>
    <w:rsid w:val="009840CD"/>
    <w:pPr>
      <w:ind w:left="0" w:firstLine="0"/>
      <w:outlineLvl w:val="7"/>
    </w:pPr>
  </w:style>
  <w:style w:type="paragraph" w:styleId="9">
    <w:name w:val="heading 9"/>
    <w:aliases w:val="Figure Heading,FH"/>
    <w:basedOn w:val="8"/>
    <w:next w:val="a0"/>
    <w:qFormat/>
    <w:rsid w:val="009840CD"/>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FP">
    <w:name w:val="FP"/>
    <w:basedOn w:val="a0"/>
    <w:rsid w:val="009840CD"/>
    <w:pPr>
      <w:spacing w:after="0"/>
    </w:pPr>
  </w:style>
  <w:style w:type="table" w:styleId="a4">
    <w:name w:val="Table Grid"/>
    <w:aliases w:val="TableGrid"/>
    <w:basedOn w:val="a2"/>
    <w:uiPriority w:val="39"/>
    <w:qFormat/>
    <w:rsid w:val="00D45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8">
    <w:name w:val="toc 8"/>
    <w:basedOn w:val="TOC1"/>
    <w:rsid w:val="009840CD"/>
    <w:pPr>
      <w:spacing w:before="180"/>
      <w:ind w:left="2693" w:hanging="2693"/>
    </w:pPr>
    <w:rPr>
      <w:b/>
    </w:rPr>
  </w:style>
  <w:style w:type="paragraph" w:styleId="TOC1">
    <w:name w:val="toc 1"/>
    <w:semiHidden/>
    <w:rsid w:val="009840CD"/>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customStyle="1" w:styleId="ZT">
    <w:name w:val="ZT"/>
    <w:rsid w:val="009840CD"/>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styleId="TOC5">
    <w:name w:val="toc 5"/>
    <w:basedOn w:val="TOC4"/>
    <w:rsid w:val="009840CD"/>
    <w:pPr>
      <w:ind w:left="1701" w:hanging="1701"/>
    </w:pPr>
  </w:style>
  <w:style w:type="paragraph" w:styleId="TOC4">
    <w:name w:val="toc 4"/>
    <w:basedOn w:val="TOC3"/>
    <w:rsid w:val="009840CD"/>
    <w:pPr>
      <w:ind w:left="1418" w:hanging="1418"/>
    </w:pPr>
  </w:style>
  <w:style w:type="paragraph" w:styleId="TOC3">
    <w:name w:val="toc 3"/>
    <w:basedOn w:val="TOC2"/>
    <w:rsid w:val="009840CD"/>
    <w:pPr>
      <w:ind w:left="1134" w:hanging="1134"/>
    </w:pPr>
  </w:style>
  <w:style w:type="paragraph" w:styleId="TOC2">
    <w:name w:val="toc 2"/>
    <w:basedOn w:val="TOC1"/>
    <w:rsid w:val="009840CD"/>
    <w:pPr>
      <w:keepNext w:val="0"/>
      <w:spacing w:before="0"/>
      <w:ind w:left="851" w:hanging="851"/>
    </w:pPr>
    <w:rPr>
      <w:sz w:val="20"/>
    </w:rPr>
  </w:style>
  <w:style w:type="paragraph" w:styleId="20">
    <w:name w:val="index 2"/>
    <w:basedOn w:val="10"/>
    <w:rsid w:val="009840CD"/>
    <w:pPr>
      <w:ind w:left="284"/>
    </w:pPr>
  </w:style>
  <w:style w:type="paragraph" w:styleId="10">
    <w:name w:val="index 1"/>
    <w:basedOn w:val="a0"/>
    <w:rsid w:val="009840CD"/>
    <w:pPr>
      <w:keepLines/>
      <w:spacing w:after="0"/>
    </w:pPr>
  </w:style>
  <w:style w:type="paragraph" w:customStyle="1" w:styleId="ZH">
    <w:name w:val="ZH"/>
    <w:rsid w:val="009840CD"/>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T">
    <w:name w:val="TT"/>
    <w:basedOn w:val="1"/>
    <w:next w:val="a0"/>
    <w:rsid w:val="009840CD"/>
    <w:pPr>
      <w:outlineLvl w:val="9"/>
    </w:pPr>
  </w:style>
  <w:style w:type="paragraph" w:styleId="21">
    <w:name w:val="List Number 2"/>
    <w:basedOn w:val="a5"/>
    <w:rsid w:val="009840CD"/>
    <w:pPr>
      <w:ind w:left="851"/>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h"/>
    <w:link w:val="a7"/>
    <w:rsid w:val="009840CD"/>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styleId="a8">
    <w:name w:val="footnote reference"/>
    <w:basedOn w:val="a1"/>
    <w:semiHidden/>
    <w:rsid w:val="009840CD"/>
    <w:rPr>
      <w:b/>
      <w:position w:val="6"/>
      <w:sz w:val="16"/>
    </w:rPr>
  </w:style>
  <w:style w:type="paragraph" w:styleId="a9">
    <w:name w:val="footnote text"/>
    <w:aliases w:val="footnote text1,footnote text2,footnote text3,footnote text4,footnote text5,footnote text6,footnote text7,footnote text11,footnote text21,footnote text31,footnote text41,footnote text51,footnote text61,footnote text8"/>
    <w:basedOn w:val="a0"/>
    <w:semiHidden/>
    <w:rsid w:val="009840CD"/>
    <w:pPr>
      <w:keepLines/>
      <w:spacing w:after="0"/>
      <w:ind w:left="454" w:hanging="454"/>
    </w:pPr>
    <w:rPr>
      <w:sz w:val="16"/>
    </w:rPr>
  </w:style>
  <w:style w:type="paragraph" w:customStyle="1" w:styleId="TAH">
    <w:name w:val="TAH"/>
    <w:basedOn w:val="TAC"/>
    <w:link w:val="TAHCar"/>
    <w:qFormat/>
    <w:rsid w:val="009840CD"/>
    <w:rPr>
      <w:b/>
    </w:rPr>
  </w:style>
  <w:style w:type="paragraph" w:customStyle="1" w:styleId="TAC">
    <w:name w:val="TAC"/>
    <w:basedOn w:val="TAL"/>
    <w:link w:val="TACChar"/>
    <w:qFormat/>
    <w:rsid w:val="009840CD"/>
    <w:pPr>
      <w:jc w:val="center"/>
    </w:pPr>
  </w:style>
  <w:style w:type="paragraph" w:customStyle="1" w:styleId="TF">
    <w:name w:val="TF"/>
    <w:basedOn w:val="TH"/>
    <w:rsid w:val="009840CD"/>
    <w:pPr>
      <w:keepNext w:val="0"/>
      <w:spacing w:before="0" w:after="240"/>
    </w:pPr>
  </w:style>
  <w:style w:type="paragraph" w:customStyle="1" w:styleId="NO">
    <w:name w:val="NO"/>
    <w:basedOn w:val="a0"/>
    <w:rsid w:val="009840CD"/>
    <w:pPr>
      <w:keepLines/>
      <w:ind w:left="1135" w:hanging="851"/>
    </w:pPr>
  </w:style>
  <w:style w:type="paragraph" w:styleId="TOC9">
    <w:name w:val="toc 9"/>
    <w:basedOn w:val="TOC8"/>
    <w:rsid w:val="009840CD"/>
    <w:pPr>
      <w:ind w:left="1418" w:hanging="1418"/>
    </w:pPr>
  </w:style>
  <w:style w:type="paragraph" w:customStyle="1" w:styleId="EX">
    <w:name w:val="EX"/>
    <w:basedOn w:val="a0"/>
    <w:rsid w:val="009840CD"/>
    <w:pPr>
      <w:keepLines/>
      <w:ind w:left="1702" w:hanging="1418"/>
    </w:pPr>
  </w:style>
  <w:style w:type="paragraph" w:customStyle="1" w:styleId="LD">
    <w:name w:val="LD"/>
    <w:rsid w:val="009840CD"/>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NW">
    <w:name w:val="NW"/>
    <w:basedOn w:val="NO"/>
    <w:rsid w:val="009840CD"/>
    <w:pPr>
      <w:spacing w:after="0"/>
    </w:pPr>
  </w:style>
  <w:style w:type="paragraph" w:customStyle="1" w:styleId="EW">
    <w:name w:val="EW"/>
    <w:basedOn w:val="EX"/>
    <w:rsid w:val="009840CD"/>
    <w:pPr>
      <w:spacing w:after="0"/>
    </w:pPr>
  </w:style>
  <w:style w:type="paragraph" w:styleId="TOC6">
    <w:name w:val="toc 6"/>
    <w:basedOn w:val="TOC5"/>
    <w:next w:val="a0"/>
    <w:rsid w:val="009840CD"/>
    <w:pPr>
      <w:ind w:left="1985" w:hanging="1985"/>
    </w:pPr>
  </w:style>
  <w:style w:type="paragraph" w:styleId="TOC7">
    <w:name w:val="toc 7"/>
    <w:basedOn w:val="TOC6"/>
    <w:next w:val="a0"/>
    <w:rsid w:val="009840CD"/>
    <w:pPr>
      <w:ind w:left="2268" w:hanging="2268"/>
    </w:pPr>
  </w:style>
  <w:style w:type="paragraph" w:styleId="22">
    <w:name w:val="List Bullet 2"/>
    <w:aliases w:val="lb2"/>
    <w:basedOn w:val="aa"/>
    <w:rsid w:val="009840CD"/>
    <w:pPr>
      <w:ind w:left="851"/>
    </w:pPr>
  </w:style>
  <w:style w:type="paragraph" w:styleId="30">
    <w:name w:val="List Bullet 3"/>
    <w:basedOn w:val="22"/>
    <w:rsid w:val="009840CD"/>
    <w:pPr>
      <w:ind w:left="1135"/>
    </w:pPr>
  </w:style>
  <w:style w:type="paragraph" w:styleId="a5">
    <w:name w:val="List Number"/>
    <w:basedOn w:val="ab"/>
    <w:rsid w:val="009840CD"/>
  </w:style>
  <w:style w:type="paragraph" w:customStyle="1" w:styleId="EQ">
    <w:name w:val="EQ"/>
    <w:basedOn w:val="a0"/>
    <w:next w:val="a0"/>
    <w:rsid w:val="009840CD"/>
    <w:pPr>
      <w:keepLines/>
      <w:tabs>
        <w:tab w:val="center" w:pos="4536"/>
        <w:tab w:val="right" w:pos="9072"/>
      </w:tabs>
    </w:pPr>
    <w:rPr>
      <w:noProof/>
    </w:rPr>
  </w:style>
  <w:style w:type="paragraph" w:customStyle="1" w:styleId="TH">
    <w:name w:val="TH"/>
    <w:basedOn w:val="a0"/>
    <w:link w:val="THChar"/>
    <w:rsid w:val="009840CD"/>
    <w:pPr>
      <w:keepNext/>
      <w:keepLines/>
      <w:spacing w:before="60"/>
      <w:jc w:val="center"/>
    </w:pPr>
    <w:rPr>
      <w:rFonts w:ascii="Arial" w:hAnsi="Arial"/>
      <w:b/>
    </w:rPr>
  </w:style>
  <w:style w:type="paragraph" w:customStyle="1" w:styleId="NF">
    <w:name w:val="NF"/>
    <w:basedOn w:val="NO"/>
    <w:rsid w:val="009840CD"/>
    <w:pPr>
      <w:keepNext/>
      <w:spacing w:after="0"/>
    </w:pPr>
    <w:rPr>
      <w:rFonts w:ascii="Arial" w:hAnsi="Arial"/>
      <w:sz w:val="18"/>
    </w:rPr>
  </w:style>
  <w:style w:type="paragraph" w:customStyle="1" w:styleId="PL">
    <w:name w:val="PL"/>
    <w:rsid w:val="009840C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9840CD"/>
    <w:pPr>
      <w:jc w:val="right"/>
    </w:pPr>
  </w:style>
  <w:style w:type="paragraph" w:customStyle="1" w:styleId="H6">
    <w:name w:val="H6"/>
    <w:basedOn w:val="5"/>
    <w:next w:val="a0"/>
    <w:rsid w:val="009840CD"/>
    <w:pPr>
      <w:ind w:left="1985" w:hanging="1985"/>
      <w:outlineLvl w:val="9"/>
    </w:pPr>
    <w:rPr>
      <w:sz w:val="20"/>
    </w:rPr>
  </w:style>
  <w:style w:type="paragraph" w:customStyle="1" w:styleId="TAN">
    <w:name w:val="TAN"/>
    <w:basedOn w:val="TAL"/>
    <w:link w:val="TANChar"/>
    <w:rsid w:val="009840CD"/>
    <w:pPr>
      <w:ind w:left="851" w:hanging="851"/>
    </w:pPr>
  </w:style>
  <w:style w:type="paragraph" w:customStyle="1" w:styleId="TAL">
    <w:name w:val="TAL"/>
    <w:basedOn w:val="a0"/>
    <w:link w:val="TALCar"/>
    <w:qFormat/>
    <w:rsid w:val="009840CD"/>
    <w:pPr>
      <w:keepNext/>
      <w:keepLines/>
      <w:spacing w:after="0"/>
    </w:pPr>
    <w:rPr>
      <w:rFonts w:ascii="Arial" w:hAnsi="Arial"/>
      <w:sz w:val="18"/>
    </w:rPr>
  </w:style>
  <w:style w:type="paragraph" w:customStyle="1" w:styleId="ZA">
    <w:name w:val="ZA"/>
    <w:rsid w:val="009840C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9840C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D">
    <w:name w:val="ZD"/>
    <w:rsid w:val="009840CD"/>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customStyle="1" w:styleId="ZU">
    <w:name w:val="ZU"/>
    <w:rsid w:val="009840C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ZV">
    <w:name w:val="ZV"/>
    <w:basedOn w:val="ZU"/>
    <w:rsid w:val="009840CD"/>
    <w:pPr>
      <w:framePr w:wrap="notBeside" w:y="16161"/>
    </w:pPr>
  </w:style>
  <w:style w:type="character" w:customStyle="1" w:styleId="ZGSM">
    <w:name w:val="ZGSM"/>
    <w:rsid w:val="009840CD"/>
  </w:style>
  <w:style w:type="paragraph" w:styleId="23">
    <w:name w:val="List 2"/>
    <w:basedOn w:val="ab"/>
    <w:rsid w:val="009840CD"/>
    <w:pPr>
      <w:ind w:left="851"/>
    </w:pPr>
  </w:style>
  <w:style w:type="paragraph" w:customStyle="1" w:styleId="ZG">
    <w:name w:val="ZG"/>
    <w:rsid w:val="009840CD"/>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31">
    <w:name w:val="List 3"/>
    <w:basedOn w:val="23"/>
    <w:rsid w:val="009840CD"/>
    <w:pPr>
      <w:ind w:left="1135"/>
    </w:pPr>
  </w:style>
  <w:style w:type="paragraph" w:styleId="40">
    <w:name w:val="List 4"/>
    <w:basedOn w:val="31"/>
    <w:rsid w:val="009840CD"/>
    <w:pPr>
      <w:ind w:left="1418"/>
    </w:pPr>
  </w:style>
  <w:style w:type="paragraph" w:styleId="50">
    <w:name w:val="List 5"/>
    <w:basedOn w:val="40"/>
    <w:rsid w:val="009840CD"/>
    <w:pPr>
      <w:ind w:left="1702"/>
    </w:pPr>
  </w:style>
  <w:style w:type="paragraph" w:customStyle="1" w:styleId="EditorsNote">
    <w:name w:val="Editor's Note"/>
    <w:basedOn w:val="NO"/>
    <w:rsid w:val="009840CD"/>
    <w:rPr>
      <w:color w:val="FF0000"/>
    </w:rPr>
  </w:style>
  <w:style w:type="paragraph" w:styleId="ab">
    <w:name w:val="List"/>
    <w:basedOn w:val="a0"/>
    <w:rsid w:val="009840CD"/>
    <w:pPr>
      <w:ind w:left="568" w:hanging="284"/>
    </w:pPr>
  </w:style>
  <w:style w:type="paragraph" w:styleId="aa">
    <w:name w:val="List Bullet"/>
    <w:basedOn w:val="ab"/>
    <w:rsid w:val="009840CD"/>
  </w:style>
  <w:style w:type="paragraph" w:styleId="41">
    <w:name w:val="List Bullet 4"/>
    <w:basedOn w:val="30"/>
    <w:rsid w:val="009840CD"/>
    <w:pPr>
      <w:ind w:left="1418"/>
    </w:pPr>
  </w:style>
  <w:style w:type="paragraph" w:styleId="51">
    <w:name w:val="List Bullet 5"/>
    <w:basedOn w:val="41"/>
    <w:rsid w:val="009840CD"/>
    <w:pPr>
      <w:ind w:left="1702"/>
    </w:pPr>
  </w:style>
  <w:style w:type="paragraph" w:customStyle="1" w:styleId="B1">
    <w:name w:val="B1"/>
    <w:basedOn w:val="ab"/>
    <w:link w:val="B1Char1"/>
    <w:rsid w:val="009840CD"/>
  </w:style>
  <w:style w:type="paragraph" w:customStyle="1" w:styleId="B2">
    <w:name w:val="B2"/>
    <w:basedOn w:val="23"/>
    <w:rsid w:val="009840CD"/>
  </w:style>
  <w:style w:type="paragraph" w:customStyle="1" w:styleId="B3">
    <w:name w:val="B3"/>
    <w:basedOn w:val="31"/>
    <w:rsid w:val="009840CD"/>
  </w:style>
  <w:style w:type="paragraph" w:customStyle="1" w:styleId="B4">
    <w:name w:val="B4"/>
    <w:basedOn w:val="40"/>
    <w:rsid w:val="009840CD"/>
  </w:style>
  <w:style w:type="paragraph" w:customStyle="1" w:styleId="B5">
    <w:name w:val="B5"/>
    <w:basedOn w:val="50"/>
    <w:rsid w:val="009840CD"/>
  </w:style>
  <w:style w:type="paragraph" w:styleId="ac">
    <w:name w:val="footer"/>
    <w:basedOn w:val="a6"/>
    <w:link w:val="ad"/>
    <w:rsid w:val="009840CD"/>
    <w:pPr>
      <w:jc w:val="center"/>
    </w:pPr>
    <w:rPr>
      <w:i/>
    </w:rPr>
  </w:style>
  <w:style w:type="paragraph" w:customStyle="1" w:styleId="ZTD">
    <w:name w:val="ZTD"/>
    <w:basedOn w:val="ZB"/>
    <w:rsid w:val="009840CD"/>
    <w:pPr>
      <w:framePr w:hRule="auto" w:wrap="notBeside" w:y="852"/>
    </w:pPr>
    <w:rPr>
      <w:i w:val="0"/>
      <w:sz w:val="40"/>
    </w:rPr>
  </w:style>
  <w:style w:type="character" w:styleId="ae">
    <w:name w:val="page number"/>
    <w:basedOn w:val="a1"/>
    <w:rsid w:val="008D70D2"/>
  </w:style>
  <w:style w:type="character" w:styleId="af">
    <w:name w:val="Hyperlink"/>
    <w:rsid w:val="00E544FA"/>
    <w:rPr>
      <w:color w:val="0000FF"/>
      <w:u w:val="single"/>
    </w:rPr>
  </w:style>
  <w:style w:type="character" w:styleId="af0">
    <w:name w:val="FollowedHyperlink"/>
    <w:rsid w:val="00E544FA"/>
    <w:rPr>
      <w:color w:val="800080"/>
      <w:u w:val="single"/>
    </w:rPr>
  </w:style>
  <w:style w:type="paragraph" w:customStyle="1" w:styleId="Heading1unnumbered">
    <w:name w:val="Heading 1 unnumbered"/>
    <w:basedOn w:val="1"/>
    <w:next w:val="af1"/>
    <w:rsid w:val="001D2C1A"/>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styleId="af1">
    <w:name w:val="Body Text"/>
    <w:basedOn w:val="a0"/>
    <w:link w:val="af2"/>
    <w:rsid w:val="001D2C1A"/>
    <w:pPr>
      <w:overflowPunct/>
      <w:autoSpaceDE/>
      <w:autoSpaceDN/>
      <w:adjustRightInd/>
      <w:spacing w:after="120"/>
      <w:textAlignment w:val="auto"/>
    </w:pPr>
    <w:rPr>
      <w:rFonts w:eastAsia="MS Gothic"/>
      <w:sz w:val="24"/>
      <w:lang w:eastAsia="ja-JP"/>
    </w:rPr>
  </w:style>
  <w:style w:type="character" w:customStyle="1" w:styleId="af2">
    <w:name w:val="正文文本 字符"/>
    <w:link w:val="af1"/>
    <w:rsid w:val="001D2C1A"/>
    <w:rPr>
      <w:rFonts w:eastAsia="MS Gothic"/>
      <w:sz w:val="24"/>
      <w:lang w:val="en-GB"/>
    </w:rPr>
  </w:style>
  <w:style w:type="paragraph" w:styleId="af3">
    <w:name w:val="Body Text Indent"/>
    <w:basedOn w:val="a0"/>
    <w:link w:val="af4"/>
    <w:rsid w:val="001D2C1A"/>
    <w:pPr>
      <w:overflowPunct/>
      <w:autoSpaceDE/>
      <w:autoSpaceDN/>
      <w:adjustRightInd/>
      <w:spacing w:after="0"/>
      <w:ind w:left="360"/>
      <w:textAlignment w:val="auto"/>
    </w:pPr>
    <w:rPr>
      <w:rFonts w:eastAsia="MS Gothic"/>
      <w:sz w:val="24"/>
      <w:lang w:eastAsia="ja-JP"/>
    </w:rPr>
  </w:style>
  <w:style w:type="character" w:customStyle="1" w:styleId="af4">
    <w:name w:val="正文文本缩进 字符"/>
    <w:link w:val="af3"/>
    <w:rsid w:val="001D2C1A"/>
    <w:rPr>
      <w:rFonts w:eastAsia="MS Gothic"/>
      <w:sz w:val="24"/>
      <w:lang w:val="en-GB"/>
    </w:rPr>
  </w:style>
  <w:style w:type="paragraph" w:styleId="af5">
    <w:name w:val="Document Map"/>
    <w:basedOn w:val="a0"/>
    <w:link w:val="af6"/>
    <w:rsid w:val="001D2C1A"/>
    <w:pPr>
      <w:shd w:val="clear" w:color="auto" w:fill="000080"/>
      <w:overflowPunct/>
      <w:autoSpaceDE/>
      <w:autoSpaceDN/>
      <w:adjustRightInd/>
      <w:spacing w:after="0"/>
      <w:textAlignment w:val="auto"/>
    </w:pPr>
    <w:rPr>
      <w:rFonts w:ascii="Tahoma" w:eastAsia="MS Gothic" w:hAnsi="Tahoma"/>
      <w:sz w:val="24"/>
      <w:lang w:eastAsia="ja-JP"/>
    </w:rPr>
  </w:style>
  <w:style w:type="character" w:customStyle="1" w:styleId="af6">
    <w:name w:val="文档结构图 字符"/>
    <w:link w:val="af5"/>
    <w:rsid w:val="001D2C1A"/>
    <w:rPr>
      <w:rFonts w:ascii="Tahoma" w:eastAsia="MS Gothic" w:hAnsi="Tahoma"/>
      <w:sz w:val="24"/>
      <w:shd w:val="clear" w:color="auto" w:fill="000080"/>
      <w:lang w:val="en-GB"/>
    </w:rPr>
  </w:style>
  <w:style w:type="paragraph" w:styleId="af7">
    <w:name w:val="Plain Text"/>
    <w:basedOn w:val="a0"/>
    <w:link w:val="af8"/>
    <w:rsid w:val="001D2C1A"/>
    <w:pPr>
      <w:overflowPunct/>
      <w:autoSpaceDE/>
      <w:autoSpaceDN/>
      <w:adjustRightInd/>
      <w:spacing w:after="0"/>
      <w:textAlignment w:val="auto"/>
    </w:pPr>
    <w:rPr>
      <w:rFonts w:ascii="Courier New" w:eastAsia="MS Gothic" w:hAnsi="Courier New"/>
      <w:sz w:val="24"/>
      <w:lang w:eastAsia="ja-JP"/>
    </w:rPr>
  </w:style>
  <w:style w:type="character" w:customStyle="1" w:styleId="af8">
    <w:name w:val="纯文本 字符"/>
    <w:link w:val="af7"/>
    <w:rsid w:val="001D2C1A"/>
    <w:rPr>
      <w:rFonts w:ascii="Courier New" w:eastAsia="MS Gothic" w:hAnsi="Courier New"/>
      <w:sz w:val="24"/>
      <w:lang w:val="en-GB"/>
    </w:rPr>
  </w:style>
  <w:style w:type="paragraph" w:customStyle="1" w:styleId="lptext">
    <w:name w:val="lˆptext"/>
    <w:basedOn w:val="a0"/>
    <w:rsid w:val="001D2C1A"/>
    <w:pPr>
      <w:overflowPunct/>
      <w:autoSpaceDE/>
      <w:autoSpaceDN/>
      <w:adjustRightInd/>
      <w:spacing w:before="100" w:after="100"/>
      <w:ind w:left="860"/>
      <w:textAlignment w:val="auto"/>
    </w:pPr>
    <w:rPr>
      <w:rFonts w:ascii="Times" w:eastAsia="MS Gothic" w:hAnsi="Times"/>
      <w:sz w:val="24"/>
      <w:lang w:eastAsia="ja-JP"/>
    </w:rPr>
  </w:style>
  <w:style w:type="paragraph" w:styleId="af9">
    <w:name w:val="caption"/>
    <w:aliases w:val="cap,cap Char,Caption Char,Caption Char1 Char,cap Char Char1,Caption Char Char1 Char,cap Char2 Char,cap1,cap2,cap11,Légende-figure,Légende-figure Char,Beschrifubg,Beschriftung Char,label,cap11 Char Char Char,captions,Beschriftung Char Char,Ca,C"/>
    <w:basedOn w:val="a0"/>
    <w:next w:val="a0"/>
    <w:uiPriority w:val="35"/>
    <w:qFormat/>
    <w:rsid w:val="001D2C1A"/>
    <w:pPr>
      <w:overflowPunct/>
      <w:autoSpaceDE/>
      <w:autoSpaceDN/>
      <w:adjustRightInd/>
      <w:spacing w:before="120" w:after="120"/>
      <w:textAlignment w:val="auto"/>
    </w:pPr>
    <w:rPr>
      <w:rFonts w:eastAsia="MS Gothic"/>
      <w:b/>
      <w:sz w:val="24"/>
      <w:lang w:eastAsia="ja-JP"/>
    </w:rPr>
  </w:style>
  <w:style w:type="paragraph" w:customStyle="1" w:styleId="a">
    <w:name w:val="佐藤２"/>
    <w:basedOn w:val="a0"/>
    <w:rsid w:val="001D2C1A"/>
    <w:pPr>
      <w:numPr>
        <w:numId w:val="5"/>
      </w:numPr>
      <w:overflowPunct/>
      <w:autoSpaceDE/>
      <w:autoSpaceDN/>
      <w:adjustRightInd/>
      <w:textAlignment w:val="auto"/>
    </w:pPr>
    <w:rPr>
      <w:rFonts w:eastAsia="MS Gothic"/>
      <w:sz w:val="24"/>
      <w:lang w:eastAsia="ja-JP"/>
    </w:rPr>
  </w:style>
  <w:style w:type="paragraph" w:styleId="24">
    <w:name w:val="Body Text Indent 2"/>
    <w:basedOn w:val="a0"/>
    <w:link w:val="25"/>
    <w:rsid w:val="001D2C1A"/>
    <w:pPr>
      <w:widowControl w:val="0"/>
      <w:overflowPunct/>
      <w:spacing w:after="0"/>
      <w:ind w:left="1656"/>
      <w:jc w:val="both"/>
    </w:pPr>
    <w:rPr>
      <w:rFonts w:eastAsia="MS Gothic"/>
      <w:kern w:val="2"/>
      <w:sz w:val="24"/>
      <w:lang w:eastAsia="ja-JP"/>
    </w:rPr>
  </w:style>
  <w:style w:type="character" w:customStyle="1" w:styleId="25">
    <w:name w:val="正文文本缩进 2 字符"/>
    <w:link w:val="24"/>
    <w:rsid w:val="001D2C1A"/>
    <w:rPr>
      <w:rFonts w:eastAsia="MS Gothic"/>
      <w:kern w:val="2"/>
      <w:sz w:val="24"/>
      <w:lang w:val="en-GB"/>
    </w:rPr>
  </w:style>
  <w:style w:type="paragraph" w:customStyle="1" w:styleId="ListBulletLast">
    <w:name w:val="List Bullet Last"/>
    <w:aliases w:val="lbl"/>
    <w:basedOn w:val="aa"/>
    <w:next w:val="af1"/>
    <w:rsid w:val="001D2C1A"/>
    <w:pPr>
      <w:overflowPunct/>
      <w:autoSpaceDE/>
      <w:autoSpaceDN/>
      <w:adjustRightInd/>
      <w:spacing w:after="240"/>
      <w:ind w:left="714" w:hanging="357"/>
      <w:textAlignment w:val="auto"/>
    </w:pPr>
    <w:rPr>
      <w:rFonts w:ascii="Arial" w:eastAsia="MS Gothic" w:hAnsi="Arial"/>
      <w:sz w:val="24"/>
      <w:lang w:eastAsia="ja-JP"/>
    </w:rPr>
  </w:style>
  <w:style w:type="paragraph" w:customStyle="1" w:styleId="TitleText">
    <w:name w:val="Title Text"/>
    <w:basedOn w:val="a0"/>
    <w:next w:val="a0"/>
    <w:rsid w:val="001D2C1A"/>
    <w:pPr>
      <w:overflowPunct/>
      <w:autoSpaceDE/>
      <w:autoSpaceDN/>
      <w:adjustRightInd/>
      <w:spacing w:after="220"/>
      <w:textAlignment w:val="auto"/>
    </w:pPr>
    <w:rPr>
      <w:rFonts w:ascii="Arial" w:eastAsia="MS Gothic" w:hAnsi="Arial"/>
      <w:b/>
      <w:sz w:val="22"/>
      <w:lang w:eastAsia="ja-JP"/>
    </w:rPr>
  </w:style>
  <w:style w:type="paragraph" w:styleId="afa">
    <w:name w:val="Title"/>
    <w:basedOn w:val="a0"/>
    <w:link w:val="afb"/>
    <w:qFormat/>
    <w:rsid w:val="001D2C1A"/>
    <w:pPr>
      <w:overflowPunct/>
      <w:autoSpaceDE/>
      <w:autoSpaceDN/>
      <w:adjustRightInd/>
      <w:spacing w:after="0"/>
      <w:jc w:val="center"/>
      <w:textAlignment w:val="auto"/>
    </w:pPr>
    <w:rPr>
      <w:rFonts w:ascii="Arial" w:eastAsia="MS Gothic" w:hAnsi="Arial"/>
      <w:b/>
      <w:sz w:val="24"/>
      <w:lang w:eastAsia="ja-JP"/>
    </w:rPr>
  </w:style>
  <w:style w:type="character" w:customStyle="1" w:styleId="afb">
    <w:name w:val="标题 字符"/>
    <w:link w:val="afa"/>
    <w:rsid w:val="001D2C1A"/>
    <w:rPr>
      <w:rFonts w:ascii="Arial" w:eastAsia="MS Gothic" w:hAnsi="Arial"/>
      <w:b/>
      <w:sz w:val="24"/>
      <w:lang w:val="en-GB"/>
    </w:rPr>
  </w:style>
  <w:style w:type="paragraph" w:styleId="afc">
    <w:name w:val="table of figures"/>
    <w:basedOn w:val="TOC1"/>
    <w:next w:val="a0"/>
    <w:rsid w:val="001D2C1A"/>
    <w:pPr>
      <w:keepNext w:val="0"/>
      <w:keepLines w:val="0"/>
      <w:widowControl/>
      <w:tabs>
        <w:tab w:val="clear" w:pos="9639"/>
        <w:tab w:val="right" w:leader="dot" w:pos="9360"/>
      </w:tabs>
      <w:overflowPunct/>
      <w:autoSpaceDE/>
      <w:autoSpaceDN/>
      <w:adjustRightInd/>
      <w:spacing w:after="120"/>
      <w:ind w:left="0" w:right="0" w:firstLine="0"/>
      <w:textAlignment w:val="auto"/>
    </w:pPr>
    <w:rPr>
      <w:rFonts w:eastAsia="MS Gothic"/>
      <w:caps/>
      <w:noProof w:val="0"/>
      <w:sz w:val="24"/>
      <w:lang w:eastAsia="ja-JP"/>
    </w:rPr>
  </w:style>
  <w:style w:type="paragraph" w:styleId="32">
    <w:name w:val="Body Text 3"/>
    <w:basedOn w:val="a0"/>
    <w:link w:val="33"/>
    <w:rsid w:val="001D2C1A"/>
    <w:pPr>
      <w:overflowPunct/>
      <w:autoSpaceDE/>
      <w:autoSpaceDN/>
      <w:adjustRightInd/>
      <w:spacing w:after="0"/>
      <w:jc w:val="both"/>
      <w:textAlignment w:val="auto"/>
    </w:pPr>
    <w:rPr>
      <w:rFonts w:eastAsia="MS Gothic"/>
      <w:sz w:val="24"/>
      <w:lang w:eastAsia="ja-JP"/>
    </w:rPr>
  </w:style>
  <w:style w:type="character" w:customStyle="1" w:styleId="33">
    <w:name w:val="正文文本 3 字符"/>
    <w:link w:val="32"/>
    <w:rsid w:val="001D2C1A"/>
    <w:rPr>
      <w:rFonts w:eastAsia="MS Gothic"/>
      <w:sz w:val="24"/>
      <w:lang w:val="en-GB"/>
    </w:rPr>
  </w:style>
  <w:style w:type="paragraph" w:customStyle="1" w:styleId="TableText">
    <w:name w:val="Table_Text"/>
    <w:basedOn w:val="a0"/>
    <w:rsid w:val="001D2C1A"/>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text">
    <w:name w:val="text"/>
    <w:basedOn w:val="a0"/>
    <w:rsid w:val="001D2C1A"/>
    <w:pPr>
      <w:overflowPunct/>
      <w:autoSpaceDE/>
      <w:autoSpaceDN/>
      <w:adjustRightInd/>
      <w:spacing w:after="240"/>
      <w:jc w:val="both"/>
      <w:textAlignment w:val="auto"/>
    </w:pPr>
    <w:rPr>
      <w:rFonts w:eastAsia="MS Gothic"/>
      <w:sz w:val="24"/>
      <w:lang w:val="en-US" w:eastAsia="ja-JP"/>
    </w:rPr>
  </w:style>
  <w:style w:type="paragraph" w:customStyle="1" w:styleId="textintend1">
    <w:name w:val="text intend 1"/>
    <w:basedOn w:val="text"/>
    <w:rsid w:val="001D2C1A"/>
    <w:pPr>
      <w:numPr>
        <w:numId w:val="4"/>
      </w:numPr>
      <w:spacing w:after="120"/>
    </w:pPr>
  </w:style>
  <w:style w:type="paragraph" w:customStyle="1" w:styleId="shortcode">
    <w:name w:val="shortcode"/>
    <w:basedOn w:val="af1"/>
    <w:rsid w:val="001D2C1A"/>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RecCCITT">
    <w:name w:val="Rec_CCITT_#"/>
    <w:basedOn w:val="a0"/>
    <w:rsid w:val="001D2C1A"/>
    <w:pPr>
      <w:keepNext/>
      <w:keepLines/>
      <w:overflowPunct/>
      <w:autoSpaceDE/>
      <w:autoSpaceDN/>
      <w:adjustRightInd/>
      <w:textAlignment w:val="auto"/>
    </w:pPr>
    <w:rPr>
      <w:rFonts w:eastAsia="MS Gothic"/>
      <w:b/>
      <w:sz w:val="24"/>
      <w:lang w:eastAsia="ja-JP"/>
    </w:rPr>
  </w:style>
  <w:style w:type="character" w:styleId="afd">
    <w:name w:val="annotation reference"/>
    <w:rsid w:val="001D2C1A"/>
    <w:rPr>
      <w:rFonts w:eastAsia="Times New Roman"/>
      <w:noProof w:val="0"/>
      <w:kern w:val="2"/>
      <w:sz w:val="16"/>
      <w:lang w:val="en-GB"/>
    </w:rPr>
  </w:style>
  <w:style w:type="paragraph" w:styleId="afe">
    <w:name w:val="Balloon Text"/>
    <w:basedOn w:val="a0"/>
    <w:link w:val="aff"/>
    <w:rsid w:val="001D2C1A"/>
    <w:pPr>
      <w:overflowPunct/>
      <w:autoSpaceDE/>
      <w:autoSpaceDN/>
      <w:adjustRightInd/>
      <w:spacing w:after="0"/>
      <w:textAlignment w:val="auto"/>
    </w:pPr>
    <w:rPr>
      <w:rFonts w:ascii="Arial" w:eastAsia="MS Gothic" w:hAnsi="Arial"/>
      <w:sz w:val="18"/>
      <w:lang w:eastAsia="ja-JP"/>
    </w:rPr>
  </w:style>
  <w:style w:type="character" w:customStyle="1" w:styleId="aff">
    <w:name w:val="批注框文本 字符"/>
    <w:link w:val="afe"/>
    <w:rsid w:val="001D2C1A"/>
    <w:rPr>
      <w:rFonts w:ascii="Arial" w:eastAsia="MS Gothic" w:hAnsi="Arial"/>
      <w:sz w:val="18"/>
      <w:lang w:val="en-GB"/>
    </w:rPr>
  </w:style>
  <w:style w:type="paragraph" w:customStyle="1" w:styleId="Reference">
    <w:name w:val="Reference"/>
    <w:basedOn w:val="a0"/>
    <w:rsid w:val="001D2C1A"/>
    <w:pPr>
      <w:widowControl w:val="0"/>
      <w:overflowPunct/>
      <w:autoSpaceDE/>
      <w:autoSpaceDN/>
      <w:adjustRightInd/>
      <w:spacing w:after="0"/>
      <w:ind w:left="283" w:hanging="283"/>
      <w:jc w:val="both"/>
      <w:textAlignment w:val="auto"/>
    </w:pPr>
    <w:rPr>
      <w:rFonts w:ascii="Arial" w:hAnsi="Arial"/>
      <w:kern w:val="2"/>
      <w:sz w:val="21"/>
      <w:lang w:val="de-DE" w:eastAsia="ja-JP"/>
    </w:rPr>
  </w:style>
  <w:style w:type="paragraph" w:styleId="aff0">
    <w:name w:val="annotation text"/>
    <w:basedOn w:val="a0"/>
    <w:link w:val="aff1"/>
    <w:rsid w:val="001D2C1A"/>
    <w:pPr>
      <w:overflowPunct/>
      <w:autoSpaceDE/>
      <w:autoSpaceDN/>
      <w:adjustRightInd/>
      <w:spacing w:after="0"/>
      <w:textAlignment w:val="auto"/>
    </w:pPr>
    <w:rPr>
      <w:rFonts w:eastAsia="MS Gothic"/>
      <w:lang w:eastAsia="ja-JP"/>
    </w:rPr>
  </w:style>
  <w:style w:type="character" w:customStyle="1" w:styleId="aff1">
    <w:name w:val="批注文字 字符"/>
    <w:link w:val="aff0"/>
    <w:rsid w:val="001D2C1A"/>
    <w:rPr>
      <w:rFonts w:eastAsia="MS Gothic"/>
      <w:lang w:val="en-GB"/>
    </w:rPr>
  </w:style>
  <w:style w:type="paragraph" w:customStyle="1" w:styleId="HTMLBody">
    <w:name w:val="HTML Body"/>
    <w:rsid w:val="001D2C1A"/>
    <w:pPr>
      <w:widowControl w:val="0"/>
      <w:autoSpaceDE w:val="0"/>
      <w:autoSpaceDN w:val="0"/>
      <w:adjustRightInd w:val="0"/>
    </w:pPr>
    <w:rPr>
      <w:rFonts w:ascii="MS PGothic" w:eastAsia="MS PGothic" w:hAnsi="Century"/>
    </w:rPr>
  </w:style>
  <w:style w:type="character" w:customStyle="1" w:styleId="aff2">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1D2C1A"/>
    <w:rPr>
      <w:rFonts w:eastAsia="MS Gothic"/>
      <w:b/>
      <w:noProof w:val="0"/>
      <w:kern w:val="2"/>
      <w:sz w:val="24"/>
      <w:lang w:val="en-GB"/>
    </w:rPr>
  </w:style>
  <w:style w:type="paragraph" w:customStyle="1" w:styleId="Normal1CharChar">
    <w:name w:val="Normal1 Char Char"/>
    <w:rsid w:val="001D2C1A"/>
    <w:pPr>
      <w:keepNext/>
      <w:numPr>
        <w:numId w:val="6"/>
      </w:numPr>
      <w:kinsoku w:val="0"/>
      <w:overflowPunct w:val="0"/>
      <w:autoSpaceDE w:val="0"/>
      <w:autoSpaceDN w:val="0"/>
      <w:adjustRightInd w:val="0"/>
      <w:spacing w:before="60" w:after="60"/>
      <w:jc w:val="both"/>
    </w:pPr>
    <w:rPr>
      <w:rFonts w:eastAsia="Times New Roman"/>
      <w:kern w:val="2"/>
      <w:sz w:val="21"/>
      <w:lang w:val="en-GB"/>
    </w:rPr>
  </w:style>
  <w:style w:type="paragraph" w:styleId="aff3">
    <w:name w:val="annotation subject"/>
    <w:basedOn w:val="aff0"/>
    <w:next w:val="aff0"/>
    <w:link w:val="aff4"/>
    <w:rsid w:val="001D2C1A"/>
    <w:rPr>
      <w:b/>
      <w:sz w:val="24"/>
    </w:rPr>
  </w:style>
  <w:style w:type="character" w:customStyle="1" w:styleId="aff4">
    <w:name w:val="批注主题 字符"/>
    <w:link w:val="aff3"/>
    <w:rsid w:val="001D2C1A"/>
    <w:rPr>
      <w:rFonts w:eastAsia="MS Gothic"/>
      <w:b/>
      <w:sz w:val="24"/>
      <w:lang w:val="en-GB"/>
    </w:rPr>
  </w:style>
  <w:style w:type="paragraph" w:customStyle="1" w:styleId="CharCharCharCarCarCharCharCarCar">
    <w:name w:val="Char Char Char Car Car Char Char Car Car"/>
    <w:rsid w:val="001D2C1A"/>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D2C1A"/>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TACChar">
    <w:name w:val="TAC Char"/>
    <w:link w:val="TAC"/>
    <w:qFormat/>
    <w:rsid w:val="001D2C1A"/>
    <w:rPr>
      <w:rFonts w:ascii="Arial" w:eastAsia="Times New Roman" w:hAnsi="Arial"/>
      <w:sz w:val="18"/>
      <w:lang w:val="en-GB" w:eastAsia="en-GB"/>
    </w:rPr>
  </w:style>
  <w:style w:type="character" w:customStyle="1" w:styleId="TAHCar">
    <w:name w:val="TAH Car"/>
    <w:link w:val="TAH"/>
    <w:rsid w:val="001D2C1A"/>
    <w:rPr>
      <w:rFonts w:ascii="Arial" w:eastAsia="Times New Roman" w:hAnsi="Arial"/>
      <w:b/>
      <w:sz w:val="18"/>
      <w:lang w:val="en-GB" w:eastAsia="en-GB"/>
    </w:rPr>
  </w:style>
  <w:style w:type="paragraph" w:styleId="aff5">
    <w:name w:val="Normal (Web)"/>
    <w:basedOn w:val="a0"/>
    <w:uiPriority w:val="99"/>
    <w:unhideWhenUsed/>
    <w:rsid w:val="001D2C1A"/>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eastAsia="ja-JP"/>
    </w:rPr>
  </w:style>
  <w:style w:type="paragraph" w:customStyle="1" w:styleId="81">
    <w:name w:val="表 (赤)  81"/>
    <w:basedOn w:val="a0"/>
    <w:uiPriority w:val="34"/>
    <w:qFormat/>
    <w:rsid w:val="001D2C1A"/>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rsid w:val="001D2C1A"/>
    <w:rPr>
      <w:rFonts w:eastAsia="MS Gothic"/>
      <w:sz w:val="24"/>
      <w:lang w:val="en-GB"/>
    </w:rPr>
  </w:style>
  <w:style w:type="character" w:customStyle="1" w:styleId="a7">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link w:val="a6"/>
    <w:locked/>
    <w:rsid w:val="001D2C1A"/>
    <w:rPr>
      <w:rFonts w:ascii="Arial" w:eastAsia="Times New Roman" w:hAnsi="Arial"/>
      <w:b/>
      <w:noProof/>
      <w:sz w:val="18"/>
      <w:lang w:val="en-GB" w:eastAsia="en-GB"/>
    </w:rPr>
  </w:style>
  <w:style w:type="paragraph" w:styleId="aff6">
    <w:name w:val="Revision"/>
    <w:hidden/>
    <w:uiPriority w:val="99"/>
    <w:semiHidden/>
    <w:rsid w:val="001D2C1A"/>
    <w:rPr>
      <w:rFonts w:eastAsia="MS Gothic"/>
      <w:sz w:val="24"/>
      <w:lang w:val="en-GB"/>
    </w:rPr>
  </w:style>
  <w:style w:type="paragraph" w:customStyle="1" w:styleId="Doc-title">
    <w:name w:val="Doc-title"/>
    <w:basedOn w:val="a0"/>
    <w:next w:val="Doc-text2"/>
    <w:link w:val="Doc-titleChar"/>
    <w:qFormat/>
    <w:rsid w:val="001D2C1A"/>
    <w:pPr>
      <w:overflowPunct/>
      <w:autoSpaceDE/>
      <w:autoSpaceDN/>
      <w:adjustRightInd/>
      <w:spacing w:after="0"/>
      <w:ind w:left="1260" w:hanging="1260"/>
      <w:textAlignment w:val="auto"/>
    </w:pPr>
    <w:rPr>
      <w:rFonts w:ascii="Arial" w:hAnsi="Arial"/>
      <w:szCs w:val="24"/>
    </w:rPr>
  </w:style>
  <w:style w:type="paragraph" w:customStyle="1" w:styleId="Doc-text2">
    <w:name w:val="Doc-text2"/>
    <w:basedOn w:val="a0"/>
    <w:link w:val="Doc-text2Char"/>
    <w:qFormat/>
    <w:rsid w:val="001D2C1A"/>
    <w:pPr>
      <w:tabs>
        <w:tab w:val="left" w:pos="1622"/>
      </w:tabs>
      <w:overflowPunct/>
      <w:autoSpaceDE/>
      <w:autoSpaceDN/>
      <w:adjustRightInd/>
      <w:spacing w:after="0"/>
      <w:ind w:left="1622" w:hanging="363"/>
      <w:textAlignment w:val="auto"/>
    </w:pPr>
    <w:rPr>
      <w:rFonts w:ascii="Arial" w:hAnsi="Arial"/>
      <w:szCs w:val="24"/>
    </w:rPr>
  </w:style>
  <w:style w:type="character" w:customStyle="1" w:styleId="Doc-text2Char">
    <w:name w:val="Doc-text2 Char"/>
    <w:link w:val="Doc-text2"/>
    <w:qFormat/>
    <w:rsid w:val="001D2C1A"/>
    <w:rPr>
      <w:rFonts w:ascii="Arial" w:hAnsi="Arial"/>
      <w:szCs w:val="24"/>
      <w:lang w:val="en-GB" w:eastAsia="en-GB"/>
    </w:rPr>
  </w:style>
  <w:style w:type="character" w:customStyle="1" w:styleId="Doc-titleChar">
    <w:name w:val="Doc-title Char"/>
    <w:link w:val="Doc-title"/>
    <w:rsid w:val="001D2C1A"/>
    <w:rPr>
      <w:rFonts w:ascii="Arial" w:hAnsi="Arial"/>
      <w:szCs w:val="24"/>
      <w:lang w:val="en-GB" w:eastAsia="en-GB"/>
    </w:rPr>
  </w:style>
  <w:style w:type="paragraph" w:styleId="aff7">
    <w:name w:val="List Paragraph"/>
    <w:basedOn w:val="a0"/>
    <w:link w:val="aff8"/>
    <w:uiPriority w:val="34"/>
    <w:qFormat/>
    <w:rsid w:val="001D2C1A"/>
    <w:pPr>
      <w:widowControl w:val="0"/>
      <w:overflowPunct/>
      <w:autoSpaceDE/>
      <w:autoSpaceDN/>
      <w:adjustRightInd/>
      <w:spacing w:after="0"/>
      <w:ind w:leftChars="400" w:left="840"/>
      <w:jc w:val="both"/>
      <w:textAlignment w:val="auto"/>
    </w:pPr>
    <w:rPr>
      <w:rFonts w:ascii="Century" w:hAnsi="Century"/>
      <w:kern w:val="2"/>
      <w:sz w:val="21"/>
      <w:szCs w:val="22"/>
      <w:lang w:val="en-US" w:eastAsia="ja-JP"/>
    </w:rPr>
  </w:style>
  <w:style w:type="character" w:customStyle="1" w:styleId="aff8">
    <w:name w:val="列表段落 字符"/>
    <w:link w:val="aff7"/>
    <w:uiPriority w:val="34"/>
    <w:qFormat/>
    <w:rsid w:val="001D2C1A"/>
    <w:rPr>
      <w:rFonts w:ascii="Century" w:hAnsi="Century"/>
      <w:kern w:val="2"/>
      <w:sz w:val="21"/>
      <w:szCs w:val="22"/>
    </w:rPr>
  </w:style>
  <w:style w:type="paragraph" w:customStyle="1" w:styleId="maintext">
    <w:name w:val="main text"/>
    <w:basedOn w:val="a0"/>
    <w:link w:val="maintextChar"/>
    <w:qFormat/>
    <w:rsid w:val="001D2C1A"/>
    <w:pPr>
      <w:overflowPunct/>
      <w:autoSpaceDE/>
      <w:autoSpaceDN/>
      <w:adjustRightInd/>
      <w:spacing w:before="60" w:after="60" w:line="288" w:lineRule="auto"/>
      <w:jc w:val="both"/>
      <w:textAlignment w:val="auto"/>
    </w:pPr>
    <w:rPr>
      <w:rFonts w:ascii="Calibri" w:eastAsia="Malgun Gothic" w:hAnsi="Calibri" w:cs="Batang"/>
      <w:lang w:eastAsia="ko-KR"/>
    </w:rPr>
  </w:style>
  <w:style w:type="character" w:customStyle="1" w:styleId="maintextChar">
    <w:name w:val="main text Char"/>
    <w:link w:val="maintext"/>
    <w:rsid w:val="001D2C1A"/>
    <w:rPr>
      <w:rFonts w:ascii="Calibri" w:eastAsia="Malgun Gothic" w:hAnsi="Calibri" w:cs="Batang"/>
      <w:lang w:val="en-GB" w:eastAsia="ko-KR"/>
    </w:rPr>
  </w:style>
  <w:style w:type="character" w:customStyle="1" w:styleId="B1Char1">
    <w:name w:val="B1 Char1"/>
    <w:link w:val="B1"/>
    <w:locked/>
    <w:rsid w:val="001D2C1A"/>
    <w:rPr>
      <w:rFonts w:eastAsia="Times New Roman"/>
      <w:lang w:val="en-GB" w:eastAsia="en-GB"/>
    </w:rPr>
  </w:style>
  <w:style w:type="paragraph" w:customStyle="1" w:styleId="2222">
    <w:name w:val="스타일 스타일 스타일 스타일 양쪽 첫 줄:  2 글자 + 첫 줄:  2 글자 + 첫 줄:  2 글자 + 첫 줄:  2..."/>
    <w:basedOn w:val="a0"/>
    <w:link w:val="2222Char"/>
    <w:rsid w:val="001D2C1A"/>
    <w:pPr>
      <w:overflowPunct/>
      <w:autoSpaceDE/>
      <w:autoSpaceDN/>
      <w:adjustRightInd/>
      <w:spacing w:line="336" w:lineRule="auto"/>
      <w:ind w:firstLineChars="200" w:firstLine="200"/>
      <w:jc w:val="both"/>
      <w:textAlignment w:val="auto"/>
    </w:pPr>
    <w:rPr>
      <w:rFonts w:eastAsia="Malgun Gothic" w:cs="Batang"/>
    </w:rPr>
  </w:style>
  <w:style w:type="character" w:customStyle="1" w:styleId="2222Char">
    <w:name w:val="스타일 스타일 스타일 스타일 양쪽 첫 줄:  2 글자 + 첫 줄:  2 글자 + 첫 줄:  2 글자 + 첫 줄:  2... Char"/>
    <w:link w:val="2222"/>
    <w:rsid w:val="001D2C1A"/>
    <w:rPr>
      <w:rFonts w:eastAsia="Malgun Gothic" w:cs="Batang"/>
      <w:lang w:val="en-GB" w:eastAsia="en-US"/>
    </w:rPr>
  </w:style>
  <w:style w:type="paragraph" w:customStyle="1" w:styleId="CRCoverPage">
    <w:name w:val="CR Cover Page"/>
    <w:rsid w:val="001D2C1A"/>
    <w:pPr>
      <w:spacing w:after="120"/>
    </w:pPr>
    <w:rPr>
      <w:rFonts w:ascii="Arial" w:eastAsia="宋体" w:hAnsi="Arial"/>
      <w:lang w:val="en-GB" w:eastAsia="en-US"/>
    </w:rPr>
  </w:style>
  <w:style w:type="paragraph" w:customStyle="1" w:styleId="Tabletext0">
    <w:name w:val="Table_text"/>
    <w:basedOn w:val="a0"/>
    <w:rsid w:val="001D2C1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rFonts w:eastAsia="宋体"/>
      <w:sz w:val="22"/>
      <w:lang w:val="fr-FR"/>
    </w:rPr>
  </w:style>
  <w:style w:type="paragraph" w:customStyle="1" w:styleId="Tablehead">
    <w:name w:val="Table_head"/>
    <w:basedOn w:val="Tabletext0"/>
    <w:next w:val="Tabletext0"/>
    <w:rsid w:val="001D2C1A"/>
    <w:pPr>
      <w:keepNext/>
      <w:spacing w:before="80" w:after="80"/>
      <w:jc w:val="center"/>
    </w:pPr>
    <w:rPr>
      <w:b/>
    </w:rPr>
  </w:style>
  <w:style w:type="character" w:customStyle="1" w:styleId="TANChar">
    <w:name w:val="TAN Char"/>
    <w:link w:val="TAN"/>
    <w:rsid w:val="001D2C1A"/>
    <w:rPr>
      <w:rFonts w:ascii="Arial" w:eastAsia="Times New Roman" w:hAnsi="Arial"/>
      <w:sz w:val="18"/>
      <w:lang w:val="en-GB" w:eastAsia="en-GB"/>
    </w:rPr>
  </w:style>
  <w:style w:type="character" w:customStyle="1" w:styleId="ad">
    <w:name w:val="页脚 字符"/>
    <w:link w:val="ac"/>
    <w:rsid w:val="001D2C1A"/>
    <w:rPr>
      <w:rFonts w:ascii="Arial" w:eastAsia="Times New Roman" w:hAnsi="Arial"/>
      <w:b/>
      <w:i/>
      <w:noProof/>
      <w:sz w:val="18"/>
      <w:lang w:val="en-GB" w:eastAsia="en-GB"/>
    </w:rPr>
  </w:style>
  <w:style w:type="character" w:customStyle="1" w:styleId="THChar">
    <w:name w:val="TH Char"/>
    <w:link w:val="TH"/>
    <w:locked/>
    <w:rsid w:val="001D2C1A"/>
    <w:rPr>
      <w:rFonts w:ascii="Arial" w:eastAsia="Times New Roman" w:hAnsi="Arial"/>
      <w:b/>
      <w:lang w:val="en-GB" w:eastAsia="en-GB"/>
    </w:rPr>
  </w:style>
  <w:style w:type="character" w:customStyle="1" w:styleId="TALCar">
    <w:name w:val="TAL Car"/>
    <w:link w:val="TAL"/>
    <w:qFormat/>
    <w:locked/>
    <w:rsid w:val="001D2C1A"/>
    <w:rPr>
      <w:rFonts w:ascii="Arial" w:eastAsia="Times New Roman" w:hAnsi="Arial"/>
      <w:sz w:val="18"/>
      <w:lang w:val="en-GB" w:eastAsia="en-GB"/>
    </w:rPr>
  </w:style>
  <w:style w:type="paragraph" w:customStyle="1" w:styleId="TableText1">
    <w:name w:val="TableText"/>
    <w:basedOn w:val="af3"/>
    <w:rsid w:val="001D2C1A"/>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70">
    <w:name w:val="标题 7 字符"/>
    <w:link w:val="7"/>
    <w:rsid w:val="001D2C1A"/>
    <w:rPr>
      <w:rFonts w:ascii="Arial" w:eastAsia="Times New Roman" w:hAnsi="Arial"/>
      <w:lang w:val="en-GB" w:eastAsia="en-GB"/>
    </w:rPr>
  </w:style>
  <w:style w:type="character" w:customStyle="1" w:styleId="60">
    <w:name w:val="标题 6 字符"/>
    <w:basedOn w:val="a1"/>
    <w:link w:val="6"/>
    <w:rsid w:val="003A4B47"/>
    <w:rPr>
      <w:rFonts w:ascii="Arial" w:eastAsia="Times New Roman" w:hAnsi="Arial"/>
      <w:lang w:val="en-GB" w:eastAsia="en-GB"/>
    </w:rPr>
  </w:style>
  <w:style w:type="character" w:styleId="aff9">
    <w:name w:val="Emphasis"/>
    <w:basedOn w:val="a1"/>
    <w:qFormat/>
    <w:rsid w:val="00A86AB5"/>
    <w:rPr>
      <w:i/>
      <w:iCs/>
    </w:rPr>
  </w:style>
  <w:style w:type="paragraph" w:customStyle="1" w:styleId="Doc-comment">
    <w:name w:val="Doc-comment"/>
    <w:basedOn w:val="a0"/>
    <w:next w:val="Doc-text2"/>
    <w:qFormat/>
    <w:rsid w:val="002908C2"/>
    <w:pPr>
      <w:tabs>
        <w:tab w:val="left" w:pos="1622"/>
      </w:tabs>
      <w:overflowPunct/>
      <w:autoSpaceDE/>
      <w:autoSpaceDN/>
      <w:adjustRightInd/>
      <w:spacing w:after="0"/>
      <w:ind w:left="1622" w:hanging="363"/>
      <w:textAlignment w:val="auto"/>
    </w:pPr>
    <w:rPr>
      <w:rFonts w:ascii="Calibri" w:eastAsiaTheme="minorHAnsi" w:hAnsi="Calibri" w:cs="Calibri"/>
      <w:i/>
      <w:sz w:val="22"/>
      <w:szCs w:val="22"/>
      <w:lang w:val="en-US" w:eastAsia="en-US"/>
    </w:rPr>
  </w:style>
  <w:style w:type="paragraph" w:customStyle="1" w:styleId="Review-comment">
    <w:name w:val="Review-comment"/>
    <w:basedOn w:val="a0"/>
    <w:qFormat/>
    <w:rsid w:val="00F135BE"/>
    <w:pPr>
      <w:tabs>
        <w:tab w:val="left" w:pos="1622"/>
      </w:tabs>
      <w:overflowPunct/>
      <w:autoSpaceDE/>
      <w:autoSpaceDN/>
      <w:adjustRightInd/>
      <w:spacing w:after="0"/>
      <w:ind w:left="1622" w:hanging="363"/>
      <w:textAlignment w:val="auto"/>
    </w:pPr>
    <w:rPr>
      <w:rFonts w:ascii="Arial" w:eastAsia="MS Mincho" w:hAnsi="Arial"/>
      <w:color w:val="C00000"/>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02763">
      <w:bodyDiv w:val="1"/>
      <w:marLeft w:val="0"/>
      <w:marRight w:val="0"/>
      <w:marTop w:val="0"/>
      <w:marBottom w:val="0"/>
      <w:divBdr>
        <w:top w:val="none" w:sz="0" w:space="0" w:color="auto"/>
        <w:left w:val="none" w:sz="0" w:space="0" w:color="auto"/>
        <w:bottom w:val="none" w:sz="0" w:space="0" w:color="auto"/>
        <w:right w:val="none" w:sz="0" w:space="0" w:color="auto"/>
      </w:divBdr>
    </w:div>
    <w:div w:id="82188760">
      <w:bodyDiv w:val="1"/>
      <w:marLeft w:val="0"/>
      <w:marRight w:val="0"/>
      <w:marTop w:val="0"/>
      <w:marBottom w:val="0"/>
      <w:divBdr>
        <w:top w:val="none" w:sz="0" w:space="0" w:color="auto"/>
        <w:left w:val="none" w:sz="0" w:space="0" w:color="auto"/>
        <w:bottom w:val="none" w:sz="0" w:space="0" w:color="auto"/>
        <w:right w:val="none" w:sz="0" w:space="0" w:color="auto"/>
      </w:divBdr>
    </w:div>
    <w:div w:id="840972746">
      <w:bodyDiv w:val="1"/>
      <w:marLeft w:val="0"/>
      <w:marRight w:val="0"/>
      <w:marTop w:val="0"/>
      <w:marBottom w:val="0"/>
      <w:divBdr>
        <w:top w:val="none" w:sz="0" w:space="0" w:color="auto"/>
        <w:left w:val="none" w:sz="0" w:space="0" w:color="auto"/>
        <w:bottom w:val="none" w:sz="0" w:space="0" w:color="auto"/>
        <w:right w:val="none" w:sz="0" w:space="0" w:color="auto"/>
      </w:divBdr>
    </w:div>
    <w:div w:id="910701934">
      <w:bodyDiv w:val="1"/>
      <w:marLeft w:val="0"/>
      <w:marRight w:val="0"/>
      <w:marTop w:val="0"/>
      <w:marBottom w:val="0"/>
      <w:divBdr>
        <w:top w:val="none" w:sz="0" w:space="0" w:color="auto"/>
        <w:left w:val="none" w:sz="0" w:space="0" w:color="auto"/>
        <w:bottom w:val="none" w:sz="0" w:space="0" w:color="auto"/>
        <w:right w:val="none" w:sz="0" w:space="0" w:color="auto"/>
      </w:divBdr>
    </w:div>
    <w:div w:id="1138647324">
      <w:bodyDiv w:val="1"/>
      <w:marLeft w:val="0"/>
      <w:marRight w:val="0"/>
      <w:marTop w:val="0"/>
      <w:marBottom w:val="0"/>
      <w:divBdr>
        <w:top w:val="none" w:sz="0" w:space="0" w:color="auto"/>
        <w:left w:val="none" w:sz="0" w:space="0" w:color="auto"/>
        <w:bottom w:val="none" w:sz="0" w:space="0" w:color="auto"/>
        <w:right w:val="none" w:sz="0" w:space="0" w:color="auto"/>
      </w:divBdr>
    </w:div>
    <w:div w:id="1168666212">
      <w:bodyDiv w:val="1"/>
      <w:marLeft w:val="0"/>
      <w:marRight w:val="0"/>
      <w:marTop w:val="0"/>
      <w:marBottom w:val="0"/>
      <w:divBdr>
        <w:top w:val="none" w:sz="0" w:space="0" w:color="auto"/>
        <w:left w:val="none" w:sz="0" w:space="0" w:color="auto"/>
        <w:bottom w:val="none" w:sz="0" w:space="0" w:color="auto"/>
        <w:right w:val="none" w:sz="0" w:space="0" w:color="auto"/>
      </w:divBdr>
    </w:div>
    <w:div w:id="1192494548">
      <w:bodyDiv w:val="1"/>
      <w:marLeft w:val="0"/>
      <w:marRight w:val="0"/>
      <w:marTop w:val="0"/>
      <w:marBottom w:val="0"/>
      <w:divBdr>
        <w:top w:val="none" w:sz="0" w:space="0" w:color="auto"/>
        <w:left w:val="none" w:sz="0" w:space="0" w:color="auto"/>
        <w:bottom w:val="none" w:sz="0" w:space="0" w:color="auto"/>
        <w:right w:val="none" w:sz="0" w:space="0" w:color="auto"/>
      </w:divBdr>
    </w:div>
    <w:div w:id="1488788922">
      <w:bodyDiv w:val="1"/>
      <w:marLeft w:val="0"/>
      <w:marRight w:val="0"/>
      <w:marTop w:val="0"/>
      <w:marBottom w:val="0"/>
      <w:divBdr>
        <w:top w:val="none" w:sz="0" w:space="0" w:color="auto"/>
        <w:left w:val="none" w:sz="0" w:space="0" w:color="auto"/>
        <w:bottom w:val="none" w:sz="0" w:space="0" w:color="auto"/>
        <w:right w:val="none" w:sz="0" w:space="0" w:color="auto"/>
      </w:divBdr>
    </w:div>
    <w:div w:id="1642925217">
      <w:bodyDiv w:val="1"/>
      <w:marLeft w:val="0"/>
      <w:marRight w:val="0"/>
      <w:marTop w:val="0"/>
      <w:marBottom w:val="0"/>
      <w:divBdr>
        <w:top w:val="none" w:sz="0" w:space="0" w:color="auto"/>
        <w:left w:val="none" w:sz="0" w:space="0" w:color="auto"/>
        <w:bottom w:val="none" w:sz="0" w:space="0" w:color="auto"/>
        <w:right w:val="none" w:sz="0" w:space="0" w:color="auto"/>
      </w:divBdr>
    </w:div>
    <w:div w:id="1718894467">
      <w:bodyDiv w:val="1"/>
      <w:marLeft w:val="0"/>
      <w:marRight w:val="0"/>
      <w:marTop w:val="0"/>
      <w:marBottom w:val="0"/>
      <w:divBdr>
        <w:top w:val="none" w:sz="0" w:space="0" w:color="auto"/>
        <w:left w:val="none" w:sz="0" w:space="0" w:color="auto"/>
        <w:bottom w:val="none" w:sz="0" w:space="0" w:color="auto"/>
        <w:right w:val="none" w:sz="0" w:space="0" w:color="auto"/>
      </w:divBdr>
    </w:div>
    <w:div w:id="1762869910">
      <w:bodyDiv w:val="1"/>
      <w:marLeft w:val="0"/>
      <w:marRight w:val="0"/>
      <w:marTop w:val="0"/>
      <w:marBottom w:val="0"/>
      <w:divBdr>
        <w:top w:val="none" w:sz="0" w:space="0" w:color="auto"/>
        <w:left w:val="none" w:sz="0" w:space="0" w:color="auto"/>
        <w:bottom w:val="none" w:sz="0" w:space="0" w:color="auto"/>
        <w:right w:val="none" w:sz="0" w:space="0" w:color="auto"/>
      </w:divBdr>
    </w:div>
    <w:div w:id="206571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1</TotalTime>
  <Pages>12</Pages>
  <Words>6037</Words>
  <Characters>34417</Characters>
  <Application>Microsoft Office Word</Application>
  <DocSecurity>0</DocSecurity>
  <Lines>286</Lines>
  <Paragraphs>80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Status Report to TSG</vt:lpstr>
      <vt:lpstr>Status Report to TSG</vt:lpstr>
    </vt:vector>
  </TitlesOfParts>
  <Company>株式会社エヌ・ティ・ティ・ドコモ</Company>
  <LinksUpToDate>false</LinksUpToDate>
  <CharactersWithSpaces>40374</CharactersWithSpaces>
  <SharedDoc>false</SharedDoc>
  <HLinks>
    <vt:vector size="6" baseType="variant">
      <vt:variant>
        <vt:i4>2490371</vt:i4>
      </vt:variant>
      <vt:variant>
        <vt:i4>0</vt:i4>
      </vt:variant>
      <vt:variant>
        <vt:i4>0</vt:i4>
      </vt:variant>
      <vt:variant>
        <vt:i4>5</vt:i4>
      </vt:variant>
      <vt:variant>
        <vt:lpwstr>mailto:kazuaki.takeda.bs@nttdocomo.com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Report to TSG</dc:title>
  <dc:creator>Joern Krause</dc:creator>
  <cp:lastModifiedBy>OPPO-Zonda</cp:lastModifiedBy>
  <cp:revision>5</cp:revision>
  <dcterms:created xsi:type="dcterms:W3CDTF">2024-06-03T01:39:00Z</dcterms:created>
  <dcterms:modified xsi:type="dcterms:W3CDTF">2024-06-03T01:41:00Z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aa2129-79ec-42c0-bfac-e5b7a0374572_Enabled">
    <vt:lpwstr>True</vt:lpwstr>
  </property>
  <property fmtid="{D5CDD505-2E9C-101B-9397-08002B2CF9AE}" pid="3" name="MSIP_Label_b1aa2129-79ec-42c0-bfac-e5b7a0374572_SiteId">
    <vt:lpwstr>5d471751-9675-428d-917b-70f44f9630b0</vt:lpwstr>
  </property>
  <property fmtid="{D5CDD505-2E9C-101B-9397-08002B2CF9AE}" pid="4" name="MSIP_Label_b1aa2129-79ec-42c0-bfac-e5b7a0374572_Owner">
    <vt:lpwstr>balazs.bertenyi@nokia.com</vt:lpwstr>
  </property>
  <property fmtid="{D5CDD505-2E9C-101B-9397-08002B2CF9AE}" pid="5" name="MSIP_Label_b1aa2129-79ec-42c0-bfac-e5b7a0374572_SetDate">
    <vt:lpwstr>2018-11-20T14:43:21.7174018Z</vt:lpwstr>
  </property>
  <property fmtid="{D5CDD505-2E9C-101B-9397-08002B2CF9AE}" pid="6" name="MSIP_Label_b1aa2129-79ec-42c0-bfac-e5b7a0374572_Name">
    <vt:lpwstr>Public</vt:lpwstr>
  </property>
  <property fmtid="{D5CDD505-2E9C-101B-9397-08002B2CF9AE}" pid="7" name="MSIP_Label_b1aa2129-79ec-42c0-bfac-e5b7a0374572_Application">
    <vt:lpwstr>Microsoft Azure Information Protection</vt:lpwstr>
  </property>
  <property fmtid="{D5CDD505-2E9C-101B-9397-08002B2CF9AE}" pid="8" name="MSIP_Label_b1aa2129-79ec-42c0-bfac-e5b7a0374572_Extended_MSFT_Method">
    <vt:lpwstr>Manual</vt:lpwstr>
  </property>
  <property fmtid="{D5CDD505-2E9C-101B-9397-08002B2CF9AE}" pid="9" name="Sensitivity">
    <vt:lpwstr>Public</vt:lpwstr>
  </property>
</Properties>
</file>