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3520B998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957EBE">
        <w:rPr>
          <w:rFonts w:eastAsia="宋体" w:hint="eastAsia"/>
          <w:b/>
          <w:sz w:val="24"/>
          <w:lang w:eastAsia="zh-CN"/>
        </w:rPr>
        <w:t>6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EC33AE">
        <w:rPr>
          <w:rFonts w:eastAsia="宋体" w:hint="eastAsia"/>
          <w:b/>
          <w:sz w:val="28"/>
          <w:lang w:eastAsia="zh-CN"/>
        </w:rPr>
        <w:t>4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DA4FF38" w:rsidR="00CC790E" w:rsidRDefault="00957EBE">
      <w:pPr>
        <w:pStyle w:val="CRCoverPage"/>
        <w:rPr>
          <w:rFonts w:eastAsia="宋体"/>
          <w:b/>
          <w:sz w:val="24"/>
          <w:lang w:eastAsia="zh-CN"/>
        </w:rPr>
      </w:pPr>
      <w:r w:rsidRPr="00957EBE">
        <w:rPr>
          <w:rFonts w:eastAsia="宋体"/>
          <w:b/>
          <w:sz w:val="24"/>
          <w:lang w:eastAsia="zh-CN"/>
        </w:rPr>
        <w:t>Fukuoka, Japan, 20th - 24th May,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</w:t>
      </w:r>
      <w:r w:rsidR="00EC33AE">
        <w:rPr>
          <w:rFonts w:ascii="Arial" w:eastAsia="宋体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234C4B14" w:rsidR="00CC790E" w:rsidRPr="00EC33A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957EBE" w:rsidRPr="00957EBE">
        <w:rPr>
          <w:rFonts w:ascii="Arial" w:eastAsia="宋体" w:hAnsi="Arial" w:cs="Arial"/>
          <w:sz w:val="22"/>
          <w:lang w:eastAsia="zh-CN"/>
        </w:rPr>
        <w:t>[Post126</w:t>
      </w:r>
      <w:proofErr w:type="gramStart"/>
      <w:r w:rsidR="00957EBE" w:rsidRPr="00957EBE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957EBE" w:rsidRPr="00957EBE">
        <w:rPr>
          <w:rFonts w:ascii="Arial" w:eastAsia="宋体" w:hAnsi="Arial" w:cs="Arial"/>
          <w:sz w:val="22"/>
          <w:lang w:eastAsia="zh-CN"/>
        </w:rPr>
        <w:t>406][POS]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This is to kick off the email discussion.</w:t>
      </w:r>
    </w:p>
    <w:p w14:paraId="572C6A75" w14:textId="77777777" w:rsidR="00957EBE" w:rsidRDefault="00957EBE" w:rsidP="00957EBE">
      <w:pPr>
        <w:pStyle w:val="EmailDiscussion"/>
        <w:tabs>
          <w:tab w:val="num" w:pos="1619"/>
        </w:tabs>
        <w:spacing w:line="240" w:lineRule="auto"/>
      </w:pPr>
      <w:r>
        <w:t>[Post126][406][POS] Rel-18 positioning LPP CR (CATT)</w:t>
      </w:r>
    </w:p>
    <w:p w14:paraId="5DFCF1C1" w14:textId="5AB12A2A" w:rsidR="00957EBE" w:rsidRDefault="00957EBE" w:rsidP="00957EBE">
      <w:pPr>
        <w:pStyle w:val="EmailDiscussion2"/>
      </w:pPr>
      <w:r>
        <w:tab/>
        <w:t>Scope: Update the CR in R</w:t>
      </w:r>
      <w:r w:rsidRPr="002A2FC9">
        <w:t>2-2404434</w:t>
      </w:r>
      <w:r>
        <w:t xml:space="preserve"> in line with decisions of this meeting.</w:t>
      </w:r>
      <w:r w:rsidRPr="000206E6">
        <w:t xml:space="preserve"> </w:t>
      </w:r>
      <w:r>
        <w:t xml:space="preserve"> Late-arriving parameter updates from RAN1 can be taken into account if possible.</w:t>
      </w:r>
    </w:p>
    <w:p w14:paraId="4BD35E7E" w14:textId="77777777" w:rsidR="00957EBE" w:rsidRDefault="00957EBE" w:rsidP="00957EBE">
      <w:pPr>
        <w:pStyle w:val="EmailDiscussion2"/>
      </w:pPr>
      <w:r>
        <w:tab/>
        <w:t>Intended outcome: Agreed CR in R2-2405883</w:t>
      </w:r>
    </w:p>
    <w:p w14:paraId="06DCD866" w14:textId="77777777" w:rsidR="00957EBE" w:rsidRDefault="00957EBE" w:rsidP="00957EBE">
      <w:pPr>
        <w:pStyle w:val="EmailDiscussion2"/>
      </w:pPr>
      <w:r>
        <w:tab/>
        <w:t>Deadline:  Short (for RP)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</w:p>
    <w:p w14:paraId="7F458BA6" w14:textId="381B6E08" w:rsidR="00CC790E" w:rsidRDefault="00EA48EF">
      <w:pPr>
        <w:pStyle w:val="1"/>
        <w:rPr>
          <w:rFonts w:eastAsia="宋体"/>
          <w:lang w:eastAsia="zh-CN"/>
        </w:rPr>
      </w:pPr>
      <w:bookmarkStart w:id="0" w:name="_Toc497230267"/>
      <w:r>
        <w:rPr>
          <w:rFonts w:eastAsia="宋体" w:hint="eastAsia"/>
          <w:lang w:eastAsia="zh-CN"/>
        </w:rPr>
        <w:t>2</w:t>
      </w:r>
      <w:r>
        <w:tab/>
      </w:r>
      <w:r w:rsidR="008050FD">
        <w:rPr>
          <w:rFonts w:eastAsia="宋体" w:hint="eastAsia"/>
          <w:lang w:eastAsia="zh-CN"/>
        </w:rPr>
        <w:t>Discussion</w:t>
      </w:r>
    </w:p>
    <w:p w14:paraId="61BE25AA" w14:textId="66508CBA" w:rsidR="00534760" w:rsidRPr="00534760" w:rsidRDefault="00534760" w:rsidP="001A2C90">
      <w:pPr>
        <w:spacing w:after="120"/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CR is based on the AIP CR </w:t>
      </w:r>
      <w:r>
        <w:t>in R</w:t>
      </w:r>
      <w:r w:rsidRPr="002A2FC9">
        <w:t>2-2404434</w:t>
      </w:r>
      <w:r>
        <w:rPr>
          <w:rFonts w:eastAsia="宋体" w:hint="eastAsia"/>
          <w:lang w:eastAsia="zh-CN"/>
        </w:rPr>
        <w:t xml:space="preserve">. </w:t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updates are corrected within the name </w:t>
      </w:r>
      <w:r>
        <w:rPr>
          <w:rFonts w:eastAsia="宋体"/>
          <w:lang w:eastAsia="zh-CN"/>
        </w:rPr>
        <w:t>‘</w:t>
      </w:r>
      <w:r>
        <w:rPr>
          <w:rFonts w:eastAsia="宋体" w:hint="eastAsia"/>
          <w:lang w:eastAsia="zh-CN"/>
        </w:rPr>
        <w:t>RAN2#126</w:t>
      </w:r>
      <w:r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in line with decisions of this meeting.</w:t>
      </w:r>
    </w:p>
    <w:p w14:paraId="39813700" w14:textId="00120E69" w:rsidR="00D74472" w:rsidRDefault="00D74472" w:rsidP="001A2C90">
      <w:pPr>
        <w:spacing w:after="120"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Please provide your comments on the</w:t>
      </w:r>
      <w:r>
        <w:rPr>
          <w:rFonts w:eastAsia="宋体" w:hint="eastAsia"/>
          <w:lang w:eastAsia="zh-CN"/>
        </w:rPr>
        <w:t xml:space="preserve"> </w:t>
      </w:r>
      <w:r w:rsidR="00242D6F">
        <w:rPr>
          <w:rFonts w:eastAsia="宋体" w:hint="eastAsia"/>
          <w:lang w:eastAsia="zh-CN"/>
        </w:rPr>
        <w:t xml:space="preserve">updates named as </w:t>
      </w:r>
      <w:r w:rsidR="00242D6F">
        <w:rPr>
          <w:rFonts w:eastAsia="宋体"/>
          <w:lang w:eastAsia="zh-CN"/>
        </w:rPr>
        <w:t>‘</w:t>
      </w:r>
      <w:r w:rsidR="00242D6F">
        <w:rPr>
          <w:rFonts w:eastAsia="宋体" w:hint="eastAsia"/>
          <w:lang w:eastAsia="zh-CN"/>
        </w:rPr>
        <w:t>RAN2#126</w:t>
      </w:r>
      <w:r w:rsidR="00242D6F"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6"/>
        <w:gridCol w:w="632"/>
        <w:gridCol w:w="8407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Clause No.</w:t>
            </w:r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4234009E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1330" w:type="dxa"/>
          </w:tcPr>
          <w:p w14:paraId="4C573F96" w14:textId="46885B6C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782805A3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1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 w:rsidRPr="00BF49CC">
                <w:rPr>
                  <w:snapToGrid w:val="0"/>
                </w:rPr>
                <w:t>nr-DL-PRS-JointMeasurementRequest</w:t>
              </w:r>
              <w:r>
                <w:rPr>
                  <w:snapToGrid w:val="0"/>
                </w:rPr>
                <w:t>-r18</w:t>
              </w:r>
              <w:r>
                <w:rPr>
                  <w:snapToGrid w:val="0"/>
                </w:rPr>
                <w:tab/>
              </w:r>
              <w:r w:rsidRPr="00BF49CC">
                <w:rPr>
                  <w:snapToGrid w:val="0"/>
                </w:rPr>
                <w:t>SEQUENCE</w:t>
              </w:r>
              <w:r>
                <w:rPr>
                  <w:rFonts w:hint="eastAsia"/>
                  <w:snapToGrid w:val="0"/>
                  <w:lang w:eastAsia="zh-CN"/>
                </w:rPr>
                <w:t xml:space="preserve"> {</w:t>
              </w:r>
            </w:ins>
          </w:p>
          <w:p w14:paraId="326D4264" w14:textId="77777777" w:rsidR="004933A6" w:rsidRPr="00BF49CC" w:rsidRDefault="004933A6" w:rsidP="004933A6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</w:r>
            <w:ins w:id="2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r w:rsidRPr="00BF49CC">
              <w:rPr>
                <w:snapToGrid w:val="0"/>
              </w:rPr>
              <w:t>nr-DL-PRS-JointMeasurementRequested</w:t>
            </w:r>
            <w:r>
              <w:rPr>
                <w:rFonts w:hint="eastAsia"/>
                <w:snapToGrid w:val="0"/>
                <w:lang w:eastAsia="zh-CN"/>
              </w:rPr>
              <w:t>PFL-List</w:t>
            </w:r>
            <w:r w:rsidRPr="00BF49CC">
              <w:rPr>
                <w:snapToGrid w:val="0"/>
              </w:rPr>
              <w:t>-r18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SEQUENCE (SIZE (2..3)) OF</w:t>
            </w:r>
          </w:p>
          <w:p w14:paraId="2498B9B1" w14:textId="77777777" w:rsidR="004933A6" w:rsidRDefault="004933A6" w:rsidP="004933A6">
            <w:pPr>
              <w:pStyle w:val="PL"/>
              <w:shd w:val="clear" w:color="auto" w:fill="E6E6E6"/>
              <w:rPr>
                <w:ins w:id="3" w:author="CATT" w:date="2024-04-25T11:00:00Z"/>
                <w:rFonts w:eastAsiaTheme="minorEastAsia"/>
                <w:snapToGrid w:val="0"/>
                <w:lang w:eastAsia="zh-CN"/>
              </w:rPr>
            </w:pP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INTEGER (0..nrMaxFreqLayers-1-r16)</w:t>
            </w:r>
            <w:r w:rsidRPr="00BF49CC">
              <w:rPr>
                <w:snapToGrid w:val="0"/>
              </w:rPr>
              <w:tab/>
              <w:t>OPTIONAL</w:t>
            </w:r>
            <w:del w:id="4" w:author="CATT" w:date="2024-04-25T11:24:00Z">
              <w:r w:rsidRPr="00BF49CC" w:rsidDel="00D84342">
                <w:rPr>
                  <w:snapToGrid w:val="0"/>
                </w:rPr>
                <w:delText>,</w:delText>
              </w:r>
            </w:del>
            <w:r w:rsidRPr="00BF49CC">
              <w:rPr>
                <w:snapToGrid w:val="0"/>
              </w:rPr>
              <w:t xml:space="preserve"> -- Need ON</w:t>
            </w:r>
          </w:p>
          <w:p w14:paraId="12187A18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5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  <w:t>}</w:t>
              </w:r>
            </w:ins>
            <w:ins w:id="6" w:author="CATT" w:date="2024-04-25T11:01:00Z">
              <w:r w:rsidRPr="00A103F0">
                <w:rPr>
                  <w:snapToGrid w:val="0"/>
                </w:rPr>
                <w:t xml:space="preserve"> </w:t>
              </w:r>
            </w:ins>
            <w:ins w:id="7" w:author="RAN2#126" w:date="2024-05-28T14:5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ins w:id="8" w:author="CATT" w:date="2024-04-25T11:01:00Z">
              <w:r w:rsidRPr="00BF49CC">
                <w:rPr>
                  <w:snapToGrid w:val="0"/>
                </w:rPr>
                <w:t>OPTIONAL, -- Need ON</w:t>
              </w:r>
            </w:ins>
          </w:p>
          <w:p w14:paraId="4F9C98A4" w14:textId="77777777" w:rsidR="00D74472" w:rsidRDefault="004933A6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 must miss something. There is only one field contained in </w:t>
            </w:r>
            <w:r w:rsidRPr="004933A6">
              <w:rPr>
                <w:rFonts w:eastAsia="宋体"/>
                <w:lang w:eastAsia="zh-CN"/>
              </w:rPr>
              <w:t>nr-DL-PRS-</w:t>
            </w:r>
            <w:proofErr w:type="spellStart"/>
            <w:r w:rsidRPr="004933A6">
              <w:rPr>
                <w:rFonts w:eastAsia="宋体"/>
                <w:lang w:eastAsia="zh-CN"/>
              </w:rPr>
              <w:t>JointMeasurementRequest</w:t>
            </w:r>
            <w:proofErr w:type="spellEnd"/>
            <w:r>
              <w:rPr>
                <w:rFonts w:eastAsia="宋体"/>
                <w:lang w:eastAsia="zh-CN"/>
              </w:rPr>
              <w:t>, why should the high level field “</w:t>
            </w:r>
            <w:ins w:id="9" w:author="CATT" w:date="2024-04-25T11:00:00Z">
              <w:r w:rsidRPr="00BF49CC">
                <w:rPr>
                  <w:snapToGrid w:val="0"/>
                </w:rPr>
                <w:t>nr-DL-PRS-</w:t>
              </w:r>
              <w:proofErr w:type="spellStart"/>
              <w:r w:rsidRPr="00BF49CC">
                <w:rPr>
                  <w:snapToGrid w:val="0"/>
                </w:rPr>
                <w:t>JointMeasurementRequest</w:t>
              </w:r>
            </w:ins>
            <w:proofErr w:type="spellEnd"/>
            <w:r>
              <w:rPr>
                <w:rFonts w:eastAsia="宋体"/>
                <w:lang w:eastAsia="zh-CN"/>
              </w:rPr>
              <w:t>” be added?</w:t>
            </w:r>
            <w:r w:rsidR="00EF27B6">
              <w:rPr>
                <w:rFonts w:eastAsia="宋体"/>
                <w:lang w:eastAsia="zh-CN"/>
              </w:rPr>
              <w:t xml:space="preserve"> Does that mean, the UE can be requested to perform joint measurement within the same PFL?</w:t>
            </w:r>
          </w:p>
          <w:p w14:paraId="7F9F694C" w14:textId="62A2CF22" w:rsidR="00363D59" w:rsidRDefault="00363D59" w:rsidP="00363D59">
            <w:pPr>
              <w:spacing w:after="120"/>
              <w:rPr>
                <w:color w:val="1F497D"/>
                <w:sz w:val="24"/>
                <w:szCs w:val="24"/>
              </w:rPr>
            </w:pPr>
            <w:r>
              <w:rPr>
                <w:rFonts w:eastAsia="宋体" w:hint="eastAsia"/>
                <w:lang w:eastAsia="zh-CN"/>
              </w:rPr>
              <w:t xml:space="preserve">[Rapp]: </w:t>
            </w:r>
            <w:r w:rsidR="00A2761F">
              <w:rPr>
                <w:rFonts w:eastAsia="宋体" w:hint="eastAsia"/>
                <w:lang w:eastAsia="zh-CN"/>
              </w:rPr>
              <w:t xml:space="preserve">Thanks for the comments. </w:t>
            </w:r>
            <w:bookmarkStart w:id="10" w:name="_GoBack"/>
            <w:bookmarkEnd w:id="10"/>
            <w:r>
              <w:rPr>
                <w:rFonts w:eastAsia="宋体" w:hint="eastAsia"/>
                <w:lang w:eastAsia="zh-CN"/>
              </w:rPr>
              <w:t>According to the RRC parameter list,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snapToGrid w:val="0"/>
              </w:rPr>
              <w:t>nr-DL-PRS-JointMeasurementRequest-r18 works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 w:rsidRPr="00363D59">
              <w:rPr>
                <w:snapToGrid w:val="0"/>
              </w:rPr>
              <w:t>for</w:t>
            </w:r>
          </w:p>
          <w:tbl>
            <w:tblPr>
              <w:tblW w:w="9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120"/>
              <w:gridCol w:w="6380"/>
            </w:tblGrid>
            <w:tr w:rsidR="00363D59" w14:paraId="1DC72AEE" w14:textId="77777777" w:rsidTr="00363D59">
              <w:trPr>
                <w:trHeight w:val="278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978FEF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nr-aggregate-DL-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FreqLayers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978F3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1D3CD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This field indicates whether to perform joint measurement across aggregated PFLs for Multi-RTT.</w:t>
                  </w:r>
                </w:p>
              </w:tc>
            </w:tr>
          </w:tbl>
          <w:p w14:paraId="6A7131AD" w14:textId="409A103A" w:rsidR="00363D59" w:rsidRDefault="00363D59" w:rsidP="00363D59">
            <w:pPr>
              <w:spacing w:after="120"/>
              <w:rPr>
                <w:snapToGrid w:val="0"/>
                <w:sz w:val="22"/>
                <w:szCs w:val="22"/>
              </w:rPr>
            </w:pPr>
            <w:r w:rsidRPr="00363D59">
              <w:rPr>
                <w:snapToGrid w:val="0"/>
              </w:rPr>
              <w:t>And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snapToGrid w:val="0"/>
              </w:rPr>
              <w:t>nr-DL-PRS-JointMea</w:t>
            </w:r>
            <w:r>
              <w:rPr>
                <w:snapToGrid w:val="0"/>
              </w:rPr>
              <w:t>surementRequestedPFL-List-r18 </w:t>
            </w:r>
            <w:r>
              <w:rPr>
                <w:snapToGrid w:val="0"/>
              </w:rPr>
              <w:t xml:space="preserve">works for </w:t>
            </w:r>
          </w:p>
          <w:tbl>
            <w:tblPr>
              <w:tblW w:w="11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096"/>
              <w:gridCol w:w="6160"/>
              <w:gridCol w:w="1947"/>
            </w:tblGrid>
            <w:tr w:rsidR="00363D59" w14:paraId="78D996F8" w14:textId="77777777" w:rsidTr="00363D59">
              <w:trPr>
                <w:trHeight w:val="1654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BB34F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nr-linked-DL-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FreqLayerIndexList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PrsAggregation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6AA208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D6FFEC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Request from the LMF to the UE indicating which two or three PFLs to be used for performing joint measurement 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24D3AE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Up to three [DL-PRS-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FreqLayerIndex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(potential new parameter, up to RAN2) values, each from INTEGER (0..nrMaxFreqLayers-1-r16)]</w:t>
                  </w:r>
                </w:p>
              </w:tc>
            </w:tr>
          </w:tbl>
          <w:p w14:paraId="4A2F3C93" w14:textId="7FD81AEA" w:rsidR="00363D59" w:rsidRDefault="00363D59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684F91E3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2A40A675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0D3E91ED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FAC3AF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1D601EBB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4C04D91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97B8F09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宋体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宋体"/>
          <w:b/>
          <w:lang w:eastAsia="zh-CN"/>
        </w:rPr>
      </w:pPr>
      <w:bookmarkStart w:id="11" w:name="OLE_LINK76"/>
      <w:bookmarkStart w:id="12" w:name="OLE_LINK77"/>
      <w:bookmarkEnd w:id="0"/>
    </w:p>
    <w:bookmarkEnd w:id="11"/>
    <w:bookmarkEnd w:id="12"/>
    <w:p w14:paraId="249F19F4" w14:textId="18E7AA91" w:rsidR="00CC790E" w:rsidRDefault="00D74472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宋体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sectPr w:rsidR="00CC0AC2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8E1EE" w14:textId="77777777" w:rsidR="00712340" w:rsidRDefault="00712340">
      <w:pPr>
        <w:spacing w:line="240" w:lineRule="auto"/>
      </w:pPr>
      <w:r>
        <w:separator/>
      </w:r>
    </w:p>
  </w:endnote>
  <w:endnote w:type="continuationSeparator" w:id="0">
    <w:p w14:paraId="012DFAC6" w14:textId="77777777" w:rsidR="00712340" w:rsidRDefault="00712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B6A61" w14:textId="77777777" w:rsidR="00712340" w:rsidRDefault="00712340">
      <w:pPr>
        <w:spacing w:after="0"/>
      </w:pPr>
      <w:r>
        <w:separator/>
      </w:r>
    </w:p>
  </w:footnote>
  <w:footnote w:type="continuationSeparator" w:id="0">
    <w:p w14:paraId="7DB276F5" w14:textId="77777777" w:rsidR="00712340" w:rsidRDefault="007123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913C56" w:rsidRDefault="00913C56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2D6F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2FC9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3D59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3A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2C23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760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40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1B1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E8B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57EBE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61F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0AEF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7B6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C5A5C-2317-4BA1-BE31-82D2972593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 (Jianxiang)</cp:lastModifiedBy>
  <cp:revision>4</cp:revision>
  <cp:lastPrinted>1900-12-31T16:00:00Z</cp:lastPrinted>
  <dcterms:created xsi:type="dcterms:W3CDTF">2024-06-02T08:26:00Z</dcterms:created>
  <dcterms:modified xsi:type="dcterms:W3CDTF">2024-06-02T08:29:00Z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