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A9D7" w14:textId="5343085E" w:rsidR="00002B07" w:rsidRPr="00EC70EB" w:rsidRDefault="00002B07" w:rsidP="00002B07">
      <w:pPr>
        <w:pStyle w:val="Header"/>
        <w:rPr>
          <w:sz w:val="24"/>
        </w:rPr>
      </w:pPr>
      <w:bookmarkStart w:id="0" w:name="_Hlk131539195"/>
      <w:r w:rsidRPr="00EC70EB">
        <w:rPr>
          <w:sz w:val="24"/>
        </w:rPr>
        <w:t xml:space="preserve">3GPP TSG-RAN WG2 Meeting #126      </w:t>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00EC70EB" w:rsidRPr="00EC70EB">
        <w:rPr>
          <w:sz w:val="24"/>
        </w:rPr>
        <w:tab/>
      </w:r>
      <w:r w:rsidRPr="00EC70EB">
        <w:rPr>
          <w:sz w:val="24"/>
        </w:rPr>
        <w:t xml:space="preserve">       </w:t>
      </w:r>
      <w:bookmarkStart w:id="1" w:name="OLE_LINK102"/>
      <w:r w:rsidRPr="00EC70EB">
        <w:rPr>
          <w:sz w:val="24"/>
        </w:rPr>
        <w:t>R2-24</w:t>
      </w:r>
      <w:bookmarkEnd w:id="1"/>
      <w:r w:rsidRPr="00EC70EB">
        <w:rPr>
          <w:sz w:val="24"/>
        </w:rPr>
        <w:t>xxxxx</w:t>
      </w:r>
    </w:p>
    <w:p w14:paraId="15318DCD" w14:textId="77777777" w:rsidR="00002B07" w:rsidRPr="00EC70EB" w:rsidRDefault="00002B07" w:rsidP="00002B07">
      <w:pPr>
        <w:pStyle w:val="Header"/>
        <w:rPr>
          <w:rFonts w:eastAsia="Times New Roman" w:cs="Arial"/>
          <w:sz w:val="24"/>
          <w:szCs w:val="28"/>
        </w:rPr>
      </w:pPr>
      <w:bookmarkStart w:id="2" w:name="OLE_LINK28"/>
      <w:r w:rsidRPr="00EC70EB">
        <w:rPr>
          <w:rFonts w:eastAsia="Times New Roman" w:cs="Arial"/>
          <w:sz w:val="24"/>
          <w:szCs w:val="28"/>
        </w:rPr>
        <w:t>Fukuoka, Japan, May 20</w:t>
      </w:r>
      <w:r w:rsidRPr="00EC70EB">
        <w:rPr>
          <w:rFonts w:eastAsia="Times New Roman" w:cs="Arial"/>
          <w:sz w:val="24"/>
          <w:szCs w:val="28"/>
          <w:vertAlign w:val="superscript"/>
        </w:rPr>
        <w:t>th</w:t>
      </w:r>
      <w:r w:rsidRPr="00EC70EB">
        <w:rPr>
          <w:rFonts w:eastAsia="Times New Roman" w:cs="Arial"/>
          <w:sz w:val="24"/>
          <w:szCs w:val="28"/>
        </w:rPr>
        <w:t xml:space="preserve"> -24</w:t>
      </w:r>
      <w:r w:rsidRPr="00EC70EB">
        <w:rPr>
          <w:rFonts w:eastAsia="Times New Roman" w:cs="Arial"/>
          <w:sz w:val="24"/>
          <w:szCs w:val="28"/>
          <w:vertAlign w:val="superscript"/>
        </w:rPr>
        <w:t>th</w:t>
      </w:r>
      <w:r w:rsidRPr="00EC70EB">
        <w:rPr>
          <w:rFonts w:eastAsia="Times New Roman" w:cs="Arial"/>
          <w:sz w:val="24"/>
          <w:szCs w:val="28"/>
        </w:rPr>
        <w:t>, 2024</w:t>
      </w:r>
      <w:bookmarkEnd w:id="2"/>
    </w:p>
    <w:p w14:paraId="2919AC25" w14:textId="77777777" w:rsidR="00002B07" w:rsidRPr="00EC70EB" w:rsidRDefault="00002B07" w:rsidP="00002B07">
      <w:pPr>
        <w:pStyle w:val="Header"/>
        <w:rPr>
          <w:rFonts w:eastAsia="Times New Roman" w:cs="Arial"/>
          <w:sz w:val="22"/>
          <w:szCs w:val="28"/>
        </w:rPr>
      </w:pPr>
    </w:p>
    <w:p w14:paraId="58EDC388" w14:textId="50145D66" w:rsidR="00002B07" w:rsidRPr="00002B07" w:rsidRDefault="00002B07" w:rsidP="00002B07">
      <w:pPr>
        <w:pStyle w:val="3GPPHeader"/>
        <w:rPr>
          <w:szCs w:val="24"/>
          <w:lang w:val="en-US"/>
        </w:rPr>
      </w:pPr>
      <w:r w:rsidRPr="00002B07">
        <w:rPr>
          <w:szCs w:val="24"/>
          <w:lang w:val="en-US"/>
        </w:rPr>
        <w:t>Agenda Item:</w:t>
      </w:r>
      <w:r w:rsidRPr="00002B07">
        <w:rPr>
          <w:szCs w:val="24"/>
          <w:lang w:val="en-US"/>
        </w:rPr>
        <w:tab/>
        <w:t>8.1.</w:t>
      </w:r>
      <w:r w:rsidR="00A54DB4">
        <w:rPr>
          <w:szCs w:val="24"/>
          <w:lang w:val="en-US"/>
        </w:rPr>
        <w:t>2.2</w:t>
      </w:r>
    </w:p>
    <w:p w14:paraId="34732C2C" w14:textId="4889D96B" w:rsidR="00002B07" w:rsidRPr="00002B07" w:rsidRDefault="00002B07" w:rsidP="00002B07">
      <w:pPr>
        <w:pStyle w:val="3GPPHeader"/>
        <w:rPr>
          <w:rFonts w:eastAsia="等线"/>
          <w:szCs w:val="24"/>
        </w:rPr>
      </w:pPr>
      <w:r w:rsidRPr="00002B07">
        <w:rPr>
          <w:szCs w:val="24"/>
        </w:rPr>
        <w:t>Source:</w:t>
      </w:r>
      <w:r w:rsidRPr="00002B07">
        <w:rPr>
          <w:szCs w:val="24"/>
        </w:rPr>
        <w:tab/>
        <w:t>Intel, Samsung</w:t>
      </w:r>
    </w:p>
    <w:p w14:paraId="41725FD0" w14:textId="77777777" w:rsidR="00002B07" w:rsidRPr="00002B07" w:rsidRDefault="00002B07" w:rsidP="00002B07">
      <w:pPr>
        <w:pStyle w:val="3GPPHeader"/>
        <w:rPr>
          <w:szCs w:val="24"/>
        </w:rPr>
      </w:pPr>
      <w:r w:rsidRPr="00002B07">
        <w:rPr>
          <w:szCs w:val="24"/>
        </w:rPr>
        <w:t>Title:</w:t>
      </w:r>
      <w:r w:rsidRPr="00002B07">
        <w:rPr>
          <w:szCs w:val="24"/>
        </w:rPr>
        <w:tab/>
      </w:r>
      <w:bookmarkStart w:id="3" w:name="OLE_LINK341"/>
      <w:bookmarkStart w:id="4" w:name="OLE_LINK327"/>
      <w:r w:rsidRPr="00002B07">
        <w:rPr>
          <w:szCs w:val="24"/>
        </w:rPr>
        <w:t xml:space="preserve">Report of </w:t>
      </w:r>
      <w:bookmarkEnd w:id="3"/>
      <w:bookmarkEnd w:id="4"/>
      <w:r w:rsidRPr="00002B07">
        <w:rPr>
          <w:szCs w:val="24"/>
        </w:rPr>
        <w:t>[POST126][</w:t>
      </w:r>
      <w:proofErr w:type="gramStart"/>
      <w:r w:rsidRPr="00002B07">
        <w:rPr>
          <w:szCs w:val="24"/>
        </w:rPr>
        <w:t>032][</w:t>
      </w:r>
      <w:proofErr w:type="gramEnd"/>
      <w:r w:rsidRPr="00002B07">
        <w:rPr>
          <w:szCs w:val="24"/>
        </w:rPr>
        <w:t>AI/ML PHY] LCM (Intel/Samsung)</w:t>
      </w:r>
    </w:p>
    <w:p w14:paraId="5BD28182" w14:textId="77777777" w:rsidR="00002B07" w:rsidRPr="00002B07" w:rsidRDefault="00002B07" w:rsidP="00002B07">
      <w:pPr>
        <w:pStyle w:val="3GPPHeader"/>
        <w:rPr>
          <w:szCs w:val="24"/>
        </w:rPr>
      </w:pPr>
      <w:r w:rsidRPr="00002B07">
        <w:rPr>
          <w:szCs w:val="24"/>
        </w:rPr>
        <w:t>Document for:</w:t>
      </w:r>
      <w:r w:rsidRPr="00002B07">
        <w:rPr>
          <w:szCs w:val="24"/>
        </w:rPr>
        <w:tab/>
        <w:t>Discussion, Decision</w:t>
      </w:r>
    </w:p>
    <w:p w14:paraId="294B1FC1" w14:textId="3FD3CD86" w:rsidR="00A209D6" w:rsidRPr="006E13D1" w:rsidRDefault="00A209D6" w:rsidP="00A209D6">
      <w:pPr>
        <w:pStyle w:val="Heading1"/>
      </w:pPr>
      <w:r>
        <w:t>Introduction</w:t>
      </w:r>
    </w:p>
    <w:p w14:paraId="44B2D51F" w14:textId="77777777" w:rsidR="00002B07" w:rsidRPr="0047642A" w:rsidRDefault="00002B07" w:rsidP="00002B07">
      <w:pPr>
        <w:pStyle w:val="BodyText"/>
      </w:pPr>
      <w:bookmarkStart w:id="5" w:name="_Ref178064866"/>
      <w:bookmarkStart w:id="6" w:name="_Hlk167476205"/>
      <w:r w:rsidRPr="0047642A">
        <w:t xml:space="preserve">This </w:t>
      </w:r>
      <w:r>
        <w:t>report provides</w:t>
      </w:r>
      <w:r w:rsidRPr="0047642A">
        <w:t xml:space="preserve"> </w:t>
      </w:r>
      <w:r>
        <w:t xml:space="preserve">a summary for </w:t>
      </w:r>
      <w:r w:rsidRPr="0047642A">
        <w:t>the following</w:t>
      </w:r>
      <w:r>
        <w:t xml:space="preserve"> post-meeting email </w:t>
      </w:r>
      <w:r w:rsidRPr="0047642A">
        <w:t>discussion:</w:t>
      </w:r>
    </w:p>
    <w:bookmarkEnd w:id="5"/>
    <w:p w14:paraId="1BA6D1F1" w14:textId="77777777" w:rsidR="00002B07" w:rsidRDefault="00002B07" w:rsidP="00002B07">
      <w:pPr>
        <w:pStyle w:val="EmailDiscussion"/>
      </w:pPr>
      <w:r>
        <w:t xml:space="preserve"> [POST126][</w:t>
      </w:r>
      <w:proofErr w:type="gramStart"/>
      <w:r>
        <w:t>032][</w:t>
      </w:r>
      <w:proofErr w:type="gramEnd"/>
      <w:r>
        <w:t>AI/ML PHY] LCM (Intel/Samsung)</w:t>
      </w:r>
    </w:p>
    <w:p w14:paraId="69D0CF8F" w14:textId="77777777" w:rsidR="00002B07" w:rsidRDefault="00002B07" w:rsidP="00002B07">
      <w:pPr>
        <w:pStyle w:val="EmailDiscussion2"/>
      </w:pPr>
      <w:r>
        <w:tab/>
        <w:t xml:space="preserve">Intended outcome:  </w:t>
      </w:r>
    </w:p>
    <w:p w14:paraId="0AB785F5" w14:textId="77777777" w:rsidR="00002B07" w:rsidRDefault="00002B07" w:rsidP="00002B07">
      <w:pPr>
        <w:pStyle w:val="EmailDiscussion2"/>
        <w:ind w:left="1985"/>
      </w:pPr>
      <w:r>
        <w:t xml:space="preserve">Phase 1: </w:t>
      </w:r>
      <w:proofErr w:type="spellStart"/>
      <w:r>
        <w:t>Agreable</w:t>
      </w:r>
      <w:proofErr w:type="spellEnd"/>
      <w:r>
        <w:t xml:space="preserve"> definitions (Samsung)</w:t>
      </w:r>
    </w:p>
    <w:p w14:paraId="3D9AB5C9" w14:textId="77777777" w:rsidR="00002B07" w:rsidRDefault="00002B07" w:rsidP="00002B07">
      <w:pPr>
        <w:pStyle w:val="EmailDiscussion2"/>
        <w:ind w:left="1985"/>
      </w:pPr>
      <w:r>
        <w:t xml:space="preserve">Phase 2: Reach common understanding of reactive/proactive framework for applicable functionality.  </w:t>
      </w:r>
    </w:p>
    <w:p w14:paraId="733CB92E" w14:textId="77777777" w:rsidR="00002B07" w:rsidRDefault="00002B07" w:rsidP="00002B07">
      <w:pPr>
        <w:pStyle w:val="EmailDiscussion2"/>
        <w:ind w:left="1985"/>
      </w:pPr>
      <w:r>
        <w:t>Deadline:  long</w:t>
      </w:r>
    </w:p>
    <w:bookmarkEnd w:id="6"/>
    <w:p w14:paraId="7B991FC1" w14:textId="02B85415" w:rsidR="00002B07" w:rsidRDefault="00002B07" w:rsidP="00002B07"/>
    <w:p w14:paraId="3147A9A5" w14:textId="14C117DA" w:rsidR="00002B07" w:rsidRPr="00002B07" w:rsidRDefault="00002B07" w:rsidP="00002B07">
      <w:pPr>
        <w:rPr>
          <w:u w:val="single"/>
          <w:lang w:val="en-GB" w:eastAsia="zh-CN"/>
        </w:rPr>
      </w:pPr>
      <w:r w:rsidRPr="00002B07">
        <w:rPr>
          <w:u w:val="single"/>
          <w:lang w:val="en-GB" w:eastAsia="zh-CN"/>
        </w:rPr>
        <w:t xml:space="preserve">The deadline for providing comments </w:t>
      </w:r>
      <w:r w:rsidRPr="00002B07">
        <w:rPr>
          <w:color w:val="FF0000"/>
          <w:u w:val="single"/>
          <w:lang w:val="en-GB" w:eastAsia="zh-CN"/>
        </w:rPr>
        <w:t xml:space="preserve">for phase 1 </w:t>
      </w:r>
      <w:r w:rsidRPr="008F2296">
        <w:rPr>
          <w:highlight w:val="yellow"/>
          <w:u w:val="single"/>
          <w:lang w:val="en-GB" w:eastAsia="zh-CN"/>
        </w:rPr>
        <w:t xml:space="preserve">is June </w:t>
      </w:r>
      <w:r w:rsidR="008F2296" w:rsidRPr="008F2296">
        <w:rPr>
          <w:highlight w:val="yellow"/>
          <w:u w:val="single"/>
          <w:lang w:val="en-GB" w:eastAsia="zh-CN"/>
        </w:rPr>
        <w:t>11</w:t>
      </w:r>
      <w:r w:rsidRPr="008F2296">
        <w:rPr>
          <w:highlight w:val="yellow"/>
          <w:u w:val="single"/>
          <w:lang w:val="en-GB" w:eastAsia="zh-CN"/>
        </w:rPr>
        <w:t xml:space="preserve">, </w:t>
      </w:r>
      <w:proofErr w:type="gramStart"/>
      <w:r w:rsidRPr="008F2296">
        <w:rPr>
          <w:highlight w:val="yellow"/>
          <w:u w:val="single"/>
          <w:lang w:val="en-GB" w:eastAsia="zh-CN"/>
        </w:rPr>
        <w:t>2024</w:t>
      </w:r>
      <w:proofErr w:type="gramEnd"/>
      <w:r w:rsidRPr="008F2296">
        <w:rPr>
          <w:highlight w:val="yellow"/>
          <w:u w:val="single"/>
          <w:lang w:val="en-GB" w:eastAsia="zh-CN"/>
        </w:rPr>
        <w:t xml:space="preserve"> </w:t>
      </w:r>
      <w:r w:rsidR="008F2296" w:rsidRPr="008F2296">
        <w:rPr>
          <w:highlight w:val="yellow"/>
          <w:u w:val="single"/>
          <w:lang w:val="en-GB" w:eastAsia="zh-CN"/>
        </w:rPr>
        <w:t>Tuesday</w:t>
      </w:r>
      <w:r w:rsidRPr="008F2296">
        <w:rPr>
          <w:highlight w:val="yellow"/>
          <w:u w:val="single"/>
          <w:lang w:val="en-GB" w:eastAsia="zh-CN"/>
        </w:rPr>
        <w:t xml:space="preserve"> at 21:00 UTC.</w:t>
      </w:r>
      <w:r w:rsidRPr="00002B07">
        <w:rPr>
          <w:u w:val="single"/>
          <w:lang w:val="en-GB" w:eastAsia="zh-CN"/>
        </w:rPr>
        <w:t xml:space="preserve"> </w:t>
      </w:r>
    </w:p>
    <w:p w14:paraId="3C642DAB" w14:textId="77777777" w:rsidR="00002B07" w:rsidRPr="00A51E88" w:rsidRDefault="00002B07" w:rsidP="00002B07">
      <w:pPr>
        <w:spacing w:afterLines="50" w:after="120"/>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002B07" w14:paraId="594254E9" w14:textId="77777777" w:rsidTr="00F031C9">
        <w:tc>
          <w:tcPr>
            <w:tcW w:w="2161" w:type="dxa"/>
            <w:tcBorders>
              <w:top w:val="single" w:sz="4" w:space="0" w:color="auto"/>
              <w:left w:val="single" w:sz="4" w:space="0" w:color="auto"/>
              <w:bottom w:val="single" w:sz="4" w:space="0" w:color="auto"/>
              <w:right w:val="single" w:sz="4" w:space="0" w:color="auto"/>
            </w:tcBorders>
            <w:hideMark/>
          </w:tcPr>
          <w:p w14:paraId="6A38CB04" w14:textId="77777777" w:rsidR="00002B07" w:rsidRDefault="00002B07" w:rsidP="00CB45ED">
            <w:pPr>
              <w:spacing w:after="0"/>
              <w:rPr>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1FD146C0" w14:textId="77777777" w:rsidR="00002B07" w:rsidRDefault="00002B07" w:rsidP="00CB45ED">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A93F59D" w14:textId="77777777" w:rsidR="00002B07" w:rsidRDefault="00002B07" w:rsidP="00CB45ED">
            <w:pPr>
              <w:spacing w:after="0"/>
              <w:rPr>
                <w:b/>
              </w:rPr>
            </w:pPr>
            <w:r>
              <w:rPr>
                <w:b/>
              </w:rPr>
              <w:t>Email Address</w:t>
            </w:r>
          </w:p>
        </w:tc>
      </w:tr>
      <w:tr w:rsidR="00002B07" w14:paraId="6635CBBC" w14:textId="77777777" w:rsidTr="00F031C9">
        <w:tc>
          <w:tcPr>
            <w:tcW w:w="2161" w:type="dxa"/>
            <w:tcBorders>
              <w:top w:val="single" w:sz="4" w:space="0" w:color="auto"/>
              <w:left w:val="single" w:sz="4" w:space="0" w:color="auto"/>
              <w:bottom w:val="single" w:sz="4" w:space="0" w:color="auto"/>
              <w:right w:val="single" w:sz="4" w:space="0" w:color="auto"/>
            </w:tcBorders>
          </w:tcPr>
          <w:p w14:paraId="60C0566B" w14:textId="36869DBD" w:rsidR="00002B07" w:rsidRDefault="00C150E8" w:rsidP="00CB45ED">
            <w:pPr>
              <w:spacing w:after="0"/>
            </w:pPr>
            <w:r>
              <w:t>Apple</w:t>
            </w:r>
          </w:p>
        </w:tc>
        <w:tc>
          <w:tcPr>
            <w:tcW w:w="2389" w:type="dxa"/>
            <w:tcBorders>
              <w:top w:val="single" w:sz="4" w:space="0" w:color="auto"/>
              <w:left w:val="single" w:sz="4" w:space="0" w:color="auto"/>
              <w:bottom w:val="single" w:sz="4" w:space="0" w:color="auto"/>
              <w:right w:val="single" w:sz="4" w:space="0" w:color="auto"/>
            </w:tcBorders>
          </w:tcPr>
          <w:p w14:paraId="4DC036AA" w14:textId="2B4B9644" w:rsidR="00002B07" w:rsidRDefault="00C150E8" w:rsidP="00CB45ED">
            <w:pPr>
              <w:spacing w:after="0"/>
            </w:pPr>
            <w:r>
              <w:t>Peng Cheng</w:t>
            </w:r>
          </w:p>
        </w:tc>
        <w:tc>
          <w:tcPr>
            <w:tcW w:w="4466" w:type="dxa"/>
            <w:tcBorders>
              <w:top w:val="single" w:sz="4" w:space="0" w:color="auto"/>
              <w:left w:val="single" w:sz="4" w:space="0" w:color="auto"/>
              <w:bottom w:val="single" w:sz="4" w:space="0" w:color="auto"/>
              <w:right w:val="single" w:sz="4" w:space="0" w:color="auto"/>
            </w:tcBorders>
          </w:tcPr>
          <w:p w14:paraId="61FDF1E5" w14:textId="2835CFEE" w:rsidR="00002B07" w:rsidRDefault="00C150E8" w:rsidP="00CB45ED">
            <w:pPr>
              <w:spacing w:after="0"/>
            </w:pPr>
            <w:r>
              <w:t>Pcheng24@apple.com</w:t>
            </w:r>
          </w:p>
        </w:tc>
      </w:tr>
      <w:tr w:rsidR="00730296" w14:paraId="6BA1FA4B" w14:textId="77777777" w:rsidTr="00F031C9">
        <w:tc>
          <w:tcPr>
            <w:tcW w:w="2161" w:type="dxa"/>
            <w:tcBorders>
              <w:top w:val="single" w:sz="4" w:space="0" w:color="auto"/>
              <w:left w:val="single" w:sz="4" w:space="0" w:color="auto"/>
              <w:bottom w:val="single" w:sz="4" w:space="0" w:color="auto"/>
              <w:right w:val="single" w:sz="4" w:space="0" w:color="auto"/>
            </w:tcBorders>
          </w:tcPr>
          <w:p w14:paraId="16DECD82" w14:textId="753AAE3C" w:rsidR="00730296" w:rsidRPr="00730296" w:rsidRDefault="00730296" w:rsidP="00CB45ED">
            <w:pPr>
              <w:spacing w:after="0"/>
              <w:rPr>
                <w:rFonts w:eastAsia="宋体"/>
                <w:lang w:eastAsia="zh-CN"/>
              </w:rPr>
            </w:pPr>
            <w:r>
              <w:rPr>
                <w:rFonts w:eastAsia="宋体"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7EA6F3" w14:textId="677D401B" w:rsidR="00730296" w:rsidRPr="00730296" w:rsidRDefault="00730296" w:rsidP="00CB45ED">
            <w:pPr>
              <w:spacing w:after="0"/>
              <w:rPr>
                <w:rFonts w:eastAsia="宋体"/>
                <w:lang w:eastAsia="zh-CN"/>
              </w:rPr>
            </w:pPr>
            <w:r>
              <w:rPr>
                <w:rFonts w:eastAsia="宋体" w:hint="eastAsia"/>
                <w:lang w:eastAsia="zh-CN"/>
              </w:rPr>
              <w:t>Boubacar Kimba</w:t>
            </w:r>
            <w:r w:rsidR="00242ADE">
              <w:rPr>
                <w:rFonts w:eastAsia="宋体" w:hint="eastAsia"/>
                <w:lang w:eastAsia="zh-CN"/>
              </w:rPr>
              <w:t xml:space="preserve"> D.A.</w:t>
            </w:r>
          </w:p>
        </w:tc>
        <w:tc>
          <w:tcPr>
            <w:tcW w:w="4466" w:type="dxa"/>
            <w:tcBorders>
              <w:top w:val="single" w:sz="4" w:space="0" w:color="auto"/>
              <w:left w:val="single" w:sz="4" w:space="0" w:color="auto"/>
              <w:bottom w:val="single" w:sz="4" w:space="0" w:color="auto"/>
              <w:right w:val="single" w:sz="4" w:space="0" w:color="auto"/>
            </w:tcBorders>
          </w:tcPr>
          <w:p w14:paraId="21D7B75C" w14:textId="09FFB684" w:rsidR="00730296" w:rsidRPr="00730296" w:rsidRDefault="00730296" w:rsidP="00CB45ED">
            <w:pPr>
              <w:spacing w:after="0"/>
              <w:rPr>
                <w:rFonts w:eastAsia="宋体"/>
                <w:lang w:eastAsia="zh-CN"/>
              </w:rPr>
            </w:pPr>
            <w:r>
              <w:rPr>
                <w:rFonts w:eastAsia="宋体" w:hint="eastAsia"/>
                <w:lang w:eastAsia="zh-CN"/>
              </w:rPr>
              <w:t>kimba@vivo.com</w:t>
            </w:r>
          </w:p>
        </w:tc>
      </w:tr>
      <w:tr w:rsidR="00937667" w14:paraId="343EEAC0" w14:textId="77777777" w:rsidTr="00F031C9">
        <w:tc>
          <w:tcPr>
            <w:tcW w:w="2161" w:type="dxa"/>
            <w:tcBorders>
              <w:top w:val="single" w:sz="4" w:space="0" w:color="auto"/>
              <w:left w:val="single" w:sz="4" w:space="0" w:color="auto"/>
              <w:bottom w:val="single" w:sz="4" w:space="0" w:color="auto"/>
              <w:right w:val="single" w:sz="4" w:space="0" w:color="auto"/>
            </w:tcBorders>
          </w:tcPr>
          <w:p w14:paraId="64A81743" w14:textId="192E20A3" w:rsidR="00937667" w:rsidRDefault="00937667" w:rsidP="00937667">
            <w:pPr>
              <w:spacing w:after="0"/>
              <w:rPr>
                <w:rFonts w:eastAsia="宋体"/>
                <w:lang w:eastAsia="zh-CN"/>
              </w:rPr>
            </w:pPr>
            <w:r>
              <w:rPr>
                <w:rFonts w:eastAsia="宋体" w:hint="eastAsia"/>
                <w:lang w:eastAsia="zh-CN"/>
              </w:rPr>
              <w:t>O</w:t>
            </w:r>
            <w:r>
              <w:rPr>
                <w:rFonts w:eastAsia="宋体"/>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1F914C5E" w14:textId="19A6C7E3" w:rsidR="00937667" w:rsidRDefault="00937667" w:rsidP="00937667">
            <w:pPr>
              <w:spacing w:after="0"/>
              <w:rPr>
                <w:rFonts w:eastAsia="宋体"/>
                <w:lang w:eastAsia="zh-CN"/>
              </w:rPr>
            </w:pPr>
            <w:r>
              <w:rPr>
                <w:rFonts w:eastAsia="宋体" w:hint="eastAsia"/>
                <w:lang w:eastAsia="zh-CN"/>
              </w:rPr>
              <w:t>Ji</w:t>
            </w:r>
            <w:r>
              <w:rPr>
                <w:rFonts w:eastAsia="宋体"/>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242B82A0" w14:textId="2E4F0B8F" w:rsidR="00937667" w:rsidRDefault="00937667" w:rsidP="00937667">
            <w:pPr>
              <w:spacing w:after="0"/>
              <w:rPr>
                <w:rFonts w:eastAsia="宋体"/>
                <w:lang w:eastAsia="zh-CN"/>
              </w:rPr>
            </w:pPr>
            <w:r>
              <w:rPr>
                <w:rFonts w:eastAsia="宋体" w:hint="eastAsia"/>
                <w:lang w:eastAsia="zh-CN"/>
              </w:rPr>
              <w:t>f</w:t>
            </w:r>
            <w:r>
              <w:rPr>
                <w:rFonts w:eastAsia="宋体"/>
                <w:lang w:eastAsia="zh-CN"/>
              </w:rPr>
              <w:t>anjiangsheng@oppo.com</w:t>
            </w:r>
          </w:p>
        </w:tc>
      </w:tr>
      <w:tr w:rsidR="001C034B" w14:paraId="22E5C1A8" w14:textId="77777777" w:rsidTr="005A6968">
        <w:tc>
          <w:tcPr>
            <w:tcW w:w="2161" w:type="dxa"/>
            <w:tcBorders>
              <w:top w:val="single" w:sz="4" w:space="0" w:color="auto"/>
              <w:left w:val="single" w:sz="4" w:space="0" w:color="auto"/>
              <w:bottom w:val="single" w:sz="4" w:space="0" w:color="auto"/>
              <w:right w:val="single" w:sz="4" w:space="0" w:color="auto"/>
            </w:tcBorders>
          </w:tcPr>
          <w:p w14:paraId="1489507E" w14:textId="77777777" w:rsidR="001C034B" w:rsidRPr="0002094A" w:rsidRDefault="001C034B" w:rsidP="005A6968">
            <w:pPr>
              <w:spacing w:after="0"/>
              <w:rPr>
                <w:rFonts w:eastAsia="宋体"/>
                <w:lang w:eastAsia="zh-CN"/>
              </w:rPr>
            </w:pPr>
            <w:r>
              <w:rPr>
                <w:rFonts w:eastAsia="宋体" w:hint="eastAsia"/>
                <w:lang w:eastAsia="zh-CN"/>
              </w:rPr>
              <w:t>X</w:t>
            </w:r>
            <w:r>
              <w:rPr>
                <w:rFonts w:eastAsia="宋体"/>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72E1A433" w14:textId="77777777" w:rsidR="001C034B" w:rsidRPr="0002094A" w:rsidRDefault="001C034B" w:rsidP="005A6968">
            <w:pPr>
              <w:spacing w:after="0"/>
              <w:rPr>
                <w:rFonts w:eastAsia="宋体"/>
                <w:lang w:eastAsia="zh-CN"/>
              </w:rPr>
            </w:pPr>
            <w:r>
              <w:rPr>
                <w:rFonts w:eastAsia="宋体" w:hint="eastAsia"/>
                <w:lang w:eastAsia="zh-CN"/>
              </w:rPr>
              <w:t>X</w:t>
            </w:r>
            <w:r>
              <w:rPr>
                <w:rFonts w:eastAsia="宋体"/>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55651BBB" w14:textId="77777777" w:rsidR="001C034B" w:rsidRPr="0002094A" w:rsidRDefault="001C034B" w:rsidP="005A6968">
            <w:pPr>
              <w:spacing w:after="0"/>
              <w:rPr>
                <w:rFonts w:eastAsia="宋体"/>
                <w:lang w:eastAsia="zh-CN"/>
              </w:rPr>
            </w:pPr>
            <w:r>
              <w:rPr>
                <w:rFonts w:eastAsia="宋体"/>
                <w:lang w:eastAsia="zh-CN"/>
              </w:rPr>
              <w:t>Yangxing1@xiaomi.com</w:t>
            </w:r>
          </w:p>
        </w:tc>
      </w:tr>
      <w:tr w:rsidR="00937667" w14:paraId="5D848ECB" w14:textId="77777777" w:rsidTr="00F031C9">
        <w:tc>
          <w:tcPr>
            <w:tcW w:w="2161" w:type="dxa"/>
            <w:tcBorders>
              <w:top w:val="single" w:sz="4" w:space="0" w:color="auto"/>
              <w:left w:val="single" w:sz="4" w:space="0" w:color="auto"/>
              <w:bottom w:val="single" w:sz="4" w:space="0" w:color="auto"/>
              <w:right w:val="single" w:sz="4" w:space="0" w:color="auto"/>
            </w:tcBorders>
          </w:tcPr>
          <w:p w14:paraId="6CC08B2F" w14:textId="45372E4A" w:rsidR="00937667" w:rsidRPr="001C034B" w:rsidRDefault="007B555A" w:rsidP="00CB45ED">
            <w:pPr>
              <w:spacing w:after="0"/>
              <w:rPr>
                <w:rFonts w:eastAsia="宋体"/>
                <w:lang w:eastAsia="zh-CN"/>
              </w:rPr>
            </w:pPr>
            <w:r>
              <w:rPr>
                <w:rFonts w:eastAsia="宋体" w:hint="eastAsia"/>
                <w:lang w:eastAsia="zh-CN"/>
              </w:rPr>
              <w:t>Z</w:t>
            </w:r>
            <w:r>
              <w:rPr>
                <w:rFonts w:eastAsia="宋体"/>
                <w:lang w:eastAsia="zh-CN"/>
              </w:rPr>
              <w:t>TE</w:t>
            </w:r>
          </w:p>
        </w:tc>
        <w:tc>
          <w:tcPr>
            <w:tcW w:w="2389" w:type="dxa"/>
            <w:tcBorders>
              <w:top w:val="single" w:sz="4" w:space="0" w:color="auto"/>
              <w:left w:val="single" w:sz="4" w:space="0" w:color="auto"/>
              <w:bottom w:val="single" w:sz="4" w:space="0" w:color="auto"/>
              <w:right w:val="single" w:sz="4" w:space="0" w:color="auto"/>
            </w:tcBorders>
          </w:tcPr>
          <w:p w14:paraId="31A87632" w14:textId="5A8854DF" w:rsidR="00937667" w:rsidRDefault="007B555A" w:rsidP="00CB45ED">
            <w:pPr>
              <w:spacing w:after="0"/>
              <w:rPr>
                <w:rFonts w:eastAsia="宋体"/>
                <w:lang w:eastAsia="zh-CN"/>
              </w:rPr>
            </w:pPr>
            <w:r>
              <w:rPr>
                <w:rFonts w:eastAsia="宋体" w:hint="eastAsia"/>
                <w:lang w:eastAsia="zh-CN"/>
              </w:rPr>
              <w:t>Fei</w:t>
            </w:r>
            <w:r>
              <w:rPr>
                <w:rFonts w:eastAsia="宋体"/>
                <w:lang w:eastAsia="zh-CN"/>
              </w:rPr>
              <w:t xml:space="preserve"> Dong</w:t>
            </w:r>
          </w:p>
        </w:tc>
        <w:tc>
          <w:tcPr>
            <w:tcW w:w="4466" w:type="dxa"/>
            <w:tcBorders>
              <w:top w:val="single" w:sz="4" w:space="0" w:color="auto"/>
              <w:left w:val="single" w:sz="4" w:space="0" w:color="auto"/>
              <w:bottom w:val="single" w:sz="4" w:space="0" w:color="auto"/>
              <w:right w:val="single" w:sz="4" w:space="0" w:color="auto"/>
            </w:tcBorders>
          </w:tcPr>
          <w:p w14:paraId="26CB3A33" w14:textId="576C7422" w:rsidR="00937667" w:rsidRDefault="007B555A" w:rsidP="00CB45ED">
            <w:pPr>
              <w:spacing w:after="0"/>
              <w:rPr>
                <w:rFonts w:eastAsia="宋体"/>
                <w:lang w:eastAsia="zh-CN"/>
              </w:rPr>
            </w:pPr>
            <w:r>
              <w:rPr>
                <w:rFonts w:eastAsia="宋体"/>
                <w:lang w:eastAsia="zh-CN"/>
              </w:rPr>
              <w:t>Dong.fei@zte.com.cn</w:t>
            </w:r>
          </w:p>
        </w:tc>
      </w:tr>
      <w:tr w:rsidR="00450074" w14:paraId="3648B478" w14:textId="77777777" w:rsidTr="00F031C9">
        <w:tc>
          <w:tcPr>
            <w:tcW w:w="2161" w:type="dxa"/>
            <w:tcBorders>
              <w:top w:val="single" w:sz="4" w:space="0" w:color="auto"/>
              <w:left w:val="single" w:sz="4" w:space="0" w:color="auto"/>
              <w:bottom w:val="single" w:sz="4" w:space="0" w:color="auto"/>
              <w:right w:val="single" w:sz="4" w:space="0" w:color="auto"/>
            </w:tcBorders>
          </w:tcPr>
          <w:p w14:paraId="6912BA4C" w14:textId="1F05C045" w:rsidR="00450074" w:rsidRDefault="00450074" w:rsidP="00CB45ED">
            <w:pPr>
              <w:spacing w:after="0"/>
              <w:rPr>
                <w:rFonts w:eastAsia="宋体"/>
                <w:lang w:eastAsia="zh-CN"/>
              </w:rPr>
            </w:pPr>
            <w:r>
              <w:rPr>
                <w:rFonts w:eastAsia="宋体"/>
                <w:lang w:eastAsia="zh-CN"/>
              </w:rPr>
              <w:t>Ericsson</w:t>
            </w:r>
          </w:p>
        </w:tc>
        <w:tc>
          <w:tcPr>
            <w:tcW w:w="2389" w:type="dxa"/>
            <w:tcBorders>
              <w:top w:val="single" w:sz="4" w:space="0" w:color="auto"/>
              <w:left w:val="single" w:sz="4" w:space="0" w:color="auto"/>
              <w:bottom w:val="single" w:sz="4" w:space="0" w:color="auto"/>
              <w:right w:val="single" w:sz="4" w:space="0" w:color="auto"/>
            </w:tcBorders>
          </w:tcPr>
          <w:p w14:paraId="0E81F391" w14:textId="32110C6D" w:rsidR="00450074" w:rsidRDefault="00450074" w:rsidP="00CB45ED">
            <w:pPr>
              <w:spacing w:after="0"/>
              <w:rPr>
                <w:rFonts w:eastAsia="宋体"/>
                <w:lang w:eastAsia="zh-CN"/>
              </w:rPr>
            </w:pPr>
            <w:r w:rsidRPr="00450074">
              <w:rPr>
                <w:rFonts w:eastAsia="宋体"/>
                <w:lang w:eastAsia="zh-CN"/>
              </w:rPr>
              <w:t>Felipe Arraño Scharager</w:t>
            </w:r>
          </w:p>
        </w:tc>
        <w:tc>
          <w:tcPr>
            <w:tcW w:w="4466" w:type="dxa"/>
            <w:tcBorders>
              <w:top w:val="single" w:sz="4" w:space="0" w:color="auto"/>
              <w:left w:val="single" w:sz="4" w:space="0" w:color="auto"/>
              <w:bottom w:val="single" w:sz="4" w:space="0" w:color="auto"/>
              <w:right w:val="single" w:sz="4" w:space="0" w:color="auto"/>
            </w:tcBorders>
          </w:tcPr>
          <w:p w14:paraId="2A69C21E" w14:textId="321E74D2" w:rsidR="00450074" w:rsidRDefault="00450074" w:rsidP="00CB45ED">
            <w:pPr>
              <w:spacing w:after="0"/>
              <w:rPr>
                <w:rFonts w:eastAsia="宋体"/>
                <w:lang w:eastAsia="zh-CN"/>
              </w:rPr>
            </w:pPr>
            <w:r>
              <w:rPr>
                <w:rFonts w:eastAsia="宋体"/>
                <w:lang w:eastAsia="zh-CN"/>
              </w:rPr>
              <w:t>felipe.arrano.scharager@ericsson.com</w:t>
            </w:r>
          </w:p>
        </w:tc>
      </w:tr>
      <w:tr w:rsidR="00450074" w14:paraId="75B4E4F9" w14:textId="77777777" w:rsidTr="00F031C9">
        <w:tc>
          <w:tcPr>
            <w:tcW w:w="2161" w:type="dxa"/>
            <w:tcBorders>
              <w:top w:val="single" w:sz="4" w:space="0" w:color="auto"/>
              <w:left w:val="single" w:sz="4" w:space="0" w:color="auto"/>
              <w:bottom w:val="single" w:sz="4" w:space="0" w:color="auto"/>
              <w:right w:val="single" w:sz="4" w:space="0" w:color="auto"/>
            </w:tcBorders>
          </w:tcPr>
          <w:p w14:paraId="36DE84ED" w14:textId="62C95C77" w:rsidR="00450074" w:rsidRDefault="00EA1186" w:rsidP="00CB45ED">
            <w:pPr>
              <w:spacing w:after="0"/>
              <w:rPr>
                <w:rFonts w:eastAsia="宋体"/>
                <w:lang w:eastAsia="zh-CN"/>
              </w:rPr>
            </w:pPr>
            <w:r w:rsidRPr="00EA1186">
              <w:rPr>
                <w:rFonts w:eastAsia="宋体"/>
                <w:lang w:eastAsia="zh-CN"/>
              </w:rPr>
              <w:t>NEC</w:t>
            </w:r>
            <w:r w:rsidRPr="00EA1186">
              <w:rPr>
                <w:rFonts w:eastAsia="宋体"/>
                <w:lang w:eastAsia="zh-CN"/>
              </w:rPr>
              <w:tab/>
            </w:r>
          </w:p>
        </w:tc>
        <w:tc>
          <w:tcPr>
            <w:tcW w:w="2389" w:type="dxa"/>
            <w:tcBorders>
              <w:top w:val="single" w:sz="4" w:space="0" w:color="auto"/>
              <w:left w:val="single" w:sz="4" w:space="0" w:color="auto"/>
              <w:bottom w:val="single" w:sz="4" w:space="0" w:color="auto"/>
              <w:right w:val="single" w:sz="4" w:space="0" w:color="auto"/>
            </w:tcBorders>
          </w:tcPr>
          <w:p w14:paraId="119E43C7" w14:textId="20B1CACF" w:rsidR="00450074" w:rsidRDefault="00EA1186" w:rsidP="00CB45ED">
            <w:pPr>
              <w:spacing w:after="0"/>
              <w:rPr>
                <w:rFonts w:eastAsia="宋体"/>
                <w:lang w:eastAsia="zh-CN"/>
              </w:rPr>
            </w:pPr>
            <w:proofErr w:type="spellStart"/>
            <w:r w:rsidRPr="00EA1186">
              <w:rPr>
                <w:rFonts w:eastAsia="宋体"/>
                <w:lang w:eastAsia="zh-CN"/>
              </w:rPr>
              <w:t>Satoaki</w:t>
            </w:r>
            <w:proofErr w:type="spellEnd"/>
            <w:r w:rsidRPr="00EA1186">
              <w:rPr>
                <w:rFonts w:eastAsia="宋体"/>
                <w:lang w:eastAsia="zh-CN"/>
              </w:rPr>
              <w:t xml:space="preserve"> Hayashi</w:t>
            </w:r>
            <w:r w:rsidRPr="00EA1186">
              <w:rPr>
                <w:rFonts w:eastAsia="宋体"/>
                <w:lang w:eastAsia="zh-CN"/>
              </w:rPr>
              <w:tab/>
            </w:r>
          </w:p>
        </w:tc>
        <w:tc>
          <w:tcPr>
            <w:tcW w:w="4466" w:type="dxa"/>
            <w:tcBorders>
              <w:top w:val="single" w:sz="4" w:space="0" w:color="auto"/>
              <w:left w:val="single" w:sz="4" w:space="0" w:color="auto"/>
              <w:bottom w:val="single" w:sz="4" w:space="0" w:color="auto"/>
              <w:right w:val="single" w:sz="4" w:space="0" w:color="auto"/>
            </w:tcBorders>
          </w:tcPr>
          <w:p w14:paraId="7F9AEE4C" w14:textId="21DE2F6F" w:rsidR="00450074" w:rsidRDefault="00EA1186" w:rsidP="00CB45ED">
            <w:pPr>
              <w:spacing w:after="0"/>
              <w:rPr>
                <w:rFonts w:eastAsia="宋体"/>
                <w:lang w:eastAsia="zh-CN"/>
              </w:rPr>
            </w:pPr>
            <w:r>
              <w:rPr>
                <w:rFonts w:eastAsiaTheme="minorEastAsia" w:hint="eastAsia"/>
                <w:lang w:eastAsia="ja-JP"/>
              </w:rPr>
              <w:t>s</w:t>
            </w:r>
            <w:r w:rsidRPr="00EA1186">
              <w:rPr>
                <w:rFonts w:eastAsia="宋体"/>
                <w:lang w:eastAsia="zh-CN"/>
              </w:rPr>
              <w:t>atoaki-hayashi@nec.com</w:t>
            </w:r>
          </w:p>
        </w:tc>
      </w:tr>
      <w:tr w:rsidR="006946E9" w14:paraId="4A036587" w14:textId="77777777" w:rsidTr="00F031C9">
        <w:tc>
          <w:tcPr>
            <w:tcW w:w="2161" w:type="dxa"/>
            <w:tcBorders>
              <w:top w:val="single" w:sz="4" w:space="0" w:color="auto"/>
              <w:left w:val="single" w:sz="4" w:space="0" w:color="auto"/>
              <w:bottom w:val="single" w:sz="4" w:space="0" w:color="auto"/>
              <w:right w:val="single" w:sz="4" w:space="0" w:color="auto"/>
            </w:tcBorders>
          </w:tcPr>
          <w:p w14:paraId="45BA6E06" w14:textId="2E05C55E" w:rsidR="006946E9" w:rsidRPr="00EA1186" w:rsidRDefault="006946E9" w:rsidP="00CB45ED">
            <w:pPr>
              <w:spacing w:after="0"/>
              <w:rPr>
                <w:rFonts w:eastAsia="宋体"/>
                <w:lang w:eastAsia="zh-CN"/>
              </w:rPr>
            </w:pPr>
            <w:r>
              <w:rPr>
                <w:rFonts w:eastAsia="宋体" w:hint="eastAsia"/>
                <w:lang w:eastAsia="zh-CN"/>
              </w:rPr>
              <w:t>L</w:t>
            </w:r>
            <w:r>
              <w:rPr>
                <w:rFonts w:eastAsia="宋体"/>
                <w:lang w:eastAsia="zh-CN"/>
              </w:rPr>
              <w:t>enovo</w:t>
            </w:r>
          </w:p>
        </w:tc>
        <w:tc>
          <w:tcPr>
            <w:tcW w:w="2389" w:type="dxa"/>
            <w:tcBorders>
              <w:top w:val="single" w:sz="4" w:space="0" w:color="auto"/>
              <w:left w:val="single" w:sz="4" w:space="0" w:color="auto"/>
              <w:bottom w:val="single" w:sz="4" w:space="0" w:color="auto"/>
              <w:right w:val="single" w:sz="4" w:space="0" w:color="auto"/>
            </w:tcBorders>
          </w:tcPr>
          <w:p w14:paraId="1C1BA5C3" w14:textId="62C5DED5" w:rsidR="006946E9" w:rsidRPr="00EA1186" w:rsidRDefault="006946E9" w:rsidP="00CB45ED">
            <w:pPr>
              <w:spacing w:after="0"/>
              <w:rPr>
                <w:rFonts w:eastAsia="宋体"/>
                <w:lang w:eastAsia="zh-CN"/>
              </w:rPr>
            </w:pPr>
            <w:r>
              <w:rPr>
                <w:rFonts w:eastAsia="宋体" w:hint="eastAsia"/>
                <w:lang w:eastAsia="zh-CN"/>
              </w:rPr>
              <w:t>C</w:t>
            </w:r>
            <w:r>
              <w:rPr>
                <w:rFonts w:eastAsia="宋体"/>
                <w:lang w:eastAsia="zh-CN"/>
              </w:rPr>
              <w:t>ongchi Zhang</w:t>
            </w:r>
          </w:p>
        </w:tc>
        <w:tc>
          <w:tcPr>
            <w:tcW w:w="4466" w:type="dxa"/>
            <w:tcBorders>
              <w:top w:val="single" w:sz="4" w:space="0" w:color="auto"/>
              <w:left w:val="single" w:sz="4" w:space="0" w:color="auto"/>
              <w:bottom w:val="single" w:sz="4" w:space="0" w:color="auto"/>
              <w:right w:val="single" w:sz="4" w:space="0" w:color="auto"/>
            </w:tcBorders>
          </w:tcPr>
          <w:p w14:paraId="6BB2EB8D" w14:textId="70E8165D" w:rsidR="006946E9" w:rsidRPr="006946E9" w:rsidRDefault="006946E9" w:rsidP="00CB45ED">
            <w:pPr>
              <w:spacing w:after="0"/>
              <w:rPr>
                <w:rFonts w:eastAsia="宋体" w:hint="eastAsia"/>
                <w:lang w:eastAsia="zh-CN"/>
              </w:rPr>
            </w:pPr>
            <w:r>
              <w:rPr>
                <w:rFonts w:eastAsia="宋体"/>
                <w:lang w:eastAsia="zh-CN"/>
              </w:rPr>
              <w:t>Zhangcc16@lenovo.com</w:t>
            </w:r>
          </w:p>
        </w:tc>
      </w:tr>
    </w:tbl>
    <w:p w14:paraId="0C37B4E4" w14:textId="69D63231" w:rsidR="00B8094C" w:rsidRDefault="00B8094C" w:rsidP="0098195C">
      <w:pPr>
        <w:jc w:val="both"/>
        <w:rPr>
          <w:rFonts w:eastAsia="Malgun Gothic"/>
          <w:lang w:val="en-GB" w:eastAsia="ko-KR"/>
        </w:rPr>
      </w:pPr>
    </w:p>
    <w:p w14:paraId="0BC365B9" w14:textId="77777777" w:rsidR="00002B07" w:rsidRPr="0098195C" w:rsidRDefault="00002B07" w:rsidP="0098195C">
      <w:pPr>
        <w:jc w:val="both"/>
        <w:rPr>
          <w:rFonts w:eastAsia="Malgun Gothic"/>
          <w:lang w:val="en-GB" w:eastAsia="ko-KR"/>
        </w:rPr>
      </w:pPr>
    </w:p>
    <w:p w14:paraId="51ABF603" w14:textId="14CA4621" w:rsidR="00DC6A61" w:rsidRDefault="00886D94" w:rsidP="00B7538C">
      <w:pPr>
        <w:pStyle w:val="Heading1"/>
      </w:pPr>
      <w:r>
        <w:t>Phase 1: definition of functionalities</w:t>
      </w:r>
    </w:p>
    <w:bookmarkEnd w:id="0"/>
    <w:p w14:paraId="510FBF58" w14:textId="49CB3616" w:rsidR="00002B07" w:rsidRDefault="00002B07" w:rsidP="00002B07">
      <w:r>
        <w:t xml:space="preserve">In RAN2 #126 meeting, RAN2 discussed the following definition for functionality types and decided to have more discussion </w:t>
      </w:r>
      <w:r w:rsidR="00886D94">
        <w:t>to identify the need of such definitions and whether further update is needed to clarify the definition</w:t>
      </w:r>
      <w:r w:rsidR="00744A53">
        <w:t xml:space="preserve"> [1]</w:t>
      </w:r>
      <w:r w:rsidR="00886D94">
        <w:t xml:space="preserve">. </w:t>
      </w:r>
    </w:p>
    <w:tbl>
      <w:tblPr>
        <w:tblStyle w:val="TableGrid"/>
        <w:tblW w:w="0" w:type="auto"/>
        <w:tblLook w:val="04A0" w:firstRow="1" w:lastRow="0" w:firstColumn="1" w:lastColumn="0" w:noHBand="0" w:noVBand="1"/>
      </w:tblPr>
      <w:tblGrid>
        <w:gridCol w:w="9350"/>
      </w:tblGrid>
      <w:tr w:rsidR="00002B07" w14:paraId="0B8F50C3" w14:textId="77777777" w:rsidTr="00F031C9">
        <w:tc>
          <w:tcPr>
            <w:tcW w:w="9350" w:type="dxa"/>
          </w:tcPr>
          <w:p w14:paraId="175712E0" w14:textId="77777777" w:rsidR="00002B07" w:rsidRPr="00E41CCB" w:rsidRDefault="00002B07" w:rsidP="00F031C9">
            <w:pPr>
              <w:pStyle w:val="Doc-text2"/>
            </w:pPr>
            <w:r w:rsidRPr="00E41CCB">
              <w:t xml:space="preserve">Proposal 2: RAN2 agree the following definition for functionality types as a starting point. </w:t>
            </w:r>
          </w:p>
          <w:p w14:paraId="027BCE68" w14:textId="77777777" w:rsidR="00002B07" w:rsidRPr="00E41CCB" w:rsidRDefault="00002B07" w:rsidP="00F031C9">
            <w:pPr>
              <w:pStyle w:val="Doc-text2"/>
            </w:pPr>
            <w:r w:rsidRPr="00E41CCB">
              <w:t>-</w:t>
            </w:r>
            <w:r w:rsidRPr="00E41CCB">
              <w:tab/>
            </w:r>
            <w:r w:rsidRPr="00E41CCB">
              <w:rPr>
                <w:i/>
                <w:iCs/>
              </w:rPr>
              <w:t>Supported/identified functionalities:</w:t>
            </w:r>
            <w:r w:rsidRPr="00E41CCB">
              <w:t xml:space="preserve"> this refers to functionalities that UE can indicate by using UE capabilities. </w:t>
            </w:r>
          </w:p>
          <w:p w14:paraId="62AA13A4" w14:textId="77777777" w:rsidR="00002B07" w:rsidRPr="00E41CCB" w:rsidRDefault="00002B07" w:rsidP="00F031C9">
            <w:pPr>
              <w:pStyle w:val="Doc-text2"/>
            </w:pPr>
            <w:r w:rsidRPr="00E41CCB">
              <w:t>-</w:t>
            </w:r>
            <w:r w:rsidRPr="00E41CCB">
              <w:tab/>
            </w:r>
            <w:r w:rsidRPr="00E41CCB">
              <w:rPr>
                <w:i/>
                <w:iCs/>
              </w:rPr>
              <w:t>Configured functionalities:</w:t>
            </w:r>
            <w:r w:rsidRPr="00E41CCB">
              <w:t xml:space="preserve"> this refers to functionalities that </w:t>
            </w:r>
            <w:proofErr w:type="spellStart"/>
            <w:r w:rsidRPr="00E41CCB">
              <w:t>gNB</w:t>
            </w:r>
            <w:proofErr w:type="spellEnd"/>
            <w:r w:rsidRPr="00E41CCB">
              <w:t xml:space="preserve"> can configure UE</w:t>
            </w:r>
            <w:r w:rsidRPr="00030721">
              <w:rPr>
                <w:u w:val="single"/>
              </w:rPr>
              <w:t xml:space="preserve"> for model inference</w:t>
            </w:r>
            <w:r>
              <w:rPr>
                <w:u w:val="single"/>
              </w:rPr>
              <w:t xml:space="preserve"> and performing measurements for training </w:t>
            </w:r>
            <w:proofErr w:type="gramStart"/>
            <w:r>
              <w:rPr>
                <w:u w:val="single"/>
              </w:rPr>
              <w:t>purposes?</w:t>
            </w:r>
            <w:r w:rsidRPr="00E41CCB">
              <w:t>.</w:t>
            </w:r>
            <w:proofErr w:type="gramEnd"/>
            <w:r w:rsidRPr="00E41CCB">
              <w:t xml:space="preserve"> Depending on proactive/reactive approach, configured functionalities may or may not be applicable upon configuration. </w:t>
            </w:r>
          </w:p>
          <w:p w14:paraId="31C06CB3" w14:textId="77777777" w:rsidR="00002B07" w:rsidRPr="00E41CCB" w:rsidRDefault="00002B07" w:rsidP="00F031C9">
            <w:pPr>
              <w:pStyle w:val="Doc-text2"/>
            </w:pPr>
            <w:r w:rsidRPr="00E41CCB">
              <w:t>-</w:t>
            </w:r>
            <w:r w:rsidRPr="00E41CCB">
              <w:tab/>
            </w:r>
            <w:r w:rsidRPr="00E41CCB">
              <w:rPr>
                <w:i/>
                <w:iCs/>
              </w:rPr>
              <w:t>Applicable functionalities:</w:t>
            </w:r>
            <w:r w:rsidRPr="00E41CCB">
              <w:t xml:space="preserve"> this refers to functionalities that the UE is ready to apply for model inference. It can be considered as candidates for functionality activation. </w:t>
            </w:r>
          </w:p>
          <w:p w14:paraId="3E16CBA5" w14:textId="77777777" w:rsidR="00002B07" w:rsidRDefault="00002B07" w:rsidP="00F031C9">
            <w:pPr>
              <w:pStyle w:val="Doc-text2"/>
            </w:pPr>
            <w:r w:rsidRPr="00E41CCB">
              <w:t>-</w:t>
            </w:r>
            <w:r w:rsidRPr="00E41CCB">
              <w:tab/>
            </w:r>
            <w:r w:rsidRPr="00E41CCB">
              <w:rPr>
                <w:i/>
                <w:iCs/>
              </w:rPr>
              <w:t>Activated functionalities:</w:t>
            </w:r>
            <w:r w:rsidRPr="00E41CCB">
              <w:t xml:space="preserve"> this refers to functionalities that the UE starts predicting beam results via model inference. </w:t>
            </w:r>
          </w:p>
        </w:tc>
      </w:tr>
    </w:tbl>
    <w:p w14:paraId="4D310662" w14:textId="77777777" w:rsidR="00002B07" w:rsidRDefault="00002B07" w:rsidP="00AD5AD6">
      <w:pPr>
        <w:pStyle w:val="Doc-text2"/>
        <w:ind w:left="0" w:firstLine="0"/>
        <w:jc w:val="both"/>
        <w:rPr>
          <w:b/>
          <w:lang w:val="en-GB" w:eastAsia="ja-JP"/>
        </w:rPr>
      </w:pPr>
    </w:p>
    <w:p w14:paraId="2AF8713C" w14:textId="58408F75" w:rsidR="002A24EC" w:rsidRPr="00886D94" w:rsidRDefault="00886D94" w:rsidP="00886D94">
      <w:bookmarkStart w:id="7" w:name="_Toc60777407"/>
      <w:bookmarkStart w:id="8" w:name="_Toc146781493"/>
      <w:bookmarkStart w:id="9" w:name="_Hlk142252059"/>
      <w:r w:rsidRPr="00886D94">
        <w:lastRenderedPageBreak/>
        <w:t>In this discussion, it would b</w:t>
      </w:r>
      <w:r>
        <w:t xml:space="preserve">e good to discuss each functionality type. </w:t>
      </w:r>
    </w:p>
    <w:p w14:paraId="6BF1983E" w14:textId="5634EE00" w:rsidR="00886D94" w:rsidRDefault="00886D94" w:rsidP="00886D94">
      <w:pPr>
        <w:pStyle w:val="Heading2"/>
      </w:pPr>
      <w:r>
        <w:t xml:space="preserve">Supported </w:t>
      </w:r>
      <w:proofErr w:type="gramStart"/>
      <w:r>
        <w:t>functionalities</w:t>
      </w:r>
      <w:proofErr w:type="gramEnd"/>
    </w:p>
    <w:tbl>
      <w:tblPr>
        <w:tblStyle w:val="TableGrid"/>
        <w:tblW w:w="0" w:type="auto"/>
        <w:tblLook w:val="04A0" w:firstRow="1" w:lastRow="0" w:firstColumn="1" w:lastColumn="0" w:noHBand="0" w:noVBand="1"/>
      </w:tblPr>
      <w:tblGrid>
        <w:gridCol w:w="9631"/>
      </w:tblGrid>
      <w:tr w:rsidR="00E95E99" w14:paraId="5EBCA883" w14:textId="77777777" w:rsidTr="00E95E99">
        <w:tc>
          <w:tcPr>
            <w:tcW w:w="9631" w:type="dxa"/>
          </w:tcPr>
          <w:p w14:paraId="2F6C09B1" w14:textId="050EE283" w:rsidR="00E95E99" w:rsidRPr="00E95E99" w:rsidRDefault="00E95E99" w:rsidP="00E95E99">
            <w:r w:rsidRPr="00E41CCB">
              <w:rPr>
                <w:i/>
                <w:iCs/>
              </w:rPr>
              <w:t>Supported functionalities:</w:t>
            </w:r>
            <w:r w:rsidRPr="00E41CCB">
              <w:t xml:space="preserve"> this refers to functionalities that UE can indicate by using UE capabilities. </w:t>
            </w:r>
          </w:p>
        </w:tc>
      </w:tr>
    </w:tbl>
    <w:p w14:paraId="12CF2767" w14:textId="77777777" w:rsidR="00E95E99" w:rsidRDefault="00E95E99" w:rsidP="00E95E99">
      <w:pPr>
        <w:rPr>
          <w:lang w:val="en-GB" w:eastAsia="en-US"/>
        </w:rPr>
      </w:pPr>
      <w:r>
        <w:rPr>
          <w:lang w:val="en-GB" w:eastAsia="en-US"/>
        </w:rPr>
        <w:t xml:space="preserve">The moderator think that we can simplify the name from supported/identified </w:t>
      </w:r>
      <w:r w:rsidRPr="00E95E99">
        <w:rPr>
          <w:lang w:val="en-GB" w:eastAsia="en-US"/>
        </w:rPr>
        <w:t>function</w:t>
      </w:r>
      <w:r>
        <w:rPr>
          <w:lang w:val="en-GB" w:eastAsia="en-US"/>
        </w:rPr>
        <w:t>a</w:t>
      </w:r>
      <w:r w:rsidRPr="00E95E99">
        <w:rPr>
          <w:lang w:val="en-GB" w:eastAsia="en-US"/>
        </w:rPr>
        <w:t xml:space="preserve">lities </w:t>
      </w:r>
      <w:r>
        <w:rPr>
          <w:lang w:val="en-GB" w:eastAsia="en-US"/>
        </w:rPr>
        <w:t xml:space="preserve">to supported </w:t>
      </w:r>
      <w:r w:rsidRPr="00E95E99">
        <w:rPr>
          <w:lang w:val="en-GB" w:eastAsia="en-US"/>
        </w:rPr>
        <w:t>function</w:t>
      </w:r>
      <w:r>
        <w:rPr>
          <w:lang w:val="en-GB" w:eastAsia="en-US"/>
        </w:rPr>
        <w:t>a</w:t>
      </w:r>
      <w:r w:rsidRPr="00E95E99">
        <w:rPr>
          <w:lang w:val="en-GB" w:eastAsia="en-US"/>
        </w:rPr>
        <w:t>lities</w:t>
      </w:r>
      <w:r>
        <w:rPr>
          <w:lang w:val="en-GB" w:eastAsia="en-US"/>
        </w:rPr>
        <w:t xml:space="preserve"> for convenience of discussion. Please comment if it is not ok. </w:t>
      </w:r>
    </w:p>
    <w:p w14:paraId="188F7BFF" w14:textId="3BD1EC8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1</w:t>
      </w:r>
      <w:r w:rsidRPr="00762AF2">
        <w:rPr>
          <w:rFonts w:cs="Calibri"/>
          <w:b/>
          <w:bCs/>
        </w:rPr>
        <w:fldChar w:fldCharType="end"/>
      </w:r>
      <w:r w:rsidR="00E95E99" w:rsidRPr="00E95E99">
        <w:rPr>
          <w:b/>
        </w:rPr>
        <w:t>: Do you agree that supported functionalities refer to functionalities that UE can indicate by using UE capability signaling</w:t>
      </w:r>
      <w:r>
        <w:rPr>
          <w:b/>
        </w:rPr>
        <w:t xml:space="preserve"> and </w:t>
      </w:r>
      <w:proofErr w:type="spellStart"/>
      <w:r w:rsidRPr="00E95E99">
        <w:rPr>
          <w:b/>
        </w:rPr>
        <w:t>gNB</w:t>
      </w:r>
      <w:proofErr w:type="spellEnd"/>
      <w:r w:rsidR="000632A2">
        <w:rPr>
          <w:b/>
        </w:rPr>
        <w:t>/LMF</w:t>
      </w:r>
      <w:r w:rsidRPr="00E95E99">
        <w:rPr>
          <w:b/>
        </w:rPr>
        <w:t xml:space="preserve"> can configure</w:t>
      </w:r>
      <w:r>
        <w:rPr>
          <w:b/>
        </w:rPr>
        <w:t>?</w:t>
      </w:r>
      <w:r w:rsidR="00FD1A41">
        <w:rPr>
          <w:b/>
        </w:rPr>
        <w:t xml:space="preserve"> </w:t>
      </w:r>
    </w:p>
    <w:p w14:paraId="0DB97F66" w14:textId="183AF8D6"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2"/>
        <w:gridCol w:w="1077"/>
        <w:gridCol w:w="7482"/>
      </w:tblGrid>
      <w:tr w:rsidR="00886D94" w14:paraId="5D017ABA" w14:textId="77777777" w:rsidTr="00E95E99">
        <w:tc>
          <w:tcPr>
            <w:tcW w:w="1072" w:type="dxa"/>
          </w:tcPr>
          <w:p w14:paraId="23CA494E" w14:textId="27666906" w:rsidR="00886D94" w:rsidRDefault="00886D94" w:rsidP="001F6C66">
            <w:pPr>
              <w:spacing w:after="0"/>
              <w:rPr>
                <w:lang w:val="en-GB" w:eastAsia="en-US"/>
              </w:rPr>
            </w:pPr>
            <w:r>
              <w:rPr>
                <w:lang w:val="en-GB" w:eastAsia="en-US"/>
              </w:rPr>
              <w:t xml:space="preserve">Company </w:t>
            </w:r>
          </w:p>
        </w:tc>
        <w:tc>
          <w:tcPr>
            <w:tcW w:w="1077" w:type="dxa"/>
          </w:tcPr>
          <w:p w14:paraId="226AFFBE" w14:textId="2E36E98B" w:rsidR="00886D94" w:rsidRDefault="00E95E99" w:rsidP="001F6C66">
            <w:pPr>
              <w:spacing w:after="0"/>
              <w:rPr>
                <w:lang w:val="en-GB" w:eastAsia="en-US"/>
              </w:rPr>
            </w:pPr>
            <w:r>
              <w:rPr>
                <w:lang w:val="en-GB" w:eastAsia="en-US"/>
              </w:rPr>
              <w:t>Yes/No</w:t>
            </w:r>
          </w:p>
        </w:tc>
        <w:tc>
          <w:tcPr>
            <w:tcW w:w="7482" w:type="dxa"/>
          </w:tcPr>
          <w:p w14:paraId="7DE1DDA8" w14:textId="66F88838" w:rsidR="00886D94" w:rsidRDefault="00E95E99" w:rsidP="001F6C66">
            <w:pPr>
              <w:spacing w:after="0"/>
              <w:rPr>
                <w:lang w:val="en-GB" w:eastAsia="en-US"/>
              </w:rPr>
            </w:pPr>
            <w:r>
              <w:rPr>
                <w:lang w:val="en-GB" w:eastAsia="en-US"/>
              </w:rPr>
              <w:t>Comment</w:t>
            </w:r>
          </w:p>
        </w:tc>
      </w:tr>
      <w:tr w:rsidR="00886D94" w14:paraId="3B96C406" w14:textId="77777777" w:rsidTr="00E95E99">
        <w:tc>
          <w:tcPr>
            <w:tcW w:w="1072" w:type="dxa"/>
          </w:tcPr>
          <w:p w14:paraId="1CCE25C9" w14:textId="15075217" w:rsidR="00886D94" w:rsidRDefault="00395735" w:rsidP="001F6C66">
            <w:pPr>
              <w:spacing w:after="0"/>
              <w:rPr>
                <w:lang w:val="en-GB" w:eastAsia="en-US"/>
              </w:rPr>
            </w:pPr>
            <w:r>
              <w:rPr>
                <w:lang w:val="en-GB" w:eastAsia="en-US"/>
              </w:rPr>
              <w:t>Apple</w:t>
            </w:r>
          </w:p>
        </w:tc>
        <w:tc>
          <w:tcPr>
            <w:tcW w:w="1077" w:type="dxa"/>
          </w:tcPr>
          <w:p w14:paraId="2B8C5F4C" w14:textId="38271ADA" w:rsidR="00886D94" w:rsidRDefault="00257B16" w:rsidP="001F6C66">
            <w:pPr>
              <w:spacing w:after="0"/>
              <w:rPr>
                <w:lang w:val="en-GB" w:eastAsia="en-US"/>
              </w:rPr>
            </w:pPr>
            <w:r>
              <w:rPr>
                <w:lang w:val="en-GB" w:eastAsia="en-US"/>
              </w:rPr>
              <w:t xml:space="preserve">Partial </w:t>
            </w:r>
            <w:r w:rsidR="00395735">
              <w:rPr>
                <w:lang w:val="en-GB" w:eastAsia="en-US"/>
              </w:rPr>
              <w:t>Yes</w:t>
            </w:r>
          </w:p>
        </w:tc>
        <w:tc>
          <w:tcPr>
            <w:tcW w:w="7482" w:type="dxa"/>
          </w:tcPr>
          <w:p w14:paraId="4C163D4A" w14:textId="22AF38CC" w:rsidR="00257B16" w:rsidRDefault="00257B16" w:rsidP="001F6C66">
            <w:pPr>
              <w:spacing w:after="0"/>
              <w:rPr>
                <w:lang w:val="en-GB" w:eastAsia="en-US"/>
              </w:rPr>
            </w:pPr>
            <w:r>
              <w:rPr>
                <w:lang w:val="en-GB" w:eastAsia="en-US"/>
              </w:rPr>
              <w:t>We prefer not to couple the “supported functionalities” with “configured functionalities” (</w:t>
            </w:r>
            <w:proofErr w:type="gramStart"/>
            <w:r>
              <w:rPr>
                <w:lang w:val="en-GB" w:eastAsia="en-US"/>
              </w:rPr>
              <w:t>i.e.</w:t>
            </w:r>
            <w:proofErr w:type="gramEnd"/>
            <w:r>
              <w:rPr>
                <w:lang w:val="en-GB" w:eastAsia="en-US"/>
              </w:rPr>
              <w:t xml:space="preserve"> the 2</w:t>
            </w:r>
            <w:r w:rsidRPr="00257B16">
              <w:rPr>
                <w:vertAlign w:val="superscript"/>
                <w:lang w:val="en-GB" w:eastAsia="en-US"/>
              </w:rPr>
              <w:t>nd</w:t>
            </w:r>
            <w:r>
              <w:rPr>
                <w:lang w:val="en-GB" w:eastAsia="en-US"/>
              </w:rPr>
              <w:t xml:space="preserve"> half sentence “</w:t>
            </w:r>
            <w:r w:rsidRPr="00257B16">
              <w:rPr>
                <w:bCs/>
              </w:rPr>
              <w:t xml:space="preserve">and </w:t>
            </w:r>
            <w:proofErr w:type="spellStart"/>
            <w:r w:rsidRPr="00257B16">
              <w:rPr>
                <w:bCs/>
              </w:rPr>
              <w:t>gNB</w:t>
            </w:r>
            <w:proofErr w:type="spellEnd"/>
            <w:r w:rsidRPr="00257B16">
              <w:rPr>
                <w:bCs/>
              </w:rPr>
              <w:t>/LMF can configure</w:t>
            </w:r>
            <w:r>
              <w:rPr>
                <w:bCs/>
              </w:rPr>
              <w:t>”</w:t>
            </w:r>
            <w:r w:rsidRPr="00257B16">
              <w:rPr>
                <w:bCs/>
              </w:rPr>
              <w:t xml:space="preserve"> can be removed)</w:t>
            </w:r>
            <w:r w:rsidRPr="00257B16">
              <w:rPr>
                <w:bCs/>
                <w:lang w:val="en-GB" w:eastAsia="en-US"/>
              </w:rPr>
              <w:t>:</w:t>
            </w:r>
            <w:r>
              <w:rPr>
                <w:lang w:val="en-GB" w:eastAsia="en-US"/>
              </w:rPr>
              <w:t xml:space="preserve"> </w:t>
            </w:r>
          </w:p>
          <w:p w14:paraId="1C18BD74" w14:textId="421E60DB" w:rsidR="00886D94" w:rsidRPr="00257B16" w:rsidRDefault="00257B16" w:rsidP="00257B16">
            <w:pPr>
              <w:pStyle w:val="ListParagraph"/>
              <w:numPr>
                <w:ilvl w:val="0"/>
                <w:numId w:val="4"/>
              </w:numPr>
              <w:rPr>
                <w:sz w:val="20"/>
                <w:szCs w:val="21"/>
                <w:lang w:val="en-GB" w:eastAsia="en-US"/>
              </w:rPr>
            </w:pPr>
            <w:r w:rsidRPr="00257B16">
              <w:rPr>
                <w:sz w:val="20"/>
                <w:szCs w:val="21"/>
                <w:lang w:val="en-GB" w:eastAsia="en-US"/>
              </w:rPr>
              <w:t>As discussed in Q2/Q3, it is not clear whether the “</w:t>
            </w:r>
            <w:proofErr w:type="spellStart"/>
            <w:r w:rsidRPr="00257B16">
              <w:rPr>
                <w:sz w:val="20"/>
                <w:szCs w:val="21"/>
                <w:lang w:val="en-GB" w:eastAsia="en-US"/>
              </w:rPr>
              <w:t>gNB</w:t>
            </w:r>
            <w:proofErr w:type="spellEnd"/>
            <w:r w:rsidRPr="00257B16">
              <w:rPr>
                <w:sz w:val="20"/>
                <w:szCs w:val="21"/>
                <w:lang w:val="en-GB" w:eastAsia="en-US"/>
              </w:rPr>
              <w:t xml:space="preserve">/LMF can configure” means “configure for training” and/or “configure for inference”. This may bring additional ambiguity. </w:t>
            </w:r>
          </w:p>
          <w:p w14:paraId="641374C0" w14:textId="77777777" w:rsidR="00257B16" w:rsidRPr="00257B16" w:rsidRDefault="00257B16" w:rsidP="00257B16">
            <w:pPr>
              <w:pStyle w:val="ListParagraph"/>
              <w:numPr>
                <w:ilvl w:val="0"/>
                <w:numId w:val="4"/>
              </w:numPr>
              <w:rPr>
                <w:lang w:val="en-GB" w:eastAsia="en-US"/>
              </w:rPr>
            </w:pPr>
            <w:r w:rsidRPr="00257B16">
              <w:rPr>
                <w:sz w:val="20"/>
                <w:szCs w:val="21"/>
                <w:lang w:val="en-GB" w:eastAsia="en-US"/>
              </w:rPr>
              <w:t>Since UE capability is RAN2 expertise, we think RAN2 have common understand what “indicate by using UE capability signalling” means</w:t>
            </w:r>
            <w:r>
              <w:rPr>
                <w:sz w:val="20"/>
                <w:szCs w:val="21"/>
                <w:lang w:val="en-GB" w:eastAsia="en-US"/>
              </w:rPr>
              <w:t xml:space="preserve"> (</w:t>
            </w:r>
            <w:proofErr w:type="gramStart"/>
            <w:r>
              <w:rPr>
                <w:sz w:val="20"/>
                <w:szCs w:val="21"/>
                <w:lang w:val="en-GB" w:eastAsia="en-US"/>
              </w:rPr>
              <w:t>i.e.</w:t>
            </w:r>
            <w:proofErr w:type="gramEnd"/>
            <w:r>
              <w:rPr>
                <w:sz w:val="20"/>
                <w:szCs w:val="21"/>
                <w:lang w:val="en-GB" w:eastAsia="en-US"/>
              </w:rPr>
              <w:t xml:space="preserve"> UE supports the feature and NW can configure the feature)</w:t>
            </w:r>
            <w:r w:rsidRPr="00257B16">
              <w:rPr>
                <w:sz w:val="20"/>
                <w:szCs w:val="21"/>
                <w:lang w:val="en-GB" w:eastAsia="en-US"/>
              </w:rPr>
              <w:t>. So, the 2</w:t>
            </w:r>
            <w:r w:rsidRPr="00257B16">
              <w:rPr>
                <w:sz w:val="20"/>
                <w:szCs w:val="21"/>
                <w:vertAlign w:val="superscript"/>
                <w:lang w:val="en-GB" w:eastAsia="en-US"/>
              </w:rPr>
              <w:t>nd</w:t>
            </w:r>
            <w:r w:rsidRPr="00257B16">
              <w:rPr>
                <w:sz w:val="20"/>
                <w:szCs w:val="21"/>
                <w:lang w:val="en-GB" w:eastAsia="en-US"/>
              </w:rPr>
              <w:t xml:space="preserve"> half sentence is redundant.  </w:t>
            </w:r>
          </w:p>
          <w:p w14:paraId="530F8ADE" w14:textId="77777777" w:rsidR="00F11DD2" w:rsidRDefault="00F11DD2" w:rsidP="00257B16">
            <w:pPr>
              <w:rPr>
                <w:lang w:val="en-GB" w:eastAsia="en-US"/>
              </w:rPr>
            </w:pPr>
          </w:p>
          <w:p w14:paraId="3DC8C31F" w14:textId="39A39172" w:rsidR="00257B16" w:rsidRDefault="00257B16" w:rsidP="00257B16">
            <w:pPr>
              <w:rPr>
                <w:lang w:val="en-GB" w:eastAsia="en-US"/>
              </w:rPr>
            </w:pPr>
            <w:r>
              <w:rPr>
                <w:lang w:val="en-GB" w:eastAsia="en-US"/>
              </w:rPr>
              <w:t>Thus, we suggest below change:</w:t>
            </w:r>
          </w:p>
          <w:p w14:paraId="4330A0D4" w14:textId="45EDDF2B" w:rsidR="00257B16" w:rsidRPr="00257B16" w:rsidRDefault="00257B16" w:rsidP="00257B16">
            <w:pPr>
              <w:rPr>
                <w:lang w:val="en-GB" w:eastAsia="en-US"/>
              </w:rPr>
            </w:pPr>
            <w:r w:rsidRPr="00E95E99">
              <w:rPr>
                <w:b/>
              </w:rPr>
              <w:t>supported functionalities refer to functionalities that UE can indicate by using UE capability signaling</w:t>
            </w:r>
            <w:r>
              <w:rPr>
                <w:b/>
              </w:rPr>
              <w:t xml:space="preserve"> </w:t>
            </w:r>
            <w:r w:rsidRPr="00257B16">
              <w:rPr>
                <w:b/>
                <w:strike/>
                <w:color w:val="FF0000"/>
              </w:rPr>
              <w:t xml:space="preserve">and </w:t>
            </w:r>
            <w:proofErr w:type="spellStart"/>
            <w:r w:rsidRPr="00257B16">
              <w:rPr>
                <w:b/>
                <w:strike/>
                <w:color w:val="FF0000"/>
              </w:rPr>
              <w:t>gNB</w:t>
            </w:r>
            <w:proofErr w:type="spellEnd"/>
            <w:r w:rsidRPr="00257B16">
              <w:rPr>
                <w:b/>
                <w:strike/>
                <w:color w:val="FF0000"/>
              </w:rPr>
              <w:t>/LMF can configure</w:t>
            </w:r>
          </w:p>
        </w:tc>
      </w:tr>
      <w:tr w:rsidR="00730296" w14:paraId="74093C1D" w14:textId="77777777" w:rsidTr="00E95E99">
        <w:tc>
          <w:tcPr>
            <w:tcW w:w="1072" w:type="dxa"/>
          </w:tcPr>
          <w:p w14:paraId="1734D978" w14:textId="1B11D99C" w:rsidR="00730296" w:rsidRPr="00730296" w:rsidRDefault="00730296" w:rsidP="00730296">
            <w:pPr>
              <w:spacing w:after="0"/>
              <w:rPr>
                <w:rFonts w:eastAsia="宋体"/>
                <w:lang w:val="en-GB" w:eastAsia="zh-CN"/>
              </w:rPr>
            </w:pPr>
            <w:r>
              <w:rPr>
                <w:lang w:eastAsia="en-US"/>
              </w:rPr>
              <w:t>vivo</w:t>
            </w:r>
          </w:p>
        </w:tc>
        <w:tc>
          <w:tcPr>
            <w:tcW w:w="1077" w:type="dxa"/>
          </w:tcPr>
          <w:p w14:paraId="6187A017" w14:textId="16D5EE05" w:rsidR="00730296" w:rsidRDefault="00730296" w:rsidP="00730296">
            <w:pPr>
              <w:spacing w:after="0"/>
              <w:rPr>
                <w:lang w:val="en-GB" w:eastAsia="en-US"/>
              </w:rPr>
            </w:pPr>
            <w:r>
              <w:rPr>
                <w:rFonts w:eastAsia="宋体" w:hint="eastAsia"/>
                <w:lang w:val="en-GB" w:eastAsia="zh-CN"/>
              </w:rPr>
              <w:t>Yes</w:t>
            </w:r>
          </w:p>
        </w:tc>
        <w:tc>
          <w:tcPr>
            <w:tcW w:w="7482" w:type="dxa"/>
          </w:tcPr>
          <w:p w14:paraId="2B1587D8" w14:textId="39E8DD18" w:rsidR="00730296" w:rsidRDefault="00730296" w:rsidP="00730296">
            <w:pPr>
              <w:spacing w:after="0"/>
              <w:rPr>
                <w:lang w:val="en-GB" w:eastAsia="en-US"/>
              </w:rPr>
            </w:pPr>
            <w:r>
              <w:rPr>
                <w:rFonts w:eastAsia="宋体"/>
                <w:lang w:val="en-GB" w:eastAsia="zh-CN"/>
              </w:rPr>
              <w:t xml:space="preserve">The </w:t>
            </w:r>
            <w:r>
              <w:rPr>
                <w:rFonts w:eastAsia="宋体" w:hint="eastAsia"/>
                <w:lang w:val="en-GB" w:eastAsia="zh-CN"/>
              </w:rPr>
              <w:t>original</w:t>
            </w:r>
            <w:r>
              <w:rPr>
                <w:rFonts w:eastAsia="宋体"/>
                <w:lang w:val="en-GB" w:eastAsia="zh-CN"/>
              </w:rPr>
              <w:t xml:space="preserve"> </w:t>
            </w:r>
            <w:r>
              <w:rPr>
                <w:rFonts w:eastAsia="宋体" w:hint="eastAsia"/>
                <w:lang w:val="en-GB" w:eastAsia="zh-CN"/>
              </w:rPr>
              <w:t>one</w:t>
            </w:r>
            <w:r>
              <w:rPr>
                <w:rFonts w:eastAsia="宋体"/>
                <w:lang w:val="en-GB" w:eastAsia="zh-CN"/>
              </w:rPr>
              <w:t xml:space="preserve"> is OK and</w:t>
            </w:r>
            <w:r>
              <w:rPr>
                <w:rFonts w:eastAsia="宋体" w:hint="eastAsia"/>
                <w:lang w:val="en-GB" w:eastAsia="zh-CN"/>
              </w:rPr>
              <w:t xml:space="preserve"> agree with Apple that</w:t>
            </w:r>
            <w:r>
              <w:rPr>
                <w:rFonts w:eastAsia="宋体"/>
                <w:lang w:val="en-GB" w:eastAsia="zh-CN"/>
              </w:rPr>
              <w:t xml:space="preserve"> “</w:t>
            </w:r>
            <w:proofErr w:type="spellStart"/>
            <w:r w:rsidRPr="00730296">
              <w:rPr>
                <w:rFonts w:eastAsia="宋体"/>
                <w:color w:val="FF0000"/>
                <w:highlight w:val="yellow"/>
                <w:lang w:val="en-GB" w:eastAsia="zh-CN"/>
              </w:rPr>
              <w:t>gNB</w:t>
            </w:r>
            <w:proofErr w:type="spellEnd"/>
            <w:r w:rsidRPr="00730296">
              <w:rPr>
                <w:rFonts w:eastAsia="宋体"/>
                <w:color w:val="FF0000"/>
                <w:highlight w:val="yellow"/>
                <w:lang w:val="en-GB" w:eastAsia="zh-CN"/>
              </w:rPr>
              <w:t>/LMF can configure</w:t>
            </w:r>
            <w:r>
              <w:rPr>
                <w:rFonts w:eastAsia="宋体"/>
                <w:lang w:val="en-GB" w:eastAsia="zh-CN"/>
              </w:rPr>
              <w:t>”</w:t>
            </w:r>
            <w:r>
              <w:rPr>
                <w:rFonts w:eastAsia="宋体" w:hint="eastAsia"/>
                <w:lang w:val="en-GB" w:eastAsia="zh-CN"/>
              </w:rPr>
              <w:t xml:space="preserve"> </w:t>
            </w:r>
            <w:r>
              <w:rPr>
                <w:rFonts w:eastAsia="宋体"/>
                <w:lang w:val="en-GB" w:eastAsia="zh-CN"/>
              </w:rPr>
              <w:t xml:space="preserve">is not needed as the </w:t>
            </w:r>
            <w:proofErr w:type="spellStart"/>
            <w:r>
              <w:rPr>
                <w:rFonts w:eastAsia="宋体"/>
                <w:lang w:val="en-GB" w:eastAsia="zh-CN"/>
              </w:rPr>
              <w:t>g</w:t>
            </w:r>
            <w:r>
              <w:rPr>
                <w:rFonts w:eastAsia="宋体" w:hint="eastAsia"/>
                <w:lang w:val="en-GB" w:eastAsia="zh-CN"/>
              </w:rPr>
              <w:t>NB</w:t>
            </w:r>
            <w:proofErr w:type="spellEnd"/>
            <w:r>
              <w:rPr>
                <w:rFonts w:eastAsia="宋体"/>
                <w:lang w:val="en-GB" w:eastAsia="zh-CN"/>
              </w:rPr>
              <w:t>/LMF should configure based on applicability/availability rather than supported.</w:t>
            </w:r>
          </w:p>
        </w:tc>
      </w:tr>
      <w:tr w:rsidR="00937667" w:rsidRPr="00257B16" w14:paraId="076A48F5" w14:textId="77777777" w:rsidTr="00E95E99">
        <w:tc>
          <w:tcPr>
            <w:tcW w:w="1072" w:type="dxa"/>
          </w:tcPr>
          <w:p w14:paraId="21EB004F" w14:textId="3599D4E3" w:rsidR="00937667" w:rsidRDefault="00937667" w:rsidP="00937667">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4F77A047" w14:textId="6988DCAF" w:rsidR="00937667" w:rsidRDefault="00937667" w:rsidP="00937667">
            <w:pPr>
              <w:spacing w:after="0"/>
              <w:rPr>
                <w:lang w:val="en-GB" w:eastAsia="en-US"/>
              </w:rPr>
            </w:pPr>
            <w:r>
              <w:rPr>
                <w:lang w:val="en-GB" w:eastAsia="en-US"/>
              </w:rPr>
              <w:t>Partial Yes</w:t>
            </w:r>
          </w:p>
        </w:tc>
        <w:tc>
          <w:tcPr>
            <w:tcW w:w="7482" w:type="dxa"/>
          </w:tcPr>
          <w:p w14:paraId="428705B5"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W</w:t>
            </w:r>
            <w:r>
              <w:rPr>
                <w:rFonts w:eastAsia="宋体"/>
                <w:lang w:val="en-GB" w:eastAsia="zh-CN"/>
              </w:rPr>
              <w:t xml:space="preserve">e understand </w:t>
            </w:r>
            <w:r w:rsidRPr="00B40C3F">
              <w:rPr>
                <w:rFonts w:eastAsia="宋体"/>
                <w:lang w:val="en-GB" w:eastAsia="zh-CN"/>
              </w:rPr>
              <w:t>supported functionalities</w:t>
            </w:r>
            <w:r>
              <w:rPr>
                <w:rFonts w:eastAsia="宋体"/>
                <w:lang w:val="en-GB" w:eastAsia="zh-CN"/>
              </w:rPr>
              <w:t xml:space="preserve"> means the functionalities indicated via </w:t>
            </w:r>
            <w:r w:rsidRPr="00B40C3F">
              <w:rPr>
                <w:rFonts w:eastAsia="宋体"/>
                <w:lang w:val="en-GB" w:eastAsia="zh-CN"/>
              </w:rPr>
              <w:t>UE capability signalling</w:t>
            </w:r>
            <w:r>
              <w:rPr>
                <w:rFonts w:eastAsia="宋体"/>
                <w:lang w:val="en-GB" w:eastAsia="zh-CN"/>
              </w:rPr>
              <w:t xml:space="preserve">, </w:t>
            </w:r>
            <w:proofErr w:type="gramStart"/>
            <w:r>
              <w:rPr>
                <w:rFonts w:eastAsia="宋体"/>
                <w:lang w:val="en-GB" w:eastAsia="zh-CN"/>
              </w:rPr>
              <w:t>i.e.</w:t>
            </w:r>
            <w:proofErr w:type="gramEnd"/>
            <w:r>
              <w:rPr>
                <w:rFonts w:eastAsia="宋体"/>
                <w:lang w:val="en-GB" w:eastAsia="zh-CN"/>
              </w:rPr>
              <w:t xml:space="preserve"> those functionalities are already implemented and tested from product engineering perspective, but it does not necessarily mean that NW can configure UE only based on </w:t>
            </w:r>
            <w:r w:rsidRPr="00B40C3F">
              <w:rPr>
                <w:rFonts w:eastAsia="宋体"/>
                <w:lang w:val="en-GB" w:eastAsia="zh-CN"/>
              </w:rPr>
              <w:t>supported functionalities</w:t>
            </w:r>
            <w:r>
              <w:rPr>
                <w:rFonts w:eastAsia="宋体"/>
                <w:lang w:val="en-GB" w:eastAsia="zh-CN"/>
              </w:rPr>
              <w:t xml:space="preserve">, because RAN2 already agreed the understanding that UE may or may not have the model available for the </w:t>
            </w:r>
            <w:r w:rsidRPr="00B40C3F">
              <w:rPr>
                <w:rFonts w:eastAsia="宋体"/>
                <w:lang w:val="en-GB" w:eastAsia="zh-CN"/>
              </w:rPr>
              <w:t>supported functionalities</w:t>
            </w:r>
            <w:r>
              <w:rPr>
                <w:rFonts w:eastAsia="宋体"/>
                <w:lang w:val="en-GB" w:eastAsia="zh-CN"/>
              </w:rPr>
              <w:t xml:space="preserve">. If NW configures a UE supported functionality but UE does not have the model associated with this functionality when receiving the configuration, what will happen from UE side? Trigger RRC re-establishment or delay the functionality until making the model available? Neither way is desirable from system point of view. </w:t>
            </w:r>
          </w:p>
          <w:p w14:paraId="50F2CC51" w14:textId="77777777" w:rsidR="00937667" w:rsidRDefault="00937667" w:rsidP="00937667">
            <w:pPr>
              <w:spacing w:after="0"/>
              <w:ind w:firstLineChars="200" w:firstLine="400"/>
              <w:rPr>
                <w:rFonts w:eastAsia="宋体"/>
                <w:lang w:val="en-GB" w:eastAsia="zh-CN"/>
              </w:rPr>
            </w:pPr>
            <w:r>
              <w:rPr>
                <w:rFonts w:eastAsia="宋体" w:hint="eastAsia"/>
                <w:lang w:val="en-GB" w:eastAsia="zh-CN"/>
              </w:rPr>
              <w:t>W</w:t>
            </w:r>
            <w:r>
              <w:rPr>
                <w:rFonts w:eastAsia="宋体"/>
                <w:lang w:val="en-GB" w:eastAsia="zh-CN"/>
              </w:rPr>
              <w:t>e notice that this situation for AI functionality is different than legacy functionality, i.e. non-AI functionality, for non-AI functionality, once UE reports the supported functionality via UE capability signalling, NW can be sure to configure any UE supported functionality if NW supports the functionality also, but when it comes to AI functionality, the working logic and assumption is totally different as the model availability is the additional aspect NW has to consider before making any configuration, otherwise, there is a risk to trigger RRC re-establishment or delay the functionality until making the model available as mentioned above.</w:t>
            </w:r>
          </w:p>
          <w:p w14:paraId="0D9517EB" w14:textId="77777777" w:rsidR="00937667" w:rsidRDefault="00937667" w:rsidP="00937667">
            <w:pPr>
              <w:spacing w:after="0"/>
              <w:ind w:firstLineChars="200" w:firstLine="400"/>
              <w:rPr>
                <w:rFonts w:eastAsia="宋体"/>
                <w:lang w:val="en-GB" w:eastAsia="zh-CN"/>
              </w:rPr>
            </w:pPr>
            <w:proofErr w:type="gramStart"/>
            <w:r>
              <w:rPr>
                <w:rFonts w:eastAsia="宋体" w:hint="eastAsia"/>
                <w:lang w:val="en-GB" w:eastAsia="zh-CN"/>
              </w:rPr>
              <w:t>S</w:t>
            </w:r>
            <w:r>
              <w:rPr>
                <w:rFonts w:eastAsia="宋体"/>
                <w:lang w:val="en-GB" w:eastAsia="zh-CN"/>
              </w:rPr>
              <w:t>o</w:t>
            </w:r>
            <w:proofErr w:type="gramEnd"/>
            <w:r>
              <w:rPr>
                <w:rFonts w:eastAsia="宋体"/>
                <w:lang w:val="en-GB" w:eastAsia="zh-CN"/>
              </w:rPr>
              <w:t xml:space="preserve"> </w:t>
            </w:r>
            <w:bookmarkStart w:id="10" w:name="OLE_LINK1"/>
            <w:r>
              <w:rPr>
                <w:rFonts w:eastAsia="宋体"/>
                <w:lang w:val="en-GB" w:eastAsia="zh-CN"/>
              </w:rPr>
              <w:t>we suggest the following simple definition for supported functionalities:</w:t>
            </w:r>
            <w:bookmarkEnd w:id="10"/>
          </w:p>
          <w:p w14:paraId="3B4CABDE" w14:textId="2BC359B4" w:rsidR="00937667" w:rsidRDefault="00937667" w:rsidP="00937667">
            <w:pPr>
              <w:spacing w:after="0"/>
              <w:rPr>
                <w:lang w:val="en-GB" w:eastAsia="en-US"/>
              </w:rPr>
            </w:pPr>
            <w:r w:rsidRPr="00B80BFF">
              <w:rPr>
                <w:b/>
              </w:rPr>
              <w:t xml:space="preserve">Supported functionalities refer to functionalities </w:t>
            </w:r>
            <w:r w:rsidRPr="00B80BFF">
              <w:rPr>
                <w:b/>
                <w:highlight w:val="yellow"/>
              </w:rPr>
              <w:t>indicated via UE capability signaling.</w:t>
            </w:r>
          </w:p>
        </w:tc>
      </w:tr>
      <w:tr w:rsidR="001C034B" w14:paraId="3C20970C" w14:textId="77777777" w:rsidTr="005A6968">
        <w:tc>
          <w:tcPr>
            <w:tcW w:w="1072" w:type="dxa"/>
          </w:tcPr>
          <w:p w14:paraId="01AF3B2C" w14:textId="77777777" w:rsidR="001C034B" w:rsidRPr="0002094A" w:rsidRDefault="001C034B" w:rsidP="005A6968">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077" w:type="dxa"/>
          </w:tcPr>
          <w:p w14:paraId="3A7DC254" w14:textId="77777777" w:rsidR="001C034B" w:rsidRPr="0002094A" w:rsidRDefault="001C034B" w:rsidP="005A6968">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482" w:type="dxa"/>
          </w:tcPr>
          <w:p w14:paraId="0594E4F7" w14:textId="72A0FCAD" w:rsidR="001C034B" w:rsidRPr="0002094A" w:rsidRDefault="001C034B" w:rsidP="005A6968">
            <w:pPr>
              <w:spacing w:after="0"/>
              <w:rPr>
                <w:rFonts w:eastAsia="宋体"/>
                <w:lang w:val="en-GB" w:eastAsia="zh-CN"/>
              </w:rPr>
            </w:pPr>
            <w:r>
              <w:rPr>
                <w:rFonts w:eastAsia="宋体"/>
                <w:lang w:val="en-GB" w:eastAsia="zh-CN"/>
              </w:rPr>
              <w:t>We understand supported functionalities are static, which would not change dynamically. We would support to keep the ‘</w:t>
            </w:r>
            <w:proofErr w:type="spellStart"/>
            <w:r>
              <w:rPr>
                <w:rFonts w:eastAsia="宋体"/>
                <w:lang w:val="en-GB" w:eastAsia="zh-CN"/>
              </w:rPr>
              <w:t>gNB</w:t>
            </w:r>
            <w:proofErr w:type="spellEnd"/>
            <w:r>
              <w:rPr>
                <w:rFonts w:eastAsia="宋体"/>
                <w:lang w:val="en-GB" w:eastAsia="zh-CN"/>
              </w:rPr>
              <w:t>/LMF can configure’ part. We don’t see the use case for NW to configure a functionality which is not supported by UE.</w:t>
            </w:r>
          </w:p>
        </w:tc>
      </w:tr>
      <w:tr w:rsidR="00937667" w:rsidRPr="00257B16" w14:paraId="19E3CEBE" w14:textId="77777777" w:rsidTr="00E95E99">
        <w:tc>
          <w:tcPr>
            <w:tcW w:w="1072" w:type="dxa"/>
          </w:tcPr>
          <w:p w14:paraId="4DAB5AA8" w14:textId="19F8F580" w:rsidR="00937667" w:rsidRPr="007B555A" w:rsidRDefault="007B555A" w:rsidP="00730296">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077" w:type="dxa"/>
          </w:tcPr>
          <w:p w14:paraId="41C1D053" w14:textId="39BFDAAC" w:rsidR="00937667" w:rsidRPr="007B555A" w:rsidRDefault="007B555A" w:rsidP="00730296">
            <w:pPr>
              <w:spacing w:after="0"/>
              <w:rPr>
                <w:rFonts w:eastAsia="宋体"/>
                <w:lang w:val="en-GB" w:eastAsia="zh-CN"/>
              </w:rPr>
            </w:pPr>
            <w:r>
              <w:rPr>
                <w:rFonts w:eastAsia="宋体" w:hint="eastAsia"/>
                <w:lang w:val="en-GB" w:eastAsia="zh-CN"/>
              </w:rPr>
              <w:t>Partial</w:t>
            </w:r>
            <w:r>
              <w:rPr>
                <w:rFonts w:eastAsia="宋体"/>
                <w:lang w:val="en-GB" w:eastAsia="zh-CN"/>
              </w:rPr>
              <w:t xml:space="preserve"> Y</w:t>
            </w:r>
            <w:r>
              <w:rPr>
                <w:rFonts w:eastAsia="宋体" w:hint="eastAsia"/>
                <w:lang w:val="en-GB" w:eastAsia="zh-CN"/>
              </w:rPr>
              <w:t>es</w:t>
            </w:r>
          </w:p>
        </w:tc>
        <w:tc>
          <w:tcPr>
            <w:tcW w:w="7482" w:type="dxa"/>
          </w:tcPr>
          <w:p w14:paraId="72E48900" w14:textId="77777777" w:rsidR="007B555A" w:rsidRDefault="007B555A" w:rsidP="00730296">
            <w:pPr>
              <w:spacing w:after="0"/>
              <w:rPr>
                <w:rFonts w:eastAsia="宋体"/>
                <w:lang w:val="en-GB" w:eastAsia="zh-CN"/>
              </w:rPr>
            </w:pPr>
            <w:r>
              <w:rPr>
                <w:rFonts w:eastAsia="宋体" w:hint="eastAsia"/>
                <w:lang w:val="en-GB" w:eastAsia="zh-CN"/>
              </w:rPr>
              <w:t>W</w:t>
            </w:r>
            <w:r>
              <w:rPr>
                <w:rFonts w:eastAsia="宋体"/>
                <w:lang w:val="en-GB" w:eastAsia="zh-CN"/>
              </w:rPr>
              <w:t xml:space="preserve">e have some sympathies with Apple’s suggestion. </w:t>
            </w:r>
          </w:p>
          <w:p w14:paraId="34A7D131" w14:textId="25110C82" w:rsidR="00937667" w:rsidRDefault="007B555A" w:rsidP="00730296">
            <w:pPr>
              <w:spacing w:after="0"/>
              <w:rPr>
                <w:rFonts w:eastAsia="宋体"/>
                <w:lang w:val="en-GB" w:eastAsia="zh-CN"/>
              </w:rPr>
            </w:pPr>
            <w:r>
              <w:rPr>
                <w:rFonts w:eastAsia="宋体"/>
                <w:lang w:val="en-GB" w:eastAsia="zh-CN"/>
              </w:rPr>
              <w:t>In RAN2#125bis meeting, the below agreements have been achieved for the supported functionality reported by UE capability:</w:t>
            </w:r>
          </w:p>
          <w:p w14:paraId="18D97370" w14:textId="77777777" w:rsidR="007B555A" w:rsidRDefault="007B555A" w:rsidP="00730296">
            <w:pPr>
              <w:spacing w:after="0"/>
              <w:rPr>
                <w:b/>
                <w:i/>
                <w:iCs/>
                <w:noProof/>
              </w:rPr>
            </w:pPr>
            <w:r w:rsidRPr="007B555A">
              <w:rPr>
                <w:b/>
                <w:i/>
                <w:iCs/>
                <w:noProof/>
              </w:rPr>
              <w:lastRenderedPageBreak/>
              <w:t>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w:t>
            </w:r>
          </w:p>
          <w:p w14:paraId="4361CC34" w14:textId="772EE6C0" w:rsidR="007B555A" w:rsidRPr="007B555A" w:rsidRDefault="007B555A" w:rsidP="00730296">
            <w:pPr>
              <w:spacing w:after="0"/>
              <w:rPr>
                <w:rFonts w:eastAsia="宋体"/>
                <w:lang w:val="en-GB" w:eastAsia="zh-CN"/>
              </w:rPr>
            </w:pPr>
            <w:r>
              <w:rPr>
                <w:rFonts w:eastAsia="宋体" w:hint="eastAsia"/>
                <w:lang w:val="en-GB" w:eastAsia="zh-CN"/>
              </w:rPr>
              <w:t>I</w:t>
            </w:r>
            <w:r>
              <w:rPr>
                <w:rFonts w:eastAsia="宋体"/>
                <w:lang w:val="en-GB" w:eastAsia="zh-CN"/>
              </w:rPr>
              <w:t xml:space="preserve">n our understanding, if there is no model is available at UE side for the supported functionality reported in UE </w:t>
            </w:r>
            <w:proofErr w:type="gramStart"/>
            <w:r>
              <w:rPr>
                <w:rFonts w:eastAsia="宋体"/>
                <w:lang w:val="en-GB" w:eastAsia="zh-CN"/>
              </w:rPr>
              <w:t>capability ,</w:t>
            </w:r>
            <w:proofErr w:type="gramEnd"/>
            <w:r>
              <w:rPr>
                <w:rFonts w:eastAsia="宋体"/>
                <w:lang w:val="en-GB" w:eastAsia="zh-CN"/>
              </w:rPr>
              <w:t xml:space="preserve"> there is no need for </w:t>
            </w:r>
            <w:proofErr w:type="spellStart"/>
            <w:r>
              <w:rPr>
                <w:rFonts w:eastAsia="宋体"/>
                <w:lang w:val="en-GB" w:eastAsia="zh-CN"/>
              </w:rPr>
              <w:t>gNB</w:t>
            </w:r>
            <w:proofErr w:type="spellEnd"/>
            <w:r>
              <w:rPr>
                <w:rFonts w:eastAsia="宋体"/>
                <w:lang w:val="en-GB" w:eastAsia="zh-CN"/>
              </w:rPr>
              <w:t>/LMF to configure it. In this sense, we would like to remove the ‘</w:t>
            </w:r>
            <w:proofErr w:type="spellStart"/>
            <w:r>
              <w:rPr>
                <w:rFonts w:eastAsia="宋体"/>
                <w:lang w:val="en-GB" w:eastAsia="zh-CN"/>
              </w:rPr>
              <w:t>gNB</w:t>
            </w:r>
            <w:proofErr w:type="spellEnd"/>
            <w:r>
              <w:rPr>
                <w:rFonts w:eastAsia="宋体"/>
                <w:lang w:val="en-GB" w:eastAsia="zh-CN"/>
              </w:rPr>
              <w:t>/LMF can configure’ since it implies that NW may configure the functionality without any available models to the UE</w:t>
            </w:r>
            <w:r w:rsidR="00606DBB">
              <w:rPr>
                <w:rFonts w:eastAsia="宋体"/>
                <w:lang w:val="en-GB" w:eastAsia="zh-CN"/>
              </w:rPr>
              <w:t xml:space="preserve"> which is a bad implementation.</w:t>
            </w:r>
          </w:p>
        </w:tc>
      </w:tr>
      <w:tr w:rsidR="00EB426A" w:rsidRPr="00257B16" w14:paraId="3A2D365E" w14:textId="77777777" w:rsidTr="00E95E99">
        <w:tc>
          <w:tcPr>
            <w:tcW w:w="1072" w:type="dxa"/>
          </w:tcPr>
          <w:p w14:paraId="537F1F6C" w14:textId="6E431D0B" w:rsidR="00EB426A" w:rsidRDefault="00EB426A" w:rsidP="00EB426A">
            <w:pPr>
              <w:tabs>
                <w:tab w:val="left" w:pos="665"/>
              </w:tabs>
              <w:spacing w:after="0"/>
              <w:rPr>
                <w:lang w:val="en-GB" w:eastAsia="en-US"/>
              </w:rPr>
            </w:pPr>
            <w:r>
              <w:rPr>
                <w:lang w:val="en-GB" w:eastAsia="en-US"/>
              </w:rPr>
              <w:lastRenderedPageBreak/>
              <w:t>Ericsson</w:t>
            </w:r>
          </w:p>
        </w:tc>
        <w:tc>
          <w:tcPr>
            <w:tcW w:w="1077" w:type="dxa"/>
          </w:tcPr>
          <w:p w14:paraId="4EE54840" w14:textId="1FBE2F47" w:rsidR="00EB426A" w:rsidRDefault="00EB426A" w:rsidP="00EB426A">
            <w:pPr>
              <w:spacing w:after="0"/>
              <w:rPr>
                <w:lang w:val="en-GB" w:eastAsia="en-US"/>
              </w:rPr>
            </w:pPr>
            <w:r>
              <w:rPr>
                <w:lang w:val="en-GB" w:eastAsia="en-US"/>
              </w:rPr>
              <w:t>Partially yes</w:t>
            </w:r>
          </w:p>
        </w:tc>
        <w:tc>
          <w:tcPr>
            <w:tcW w:w="7482" w:type="dxa"/>
          </w:tcPr>
          <w:p w14:paraId="5E286911" w14:textId="77777777" w:rsidR="00EB426A" w:rsidRDefault="00EB426A" w:rsidP="00EB426A">
            <w:pPr>
              <w:spacing w:after="0"/>
              <w:rPr>
                <w:lang w:val="en-GB" w:eastAsia="en-US"/>
              </w:rPr>
            </w:pPr>
            <w:r>
              <w:rPr>
                <w:lang w:val="en-GB" w:eastAsia="en-US"/>
              </w:rPr>
              <w:t xml:space="preserve">Agree with Apple. The </w:t>
            </w:r>
            <w:proofErr w:type="spellStart"/>
            <w:r>
              <w:rPr>
                <w:lang w:val="en-GB" w:eastAsia="en-US"/>
              </w:rPr>
              <w:t>gNB</w:t>
            </w:r>
            <w:proofErr w:type="spellEnd"/>
            <w:r>
              <w:rPr>
                <w:lang w:val="en-GB" w:eastAsia="en-US"/>
              </w:rPr>
              <w:t>/LMF configuration should rather be based on the UE applicability reporting, and on whether the model is available at the UE. Capability signalling should be instead used by the UE to indicate the functionalities that the UE is capable of, i.e., irrespective of whether the AIML functionality is applicable/available.</w:t>
            </w:r>
          </w:p>
          <w:p w14:paraId="4F53ACCF" w14:textId="77777777" w:rsidR="00EB426A" w:rsidRDefault="00EB426A" w:rsidP="00EB426A">
            <w:pPr>
              <w:spacing w:after="0"/>
              <w:rPr>
                <w:lang w:val="en-GB" w:eastAsia="en-US"/>
              </w:rPr>
            </w:pPr>
          </w:p>
          <w:p w14:paraId="4D11AD2B" w14:textId="58194FCC" w:rsidR="00EB426A" w:rsidRDefault="00EB426A" w:rsidP="00EB426A">
            <w:pPr>
              <w:spacing w:after="0"/>
              <w:rPr>
                <w:lang w:val="en-GB" w:eastAsia="en-US"/>
              </w:rPr>
            </w:pPr>
            <w:r>
              <w:rPr>
                <w:lang w:val="en-GB" w:eastAsia="en-US"/>
              </w:rPr>
              <w:t>Suggested rephrasing:</w:t>
            </w:r>
            <w:r>
              <w:rPr>
                <w:lang w:val="en-GB" w:eastAsia="en-US"/>
              </w:rPr>
              <w:br/>
            </w:r>
            <w:r>
              <w:rPr>
                <w:b/>
              </w:rPr>
              <w:t>"</w:t>
            </w:r>
            <w:r w:rsidRPr="00E95E99">
              <w:rPr>
                <w:b/>
              </w:rPr>
              <w:t xml:space="preserve">supported functionalities refer to functionalities that </w:t>
            </w:r>
            <w:r>
              <w:rPr>
                <w:b/>
              </w:rPr>
              <w:t xml:space="preserve">the </w:t>
            </w:r>
            <w:r w:rsidRPr="00E95E99">
              <w:rPr>
                <w:b/>
              </w:rPr>
              <w:t xml:space="preserve">UE </w:t>
            </w:r>
            <w:r>
              <w:rPr>
                <w:b/>
              </w:rPr>
              <w:t xml:space="preserve">is capable of, and </w:t>
            </w:r>
            <w:r w:rsidRPr="00E95E99">
              <w:rPr>
                <w:b/>
              </w:rPr>
              <w:t xml:space="preserve">can </w:t>
            </w:r>
            <w:r>
              <w:rPr>
                <w:b/>
              </w:rPr>
              <w:t xml:space="preserve">be </w:t>
            </w:r>
            <w:r w:rsidRPr="00E95E99">
              <w:rPr>
                <w:b/>
              </w:rPr>
              <w:t>indicate</w:t>
            </w:r>
            <w:r>
              <w:rPr>
                <w:b/>
              </w:rPr>
              <w:t>d</w:t>
            </w:r>
            <w:r w:rsidRPr="00E95E99">
              <w:rPr>
                <w:b/>
              </w:rPr>
              <w:t xml:space="preserve"> by using UE capability signaling</w:t>
            </w:r>
            <w:r>
              <w:rPr>
                <w:b/>
              </w:rPr>
              <w:t>”</w:t>
            </w:r>
          </w:p>
        </w:tc>
      </w:tr>
      <w:tr w:rsidR="00EB426A" w:rsidRPr="00257B16" w14:paraId="03459C0D" w14:textId="77777777" w:rsidTr="00E95E99">
        <w:tc>
          <w:tcPr>
            <w:tcW w:w="1072" w:type="dxa"/>
          </w:tcPr>
          <w:p w14:paraId="193475EF" w14:textId="07CBC7A6" w:rsidR="00EB426A" w:rsidRDefault="00EA1186" w:rsidP="00EB426A">
            <w:pPr>
              <w:spacing w:after="0"/>
              <w:rPr>
                <w:lang w:val="en-GB" w:eastAsia="en-US"/>
              </w:rPr>
            </w:pPr>
            <w:r w:rsidRPr="00EA1186">
              <w:rPr>
                <w:lang w:val="en-GB" w:eastAsia="en-US"/>
              </w:rPr>
              <w:t>NEC</w:t>
            </w:r>
            <w:r w:rsidRPr="00EA1186">
              <w:rPr>
                <w:lang w:val="en-GB" w:eastAsia="en-US"/>
              </w:rPr>
              <w:tab/>
            </w:r>
          </w:p>
        </w:tc>
        <w:tc>
          <w:tcPr>
            <w:tcW w:w="1077" w:type="dxa"/>
          </w:tcPr>
          <w:p w14:paraId="0C9D1EDB" w14:textId="6E4C3747" w:rsidR="00EB426A" w:rsidRDefault="00EA1186" w:rsidP="00EB426A">
            <w:pPr>
              <w:spacing w:after="0"/>
              <w:rPr>
                <w:lang w:val="en-GB" w:eastAsia="en-US"/>
              </w:rPr>
            </w:pPr>
            <w:r w:rsidRPr="00EA1186">
              <w:rPr>
                <w:lang w:val="en-GB" w:eastAsia="en-US"/>
              </w:rPr>
              <w:t>Partial Yes</w:t>
            </w:r>
            <w:r w:rsidRPr="00EA1186">
              <w:rPr>
                <w:lang w:val="en-GB" w:eastAsia="en-US"/>
              </w:rPr>
              <w:tab/>
            </w:r>
          </w:p>
        </w:tc>
        <w:tc>
          <w:tcPr>
            <w:tcW w:w="7482" w:type="dxa"/>
          </w:tcPr>
          <w:p w14:paraId="02B5608C" w14:textId="2FB6DDE2" w:rsidR="00EB426A" w:rsidRDefault="00EA1186" w:rsidP="00EB426A">
            <w:pPr>
              <w:spacing w:after="0"/>
              <w:rPr>
                <w:lang w:val="en-GB" w:eastAsia="en-US"/>
              </w:rPr>
            </w:pPr>
            <w:r w:rsidRPr="00EA1186">
              <w:rPr>
                <w:lang w:val="en-GB" w:eastAsia="en-US"/>
              </w:rPr>
              <w:t xml:space="preserve">Our understanding is that the </w:t>
            </w:r>
            <w:proofErr w:type="spellStart"/>
            <w:r w:rsidRPr="00EA1186">
              <w:rPr>
                <w:lang w:val="en-GB" w:eastAsia="en-US"/>
              </w:rPr>
              <w:t>gNB</w:t>
            </w:r>
            <w:proofErr w:type="spellEnd"/>
            <w:r w:rsidRPr="00EA1186">
              <w:rPr>
                <w:lang w:val="en-GB" w:eastAsia="en-US"/>
              </w:rPr>
              <w:t xml:space="preserve">/LMF should only configure “applicable functionalities”. We also prefer to just say “Supported functionalities refer to functionalities indicated via UE capability </w:t>
            </w:r>
            <w:proofErr w:type="spellStart"/>
            <w:r w:rsidRPr="00EA1186">
              <w:rPr>
                <w:lang w:val="en-GB" w:eastAsia="en-US"/>
              </w:rPr>
              <w:t>signaling</w:t>
            </w:r>
            <w:proofErr w:type="spellEnd"/>
            <w:r w:rsidRPr="00EA1186">
              <w:rPr>
                <w:lang w:val="en-GB" w:eastAsia="en-US"/>
              </w:rPr>
              <w:t xml:space="preserve">” (i.e., remove “and </w:t>
            </w:r>
            <w:proofErr w:type="spellStart"/>
            <w:r w:rsidRPr="00EA1186">
              <w:rPr>
                <w:lang w:val="en-GB" w:eastAsia="en-US"/>
              </w:rPr>
              <w:t>gNB</w:t>
            </w:r>
            <w:proofErr w:type="spellEnd"/>
            <w:r w:rsidRPr="00EA1186">
              <w:rPr>
                <w:lang w:val="en-GB" w:eastAsia="en-US"/>
              </w:rPr>
              <w:t>/LMF can configure” part.)</w:t>
            </w:r>
          </w:p>
        </w:tc>
      </w:tr>
      <w:tr w:rsidR="007C6C4D" w:rsidRPr="00257B16" w14:paraId="60B06BB2" w14:textId="77777777" w:rsidTr="00E95E99">
        <w:tc>
          <w:tcPr>
            <w:tcW w:w="1072" w:type="dxa"/>
          </w:tcPr>
          <w:p w14:paraId="2C9DA86B" w14:textId="096F0BD6" w:rsidR="007C6C4D" w:rsidRDefault="007C6C4D" w:rsidP="007C6C4D">
            <w:pPr>
              <w:spacing w:after="0"/>
              <w:rPr>
                <w:lang w:val="en-GB" w:eastAsia="en-US"/>
              </w:rPr>
            </w:pPr>
            <w:r>
              <w:rPr>
                <w:rFonts w:eastAsia="宋体" w:hint="eastAsia"/>
                <w:lang w:val="en-GB" w:eastAsia="zh-CN"/>
              </w:rPr>
              <w:t>L</w:t>
            </w:r>
            <w:r>
              <w:rPr>
                <w:rFonts w:eastAsia="宋体"/>
                <w:lang w:val="en-GB" w:eastAsia="zh-CN"/>
              </w:rPr>
              <w:t>enovo</w:t>
            </w:r>
          </w:p>
        </w:tc>
        <w:tc>
          <w:tcPr>
            <w:tcW w:w="1077" w:type="dxa"/>
          </w:tcPr>
          <w:p w14:paraId="3752D4D5" w14:textId="6D7E9EF3" w:rsidR="007C6C4D" w:rsidRPr="002F1C67" w:rsidRDefault="002F1C67" w:rsidP="007C6C4D">
            <w:pPr>
              <w:spacing w:after="0"/>
              <w:rPr>
                <w:rFonts w:eastAsia="宋体" w:hint="eastAsia"/>
                <w:lang w:val="en-GB" w:eastAsia="zh-CN"/>
              </w:rPr>
            </w:pPr>
            <w:r>
              <w:rPr>
                <w:rFonts w:eastAsia="宋体" w:hint="eastAsia"/>
                <w:lang w:val="en-GB" w:eastAsia="zh-CN"/>
              </w:rPr>
              <w:t>P</w:t>
            </w:r>
            <w:r>
              <w:rPr>
                <w:rFonts w:eastAsia="宋体"/>
                <w:lang w:val="en-GB" w:eastAsia="zh-CN"/>
              </w:rPr>
              <w:t>artial Yes</w:t>
            </w:r>
          </w:p>
        </w:tc>
        <w:tc>
          <w:tcPr>
            <w:tcW w:w="7482" w:type="dxa"/>
          </w:tcPr>
          <w:p w14:paraId="3A638D4E" w14:textId="77777777" w:rsidR="007C6C4D" w:rsidRDefault="007C6C4D" w:rsidP="007C6C4D">
            <w:pPr>
              <w:spacing w:after="0"/>
              <w:rPr>
                <w:rFonts w:eastAsia="宋体"/>
                <w:lang w:val="en-GB" w:eastAsia="zh-CN"/>
              </w:rPr>
            </w:pPr>
            <w:r>
              <w:rPr>
                <w:rFonts w:eastAsia="宋体" w:hint="eastAsia"/>
                <w:lang w:val="en-GB" w:eastAsia="zh-CN"/>
              </w:rPr>
              <w:t>R</w:t>
            </w:r>
            <w:r>
              <w:rPr>
                <w:rFonts w:eastAsia="宋体"/>
                <w:lang w:val="en-GB" w:eastAsia="zh-CN"/>
              </w:rPr>
              <w:t>AN2 had the following agreement before</w:t>
            </w:r>
          </w:p>
          <w:p w14:paraId="1830C893" w14:textId="77777777" w:rsidR="007C6C4D" w:rsidRPr="009135C0" w:rsidRDefault="007C6C4D" w:rsidP="007C6C4D">
            <w:pPr>
              <w:spacing w:after="0"/>
              <w:ind w:leftChars="100" w:left="200"/>
              <w:rPr>
                <w:rFonts w:eastAsia="宋体"/>
                <w:lang w:val="en-GB" w:eastAsia="zh-CN"/>
              </w:rPr>
            </w:pPr>
            <w:r w:rsidRPr="009135C0">
              <w:rPr>
                <w:rFonts w:eastAsia="宋体"/>
                <w:lang w:val="en-GB" w:eastAsia="zh-CN"/>
              </w:rPr>
              <w:t>1.</w:t>
            </w:r>
            <w:r w:rsidRPr="009135C0">
              <w:rPr>
                <w:rFonts w:eastAsia="宋体"/>
                <w:lang w:val="en-GB" w:eastAsia="zh-CN"/>
              </w:rPr>
              <w:tab/>
              <w:t xml:space="preserve">Which AI/ML-enabled Features/FGs and functionalities are supported should be standardized. The details wait for RAN1’s progress.   “supported” means that the UE </w:t>
            </w:r>
            <w:proofErr w:type="gramStart"/>
            <w:r w:rsidRPr="009135C0">
              <w:rPr>
                <w:rFonts w:eastAsia="宋体"/>
                <w:lang w:val="en-GB" w:eastAsia="zh-CN"/>
              </w:rPr>
              <w:t>is capable of supporting</w:t>
            </w:r>
            <w:proofErr w:type="gramEnd"/>
            <w:r w:rsidRPr="009135C0">
              <w:rPr>
                <w:rFonts w:eastAsia="宋体"/>
                <w:lang w:val="en-GB" w:eastAsia="zh-CN"/>
              </w:rPr>
              <w:t xml:space="preserve"> the functionality and doesn’t mean </w:t>
            </w:r>
            <w:proofErr w:type="spellStart"/>
            <w:r w:rsidRPr="009135C0">
              <w:rPr>
                <w:rFonts w:eastAsia="宋体"/>
                <w:lang w:val="en-GB" w:eastAsia="zh-CN"/>
              </w:rPr>
              <w:t>neccesarily</w:t>
            </w:r>
            <w:proofErr w:type="spellEnd"/>
            <w:r w:rsidRPr="009135C0">
              <w:rPr>
                <w:rFonts w:eastAsia="宋体"/>
                <w:lang w:val="en-GB" w:eastAsia="zh-CN"/>
              </w:rPr>
              <w:t xml:space="preserve"> that the UE has the model available.  FFS what functionality refers to.  </w:t>
            </w:r>
          </w:p>
          <w:p w14:paraId="228B5DB6" w14:textId="77777777" w:rsidR="007C6C4D" w:rsidRDefault="007C6C4D" w:rsidP="007C6C4D">
            <w:pPr>
              <w:spacing w:after="0"/>
              <w:ind w:leftChars="100" w:left="200"/>
              <w:rPr>
                <w:rFonts w:eastAsia="宋体"/>
                <w:lang w:val="en-GB" w:eastAsia="zh-CN"/>
              </w:rPr>
            </w:pPr>
            <w:r w:rsidRPr="009135C0">
              <w:rPr>
                <w:rFonts w:eastAsia="宋体"/>
                <w:lang w:val="en-GB" w:eastAsia="zh-CN"/>
              </w:rPr>
              <w:t>2.</w:t>
            </w:r>
            <w:r w:rsidRPr="009135C0">
              <w:rPr>
                <w:rFonts w:eastAsia="宋体"/>
                <w:lang w:val="en-GB" w:eastAsia="zh-CN"/>
              </w:rPr>
              <w:tab/>
              <w:t>Supported AI/ML-enabled Features/FGs and supported functionalities are included in UE capability.</w:t>
            </w:r>
          </w:p>
          <w:p w14:paraId="5796CC55" w14:textId="77777777" w:rsidR="007C6C4D" w:rsidRDefault="007C6C4D" w:rsidP="007C6C4D">
            <w:pPr>
              <w:spacing w:after="0"/>
              <w:rPr>
                <w:rFonts w:eastAsia="宋体"/>
                <w:lang w:val="en-GB" w:eastAsia="zh-CN"/>
              </w:rPr>
            </w:pPr>
            <w:r>
              <w:rPr>
                <w:rFonts w:eastAsia="宋体"/>
                <w:lang w:val="en-GB" w:eastAsia="zh-CN"/>
              </w:rPr>
              <w:t>Besides, we believe for a supported functionality, it is reasonable to assume at least one model for this functionality is available at U</w:t>
            </w:r>
            <w:r w:rsidRPr="007C6C4D">
              <w:rPr>
                <w:rFonts w:eastAsia="宋体"/>
                <w:lang w:val="en-GB" w:eastAsia="zh-CN"/>
              </w:rPr>
              <w:t>E/UE-side</w:t>
            </w:r>
            <w:r>
              <w:rPr>
                <w:rFonts w:eastAsia="宋体"/>
                <w:lang w:val="en-GB" w:eastAsia="zh-CN"/>
              </w:rPr>
              <w:t xml:space="preserve"> already. We suppose RAN2 can have a definition based on the above agreement, e.g.</w:t>
            </w:r>
          </w:p>
          <w:p w14:paraId="7FBBBF8C" w14:textId="1B414327" w:rsidR="007C6C4D" w:rsidRPr="002F1C67" w:rsidRDefault="007C6C4D" w:rsidP="002F1C67">
            <w:pPr>
              <w:pStyle w:val="ListParagraph"/>
              <w:numPr>
                <w:ilvl w:val="0"/>
                <w:numId w:val="9"/>
              </w:numPr>
              <w:rPr>
                <w:lang w:val="en-GB" w:eastAsia="en-US"/>
              </w:rPr>
            </w:pPr>
            <w:r w:rsidRPr="002F1C67">
              <w:rPr>
                <w:rFonts w:eastAsia="宋体"/>
                <w:b/>
                <w:bCs/>
                <w:lang w:val="en-GB" w:eastAsia="zh-CN"/>
              </w:rPr>
              <w:t xml:space="preserve">Supported functionalities refer to the functionalities indicated by UE capability signalling that UE is capable of and has at least one model available for the functionality. </w:t>
            </w:r>
          </w:p>
        </w:tc>
      </w:tr>
    </w:tbl>
    <w:p w14:paraId="2D0C7BC0" w14:textId="77777777" w:rsidR="004E644B" w:rsidRPr="004E644B" w:rsidRDefault="004E644B" w:rsidP="004E644B">
      <w:pPr>
        <w:rPr>
          <w:lang w:val="en-GB" w:eastAsia="en-US"/>
        </w:rPr>
      </w:pPr>
    </w:p>
    <w:p w14:paraId="6EA1167C" w14:textId="43BE1FD5" w:rsidR="004E644B" w:rsidRDefault="004E644B" w:rsidP="004E644B">
      <w:pPr>
        <w:pStyle w:val="Heading2"/>
      </w:pPr>
      <w:r w:rsidRPr="004E644B">
        <w:t xml:space="preserve">Configured </w:t>
      </w:r>
      <w:proofErr w:type="gramStart"/>
      <w:r w:rsidRPr="004E644B">
        <w:t>functionalities</w:t>
      </w:r>
      <w:proofErr w:type="gramEnd"/>
      <w:r w:rsidRPr="004E644B">
        <w:t xml:space="preserve"> </w:t>
      </w:r>
    </w:p>
    <w:tbl>
      <w:tblPr>
        <w:tblStyle w:val="TableGrid"/>
        <w:tblW w:w="0" w:type="auto"/>
        <w:tblLook w:val="04A0" w:firstRow="1" w:lastRow="0" w:firstColumn="1" w:lastColumn="0" w:noHBand="0" w:noVBand="1"/>
      </w:tblPr>
      <w:tblGrid>
        <w:gridCol w:w="9631"/>
      </w:tblGrid>
      <w:tr w:rsidR="004E644B" w14:paraId="3098C6C0" w14:textId="77777777" w:rsidTr="004E644B">
        <w:tc>
          <w:tcPr>
            <w:tcW w:w="9631" w:type="dxa"/>
          </w:tcPr>
          <w:p w14:paraId="4BF5D27C" w14:textId="3F919E96" w:rsidR="004E644B" w:rsidRDefault="004E644B" w:rsidP="004E644B">
            <w:pPr>
              <w:rPr>
                <w:b/>
              </w:rPr>
            </w:pPr>
            <w:r w:rsidRPr="00E41CCB">
              <w:rPr>
                <w:i/>
                <w:iCs/>
              </w:rPr>
              <w:t>Configured functionalities:</w:t>
            </w:r>
            <w:r>
              <w:rPr>
                <w:i/>
                <w:iCs/>
              </w:rPr>
              <w:t xml:space="preserve"> </w:t>
            </w:r>
            <w:r w:rsidRPr="00E41CCB">
              <w:t xml:space="preserve">this refers to functionalities that </w:t>
            </w:r>
            <w:proofErr w:type="spellStart"/>
            <w:r w:rsidRPr="00E41CCB">
              <w:t>gNB</w:t>
            </w:r>
            <w:proofErr w:type="spellEnd"/>
            <w:r w:rsidR="000632A2">
              <w:t>/LMF</w:t>
            </w:r>
            <w:r w:rsidRPr="00E41CCB">
              <w:t xml:space="preserve"> </w:t>
            </w:r>
            <w:r>
              <w:t>configured</w:t>
            </w:r>
            <w:r w:rsidRPr="00E41CCB">
              <w:t xml:space="preserve"> </w:t>
            </w:r>
            <w:r>
              <w:t xml:space="preserve">to </w:t>
            </w:r>
            <w:r w:rsidRPr="00E41CCB">
              <w:t>UE</w:t>
            </w:r>
            <w:r>
              <w:t xml:space="preserve">. </w:t>
            </w:r>
            <w:r w:rsidRPr="004E644B">
              <w:t>UE for model inference and performing measurements for training purposes? Depending on proactive/reactive approach, configured functionalities may or may not be applicable upon configuration.</w:t>
            </w:r>
          </w:p>
        </w:tc>
      </w:tr>
    </w:tbl>
    <w:p w14:paraId="59D8CAD3" w14:textId="32187874" w:rsidR="004E644B" w:rsidRDefault="004E644B" w:rsidP="004E644B">
      <w:r w:rsidRPr="004E644B">
        <w:t xml:space="preserve">As commented during RAN2 discussion, </w:t>
      </w:r>
      <w:r>
        <w:t>the moderator changed “</w:t>
      </w:r>
      <w:proofErr w:type="spellStart"/>
      <w:r>
        <w:t>gNB</w:t>
      </w:r>
      <w:proofErr w:type="spellEnd"/>
      <w:r>
        <w:t xml:space="preserve"> can configure” to “</w:t>
      </w:r>
      <w:proofErr w:type="spellStart"/>
      <w:r>
        <w:t>gNB</w:t>
      </w:r>
      <w:proofErr w:type="spellEnd"/>
      <w:r>
        <w:t xml:space="preserve"> configured”. </w:t>
      </w:r>
      <w:r w:rsidR="000632A2">
        <w:t xml:space="preserve">And, LMF is added to cover positioning use case. </w:t>
      </w:r>
      <w:r>
        <w:t xml:space="preserve">Please comment if the change is not acceptable. </w:t>
      </w:r>
    </w:p>
    <w:p w14:paraId="6FD1BA47" w14:textId="02B78C04" w:rsidR="009D0733" w:rsidRPr="004E644B" w:rsidRDefault="009D0733" w:rsidP="004E644B">
      <w:r>
        <w:t>Please note that the second part (“</w:t>
      </w:r>
      <w:r w:rsidRPr="004E644B">
        <w:t>Depending on proactive/reactive approach, configured functionalities may or may not be applicable upon configuration.</w:t>
      </w:r>
      <w:r>
        <w:t xml:space="preserve">”) will be discussed in Q5 in Section 2.3. </w:t>
      </w:r>
    </w:p>
    <w:p w14:paraId="69048454" w14:textId="5150F094"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2</w:t>
      </w:r>
      <w:r w:rsidRPr="00762AF2">
        <w:rPr>
          <w:rFonts w:cs="Calibri"/>
          <w:b/>
          <w:bCs/>
        </w:rPr>
        <w:fldChar w:fldCharType="end"/>
      </w:r>
      <w:r w:rsidRPr="00E95E99">
        <w:rPr>
          <w:b/>
        </w:rPr>
        <w:t xml:space="preserve">: Do you agree that </w:t>
      </w:r>
      <w:r>
        <w:rPr>
          <w:b/>
        </w:rPr>
        <w:t>configured</w:t>
      </w:r>
      <w:r w:rsidRPr="00E95E99">
        <w:rPr>
          <w:b/>
        </w:rPr>
        <w:t xml:space="preserve"> functionalities refer to functionalities that </w:t>
      </w:r>
      <w:proofErr w:type="spellStart"/>
      <w:r>
        <w:rPr>
          <w:b/>
        </w:rPr>
        <w:t>gNB</w:t>
      </w:r>
      <w:proofErr w:type="spellEnd"/>
      <w:r w:rsidR="000632A2">
        <w:rPr>
          <w:b/>
        </w:rPr>
        <w:t>/LMF</w:t>
      </w:r>
      <w:r>
        <w:rPr>
          <w:b/>
        </w:rPr>
        <w:t xml:space="preserve"> configured to UE?</w:t>
      </w:r>
      <w:r w:rsidRPr="00E95E99">
        <w:rPr>
          <w:b/>
        </w:rPr>
        <w:t xml:space="preserve"> </w:t>
      </w:r>
    </w:p>
    <w:p w14:paraId="6D558399" w14:textId="2968E948"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2"/>
        <w:gridCol w:w="1139"/>
        <w:gridCol w:w="7420"/>
      </w:tblGrid>
      <w:tr w:rsidR="004E644B" w14:paraId="34DA8328" w14:textId="77777777" w:rsidTr="009312D4">
        <w:trPr>
          <w:trHeight w:val="272"/>
        </w:trPr>
        <w:tc>
          <w:tcPr>
            <w:tcW w:w="1072" w:type="dxa"/>
          </w:tcPr>
          <w:p w14:paraId="7FABEB6B" w14:textId="77777777" w:rsidR="004E644B" w:rsidRDefault="004E644B" w:rsidP="001F6C66">
            <w:pPr>
              <w:spacing w:after="0"/>
              <w:rPr>
                <w:lang w:val="en-GB" w:eastAsia="en-US"/>
              </w:rPr>
            </w:pPr>
            <w:r>
              <w:rPr>
                <w:lang w:val="en-GB" w:eastAsia="en-US"/>
              </w:rPr>
              <w:t xml:space="preserve">Company </w:t>
            </w:r>
          </w:p>
        </w:tc>
        <w:tc>
          <w:tcPr>
            <w:tcW w:w="1139" w:type="dxa"/>
          </w:tcPr>
          <w:p w14:paraId="0173574B" w14:textId="77777777" w:rsidR="004E644B" w:rsidRDefault="004E644B" w:rsidP="001F6C66">
            <w:pPr>
              <w:spacing w:after="0"/>
              <w:rPr>
                <w:lang w:val="en-GB" w:eastAsia="en-US"/>
              </w:rPr>
            </w:pPr>
            <w:r>
              <w:rPr>
                <w:lang w:val="en-GB" w:eastAsia="en-US"/>
              </w:rPr>
              <w:t>Yes/No</w:t>
            </w:r>
          </w:p>
        </w:tc>
        <w:tc>
          <w:tcPr>
            <w:tcW w:w="7420" w:type="dxa"/>
          </w:tcPr>
          <w:p w14:paraId="40E88F9E" w14:textId="77777777" w:rsidR="004E644B" w:rsidRDefault="004E644B" w:rsidP="001F6C66">
            <w:pPr>
              <w:spacing w:after="0"/>
              <w:rPr>
                <w:lang w:val="en-GB" w:eastAsia="en-US"/>
              </w:rPr>
            </w:pPr>
            <w:r>
              <w:rPr>
                <w:lang w:val="en-GB" w:eastAsia="en-US"/>
              </w:rPr>
              <w:t>Comment</w:t>
            </w:r>
          </w:p>
        </w:tc>
      </w:tr>
      <w:tr w:rsidR="004E644B" w14:paraId="5960B16E" w14:textId="77777777" w:rsidTr="009312D4">
        <w:tc>
          <w:tcPr>
            <w:tcW w:w="1072" w:type="dxa"/>
          </w:tcPr>
          <w:p w14:paraId="3DE663E8" w14:textId="035897B3" w:rsidR="004E644B" w:rsidRDefault="00812E24" w:rsidP="001F6C66">
            <w:pPr>
              <w:spacing w:after="0"/>
              <w:rPr>
                <w:lang w:val="en-GB" w:eastAsia="en-US"/>
              </w:rPr>
            </w:pPr>
            <w:r>
              <w:rPr>
                <w:lang w:val="en-GB" w:eastAsia="en-US"/>
              </w:rPr>
              <w:t>Apple</w:t>
            </w:r>
          </w:p>
        </w:tc>
        <w:tc>
          <w:tcPr>
            <w:tcW w:w="1139" w:type="dxa"/>
          </w:tcPr>
          <w:p w14:paraId="4A9394F8" w14:textId="0774E306" w:rsidR="004E644B" w:rsidRDefault="00812E24" w:rsidP="001F6C66">
            <w:pPr>
              <w:spacing w:after="0"/>
              <w:rPr>
                <w:lang w:val="en-GB" w:eastAsia="en-US"/>
              </w:rPr>
            </w:pPr>
            <w:r>
              <w:rPr>
                <w:lang w:val="en-GB" w:eastAsia="en-US"/>
              </w:rPr>
              <w:t>No</w:t>
            </w:r>
          </w:p>
        </w:tc>
        <w:tc>
          <w:tcPr>
            <w:tcW w:w="7420" w:type="dxa"/>
          </w:tcPr>
          <w:p w14:paraId="4E4AB918" w14:textId="523F1022" w:rsidR="00812E24" w:rsidRDefault="00812E24" w:rsidP="001F6C66">
            <w:pPr>
              <w:spacing w:after="0"/>
              <w:rPr>
                <w:lang w:val="en-GB" w:eastAsia="en-US"/>
              </w:rPr>
            </w:pPr>
            <w:r>
              <w:rPr>
                <w:lang w:val="en-GB" w:eastAsia="en-US"/>
              </w:rPr>
              <w:t>We doubt whether RAN2 really need this definition:</w:t>
            </w:r>
          </w:p>
          <w:p w14:paraId="645BC082" w14:textId="4B559FCE" w:rsidR="00A879A3" w:rsidRPr="00A85B38" w:rsidRDefault="00A879A3" w:rsidP="00A85B38">
            <w:pPr>
              <w:pStyle w:val="ListParagraph"/>
              <w:numPr>
                <w:ilvl w:val="0"/>
                <w:numId w:val="5"/>
              </w:numPr>
              <w:rPr>
                <w:lang w:val="en-GB" w:eastAsia="en-US"/>
              </w:rPr>
            </w:pPr>
            <w:r>
              <w:rPr>
                <w:sz w:val="20"/>
                <w:szCs w:val="21"/>
                <w:lang w:val="en-GB" w:eastAsia="en-US"/>
              </w:rPr>
              <w:t xml:space="preserve">In 3GPP, we only specify UE behaviour under NW configuration. Thus, the </w:t>
            </w:r>
            <w:r w:rsidRPr="00812E24">
              <w:rPr>
                <w:sz w:val="20"/>
                <w:szCs w:val="21"/>
                <w:lang w:val="en-GB" w:eastAsia="en-US"/>
              </w:rPr>
              <w:t xml:space="preserve">definition </w:t>
            </w:r>
            <w:r>
              <w:rPr>
                <w:sz w:val="20"/>
                <w:szCs w:val="21"/>
                <w:lang w:val="en-GB" w:eastAsia="en-US"/>
              </w:rPr>
              <w:t>suggested by moderator is obvious</w:t>
            </w:r>
            <w:r w:rsidR="00A85B38">
              <w:rPr>
                <w:sz w:val="20"/>
                <w:szCs w:val="21"/>
                <w:lang w:val="en-GB" w:eastAsia="en-US"/>
              </w:rPr>
              <w:t xml:space="preserve"> and doesn’t bring useful information</w:t>
            </w:r>
            <w:r w:rsidRPr="00A85B38">
              <w:rPr>
                <w:szCs w:val="21"/>
                <w:lang w:val="en-GB" w:eastAsia="en-US"/>
              </w:rPr>
              <w:t xml:space="preserve">.   </w:t>
            </w:r>
          </w:p>
          <w:p w14:paraId="23DC349A" w14:textId="2ACBB7ED" w:rsidR="00812E24" w:rsidRPr="00812E24" w:rsidRDefault="00812E24" w:rsidP="00812E24">
            <w:pPr>
              <w:pStyle w:val="ListParagraph"/>
              <w:numPr>
                <w:ilvl w:val="0"/>
                <w:numId w:val="5"/>
              </w:numPr>
              <w:rPr>
                <w:sz w:val="20"/>
                <w:szCs w:val="21"/>
                <w:lang w:val="en-GB" w:eastAsia="en-US"/>
              </w:rPr>
            </w:pPr>
            <w:r w:rsidRPr="00812E24">
              <w:rPr>
                <w:sz w:val="20"/>
                <w:szCs w:val="21"/>
                <w:lang w:val="en-GB" w:eastAsia="en-US"/>
              </w:rPr>
              <w:lastRenderedPageBreak/>
              <w:t xml:space="preserve">As Q3 discussed, the configured functionalities may be understood as inference configuration or training configuration (and even performance monitoring configuration, although it was not mentioned in online discussion). So, the definition </w:t>
            </w:r>
            <w:r w:rsidR="00640687">
              <w:rPr>
                <w:sz w:val="20"/>
                <w:szCs w:val="21"/>
                <w:lang w:val="en-GB" w:eastAsia="en-US"/>
              </w:rPr>
              <w:t xml:space="preserve">suggested by moderator </w:t>
            </w:r>
            <w:r w:rsidRPr="00812E24">
              <w:rPr>
                <w:sz w:val="20"/>
                <w:szCs w:val="21"/>
                <w:lang w:val="en-GB" w:eastAsia="en-US"/>
              </w:rPr>
              <w:t>may bring further ambiguity</w:t>
            </w:r>
            <w:r w:rsidR="00640583">
              <w:rPr>
                <w:sz w:val="20"/>
                <w:szCs w:val="21"/>
                <w:lang w:val="en-GB" w:eastAsia="en-US"/>
              </w:rPr>
              <w:t xml:space="preserve"> or further clarification</w:t>
            </w:r>
            <w:r w:rsidRPr="00812E24">
              <w:rPr>
                <w:sz w:val="20"/>
                <w:szCs w:val="21"/>
                <w:lang w:val="en-GB" w:eastAsia="en-US"/>
              </w:rPr>
              <w:t xml:space="preserve">. </w:t>
            </w:r>
          </w:p>
          <w:p w14:paraId="4CAFA051" w14:textId="728E526A" w:rsidR="00740042" w:rsidRPr="00856D27" w:rsidRDefault="00812E24" w:rsidP="00740042">
            <w:pPr>
              <w:pStyle w:val="ListParagraph"/>
              <w:numPr>
                <w:ilvl w:val="0"/>
                <w:numId w:val="5"/>
              </w:numPr>
              <w:rPr>
                <w:lang w:val="en-GB" w:eastAsia="en-US"/>
              </w:rPr>
            </w:pPr>
            <w:r w:rsidRPr="00812E24">
              <w:rPr>
                <w:sz w:val="20"/>
                <w:szCs w:val="21"/>
                <w:lang w:val="en-GB" w:eastAsia="en-US"/>
              </w:rPr>
              <w:t xml:space="preserve">We think at least stage 3 specification (either RRC or MAC) doesn’t need this definition because what NW configured to UE is always clearly specified in RRC </w:t>
            </w:r>
            <w:r w:rsidR="00E732D2">
              <w:rPr>
                <w:sz w:val="20"/>
                <w:szCs w:val="21"/>
                <w:lang w:val="en-GB" w:eastAsia="en-US"/>
              </w:rPr>
              <w:t>and</w:t>
            </w:r>
            <w:r w:rsidRPr="00812E24">
              <w:rPr>
                <w:sz w:val="20"/>
                <w:szCs w:val="21"/>
                <w:lang w:val="en-GB" w:eastAsia="en-US"/>
              </w:rPr>
              <w:t xml:space="preserve"> MAC spec.</w:t>
            </w:r>
            <w:r w:rsidR="00197A28">
              <w:rPr>
                <w:sz w:val="20"/>
                <w:szCs w:val="21"/>
                <w:lang w:val="en-GB" w:eastAsia="en-US"/>
              </w:rPr>
              <w:t xml:space="preserve"> Thus, whether it is configuration for training or </w:t>
            </w:r>
            <w:proofErr w:type="gramStart"/>
            <w:r w:rsidR="00197A28">
              <w:rPr>
                <w:sz w:val="20"/>
                <w:szCs w:val="21"/>
                <w:lang w:val="en-GB" w:eastAsia="en-US"/>
              </w:rPr>
              <w:t>inference</w:t>
            </w:r>
            <w:proofErr w:type="gramEnd"/>
            <w:r w:rsidR="00197A28">
              <w:rPr>
                <w:sz w:val="20"/>
                <w:szCs w:val="21"/>
                <w:lang w:val="en-GB" w:eastAsia="en-US"/>
              </w:rPr>
              <w:t xml:space="preserve"> or monitoring should be </w:t>
            </w:r>
            <w:r w:rsidR="00EA0EE9">
              <w:rPr>
                <w:sz w:val="20"/>
                <w:szCs w:val="21"/>
                <w:lang w:val="en-GB" w:eastAsia="en-US"/>
              </w:rPr>
              <w:t xml:space="preserve">crystal </w:t>
            </w:r>
            <w:r w:rsidR="00197A28">
              <w:rPr>
                <w:sz w:val="20"/>
                <w:szCs w:val="21"/>
                <w:lang w:val="en-GB" w:eastAsia="en-US"/>
              </w:rPr>
              <w:t xml:space="preserve">clear from text before and after in stage 3 specification. </w:t>
            </w:r>
          </w:p>
          <w:p w14:paraId="16372199" w14:textId="56A48228" w:rsidR="00856D27" w:rsidRPr="00A335BF" w:rsidRDefault="00856D27" w:rsidP="00740042">
            <w:pPr>
              <w:pStyle w:val="ListParagraph"/>
              <w:numPr>
                <w:ilvl w:val="0"/>
                <w:numId w:val="5"/>
              </w:numPr>
              <w:rPr>
                <w:sz w:val="20"/>
                <w:szCs w:val="21"/>
                <w:lang w:val="en-GB" w:eastAsia="en-US"/>
              </w:rPr>
            </w:pPr>
            <w:r w:rsidRPr="00A335BF">
              <w:rPr>
                <w:sz w:val="20"/>
                <w:szCs w:val="21"/>
                <w:lang w:val="en-GB" w:eastAsia="en-US"/>
              </w:rPr>
              <w:t xml:space="preserve">In our understanding, the key controversial issue </w:t>
            </w:r>
            <w:r w:rsidR="00A335BF" w:rsidRPr="00A335BF">
              <w:rPr>
                <w:sz w:val="20"/>
                <w:szCs w:val="21"/>
                <w:lang w:val="en-GB" w:eastAsia="en-US"/>
              </w:rPr>
              <w:t xml:space="preserve">(or AI/ML specific issue) </w:t>
            </w:r>
            <w:r w:rsidRPr="00A335BF">
              <w:rPr>
                <w:sz w:val="20"/>
                <w:szCs w:val="21"/>
                <w:lang w:val="en-GB" w:eastAsia="en-US"/>
              </w:rPr>
              <w:t xml:space="preserve">is the boundary </w:t>
            </w:r>
            <w:r w:rsidR="00A335BF" w:rsidRPr="00A335BF">
              <w:rPr>
                <w:sz w:val="20"/>
                <w:szCs w:val="21"/>
                <w:lang w:val="en-GB" w:eastAsia="en-US"/>
              </w:rPr>
              <w:t>among</w:t>
            </w:r>
            <w:r w:rsidR="00B6483B">
              <w:rPr>
                <w:sz w:val="20"/>
                <w:szCs w:val="21"/>
                <w:lang w:val="en-GB" w:eastAsia="en-US"/>
              </w:rPr>
              <w:t xml:space="preserve"> the following 3 terms</w:t>
            </w:r>
            <w:r w:rsidR="00A335BF" w:rsidRPr="00A335BF">
              <w:rPr>
                <w:sz w:val="20"/>
                <w:szCs w:val="21"/>
                <w:lang w:val="en-GB" w:eastAsia="en-US"/>
              </w:rPr>
              <w:t>:</w:t>
            </w:r>
            <w:r w:rsidRPr="00A335BF">
              <w:rPr>
                <w:sz w:val="20"/>
                <w:szCs w:val="21"/>
                <w:lang w:val="en-GB" w:eastAsia="en-US"/>
              </w:rPr>
              <w:t xml:space="preserve"> “supported functionality”, “</w:t>
            </w:r>
            <w:r w:rsidR="00A335BF" w:rsidRPr="00A335BF">
              <w:rPr>
                <w:sz w:val="20"/>
                <w:szCs w:val="21"/>
                <w:lang w:val="en-GB" w:eastAsia="en-US"/>
              </w:rPr>
              <w:t>applicable</w:t>
            </w:r>
            <w:r w:rsidRPr="00A335BF">
              <w:rPr>
                <w:sz w:val="20"/>
                <w:szCs w:val="21"/>
                <w:lang w:val="en-GB" w:eastAsia="en-US"/>
              </w:rPr>
              <w:t xml:space="preserve"> functionality”</w:t>
            </w:r>
            <w:r w:rsidR="00A335BF" w:rsidRPr="00A335BF">
              <w:rPr>
                <w:sz w:val="20"/>
                <w:szCs w:val="21"/>
                <w:lang w:val="en-GB" w:eastAsia="en-US"/>
              </w:rPr>
              <w:t xml:space="preserve"> and “activated functionality”. Thus, it seems sufficient to define these 3 terms.</w:t>
            </w:r>
          </w:p>
          <w:p w14:paraId="682FB208" w14:textId="77777777" w:rsidR="00640687" w:rsidRPr="00740042" w:rsidRDefault="00640687" w:rsidP="00640687">
            <w:pPr>
              <w:pStyle w:val="ListParagraph"/>
              <w:rPr>
                <w:lang w:val="en-GB" w:eastAsia="en-US"/>
              </w:rPr>
            </w:pPr>
          </w:p>
          <w:p w14:paraId="1AC6D832" w14:textId="32FBDF96" w:rsidR="00740042" w:rsidRPr="00740042" w:rsidRDefault="00740042" w:rsidP="00740042">
            <w:pPr>
              <w:rPr>
                <w:lang w:val="en-GB" w:eastAsia="en-US"/>
              </w:rPr>
            </w:pPr>
            <w:r>
              <w:rPr>
                <w:lang w:val="en-GB" w:eastAsia="en-US"/>
              </w:rPr>
              <w:t>Thus, we think RAN2 don’t need definition of “</w:t>
            </w:r>
            <w:r w:rsidRPr="00740042">
              <w:rPr>
                <w:bCs/>
              </w:rPr>
              <w:t>configured functionalities</w:t>
            </w:r>
            <w:r>
              <w:rPr>
                <w:bCs/>
              </w:rPr>
              <w:t>”.</w:t>
            </w:r>
          </w:p>
        </w:tc>
      </w:tr>
      <w:tr w:rsidR="00730296" w14:paraId="615D56C6" w14:textId="77777777" w:rsidTr="009312D4">
        <w:tc>
          <w:tcPr>
            <w:tcW w:w="1072" w:type="dxa"/>
          </w:tcPr>
          <w:p w14:paraId="3FAD5B50" w14:textId="528D84C0" w:rsidR="00730296" w:rsidRDefault="00730296" w:rsidP="00730296">
            <w:pPr>
              <w:spacing w:after="0"/>
              <w:rPr>
                <w:lang w:val="en-GB" w:eastAsia="en-US"/>
              </w:rPr>
            </w:pPr>
            <w:r>
              <w:rPr>
                <w:rFonts w:eastAsia="宋体" w:hint="eastAsia"/>
                <w:lang w:val="en-GB" w:eastAsia="zh-CN"/>
              </w:rPr>
              <w:lastRenderedPageBreak/>
              <w:t>v</w:t>
            </w:r>
            <w:r>
              <w:rPr>
                <w:rFonts w:eastAsia="宋体"/>
                <w:lang w:val="en-GB" w:eastAsia="zh-CN"/>
              </w:rPr>
              <w:t>ivo</w:t>
            </w:r>
          </w:p>
        </w:tc>
        <w:tc>
          <w:tcPr>
            <w:tcW w:w="1139" w:type="dxa"/>
          </w:tcPr>
          <w:p w14:paraId="7894E00E" w14:textId="313587DE" w:rsidR="00730296" w:rsidRDefault="00730296" w:rsidP="00730296">
            <w:pPr>
              <w:spacing w:after="0"/>
              <w:rPr>
                <w:lang w:val="en-GB" w:eastAsia="en-US"/>
              </w:rPr>
            </w:pPr>
            <w:r>
              <w:rPr>
                <w:rFonts w:eastAsia="宋体" w:hint="eastAsia"/>
                <w:lang w:val="en-GB" w:eastAsia="zh-CN"/>
              </w:rPr>
              <w:t>See comment</w:t>
            </w:r>
          </w:p>
        </w:tc>
        <w:tc>
          <w:tcPr>
            <w:tcW w:w="7420" w:type="dxa"/>
          </w:tcPr>
          <w:p w14:paraId="786749F0" w14:textId="77777777" w:rsidR="00730296" w:rsidRDefault="00730296" w:rsidP="00730296">
            <w:pPr>
              <w:spacing w:after="0"/>
              <w:rPr>
                <w:rFonts w:eastAsia="宋体"/>
                <w:lang w:val="en-GB" w:eastAsia="zh-CN"/>
              </w:rPr>
            </w:pPr>
            <w:r>
              <w:rPr>
                <w:rFonts w:eastAsia="宋体" w:hint="eastAsia"/>
                <w:lang w:val="en-GB" w:eastAsia="zh-CN"/>
              </w:rPr>
              <w:t>F</w:t>
            </w:r>
            <w:r>
              <w:rPr>
                <w:rFonts w:eastAsia="宋体"/>
                <w:lang w:val="en-GB" w:eastAsia="zh-CN"/>
              </w:rPr>
              <w:t>rom our understanding, the term “</w:t>
            </w:r>
            <w:r w:rsidRPr="00730296">
              <w:rPr>
                <w:rFonts w:eastAsia="宋体"/>
                <w:highlight w:val="yellow"/>
                <w:lang w:val="en-GB" w:eastAsia="zh-CN"/>
              </w:rPr>
              <w:t>configured functionality</w:t>
            </w:r>
            <w:r>
              <w:rPr>
                <w:rFonts w:eastAsia="宋体"/>
                <w:lang w:val="en-GB" w:eastAsia="zh-CN"/>
              </w:rPr>
              <w:t>” is introduced for NW to configure the functionality in advance and activate it when needed.</w:t>
            </w:r>
          </w:p>
          <w:p w14:paraId="11156CC7" w14:textId="65FE029D" w:rsidR="00730296" w:rsidRDefault="00730296" w:rsidP="00730296">
            <w:pPr>
              <w:spacing w:after="0"/>
              <w:rPr>
                <w:rFonts w:eastAsia="宋体"/>
                <w:lang w:val="en-GB" w:eastAsia="zh-CN"/>
              </w:rPr>
            </w:pPr>
            <w:r>
              <w:rPr>
                <w:rFonts w:eastAsia="宋体" w:hint="eastAsia"/>
                <w:lang w:val="en-GB" w:eastAsia="zh-CN"/>
              </w:rPr>
              <w:t xml:space="preserve">For BM, the </w:t>
            </w:r>
            <w:r>
              <w:rPr>
                <w:rFonts w:eastAsia="宋体"/>
                <w:lang w:val="en-GB" w:eastAsia="zh-CN"/>
              </w:rPr>
              <w:t>necessity</w:t>
            </w:r>
            <w:r>
              <w:rPr>
                <w:rFonts w:eastAsia="宋体" w:hint="eastAsia"/>
                <w:lang w:val="en-GB" w:eastAsia="zh-CN"/>
              </w:rPr>
              <w:t xml:space="preserve"> of the definition can be FFS, depending on whether the configuration in advance is needed.</w:t>
            </w:r>
          </w:p>
          <w:p w14:paraId="02646AAE" w14:textId="7F9AFDE7" w:rsidR="00730296" w:rsidRDefault="00730296" w:rsidP="00730296">
            <w:pPr>
              <w:spacing w:after="0"/>
              <w:rPr>
                <w:lang w:val="en-GB" w:eastAsia="en-US"/>
              </w:rPr>
            </w:pPr>
            <w:r>
              <w:rPr>
                <w:rFonts w:eastAsia="宋体" w:hint="eastAsia"/>
                <w:lang w:val="en-GB" w:eastAsia="zh-CN"/>
              </w:rPr>
              <w:t>F</w:t>
            </w:r>
            <w:r>
              <w:rPr>
                <w:rFonts w:eastAsia="宋体"/>
                <w:lang w:val="en-GB" w:eastAsia="zh-CN"/>
              </w:rPr>
              <w:t>or positioning use case, the definition is not needed.</w:t>
            </w:r>
            <w:r>
              <w:rPr>
                <w:rFonts w:eastAsia="宋体" w:hint="eastAsia"/>
                <w:lang w:val="en-GB" w:eastAsia="zh-CN"/>
              </w:rPr>
              <w:t xml:space="preserve"> W</w:t>
            </w:r>
            <w:r>
              <w:rPr>
                <w:rFonts w:eastAsia="宋体"/>
                <w:lang w:val="en-GB" w:eastAsia="zh-CN"/>
              </w:rPr>
              <w:t xml:space="preserve">e already agreed to reuse the </w:t>
            </w:r>
            <w:r w:rsidRPr="00270ECC">
              <w:rPr>
                <w:rFonts w:eastAsia="宋体"/>
                <w:lang w:val="en-GB" w:eastAsia="zh-CN"/>
              </w:rPr>
              <w:t xml:space="preserve">existing LPP Location Information Transfer </w:t>
            </w:r>
            <w:r>
              <w:rPr>
                <w:rFonts w:eastAsia="宋体"/>
                <w:lang w:val="en-GB" w:eastAsia="zh-CN"/>
              </w:rPr>
              <w:t>procedure</w:t>
            </w:r>
            <w:r>
              <w:rPr>
                <w:rFonts w:eastAsia="宋体" w:hint="eastAsia"/>
                <w:lang w:val="en-GB" w:eastAsia="zh-CN"/>
              </w:rPr>
              <w:t xml:space="preserve"> </w:t>
            </w:r>
            <w:r w:rsidRPr="00270ECC">
              <w:rPr>
                <w:rFonts w:eastAsia="宋体"/>
                <w:lang w:val="en-GB" w:eastAsia="zh-CN"/>
              </w:rPr>
              <w:t>(</w:t>
            </w:r>
            <w:proofErr w:type="spellStart"/>
            <w:r w:rsidRPr="00730296">
              <w:rPr>
                <w:rFonts w:eastAsia="宋体"/>
                <w:i/>
                <w:iCs/>
                <w:lang w:val="en-GB" w:eastAsia="zh-CN"/>
              </w:rPr>
              <w:t>RequestLocationInformation</w:t>
            </w:r>
            <w:proofErr w:type="spellEnd"/>
            <w:r w:rsidRPr="00270ECC">
              <w:rPr>
                <w:rFonts w:eastAsia="宋体"/>
                <w:lang w:val="en-GB" w:eastAsia="zh-CN"/>
              </w:rPr>
              <w:t xml:space="preserve">/ </w:t>
            </w:r>
            <w:proofErr w:type="spellStart"/>
            <w:r w:rsidRPr="00730296">
              <w:rPr>
                <w:rFonts w:eastAsia="宋体"/>
                <w:i/>
                <w:iCs/>
                <w:lang w:val="en-GB" w:eastAsia="zh-CN"/>
              </w:rPr>
              <w:t>ProvideLocationInformation</w:t>
            </w:r>
            <w:proofErr w:type="spellEnd"/>
            <w:r w:rsidRPr="00270ECC">
              <w:rPr>
                <w:rFonts w:eastAsia="宋体"/>
                <w:lang w:val="en-GB" w:eastAsia="zh-CN"/>
              </w:rPr>
              <w:t xml:space="preserve"> messages) for providing the results of the UE</w:t>
            </w:r>
            <w:r>
              <w:rPr>
                <w:rFonts w:eastAsia="宋体"/>
                <w:lang w:val="en-GB" w:eastAsia="zh-CN"/>
              </w:rPr>
              <w:t>-</w:t>
            </w:r>
            <w:r w:rsidRPr="00270ECC">
              <w:rPr>
                <w:rFonts w:eastAsia="宋体"/>
                <w:lang w:val="en-GB" w:eastAsia="zh-CN"/>
              </w:rPr>
              <w:t>sided model inference operation</w:t>
            </w:r>
            <w:r>
              <w:rPr>
                <w:rFonts w:eastAsia="宋体"/>
                <w:lang w:val="en-GB" w:eastAsia="zh-CN"/>
              </w:rPr>
              <w:t>, thus no configuration in advance is needed and LMF can directly request to activate the functionality.</w:t>
            </w:r>
          </w:p>
        </w:tc>
      </w:tr>
      <w:tr w:rsidR="00F517F1" w14:paraId="145A27EA" w14:textId="77777777" w:rsidTr="009312D4">
        <w:tc>
          <w:tcPr>
            <w:tcW w:w="1072" w:type="dxa"/>
          </w:tcPr>
          <w:p w14:paraId="6D83BCCC" w14:textId="2FBB8B65" w:rsidR="00F517F1" w:rsidRDefault="00F517F1" w:rsidP="00F517F1">
            <w:pPr>
              <w:spacing w:after="0"/>
              <w:rPr>
                <w:lang w:val="en-GB" w:eastAsia="en-US"/>
              </w:rPr>
            </w:pPr>
            <w:r>
              <w:rPr>
                <w:rFonts w:eastAsia="宋体" w:hint="eastAsia"/>
                <w:lang w:val="en-GB" w:eastAsia="zh-CN"/>
              </w:rPr>
              <w:t>O</w:t>
            </w:r>
            <w:r>
              <w:rPr>
                <w:rFonts w:eastAsia="宋体"/>
                <w:lang w:val="en-GB" w:eastAsia="zh-CN"/>
              </w:rPr>
              <w:t>PPO</w:t>
            </w:r>
          </w:p>
        </w:tc>
        <w:tc>
          <w:tcPr>
            <w:tcW w:w="1139" w:type="dxa"/>
          </w:tcPr>
          <w:p w14:paraId="71EED744" w14:textId="48DF5E89" w:rsidR="00F517F1" w:rsidRDefault="00F517F1" w:rsidP="00F517F1">
            <w:pPr>
              <w:spacing w:after="0"/>
              <w:rPr>
                <w:lang w:val="en-GB" w:eastAsia="en-US"/>
              </w:rPr>
            </w:pPr>
            <w:r w:rsidRPr="00AD0EFD">
              <w:t>partially Yes</w:t>
            </w:r>
          </w:p>
        </w:tc>
        <w:tc>
          <w:tcPr>
            <w:tcW w:w="7420" w:type="dxa"/>
          </w:tcPr>
          <w:p w14:paraId="2CF85744" w14:textId="77777777" w:rsidR="00F517F1" w:rsidRDefault="00F517F1" w:rsidP="00F517F1">
            <w:pPr>
              <w:spacing w:after="0"/>
              <w:ind w:firstLineChars="200" w:firstLine="400"/>
              <w:rPr>
                <w:rFonts w:eastAsia="宋体"/>
                <w:lang w:val="en-GB" w:eastAsia="zh-CN"/>
              </w:rPr>
            </w:pPr>
            <w:r>
              <w:rPr>
                <w:rFonts w:eastAsia="宋体" w:hint="eastAsia"/>
                <w:lang w:val="en-GB" w:eastAsia="zh-CN"/>
              </w:rPr>
              <w:t>T</w:t>
            </w:r>
            <w:r>
              <w:rPr>
                <w:rFonts w:eastAsia="宋体"/>
                <w:lang w:val="en-GB" w:eastAsia="zh-CN"/>
              </w:rPr>
              <w:t xml:space="preserve">he suggested definition on configured functionalities does not make much sense as it’s too obvious if considering this terminology alone. </w:t>
            </w:r>
          </w:p>
          <w:p w14:paraId="4E38A338" w14:textId="77777777" w:rsidR="00F517F1" w:rsidRDefault="00F517F1" w:rsidP="00F517F1">
            <w:pPr>
              <w:spacing w:after="0"/>
              <w:ind w:firstLineChars="200" w:firstLine="400"/>
              <w:rPr>
                <w:rFonts w:eastAsia="宋体"/>
                <w:lang w:val="en-GB" w:eastAsia="zh-CN"/>
              </w:rPr>
            </w:pPr>
            <w:r>
              <w:rPr>
                <w:rFonts w:eastAsia="宋体"/>
                <w:lang w:val="en-GB" w:eastAsia="zh-CN"/>
              </w:rPr>
              <w:t>What really matters is the boundary among supported functionalities, available functionalities, configured functionalities, applicable functionalities and activated functionalities</w:t>
            </w:r>
            <w:r>
              <w:rPr>
                <w:rFonts w:eastAsia="宋体" w:hint="eastAsia"/>
                <w:lang w:val="en-GB" w:eastAsia="zh-CN"/>
              </w:rPr>
              <w:t>，</w:t>
            </w:r>
            <w:r>
              <w:rPr>
                <w:rFonts w:eastAsia="宋体" w:hint="eastAsia"/>
                <w:lang w:val="en-GB" w:eastAsia="zh-CN"/>
              </w:rPr>
              <w:t>because</w:t>
            </w:r>
            <w:r>
              <w:rPr>
                <w:rFonts w:eastAsia="宋体"/>
                <w:lang w:val="en-GB" w:eastAsia="zh-CN"/>
              </w:rPr>
              <w:t xml:space="preserve"> the boundary will decide how AI functionalities works in the whole picture, we understand the following relationship should be the baseline for our discussion:</w:t>
            </w:r>
          </w:p>
          <w:p w14:paraId="6DDA7B2D" w14:textId="77777777" w:rsidR="00F517F1" w:rsidRDefault="00F517F1" w:rsidP="00F517F1">
            <w:pPr>
              <w:spacing w:after="0"/>
              <w:ind w:firstLineChars="200" w:firstLine="400"/>
              <w:jc w:val="center"/>
            </w:pPr>
            <w:r>
              <w:object w:dxaOrig="4401" w:dyaOrig="3851" w14:anchorId="3C3A8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74pt" o:ole="">
                  <v:imagedata r:id="rId8" o:title=""/>
                </v:shape>
                <o:OLEObject Type="Embed" ProgID="Visio.Drawing.15" ShapeID="_x0000_i1025" DrawAspect="Content" ObjectID="_1779022017" r:id="rId9"/>
              </w:object>
            </w:r>
          </w:p>
          <w:p w14:paraId="71B45366" w14:textId="77777777" w:rsidR="00F517F1" w:rsidRDefault="00F517F1" w:rsidP="00F517F1">
            <w:pPr>
              <w:spacing w:after="0"/>
              <w:ind w:firstLineChars="200" w:firstLine="400"/>
              <w:rPr>
                <w:rFonts w:eastAsia="宋体"/>
                <w:lang w:eastAsia="zh-CN"/>
              </w:rPr>
            </w:pPr>
            <w:r>
              <w:rPr>
                <w:rFonts w:eastAsia="宋体" w:hint="eastAsia"/>
                <w:lang w:eastAsia="zh-CN"/>
              </w:rPr>
              <w:t>F</w:t>
            </w:r>
            <w:r>
              <w:rPr>
                <w:rFonts w:eastAsia="宋体"/>
                <w:lang w:eastAsia="zh-CN"/>
              </w:rPr>
              <w:t xml:space="preserve">or instance, UE supports </w:t>
            </w:r>
            <w:r w:rsidRPr="005700E7">
              <w:rPr>
                <w:rFonts w:eastAsia="宋体"/>
                <w:highlight w:val="yellow"/>
                <w:lang w:eastAsia="zh-CN"/>
              </w:rPr>
              <w:t>100</w:t>
            </w:r>
            <w:r>
              <w:rPr>
                <w:rFonts w:eastAsia="宋体"/>
                <w:lang w:eastAsia="zh-CN"/>
              </w:rPr>
              <w:t xml:space="preserve"> functionalities from UE capability signaling point of view, but currently </w:t>
            </w:r>
            <w:r w:rsidRPr="005700E7">
              <w:rPr>
                <w:rFonts w:eastAsia="宋体"/>
                <w:highlight w:val="green"/>
                <w:lang w:eastAsia="zh-CN"/>
              </w:rPr>
              <w:t>40</w:t>
            </w:r>
            <w:r>
              <w:rPr>
                <w:rFonts w:eastAsia="宋体"/>
                <w:lang w:eastAsia="zh-CN"/>
              </w:rPr>
              <w:t xml:space="preserve"> out of </w:t>
            </w:r>
            <w:r w:rsidRPr="005700E7">
              <w:rPr>
                <w:rFonts w:eastAsia="宋体"/>
                <w:highlight w:val="yellow"/>
                <w:lang w:eastAsia="zh-CN"/>
              </w:rPr>
              <w:t>100</w:t>
            </w:r>
            <w:r>
              <w:rPr>
                <w:rFonts w:eastAsia="宋体"/>
                <w:lang w:eastAsia="zh-CN"/>
              </w:rPr>
              <w:t xml:space="preserve"> functionalities, UE has the corresponding models available due to memory limitation; Then based on NW additional condition and UE inside additional condition, gNB knows </w:t>
            </w:r>
            <w:r w:rsidRPr="005700E7">
              <w:rPr>
                <w:rFonts w:eastAsia="宋体"/>
                <w:highlight w:val="cyan"/>
                <w:lang w:eastAsia="zh-CN"/>
              </w:rPr>
              <w:t>20</w:t>
            </w:r>
            <w:r>
              <w:rPr>
                <w:rFonts w:eastAsia="宋体"/>
                <w:lang w:eastAsia="zh-CN"/>
              </w:rPr>
              <w:t xml:space="preserve"> out of </w:t>
            </w:r>
            <w:r w:rsidRPr="005700E7">
              <w:rPr>
                <w:rFonts w:eastAsia="宋体"/>
                <w:highlight w:val="green"/>
                <w:lang w:eastAsia="zh-CN"/>
              </w:rPr>
              <w:t>40</w:t>
            </w:r>
            <w:r>
              <w:rPr>
                <w:rFonts w:eastAsia="宋体"/>
                <w:lang w:eastAsia="zh-CN"/>
              </w:rPr>
              <w:t xml:space="preserve"> functionalities is applicable based on UE reporting; then gNB configures </w:t>
            </w:r>
            <w:r w:rsidRPr="005700E7">
              <w:rPr>
                <w:rFonts w:eastAsia="宋体"/>
                <w:highlight w:val="magenta"/>
                <w:lang w:eastAsia="zh-CN"/>
              </w:rPr>
              <w:t>10</w:t>
            </w:r>
            <w:r>
              <w:rPr>
                <w:rFonts w:eastAsia="宋体"/>
                <w:lang w:eastAsia="zh-CN"/>
              </w:rPr>
              <w:t xml:space="preserve"> out of </w:t>
            </w:r>
            <w:r w:rsidRPr="005700E7">
              <w:rPr>
                <w:rFonts w:eastAsia="宋体"/>
                <w:highlight w:val="cyan"/>
                <w:lang w:eastAsia="zh-CN"/>
              </w:rPr>
              <w:t>20</w:t>
            </w:r>
            <w:r>
              <w:rPr>
                <w:rFonts w:eastAsia="宋体"/>
                <w:lang w:eastAsia="zh-CN"/>
              </w:rPr>
              <w:t xml:space="preserve"> functionalities to UE side and activate </w:t>
            </w:r>
            <w:r w:rsidRPr="009E13E6">
              <w:rPr>
                <w:rFonts w:eastAsia="宋体"/>
                <w:highlight w:val="red"/>
                <w:lang w:eastAsia="zh-CN"/>
              </w:rPr>
              <w:t>5</w:t>
            </w:r>
            <w:r>
              <w:rPr>
                <w:rFonts w:eastAsia="宋体"/>
                <w:lang w:eastAsia="zh-CN"/>
              </w:rPr>
              <w:t xml:space="preserve"> out of </w:t>
            </w:r>
            <w:r w:rsidRPr="009E13E6">
              <w:rPr>
                <w:rFonts w:eastAsia="宋体"/>
                <w:highlight w:val="magenta"/>
                <w:lang w:eastAsia="zh-CN"/>
              </w:rPr>
              <w:t>10</w:t>
            </w:r>
            <w:r>
              <w:rPr>
                <w:rFonts w:eastAsia="宋体"/>
                <w:lang w:eastAsia="zh-CN"/>
              </w:rPr>
              <w:t xml:space="preserve"> functionalities for this UE.</w:t>
            </w:r>
          </w:p>
          <w:p w14:paraId="2DF0592E" w14:textId="77777777" w:rsidR="00F517F1" w:rsidRPr="005700E7" w:rsidRDefault="00F517F1" w:rsidP="00F517F1">
            <w:pPr>
              <w:spacing w:after="0"/>
              <w:ind w:firstLineChars="200" w:firstLine="400"/>
              <w:rPr>
                <w:rFonts w:eastAsia="宋体"/>
                <w:lang w:eastAsia="zh-CN"/>
              </w:rPr>
            </w:pPr>
            <w:r>
              <w:rPr>
                <w:rFonts w:eastAsia="宋体" w:hint="eastAsia"/>
                <w:lang w:eastAsia="zh-CN"/>
              </w:rPr>
              <w:t>B</w:t>
            </w:r>
            <w:r>
              <w:rPr>
                <w:rFonts w:eastAsia="宋体"/>
                <w:lang w:eastAsia="zh-CN"/>
              </w:rPr>
              <w:t xml:space="preserve">ased on above, </w:t>
            </w:r>
            <w:r>
              <w:rPr>
                <w:rFonts w:eastAsia="宋体"/>
                <w:lang w:val="en-GB" w:eastAsia="zh-CN"/>
              </w:rPr>
              <w:t>we suggest the following definition for configured functionalities:</w:t>
            </w:r>
          </w:p>
          <w:p w14:paraId="72C540F7" w14:textId="789A0D8D" w:rsidR="00F517F1" w:rsidRDefault="00F517F1" w:rsidP="00F517F1">
            <w:pPr>
              <w:spacing w:after="0"/>
              <w:rPr>
                <w:lang w:val="en-GB" w:eastAsia="en-US"/>
              </w:rPr>
            </w:pPr>
            <w:r w:rsidRPr="00BB3B01">
              <w:rPr>
                <w:b/>
              </w:rPr>
              <w:t>configured functionalities refer to functionalities that gNB/LMF configured to UE</w:t>
            </w:r>
            <w:r w:rsidRPr="00610320">
              <w:rPr>
                <w:b/>
                <w:highlight w:val="yellow"/>
              </w:rPr>
              <w:t xml:space="preserve">, all configured functionalities shall be appliable and ready for activation from </w:t>
            </w:r>
            <w:r>
              <w:rPr>
                <w:b/>
                <w:highlight w:val="yellow"/>
              </w:rPr>
              <w:t xml:space="preserve">NW and </w:t>
            </w:r>
            <w:r w:rsidRPr="00610320">
              <w:rPr>
                <w:b/>
                <w:highlight w:val="yellow"/>
              </w:rPr>
              <w:t>UE perspective</w:t>
            </w:r>
            <w:r>
              <w:rPr>
                <w:b/>
              </w:rPr>
              <w:t xml:space="preserve">. </w:t>
            </w:r>
          </w:p>
        </w:tc>
      </w:tr>
      <w:tr w:rsidR="001C034B" w14:paraId="08E1FF49" w14:textId="77777777" w:rsidTr="009312D4">
        <w:tc>
          <w:tcPr>
            <w:tcW w:w="1072" w:type="dxa"/>
          </w:tcPr>
          <w:p w14:paraId="226520D8" w14:textId="70DEE633" w:rsidR="001C034B" w:rsidRDefault="001C034B" w:rsidP="001C034B">
            <w:pPr>
              <w:spacing w:after="0"/>
              <w:rPr>
                <w:lang w:val="en-GB" w:eastAsia="en-US"/>
              </w:rPr>
            </w:pPr>
            <w:r>
              <w:rPr>
                <w:rFonts w:eastAsia="宋体" w:hint="eastAsia"/>
                <w:lang w:val="en-GB" w:eastAsia="zh-CN"/>
              </w:rPr>
              <w:lastRenderedPageBreak/>
              <w:t>X</w:t>
            </w:r>
            <w:r>
              <w:rPr>
                <w:rFonts w:eastAsia="宋体"/>
                <w:lang w:val="en-GB" w:eastAsia="zh-CN"/>
              </w:rPr>
              <w:t>iaomi</w:t>
            </w:r>
          </w:p>
        </w:tc>
        <w:tc>
          <w:tcPr>
            <w:tcW w:w="1139" w:type="dxa"/>
          </w:tcPr>
          <w:p w14:paraId="1CA9C2CE" w14:textId="00D338AD" w:rsidR="001C034B" w:rsidRDefault="001C034B" w:rsidP="001C034B">
            <w:pPr>
              <w:spacing w:after="0"/>
              <w:rPr>
                <w:lang w:val="en-GB" w:eastAsia="en-US"/>
              </w:rPr>
            </w:pPr>
            <w:proofErr w:type="gramStart"/>
            <w:r>
              <w:rPr>
                <w:rFonts w:eastAsia="宋体"/>
                <w:lang w:val="en-GB" w:eastAsia="zh-CN"/>
              </w:rPr>
              <w:t>Yes</w:t>
            </w:r>
            <w:proofErr w:type="gramEnd"/>
            <w:r>
              <w:rPr>
                <w:rFonts w:eastAsia="宋体"/>
                <w:lang w:val="en-GB" w:eastAsia="zh-CN"/>
              </w:rPr>
              <w:t xml:space="preserve"> with Comment</w:t>
            </w:r>
          </w:p>
        </w:tc>
        <w:tc>
          <w:tcPr>
            <w:tcW w:w="7420" w:type="dxa"/>
          </w:tcPr>
          <w:p w14:paraId="37A3257D" w14:textId="762FEA9A" w:rsidR="001C034B" w:rsidRDefault="001C034B" w:rsidP="001C034B">
            <w:pPr>
              <w:spacing w:after="0"/>
              <w:rPr>
                <w:lang w:val="en-GB" w:eastAsia="en-US"/>
              </w:rPr>
            </w:pPr>
            <w:r>
              <w:rPr>
                <w:rFonts w:eastAsia="宋体"/>
                <w:lang w:val="en-GB" w:eastAsia="zh-CN"/>
              </w:rPr>
              <w:t xml:space="preserve">We understand </w:t>
            </w:r>
            <w:r w:rsidRPr="009D6498">
              <w:rPr>
                <w:rFonts w:eastAsia="宋体"/>
                <w:lang w:val="en-GB" w:eastAsia="zh-CN"/>
              </w:rPr>
              <w:t>configured functionalities can be</w:t>
            </w:r>
            <w:r>
              <w:rPr>
                <w:rFonts w:eastAsia="宋体"/>
                <w:lang w:val="en-GB" w:eastAsia="zh-CN"/>
              </w:rPr>
              <w:t xml:space="preserve"> used to</w:t>
            </w:r>
            <w:r w:rsidRPr="009D6498">
              <w:rPr>
                <w:rFonts w:eastAsia="宋体"/>
                <w:lang w:val="en-GB" w:eastAsia="zh-CN"/>
              </w:rPr>
              <w:t xml:space="preserve"> trigger reactive applicable functionality report. However, if proactive applicable functionality report is used, </w:t>
            </w:r>
            <w:r>
              <w:rPr>
                <w:rFonts w:eastAsia="宋体"/>
                <w:lang w:val="en-GB" w:eastAsia="zh-CN"/>
              </w:rPr>
              <w:t>NW can directly activate applicable functionality reported by UE. Configured functionality seems to be unnecessary in this case</w:t>
            </w:r>
            <w:r w:rsidRPr="009D6498">
              <w:rPr>
                <w:rFonts w:eastAsia="宋体"/>
                <w:lang w:val="en-GB" w:eastAsia="zh-CN"/>
              </w:rPr>
              <w:t>.</w:t>
            </w:r>
            <w:r>
              <w:rPr>
                <w:rFonts w:eastAsia="宋体"/>
                <w:lang w:val="en-GB" w:eastAsia="zh-CN"/>
              </w:rPr>
              <w:t xml:space="preserve"> We suggest to further clarify configured functionality is only used in reactive applicable functionality report.</w:t>
            </w:r>
          </w:p>
        </w:tc>
      </w:tr>
      <w:tr w:rsidR="001C034B" w14:paraId="50F0EBA1" w14:textId="77777777" w:rsidTr="009312D4">
        <w:tc>
          <w:tcPr>
            <w:tcW w:w="1072" w:type="dxa"/>
          </w:tcPr>
          <w:p w14:paraId="610B42F3" w14:textId="19AAABA1" w:rsidR="001C034B" w:rsidRPr="007B555A" w:rsidRDefault="007B555A" w:rsidP="001C034B">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139" w:type="dxa"/>
          </w:tcPr>
          <w:p w14:paraId="08143D4C" w14:textId="2BF875D5" w:rsidR="001C034B" w:rsidRPr="007B555A" w:rsidRDefault="007B555A" w:rsidP="001C034B">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420" w:type="dxa"/>
          </w:tcPr>
          <w:p w14:paraId="0B8037FF" w14:textId="35D33B21" w:rsidR="001C034B" w:rsidRPr="007B555A" w:rsidRDefault="007B555A" w:rsidP="001C034B">
            <w:pPr>
              <w:spacing w:after="0"/>
              <w:rPr>
                <w:rFonts w:eastAsia="宋体"/>
                <w:lang w:val="en-GB" w:eastAsia="zh-CN"/>
              </w:rPr>
            </w:pPr>
            <w:r>
              <w:rPr>
                <w:rFonts w:eastAsia="宋体"/>
                <w:lang w:val="en-GB" w:eastAsia="zh-CN"/>
              </w:rPr>
              <w:t>In our understanding, the configured functionalit</w:t>
            </w:r>
            <w:r w:rsidR="00AF21D0">
              <w:rPr>
                <w:rFonts w:eastAsia="宋体"/>
                <w:lang w:val="en-GB" w:eastAsia="zh-CN"/>
              </w:rPr>
              <w:t xml:space="preserve">ies </w:t>
            </w:r>
            <w:proofErr w:type="gramStart"/>
            <w:r w:rsidR="00AF21D0">
              <w:rPr>
                <w:rFonts w:eastAsia="宋体"/>
                <w:lang w:val="en-GB" w:eastAsia="zh-CN"/>
              </w:rPr>
              <w:t>is</w:t>
            </w:r>
            <w:proofErr w:type="gramEnd"/>
            <w:r w:rsidR="00AF21D0">
              <w:rPr>
                <w:rFonts w:eastAsia="宋体"/>
                <w:lang w:val="en-GB" w:eastAsia="zh-CN"/>
              </w:rPr>
              <w:t xml:space="preserve"> simply referring to the functionalities those have been configured to the UE. There is no need to over interpret this term since we have a lot of similar thing </w:t>
            </w:r>
            <w:proofErr w:type="gramStart"/>
            <w:r w:rsidR="00AF21D0">
              <w:rPr>
                <w:rFonts w:eastAsia="宋体"/>
                <w:lang w:val="en-GB" w:eastAsia="zh-CN"/>
              </w:rPr>
              <w:t>( for</w:t>
            </w:r>
            <w:proofErr w:type="gramEnd"/>
            <w:r w:rsidR="00AF21D0">
              <w:rPr>
                <w:rFonts w:eastAsia="宋体"/>
                <w:lang w:val="en-GB" w:eastAsia="zh-CN"/>
              </w:rPr>
              <w:t xml:space="preserve"> example, configured TCI state, configured SCG, configured…., we should not always make a clear definition for those terms since we already have common understanding</w:t>
            </w:r>
            <w:r w:rsidR="00606DBB">
              <w:rPr>
                <w:rFonts w:eastAsia="宋体"/>
                <w:lang w:val="en-GB" w:eastAsia="zh-CN"/>
              </w:rPr>
              <w:t xml:space="preserve"> on what is configured</w:t>
            </w:r>
            <w:r w:rsidR="00AF21D0">
              <w:rPr>
                <w:rFonts w:eastAsia="宋体"/>
                <w:lang w:val="en-GB" w:eastAsia="zh-CN"/>
              </w:rPr>
              <w:t>).</w:t>
            </w:r>
          </w:p>
        </w:tc>
      </w:tr>
      <w:tr w:rsidR="002B3B5B" w14:paraId="68453053" w14:textId="77777777" w:rsidTr="009312D4">
        <w:tc>
          <w:tcPr>
            <w:tcW w:w="1072" w:type="dxa"/>
          </w:tcPr>
          <w:p w14:paraId="6B5DA7D1" w14:textId="48648F32" w:rsidR="002B3B5B" w:rsidRDefault="002B3B5B" w:rsidP="002B3B5B">
            <w:pPr>
              <w:spacing w:after="0"/>
              <w:rPr>
                <w:rFonts w:eastAsia="宋体"/>
                <w:lang w:val="en-GB" w:eastAsia="zh-CN"/>
              </w:rPr>
            </w:pPr>
            <w:r>
              <w:rPr>
                <w:lang w:val="en-GB" w:eastAsia="en-US"/>
              </w:rPr>
              <w:t>Ericsson</w:t>
            </w:r>
          </w:p>
        </w:tc>
        <w:tc>
          <w:tcPr>
            <w:tcW w:w="1139" w:type="dxa"/>
          </w:tcPr>
          <w:p w14:paraId="02FBDC77" w14:textId="54D65C16" w:rsidR="002B3B5B" w:rsidRDefault="002B3B5B" w:rsidP="002B3B5B">
            <w:pPr>
              <w:spacing w:after="0"/>
              <w:rPr>
                <w:rFonts w:eastAsia="宋体"/>
                <w:lang w:val="en-GB" w:eastAsia="zh-CN"/>
              </w:rPr>
            </w:pPr>
            <w:r>
              <w:rPr>
                <w:lang w:val="en-GB" w:eastAsia="en-US"/>
              </w:rPr>
              <w:t>No need to discuss this</w:t>
            </w:r>
          </w:p>
        </w:tc>
        <w:tc>
          <w:tcPr>
            <w:tcW w:w="7420" w:type="dxa"/>
          </w:tcPr>
          <w:p w14:paraId="13456520" w14:textId="3E97998D" w:rsidR="002B3B5B" w:rsidRDefault="002B3B5B" w:rsidP="002B3B5B">
            <w:pPr>
              <w:spacing w:after="0"/>
              <w:rPr>
                <w:rFonts w:eastAsia="宋体"/>
                <w:lang w:val="en-GB" w:eastAsia="zh-CN"/>
              </w:rPr>
            </w:pPr>
            <w:r>
              <w:t>Agree with other companies’ comments above, i.e., the intention of this question is not clear. A configured functionality is just a functionality that it is configured to the UE from an RRC point of view. However, this is obvious, and we do not need to discuss/agree to this.</w:t>
            </w:r>
          </w:p>
        </w:tc>
      </w:tr>
      <w:tr w:rsidR="002B3B5B" w14:paraId="7A1F3C21" w14:textId="77777777" w:rsidTr="009312D4">
        <w:tc>
          <w:tcPr>
            <w:tcW w:w="1072" w:type="dxa"/>
          </w:tcPr>
          <w:p w14:paraId="1DD46C58" w14:textId="2E7AE3A0" w:rsidR="00EA1186" w:rsidRPr="00EA1186" w:rsidRDefault="00EA1186" w:rsidP="00EA1186">
            <w:pPr>
              <w:spacing w:after="0"/>
              <w:rPr>
                <w:rFonts w:eastAsia="宋体"/>
                <w:lang w:val="en-GB" w:eastAsia="zh-CN"/>
              </w:rPr>
            </w:pPr>
            <w:r w:rsidRPr="00EA1186">
              <w:rPr>
                <w:rFonts w:eastAsia="宋体"/>
                <w:lang w:val="en-GB" w:eastAsia="zh-CN"/>
              </w:rPr>
              <w:t>NEC</w:t>
            </w:r>
            <w:r w:rsidRPr="00EA1186">
              <w:rPr>
                <w:rFonts w:eastAsia="宋体"/>
                <w:lang w:val="en-GB" w:eastAsia="zh-CN"/>
              </w:rPr>
              <w:tab/>
            </w:r>
            <w:r w:rsidRPr="00EA1186">
              <w:rPr>
                <w:rFonts w:eastAsia="宋体"/>
                <w:lang w:val="en-GB" w:eastAsia="zh-CN"/>
              </w:rPr>
              <w:tab/>
            </w:r>
          </w:p>
          <w:p w14:paraId="1FD1BE6F" w14:textId="77777777" w:rsidR="002B3B5B" w:rsidRPr="00EA1186" w:rsidRDefault="002B3B5B" w:rsidP="00EA1186">
            <w:pPr>
              <w:spacing w:after="0"/>
              <w:rPr>
                <w:rFonts w:eastAsia="宋体"/>
                <w:lang w:val="en-GB" w:eastAsia="zh-CN"/>
              </w:rPr>
            </w:pPr>
          </w:p>
        </w:tc>
        <w:tc>
          <w:tcPr>
            <w:tcW w:w="1139" w:type="dxa"/>
          </w:tcPr>
          <w:p w14:paraId="4C8363D1" w14:textId="2D2E168A" w:rsidR="002B3B5B" w:rsidRDefault="00EA1186" w:rsidP="002B3B5B">
            <w:pPr>
              <w:spacing w:after="0"/>
              <w:rPr>
                <w:rFonts w:eastAsia="宋体"/>
                <w:lang w:val="en-GB" w:eastAsia="zh-CN"/>
              </w:rPr>
            </w:pPr>
            <w:r w:rsidRPr="00EA1186">
              <w:rPr>
                <w:rFonts w:eastAsia="宋体"/>
                <w:lang w:val="en-GB" w:eastAsia="zh-CN"/>
              </w:rPr>
              <w:t>See comments</w:t>
            </w:r>
          </w:p>
        </w:tc>
        <w:tc>
          <w:tcPr>
            <w:tcW w:w="7420" w:type="dxa"/>
          </w:tcPr>
          <w:p w14:paraId="3C08BCCE" w14:textId="77777777" w:rsidR="00EA1186" w:rsidRDefault="00EA1186" w:rsidP="00EA1186">
            <w:pPr>
              <w:spacing w:after="0"/>
              <w:ind w:firstLineChars="100" w:firstLine="200"/>
              <w:rPr>
                <w:lang w:val="en-GB" w:eastAsia="ja-JP"/>
              </w:rPr>
            </w:pPr>
            <w:r>
              <w:rPr>
                <w:lang w:val="en-GB" w:eastAsia="ja-JP"/>
              </w:rPr>
              <w:t xml:space="preserve">Firstly, we think NW should only configure the applicable functionalities, i.e., configured functionality should be a subset of applicable functionalities. We understand that “available functionality” refers to supported functionalities matching the UE side additional conditions whereas “applicable functionality” refers to available functionality matching the NW side additional conditions. Based on this understanding, we agree with OPPO’s analyses on the relationship among “supported, available, applicable, configured, activated functionality”. </w:t>
            </w:r>
          </w:p>
          <w:p w14:paraId="36400D11" w14:textId="77777777" w:rsidR="00EA1186" w:rsidRDefault="00EA1186" w:rsidP="00EA1186">
            <w:pPr>
              <w:spacing w:after="0"/>
              <w:rPr>
                <w:i/>
                <w:iCs/>
              </w:rPr>
            </w:pPr>
          </w:p>
          <w:p w14:paraId="52422409" w14:textId="77777777" w:rsidR="00EA1186" w:rsidRDefault="00EA1186" w:rsidP="00EA1186">
            <w:pPr>
              <w:spacing w:after="0"/>
              <w:rPr>
                <w:lang w:eastAsia="ja-JP"/>
              </w:rPr>
            </w:pPr>
            <w:r>
              <w:rPr>
                <w:rFonts w:hint="eastAsia"/>
                <w:i/>
                <w:iCs/>
                <w:lang w:eastAsia="ja-JP"/>
              </w:rPr>
              <w:t xml:space="preserve">　</w:t>
            </w:r>
            <w:r>
              <w:rPr>
                <w:lang w:eastAsia="ja-JP"/>
              </w:rPr>
              <w:t>Then, we suggest following:</w:t>
            </w:r>
          </w:p>
          <w:p w14:paraId="67992B4E" w14:textId="4E6D4576" w:rsidR="002B3B5B" w:rsidRDefault="00EA1186" w:rsidP="00EA1186">
            <w:pPr>
              <w:spacing w:after="0"/>
              <w:rPr>
                <w:rFonts w:eastAsia="宋体"/>
                <w:lang w:val="en-GB" w:eastAsia="zh-CN"/>
              </w:rPr>
            </w:pPr>
            <w:r>
              <w:t xml:space="preserve">Configured functionalities: this refers to </w:t>
            </w:r>
            <w:r>
              <w:rPr>
                <w:color w:val="FF0000"/>
              </w:rPr>
              <w:t>applicable</w:t>
            </w:r>
            <w:r>
              <w:t xml:space="preserve"> functionalities that gNB/LMF configured to UE</w:t>
            </w:r>
            <w:r>
              <w:rPr>
                <w:color w:val="FF0000"/>
              </w:rPr>
              <w:t xml:space="preserve"> for model inference and performance monitoring</w:t>
            </w:r>
            <w:r>
              <w:t>.</w:t>
            </w:r>
          </w:p>
        </w:tc>
      </w:tr>
      <w:tr w:rsidR="009312D4" w14:paraId="0ABAA288" w14:textId="77777777" w:rsidTr="009312D4">
        <w:tc>
          <w:tcPr>
            <w:tcW w:w="1072" w:type="dxa"/>
          </w:tcPr>
          <w:p w14:paraId="40CA2B1E" w14:textId="536E12A8" w:rsidR="009312D4" w:rsidRPr="00EA1186" w:rsidRDefault="009312D4" w:rsidP="009312D4">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139" w:type="dxa"/>
          </w:tcPr>
          <w:p w14:paraId="26E50753" w14:textId="40CE9404" w:rsidR="009312D4" w:rsidRPr="00EA1186" w:rsidRDefault="009312D4" w:rsidP="009312D4">
            <w:pPr>
              <w:spacing w:after="0"/>
              <w:rPr>
                <w:rFonts w:eastAsia="宋体"/>
                <w:lang w:val="en-GB" w:eastAsia="zh-CN"/>
              </w:rPr>
            </w:pPr>
            <w:r>
              <w:rPr>
                <w:rFonts w:eastAsia="宋体" w:hint="eastAsia"/>
                <w:lang w:val="en-GB" w:eastAsia="zh-CN"/>
              </w:rPr>
              <w:t>S</w:t>
            </w:r>
            <w:r>
              <w:rPr>
                <w:rFonts w:eastAsia="宋体"/>
                <w:lang w:val="en-GB" w:eastAsia="zh-CN"/>
              </w:rPr>
              <w:t>ee comment</w:t>
            </w:r>
          </w:p>
        </w:tc>
        <w:tc>
          <w:tcPr>
            <w:tcW w:w="7420" w:type="dxa"/>
          </w:tcPr>
          <w:p w14:paraId="50114740" w14:textId="77777777" w:rsidR="009312D4" w:rsidRDefault="009312D4" w:rsidP="009312D4">
            <w:pPr>
              <w:spacing w:after="0"/>
              <w:rPr>
                <w:rFonts w:eastAsia="宋体"/>
                <w:lang w:val="en-GB" w:eastAsia="zh-CN"/>
              </w:rPr>
            </w:pPr>
            <w:r>
              <w:rPr>
                <w:rFonts w:eastAsia="宋体" w:hint="eastAsia"/>
                <w:lang w:val="en-GB" w:eastAsia="zh-CN"/>
              </w:rPr>
              <w:t>W</w:t>
            </w:r>
            <w:r>
              <w:rPr>
                <w:rFonts w:eastAsia="宋体"/>
                <w:lang w:val="en-GB" w:eastAsia="zh-CN"/>
              </w:rPr>
              <w:t>e had the following agreement during the meeting:</w:t>
            </w:r>
          </w:p>
          <w:p w14:paraId="41E74E5F" w14:textId="77777777" w:rsidR="009312D4" w:rsidRPr="00407698" w:rsidRDefault="009312D4" w:rsidP="009312D4">
            <w:pPr>
              <w:pStyle w:val="ListParagraph"/>
              <w:numPr>
                <w:ilvl w:val="0"/>
                <w:numId w:val="10"/>
              </w:numPr>
              <w:rPr>
                <w:rFonts w:eastAsia="宋体"/>
                <w:lang w:val="en-GB" w:eastAsia="zh-CN"/>
              </w:rPr>
            </w:pPr>
            <w: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1B67078" w14:textId="77777777" w:rsidR="009312D4" w:rsidRDefault="009312D4" w:rsidP="009312D4">
            <w:pPr>
              <w:spacing w:after="0"/>
              <w:rPr>
                <w:rFonts w:eastAsia="宋体"/>
                <w:lang w:val="en-GB" w:eastAsia="zh-CN"/>
              </w:rPr>
            </w:pPr>
          </w:p>
          <w:p w14:paraId="2F05A341" w14:textId="77777777" w:rsidR="009312D4" w:rsidRDefault="009312D4" w:rsidP="009312D4">
            <w:pPr>
              <w:spacing w:after="0"/>
              <w:rPr>
                <w:rFonts w:eastAsia="宋体"/>
                <w:lang w:val="en-GB" w:eastAsia="zh-CN"/>
              </w:rPr>
            </w:pPr>
            <w:r>
              <w:rPr>
                <w:rFonts w:eastAsia="宋体" w:hint="eastAsia"/>
                <w:lang w:val="en-GB" w:eastAsia="zh-CN"/>
              </w:rPr>
              <w:t>W</w:t>
            </w:r>
            <w:r>
              <w:rPr>
                <w:rFonts w:eastAsia="宋体"/>
                <w:lang w:val="en-GB" w:eastAsia="zh-CN"/>
              </w:rPr>
              <w:t xml:space="preserve">e understand “configured functionalities” means all the network configurations (e.g., </w:t>
            </w:r>
            <w:proofErr w:type="spellStart"/>
            <w:r>
              <w:rPr>
                <w:rFonts w:eastAsia="宋体"/>
                <w:lang w:val="en-GB" w:eastAsia="zh-CN"/>
              </w:rPr>
              <w:t>SetA</w:t>
            </w:r>
            <w:proofErr w:type="spellEnd"/>
            <w:r>
              <w:rPr>
                <w:rFonts w:eastAsia="宋体"/>
                <w:lang w:val="en-GB" w:eastAsia="zh-CN"/>
              </w:rPr>
              <w:t>/</w:t>
            </w:r>
            <w:proofErr w:type="spellStart"/>
            <w:r>
              <w:rPr>
                <w:rFonts w:eastAsia="宋体"/>
                <w:lang w:val="en-GB" w:eastAsia="zh-CN"/>
              </w:rPr>
              <w:t>SetB</w:t>
            </w:r>
            <w:proofErr w:type="spellEnd"/>
            <w:r>
              <w:rPr>
                <w:rFonts w:eastAsia="宋体"/>
                <w:lang w:val="en-GB" w:eastAsia="zh-CN"/>
              </w:rPr>
              <w:t xml:space="preserve"> beam configuration, reporting configuration) needed to perform AIML inference are provided from the NW to UE. In other word, “configured functionalities” are ready to operate once determined to be applicable and then being activated. </w:t>
            </w:r>
            <w:r>
              <w:rPr>
                <w:rFonts w:eastAsia="宋体" w:hint="eastAsia"/>
                <w:lang w:val="en-GB" w:eastAsia="zh-CN"/>
              </w:rPr>
              <w:t>M</w:t>
            </w:r>
            <w:r>
              <w:rPr>
                <w:rFonts w:eastAsia="宋体"/>
                <w:lang w:val="en-GB" w:eastAsia="zh-CN"/>
              </w:rPr>
              <w:t>aybe:</w:t>
            </w:r>
          </w:p>
          <w:p w14:paraId="3B56C46F" w14:textId="0CCFCD69" w:rsidR="009312D4" w:rsidRPr="009312D4" w:rsidRDefault="009312D4" w:rsidP="009312D4">
            <w:pPr>
              <w:pStyle w:val="ListParagraph"/>
              <w:numPr>
                <w:ilvl w:val="0"/>
                <w:numId w:val="10"/>
              </w:numPr>
              <w:rPr>
                <w:lang w:val="en-GB" w:eastAsia="ja-JP"/>
              </w:rPr>
            </w:pPr>
            <w:r w:rsidRPr="009312D4">
              <w:rPr>
                <w:rFonts w:eastAsia="宋体"/>
                <w:b/>
                <w:bCs/>
                <w:lang w:val="en-GB" w:eastAsia="zh-CN"/>
              </w:rPr>
              <w:t>Configured functionalities means functionalities that are configured with the complete NW configurations needed to perform AIML inference, and they can be activated once determined to be applicable.</w:t>
            </w:r>
          </w:p>
        </w:tc>
      </w:tr>
    </w:tbl>
    <w:p w14:paraId="61B9E9F0" w14:textId="77777777" w:rsidR="004E644B" w:rsidRDefault="004E644B" w:rsidP="004E644B">
      <w:pPr>
        <w:rPr>
          <w:lang w:val="en-GB" w:eastAsia="en-US"/>
        </w:rPr>
      </w:pPr>
    </w:p>
    <w:p w14:paraId="0991CDCE" w14:textId="53AF8676" w:rsidR="00AD0EFD" w:rsidRDefault="004E644B" w:rsidP="004E644B">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3</w:t>
      </w:r>
      <w:r w:rsidRPr="00762AF2">
        <w:rPr>
          <w:rFonts w:cs="Calibri"/>
          <w:b/>
          <w:bCs/>
        </w:rPr>
        <w:fldChar w:fldCharType="end"/>
      </w:r>
      <w:r w:rsidRPr="00E95E99">
        <w:rPr>
          <w:b/>
        </w:rPr>
        <w:t xml:space="preserve">: </w:t>
      </w:r>
      <w:r w:rsidRPr="00E95E99">
        <w:rPr>
          <w:b/>
          <w:lang w:val="en-GB" w:eastAsia="en-US"/>
        </w:rPr>
        <w:t xml:space="preserve">do you agree that </w:t>
      </w:r>
      <w:r>
        <w:rPr>
          <w:b/>
          <w:iCs/>
        </w:rPr>
        <w:t xml:space="preserve">this can be used for both </w:t>
      </w:r>
      <w:r w:rsidR="000632A2">
        <w:rPr>
          <w:b/>
          <w:iCs/>
        </w:rPr>
        <w:t xml:space="preserve">UE-side </w:t>
      </w:r>
      <w:r>
        <w:rPr>
          <w:b/>
          <w:iCs/>
        </w:rPr>
        <w:t>model inference and training purpose</w:t>
      </w:r>
      <w:r>
        <w:rPr>
          <w:b/>
        </w:rPr>
        <w:t>?</w:t>
      </w:r>
      <w:r w:rsidR="00FD1A41">
        <w:rPr>
          <w:b/>
        </w:rPr>
        <w:t xml:space="preserve"> </w:t>
      </w:r>
    </w:p>
    <w:p w14:paraId="3450834A" w14:textId="008F03CF" w:rsidR="004E644B" w:rsidRPr="00AD0EFD" w:rsidRDefault="00FD1A41" w:rsidP="004E644B">
      <w:r w:rsidRPr="00AD0EFD">
        <w:t>If it is NO,</w:t>
      </w:r>
      <w:r w:rsidR="00AD0EFD" w:rsidRPr="00AD0EFD">
        <w:t xml:space="preserve"> p</w:t>
      </w:r>
      <w:r w:rsidRPr="00AD0EFD">
        <w:t xml:space="preserve">lease indicate your preference </w:t>
      </w:r>
      <w:proofErr w:type="gramStart"/>
      <w:r w:rsidRPr="00AD0EFD">
        <w:t>e.g.</w:t>
      </w:r>
      <w:proofErr w:type="gramEnd"/>
      <w:r w:rsidRPr="00AD0EFD">
        <w:t xml:space="preserve"> only model inference for now or any suggestion for RAN2 progress. </w:t>
      </w:r>
    </w:p>
    <w:tbl>
      <w:tblPr>
        <w:tblStyle w:val="TableGrid"/>
        <w:tblW w:w="0" w:type="auto"/>
        <w:tblLook w:val="04A0" w:firstRow="1" w:lastRow="0" w:firstColumn="1" w:lastColumn="0" w:noHBand="0" w:noVBand="1"/>
      </w:tblPr>
      <w:tblGrid>
        <w:gridCol w:w="1072"/>
        <w:gridCol w:w="1077"/>
        <w:gridCol w:w="7482"/>
      </w:tblGrid>
      <w:tr w:rsidR="004E644B" w14:paraId="371663BA" w14:textId="77777777" w:rsidTr="00F031C9">
        <w:tc>
          <w:tcPr>
            <w:tcW w:w="1072" w:type="dxa"/>
          </w:tcPr>
          <w:p w14:paraId="0FC98554" w14:textId="77777777" w:rsidR="004E644B" w:rsidRDefault="004E644B" w:rsidP="001F6C66">
            <w:pPr>
              <w:spacing w:after="0"/>
              <w:rPr>
                <w:lang w:val="en-GB" w:eastAsia="en-US"/>
              </w:rPr>
            </w:pPr>
            <w:r>
              <w:rPr>
                <w:lang w:val="en-GB" w:eastAsia="en-US"/>
              </w:rPr>
              <w:t xml:space="preserve">Company </w:t>
            </w:r>
          </w:p>
        </w:tc>
        <w:tc>
          <w:tcPr>
            <w:tcW w:w="1077" w:type="dxa"/>
          </w:tcPr>
          <w:p w14:paraId="410C9A04" w14:textId="77777777" w:rsidR="004E644B" w:rsidRDefault="004E644B" w:rsidP="001F6C66">
            <w:pPr>
              <w:spacing w:after="0"/>
              <w:rPr>
                <w:lang w:val="en-GB" w:eastAsia="en-US"/>
              </w:rPr>
            </w:pPr>
            <w:r>
              <w:rPr>
                <w:lang w:val="en-GB" w:eastAsia="en-US"/>
              </w:rPr>
              <w:t>Yes/No</w:t>
            </w:r>
          </w:p>
        </w:tc>
        <w:tc>
          <w:tcPr>
            <w:tcW w:w="7482" w:type="dxa"/>
          </w:tcPr>
          <w:p w14:paraId="1B7D75A1" w14:textId="77777777" w:rsidR="004E644B" w:rsidRDefault="004E644B" w:rsidP="001F6C66">
            <w:pPr>
              <w:spacing w:after="0"/>
              <w:rPr>
                <w:lang w:val="en-GB" w:eastAsia="en-US"/>
              </w:rPr>
            </w:pPr>
            <w:r>
              <w:rPr>
                <w:lang w:val="en-GB" w:eastAsia="en-US"/>
              </w:rPr>
              <w:t>Comment</w:t>
            </w:r>
          </w:p>
        </w:tc>
      </w:tr>
      <w:tr w:rsidR="004E644B" w14:paraId="71EA88C8" w14:textId="77777777" w:rsidTr="00F031C9">
        <w:tc>
          <w:tcPr>
            <w:tcW w:w="1072" w:type="dxa"/>
          </w:tcPr>
          <w:p w14:paraId="70FC9FEC" w14:textId="1B67E1E8" w:rsidR="004E644B" w:rsidRDefault="00640687" w:rsidP="001F6C66">
            <w:pPr>
              <w:spacing w:after="0"/>
              <w:rPr>
                <w:lang w:val="en-GB" w:eastAsia="en-US"/>
              </w:rPr>
            </w:pPr>
            <w:r>
              <w:rPr>
                <w:lang w:val="en-GB" w:eastAsia="en-US"/>
              </w:rPr>
              <w:t>Apple</w:t>
            </w:r>
          </w:p>
        </w:tc>
        <w:tc>
          <w:tcPr>
            <w:tcW w:w="1077" w:type="dxa"/>
          </w:tcPr>
          <w:p w14:paraId="26901A45" w14:textId="352F9943" w:rsidR="004E644B" w:rsidRDefault="004E644B" w:rsidP="001F6C66">
            <w:pPr>
              <w:spacing w:after="0"/>
              <w:rPr>
                <w:lang w:val="en-GB" w:eastAsia="en-US"/>
              </w:rPr>
            </w:pPr>
          </w:p>
        </w:tc>
        <w:tc>
          <w:tcPr>
            <w:tcW w:w="7482" w:type="dxa"/>
          </w:tcPr>
          <w:p w14:paraId="014C9486" w14:textId="473E1DD8" w:rsidR="004E644B" w:rsidRDefault="00640687" w:rsidP="001F6C66">
            <w:pPr>
              <w:spacing w:after="0"/>
              <w:rPr>
                <w:lang w:val="en-GB" w:eastAsia="en-US"/>
              </w:rPr>
            </w:pPr>
            <w:r>
              <w:rPr>
                <w:lang w:val="en-GB" w:eastAsia="en-US"/>
              </w:rPr>
              <w:t xml:space="preserve">See our comment to Q2. </w:t>
            </w:r>
          </w:p>
        </w:tc>
      </w:tr>
      <w:tr w:rsidR="00BC445C" w14:paraId="729114CD" w14:textId="77777777" w:rsidTr="00F031C9">
        <w:tc>
          <w:tcPr>
            <w:tcW w:w="1072" w:type="dxa"/>
          </w:tcPr>
          <w:p w14:paraId="4D8E5206" w14:textId="1CB1CD75" w:rsidR="00BC445C" w:rsidRDefault="00BC445C" w:rsidP="00BC445C">
            <w:pPr>
              <w:spacing w:after="0"/>
              <w:rPr>
                <w:lang w:val="en-GB" w:eastAsia="en-US"/>
              </w:rPr>
            </w:pPr>
            <w:r>
              <w:rPr>
                <w:rFonts w:eastAsia="宋体" w:hint="eastAsia"/>
                <w:lang w:val="en-GB" w:eastAsia="zh-CN"/>
              </w:rPr>
              <w:t>v</w:t>
            </w:r>
            <w:r>
              <w:rPr>
                <w:rFonts w:eastAsia="宋体"/>
                <w:lang w:val="en-GB" w:eastAsia="zh-CN"/>
              </w:rPr>
              <w:t>ivo</w:t>
            </w:r>
          </w:p>
        </w:tc>
        <w:tc>
          <w:tcPr>
            <w:tcW w:w="1077" w:type="dxa"/>
          </w:tcPr>
          <w:p w14:paraId="67ED8ED0" w14:textId="6C23C6A9" w:rsidR="00BC445C" w:rsidRDefault="00BC445C" w:rsidP="00BC445C">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33893456" w14:textId="77777777" w:rsidR="00BC445C" w:rsidRDefault="00BC445C" w:rsidP="00BC445C">
            <w:pPr>
              <w:spacing w:after="0"/>
              <w:rPr>
                <w:rFonts w:eastAsia="宋体"/>
                <w:lang w:val="en-GB" w:eastAsia="zh-CN"/>
              </w:rPr>
            </w:pPr>
            <w:r>
              <w:rPr>
                <w:rFonts w:eastAsia="宋体" w:hint="eastAsia"/>
                <w:lang w:val="en-GB" w:eastAsia="zh-CN"/>
              </w:rPr>
              <w:t>T</w:t>
            </w:r>
            <w:r>
              <w:rPr>
                <w:rFonts w:eastAsia="宋体"/>
                <w:lang w:val="en-GB" w:eastAsia="zh-CN"/>
              </w:rPr>
              <w:t xml:space="preserve">he discussion of data collection for UE-sided model training is still ongoing and </w:t>
            </w:r>
            <w:r>
              <w:rPr>
                <w:rFonts w:eastAsia="宋体" w:hint="eastAsia"/>
                <w:lang w:val="en-GB" w:eastAsia="zh-CN"/>
              </w:rPr>
              <w:t>controversial</w:t>
            </w:r>
            <w:r>
              <w:rPr>
                <w:rFonts w:eastAsia="宋体"/>
                <w:lang w:val="en-GB" w:eastAsia="zh-CN"/>
              </w:rPr>
              <w:t>. The motivation to involve model training in configured functionality is not clear.</w:t>
            </w:r>
          </w:p>
          <w:p w14:paraId="1F8CAB37" w14:textId="31A9934C" w:rsidR="00BC445C" w:rsidRDefault="00BC445C" w:rsidP="00BC445C">
            <w:pPr>
              <w:spacing w:after="0"/>
              <w:rPr>
                <w:lang w:val="en-GB" w:eastAsia="en-US"/>
              </w:rPr>
            </w:pPr>
            <w:r>
              <w:rPr>
                <w:rFonts w:eastAsia="宋体" w:hint="eastAsia"/>
                <w:lang w:val="en-GB" w:eastAsia="zh-CN"/>
              </w:rPr>
              <w:t>S</w:t>
            </w:r>
            <w:r>
              <w:rPr>
                <w:rFonts w:eastAsia="宋体"/>
                <w:lang w:val="en-GB" w:eastAsia="zh-CN"/>
              </w:rPr>
              <w:t>uggest focusing on the model inference for now and model training can be revisited when needed.</w:t>
            </w:r>
          </w:p>
        </w:tc>
      </w:tr>
      <w:tr w:rsidR="007817D0" w14:paraId="53C24DD1" w14:textId="77777777" w:rsidTr="00F031C9">
        <w:tc>
          <w:tcPr>
            <w:tcW w:w="1072" w:type="dxa"/>
          </w:tcPr>
          <w:p w14:paraId="20BBB5BA" w14:textId="7695EE4F"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5C3760B5" w14:textId="70E4499A" w:rsidR="007817D0" w:rsidRDefault="007817D0" w:rsidP="007817D0">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5385EC2D" w14:textId="00E8915C" w:rsidR="007817D0" w:rsidRDefault="007817D0" w:rsidP="007817D0">
            <w:pPr>
              <w:spacing w:after="0"/>
              <w:rPr>
                <w:lang w:val="en-GB" w:eastAsia="en-US"/>
              </w:rPr>
            </w:pPr>
            <w:r>
              <w:rPr>
                <w:rFonts w:eastAsia="宋体" w:hint="eastAsia"/>
                <w:lang w:val="en-GB" w:eastAsia="zh-CN"/>
              </w:rPr>
              <w:t>O</w:t>
            </w:r>
            <w:r>
              <w:rPr>
                <w:rFonts w:eastAsia="宋体"/>
                <w:lang w:val="en-GB" w:eastAsia="zh-CN"/>
              </w:rPr>
              <w:t xml:space="preserve">nly for </w:t>
            </w:r>
            <w:r w:rsidRPr="00C15831">
              <w:rPr>
                <w:rFonts w:eastAsia="宋体"/>
                <w:lang w:val="en-GB" w:eastAsia="zh-CN"/>
              </w:rPr>
              <w:t>UE-side model inference</w:t>
            </w:r>
            <w:r>
              <w:rPr>
                <w:rFonts w:eastAsia="宋体"/>
                <w:lang w:val="en-GB" w:eastAsia="zh-CN"/>
              </w:rPr>
              <w:t xml:space="preserve"> for now as inference is usually our focus for configuration. We can further clarify training part when it’s clear enough for inference part.</w:t>
            </w:r>
          </w:p>
        </w:tc>
      </w:tr>
      <w:tr w:rsidR="001C034B" w14:paraId="4A7340A2" w14:textId="77777777" w:rsidTr="005A6968">
        <w:tc>
          <w:tcPr>
            <w:tcW w:w="1072" w:type="dxa"/>
          </w:tcPr>
          <w:p w14:paraId="6C26FC92" w14:textId="77777777" w:rsidR="001C034B" w:rsidRPr="0002094A" w:rsidRDefault="001C034B" w:rsidP="005A6968">
            <w:pPr>
              <w:spacing w:after="0"/>
              <w:rPr>
                <w:rFonts w:eastAsia="宋体"/>
                <w:lang w:val="en-GB" w:eastAsia="zh-CN"/>
              </w:rPr>
            </w:pPr>
            <w:r>
              <w:rPr>
                <w:rFonts w:eastAsia="宋体" w:hint="eastAsia"/>
                <w:lang w:val="en-GB" w:eastAsia="zh-CN"/>
              </w:rPr>
              <w:lastRenderedPageBreak/>
              <w:t>X</w:t>
            </w:r>
            <w:r>
              <w:rPr>
                <w:rFonts w:eastAsia="宋体"/>
                <w:lang w:val="en-GB" w:eastAsia="zh-CN"/>
              </w:rPr>
              <w:t>iaomi</w:t>
            </w:r>
          </w:p>
        </w:tc>
        <w:tc>
          <w:tcPr>
            <w:tcW w:w="1077" w:type="dxa"/>
          </w:tcPr>
          <w:p w14:paraId="2EB459E9" w14:textId="77777777" w:rsidR="001C034B" w:rsidRPr="0002094A" w:rsidRDefault="001C034B" w:rsidP="005A6968">
            <w:pPr>
              <w:spacing w:after="0"/>
              <w:rPr>
                <w:rFonts w:eastAsia="宋体"/>
                <w:lang w:val="en-GB" w:eastAsia="zh-CN"/>
              </w:rPr>
            </w:pPr>
            <w:r>
              <w:rPr>
                <w:rFonts w:eastAsia="宋体"/>
                <w:lang w:val="en-GB" w:eastAsia="zh-CN"/>
              </w:rPr>
              <w:t>Only inference for now</w:t>
            </w:r>
          </w:p>
        </w:tc>
        <w:tc>
          <w:tcPr>
            <w:tcW w:w="7482" w:type="dxa"/>
          </w:tcPr>
          <w:p w14:paraId="57EA16A3" w14:textId="77777777" w:rsidR="001C034B" w:rsidRPr="0002094A" w:rsidRDefault="001C034B" w:rsidP="005A6968">
            <w:pPr>
              <w:spacing w:after="0"/>
              <w:rPr>
                <w:rFonts w:eastAsia="宋体"/>
                <w:lang w:val="en-GB" w:eastAsia="zh-CN"/>
              </w:rPr>
            </w:pPr>
            <w:r>
              <w:rPr>
                <w:rFonts w:eastAsia="宋体"/>
                <w:lang w:val="en-GB" w:eastAsia="zh-CN"/>
              </w:rPr>
              <w:t xml:space="preserve">For training, we are not sure whether functionality is needed. It’s possible the data collection is achieved by legacy measurement </w:t>
            </w:r>
            <w:proofErr w:type="gramStart"/>
            <w:r>
              <w:rPr>
                <w:rFonts w:eastAsia="宋体"/>
                <w:lang w:val="en-GB" w:eastAsia="zh-CN"/>
              </w:rPr>
              <w:t>frame work</w:t>
            </w:r>
            <w:proofErr w:type="gramEnd"/>
            <w:r>
              <w:rPr>
                <w:rFonts w:eastAsia="宋体"/>
                <w:lang w:val="en-GB" w:eastAsia="zh-CN"/>
              </w:rPr>
              <w:t>, which is not related to functionality explicitly.</w:t>
            </w:r>
          </w:p>
        </w:tc>
      </w:tr>
      <w:tr w:rsidR="007817D0" w14:paraId="6BC83E3C" w14:textId="77777777" w:rsidTr="00F031C9">
        <w:tc>
          <w:tcPr>
            <w:tcW w:w="1072" w:type="dxa"/>
          </w:tcPr>
          <w:p w14:paraId="06CA1EA4" w14:textId="4472A7E2" w:rsidR="007817D0" w:rsidRPr="00AF21D0" w:rsidRDefault="00AF21D0" w:rsidP="00BC445C">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077" w:type="dxa"/>
          </w:tcPr>
          <w:p w14:paraId="13062544" w14:textId="659B151E" w:rsidR="007817D0" w:rsidRPr="00AF21D0" w:rsidRDefault="00AF21D0" w:rsidP="00BC445C">
            <w:pPr>
              <w:spacing w:after="0"/>
              <w:rPr>
                <w:rFonts w:eastAsia="宋体"/>
                <w:lang w:val="en-GB" w:eastAsia="zh-CN"/>
              </w:rPr>
            </w:pPr>
            <w:r>
              <w:rPr>
                <w:rFonts w:eastAsia="宋体" w:hint="eastAsia"/>
                <w:lang w:val="en-GB" w:eastAsia="zh-CN"/>
              </w:rPr>
              <w:t>N</w:t>
            </w:r>
            <w:r>
              <w:rPr>
                <w:rFonts w:eastAsia="宋体"/>
                <w:lang w:val="en-GB" w:eastAsia="zh-CN"/>
              </w:rPr>
              <w:t>o</w:t>
            </w:r>
          </w:p>
        </w:tc>
        <w:tc>
          <w:tcPr>
            <w:tcW w:w="7482" w:type="dxa"/>
          </w:tcPr>
          <w:p w14:paraId="7F54918A" w14:textId="32DD42FA" w:rsidR="00AF21D0" w:rsidRDefault="00AF21D0" w:rsidP="00BC445C">
            <w:pPr>
              <w:spacing w:after="0"/>
              <w:rPr>
                <w:rFonts w:eastAsia="宋体"/>
                <w:lang w:val="en-GB" w:eastAsia="zh-CN"/>
              </w:rPr>
            </w:pPr>
            <w:r>
              <w:rPr>
                <w:rFonts w:eastAsia="宋体"/>
                <w:lang w:val="en-GB" w:eastAsia="zh-CN"/>
              </w:rPr>
              <w:t xml:space="preserve">we do not see the configured functionality can be used for model training purpose. For example, the data collection for model training need both set A and set B information for the spatial beam management, but the configured functionality only can provide the set B information, how UE can use set B </w:t>
            </w:r>
            <w:r w:rsidR="00606DBB">
              <w:rPr>
                <w:rFonts w:eastAsia="宋体"/>
                <w:lang w:val="en-GB" w:eastAsia="zh-CN"/>
              </w:rPr>
              <w:t xml:space="preserve">only </w:t>
            </w:r>
            <w:r>
              <w:rPr>
                <w:rFonts w:eastAsia="宋体"/>
                <w:lang w:val="en-GB" w:eastAsia="zh-CN"/>
              </w:rPr>
              <w:t>information to perform the model training.</w:t>
            </w:r>
          </w:p>
          <w:p w14:paraId="6DD05135" w14:textId="27D3EC64" w:rsidR="00AF21D0" w:rsidRPr="00AF21D0" w:rsidRDefault="00AF21D0" w:rsidP="00BC445C">
            <w:pPr>
              <w:spacing w:after="0"/>
              <w:rPr>
                <w:rFonts w:eastAsia="宋体"/>
                <w:lang w:val="en-GB" w:eastAsia="zh-CN"/>
              </w:rPr>
            </w:pPr>
            <w:proofErr w:type="gramStart"/>
            <w:r>
              <w:rPr>
                <w:rFonts w:eastAsia="宋体" w:hint="eastAsia"/>
                <w:lang w:val="en-GB" w:eastAsia="zh-CN"/>
              </w:rPr>
              <w:t>S</w:t>
            </w:r>
            <w:r>
              <w:rPr>
                <w:rFonts w:eastAsia="宋体"/>
                <w:lang w:val="en-GB" w:eastAsia="zh-CN"/>
              </w:rPr>
              <w:t>o</w:t>
            </w:r>
            <w:proofErr w:type="gramEnd"/>
            <w:r>
              <w:rPr>
                <w:rFonts w:eastAsia="宋体"/>
                <w:lang w:val="en-GB" w:eastAsia="zh-CN"/>
              </w:rPr>
              <w:t xml:space="preserve"> the configured functionality is just for inference, if UE really think only set B information can be used for model training, it is up to UE implementation and no need to capture in the definition of the term.</w:t>
            </w:r>
          </w:p>
        </w:tc>
      </w:tr>
      <w:tr w:rsidR="00DE0F94" w14:paraId="0D765897" w14:textId="77777777" w:rsidTr="00F031C9">
        <w:tc>
          <w:tcPr>
            <w:tcW w:w="1072" w:type="dxa"/>
          </w:tcPr>
          <w:p w14:paraId="7C0877DC" w14:textId="4A6F9D36" w:rsidR="00DE0F94" w:rsidRDefault="00DE0F94" w:rsidP="00DE0F94">
            <w:pPr>
              <w:spacing w:after="0"/>
              <w:rPr>
                <w:lang w:val="en-GB" w:eastAsia="en-US"/>
              </w:rPr>
            </w:pPr>
            <w:r>
              <w:rPr>
                <w:lang w:val="en-GB" w:eastAsia="en-US"/>
              </w:rPr>
              <w:t>Ericsson</w:t>
            </w:r>
          </w:p>
        </w:tc>
        <w:tc>
          <w:tcPr>
            <w:tcW w:w="1077" w:type="dxa"/>
          </w:tcPr>
          <w:p w14:paraId="6BEB1AB2" w14:textId="36EF06F8" w:rsidR="00DE0F94" w:rsidRDefault="00DE0F94" w:rsidP="00DE0F94">
            <w:pPr>
              <w:spacing w:after="0"/>
              <w:rPr>
                <w:lang w:val="en-GB" w:eastAsia="en-US"/>
              </w:rPr>
            </w:pPr>
            <w:r>
              <w:rPr>
                <w:lang w:val="en-GB" w:eastAsia="en-US"/>
              </w:rPr>
              <w:t>No</w:t>
            </w:r>
          </w:p>
        </w:tc>
        <w:tc>
          <w:tcPr>
            <w:tcW w:w="7482" w:type="dxa"/>
          </w:tcPr>
          <w:p w14:paraId="356C0E88" w14:textId="0AEB3695" w:rsidR="00DE0F94" w:rsidRDefault="00DE0F94" w:rsidP="00DE0F94">
            <w:pPr>
              <w:spacing w:after="0"/>
              <w:rPr>
                <w:lang w:val="en-GB" w:eastAsia="en-US"/>
              </w:rPr>
            </w:pPr>
            <w:r>
              <w:rPr>
                <w:lang w:val="en-GB" w:eastAsia="en-US"/>
              </w:rPr>
              <w:t xml:space="preserve">We sympathise with previous comments. The configuration for training and inference are two separate </w:t>
            </w:r>
            <w:proofErr w:type="gramStart"/>
            <w:r>
              <w:rPr>
                <w:lang w:val="en-GB" w:eastAsia="en-US"/>
              </w:rPr>
              <w:t>configurations, since</w:t>
            </w:r>
            <w:proofErr w:type="gramEnd"/>
            <w:r>
              <w:rPr>
                <w:lang w:val="en-GB" w:eastAsia="en-US"/>
              </w:rPr>
              <w:t xml:space="preserve"> they are intended for different LCM phases. We should not mix them together.</w:t>
            </w:r>
          </w:p>
        </w:tc>
      </w:tr>
      <w:tr w:rsidR="00DE0F94" w14:paraId="512647CB" w14:textId="77777777" w:rsidTr="00F031C9">
        <w:tc>
          <w:tcPr>
            <w:tcW w:w="1072" w:type="dxa"/>
          </w:tcPr>
          <w:p w14:paraId="2AF2293E" w14:textId="43DED508" w:rsidR="00DE0F94" w:rsidRDefault="00EA1186" w:rsidP="00DE0F94">
            <w:pPr>
              <w:spacing w:after="0"/>
              <w:rPr>
                <w:lang w:val="en-GB" w:eastAsia="en-US"/>
              </w:rPr>
            </w:pPr>
            <w:r w:rsidRPr="00EA1186">
              <w:rPr>
                <w:lang w:val="en-GB" w:eastAsia="en-US"/>
              </w:rPr>
              <w:t>NEC</w:t>
            </w:r>
            <w:r w:rsidRPr="00EA1186">
              <w:rPr>
                <w:lang w:val="en-GB" w:eastAsia="en-US"/>
              </w:rPr>
              <w:tab/>
            </w:r>
          </w:p>
        </w:tc>
        <w:tc>
          <w:tcPr>
            <w:tcW w:w="1077" w:type="dxa"/>
          </w:tcPr>
          <w:p w14:paraId="2724FBBA" w14:textId="4AAD1DE8" w:rsidR="00DE0F94" w:rsidRDefault="00EA1186" w:rsidP="00DE0F94">
            <w:pPr>
              <w:spacing w:after="0"/>
              <w:rPr>
                <w:lang w:val="en-GB" w:eastAsia="en-US"/>
              </w:rPr>
            </w:pPr>
            <w:r w:rsidRPr="00EA1186">
              <w:rPr>
                <w:lang w:val="en-GB" w:eastAsia="en-US"/>
              </w:rPr>
              <w:t>No</w:t>
            </w:r>
          </w:p>
        </w:tc>
        <w:tc>
          <w:tcPr>
            <w:tcW w:w="7482" w:type="dxa"/>
          </w:tcPr>
          <w:p w14:paraId="50D9DDFE" w14:textId="0ACE750E" w:rsidR="00DE0F94" w:rsidRDefault="00EA1186" w:rsidP="00DE0F94">
            <w:pPr>
              <w:spacing w:after="0"/>
              <w:rPr>
                <w:lang w:val="en-GB" w:eastAsia="en-US"/>
              </w:rPr>
            </w:pPr>
            <w:r w:rsidRPr="00EA1186">
              <w:rPr>
                <w:lang w:val="en-GB" w:eastAsia="en-US"/>
              </w:rPr>
              <w:t>Model inference and performing measurements for training purposes are different phase, we also prefer to focus on model inference firstly.</w:t>
            </w:r>
          </w:p>
        </w:tc>
      </w:tr>
      <w:tr w:rsidR="00EA6960" w14:paraId="75639742" w14:textId="77777777" w:rsidTr="00F031C9">
        <w:tc>
          <w:tcPr>
            <w:tcW w:w="1072" w:type="dxa"/>
          </w:tcPr>
          <w:p w14:paraId="155A325E" w14:textId="6337E431" w:rsidR="00EA6960" w:rsidRPr="00EA1186" w:rsidRDefault="00EA6960" w:rsidP="00EA6960">
            <w:pPr>
              <w:spacing w:after="0"/>
              <w:rPr>
                <w:lang w:val="en-GB" w:eastAsia="en-US"/>
              </w:rPr>
            </w:pPr>
            <w:r>
              <w:rPr>
                <w:lang w:val="en-GB" w:eastAsia="en-US"/>
              </w:rPr>
              <w:t>Lenovo</w:t>
            </w:r>
          </w:p>
        </w:tc>
        <w:tc>
          <w:tcPr>
            <w:tcW w:w="1077" w:type="dxa"/>
          </w:tcPr>
          <w:p w14:paraId="404AEE4E" w14:textId="723A17C5" w:rsidR="00EA6960" w:rsidRPr="00EA1186" w:rsidRDefault="00EA6960" w:rsidP="00EA6960">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15A4FBFB" w14:textId="39AED6F4" w:rsidR="00EA6960" w:rsidRPr="00EA1186" w:rsidRDefault="00EA6960" w:rsidP="00EA6960">
            <w:pPr>
              <w:spacing w:after="0"/>
              <w:rPr>
                <w:lang w:val="en-GB" w:eastAsia="en-US"/>
              </w:rPr>
            </w:pPr>
            <w:r>
              <w:rPr>
                <w:rFonts w:eastAsia="宋体" w:hint="eastAsia"/>
                <w:lang w:val="en-GB" w:eastAsia="zh-CN"/>
              </w:rPr>
              <w:t>A</w:t>
            </w:r>
            <w:r>
              <w:rPr>
                <w:rFonts w:eastAsia="宋体"/>
                <w:lang w:val="en-GB" w:eastAsia="zh-CN"/>
              </w:rPr>
              <w:t>gree with OPPO.</w:t>
            </w:r>
          </w:p>
        </w:tc>
      </w:tr>
    </w:tbl>
    <w:p w14:paraId="42D7E2AD" w14:textId="77777777" w:rsidR="004E644B" w:rsidRDefault="004E644B" w:rsidP="004E644B">
      <w:pPr>
        <w:rPr>
          <w:lang w:val="en-GB" w:eastAsia="en-US"/>
        </w:rPr>
      </w:pPr>
    </w:p>
    <w:p w14:paraId="40DD3A47" w14:textId="64BF9449" w:rsidR="004E644B" w:rsidRDefault="004E644B" w:rsidP="004E644B">
      <w:pPr>
        <w:rPr>
          <w:b/>
        </w:rPr>
      </w:pPr>
    </w:p>
    <w:p w14:paraId="50369696" w14:textId="6883AB1E" w:rsidR="004E644B" w:rsidRDefault="004E644B" w:rsidP="004E644B">
      <w:pPr>
        <w:pStyle w:val="Heading2"/>
      </w:pPr>
      <w:r>
        <w:t xml:space="preserve">Applicable </w:t>
      </w:r>
      <w:r w:rsidRPr="004E644B">
        <w:t>functionalities</w:t>
      </w:r>
    </w:p>
    <w:tbl>
      <w:tblPr>
        <w:tblStyle w:val="TableGrid"/>
        <w:tblW w:w="0" w:type="auto"/>
        <w:tblLook w:val="04A0" w:firstRow="1" w:lastRow="0" w:firstColumn="1" w:lastColumn="0" w:noHBand="0" w:noVBand="1"/>
      </w:tblPr>
      <w:tblGrid>
        <w:gridCol w:w="9631"/>
      </w:tblGrid>
      <w:tr w:rsidR="004E644B" w14:paraId="4D194D9D" w14:textId="77777777" w:rsidTr="004E644B">
        <w:tc>
          <w:tcPr>
            <w:tcW w:w="9631" w:type="dxa"/>
          </w:tcPr>
          <w:p w14:paraId="3B5F2B9F" w14:textId="5EC34FE8" w:rsidR="004E644B" w:rsidRDefault="004E644B" w:rsidP="00926107">
            <w:pPr>
              <w:jc w:val="both"/>
              <w:rPr>
                <w:rFonts w:eastAsia="Malgun Gothic"/>
                <w:b/>
                <w:lang w:val="en-GB" w:eastAsia="ko-KR"/>
              </w:rPr>
            </w:pPr>
            <w:r w:rsidRPr="00E41CCB">
              <w:rPr>
                <w:i/>
                <w:iCs/>
              </w:rPr>
              <w:t>Applicable functionalities:</w:t>
            </w:r>
            <w:r w:rsidRPr="00E41CCB">
              <w:t xml:space="preserve"> this refers to functionalities that the UE is ready to apply for model inference. It can be considered as candidates for functionality activation.</w:t>
            </w:r>
          </w:p>
        </w:tc>
      </w:tr>
    </w:tbl>
    <w:p w14:paraId="71B28BD5" w14:textId="1D2324C8" w:rsidR="00886D94" w:rsidRPr="00FD1A41" w:rsidRDefault="00FD1A41" w:rsidP="00926107">
      <w:pPr>
        <w:jc w:val="both"/>
        <w:rPr>
          <w:rFonts w:eastAsia="Malgun Gothic"/>
          <w:lang w:val="en-GB" w:eastAsia="ko-KR"/>
        </w:rPr>
      </w:pPr>
      <w:r w:rsidRPr="00FD1A41">
        <w:rPr>
          <w:rFonts w:eastAsia="Malgun Gothic"/>
          <w:lang w:val="en-GB" w:eastAsia="ko-KR"/>
        </w:rPr>
        <w:t xml:space="preserve">It is also noted that RAN2 made a following agreement regarding applicable functionalities. </w:t>
      </w:r>
    </w:p>
    <w:tbl>
      <w:tblPr>
        <w:tblStyle w:val="TableGrid"/>
        <w:tblW w:w="0" w:type="auto"/>
        <w:tblLook w:val="04A0" w:firstRow="1" w:lastRow="0" w:firstColumn="1" w:lastColumn="0" w:noHBand="0" w:noVBand="1"/>
      </w:tblPr>
      <w:tblGrid>
        <w:gridCol w:w="9631"/>
      </w:tblGrid>
      <w:tr w:rsidR="00FD1A41" w14:paraId="5EB4397D" w14:textId="77777777" w:rsidTr="00FD1A41">
        <w:tc>
          <w:tcPr>
            <w:tcW w:w="9631" w:type="dxa"/>
          </w:tcPr>
          <w:p w14:paraId="13FCA78B" w14:textId="430E6C61" w:rsidR="00FD1A41" w:rsidRDefault="00FD1A41" w:rsidP="00926107">
            <w:pPr>
              <w:jc w:val="both"/>
              <w:rPr>
                <w:rFonts w:eastAsia="Malgun Gothic"/>
                <w:b/>
                <w:lang w:val="en-GB" w:eastAsia="ko-KR"/>
              </w:rPr>
            </w:pPr>
            <w:r>
              <w:t>The UE will indicate the gNB/LMF whether the AI/ML functionality is available/applicable.   For a functionality to be applicable at least there should at least one</w:t>
            </w:r>
            <w:r w:rsidRPr="00BE0012">
              <w:t xml:space="preserve"> model available within it.</w:t>
            </w:r>
            <w:r>
              <w:t xml:space="preserve">   FFS other details on what is applicability/non-applicability.   </w:t>
            </w:r>
          </w:p>
        </w:tc>
      </w:tr>
    </w:tbl>
    <w:p w14:paraId="6846C779" w14:textId="77777777" w:rsidR="00FD1A41" w:rsidRDefault="00FD1A41" w:rsidP="00926107">
      <w:pPr>
        <w:jc w:val="both"/>
        <w:rPr>
          <w:rFonts w:eastAsia="Malgun Gothic"/>
          <w:b/>
          <w:lang w:val="en-GB" w:eastAsia="ko-KR"/>
        </w:rPr>
      </w:pPr>
    </w:p>
    <w:p w14:paraId="389CCFB4" w14:textId="2C4FC3DD"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4</w:t>
      </w:r>
      <w:r w:rsidRPr="00762AF2">
        <w:rPr>
          <w:rFonts w:cs="Calibri"/>
          <w:b/>
          <w:bCs/>
        </w:rPr>
        <w:fldChar w:fldCharType="end"/>
      </w:r>
      <w:r w:rsidRPr="00E95E99">
        <w:rPr>
          <w:b/>
        </w:rPr>
        <w:t xml:space="preserve">: Do you agree that </w:t>
      </w:r>
      <w:r>
        <w:rPr>
          <w:b/>
        </w:rPr>
        <w:t>a</w:t>
      </w:r>
      <w:r w:rsidRPr="004E644B">
        <w:rPr>
          <w:b/>
        </w:rPr>
        <w:t>pplicable</w:t>
      </w:r>
      <w:r w:rsidR="00FD1A41">
        <w:rPr>
          <w:b/>
        </w:rPr>
        <w:t xml:space="preserve"> </w:t>
      </w:r>
      <w:r w:rsidRPr="004E644B">
        <w:rPr>
          <w:b/>
        </w:rPr>
        <w:t>functionalities</w:t>
      </w:r>
      <w:r w:rsidR="00FD1A41">
        <w:rPr>
          <w:b/>
        </w:rPr>
        <w:t xml:space="preserve"> refer to functionalities</w:t>
      </w:r>
      <w:r w:rsidRPr="004E644B">
        <w:rPr>
          <w:b/>
        </w:rPr>
        <w:t xml:space="preserve"> that the UE is ready to apply for model inference</w:t>
      </w:r>
      <w:r>
        <w:rPr>
          <w:b/>
        </w:rPr>
        <w:t xml:space="preserve"> and </w:t>
      </w:r>
      <w:r w:rsidR="00E3518A">
        <w:rPr>
          <w:b/>
        </w:rPr>
        <w:t>they</w:t>
      </w:r>
      <w:r w:rsidR="00E3518A" w:rsidRPr="004E644B">
        <w:rPr>
          <w:b/>
        </w:rPr>
        <w:t xml:space="preserve"> </w:t>
      </w:r>
      <w:r w:rsidRPr="004E644B">
        <w:rPr>
          <w:b/>
        </w:rPr>
        <w:t>can be considered as candidates for functionality activation</w:t>
      </w:r>
      <w:r w:rsidR="00FD1A41">
        <w:rPr>
          <w:b/>
        </w:rPr>
        <w:t>/deactivation</w:t>
      </w:r>
      <w:r>
        <w:rPr>
          <w:b/>
        </w:rPr>
        <w:t>?</w:t>
      </w:r>
      <w:r w:rsidRPr="00E95E99">
        <w:rPr>
          <w:b/>
        </w:rPr>
        <w:t xml:space="preserve"> </w:t>
      </w:r>
    </w:p>
    <w:p w14:paraId="5083A73D" w14:textId="38CA4A3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2"/>
        <w:gridCol w:w="1384"/>
        <w:gridCol w:w="7175"/>
      </w:tblGrid>
      <w:tr w:rsidR="004E644B" w14:paraId="054A42C9" w14:textId="77777777" w:rsidTr="00793A33">
        <w:tc>
          <w:tcPr>
            <w:tcW w:w="1072" w:type="dxa"/>
          </w:tcPr>
          <w:p w14:paraId="22F4AA69" w14:textId="77777777" w:rsidR="004E644B" w:rsidRDefault="004E644B" w:rsidP="001F6C66">
            <w:pPr>
              <w:spacing w:after="0"/>
              <w:rPr>
                <w:lang w:val="en-GB" w:eastAsia="en-US"/>
              </w:rPr>
            </w:pPr>
            <w:r>
              <w:rPr>
                <w:lang w:val="en-GB" w:eastAsia="en-US"/>
              </w:rPr>
              <w:t xml:space="preserve">Company </w:t>
            </w:r>
          </w:p>
        </w:tc>
        <w:tc>
          <w:tcPr>
            <w:tcW w:w="1384" w:type="dxa"/>
          </w:tcPr>
          <w:p w14:paraId="1F3A391E" w14:textId="77777777" w:rsidR="004E644B" w:rsidRDefault="004E644B" w:rsidP="001F6C66">
            <w:pPr>
              <w:spacing w:after="0"/>
              <w:rPr>
                <w:lang w:val="en-GB" w:eastAsia="en-US"/>
              </w:rPr>
            </w:pPr>
            <w:r>
              <w:rPr>
                <w:lang w:val="en-GB" w:eastAsia="en-US"/>
              </w:rPr>
              <w:t>Yes/No</w:t>
            </w:r>
          </w:p>
        </w:tc>
        <w:tc>
          <w:tcPr>
            <w:tcW w:w="7175" w:type="dxa"/>
          </w:tcPr>
          <w:p w14:paraId="17ADE581" w14:textId="77777777" w:rsidR="004E644B" w:rsidRDefault="004E644B" w:rsidP="001F6C66">
            <w:pPr>
              <w:spacing w:after="0"/>
              <w:rPr>
                <w:lang w:val="en-GB" w:eastAsia="en-US"/>
              </w:rPr>
            </w:pPr>
            <w:r>
              <w:rPr>
                <w:lang w:val="en-GB" w:eastAsia="en-US"/>
              </w:rPr>
              <w:t>Comment</w:t>
            </w:r>
          </w:p>
        </w:tc>
      </w:tr>
      <w:tr w:rsidR="004E644B" w14:paraId="10892039" w14:textId="77777777" w:rsidTr="00793A33">
        <w:tc>
          <w:tcPr>
            <w:tcW w:w="1072" w:type="dxa"/>
          </w:tcPr>
          <w:p w14:paraId="0CF0BFFC" w14:textId="5A772247" w:rsidR="004E644B" w:rsidRDefault="00640687" w:rsidP="001F6C66">
            <w:pPr>
              <w:spacing w:after="0"/>
              <w:rPr>
                <w:lang w:val="en-GB" w:eastAsia="en-US"/>
              </w:rPr>
            </w:pPr>
            <w:r>
              <w:rPr>
                <w:lang w:val="en-GB" w:eastAsia="en-US"/>
              </w:rPr>
              <w:t>Apple</w:t>
            </w:r>
          </w:p>
        </w:tc>
        <w:tc>
          <w:tcPr>
            <w:tcW w:w="1384" w:type="dxa"/>
          </w:tcPr>
          <w:p w14:paraId="0B01EB69" w14:textId="6AFB5FC0" w:rsidR="004E644B" w:rsidRDefault="00640687" w:rsidP="001F6C66">
            <w:pPr>
              <w:spacing w:after="0"/>
              <w:rPr>
                <w:lang w:val="en-GB" w:eastAsia="en-US"/>
              </w:rPr>
            </w:pPr>
            <w:proofErr w:type="gramStart"/>
            <w:r>
              <w:rPr>
                <w:lang w:val="en-GB" w:eastAsia="en-US"/>
              </w:rPr>
              <w:t>Yes</w:t>
            </w:r>
            <w:proofErr w:type="gramEnd"/>
            <w:r w:rsidR="002E2AFF">
              <w:rPr>
                <w:lang w:val="en-GB" w:eastAsia="en-US"/>
              </w:rPr>
              <w:t xml:space="preserve"> with comments</w:t>
            </w:r>
          </w:p>
        </w:tc>
        <w:tc>
          <w:tcPr>
            <w:tcW w:w="7175" w:type="dxa"/>
          </w:tcPr>
          <w:p w14:paraId="1ADDE125" w14:textId="77777777" w:rsidR="00752A81" w:rsidRDefault="00086389" w:rsidP="001F6C66">
            <w:pPr>
              <w:spacing w:after="0"/>
              <w:rPr>
                <w:lang w:val="en-GB" w:eastAsia="en-US"/>
              </w:rPr>
            </w:pPr>
            <w:r>
              <w:rPr>
                <w:lang w:val="en-GB" w:eastAsia="en-US"/>
              </w:rPr>
              <w:t xml:space="preserve">We </w:t>
            </w:r>
            <w:r w:rsidR="00752A81">
              <w:rPr>
                <w:lang w:val="en-GB" w:eastAsia="en-US"/>
              </w:rPr>
              <w:t>understand</w:t>
            </w:r>
            <w:r>
              <w:rPr>
                <w:lang w:val="en-GB" w:eastAsia="en-US"/>
              </w:rPr>
              <w:t xml:space="preserve"> </w:t>
            </w:r>
            <w:r w:rsidR="00752A81">
              <w:rPr>
                <w:lang w:val="en-GB" w:eastAsia="en-US"/>
              </w:rPr>
              <w:t xml:space="preserve">that </w:t>
            </w:r>
            <w:r>
              <w:rPr>
                <w:lang w:val="en-GB" w:eastAsia="en-US"/>
              </w:rPr>
              <w:t xml:space="preserve">“the UE is ready to apply for model inference” </w:t>
            </w:r>
            <w:r w:rsidR="00752A81">
              <w:rPr>
                <w:lang w:val="en-GB" w:eastAsia="en-US"/>
              </w:rPr>
              <w:t>means the UE:</w:t>
            </w:r>
          </w:p>
          <w:p w14:paraId="741AB677" w14:textId="1D10B1B4" w:rsidR="00752A81" w:rsidRPr="00663B88" w:rsidRDefault="00752A81" w:rsidP="00663B88">
            <w:pPr>
              <w:pStyle w:val="ListParagraph"/>
              <w:numPr>
                <w:ilvl w:val="0"/>
                <w:numId w:val="6"/>
              </w:numPr>
              <w:rPr>
                <w:sz w:val="20"/>
                <w:szCs w:val="21"/>
                <w:lang w:val="en-GB" w:eastAsia="en-US"/>
              </w:rPr>
            </w:pPr>
            <w:r w:rsidRPr="00752A81">
              <w:rPr>
                <w:sz w:val="20"/>
                <w:szCs w:val="21"/>
                <w:lang w:val="en-GB" w:eastAsia="en-US"/>
              </w:rPr>
              <w:t xml:space="preserve">It has </w:t>
            </w:r>
            <w:r w:rsidR="0033791D">
              <w:rPr>
                <w:sz w:val="20"/>
                <w:szCs w:val="21"/>
                <w:lang w:val="en-GB" w:eastAsia="en-US"/>
              </w:rPr>
              <w:t xml:space="preserve">successfully </w:t>
            </w:r>
            <w:r w:rsidRPr="00752A81">
              <w:rPr>
                <w:sz w:val="20"/>
                <w:szCs w:val="21"/>
                <w:lang w:val="en-GB" w:eastAsia="en-US"/>
              </w:rPr>
              <w:t xml:space="preserve">completed model </w:t>
            </w:r>
            <w:r w:rsidR="0033791D" w:rsidRPr="00752A81">
              <w:rPr>
                <w:sz w:val="20"/>
                <w:szCs w:val="21"/>
                <w:lang w:val="en-GB" w:eastAsia="en-US"/>
              </w:rPr>
              <w:t>training</w:t>
            </w:r>
            <w:r w:rsidR="00663B88">
              <w:rPr>
                <w:sz w:val="20"/>
                <w:szCs w:val="21"/>
                <w:lang w:val="en-GB" w:eastAsia="en-US"/>
              </w:rPr>
              <w:t xml:space="preserve"> </w:t>
            </w:r>
            <w:r w:rsidR="00517ACA" w:rsidRPr="00517ACA">
              <w:rPr>
                <w:sz w:val="20"/>
                <w:szCs w:val="21"/>
                <w:lang w:val="en-GB" w:eastAsia="en-US"/>
              </w:rPr>
              <w:t xml:space="preserve">compliant </w:t>
            </w:r>
            <w:r w:rsidR="00663B88">
              <w:rPr>
                <w:sz w:val="20"/>
                <w:szCs w:val="21"/>
                <w:lang w:val="en-GB" w:eastAsia="en-US"/>
              </w:rPr>
              <w:t>with UE’</w:t>
            </w:r>
            <w:r w:rsidR="00663B88" w:rsidRPr="00663B88">
              <w:rPr>
                <w:sz w:val="20"/>
                <w:szCs w:val="21"/>
                <w:lang w:val="en-GB" w:eastAsia="en-US"/>
              </w:rPr>
              <w:t>s internal status</w:t>
            </w:r>
            <w:r w:rsidR="00127676">
              <w:rPr>
                <w:sz w:val="20"/>
                <w:szCs w:val="21"/>
                <w:lang w:val="en-GB" w:eastAsia="en-US"/>
              </w:rPr>
              <w:t>.</w:t>
            </w:r>
            <w:r w:rsidR="0033791D" w:rsidRPr="00663B88">
              <w:rPr>
                <w:sz w:val="20"/>
                <w:szCs w:val="21"/>
                <w:lang w:val="en-GB" w:eastAsia="en-US"/>
              </w:rPr>
              <w:t xml:space="preserve"> </w:t>
            </w:r>
            <w:r w:rsidR="00663B88" w:rsidRPr="00663B88">
              <w:rPr>
                <w:sz w:val="20"/>
                <w:szCs w:val="21"/>
                <w:lang w:val="en-GB" w:eastAsia="en-US"/>
              </w:rPr>
              <w:t>A</w:t>
            </w:r>
            <w:r w:rsidR="0033791D" w:rsidRPr="00663B88">
              <w:rPr>
                <w:sz w:val="20"/>
                <w:szCs w:val="21"/>
                <w:lang w:val="en-GB" w:eastAsia="en-US"/>
              </w:rPr>
              <w:t>nd the trained model is already in UE device</w:t>
            </w:r>
            <w:r w:rsidRPr="00663B88">
              <w:rPr>
                <w:sz w:val="20"/>
                <w:szCs w:val="21"/>
                <w:lang w:val="en-GB" w:eastAsia="en-US"/>
              </w:rPr>
              <w:t>.</w:t>
            </w:r>
          </w:p>
          <w:p w14:paraId="30FC98FA" w14:textId="2D426A56" w:rsidR="004E644B" w:rsidRPr="0033791D" w:rsidRDefault="00752A81" w:rsidP="00752A81">
            <w:pPr>
              <w:pStyle w:val="ListParagraph"/>
              <w:numPr>
                <w:ilvl w:val="0"/>
                <w:numId w:val="6"/>
              </w:numPr>
              <w:rPr>
                <w:lang w:val="en-GB" w:eastAsia="en-US"/>
              </w:rPr>
            </w:pPr>
            <w:r w:rsidRPr="00752A81">
              <w:rPr>
                <w:sz w:val="20"/>
                <w:szCs w:val="21"/>
                <w:lang w:val="en-GB" w:eastAsia="en-US"/>
              </w:rPr>
              <w:t xml:space="preserve">The dataset </w:t>
            </w:r>
            <w:r>
              <w:rPr>
                <w:sz w:val="20"/>
                <w:szCs w:val="21"/>
                <w:lang w:val="en-GB" w:eastAsia="en-US"/>
              </w:rPr>
              <w:t xml:space="preserve">which was </w:t>
            </w:r>
            <w:r w:rsidRPr="00752A81">
              <w:rPr>
                <w:sz w:val="20"/>
                <w:szCs w:val="21"/>
                <w:lang w:val="en-GB" w:eastAsia="en-US"/>
              </w:rPr>
              <w:t xml:space="preserve">used for training </w:t>
            </w:r>
            <w:r w:rsidR="0033791D">
              <w:rPr>
                <w:sz w:val="20"/>
                <w:szCs w:val="21"/>
                <w:lang w:val="en-GB" w:eastAsia="en-US"/>
              </w:rPr>
              <w:t xml:space="preserve">the </w:t>
            </w:r>
            <w:r w:rsidRPr="00752A81">
              <w:rPr>
                <w:sz w:val="20"/>
                <w:szCs w:val="21"/>
                <w:lang w:val="en-GB" w:eastAsia="en-US"/>
              </w:rPr>
              <w:t xml:space="preserve">model is consistent with current inference configuration. </w:t>
            </w:r>
          </w:p>
          <w:p w14:paraId="4963B498" w14:textId="24F799E1" w:rsidR="00663B88" w:rsidRDefault="0033791D" w:rsidP="0033791D">
            <w:pPr>
              <w:pStyle w:val="ListParagraph"/>
              <w:numPr>
                <w:ilvl w:val="1"/>
                <w:numId w:val="7"/>
              </w:numPr>
              <w:rPr>
                <w:sz w:val="20"/>
                <w:szCs w:val="21"/>
                <w:lang w:val="en-GB" w:eastAsia="en-US"/>
              </w:rPr>
            </w:pPr>
            <w:r w:rsidRPr="0033791D">
              <w:rPr>
                <w:sz w:val="20"/>
                <w:szCs w:val="21"/>
                <w:lang w:val="en-GB" w:eastAsia="en-US"/>
              </w:rPr>
              <w:t xml:space="preserve">Note that if it is not consistent, </w:t>
            </w:r>
            <w:r w:rsidR="00FB5396">
              <w:rPr>
                <w:sz w:val="20"/>
                <w:szCs w:val="21"/>
                <w:lang w:val="en-GB" w:eastAsia="en-US"/>
              </w:rPr>
              <w:t>the UE</w:t>
            </w:r>
            <w:r w:rsidRPr="0033791D">
              <w:rPr>
                <w:sz w:val="20"/>
                <w:szCs w:val="21"/>
                <w:lang w:val="en-GB" w:eastAsia="en-US"/>
              </w:rPr>
              <w:t xml:space="preserve"> can’t be regarded as “ready to apply” because current gNB </w:t>
            </w:r>
            <w:r>
              <w:rPr>
                <w:sz w:val="20"/>
                <w:szCs w:val="21"/>
                <w:lang w:val="en-GB" w:eastAsia="en-US"/>
              </w:rPr>
              <w:t xml:space="preserve">is not aligned with UE and so </w:t>
            </w:r>
            <w:r w:rsidRPr="0033791D">
              <w:rPr>
                <w:sz w:val="20"/>
                <w:szCs w:val="21"/>
                <w:lang w:val="en-GB" w:eastAsia="en-US"/>
              </w:rPr>
              <w:t xml:space="preserve">can’t activate </w:t>
            </w:r>
            <w:r>
              <w:rPr>
                <w:sz w:val="20"/>
                <w:szCs w:val="21"/>
                <w:lang w:val="en-GB" w:eastAsia="en-US"/>
              </w:rPr>
              <w:t>it</w:t>
            </w:r>
            <w:r w:rsidRPr="0033791D">
              <w:rPr>
                <w:sz w:val="20"/>
                <w:szCs w:val="21"/>
                <w:lang w:val="en-GB" w:eastAsia="en-US"/>
              </w:rPr>
              <w:t>.</w:t>
            </w:r>
          </w:p>
          <w:p w14:paraId="1C4FC6A5" w14:textId="6131AA6B" w:rsidR="0033791D" w:rsidRPr="0033791D" w:rsidRDefault="0033791D" w:rsidP="00663B88">
            <w:pPr>
              <w:pStyle w:val="ListParagraph"/>
              <w:ind w:left="1440"/>
              <w:rPr>
                <w:sz w:val="20"/>
                <w:szCs w:val="21"/>
                <w:lang w:val="en-GB" w:eastAsia="en-US"/>
              </w:rPr>
            </w:pPr>
            <w:r w:rsidRPr="0033791D">
              <w:rPr>
                <w:sz w:val="20"/>
                <w:szCs w:val="21"/>
                <w:lang w:val="en-GB" w:eastAsia="en-US"/>
              </w:rPr>
              <w:t xml:space="preserve"> </w:t>
            </w:r>
          </w:p>
          <w:p w14:paraId="63B0CBD9" w14:textId="2316B661" w:rsidR="0033791D" w:rsidRPr="0033791D" w:rsidRDefault="00663B88" w:rsidP="0033791D">
            <w:pPr>
              <w:rPr>
                <w:lang w:val="en-GB" w:eastAsia="en-US"/>
              </w:rPr>
            </w:pPr>
            <w:r>
              <w:rPr>
                <w:lang w:val="en-GB" w:eastAsia="en-US"/>
              </w:rPr>
              <w:t>Although we understand</w:t>
            </w:r>
            <w:r w:rsidR="00120F5B">
              <w:rPr>
                <w:lang w:val="en-GB" w:eastAsia="en-US"/>
              </w:rPr>
              <w:t xml:space="preserve"> these are details which will be discussed in phase 2, it is better to confirm current definition can cover them. </w:t>
            </w:r>
            <w:r>
              <w:rPr>
                <w:lang w:val="en-GB" w:eastAsia="en-US"/>
              </w:rPr>
              <w:t xml:space="preserve"> </w:t>
            </w:r>
          </w:p>
        </w:tc>
      </w:tr>
      <w:tr w:rsidR="00BB2989" w14:paraId="78E035F2" w14:textId="77777777" w:rsidTr="00793A33">
        <w:tc>
          <w:tcPr>
            <w:tcW w:w="1072" w:type="dxa"/>
          </w:tcPr>
          <w:p w14:paraId="5FFD858D" w14:textId="2813A043" w:rsidR="00BB2989" w:rsidRDefault="00BB2989" w:rsidP="00BB2989">
            <w:pPr>
              <w:spacing w:after="0"/>
              <w:rPr>
                <w:lang w:val="en-GB" w:eastAsia="en-US"/>
              </w:rPr>
            </w:pPr>
            <w:r>
              <w:rPr>
                <w:rFonts w:eastAsia="宋体" w:hint="eastAsia"/>
                <w:lang w:val="en-GB" w:eastAsia="zh-CN"/>
              </w:rPr>
              <w:t>v</w:t>
            </w:r>
            <w:r>
              <w:rPr>
                <w:rFonts w:eastAsia="宋体"/>
                <w:lang w:val="en-GB" w:eastAsia="zh-CN"/>
              </w:rPr>
              <w:t>ivo</w:t>
            </w:r>
          </w:p>
        </w:tc>
        <w:tc>
          <w:tcPr>
            <w:tcW w:w="1384" w:type="dxa"/>
          </w:tcPr>
          <w:p w14:paraId="1BF961A5" w14:textId="68D0AB5B" w:rsidR="00BB2989" w:rsidRDefault="00BB2989" w:rsidP="00BB2989">
            <w:pPr>
              <w:spacing w:after="0"/>
              <w:rPr>
                <w:lang w:val="en-GB" w:eastAsia="en-US"/>
              </w:rPr>
            </w:pPr>
            <w:r>
              <w:rPr>
                <w:rFonts w:eastAsia="宋体" w:hint="eastAsia"/>
                <w:lang w:val="en-GB" w:eastAsia="zh-CN"/>
              </w:rPr>
              <w:t>Y</w:t>
            </w:r>
            <w:r>
              <w:rPr>
                <w:rFonts w:eastAsia="宋体"/>
                <w:lang w:val="en-GB" w:eastAsia="zh-CN"/>
              </w:rPr>
              <w:t>es</w:t>
            </w:r>
            <w:r>
              <w:rPr>
                <w:rFonts w:eastAsia="宋体" w:hint="eastAsia"/>
                <w:lang w:val="en-GB" w:eastAsia="zh-CN"/>
              </w:rPr>
              <w:t>,</w:t>
            </w:r>
            <w:r>
              <w:rPr>
                <w:rFonts w:eastAsia="宋体"/>
                <w:lang w:val="en-GB" w:eastAsia="zh-CN"/>
              </w:rPr>
              <w:t xml:space="preserve"> with comments</w:t>
            </w:r>
          </w:p>
        </w:tc>
        <w:tc>
          <w:tcPr>
            <w:tcW w:w="7175" w:type="dxa"/>
          </w:tcPr>
          <w:p w14:paraId="2C5ACF2B" w14:textId="1C16655F" w:rsidR="00BB2989" w:rsidRDefault="00BB2989" w:rsidP="00BB2989">
            <w:pPr>
              <w:spacing w:after="0"/>
              <w:rPr>
                <w:lang w:eastAsia="en-US"/>
              </w:rPr>
            </w:pPr>
            <w:r>
              <w:rPr>
                <w:rFonts w:hint="eastAsia"/>
                <w:lang w:eastAsia="en-US"/>
              </w:rPr>
              <w:t>T</w:t>
            </w:r>
            <w:r>
              <w:rPr>
                <w:lang w:eastAsia="en-US"/>
              </w:rPr>
              <w:t>he applicable functionalities are candidates for functionality configuration as well. In addition, deactivation is not needed as the deactivation may happen when the functionalities get inapplicable. Thus</w:t>
            </w:r>
            <w:r>
              <w:rPr>
                <w:rFonts w:eastAsia="宋体" w:hint="eastAsia"/>
                <w:lang w:eastAsia="zh-CN"/>
              </w:rPr>
              <w:t>,</w:t>
            </w:r>
            <w:r>
              <w:rPr>
                <w:lang w:eastAsia="en-US"/>
              </w:rPr>
              <w:t xml:space="preserve"> suggest refining as:</w:t>
            </w:r>
          </w:p>
          <w:p w14:paraId="4923AE3D" w14:textId="09BCBA34" w:rsidR="00BB2989" w:rsidRPr="00242ADE" w:rsidRDefault="00BB2989" w:rsidP="00BB2989">
            <w:pPr>
              <w:spacing w:after="0"/>
              <w:rPr>
                <w:b/>
                <w:bCs/>
                <w:lang w:val="en-GB" w:eastAsia="en-US"/>
              </w:rPr>
            </w:pPr>
            <w:r w:rsidRPr="00242ADE">
              <w:rPr>
                <w:b/>
                <w:bCs/>
              </w:rPr>
              <w:t xml:space="preserve">can be considered as candidates for functionality </w:t>
            </w:r>
            <w:r w:rsidRPr="00242ADE">
              <w:rPr>
                <w:b/>
                <w:bCs/>
                <w:color w:val="FF0000"/>
              </w:rPr>
              <w:t>configuration</w:t>
            </w:r>
            <w:r w:rsidRPr="00242ADE">
              <w:rPr>
                <w:rFonts w:eastAsia="宋体" w:hint="eastAsia"/>
                <w:b/>
                <w:bCs/>
                <w:color w:val="FF0000"/>
                <w:lang w:eastAsia="zh-CN"/>
              </w:rPr>
              <w:t xml:space="preserve"> (if needed) </w:t>
            </w:r>
            <w:r w:rsidRPr="00242ADE">
              <w:rPr>
                <w:b/>
                <w:bCs/>
                <w:color w:val="FF0000"/>
              </w:rPr>
              <w:t>/</w:t>
            </w:r>
            <w:r w:rsidRPr="00242ADE">
              <w:rPr>
                <w:b/>
                <w:bCs/>
              </w:rPr>
              <w:t>activation.</w:t>
            </w:r>
          </w:p>
        </w:tc>
      </w:tr>
      <w:tr w:rsidR="007817D0" w14:paraId="58153689" w14:textId="77777777" w:rsidTr="00793A33">
        <w:tc>
          <w:tcPr>
            <w:tcW w:w="1072" w:type="dxa"/>
          </w:tcPr>
          <w:p w14:paraId="77A5DCC2" w14:textId="7D13987F"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384" w:type="dxa"/>
          </w:tcPr>
          <w:p w14:paraId="3112E534" w14:textId="73CE2CC8" w:rsidR="007817D0" w:rsidRDefault="007817D0" w:rsidP="007817D0">
            <w:pPr>
              <w:spacing w:after="0"/>
              <w:rPr>
                <w:lang w:val="en-GB" w:eastAsia="en-US"/>
              </w:rPr>
            </w:pPr>
            <w:r w:rsidRPr="00AD0EFD">
              <w:t>partially Yes</w:t>
            </w:r>
          </w:p>
        </w:tc>
        <w:tc>
          <w:tcPr>
            <w:tcW w:w="7175" w:type="dxa"/>
          </w:tcPr>
          <w:p w14:paraId="4798DD2E" w14:textId="77777777" w:rsidR="007817D0" w:rsidRDefault="007817D0" w:rsidP="007817D0">
            <w:pPr>
              <w:spacing w:after="0"/>
              <w:rPr>
                <w:rFonts w:eastAsia="宋体"/>
                <w:lang w:val="en-GB" w:eastAsia="zh-CN"/>
              </w:rPr>
            </w:pPr>
            <w:r>
              <w:rPr>
                <w:rFonts w:eastAsia="宋体" w:hint="eastAsia"/>
                <w:lang w:val="en-GB" w:eastAsia="zh-CN"/>
              </w:rPr>
              <w:t>B</w:t>
            </w:r>
            <w:r>
              <w:rPr>
                <w:rFonts w:eastAsia="宋体"/>
                <w:lang w:val="en-GB" w:eastAsia="zh-CN"/>
              </w:rPr>
              <w:t xml:space="preserve">ased on our picture raised in Q2, we understand </w:t>
            </w:r>
            <w:r w:rsidRPr="0096616D">
              <w:rPr>
                <w:rFonts w:eastAsia="宋体"/>
                <w:lang w:val="en-GB" w:eastAsia="zh-CN"/>
              </w:rPr>
              <w:t>applicable functionalities</w:t>
            </w:r>
            <w:r>
              <w:rPr>
                <w:rFonts w:eastAsia="宋体"/>
                <w:lang w:val="en-GB" w:eastAsia="zh-CN"/>
              </w:rPr>
              <w:t xml:space="preserve"> means these </w:t>
            </w:r>
            <w:r w:rsidRPr="0096616D">
              <w:rPr>
                <w:rFonts w:eastAsia="宋体"/>
                <w:lang w:val="en-GB" w:eastAsia="zh-CN"/>
              </w:rPr>
              <w:t>functionalities</w:t>
            </w:r>
            <w:r>
              <w:rPr>
                <w:rFonts w:eastAsia="宋体"/>
                <w:lang w:val="en-GB" w:eastAsia="zh-CN"/>
              </w:rPr>
              <w:t xml:space="preserve"> are ready to be configured and activated from both UE and NW point of view, but current definition only focuses on UE side, we </w:t>
            </w:r>
            <w:r>
              <w:rPr>
                <w:rFonts w:eastAsia="宋体"/>
                <w:lang w:val="en-GB" w:eastAsia="zh-CN"/>
              </w:rPr>
              <w:lastRenderedPageBreak/>
              <w:t>think it’s not complete, so we have the following definition suggestion for</w:t>
            </w:r>
            <w:r w:rsidRPr="0096616D">
              <w:rPr>
                <w:rFonts w:eastAsia="宋体"/>
                <w:lang w:val="en-GB" w:eastAsia="zh-CN"/>
              </w:rPr>
              <w:t xml:space="preserve"> applicable </w:t>
            </w:r>
            <w:proofErr w:type="gramStart"/>
            <w:r w:rsidRPr="0096616D">
              <w:rPr>
                <w:rFonts w:eastAsia="宋体"/>
                <w:lang w:val="en-GB" w:eastAsia="zh-CN"/>
              </w:rPr>
              <w:t>functionalities</w:t>
            </w:r>
            <w:r>
              <w:rPr>
                <w:rFonts w:eastAsia="宋体"/>
                <w:lang w:val="en-GB" w:eastAsia="zh-CN"/>
              </w:rPr>
              <w:t xml:space="preserve"> :</w:t>
            </w:r>
            <w:proofErr w:type="gramEnd"/>
          </w:p>
          <w:p w14:paraId="3CEFD6EE" w14:textId="4E6A1689" w:rsidR="007817D0" w:rsidRDefault="007817D0" w:rsidP="007817D0">
            <w:pPr>
              <w:spacing w:after="0"/>
              <w:rPr>
                <w:lang w:val="en-GB" w:eastAsia="en-US"/>
              </w:rPr>
            </w:pPr>
            <w:r w:rsidRPr="0096616D">
              <w:rPr>
                <w:b/>
              </w:rPr>
              <w:t xml:space="preserve">applicable functionalities refer to functionalities that </w:t>
            </w:r>
            <w:r w:rsidRPr="0096616D">
              <w:rPr>
                <w:b/>
                <w:highlight w:val="yellow"/>
              </w:rPr>
              <w:t xml:space="preserve">NW is ready to </w:t>
            </w:r>
            <w:proofErr w:type="gramStart"/>
            <w:r w:rsidRPr="0096616D">
              <w:rPr>
                <w:b/>
                <w:highlight w:val="yellow"/>
              </w:rPr>
              <w:t>configure</w:t>
            </w:r>
            <w:proofErr w:type="gramEnd"/>
            <w:r w:rsidRPr="0096616D">
              <w:rPr>
                <w:b/>
                <w:highlight w:val="yellow"/>
              </w:rPr>
              <w:t xml:space="preserve"> and</w:t>
            </w:r>
            <w:r>
              <w:rPr>
                <w:b/>
              </w:rPr>
              <w:t xml:space="preserve"> </w:t>
            </w:r>
            <w:r w:rsidRPr="0096616D">
              <w:rPr>
                <w:b/>
              </w:rPr>
              <w:t>the UE is ready to apply for model inference</w:t>
            </w:r>
            <w:r w:rsidRPr="0096616D">
              <w:rPr>
                <w:b/>
                <w:highlight w:val="yellow"/>
              </w:rPr>
              <w:t>,</w:t>
            </w:r>
            <w:r w:rsidRPr="0096616D">
              <w:rPr>
                <w:b/>
              </w:rPr>
              <w:t xml:space="preserve"> and they can be considered as candidates for functionality activation/deactivation</w:t>
            </w:r>
            <w:r>
              <w:rPr>
                <w:b/>
              </w:rPr>
              <w:t xml:space="preserve"> </w:t>
            </w:r>
            <w:r w:rsidRPr="001C0814">
              <w:rPr>
                <w:b/>
                <w:highlight w:val="yellow"/>
              </w:rPr>
              <w:t>from both UE and NW point of view</w:t>
            </w:r>
            <w:r>
              <w:rPr>
                <w:b/>
              </w:rPr>
              <w:t>.</w:t>
            </w:r>
          </w:p>
        </w:tc>
      </w:tr>
      <w:tr w:rsidR="007817D0" w14:paraId="5A0BD6B4" w14:textId="77777777" w:rsidTr="00793A33">
        <w:tc>
          <w:tcPr>
            <w:tcW w:w="1072" w:type="dxa"/>
          </w:tcPr>
          <w:p w14:paraId="0F471EB6" w14:textId="5682653A" w:rsidR="007817D0" w:rsidRPr="001C034B" w:rsidRDefault="001C034B" w:rsidP="00BB2989">
            <w:pPr>
              <w:spacing w:after="0"/>
              <w:rPr>
                <w:rFonts w:eastAsia="宋体"/>
                <w:lang w:val="en-GB" w:eastAsia="zh-CN"/>
              </w:rPr>
            </w:pPr>
            <w:r>
              <w:rPr>
                <w:rFonts w:eastAsia="宋体" w:hint="eastAsia"/>
                <w:lang w:val="en-GB" w:eastAsia="zh-CN"/>
              </w:rPr>
              <w:lastRenderedPageBreak/>
              <w:t>X</w:t>
            </w:r>
            <w:r>
              <w:rPr>
                <w:rFonts w:eastAsia="宋体"/>
                <w:lang w:val="en-GB" w:eastAsia="zh-CN"/>
              </w:rPr>
              <w:t>iaomi</w:t>
            </w:r>
          </w:p>
        </w:tc>
        <w:tc>
          <w:tcPr>
            <w:tcW w:w="1384" w:type="dxa"/>
          </w:tcPr>
          <w:p w14:paraId="3671E151" w14:textId="15778ABA" w:rsidR="007817D0" w:rsidRPr="001C034B" w:rsidRDefault="001C034B" w:rsidP="00BB2989">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175" w:type="dxa"/>
          </w:tcPr>
          <w:p w14:paraId="49DDB8EA" w14:textId="002600E7" w:rsidR="007817D0" w:rsidRDefault="001C034B" w:rsidP="00BB2989">
            <w:pPr>
              <w:spacing w:after="0"/>
              <w:rPr>
                <w:lang w:val="en-GB" w:eastAsia="en-US"/>
              </w:rPr>
            </w:pPr>
            <w:r>
              <w:rPr>
                <w:rFonts w:eastAsia="宋体"/>
                <w:lang w:val="en-GB" w:eastAsia="zh-CN"/>
              </w:rPr>
              <w:t>We agree with the principle proposed by rapp. How to determine the applicability can be up to UE. Because UE vendor may consider different UE implementations.</w:t>
            </w:r>
          </w:p>
        </w:tc>
      </w:tr>
      <w:tr w:rsidR="007817D0" w14:paraId="5B72A1B7" w14:textId="77777777" w:rsidTr="00793A33">
        <w:tc>
          <w:tcPr>
            <w:tcW w:w="1072" w:type="dxa"/>
          </w:tcPr>
          <w:p w14:paraId="13388E3C" w14:textId="2ED56A78" w:rsidR="007817D0" w:rsidRPr="00AF21D0" w:rsidRDefault="00AF21D0" w:rsidP="00BB2989">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384" w:type="dxa"/>
          </w:tcPr>
          <w:p w14:paraId="7BB55B46" w14:textId="5952AB26" w:rsidR="007817D0" w:rsidRPr="00AF21D0" w:rsidRDefault="00AF21D0" w:rsidP="00BB2989">
            <w:pPr>
              <w:spacing w:after="0"/>
              <w:rPr>
                <w:rFonts w:eastAsia="宋体"/>
                <w:lang w:val="en-GB" w:eastAsia="zh-CN"/>
              </w:rPr>
            </w:pPr>
            <w:r>
              <w:rPr>
                <w:rFonts w:eastAsia="宋体" w:hint="eastAsia"/>
                <w:lang w:val="en-GB" w:eastAsia="zh-CN"/>
              </w:rPr>
              <w:t>Y</w:t>
            </w:r>
            <w:r>
              <w:rPr>
                <w:rFonts w:eastAsia="宋体"/>
                <w:lang w:val="en-GB" w:eastAsia="zh-CN"/>
              </w:rPr>
              <w:t xml:space="preserve">es to have a definition, No for </w:t>
            </w:r>
            <w:proofErr w:type="gramStart"/>
            <w:r>
              <w:rPr>
                <w:rFonts w:eastAsia="宋体"/>
                <w:lang w:val="en-GB" w:eastAsia="zh-CN"/>
              </w:rPr>
              <w:t>the  current</w:t>
            </w:r>
            <w:proofErr w:type="gramEnd"/>
            <w:r>
              <w:rPr>
                <w:rFonts w:eastAsia="宋体"/>
                <w:lang w:val="en-GB" w:eastAsia="zh-CN"/>
              </w:rPr>
              <w:t xml:space="preserve"> definition </w:t>
            </w:r>
          </w:p>
        </w:tc>
        <w:tc>
          <w:tcPr>
            <w:tcW w:w="7175" w:type="dxa"/>
          </w:tcPr>
          <w:p w14:paraId="45219A47" w14:textId="32B5470B" w:rsidR="00AF21D0" w:rsidRDefault="00AF21D0" w:rsidP="00BB2989">
            <w:pPr>
              <w:spacing w:after="0"/>
              <w:rPr>
                <w:rFonts w:eastAsia="宋体"/>
                <w:lang w:val="en-GB" w:eastAsia="zh-CN"/>
              </w:rPr>
            </w:pPr>
            <w:r>
              <w:rPr>
                <w:rFonts w:eastAsia="宋体"/>
                <w:lang w:val="en-GB" w:eastAsia="zh-CN"/>
              </w:rPr>
              <w:t>We agree to have a definition of the applicable functionality. But the current definition is too complex to understand, we would like to make it more straightforward:</w:t>
            </w:r>
          </w:p>
          <w:p w14:paraId="6FA52552" w14:textId="5C195354" w:rsidR="00AF21D0" w:rsidRPr="00AF21D0" w:rsidRDefault="00AF21D0" w:rsidP="00BB2989">
            <w:pPr>
              <w:spacing w:after="0"/>
              <w:rPr>
                <w:rFonts w:eastAsia="宋体"/>
                <w:b/>
                <w:lang w:val="en-GB" w:eastAsia="zh-CN"/>
              </w:rPr>
            </w:pPr>
            <w:r>
              <w:rPr>
                <w:rFonts w:eastAsia="宋体" w:hint="eastAsia"/>
                <w:b/>
                <w:lang w:val="en-GB" w:eastAsia="zh-CN"/>
              </w:rPr>
              <w:t>A</w:t>
            </w:r>
            <w:r>
              <w:rPr>
                <w:rFonts w:eastAsia="宋体"/>
                <w:b/>
                <w:lang w:val="en-GB" w:eastAsia="zh-CN"/>
              </w:rPr>
              <w:t xml:space="preserve">pplicable functionalities refer to the functionalities those have available models and can be considered by UE and NW to be applicable for activation at the time beings. </w:t>
            </w:r>
          </w:p>
          <w:p w14:paraId="777B9792" w14:textId="1529100F" w:rsidR="00AF21D0" w:rsidRPr="00AF21D0" w:rsidRDefault="00AF21D0" w:rsidP="00BB2989">
            <w:pPr>
              <w:spacing w:after="0"/>
              <w:rPr>
                <w:rFonts w:eastAsia="宋体"/>
                <w:lang w:val="en-GB" w:eastAsia="zh-CN"/>
              </w:rPr>
            </w:pPr>
          </w:p>
        </w:tc>
      </w:tr>
      <w:tr w:rsidR="0034301F" w14:paraId="4F2DA48F" w14:textId="77777777" w:rsidTr="00793A33">
        <w:tc>
          <w:tcPr>
            <w:tcW w:w="1072" w:type="dxa"/>
          </w:tcPr>
          <w:p w14:paraId="49EE5111" w14:textId="7385C869" w:rsidR="0034301F" w:rsidRDefault="0034301F" w:rsidP="0034301F">
            <w:pPr>
              <w:spacing w:after="0"/>
              <w:rPr>
                <w:rFonts w:eastAsia="宋体"/>
                <w:lang w:val="en-GB" w:eastAsia="zh-CN"/>
              </w:rPr>
            </w:pPr>
            <w:r>
              <w:rPr>
                <w:lang w:val="en-GB" w:eastAsia="en-US"/>
              </w:rPr>
              <w:t>Ericsson</w:t>
            </w:r>
          </w:p>
        </w:tc>
        <w:tc>
          <w:tcPr>
            <w:tcW w:w="1384" w:type="dxa"/>
          </w:tcPr>
          <w:p w14:paraId="56A8CDD8" w14:textId="6E6664CB" w:rsidR="0034301F" w:rsidRDefault="0034301F" w:rsidP="0034301F">
            <w:pPr>
              <w:spacing w:after="0"/>
              <w:rPr>
                <w:rFonts w:eastAsia="宋体"/>
                <w:lang w:val="en-GB" w:eastAsia="zh-CN"/>
              </w:rPr>
            </w:pPr>
            <w:r>
              <w:rPr>
                <w:lang w:val="en-GB" w:eastAsia="en-US"/>
              </w:rPr>
              <w:t>Yes, with modifications</w:t>
            </w:r>
          </w:p>
        </w:tc>
        <w:tc>
          <w:tcPr>
            <w:tcW w:w="7175" w:type="dxa"/>
          </w:tcPr>
          <w:p w14:paraId="6935BB4D" w14:textId="77777777" w:rsidR="0034301F" w:rsidRDefault="0034301F" w:rsidP="0034301F">
            <w:pPr>
              <w:pStyle w:val="CommentText"/>
            </w:pPr>
            <w:r>
              <w:t xml:space="preserve">We </w:t>
            </w:r>
            <w:proofErr w:type="gramStart"/>
            <w:r>
              <w:t>have to</w:t>
            </w:r>
            <w:proofErr w:type="gramEnd"/>
            <w:r>
              <w:t xml:space="preserve"> make clear that the functionality is applicable when it is available, and also under the condition that the inference configuration fits the training dataset. Hence, we propose clarifying as follows:</w:t>
            </w:r>
          </w:p>
          <w:p w14:paraId="4D5F670B" w14:textId="77777777" w:rsidR="0034301F" w:rsidRDefault="0034301F" w:rsidP="0034301F">
            <w:pPr>
              <w:pStyle w:val="CommentText"/>
            </w:pPr>
            <w:r w:rsidRPr="00E41CCB">
              <w:rPr>
                <w:i/>
                <w:iCs/>
              </w:rPr>
              <w:t>Applicable functionalities:</w:t>
            </w:r>
            <w:r>
              <w:rPr>
                <w:i/>
                <w:iCs/>
              </w:rPr>
              <w:t xml:space="preserve"> </w:t>
            </w:r>
            <w:r w:rsidRPr="00E41CCB">
              <w:t xml:space="preserve">refers to </w:t>
            </w:r>
            <w:r>
              <w:t xml:space="preserve">UE </w:t>
            </w:r>
            <w:r w:rsidRPr="00E41CCB">
              <w:t xml:space="preserve">functionalities that </w:t>
            </w:r>
            <w:r>
              <w:t>the UE has available and that can be applied under a certain RRC configuration.</w:t>
            </w:r>
          </w:p>
          <w:p w14:paraId="6000E451" w14:textId="77777777" w:rsidR="0034301F" w:rsidRDefault="0034301F" w:rsidP="0034301F">
            <w:pPr>
              <w:pStyle w:val="CommentText"/>
            </w:pPr>
            <w:r>
              <w:t>Similarly, we should define what is non-applicable functionalities:</w:t>
            </w:r>
          </w:p>
          <w:p w14:paraId="24EDBB0D" w14:textId="1D43D0AB" w:rsidR="0034301F" w:rsidRDefault="0034301F" w:rsidP="0034301F">
            <w:pPr>
              <w:spacing w:after="0"/>
              <w:rPr>
                <w:rFonts w:eastAsia="宋体"/>
                <w:lang w:val="en-GB" w:eastAsia="zh-CN"/>
              </w:rPr>
            </w:pPr>
            <w:r>
              <w:rPr>
                <w:i/>
                <w:iCs/>
              </w:rPr>
              <w:t>Non-a</w:t>
            </w:r>
            <w:r w:rsidRPr="00E41CCB">
              <w:rPr>
                <w:i/>
                <w:iCs/>
              </w:rPr>
              <w:t xml:space="preserve">pplicable </w:t>
            </w:r>
            <w:proofErr w:type="gramStart"/>
            <w:r w:rsidRPr="00E41CCB">
              <w:rPr>
                <w:i/>
                <w:iCs/>
              </w:rPr>
              <w:t>functionalities:</w:t>
            </w:r>
            <w:proofErr w:type="gramEnd"/>
            <w:r w:rsidRPr="00E41CCB">
              <w:t xml:space="preserve"> refers to </w:t>
            </w:r>
            <w:r>
              <w:t xml:space="preserve">UE </w:t>
            </w:r>
            <w:r w:rsidRPr="00E41CCB">
              <w:t xml:space="preserve">functionalities that </w:t>
            </w:r>
            <w:r>
              <w:t>are not available in the UE and that cannot be applied given the current RRC configuration.</w:t>
            </w:r>
          </w:p>
        </w:tc>
      </w:tr>
      <w:tr w:rsidR="0034301F" w14:paraId="49C880C5" w14:textId="77777777" w:rsidTr="00793A33">
        <w:tc>
          <w:tcPr>
            <w:tcW w:w="1072" w:type="dxa"/>
          </w:tcPr>
          <w:p w14:paraId="723F18FA" w14:textId="69F1B469" w:rsidR="0034301F" w:rsidRDefault="00EA1186" w:rsidP="0034301F">
            <w:pPr>
              <w:spacing w:after="0"/>
              <w:rPr>
                <w:rFonts w:eastAsia="宋体"/>
                <w:lang w:val="en-GB" w:eastAsia="zh-CN"/>
              </w:rPr>
            </w:pPr>
            <w:r>
              <w:rPr>
                <w:rFonts w:eastAsia="宋体" w:hint="eastAsia"/>
                <w:lang w:val="en-GB" w:eastAsia="zh-CN"/>
              </w:rPr>
              <w:t>NEC</w:t>
            </w:r>
          </w:p>
        </w:tc>
        <w:tc>
          <w:tcPr>
            <w:tcW w:w="1384" w:type="dxa"/>
          </w:tcPr>
          <w:p w14:paraId="79AE1D09" w14:textId="0CD7EA0E" w:rsidR="0034301F" w:rsidRDefault="00EA1186" w:rsidP="0034301F">
            <w:pPr>
              <w:spacing w:after="0"/>
              <w:rPr>
                <w:rFonts w:eastAsia="宋体"/>
                <w:lang w:val="en-GB" w:eastAsia="zh-CN"/>
              </w:rPr>
            </w:pPr>
            <w:proofErr w:type="gramStart"/>
            <w:r>
              <w:rPr>
                <w:rFonts w:eastAsia="宋体" w:hint="eastAsia"/>
                <w:lang w:val="en-GB" w:eastAsia="zh-CN"/>
              </w:rPr>
              <w:t>Yes</w:t>
            </w:r>
            <w:proofErr w:type="gramEnd"/>
            <w:r>
              <w:rPr>
                <w:rFonts w:eastAsia="宋体"/>
                <w:lang w:val="en-GB" w:eastAsia="zh-CN"/>
              </w:rPr>
              <w:t xml:space="preserve"> </w:t>
            </w:r>
            <w:r>
              <w:rPr>
                <w:rFonts w:eastAsia="宋体" w:hint="eastAsia"/>
                <w:lang w:val="en-GB" w:eastAsia="zh-CN"/>
              </w:rPr>
              <w:t>with</w:t>
            </w:r>
            <w:r>
              <w:rPr>
                <w:rFonts w:eastAsia="宋体"/>
                <w:lang w:val="en-GB" w:eastAsia="zh-CN"/>
              </w:rPr>
              <w:t xml:space="preserve"> </w:t>
            </w:r>
            <w:r>
              <w:rPr>
                <w:rFonts w:eastAsia="宋体" w:hint="eastAsia"/>
                <w:lang w:val="en-GB" w:eastAsia="zh-CN"/>
              </w:rPr>
              <w:t>comment</w:t>
            </w:r>
          </w:p>
        </w:tc>
        <w:tc>
          <w:tcPr>
            <w:tcW w:w="7175" w:type="dxa"/>
          </w:tcPr>
          <w:p w14:paraId="173536D9" w14:textId="77777777" w:rsidR="00EA1186" w:rsidRDefault="00EA1186" w:rsidP="00EA1186">
            <w:pPr>
              <w:spacing w:after="0"/>
              <w:rPr>
                <w:lang w:val="en-GB" w:eastAsia="ja-JP"/>
              </w:rPr>
            </w:pPr>
            <w:r>
              <w:rPr>
                <w:lang w:val="en-GB" w:eastAsia="ja-JP"/>
              </w:rPr>
              <w:t>Upon receiving the applicable functionality from the UE, the NW determines/sends the corresponding configuration for those candidates for activation. Therefore, suggest changing to:</w:t>
            </w:r>
          </w:p>
          <w:p w14:paraId="6F85EC8F" w14:textId="77777777" w:rsidR="00EA1186" w:rsidRDefault="00EA1186" w:rsidP="00EA1186">
            <w:pPr>
              <w:spacing w:after="0"/>
              <w:rPr>
                <w:lang w:val="en-GB" w:eastAsia="en-US"/>
              </w:rPr>
            </w:pPr>
          </w:p>
          <w:p w14:paraId="279CE9F7" w14:textId="7FD12E53" w:rsidR="0034301F" w:rsidRDefault="00EA1186" w:rsidP="00EA1186">
            <w:pPr>
              <w:spacing w:after="0"/>
              <w:rPr>
                <w:rFonts w:eastAsia="宋体"/>
                <w:lang w:val="en-GB" w:eastAsia="zh-CN"/>
              </w:rPr>
            </w:pPr>
            <w:r>
              <w:rPr>
                <w:lang w:val="en-GB" w:eastAsia="en-US"/>
              </w:rPr>
              <w:t xml:space="preserve">Applicable functionalities: this refers to functionalities that the UE is ready to apply for model inference. It can be considered as candidates for functionality activation </w:t>
            </w:r>
            <w:r>
              <w:rPr>
                <w:color w:val="FF0000"/>
                <w:lang w:val="en-GB" w:eastAsia="en-US"/>
              </w:rPr>
              <w:t>if configured by the NW</w:t>
            </w:r>
            <w:r>
              <w:rPr>
                <w:lang w:val="en-GB" w:eastAsia="en-US"/>
              </w:rPr>
              <w:t>.</w:t>
            </w:r>
          </w:p>
        </w:tc>
      </w:tr>
      <w:tr w:rsidR="00793A33" w14:paraId="70BE4CDB" w14:textId="77777777" w:rsidTr="00793A33">
        <w:tc>
          <w:tcPr>
            <w:tcW w:w="1072" w:type="dxa"/>
          </w:tcPr>
          <w:p w14:paraId="233121D9" w14:textId="22B1E048" w:rsidR="00793A33" w:rsidRDefault="00793A33" w:rsidP="00793A33">
            <w:pPr>
              <w:spacing w:after="0"/>
              <w:rPr>
                <w:rFonts w:eastAsia="宋体" w:hint="eastAsia"/>
                <w:lang w:val="en-GB" w:eastAsia="zh-CN"/>
              </w:rPr>
            </w:pPr>
            <w:r>
              <w:rPr>
                <w:rFonts w:eastAsia="宋体" w:hint="eastAsia"/>
                <w:lang w:val="en-GB" w:eastAsia="zh-CN"/>
              </w:rPr>
              <w:t>L</w:t>
            </w:r>
            <w:r>
              <w:rPr>
                <w:rFonts w:eastAsia="宋体"/>
                <w:lang w:val="en-GB" w:eastAsia="zh-CN"/>
              </w:rPr>
              <w:t>enovo</w:t>
            </w:r>
          </w:p>
        </w:tc>
        <w:tc>
          <w:tcPr>
            <w:tcW w:w="1384" w:type="dxa"/>
          </w:tcPr>
          <w:p w14:paraId="2EEC4D53" w14:textId="1CF5E640" w:rsidR="00793A33" w:rsidRDefault="00793A33" w:rsidP="00793A33">
            <w:pPr>
              <w:spacing w:after="0"/>
              <w:rPr>
                <w:rFonts w:eastAsia="宋体" w:hint="eastAsia"/>
                <w:lang w:val="en-GB" w:eastAsia="zh-CN"/>
              </w:rPr>
            </w:pPr>
            <w:proofErr w:type="gramStart"/>
            <w:r>
              <w:rPr>
                <w:rFonts w:eastAsia="宋体" w:hint="eastAsia"/>
                <w:lang w:val="en-GB" w:eastAsia="zh-CN"/>
              </w:rPr>
              <w:t>Y</w:t>
            </w:r>
            <w:r>
              <w:rPr>
                <w:rFonts w:eastAsia="宋体"/>
                <w:lang w:val="en-GB" w:eastAsia="zh-CN"/>
              </w:rPr>
              <w:t>es</w:t>
            </w:r>
            <w:proofErr w:type="gramEnd"/>
            <w:r>
              <w:rPr>
                <w:rFonts w:eastAsia="宋体"/>
                <w:lang w:val="en-GB" w:eastAsia="zh-CN"/>
              </w:rPr>
              <w:t xml:space="preserve"> with comment</w:t>
            </w:r>
          </w:p>
        </w:tc>
        <w:tc>
          <w:tcPr>
            <w:tcW w:w="7175" w:type="dxa"/>
          </w:tcPr>
          <w:p w14:paraId="208EF2A7" w14:textId="77777777" w:rsidR="00793A33" w:rsidRDefault="00793A33" w:rsidP="00793A33">
            <w:pPr>
              <w:spacing w:after="0"/>
              <w:rPr>
                <w:rFonts w:eastAsia="宋体"/>
                <w:lang w:val="en-GB" w:eastAsia="zh-CN"/>
              </w:rPr>
            </w:pPr>
            <w:r>
              <w:rPr>
                <w:rFonts w:eastAsia="宋体"/>
                <w:lang w:val="en-GB" w:eastAsia="zh-CN"/>
              </w:rPr>
              <w:t xml:space="preserve">We believe the applicable functionalities are more about activation rather than deactivation. Also, we tend to believe when a functionality is determined to be applicable, it doesn’t necessarily mean the functionality is fully configured beforehand. For example, the </w:t>
            </w:r>
            <w:proofErr w:type="spellStart"/>
            <w:r>
              <w:rPr>
                <w:rFonts w:eastAsia="宋体"/>
                <w:lang w:val="en-GB" w:eastAsia="zh-CN"/>
              </w:rPr>
              <w:t>SetA</w:t>
            </w:r>
            <w:proofErr w:type="spellEnd"/>
            <w:r>
              <w:rPr>
                <w:rFonts w:eastAsia="宋体"/>
                <w:lang w:val="en-GB" w:eastAsia="zh-CN"/>
              </w:rPr>
              <w:t>/B beam configuration can be provided to UE for applicability determination, while the CSI reporting configuration is not provided yet. Maybe:</w:t>
            </w:r>
          </w:p>
          <w:p w14:paraId="3A5F2FEC" w14:textId="665D77F5" w:rsidR="00793A33" w:rsidRPr="00793A33" w:rsidRDefault="00793A33" w:rsidP="00793A33">
            <w:pPr>
              <w:pStyle w:val="ListParagraph"/>
              <w:numPr>
                <w:ilvl w:val="0"/>
                <w:numId w:val="10"/>
              </w:numPr>
              <w:rPr>
                <w:lang w:val="en-GB" w:eastAsia="ja-JP"/>
              </w:rPr>
            </w:pPr>
            <w:r w:rsidRPr="00793A33">
              <w:rPr>
                <w:rFonts w:eastAsia="宋体"/>
                <w:b/>
                <w:bCs/>
                <w:lang w:val="en-GB" w:eastAsia="zh-CN"/>
              </w:rPr>
              <w:t>Applicable functionalities refer to functionalities with a trained model that UE can apply for AIML inference under current condition(s)/configuration(s</w:t>
            </w:r>
            <w:proofErr w:type="gramStart"/>
            <w:r w:rsidRPr="00793A33">
              <w:rPr>
                <w:rFonts w:eastAsia="宋体"/>
                <w:b/>
                <w:bCs/>
                <w:lang w:val="en-GB" w:eastAsia="zh-CN"/>
              </w:rPr>
              <w:t>)</w:t>
            </w:r>
            <w:proofErr w:type="gramEnd"/>
            <w:r w:rsidRPr="00793A33">
              <w:rPr>
                <w:rFonts w:eastAsia="宋体"/>
                <w:b/>
                <w:bCs/>
                <w:lang w:val="en-GB" w:eastAsia="zh-CN"/>
              </w:rPr>
              <w:t xml:space="preserve"> and they can be activated once all configurations needed are provided by NW.</w:t>
            </w:r>
          </w:p>
        </w:tc>
      </w:tr>
    </w:tbl>
    <w:p w14:paraId="619A2321" w14:textId="55E4B85B" w:rsidR="004E644B" w:rsidRDefault="004E644B" w:rsidP="00926107">
      <w:pPr>
        <w:jc w:val="both"/>
        <w:rPr>
          <w:rFonts w:eastAsia="Malgun Gothic"/>
          <w:b/>
          <w:lang w:val="en-GB" w:eastAsia="ko-KR"/>
        </w:rPr>
      </w:pPr>
    </w:p>
    <w:p w14:paraId="50A5EA08" w14:textId="0A6DAF22" w:rsidR="009D0733" w:rsidRPr="00E34A2B" w:rsidRDefault="009D0733" w:rsidP="009D0733">
      <w:pPr>
        <w:jc w:val="both"/>
        <w:rPr>
          <w:rFonts w:eastAsia="Malgun Gothic"/>
          <w:lang w:val="en-GB" w:eastAsia="ko-KR"/>
        </w:rPr>
      </w:pPr>
      <w:bookmarkStart w:id="11" w:name="_Hlk167869749"/>
      <w:bookmarkStart w:id="12" w:name="_Hlk167866731"/>
      <w:r w:rsidRPr="00E34A2B">
        <w:rPr>
          <w:rFonts w:eastAsia="Malgun Gothic"/>
          <w:lang w:val="en-GB" w:eastAsia="ko-KR"/>
        </w:rPr>
        <w:t xml:space="preserve">In relation to configured functionalities, configured functionalities may or may not be applicable </w:t>
      </w:r>
      <w:r w:rsidR="00E34A2B" w:rsidRPr="00E34A2B">
        <w:rPr>
          <w:iCs/>
        </w:rPr>
        <w:t xml:space="preserve">immediately </w:t>
      </w:r>
      <w:r w:rsidR="00E34A2B" w:rsidRPr="00E34A2B">
        <w:rPr>
          <w:rFonts w:eastAsia="Malgun Gothic"/>
          <w:lang w:val="en-GB" w:eastAsia="ko-KR"/>
        </w:rPr>
        <w:t>upon</w:t>
      </w:r>
      <w:r w:rsidRPr="00E34A2B">
        <w:rPr>
          <w:rFonts w:eastAsia="Malgun Gothic"/>
          <w:lang w:val="en-GB" w:eastAsia="ko-KR"/>
        </w:rPr>
        <w:t xml:space="preserve"> configuration</w:t>
      </w:r>
      <w:r w:rsidR="00E34A2B">
        <w:rPr>
          <w:rFonts w:eastAsia="Malgun Gothic"/>
          <w:lang w:val="en-GB" w:eastAsia="ko-KR"/>
        </w:rPr>
        <w:t xml:space="preserve"> </w:t>
      </w:r>
      <w:r w:rsidR="00E34A2B" w:rsidRPr="00E34A2B">
        <w:rPr>
          <w:rFonts w:eastAsia="Malgun Gothic"/>
          <w:lang w:val="en-GB" w:eastAsia="ko-KR"/>
        </w:rPr>
        <w:t xml:space="preserve">depending on proactive/reactive approach. </w:t>
      </w:r>
      <w:bookmarkStart w:id="13" w:name="_Hlk167863257"/>
      <w:r w:rsidR="007227A9">
        <w:rPr>
          <w:rFonts w:eastAsia="Malgun Gothic"/>
          <w:lang w:val="en-GB" w:eastAsia="ko-KR"/>
        </w:rPr>
        <w:t>For example,</w:t>
      </w:r>
      <w:r w:rsidR="005D05CB">
        <w:rPr>
          <w:rFonts w:eastAsia="Malgun Gothic"/>
          <w:lang w:val="en-GB" w:eastAsia="ko-KR"/>
        </w:rPr>
        <w:t xml:space="preserve"> in one way,</w:t>
      </w:r>
      <w:r w:rsidR="00E34A2B">
        <w:rPr>
          <w:rFonts w:eastAsia="Malgun Gothic"/>
          <w:lang w:val="en-GB" w:eastAsia="ko-KR"/>
        </w:rPr>
        <w:t xml:space="preserve"> UE already provides applicable functionalities/applicability related information </w:t>
      </w:r>
      <w:r w:rsidR="005D05CB">
        <w:rPr>
          <w:rFonts w:eastAsia="Malgun Gothic"/>
          <w:lang w:val="en-GB" w:eastAsia="ko-KR"/>
        </w:rPr>
        <w:t>and</w:t>
      </w:r>
      <w:r w:rsidR="00E34A2B">
        <w:rPr>
          <w:rFonts w:eastAsia="Malgun Gothic"/>
          <w:lang w:val="en-GB" w:eastAsia="ko-KR"/>
        </w:rPr>
        <w:t xml:space="preserve"> gNB </w:t>
      </w:r>
      <w:r w:rsidR="005D05CB">
        <w:rPr>
          <w:rFonts w:eastAsia="Malgun Gothic"/>
          <w:lang w:val="en-GB" w:eastAsia="ko-KR"/>
        </w:rPr>
        <w:t xml:space="preserve">can </w:t>
      </w:r>
      <w:r w:rsidR="00E34A2B">
        <w:rPr>
          <w:rFonts w:eastAsia="Malgun Gothic"/>
          <w:lang w:val="en-GB" w:eastAsia="ko-KR"/>
        </w:rPr>
        <w:t xml:space="preserve">configure applicable functionalities. </w:t>
      </w:r>
      <w:r w:rsidR="005D05CB">
        <w:rPr>
          <w:rFonts w:eastAsia="Malgun Gothic"/>
          <w:lang w:val="en-GB" w:eastAsia="ko-KR"/>
        </w:rPr>
        <w:t>The other way would be that</w:t>
      </w:r>
      <w:r w:rsidR="00E34A2B">
        <w:rPr>
          <w:rFonts w:eastAsia="Malgun Gothic"/>
          <w:lang w:val="en-GB" w:eastAsia="ko-KR"/>
        </w:rPr>
        <w:t xml:space="preserve"> UE provide applicable functionalities/applicability related information after receiving configured functionalities from gNB and </w:t>
      </w:r>
      <w:r w:rsidR="005D05CB">
        <w:rPr>
          <w:rFonts w:eastAsia="Malgun Gothic"/>
          <w:lang w:val="en-GB" w:eastAsia="ko-KR"/>
        </w:rPr>
        <w:t xml:space="preserve">hence, </w:t>
      </w:r>
      <w:r w:rsidR="00E34A2B">
        <w:rPr>
          <w:rFonts w:eastAsia="Malgun Gothic"/>
          <w:lang w:val="en-GB" w:eastAsia="ko-KR"/>
        </w:rPr>
        <w:t xml:space="preserve">configured functionalities may not be applicable immediately upon configured functionalities. </w:t>
      </w:r>
      <w:bookmarkEnd w:id="13"/>
      <w:r w:rsidR="009D0A5E">
        <w:rPr>
          <w:rFonts w:eastAsia="Malgun Gothic"/>
          <w:lang w:val="en-GB" w:eastAsia="ko-KR"/>
        </w:rPr>
        <w:t xml:space="preserve">We can remove “depending on proactive/reactive approach” </w:t>
      </w:r>
      <w:r w:rsidR="009D0A5E" w:rsidRPr="009D0A5E">
        <w:rPr>
          <w:rFonts w:eastAsia="Malgun Gothic"/>
          <w:lang w:val="en-GB" w:eastAsia="ko-KR"/>
        </w:rPr>
        <w:t xml:space="preserve">in the definition </w:t>
      </w:r>
      <w:r w:rsidR="009D0A5E">
        <w:rPr>
          <w:rFonts w:eastAsia="Malgun Gothic"/>
          <w:lang w:val="en-GB" w:eastAsia="ko-KR"/>
        </w:rPr>
        <w:t xml:space="preserve">as it will be discussed further in Phase 2 and there is no need to add as a part of definition. </w:t>
      </w:r>
    </w:p>
    <w:p w14:paraId="52C7599F" w14:textId="2E27306E" w:rsidR="009D0733" w:rsidRDefault="009D0733" w:rsidP="00E34A2B">
      <w:pPr>
        <w:jc w:val="both"/>
        <w:rPr>
          <w:b/>
          <w:iCs/>
        </w:rPr>
      </w:pPr>
      <w:bookmarkStart w:id="14" w:name="_Hlk167866720"/>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5</w:t>
      </w:r>
      <w:r w:rsidRPr="00762AF2">
        <w:rPr>
          <w:rFonts w:cs="Calibri"/>
          <w:b/>
          <w:bCs/>
        </w:rPr>
        <w:fldChar w:fldCharType="end"/>
      </w:r>
      <w:r w:rsidRPr="00E95E99">
        <w:rPr>
          <w:b/>
        </w:rPr>
        <w:t>:</w:t>
      </w:r>
      <w:r w:rsidRPr="00E95E99">
        <w:rPr>
          <w:b/>
          <w:lang w:val="en-GB" w:eastAsia="en-US"/>
        </w:rPr>
        <w:t xml:space="preserve"> do you agree that </w:t>
      </w:r>
      <w:r>
        <w:rPr>
          <w:b/>
          <w:iCs/>
        </w:rPr>
        <w:t xml:space="preserve">configured functionalities may or may not be applicable </w:t>
      </w:r>
      <w:r w:rsidR="00E34A2B">
        <w:rPr>
          <w:b/>
          <w:iCs/>
        </w:rPr>
        <w:t>immediately upon</w:t>
      </w:r>
      <w:r>
        <w:rPr>
          <w:b/>
          <w:iCs/>
        </w:rPr>
        <w:t xml:space="preserve"> configuration?  </w:t>
      </w:r>
    </w:p>
    <w:p w14:paraId="44C616AE" w14:textId="704C8D93" w:rsidR="009D0733" w:rsidRPr="00AD0EFD" w:rsidRDefault="009D0733" w:rsidP="009D0733">
      <w:pPr>
        <w:rPr>
          <w:iCs/>
        </w:rPr>
      </w:pPr>
      <w:r w:rsidRPr="00AD0EFD">
        <w:t>If it is NO</w:t>
      </w:r>
      <w:r w:rsidR="00277E93">
        <w:t xml:space="preserve"> </w:t>
      </w:r>
      <w:r w:rsidR="00277E93" w:rsidRPr="00AD0EFD">
        <w:t>(or partially Yes)</w:t>
      </w:r>
      <w:r w:rsidRPr="00AD0EFD">
        <w:t xml:space="preserve">, please comment what relationship you envision between configured functionalities and applicable functionalities.  </w:t>
      </w:r>
    </w:p>
    <w:tbl>
      <w:tblPr>
        <w:tblStyle w:val="TableGrid"/>
        <w:tblW w:w="0" w:type="auto"/>
        <w:tblLook w:val="04A0" w:firstRow="1" w:lastRow="0" w:firstColumn="1" w:lastColumn="0" w:noHBand="0" w:noVBand="1"/>
      </w:tblPr>
      <w:tblGrid>
        <w:gridCol w:w="1072"/>
        <w:gridCol w:w="1077"/>
        <w:gridCol w:w="7482"/>
      </w:tblGrid>
      <w:tr w:rsidR="009D0733" w14:paraId="71ACBB2F" w14:textId="77777777" w:rsidTr="00F031C9">
        <w:tc>
          <w:tcPr>
            <w:tcW w:w="1072" w:type="dxa"/>
          </w:tcPr>
          <w:bookmarkEnd w:id="14"/>
          <w:p w14:paraId="7E60FCF4" w14:textId="77777777" w:rsidR="009D0733" w:rsidRDefault="009D0733" w:rsidP="001F6C66">
            <w:pPr>
              <w:spacing w:after="0"/>
              <w:rPr>
                <w:lang w:val="en-GB" w:eastAsia="en-US"/>
              </w:rPr>
            </w:pPr>
            <w:r>
              <w:rPr>
                <w:lang w:val="en-GB" w:eastAsia="en-US"/>
              </w:rPr>
              <w:t xml:space="preserve">Company </w:t>
            </w:r>
          </w:p>
        </w:tc>
        <w:tc>
          <w:tcPr>
            <w:tcW w:w="1077" w:type="dxa"/>
          </w:tcPr>
          <w:p w14:paraId="69D5247C" w14:textId="77777777" w:rsidR="009D0733" w:rsidRDefault="009D0733" w:rsidP="001F6C66">
            <w:pPr>
              <w:spacing w:after="0"/>
              <w:rPr>
                <w:lang w:val="en-GB" w:eastAsia="en-US"/>
              </w:rPr>
            </w:pPr>
            <w:r>
              <w:rPr>
                <w:lang w:val="en-GB" w:eastAsia="en-US"/>
              </w:rPr>
              <w:t>Yes/No</w:t>
            </w:r>
          </w:p>
        </w:tc>
        <w:tc>
          <w:tcPr>
            <w:tcW w:w="7482" w:type="dxa"/>
          </w:tcPr>
          <w:p w14:paraId="30E58F07" w14:textId="77777777" w:rsidR="009D0733" w:rsidRDefault="009D0733" w:rsidP="001F6C66">
            <w:pPr>
              <w:spacing w:after="0"/>
              <w:rPr>
                <w:lang w:val="en-GB" w:eastAsia="en-US"/>
              </w:rPr>
            </w:pPr>
            <w:r>
              <w:rPr>
                <w:lang w:val="en-GB" w:eastAsia="en-US"/>
              </w:rPr>
              <w:t>Comment</w:t>
            </w:r>
          </w:p>
        </w:tc>
      </w:tr>
      <w:tr w:rsidR="009D0733" w14:paraId="063B95E5" w14:textId="77777777" w:rsidTr="00F031C9">
        <w:tc>
          <w:tcPr>
            <w:tcW w:w="1072" w:type="dxa"/>
          </w:tcPr>
          <w:p w14:paraId="0A95EA65" w14:textId="6CD041A5" w:rsidR="009D0733" w:rsidRDefault="004B04AD" w:rsidP="001F6C66">
            <w:pPr>
              <w:spacing w:after="0"/>
              <w:rPr>
                <w:lang w:val="en-GB" w:eastAsia="en-US"/>
              </w:rPr>
            </w:pPr>
            <w:r>
              <w:rPr>
                <w:lang w:val="en-GB" w:eastAsia="en-US"/>
              </w:rPr>
              <w:lastRenderedPageBreak/>
              <w:t>Apple</w:t>
            </w:r>
          </w:p>
        </w:tc>
        <w:tc>
          <w:tcPr>
            <w:tcW w:w="1077" w:type="dxa"/>
          </w:tcPr>
          <w:p w14:paraId="344DE2F5" w14:textId="77777777" w:rsidR="009D0733" w:rsidRDefault="009D0733" w:rsidP="001F6C66">
            <w:pPr>
              <w:spacing w:after="0"/>
              <w:rPr>
                <w:lang w:val="en-GB" w:eastAsia="en-US"/>
              </w:rPr>
            </w:pPr>
          </w:p>
        </w:tc>
        <w:tc>
          <w:tcPr>
            <w:tcW w:w="7482" w:type="dxa"/>
          </w:tcPr>
          <w:p w14:paraId="2B08A8AC" w14:textId="3F01866F" w:rsidR="009D0733" w:rsidRDefault="004B04AD" w:rsidP="001F6C66">
            <w:pPr>
              <w:spacing w:after="0"/>
              <w:rPr>
                <w:lang w:val="en-GB" w:eastAsia="en-US"/>
              </w:rPr>
            </w:pPr>
            <w:r>
              <w:rPr>
                <w:lang w:val="en-GB" w:eastAsia="en-US"/>
              </w:rPr>
              <w:t xml:space="preserve">See our comment to Q2. We think RAN2 only need to define </w:t>
            </w:r>
            <w:r w:rsidR="00914A19">
              <w:rPr>
                <w:lang w:val="en-GB" w:eastAsia="en-US"/>
              </w:rPr>
              <w:t>“</w:t>
            </w:r>
            <w:r w:rsidR="00914A19" w:rsidRPr="00914A19">
              <w:rPr>
                <w:b/>
                <w:bCs/>
                <w:lang w:val="en-GB" w:eastAsia="en-US"/>
              </w:rPr>
              <w:t>supported functionalities</w:t>
            </w:r>
            <w:r w:rsidR="00914A19">
              <w:rPr>
                <w:lang w:val="en-GB" w:eastAsia="en-US"/>
              </w:rPr>
              <w:t xml:space="preserve">”, </w:t>
            </w:r>
            <w:r>
              <w:rPr>
                <w:lang w:val="en-GB" w:eastAsia="en-US"/>
              </w:rPr>
              <w:t>“</w:t>
            </w:r>
            <w:r w:rsidRPr="00914A19">
              <w:rPr>
                <w:b/>
                <w:bCs/>
                <w:lang w:val="en-GB" w:eastAsia="en-US"/>
              </w:rPr>
              <w:t>applicable functionalities</w:t>
            </w:r>
            <w:r>
              <w:rPr>
                <w:lang w:val="en-GB" w:eastAsia="en-US"/>
              </w:rPr>
              <w:t>”</w:t>
            </w:r>
            <w:r w:rsidR="00914A19">
              <w:rPr>
                <w:lang w:val="en-GB" w:eastAsia="en-US"/>
              </w:rPr>
              <w:t xml:space="preserve"> and </w:t>
            </w:r>
            <w:r w:rsidR="00F11AD0">
              <w:rPr>
                <w:lang w:val="en-GB" w:eastAsia="en-US"/>
              </w:rPr>
              <w:t>“</w:t>
            </w:r>
            <w:r w:rsidR="00F11AD0" w:rsidRPr="00914A19">
              <w:rPr>
                <w:b/>
                <w:bCs/>
                <w:lang w:val="en-GB" w:eastAsia="en-US"/>
              </w:rPr>
              <w:t>activated functionalities</w:t>
            </w:r>
            <w:r w:rsidR="00F11AD0">
              <w:rPr>
                <w:lang w:val="en-GB" w:eastAsia="en-US"/>
              </w:rPr>
              <w:t xml:space="preserve">”, </w:t>
            </w:r>
            <w:proofErr w:type="gramStart"/>
            <w:r w:rsidR="00F11AD0">
              <w:rPr>
                <w:lang w:val="en-GB" w:eastAsia="en-US"/>
              </w:rPr>
              <w:t>i.e.</w:t>
            </w:r>
            <w:proofErr w:type="gramEnd"/>
            <w:r w:rsidR="00F11AD0">
              <w:rPr>
                <w:lang w:val="en-GB" w:eastAsia="en-US"/>
              </w:rPr>
              <w:t xml:space="preserve"> </w:t>
            </w:r>
            <w:r>
              <w:rPr>
                <w:lang w:val="en-GB" w:eastAsia="en-US"/>
              </w:rPr>
              <w:t>no need to define “</w:t>
            </w:r>
            <w:r>
              <w:rPr>
                <w:b/>
                <w:iCs/>
              </w:rPr>
              <w:t>configured functionalities</w:t>
            </w:r>
            <w:r>
              <w:rPr>
                <w:lang w:val="en-GB" w:eastAsia="en-US"/>
              </w:rPr>
              <w:t>”.</w:t>
            </w:r>
          </w:p>
        </w:tc>
      </w:tr>
      <w:tr w:rsidR="006D2D5E" w14:paraId="37369660" w14:textId="77777777" w:rsidTr="00F031C9">
        <w:tc>
          <w:tcPr>
            <w:tcW w:w="1072" w:type="dxa"/>
          </w:tcPr>
          <w:p w14:paraId="2D7FA63A" w14:textId="4517BAEF" w:rsidR="006D2D5E" w:rsidRDefault="006D2D5E" w:rsidP="006D2D5E">
            <w:pPr>
              <w:spacing w:after="0"/>
              <w:rPr>
                <w:lang w:val="en-GB" w:eastAsia="en-US"/>
              </w:rPr>
            </w:pPr>
            <w:r>
              <w:rPr>
                <w:rFonts w:eastAsia="宋体" w:hint="eastAsia"/>
                <w:lang w:val="en-GB" w:eastAsia="zh-CN"/>
              </w:rPr>
              <w:t>v</w:t>
            </w:r>
            <w:r>
              <w:rPr>
                <w:rFonts w:eastAsia="宋体"/>
                <w:lang w:val="en-GB" w:eastAsia="zh-CN"/>
              </w:rPr>
              <w:t>ivo</w:t>
            </w:r>
          </w:p>
        </w:tc>
        <w:tc>
          <w:tcPr>
            <w:tcW w:w="1077" w:type="dxa"/>
          </w:tcPr>
          <w:p w14:paraId="1518CF9F" w14:textId="3A6B4BA6" w:rsidR="006D2D5E" w:rsidRDefault="006D2D5E" w:rsidP="006D2D5E">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73E1C45A" w14:textId="4141FD91" w:rsidR="006D2D5E" w:rsidRDefault="006D2D5E" w:rsidP="006D2D5E">
            <w:pPr>
              <w:spacing w:after="0"/>
              <w:rPr>
                <w:lang w:val="en-GB" w:eastAsia="en-US"/>
              </w:rPr>
            </w:pPr>
            <w:r>
              <w:rPr>
                <w:rFonts w:eastAsia="宋体" w:hint="eastAsia"/>
                <w:lang w:val="en-GB" w:eastAsia="zh-CN"/>
              </w:rPr>
              <w:t>N</w:t>
            </w:r>
            <w:r>
              <w:rPr>
                <w:rFonts w:eastAsia="宋体"/>
                <w:lang w:val="en-GB" w:eastAsia="zh-CN"/>
              </w:rPr>
              <w:t>W should configure AI functionalities based on the applicability/availability indication from UE. Otherwise, the configuration may be useless if the functionality is always unavailable.</w:t>
            </w:r>
          </w:p>
        </w:tc>
      </w:tr>
      <w:tr w:rsidR="007817D0" w14:paraId="55132AB0" w14:textId="77777777" w:rsidTr="00F031C9">
        <w:tc>
          <w:tcPr>
            <w:tcW w:w="1072" w:type="dxa"/>
          </w:tcPr>
          <w:p w14:paraId="36F229A4" w14:textId="45B4210C" w:rsidR="007817D0" w:rsidRDefault="007817D0" w:rsidP="007817D0">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03343BF1" w14:textId="2A64A932" w:rsidR="007817D0" w:rsidRDefault="007817D0" w:rsidP="007817D0">
            <w:pPr>
              <w:spacing w:after="0"/>
              <w:rPr>
                <w:lang w:val="en-GB" w:eastAsia="en-US"/>
              </w:rPr>
            </w:pPr>
            <w:r>
              <w:rPr>
                <w:rFonts w:eastAsia="宋体" w:hint="eastAsia"/>
                <w:lang w:val="en-GB" w:eastAsia="zh-CN"/>
              </w:rPr>
              <w:t>N</w:t>
            </w:r>
            <w:r>
              <w:rPr>
                <w:rFonts w:eastAsia="宋体"/>
                <w:lang w:val="en-GB" w:eastAsia="zh-CN"/>
              </w:rPr>
              <w:t>o</w:t>
            </w:r>
          </w:p>
        </w:tc>
        <w:tc>
          <w:tcPr>
            <w:tcW w:w="7482" w:type="dxa"/>
          </w:tcPr>
          <w:p w14:paraId="72BBA2DA" w14:textId="77777777" w:rsidR="007817D0" w:rsidRDefault="007817D0" w:rsidP="007817D0">
            <w:pPr>
              <w:spacing w:after="0"/>
              <w:rPr>
                <w:rFonts w:eastAsia="宋体"/>
                <w:lang w:val="en-GB" w:eastAsia="zh-CN"/>
              </w:rPr>
            </w:pPr>
            <w:r>
              <w:rPr>
                <w:rFonts w:eastAsia="宋体" w:hint="eastAsia"/>
                <w:lang w:val="en-GB" w:eastAsia="zh-CN"/>
              </w:rPr>
              <w:t>W</w:t>
            </w:r>
            <w:r>
              <w:rPr>
                <w:rFonts w:eastAsia="宋体"/>
                <w:lang w:val="en-GB" w:eastAsia="zh-CN"/>
              </w:rPr>
              <w:t>e think the following scenario is invalid and should be deprioritised:</w:t>
            </w:r>
          </w:p>
          <w:p w14:paraId="23636E2C" w14:textId="77777777" w:rsidR="007817D0" w:rsidRPr="008070DB" w:rsidRDefault="007817D0" w:rsidP="007817D0">
            <w:pPr>
              <w:pStyle w:val="ListParagraph"/>
              <w:numPr>
                <w:ilvl w:val="0"/>
                <w:numId w:val="8"/>
              </w:numPr>
              <w:rPr>
                <w:rFonts w:eastAsia="宋体"/>
                <w:lang w:val="en-GB" w:eastAsia="zh-CN"/>
              </w:rPr>
            </w:pPr>
            <w:r w:rsidRPr="00253A00">
              <w:rPr>
                <w:rFonts w:eastAsia="Malgun Gothic"/>
                <w:lang w:val="en-GB" w:eastAsia="ko-KR"/>
              </w:rPr>
              <w:t>The other way would be that UE provide applicable functionalities/applicability related information after receiving configured functionalities from gNB and hence, configured functionalities may not be applicable immediately upon configured functionalities.</w:t>
            </w:r>
          </w:p>
          <w:p w14:paraId="388653E5" w14:textId="77777777" w:rsidR="007817D0" w:rsidRDefault="007817D0" w:rsidP="007817D0">
            <w:pPr>
              <w:rPr>
                <w:rFonts w:eastAsia="宋体"/>
                <w:lang w:val="en-GB" w:eastAsia="zh-CN"/>
              </w:rPr>
            </w:pPr>
          </w:p>
          <w:p w14:paraId="144D3DBA" w14:textId="77777777" w:rsidR="007817D0" w:rsidRDefault="007817D0" w:rsidP="007817D0">
            <w:pPr>
              <w:spacing w:after="0"/>
              <w:ind w:firstLineChars="200" w:firstLine="400"/>
              <w:rPr>
                <w:rFonts w:eastAsia="宋体"/>
                <w:lang w:val="en-GB" w:eastAsia="zh-CN"/>
              </w:rPr>
            </w:pPr>
            <w:r>
              <w:rPr>
                <w:rFonts w:eastAsia="宋体"/>
                <w:lang w:val="en-GB" w:eastAsia="zh-CN"/>
              </w:rPr>
              <w:t xml:space="preserve">Why a NW would like to blindly </w:t>
            </w:r>
            <w:proofErr w:type="gramStart"/>
            <w:r w:rsidRPr="00253A00">
              <w:rPr>
                <w:rFonts w:eastAsia="Malgun Gothic"/>
                <w:lang w:val="en-GB" w:eastAsia="ko-KR"/>
              </w:rPr>
              <w:t>configured</w:t>
            </w:r>
            <w:proofErr w:type="gramEnd"/>
            <w:r>
              <w:rPr>
                <w:rFonts w:eastAsia="Malgun Gothic"/>
                <w:lang w:val="en-GB" w:eastAsia="ko-KR"/>
              </w:rPr>
              <w:t xml:space="preserve"> potential non-applicable </w:t>
            </w:r>
            <w:r w:rsidRPr="00253A00">
              <w:rPr>
                <w:rFonts w:eastAsia="Malgun Gothic"/>
                <w:lang w:val="en-GB" w:eastAsia="ko-KR"/>
              </w:rPr>
              <w:t>functionalities</w:t>
            </w:r>
            <w:r>
              <w:rPr>
                <w:rFonts w:eastAsia="Malgun Gothic"/>
                <w:lang w:val="en-GB" w:eastAsia="ko-KR"/>
              </w:rPr>
              <w:t xml:space="preserve"> to UE before knowing which </w:t>
            </w:r>
            <w:r w:rsidRPr="00253A00">
              <w:rPr>
                <w:rFonts w:eastAsia="Malgun Gothic"/>
                <w:lang w:val="en-GB" w:eastAsia="ko-KR"/>
              </w:rPr>
              <w:t>functionalit</w:t>
            </w:r>
            <w:r>
              <w:rPr>
                <w:rFonts w:eastAsia="Malgun Gothic"/>
                <w:lang w:val="en-GB" w:eastAsia="ko-KR"/>
              </w:rPr>
              <w:t xml:space="preserve">y is applicable from UE point of view. </w:t>
            </w:r>
            <w:r w:rsidRPr="00DC7F87">
              <w:rPr>
                <w:rFonts w:eastAsia="Malgun Gothic"/>
                <w:highlight w:val="yellow"/>
                <w:lang w:val="en-GB" w:eastAsia="ko-KR"/>
              </w:rPr>
              <w:t xml:space="preserve">It’s more like a try-and-error logic, which should be avoided from 3GPP system perspective. More addition, </w:t>
            </w:r>
            <w:r w:rsidRPr="00DC7F87">
              <w:rPr>
                <w:rFonts w:eastAsia="宋体"/>
                <w:highlight w:val="yellow"/>
                <w:lang w:val="en-GB" w:eastAsia="zh-CN"/>
              </w:rPr>
              <w:t>what will happen from UE side when a functionality is not applicable when configured by NW? Trigger RRC re-establishment or delay the functionality until making the model available or something else? Neither way is desirable from system point of view</w:t>
            </w:r>
            <w:r>
              <w:rPr>
                <w:rFonts w:eastAsia="宋体"/>
                <w:lang w:val="en-GB" w:eastAsia="zh-CN"/>
              </w:rPr>
              <w:t xml:space="preserve">. </w:t>
            </w:r>
          </w:p>
          <w:p w14:paraId="7245D19F" w14:textId="77777777" w:rsidR="007817D0" w:rsidRDefault="007817D0" w:rsidP="007817D0">
            <w:pPr>
              <w:ind w:firstLine="220"/>
              <w:rPr>
                <w:rFonts w:eastAsia="宋体"/>
                <w:lang w:val="en-GB" w:eastAsia="zh-CN"/>
              </w:rPr>
            </w:pPr>
            <w:r>
              <w:rPr>
                <w:rFonts w:eastAsia="宋体" w:hint="eastAsia"/>
                <w:lang w:val="en-GB" w:eastAsia="zh-CN"/>
              </w:rPr>
              <w:t>B</w:t>
            </w:r>
            <w:r>
              <w:rPr>
                <w:rFonts w:eastAsia="宋体"/>
                <w:lang w:val="en-GB" w:eastAsia="zh-CN"/>
              </w:rPr>
              <w:t>ased on our picture raised in Q2, we understand configured functionalities shall be applicable from both UE and NW perspective.</w:t>
            </w:r>
          </w:p>
          <w:p w14:paraId="7B87C4C8" w14:textId="77777777" w:rsidR="007817D0" w:rsidRDefault="007817D0" w:rsidP="007817D0">
            <w:pPr>
              <w:ind w:firstLine="220"/>
              <w:rPr>
                <w:rFonts w:eastAsia="宋体"/>
                <w:lang w:val="en-GB" w:eastAsia="zh-CN"/>
              </w:rPr>
            </w:pPr>
            <w:r>
              <w:rPr>
                <w:rFonts w:eastAsia="宋体" w:hint="eastAsia"/>
                <w:lang w:val="en-GB" w:eastAsia="zh-CN"/>
              </w:rPr>
              <w:t>T</w:t>
            </w:r>
            <w:r>
              <w:rPr>
                <w:rFonts w:eastAsia="宋体"/>
                <w:lang w:val="en-GB" w:eastAsia="zh-CN"/>
              </w:rPr>
              <w:t>he following scenario should be the baseline for our discussion:</w:t>
            </w:r>
          </w:p>
          <w:p w14:paraId="22952EF5" w14:textId="77777777" w:rsidR="007817D0" w:rsidRPr="007A6023" w:rsidRDefault="007817D0" w:rsidP="007817D0">
            <w:pPr>
              <w:pStyle w:val="ListParagraph"/>
              <w:numPr>
                <w:ilvl w:val="0"/>
                <w:numId w:val="8"/>
              </w:numPr>
              <w:rPr>
                <w:rFonts w:eastAsia="宋体"/>
                <w:lang w:val="en-GB" w:eastAsia="zh-CN"/>
              </w:rPr>
            </w:pPr>
            <w:r>
              <w:rPr>
                <w:rFonts w:eastAsia="Malgun Gothic"/>
                <w:lang w:val="en-GB" w:eastAsia="ko-KR"/>
              </w:rPr>
              <w:t>in one way, UE already provides applicable functionalities/applicability related information and gNB can configure applicable functionalities.</w:t>
            </w:r>
          </w:p>
          <w:p w14:paraId="05EC4B58" w14:textId="77777777" w:rsidR="007817D0" w:rsidRDefault="007817D0" w:rsidP="007817D0">
            <w:pPr>
              <w:spacing w:after="0"/>
              <w:rPr>
                <w:lang w:val="en-GB" w:eastAsia="en-US"/>
              </w:rPr>
            </w:pPr>
          </w:p>
        </w:tc>
      </w:tr>
      <w:tr w:rsidR="001C034B" w14:paraId="00BC2757" w14:textId="77777777" w:rsidTr="00F031C9">
        <w:tc>
          <w:tcPr>
            <w:tcW w:w="1072" w:type="dxa"/>
          </w:tcPr>
          <w:p w14:paraId="6BB6759C" w14:textId="51C10F91" w:rsidR="001C034B" w:rsidRDefault="001C034B" w:rsidP="001C034B">
            <w:pPr>
              <w:spacing w:after="0"/>
              <w:rPr>
                <w:lang w:val="en-GB" w:eastAsia="en-US"/>
              </w:rPr>
            </w:pPr>
            <w:r>
              <w:rPr>
                <w:rFonts w:eastAsia="宋体" w:hint="eastAsia"/>
                <w:lang w:val="en-GB" w:eastAsia="zh-CN"/>
              </w:rPr>
              <w:t>X</w:t>
            </w:r>
            <w:r>
              <w:rPr>
                <w:rFonts w:eastAsia="宋体"/>
                <w:lang w:val="en-GB" w:eastAsia="zh-CN"/>
              </w:rPr>
              <w:t>iaomi</w:t>
            </w:r>
          </w:p>
        </w:tc>
        <w:tc>
          <w:tcPr>
            <w:tcW w:w="1077" w:type="dxa"/>
          </w:tcPr>
          <w:p w14:paraId="51CAC3D4" w14:textId="767F06C3" w:rsidR="001C034B" w:rsidRDefault="001C034B" w:rsidP="001C034B">
            <w:pPr>
              <w:spacing w:after="0"/>
              <w:rPr>
                <w:lang w:val="en-GB" w:eastAsia="en-US"/>
              </w:rPr>
            </w:pPr>
            <w:r>
              <w:rPr>
                <w:rFonts w:eastAsia="宋体"/>
                <w:lang w:val="en-GB" w:eastAsia="zh-CN"/>
              </w:rPr>
              <w:t>Yes</w:t>
            </w:r>
          </w:p>
        </w:tc>
        <w:tc>
          <w:tcPr>
            <w:tcW w:w="7482" w:type="dxa"/>
          </w:tcPr>
          <w:p w14:paraId="6AC7740E" w14:textId="023365EC" w:rsidR="001C034B" w:rsidRDefault="001C034B" w:rsidP="001C034B">
            <w:pPr>
              <w:spacing w:after="0"/>
              <w:rPr>
                <w:lang w:val="en-GB" w:eastAsia="en-US"/>
              </w:rPr>
            </w:pPr>
            <w:r>
              <w:rPr>
                <w:rFonts w:eastAsia="宋体"/>
                <w:lang w:val="en-GB" w:eastAsia="zh-CN"/>
              </w:rPr>
              <w:t>We agree with rapp configured functionalities can be un-applicable when it’s used to trigger reactive applicable functionality report.</w:t>
            </w:r>
          </w:p>
        </w:tc>
      </w:tr>
      <w:tr w:rsidR="001C034B" w14:paraId="27250B9E" w14:textId="77777777" w:rsidTr="00F031C9">
        <w:tc>
          <w:tcPr>
            <w:tcW w:w="1072" w:type="dxa"/>
          </w:tcPr>
          <w:p w14:paraId="4D3DD799" w14:textId="55B203A5" w:rsidR="001C034B" w:rsidRPr="00AF21D0" w:rsidRDefault="00AF21D0" w:rsidP="001C034B">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077" w:type="dxa"/>
          </w:tcPr>
          <w:p w14:paraId="5884DBC1" w14:textId="3F6C8D27" w:rsidR="001C034B" w:rsidRPr="00AF21D0" w:rsidRDefault="00FA7332" w:rsidP="001C034B">
            <w:pPr>
              <w:spacing w:after="0"/>
              <w:rPr>
                <w:rFonts w:eastAsia="宋体"/>
                <w:lang w:val="en-GB" w:eastAsia="zh-CN"/>
              </w:rPr>
            </w:pPr>
            <w:r>
              <w:rPr>
                <w:rFonts w:eastAsia="宋体"/>
                <w:lang w:val="en-GB" w:eastAsia="zh-CN"/>
              </w:rPr>
              <w:t>No</w:t>
            </w:r>
          </w:p>
        </w:tc>
        <w:tc>
          <w:tcPr>
            <w:tcW w:w="7482" w:type="dxa"/>
          </w:tcPr>
          <w:p w14:paraId="7BEF51E0" w14:textId="41FFB9CE" w:rsidR="00FA7332" w:rsidRPr="00AF21D0" w:rsidRDefault="00FA7332" w:rsidP="001C034B">
            <w:pPr>
              <w:spacing w:after="0"/>
              <w:rPr>
                <w:rFonts w:eastAsia="宋体"/>
                <w:lang w:val="en-GB" w:eastAsia="zh-CN"/>
              </w:rPr>
            </w:pPr>
            <w:r>
              <w:rPr>
                <w:rFonts w:eastAsia="宋体" w:hint="eastAsia"/>
                <w:lang w:val="en-GB" w:eastAsia="zh-CN"/>
              </w:rPr>
              <w:t>W</w:t>
            </w:r>
            <w:r>
              <w:rPr>
                <w:rFonts w:eastAsia="宋体"/>
                <w:lang w:val="en-GB" w:eastAsia="zh-CN"/>
              </w:rPr>
              <w:t xml:space="preserve">e do not want to couple the configured functionality and applicable functionality. To me, the configured functionality is dependent on the RRC configuration, the applicable functionality depends on whether the functionality is applicable to the current UE and NW additional conditions. The former one is related to </w:t>
            </w:r>
            <w:proofErr w:type="gramStart"/>
            <w:r>
              <w:rPr>
                <w:rFonts w:eastAsia="宋体"/>
                <w:lang w:val="en-GB" w:eastAsia="zh-CN"/>
              </w:rPr>
              <w:t>a time period</w:t>
            </w:r>
            <w:proofErr w:type="gramEnd"/>
            <w:r>
              <w:rPr>
                <w:rFonts w:eastAsia="宋体"/>
                <w:lang w:val="en-GB" w:eastAsia="zh-CN"/>
              </w:rPr>
              <w:t xml:space="preserve"> of RRC configurations, the last one is related to a time period of scenario change. These are two different </w:t>
            </w:r>
            <w:proofErr w:type="gramStart"/>
            <w:r>
              <w:rPr>
                <w:rFonts w:eastAsia="宋体"/>
                <w:lang w:val="en-GB" w:eastAsia="zh-CN"/>
              </w:rPr>
              <w:t>things,</w:t>
            </w:r>
            <w:proofErr w:type="gramEnd"/>
            <w:r>
              <w:rPr>
                <w:rFonts w:eastAsia="宋体"/>
                <w:lang w:val="en-GB" w:eastAsia="zh-CN"/>
              </w:rPr>
              <w:t xml:space="preserve"> we should not couple them.</w:t>
            </w:r>
          </w:p>
        </w:tc>
      </w:tr>
      <w:tr w:rsidR="001B2EB7" w14:paraId="1D21F9C5" w14:textId="77777777" w:rsidTr="00F031C9">
        <w:tc>
          <w:tcPr>
            <w:tcW w:w="1072" w:type="dxa"/>
          </w:tcPr>
          <w:p w14:paraId="11307503" w14:textId="42FB4EB0" w:rsidR="001B2EB7" w:rsidRDefault="001B2EB7" w:rsidP="001B2EB7">
            <w:pPr>
              <w:spacing w:after="0"/>
              <w:rPr>
                <w:rFonts w:eastAsia="宋体"/>
                <w:lang w:val="en-GB" w:eastAsia="zh-CN"/>
              </w:rPr>
            </w:pPr>
            <w:r>
              <w:rPr>
                <w:lang w:val="en-GB" w:eastAsia="en-US"/>
              </w:rPr>
              <w:t>Ericsson</w:t>
            </w:r>
          </w:p>
        </w:tc>
        <w:tc>
          <w:tcPr>
            <w:tcW w:w="1077" w:type="dxa"/>
          </w:tcPr>
          <w:p w14:paraId="0B05C0E5" w14:textId="3E0686C9" w:rsidR="001B2EB7" w:rsidRDefault="001B2EB7" w:rsidP="001B2EB7">
            <w:pPr>
              <w:spacing w:after="0"/>
              <w:rPr>
                <w:rFonts w:eastAsia="宋体"/>
                <w:lang w:val="en-GB" w:eastAsia="zh-CN"/>
              </w:rPr>
            </w:pPr>
            <w:r>
              <w:rPr>
                <w:lang w:val="en-GB" w:eastAsia="en-US"/>
              </w:rPr>
              <w:t>No need to discuss this</w:t>
            </w:r>
          </w:p>
        </w:tc>
        <w:tc>
          <w:tcPr>
            <w:tcW w:w="7482" w:type="dxa"/>
          </w:tcPr>
          <w:p w14:paraId="1B6DA67D" w14:textId="77777777" w:rsidR="001B2EB7" w:rsidRDefault="001B2EB7" w:rsidP="001B2EB7">
            <w:pPr>
              <w:spacing w:after="0"/>
              <w:rPr>
                <w:lang w:val="en-GB" w:eastAsia="en-US"/>
              </w:rPr>
            </w:pPr>
            <w:r>
              <w:rPr>
                <w:lang w:val="en-GB" w:eastAsia="en-US"/>
              </w:rPr>
              <w:t>We agree that when functionalities are configured, these may (or not) be applicable when being configured.</w:t>
            </w:r>
            <w:r>
              <w:rPr>
                <w:lang w:val="en-GB" w:eastAsia="en-US"/>
              </w:rPr>
              <w:br/>
              <w:t>However, as pointed out by ZTE, we should not couple the applicability and the configuration together. The functionality configuration is an RRC procedure, and it is left to NW implementation, whereas the determination of the applicability is based on UE decision.</w:t>
            </w:r>
          </w:p>
          <w:p w14:paraId="5898B83D" w14:textId="77777777" w:rsidR="001B2EB7" w:rsidRDefault="001B2EB7" w:rsidP="001B2EB7">
            <w:pPr>
              <w:spacing w:after="0"/>
              <w:rPr>
                <w:lang w:val="en-GB" w:eastAsia="en-US"/>
              </w:rPr>
            </w:pPr>
          </w:p>
          <w:p w14:paraId="75E0EA27" w14:textId="77777777" w:rsidR="001B2EB7" w:rsidRDefault="001B2EB7" w:rsidP="001B2EB7">
            <w:pPr>
              <w:spacing w:after="0"/>
              <w:rPr>
                <w:lang w:val="en-GB" w:eastAsia="en-US"/>
              </w:rPr>
            </w:pPr>
            <w:r>
              <w:rPr>
                <w:lang w:val="en-GB" w:eastAsia="en-US"/>
              </w:rPr>
              <w:t xml:space="preserve">A configured functionality may or may not be applicable, but also a functionality not yet configured may or may not be applicable. </w:t>
            </w:r>
          </w:p>
          <w:p w14:paraId="5083CCE2" w14:textId="77777777" w:rsidR="001B2EB7" w:rsidRDefault="001B2EB7" w:rsidP="001B2EB7">
            <w:pPr>
              <w:spacing w:after="0"/>
              <w:rPr>
                <w:lang w:val="en-GB" w:eastAsia="en-US"/>
              </w:rPr>
            </w:pPr>
          </w:p>
          <w:p w14:paraId="76C5CBA2" w14:textId="6B57D789" w:rsidR="001B2EB7" w:rsidRDefault="001B2EB7" w:rsidP="001B2EB7">
            <w:pPr>
              <w:spacing w:after="0"/>
              <w:rPr>
                <w:rFonts w:eastAsia="宋体"/>
                <w:lang w:val="en-GB" w:eastAsia="zh-CN"/>
              </w:rPr>
            </w:pPr>
            <w:r>
              <w:rPr>
                <w:lang w:val="en-GB" w:eastAsia="en-US"/>
              </w:rPr>
              <w:t>Hence, we see no need for RAN2 to discuss this.</w:t>
            </w:r>
          </w:p>
        </w:tc>
      </w:tr>
      <w:tr w:rsidR="001B2EB7" w14:paraId="59389148" w14:textId="77777777" w:rsidTr="00F031C9">
        <w:tc>
          <w:tcPr>
            <w:tcW w:w="1072" w:type="dxa"/>
          </w:tcPr>
          <w:p w14:paraId="768D39E3" w14:textId="15EA5E35" w:rsidR="001B2EB7" w:rsidRDefault="00EA1186" w:rsidP="001B2EB7">
            <w:pPr>
              <w:spacing w:after="0"/>
              <w:rPr>
                <w:rFonts w:eastAsia="宋体"/>
                <w:lang w:val="en-GB" w:eastAsia="zh-CN"/>
              </w:rPr>
            </w:pPr>
            <w:r w:rsidRPr="00EA1186">
              <w:rPr>
                <w:rFonts w:eastAsia="宋体"/>
                <w:lang w:val="en-GB" w:eastAsia="zh-CN"/>
              </w:rPr>
              <w:t>NEC</w:t>
            </w:r>
            <w:r w:rsidRPr="00EA1186">
              <w:rPr>
                <w:rFonts w:eastAsia="宋体"/>
                <w:lang w:val="en-GB" w:eastAsia="zh-CN"/>
              </w:rPr>
              <w:tab/>
            </w:r>
          </w:p>
        </w:tc>
        <w:tc>
          <w:tcPr>
            <w:tcW w:w="1077" w:type="dxa"/>
          </w:tcPr>
          <w:p w14:paraId="22F2B2A0" w14:textId="2EE12AD2" w:rsidR="001B2EB7" w:rsidRDefault="00EA1186" w:rsidP="001B2EB7">
            <w:pPr>
              <w:spacing w:after="0"/>
              <w:rPr>
                <w:rFonts w:eastAsia="宋体"/>
                <w:lang w:val="en-GB" w:eastAsia="zh-CN"/>
              </w:rPr>
            </w:pPr>
            <w:r>
              <w:rPr>
                <w:rFonts w:eastAsia="宋体" w:hint="eastAsia"/>
                <w:lang w:val="en-GB" w:eastAsia="zh-CN"/>
              </w:rPr>
              <w:t>No</w:t>
            </w:r>
          </w:p>
        </w:tc>
        <w:tc>
          <w:tcPr>
            <w:tcW w:w="7482" w:type="dxa"/>
          </w:tcPr>
          <w:p w14:paraId="53BB7306" w14:textId="78FE520A" w:rsidR="001B2EB7" w:rsidRDefault="00EA1186" w:rsidP="001B2EB7">
            <w:pPr>
              <w:spacing w:after="0"/>
              <w:rPr>
                <w:rFonts w:eastAsia="宋体"/>
                <w:lang w:val="en-GB" w:eastAsia="zh-CN"/>
              </w:rPr>
            </w:pPr>
            <w:r w:rsidRPr="00EA1186">
              <w:rPr>
                <w:rFonts w:eastAsia="宋体"/>
                <w:lang w:val="en-GB" w:eastAsia="zh-CN"/>
              </w:rPr>
              <w:t>NW should only configure the applicable functionalities, i.e., configured functionality should be a subset of applicable functionalities.</w:t>
            </w:r>
          </w:p>
        </w:tc>
      </w:tr>
      <w:tr w:rsidR="005275E2" w14:paraId="7E9F1E0B" w14:textId="77777777" w:rsidTr="00F031C9">
        <w:tc>
          <w:tcPr>
            <w:tcW w:w="1072" w:type="dxa"/>
          </w:tcPr>
          <w:p w14:paraId="22B5E4D6" w14:textId="17C82421" w:rsidR="005275E2" w:rsidRPr="00EA1186" w:rsidRDefault="005275E2" w:rsidP="005275E2">
            <w:pPr>
              <w:spacing w:after="0"/>
              <w:rPr>
                <w:rFonts w:eastAsia="宋体"/>
                <w:lang w:val="en-GB" w:eastAsia="zh-CN"/>
              </w:rPr>
            </w:pPr>
            <w:r>
              <w:rPr>
                <w:rFonts w:eastAsia="宋体" w:hint="eastAsia"/>
                <w:lang w:val="en-GB" w:eastAsia="zh-CN"/>
              </w:rPr>
              <w:t>L</w:t>
            </w:r>
            <w:r>
              <w:rPr>
                <w:rFonts w:eastAsia="宋体"/>
                <w:lang w:val="en-GB" w:eastAsia="zh-CN"/>
              </w:rPr>
              <w:t>enovo</w:t>
            </w:r>
          </w:p>
        </w:tc>
        <w:tc>
          <w:tcPr>
            <w:tcW w:w="1077" w:type="dxa"/>
          </w:tcPr>
          <w:p w14:paraId="37189D31" w14:textId="741ECB4B" w:rsidR="005275E2" w:rsidRDefault="005275E2" w:rsidP="005275E2">
            <w:pPr>
              <w:spacing w:after="0"/>
              <w:rPr>
                <w:rFonts w:eastAsia="宋体" w:hint="eastAsia"/>
                <w:lang w:val="en-GB" w:eastAsia="zh-CN"/>
              </w:rPr>
            </w:pPr>
            <w:r>
              <w:rPr>
                <w:rFonts w:eastAsia="宋体"/>
                <w:lang w:val="en-GB" w:eastAsia="zh-CN"/>
              </w:rPr>
              <w:t>See comment</w:t>
            </w:r>
          </w:p>
        </w:tc>
        <w:tc>
          <w:tcPr>
            <w:tcW w:w="7482" w:type="dxa"/>
          </w:tcPr>
          <w:p w14:paraId="5C69FD1F" w14:textId="77777777" w:rsidR="005275E2" w:rsidRDefault="005275E2" w:rsidP="005275E2">
            <w:pPr>
              <w:spacing w:after="0"/>
              <w:rPr>
                <w:rFonts w:eastAsia="宋体"/>
                <w:lang w:val="en-GB" w:eastAsia="zh-CN"/>
              </w:rPr>
            </w:pPr>
            <w:r>
              <w:rPr>
                <w:rFonts w:eastAsia="宋体" w:hint="eastAsia"/>
                <w:lang w:val="en-GB" w:eastAsia="zh-CN"/>
              </w:rPr>
              <w:t>F</w:t>
            </w:r>
            <w:r>
              <w:rPr>
                <w:rFonts w:eastAsia="宋体"/>
                <w:lang w:val="en-GB" w:eastAsia="zh-CN"/>
              </w:rPr>
              <w:t xml:space="preserve">irst, it could be helpful to clarify “configured functionality” means </w:t>
            </w:r>
            <w:r w:rsidRPr="007B3662">
              <w:rPr>
                <w:rFonts w:eastAsia="宋体"/>
                <w:b/>
                <w:bCs/>
                <w:lang w:val="en-GB" w:eastAsia="zh-CN"/>
              </w:rPr>
              <w:t>fully configured</w:t>
            </w:r>
            <w:r>
              <w:rPr>
                <w:rFonts w:eastAsia="宋体"/>
                <w:lang w:val="en-GB" w:eastAsia="zh-CN"/>
              </w:rPr>
              <w:t xml:space="preserve"> for AIML inference, or </w:t>
            </w:r>
            <w:r w:rsidRPr="007B3662">
              <w:rPr>
                <w:rFonts w:eastAsia="宋体"/>
                <w:b/>
                <w:bCs/>
                <w:lang w:val="en-GB" w:eastAsia="zh-CN"/>
              </w:rPr>
              <w:t>some configuration</w:t>
            </w:r>
            <w:r>
              <w:rPr>
                <w:rFonts w:eastAsia="宋体"/>
                <w:lang w:val="en-GB" w:eastAsia="zh-CN"/>
              </w:rPr>
              <w:t xml:space="preserve"> is provided to UE.</w:t>
            </w:r>
          </w:p>
          <w:p w14:paraId="69207848" w14:textId="77777777" w:rsidR="005275E2" w:rsidRDefault="005275E2" w:rsidP="005275E2">
            <w:pPr>
              <w:spacing w:after="0"/>
              <w:rPr>
                <w:rFonts w:eastAsia="宋体"/>
                <w:lang w:val="en-GB" w:eastAsia="zh-CN"/>
              </w:rPr>
            </w:pPr>
          </w:p>
          <w:p w14:paraId="1DB3632F" w14:textId="77777777" w:rsidR="005275E2" w:rsidRDefault="005275E2" w:rsidP="005275E2">
            <w:pPr>
              <w:spacing w:after="0"/>
              <w:rPr>
                <w:rFonts w:eastAsia="宋体"/>
                <w:lang w:val="en-GB" w:eastAsia="zh-CN"/>
              </w:rPr>
            </w:pPr>
            <w:r>
              <w:rPr>
                <w:rFonts w:eastAsia="宋体"/>
                <w:lang w:val="en-GB" w:eastAsia="zh-CN"/>
              </w:rPr>
              <w:t xml:space="preserve">In our understanding, some of the functionality configurations would be needed to determine the applicability, e.g., </w:t>
            </w:r>
            <w:proofErr w:type="spellStart"/>
            <w:r>
              <w:rPr>
                <w:rFonts w:eastAsia="宋体"/>
                <w:lang w:val="en-GB" w:eastAsia="zh-CN"/>
              </w:rPr>
              <w:t>SetA</w:t>
            </w:r>
            <w:proofErr w:type="spellEnd"/>
            <w:r>
              <w:rPr>
                <w:rFonts w:eastAsia="宋体"/>
                <w:lang w:val="en-GB" w:eastAsia="zh-CN"/>
              </w:rPr>
              <w:t xml:space="preserve">/B beam configuration. But that does not necessarily mean an applicable functionality must be fully configured beforehand. </w:t>
            </w:r>
          </w:p>
          <w:p w14:paraId="05F0D3AD" w14:textId="77777777" w:rsidR="005275E2" w:rsidRDefault="005275E2" w:rsidP="005275E2">
            <w:pPr>
              <w:spacing w:after="0"/>
              <w:rPr>
                <w:rFonts w:eastAsia="宋体"/>
                <w:lang w:val="en-GB" w:eastAsia="zh-CN"/>
              </w:rPr>
            </w:pPr>
          </w:p>
          <w:p w14:paraId="46532429" w14:textId="02F53FE9" w:rsidR="005275E2" w:rsidRPr="00EA1186" w:rsidRDefault="005275E2" w:rsidP="005275E2">
            <w:pPr>
              <w:spacing w:after="0"/>
              <w:rPr>
                <w:rFonts w:eastAsia="宋体"/>
                <w:lang w:val="en-GB" w:eastAsia="zh-CN"/>
              </w:rPr>
            </w:pPr>
            <w:r>
              <w:rPr>
                <w:rFonts w:eastAsia="宋体" w:hint="eastAsia"/>
                <w:lang w:val="en-GB" w:eastAsia="zh-CN"/>
              </w:rPr>
              <w:t>T</w:t>
            </w:r>
            <w:r>
              <w:rPr>
                <w:rFonts w:eastAsia="宋体"/>
                <w:lang w:val="en-GB" w:eastAsia="zh-CN"/>
              </w:rPr>
              <w:t>hus, we don’t see a strong linkage between when a functionality is “fully configured” and when a functionality is “applicable”.</w:t>
            </w:r>
          </w:p>
        </w:tc>
      </w:tr>
    </w:tbl>
    <w:p w14:paraId="5B5989DA" w14:textId="77777777" w:rsidR="009D0733" w:rsidRDefault="009D0733" w:rsidP="009D0733">
      <w:pPr>
        <w:rPr>
          <w:b/>
        </w:rPr>
      </w:pPr>
    </w:p>
    <w:bookmarkEnd w:id="11"/>
    <w:p w14:paraId="7F03E078" w14:textId="77777777" w:rsidR="009D0733" w:rsidRDefault="009D0733" w:rsidP="00926107">
      <w:pPr>
        <w:jc w:val="both"/>
        <w:rPr>
          <w:rFonts w:eastAsia="Malgun Gothic"/>
          <w:b/>
          <w:lang w:val="en-GB" w:eastAsia="ko-KR"/>
        </w:rPr>
      </w:pPr>
    </w:p>
    <w:bookmarkEnd w:id="12"/>
    <w:p w14:paraId="743D455B" w14:textId="52DC4031" w:rsidR="004E644B" w:rsidRDefault="004E644B" w:rsidP="004E644B">
      <w:pPr>
        <w:pStyle w:val="Heading2"/>
      </w:pPr>
      <w:r w:rsidRPr="004E644B">
        <w:t xml:space="preserve">Activated </w:t>
      </w:r>
      <w:proofErr w:type="gramStart"/>
      <w:r w:rsidRPr="004E644B">
        <w:t>functionalities</w:t>
      </w:r>
      <w:proofErr w:type="gramEnd"/>
    </w:p>
    <w:tbl>
      <w:tblPr>
        <w:tblStyle w:val="TableGrid"/>
        <w:tblW w:w="0" w:type="auto"/>
        <w:tblLook w:val="04A0" w:firstRow="1" w:lastRow="0" w:firstColumn="1" w:lastColumn="0" w:noHBand="0" w:noVBand="1"/>
      </w:tblPr>
      <w:tblGrid>
        <w:gridCol w:w="9631"/>
      </w:tblGrid>
      <w:tr w:rsidR="004E644B" w14:paraId="3ADEF34A" w14:textId="77777777" w:rsidTr="004E644B">
        <w:tc>
          <w:tcPr>
            <w:tcW w:w="9631" w:type="dxa"/>
          </w:tcPr>
          <w:p w14:paraId="3EBB84B5" w14:textId="16282811" w:rsidR="004E644B" w:rsidRDefault="004E644B" w:rsidP="00926107">
            <w:pPr>
              <w:jc w:val="both"/>
              <w:rPr>
                <w:rFonts w:eastAsia="Malgun Gothic"/>
                <w:b/>
                <w:lang w:val="en-GB" w:eastAsia="ko-KR"/>
              </w:rPr>
            </w:pPr>
            <w:bookmarkStart w:id="15" w:name="_Hlk167783764"/>
            <w:r w:rsidRPr="00E41CCB">
              <w:rPr>
                <w:i/>
                <w:iCs/>
              </w:rPr>
              <w:t xml:space="preserve">Activated </w:t>
            </w:r>
            <w:bookmarkEnd w:id="15"/>
            <w:r w:rsidRPr="00E41CCB">
              <w:rPr>
                <w:i/>
                <w:iCs/>
              </w:rPr>
              <w:t>functionalities:</w:t>
            </w:r>
            <w:r w:rsidRPr="00E41CCB">
              <w:t xml:space="preserve"> this refers to functionalities that the UE starts predicting beam results via model inference.</w:t>
            </w:r>
          </w:p>
        </w:tc>
      </w:tr>
    </w:tbl>
    <w:p w14:paraId="3F5F5E25" w14:textId="77777777" w:rsidR="004E644B" w:rsidRDefault="004E644B" w:rsidP="004E644B">
      <w:pPr>
        <w:rPr>
          <w:rFonts w:cs="Calibri"/>
          <w:b/>
          <w:bCs/>
        </w:rPr>
      </w:pPr>
    </w:p>
    <w:p w14:paraId="46D8AC57" w14:textId="107568DC" w:rsidR="00AD0EFD" w:rsidRDefault="004E644B" w:rsidP="00AD0EFD">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6</w:t>
      </w:r>
      <w:r w:rsidRPr="00762AF2">
        <w:rPr>
          <w:rFonts w:cs="Calibri"/>
          <w:b/>
          <w:bCs/>
        </w:rPr>
        <w:fldChar w:fldCharType="end"/>
      </w:r>
      <w:r w:rsidRPr="00E95E99">
        <w:rPr>
          <w:b/>
        </w:rPr>
        <w:t xml:space="preserve">: Do you agree that </w:t>
      </w:r>
      <w:r w:rsidR="00FD1A41">
        <w:rPr>
          <w:b/>
        </w:rPr>
        <w:t>activated</w:t>
      </w:r>
      <w:r w:rsidRPr="004E644B">
        <w:rPr>
          <w:b/>
        </w:rPr>
        <w:t xml:space="preserve"> </w:t>
      </w:r>
      <w:r w:rsidR="00FD1A41" w:rsidRPr="00FD1A41">
        <w:rPr>
          <w:b/>
        </w:rPr>
        <w:t xml:space="preserve">functionalities </w:t>
      </w:r>
      <w:r w:rsidR="00FD1A41">
        <w:rPr>
          <w:b/>
        </w:rPr>
        <w:t xml:space="preserve">refer to </w:t>
      </w:r>
      <w:r w:rsidR="009D0733">
        <w:rPr>
          <w:b/>
        </w:rPr>
        <w:t xml:space="preserve">the </w:t>
      </w:r>
      <w:r w:rsidR="00FD1A41" w:rsidRPr="00FD1A41">
        <w:rPr>
          <w:b/>
        </w:rPr>
        <w:t xml:space="preserve">functionalities that the UE </w:t>
      </w:r>
      <w:r w:rsidR="009D0733">
        <w:rPr>
          <w:b/>
        </w:rPr>
        <w:t>uses</w:t>
      </w:r>
      <w:r w:rsidR="009D0733" w:rsidRPr="00FD1A41">
        <w:rPr>
          <w:b/>
        </w:rPr>
        <w:t xml:space="preserve"> </w:t>
      </w:r>
      <w:r w:rsidR="000632A2">
        <w:rPr>
          <w:b/>
        </w:rPr>
        <w:t>beam prediction/positioning</w:t>
      </w:r>
      <w:r w:rsidR="00FD1A41" w:rsidRPr="00FD1A41">
        <w:rPr>
          <w:b/>
        </w:rPr>
        <w:t xml:space="preserve"> via model inference</w:t>
      </w:r>
      <w:r>
        <w:rPr>
          <w:b/>
        </w:rPr>
        <w:t>?</w:t>
      </w:r>
      <w:r w:rsidRPr="00E95E99">
        <w:rPr>
          <w:b/>
        </w:rPr>
        <w:t xml:space="preserve"> </w:t>
      </w:r>
      <w:r w:rsidR="00AD0EFD">
        <w:rPr>
          <w:b/>
        </w:rPr>
        <w:t xml:space="preserve"> </w:t>
      </w:r>
    </w:p>
    <w:p w14:paraId="1EA5F40E" w14:textId="4B5F0B22" w:rsidR="00AD0EFD" w:rsidRPr="00AD0EFD" w:rsidRDefault="00AD0EFD" w:rsidP="00AD0EFD">
      <w:r w:rsidRPr="00AD0EFD">
        <w:t xml:space="preserve">If it is NO (or partially Yes), please add preferred definition (or additional definition) for it. </w:t>
      </w:r>
    </w:p>
    <w:tbl>
      <w:tblPr>
        <w:tblStyle w:val="TableGrid"/>
        <w:tblW w:w="0" w:type="auto"/>
        <w:tblLook w:val="04A0" w:firstRow="1" w:lastRow="0" w:firstColumn="1" w:lastColumn="0" w:noHBand="0" w:noVBand="1"/>
      </w:tblPr>
      <w:tblGrid>
        <w:gridCol w:w="1072"/>
        <w:gridCol w:w="1077"/>
        <w:gridCol w:w="7482"/>
      </w:tblGrid>
      <w:tr w:rsidR="004E644B" w14:paraId="276F82F0" w14:textId="77777777" w:rsidTr="00F031C9">
        <w:tc>
          <w:tcPr>
            <w:tcW w:w="1072" w:type="dxa"/>
          </w:tcPr>
          <w:p w14:paraId="50372A5F" w14:textId="77777777" w:rsidR="004E644B" w:rsidRDefault="004E644B" w:rsidP="001F6C66">
            <w:pPr>
              <w:spacing w:after="0"/>
              <w:rPr>
                <w:lang w:val="en-GB" w:eastAsia="en-US"/>
              </w:rPr>
            </w:pPr>
            <w:r>
              <w:rPr>
                <w:lang w:val="en-GB" w:eastAsia="en-US"/>
              </w:rPr>
              <w:t xml:space="preserve">Company </w:t>
            </w:r>
          </w:p>
        </w:tc>
        <w:tc>
          <w:tcPr>
            <w:tcW w:w="1077" w:type="dxa"/>
          </w:tcPr>
          <w:p w14:paraId="6F6154C0" w14:textId="77777777" w:rsidR="004E644B" w:rsidRDefault="004E644B" w:rsidP="001F6C66">
            <w:pPr>
              <w:spacing w:after="0"/>
              <w:rPr>
                <w:lang w:val="en-GB" w:eastAsia="en-US"/>
              </w:rPr>
            </w:pPr>
            <w:r>
              <w:rPr>
                <w:lang w:val="en-GB" w:eastAsia="en-US"/>
              </w:rPr>
              <w:t>Yes/No</w:t>
            </w:r>
          </w:p>
        </w:tc>
        <w:tc>
          <w:tcPr>
            <w:tcW w:w="7482" w:type="dxa"/>
          </w:tcPr>
          <w:p w14:paraId="03FD4C94" w14:textId="77777777" w:rsidR="004E644B" w:rsidRDefault="004E644B" w:rsidP="001F6C66">
            <w:pPr>
              <w:spacing w:after="0"/>
              <w:rPr>
                <w:lang w:val="en-GB" w:eastAsia="en-US"/>
              </w:rPr>
            </w:pPr>
            <w:r>
              <w:rPr>
                <w:lang w:val="en-GB" w:eastAsia="en-US"/>
              </w:rPr>
              <w:t>Comment</w:t>
            </w:r>
          </w:p>
        </w:tc>
      </w:tr>
      <w:tr w:rsidR="004E644B" w14:paraId="3C40504E" w14:textId="77777777" w:rsidTr="00F031C9">
        <w:tc>
          <w:tcPr>
            <w:tcW w:w="1072" w:type="dxa"/>
          </w:tcPr>
          <w:p w14:paraId="7BFEFB5D" w14:textId="1C8F91DF" w:rsidR="004E644B" w:rsidRDefault="005D71D9" w:rsidP="001F6C66">
            <w:pPr>
              <w:spacing w:after="0"/>
              <w:rPr>
                <w:lang w:val="en-GB" w:eastAsia="en-US"/>
              </w:rPr>
            </w:pPr>
            <w:r>
              <w:rPr>
                <w:lang w:val="en-GB" w:eastAsia="en-US"/>
              </w:rPr>
              <w:t>Apple</w:t>
            </w:r>
          </w:p>
        </w:tc>
        <w:tc>
          <w:tcPr>
            <w:tcW w:w="1077" w:type="dxa"/>
          </w:tcPr>
          <w:p w14:paraId="7FFE183E" w14:textId="1EB47A67" w:rsidR="004E644B" w:rsidRDefault="005D71D9" w:rsidP="001F6C66">
            <w:pPr>
              <w:spacing w:after="0"/>
              <w:rPr>
                <w:lang w:val="en-GB" w:eastAsia="en-US"/>
              </w:rPr>
            </w:pPr>
            <w:r w:rsidRPr="00AD0EFD">
              <w:t>partially Yes</w:t>
            </w:r>
          </w:p>
        </w:tc>
        <w:tc>
          <w:tcPr>
            <w:tcW w:w="7482" w:type="dxa"/>
          </w:tcPr>
          <w:p w14:paraId="40313B09" w14:textId="77777777" w:rsidR="004E644B" w:rsidRDefault="005D71D9" w:rsidP="001F6C66">
            <w:pPr>
              <w:spacing w:after="0"/>
              <w:rPr>
                <w:bCs/>
              </w:rPr>
            </w:pPr>
            <w:r>
              <w:rPr>
                <w:lang w:val="en-GB" w:eastAsia="en-US"/>
              </w:rPr>
              <w:t>We think “</w:t>
            </w:r>
            <w:r w:rsidRPr="00FD1A41">
              <w:rPr>
                <w:b/>
              </w:rPr>
              <w:t xml:space="preserve">UE </w:t>
            </w:r>
            <w:r>
              <w:rPr>
                <w:b/>
              </w:rPr>
              <w:t>uses</w:t>
            </w:r>
            <w:r w:rsidRPr="00FD1A41">
              <w:rPr>
                <w:b/>
              </w:rPr>
              <w:t xml:space="preserve"> </w:t>
            </w:r>
            <w:r>
              <w:rPr>
                <w:b/>
              </w:rPr>
              <w:t xml:space="preserve">beam prediction/positioning” </w:t>
            </w:r>
            <w:r w:rsidRPr="005D71D9">
              <w:rPr>
                <w:bCs/>
              </w:rPr>
              <w:t>is not necessary</w:t>
            </w:r>
            <w:r>
              <w:rPr>
                <w:bCs/>
              </w:rPr>
              <w:t xml:space="preserve">, especially considering CSI compression/prediction is still on the table of Rel-19. Since it is a </w:t>
            </w:r>
            <w:proofErr w:type="gramStart"/>
            <w:r>
              <w:rPr>
                <w:bCs/>
              </w:rPr>
              <w:t>high level</w:t>
            </w:r>
            <w:proofErr w:type="gramEnd"/>
            <w:r>
              <w:rPr>
                <w:bCs/>
              </w:rPr>
              <w:t xml:space="preserve"> definition, we prefer to make it more general, e.g. </w:t>
            </w:r>
          </w:p>
          <w:p w14:paraId="4FE4F3A0" w14:textId="77777777" w:rsidR="005D71D9" w:rsidRDefault="005D71D9" w:rsidP="001F6C66">
            <w:pPr>
              <w:spacing w:after="0"/>
              <w:rPr>
                <w:lang w:eastAsia="en-US"/>
              </w:rPr>
            </w:pPr>
          </w:p>
          <w:p w14:paraId="51F4ED4C" w14:textId="297CC1DD" w:rsidR="005D71D9" w:rsidRDefault="005D71D9" w:rsidP="001F6C66">
            <w:pPr>
              <w:spacing w:after="0"/>
              <w:rPr>
                <w:lang w:val="en-GB" w:eastAsia="en-US"/>
              </w:rPr>
            </w:pPr>
            <w:r>
              <w:rPr>
                <w:b/>
              </w:rPr>
              <w:t>activated</w:t>
            </w:r>
            <w:r w:rsidRPr="004E644B">
              <w:rPr>
                <w:b/>
              </w:rPr>
              <w:t xml:space="preserve"> </w:t>
            </w:r>
            <w:r w:rsidRPr="00FD1A41">
              <w:rPr>
                <w:b/>
              </w:rPr>
              <w:t xml:space="preserve">functionalities </w:t>
            </w:r>
            <w:r>
              <w:rPr>
                <w:b/>
              </w:rPr>
              <w:t xml:space="preserve">refer to the </w:t>
            </w:r>
            <w:r w:rsidRPr="00FD1A41">
              <w:rPr>
                <w:b/>
              </w:rPr>
              <w:t xml:space="preserve">functionalities that the UE </w:t>
            </w:r>
            <w:r w:rsidRPr="00914A19">
              <w:rPr>
                <w:b/>
                <w:color w:val="000000" w:themeColor="text1"/>
              </w:rPr>
              <w:t>uses</w:t>
            </w:r>
            <w:r w:rsidRPr="005D71D9">
              <w:rPr>
                <w:b/>
                <w:strike/>
                <w:color w:val="FF0000"/>
              </w:rPr>
              <w:t xml:space="preserve"> beam prediction/positioning via</w:t>
            </w:r>
            <w:r w:rsidRPr="00FD1A41">
              <w:rPr>
                <w:b/>
              </w:rPr>
              <w:t xml:space="preserve"> </w:t>
            </w:r>
            <w:r w:rsidR="00914A19" w:rsidRPr="00914A19">
              <w:rPr>
                <w:b/>
                <w:color w:val="FF0000"/>
                <w:u w:val="single"/>
              </w:rPr>
              <w:t>output of</w:t>
            </w:r>
            <w:r w:rsidR="00914A19" w:rsidRPr="00914A19">
              <w:rPr>
                <w:b/>
                <w:color w:val="FF0000"/>
              </w:rPr>
              <w:t xml:space="preserve"> </w:t>
            </w:r>
            <w:r w:rsidRPr="00FD1A41">
              <w:rPr>
                <w:b/>
              </w:rPr>
              <w:t>model inference</w:t>
            </w:r>
          </w:p>
        </w:tc>
      </w:tr>
      <w:tr w:rsidR="006D2D5E" w14:paraId="463FCD4B" w14:textId="77777777" w:rsidTr="00F031C9">
        <w:tc>
          <w:tcPr>
            <w:tcW w:w="1072" w:type="dxa"/>
          </w:tcPr>
          <w:p w14:paraId="6B197EA7" w14:textId="0A79D306" w:rsidR="006D2D5E" w:rsidRDefault="006D2D5E" w:rsidP="006D2D5E">
            <w:pPr>
              <w:spacing w:after="0"/>
              <w:rPr>
                <w:lang w:val="en-GB" w:eastAsia="en-US"/>
              </w:rPr>
            </w:pPr>
            <w:r>
              <w:rPr>
                <w:rFonts w:eastAsia="宋体" w:hint="eastAsia"/>
                <w:lang w:val="en-GB" w:eastAsia="zh-CN"/>
              </w:rPr>
              <w:t>vivo</w:t>
            </w:r>
          </w:p>
        </w:tc>
        <w:tc>
          <w:tcPr>
            <w:tcW w:w="1077" w:type="dxa"/>
          </w:tcPr>
          <w:p w14:paraId="4C1CCCA5" w14:textId="7EA133EA" w:rsidR="006D2D5E" w:rsidRPr="00AD0EFD" w:rsidRDefault="006D2D5E" w:rsidP="006D2D5E">
            <w:pPr>
              <w:spacing w:after="0"/>
            </w:pPr>
            <w:r>
              <w:rPr>
                <w:rFonts w:eastAsia="宋体" w:hint="eastAsia"/>
                <w:lang w:val="en-GB" w:eastAsia="zh-CN"/>
              </w:rPr>
              <w:t>Y</w:t>
            </w:r>
            <w:r>
              <w:rPr>
                <w:rFonts w:eastAsia="宋体"/>
                <w:lang w:val="en-GB" w:eastAsia="zh-CN"/>
              </w:rPr>
              <w:t>es</w:t>
            </w:r>
          </w:p>
        </w:tc>
        <w:tc>
          <w:tcPr>
            <w:tcW w:w="7482" w:type="dxa"/>
          </w:tcPr>
          <w:p w14:paraId="095194B1" w14:textId="77777777" w:rsidR="006D2D5E" w:rsidRDefault="006D2D5E" w:rsidP="006D2D5E">
            <w:pPr>
              <w:spacing w:after="0"/>
              <w:rPr>
                <w:rFonts w:eastAsia="宋体"/>
                <w:lang w:val="en-GB" w:eastAsia="zh-CN"/>
              </w:rPr>
            </w:pPr>
            <w:r>
              <w:rPr>
                <w:rFonts w:eastAsia="宋体"/>
                <w:lang w:val="en-GB" w:eastAsia="zh-CN"/>
              </w:rPr>
              <w:t xml:space="preserve">Can be </w:t>
            </w:r>
            <w:r>
              <w:rPr>
                <w:rFonts w:eastAsia="宋体" w:hint="eastAsia"/>
                <w:lang w:val="en-GB" w:eastAsia="zh-CN"/>
              </w:rPr>
              <w:t>refined</w:t>
            </w:r>
            <w:r>
              <w:rPr>
                <w:rFonts w:eastAsia="宋体"/>
                <w:lang w:val="en-GB" w:eastAsia="zh-CN"/>
              </w:rPr>
              <w:t xml:space="preserve"> as </w:t>
            </w:r>
          </w:p>
          <w:p w14:paraId="07E3B913" w14:textId="19C2075F" w:rsidR="006D2D5E" w:rsidRDefault="006D2D5E" w:rsidP="006D2D5E">
            <w:pPr>
              <w:spacing w:after="0"/>
              <w:rPr>
                <w:lang w:val="en-GB" w:eastAsia="en-US"/>
              </w:rPr>
            </w:pPr>
            <w:r w:rsidRPr="00E41CCB">
              <w:rPr>
                <w:i/>
                <w:iCs/>
              </w:rPr>
              <w:t>Activated functionalities:</w:t>
            </w:r>
            <w:r w:rsidRPr="00E41CCB">
              <w:t xml:space="preserve"> </w:t>
            </w:r>
            <w:r w:rsidRPr="006D2D5E">
              <w:rPr>
                <w:b/>
                <w:bCs/>
              </w:rPr>
              <w:t xml:space="preserve">this refers to functionalities that </w:t>
            </w:r>
            <w:r w:rsidRPr="006D2D5E">
              <w:rPr>
                <w:b/>
                <w:bCs/>
                <w:color w:val="FF0000"/>
                <w:u w:val="single"/>
              </w:rPr>
              <w:t>have been enabled for</w:t>
            </w:r>
            <w:r w:rsidRPr="006D2D5E">
              <w:rPr>
                <w:b/>
                <w:bCs/>
              </w:rPr>
              <w:t xml:space="preserve"> </w:t>
            </w:r>
            <w:r w:rsidRPr="006D2D5E">
              <w:rPr>
                <w:b/>
                <w:bCs/>
                <w:strike/>
              </w:rPr>
              <w:t>the UE starts predicting beam results via</w:t>
            </w:r>
            <w:r w:rsidRPr="006D2D5E">
              <w:rPr>
                <w:b/>
                <w:bCs/>
              </w:rPr>
              <w:t xml:space="preserve"> model inference.</w:t>
            </w:r>
          </w:p>
        </w:tc>
      </w:tr>
      <w:tr w:rsidR="00332A73" w14:paraId="63FE2B53" w14:textId="77777777" w:rsidTr="00F031C9">
        <w:tc>
          <w:tcPr>
            <w:tcW w:w="1072" w:type="dxa"/>
          </w:tcPr>
          <w:p w14:paraId="0A55960F" w14:textId="1C8ECDAE" w:rsidR="00332A73" w:rsidRDefault="00332A73" w:rsidP="00332A73">
            <w:pPr>
              <w:spacing w:after="0"/>
              <w:rPr>
                <w:lang w:val="en-GB" w:eastAsia="en-US"/>
              </w:rPr>
            </w:pPr>
            <w:r>
              <w:rPr>
                <w:rFonts w:eastAsia="宋体" w:hint="eastAsia"/>
                <w:lang w:val="en-GB" w:eastAsia="zh-CN"/>
              </w:rPr>
              <w:t>O</w:t>
            </w:r>
            <w:r>
              <w:rPr>
                <w:rFonts w:eastAsia="宋体"/>
                <w:lang w:val="en-GB" w:eastAsia="zh-CN"/>
              </w:rPr>
              <w:t>PPO</w:t>
            </w:r>
          </w:p>
        </w:tc>
        <w:tc>
          <w:tcPr>
            <w:tcW w:w="1077" w:type="dxa"/>
          </w:tcPr>
          <w:p w14:paraId="106A6923" w14:textId="2D75496E" w:rsidR="00332A73" w:rsidRDefault="00332A73" w:rsidP="00332A73">
            <w:pPr>
              <w:spacing w:after="0"/>
              <w:rPr>
                <w:lang w:val="en-GB" w:eastAsia="en-US"/>
              </w:rPr>
            </w:pPr>
            <w:r w:rsidRPr="00AD0EFD">
              <w:t>partially Yes</w:t>
            </w:r>
          </w:p>
        </w:tc>
        <w:tc>
          <w:tcPr>
            <w:tcW w:w="7482" w:type="dxa"/>
          </w:tcPr>
          <w:p w14:paraId="078EC3CD" w14:textId="77777777" w:rsidR="00332A73" w:rsidRDefault="00332A73" w:rsidP="00332A73">
            <w:pPr>
              <w:spacing w:after="0"/>
              <w:rPr>
                <w:rFonts w:eastAsia="宋体"/>
                <w:lang w:val="en-GB" w:eastAsia="zh-CN"/>
              </w:rPr>
            </w:pPr>
            <w:r>
              <w:rPr>
                <w:rFonts w:eastAsia="宋体" w:hint="eastAsia"/>
                <w:lang w:val="en-GB" w:eastAsia="zh-CN"/>
              </w:rPr>
              <w:t>T</w:t>
            </w:r>
            <w:r>
              <w:rPr>
                <w:rFonts w:eastAsia="宋体"/>
                <w:lang w:val="en-GB" w:eastAsia="zh-CN"/>
              </w:rPr>
              <w:t>he similar view as Apple, let’s make it more generic for now.</w:t>
            </w:r>
          </w:p>
          <w:p w14:paraId="5D501338" w14:textId="0AFA43DA" w:rsidR="00332A73" w:rsidRDefault="00332A73" w:rsidP="00332A73">
            <w:pPr>
              <w:spacing w:after="0"/>
              <w:rPr>
                <w:lang w:val="en-GB" w:eastAsia="en-US"/>
              </w:rPr>
            </w:pPr>
            <w:r w:rsidRPr="000F2560">
              <w:rPr>
                <w:b/>
              </w:rPr>
              <w:t xml:space="preserve">activated functionalities refer to the functionalities that the UE </w:t>
            </w:r>
            <w:ins w:id="16" w:author="OPPO-Jiangsheng Fan" w:date="2024-05-30T16:34:00Z">
              <w:r>
                <w:rPr>
                  <w:b/>
                </w:rPr>
                <w:t xml:space="preserve">is </w:t>
              </w:r>
            </w:ins>
            <w:r w:rsidRPr="000F2560">
              <w:rPr>
                <w:b/>
                <w:color w:val="000000" w:themeColor="text1"/>
              </w:rPr>
              <w:t>us</w:t>
            </w:r>
            <w:ins w:id="17" w:author="OPPO-Jiangsheng Fan" w:date="2024-05-30T16:34:00Z">
              <w:r>
                <w:rPr>
                  <w:b/>
                  <w:color w:val="000000" w:themeColor="text1"/>
                </w:rPr>
                <w:t>ing</w:t>
              </w:r>
            </w:ins>
            <w:del w:id="18" w:author="OPPO-Jiangsheng Fan" w:date="2024-05-30T16:34:00Z">
              <w:r w:rsidRPr="000F2560" w:rsidDel="000F2560">
                <w:rPr>
                  <w:b/>
                  <w:color w:val="000000" w:themeColor="text1"/>
                </w:rPr>
                <w:delText>es</w:delText>
              </w:r>
            </w:del>
            <w:r w:rsidRPr="000F2560">
              <w:rPr>
                <w:b/>
                <w:strike/>
                <w:color w:val="FF0000"/>
              </w:rPr>
              <w:t xml:space="preserve"> beam prediction/positioning </w:t>
            </w:r>
            <w:proofErr w:type="gramStart"/>
            <w:r w:rsidRPr="000F2560">
              <w:rPr>
                <w:b/>
                <w:strike/>
                <w:color w:val="FF0000"/>
              </w:rPr>
              <w:t>via</w:t>
            </w:r>
            <w:r w:rsidRPr="000F2560">
              <w:rPr>
                <w:b/>
              </w:rPr>
              <w:t xml:space="preserve"> </w:t>
            </w:r>
            <w:ins w:id="19" w:author="OPPO-Jiangsheng Fan" w:date="2024-05-30T16:34:00Z">
              <w:r>
                <w:rPr>
                  <w:b/>
                </w:rPr>
                <w:t xml:space="preserve"> the</w:t>
              </w:r>
              <w:proofErr w:type="gramEnd"/>
              <w:r>
                <w:rPr>
                  <w:b/>
                </w:rPr>
                <w:t xml:space="preserve"> </w:t>
              </w:r>
            </w:ins>
            <w:r w:rsidRPr="000F2560">
              <w:rPr>
                <w:b/>
                <w:color w:val="FF0000"/>
                <w:u w:val="single"/>
              </w:rPr>
              <w:t xml:space="preserve">output </w:t>
            </w:r>
            <w:r>
              <w:rPr>
                <w:b/>
                <w:color w:val="FF0000"/>
                <w:u w:val="single"/>
              </w:rPr>
              <w:t>from</w:t>
            </w:r>
            <w:r w:rsidRPr="000F2560">
              <w:rPr>
                <w:b/>
                <w:color w:val="FF0000"/>
              </w:rPr>
              <w:t xml:space="preserve"> </w:t>
            </w:r>
            <w:r w:rsidRPr="000F2560">
              <w:rPr>
                <w:b/>
              </w:rPr>
              <w:t>model inference</w:t>
            </w:r>
          </w:p>
        </w:tc>
      </w:tr>
      <w:tr w:rsidR="00332A73" w14:paraId="3783D535" w14:textId="77777777" w:rsidTr="00F031C9">
        <w:tc>
          <w:tcPr>
            <w:tcW w:w="1072" w:type="dxa"/>
          </w:tcPr>
          <w:p w14:paraId="4349D4AF" w14:textId="6EF2C786" w:rsidR="00332A73" w:rsidRPr="001C034B" w:rsidRDefault="001C034B" w:rsidP="006D2D5E">
            <w:pPr>
              <w:spacing w:after="0"/>
              <w:rPr>
                <w:rFonts w:eastAsia="宋体"/>
                <w:lang w:val="en-GB" w:eastAsia="zh-CN"/>
              </w:rPr>
            </w:pPr>
            <w:r>
              <w:rPr>
                <w:rFonts w:eastAsia="宋体" w:hint="eastAsia"/>
                <w:lang w:val="en-GB" w:eastAsia="zh-CN"/>
              </w:rPr>
              <w:t>X</w:t>
            </w:r>
            <w:r>
              <w:rPr>
                <w:rFonts w:eastAsia="宋体"/>
                <w:lang w:val="en-GB" w:eastAsia="zh-CN"/>
              </w:rPr>
              <w:t>iaomi</w:t>
            </w:r>
          </w:p>
        </w:tc>
        <w:tc>
          <w:tcPr>
            <w:tcW w:w="1077" w:type="dxa"/>
          </w:tcPr>
          <w:p w14:paraId="02710DC0" w14:textId="33C3AFD5" w:rsidR="00332A73" w:rsidRPr="001C034B" w:rsidRDefault="001C034B" w:rsidP="006D2D5E">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482" w:type="dxa"/>
          </w:tcPr>
          <w:p w14:paraId="46293FDD" w14:textId="77777777" w:rsidR="00332A73" w:rsidRDefault="00332A73" w:rsidP="006D2D5E">
            <w:pPr>
              <w:spacing w:after="0"/>
              <w:rPr>
                <w:lang w:val="en-GB" w:eastAsia="en-US"/>
              </w:rPr>
            </w:pPr>
          </w:p>
        </w:tc>
      </w:tr>
      <w:tr w:rsidR="00332A73" w14:paraId="5D05CBEC" w14:textId="77777777" w:rsidTr="00F031C9">
        <w:tc>
          <w:tcPr>
            <w:tcW w:w="1072" w:type="dxa"/>
          </w:tcPr>
          <w:p w14:paraId="57972D84" w14:textId="12CABD84" w:rsidR="00332A73" w:rsidRPr="00FA7332" w:rsidRDefault="00FA7332" w:rsidP="006D2D5E">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077" w:type="dxa"/>
          </w:tcPr>
          <w:p w14:paraId="5DBA03EF" w14:textId="439F1642" w:rsidR="00332A73" w:rsidRPr="00FA7332" w:rsidRDefault="00FA7332" w:rsidP="006D2D5E">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482" w:type="dxa"/>
          </w:tcPr>
          <w:p w14:paraId="4435BFA4" w14:textId="08E6416C" w:rsidR="00332A73" w:rsidRPr="00FA7332" w:rsidRDefault="00FA7332" w:rsidP="006D2D5E">
            <w:pPr>
              <w:spacing w:after="0"/>
              <w:rPr>
                <w:rFonts w:eastAsia="宋体"/>
                <w:lang w:val="en-GB" w:eastAsia="zh-CN"/>
              </w:rPr>
            </w:pPr>
            <w:r>
              <w:rPr>
                <w:rFonts w:eastAsia="宋体" w:hint="eastAsia"/>
                <w:lang w:val="en-GB" w:eastAsia="zh-CN"/>
              </w:rPr>
              <w:t>W</w:t>
            </w:r>
            <w:r>
              <w:rPr>
                <w:rFonts w:eastAsia="宋体"/>
                <w:lang w:val="en-GB" w:eastAsia="zh-CN"/>
              </w:rPr>
              <w:t>e can make it more general like apple, vivo, oppo’s suggestion.</w:t>
            </w:r>
          </w:p>
        </w:tc>
      </w:tr>
      <w:tr w:rsidR="00D4366C" w14:paraId="6E7FF505" w14:textId="77777777" w:rsidTr="00F031C9">
        <w:tc>
          <w:tcPr>
            <w:tcW w:w="1072" w:type="dxa"/>
          </w:tcPr>
          <w:p w14:paraId="2835F0CB" w14:textId="3B2D506D" w:rsidR="00D4366C" w:rsidRDefault="00D4366C" w:rsidP="00D4366C">
            <w:pPr>
              <w:tabs>
                <w:tab w:val="left" w:pos="425"/>
              </w:tabs>
              <w:spacing w:after="0"/>
              <w:rPr>
                <w:rFonts w:eastAsia="宋体"/>
                <w:lang w:val="en-GB" w:eastAsia="zh-CN"/>
              </w:rPr>
            </w:pPr>
            <w:r>
              <w:rPr>
                <w:lang w:val="en-GB" w:eastAsia="en-US"/>
              </w:rPr>
              <w:t>Ericsson</w:t>
            </w:r>
          </w:p>
        </w:tc>
        <w:tc>
          <w:tcPr>
            <w:tcW w:w="1077" w:type="dxa"/>
          </w:tcPr>
          <w:p w14:paraId="3863567E" w14:textId="54732DFA" w:rsidR="00D4366C" w:rsidRDefault="00D4366C" w:rsidP="00D4366C">
            <w:pPr>
              <w:spacing w:after="0"/>
              <w:rPr>
                <w:rFonts w:eastAsia="宋体"/>
                <w:lang w:val="en-GB" w:eastAsia="zh-CN"/>
              </w:rPr>
            </w:pPr>
            <w:r>
              <w:rPr>
                <w:lang w:val="en-GB" w:eastAsia="en-US"/>
              </w:rPr>
              <w:t>Yes, see comment</w:t>
            </w:r>
          </w:p>
        </w:tc>
        <w:tc>
          <w:tcPr>
            <w:tcW w:w="7482" w:type="dxa"/>
          </w:tcPr>
          <w:p w14:paraId="55F9E2D5" w14:textId="61B7BB7E" w:rsidR="00D4366C" w:rsidRDefault="00D4366C" w:rsidP="00D4366C">
            <w:pPr>
              <w:spacing w:after="0"/>
              <w:rPr>
                <w:rFonts w:eastAsia="宋体"/>
                <w:lang w:val="en-GB" w:eastAsia="zh-CN"/>
              </w:rPr>
            </w:pPr>
            <w:r>
              <w:rPr>
                <w:lang w:val="en-GB" w:eastAsia="en-US"/>
              </w:rPr>
              <w:t>Agree with the intention and to make it a general definition (i.e., extend it to positioning). Here a proposed rewording:</w:t>
            </w:r>
            <w:r>
              <w:rPr>
                <w:lang w:val="en-GB" w:eastAsia="en-US"/>
              </w:rPr>
              <w:br/>
            </w:r>
            <w:r>
              <w:rPr>
                <w:lang w:val="en-GB" w:eastAsia="en-US"/>
              </w:rPr>
              <w:br/>
            </w:r>
            <w:r>
              <w:rPr>
                <w:i/>
                <w:iCs/>
              </w:rPr>
              <w:t>“</w:t>
            </w:r>
            <w:r w:rsidRPr="00E41CCB">
              <w:rPr>
                <w:i/>
                <w:iCs/>
              </w:rPr>
              <w:t xml:space="preserve">Activated </w:t>
            </w:r>
            <w:proofErr w:type="gramStart"/>
            <w:r w:rsidRPr="00E41CCB">
              <w:rPr>
                <w:i/>
                <w:iCs/>
              </w:rPr>
              <w:t>functionalities:</w:t>
            </w:r>
            <w:proofErr w:type="gramEnd"/>
            <w:r w:rsidRPr="00E41CCB">
              <w:t xml:space="preserve"> refers to </w:t>
            </w:r>
            <w:r>
              <w:t xml:space="preserve">AI/ML </w:t>
            </w:r>
            <w:r w:rsidRPr="00E41CCB">
              <w:t>functionalities</w:t>
            </w:r>
            <w:r>
              <w:t xml:space="preserve"> already activated and performing </w:t>
            </w:r>
            <w:r w:rsidRPr="00E41CCB">
              <w:t>inference.</w:t>
            </w:r>
            <w:r>
              <w:t>”</w:t>
            </w:r>
          </w:p>
        </w:tc>
      </w:tr>
      <w:tr w:rsidR="00D4366C" w14:paraId="0F879888" w14:textId="77777777" w:rsidTr="00F031C9">
        <w:tc>
          <w:tcPr>
            <w:tcW w:w="1072" w:type="dxa"/>
          </w:tcPr>
          <w:p w14:paraId="03A44DB0" w14:textId="578ECAB8" w:rsidR="00D4366C" w:rsidRDefault="004D1245" w:rsidP="00D4366C">
            <w:pPr>
              <w:spacing w:after="0"/>
              <w:rPr>
                <w:rFonts w:eastAsia="宋体"/>
                <w:lang w:val="en-GB" w:eastAsia="zh-CN"/>
              </w:rPr>
            </w:pPr>
            <w:r>
              <w:rPr>
                <w:rFonts w:eastAsia="宋体" w:hint="eastAsia"/>
                <w:lang w:val="en-GB" w:eastAsia="zh-CN"/>
              </w:rPr>
              <w:t>NEC</w:t>
            </w:r>
          </w:p>
        </w:tc>
        <w:tc>
          <w:tcPr>
            <w:tcW w:w="1077" w:type="dxa"/>
          </w:tcPr>
          <w:p w14:paraId="514519D3" w14:textId="5F4FF717" w:rsidR="00D4366C" w:rsidRDefault="004D1245" w:rsidP="00D4366C">
            <w:pPr>
              <w:spacing w:after="0"/>
              <w:rPr>
                <w:rFonts w:eastAsia="宋体"/>
                <w:lang w:val="en-GB" w:eastAsia="zh-CN"/>
              </w:rPr>
            </w:pPr>
            <w:r>
              <w:rPr>
                <w:rFonts w:eastAsia="宋体" w:hint="eastAsia"/>
                <w:lang w:val="en-GB" w:eastAsia="zh-CN"/>
              </w:rPr>
              <w:t>Yes</w:t>
            </w:r>
          </w:p>
        </w:tc>
        <w:tc>
          <w:tcPr>
            <w:tcW w:w="7482" w:type="dxa"/>
          </w:tcPr>
          <w:p w14:paraId="62FC9907" w14:textId="1108962E" w:rsidR="00D4366C" w:rsidRDefault="004D1245" w:rsidP="00D4366C">
            <w:pPr>
              <w:spacing w:after="0"/>
              <w:rPr>
                <w:rFonts w:eastAsia="宋体"/>
                <w:lang w:val="en-GB" w:eastAsia="zh-CN"/>
              </w:rPr>
            </w:pPr>
            <w:r w:rsidRPr="004D1245">
              <w:rPr>
                <w:rFonts w:eastAsia="宋体"/>
                <w:lang w:val="en-GB" w:eastAsia="zh-CN"/>
              </w:rPr>
              <w:t>It would be good to have a generic definition to cover all cases. No strong view on the detailed wording.</w:t>
            </w:r>
          </w:p>
        </w:tc>
      </w:tr>
      <w:tr w:rsidR="00C553DF" w14:paraId="342FDC9E" w14:textId="77777777" w:rsidTr="00F031C9">
        <w:tc>
          <w:tcPr>
            <w:tcW w:w="1072" w:type="dxa"/>
          </w:tcPr>
          <w:p w14:paraId="5C3FE01C" w14:textId="77C75445" w:rsidR="00C553DF" w:rsidRDefault="00C553DF" w:rsidP="00C553DF">
            <w:pPr>
              <w:spacing w:after="0"/>
              <w:rPr>
                <w:rFonts w:eastAsia="宋体" w:hint="eastAsia"/>
                <w:lang w:val="en-GB" w:eastAsia="zh-CN"/>
              </w:rPr>
            </w:pPr>
            <w:r>
              <w:rPr>
                <w:rFonts w:eastAsia="宋体" w:hint="eastAsia"/>
                <w:lang w:val="en-GB" w:eastAsia="zh-CN"/>
              </w:rPr>
              <w:t>L</w:t>
            </w:r>
            <w:r>
              <w:rPr>
                <w:rFonts w:eastAsia="宋体"/>
                <w:lang w:val="en-GB" w:eastAsia="zh-CN"/>
              </w:rPr>
              <w:t>enovo</w:t>
            </w:r>
          </w:p>
        </w:tc>
        <w:tc>
          <w:tcPr>
            <w:tcW w:w="1077" w:type="dxa"/>
          </w:tcPr>
          <w:p w14:paraId="198585CA" w14:textId="34F8E4B6" w:rsidR="00C553DF" w:rsidRDefault="00C553DF" w:rsidP="00C553DF">
            <w:pPr>
              <w:spacing w:after="0"/>
              <w:rPr>
                <w:rFonts w:eastAsia="宋体" w:hint="eastAsia"/>
                <w:lang w:val="en-GB" w:eastAsia="zh-CN"/>
              </w:rPr>
            </w:pPr>
            <w:r>
              <w:rPr>
                <w:rFonts w:eastAsia="宋体" w:hint="eastAsia"/>
                <w:lang w:val="en-GB" w:eastAsia="zh-CN"/>
              </w:rPr>
              <w:t>Y</w:t>
            </w:r>
            <w:r>
              <w:rPr>
                <w:rFonts w:eastAsia="宋体"/>
                <w:lang w:val="en-GB" w:eastAsia="zh-CN"/>
              </w:rPr>
              <w:t>es</w:t>
            </w:r>
          </w:p>
        </w:tc>
        <w:tc>
          <w:tcPr>
            <w:tcW w:w="7482" w:type="dxa"/>
          </w:tcPr>
          <w:p w14:paraId="326A5446" w14:textId="4B6AE785" w:rsidR="00C553DF" w:rsidRPr="004D1245" w:rsidRDefault="00C553DF" w:rsidP="00C553DF">
            <w:pPr>
              <w:spacing w:after="0"/>
              <w:rPr>
                <w:rFonts w:eastAsia="宋体"/>
                <w:lang w:val="en-GB" w:eastAsia="zh-CN"/>
              </w:rPr>
            </w:pPr>
            <w:r>
              <w:rPr>
                <w:rFonts w:eastAsia="宋体"/>
                <w:lang w:val="en-GB" w:eastAsia="zh-CN"/>
              </w:rPr>
              <w:t>The wording can be modified as companies suggested above.</w:t>
            </w:r>
          </w:p>
        </w:tc>
      </w:tr>
    </w:tbl>
    <w:p w14:paraId="28D10325" w14:textId="3D751FEF" w:rsidR="004E644B" w:rsidRDefault="004E644B" w:rsidP="004E644B">
      <w:pPr>
        <w:jc w:val="both"/>
        <w:rPr>
          <w:rFonts w:eastAsia="Malgun Gothic"/>
          <w:b/>
          <w:lang w:val="en-GB" w:eastAsia="ko-KR"/>
        </w:rPr>
      </w:pPr>
    </w:p>
    <w:p w14:paraId="2527DC7A" w14:textId="7B6B8024" w:rsidR="00FD1A41" w:rsidRDefault="00FD1A41" w:rsidP="00FD1A41">
      <w:pPr>
        <w:pStyle w:val="Heading2"/>
      </w:pPr>
      <w:r>
        <w:t xml:space="preserve">Available </w:t>
      </w:r>
      <w:r w:rsidRPr="004E644B">
        <w:t>functionalities</w:t>
      </w:r>
    </w:p>
    <w:p w14:paraId="661FF0E4" w14:textId="5C0FA87A" w:rsidR="00FD1A41" w:rsidRDefault="00FD1A41" w:rsidP="00FD1A41">
      <w:pPr>
        <w:rPr>
          <w:lang w:val="en-GB" w:eastAsia="en-US"/>
        </w:rPr>
      </w:pPr>
      <w:r>
        <w:rPr>
          <w:lang w:val="en-GB" w:eastAsia="en-US"/>
        </w:rPr>
        <w:t>During RAN2 discussion, there is a proposal on availability/available functionalities</w:t>
      </w:r>
      <w:r w:rsidR="00744A53">
        <w:rPr>
          <w:lang w:val="en-GB" w:eastAsia="en-US"/>
        </w:rPr>
        <w:t xml:space="preserve"> [2]</w:t>
      </w:r>
      <w:r>
        <w:rPr>
          <w:lang w:val="en-GB" w:eastAsia="en-US"/>
        </w:rPr>
        <w:t xml:space="preserve">. </w:t>
      </w:r>
    </w:p>
    <w:tbl>
      <w:tblPr>
        <w:tblStyle w:val="TableGrid"/>
        <w:tblW w:w="0" w:type="auto"/>
        <w:tblLook w:val="04A0" w:firstRow="1" w:lastRow="0" w:firstColumn="1" w:lastColumn="0" w:noHBand="0" w:noVBand="1"/>
      </w:tblPr>
      <w:tblGrid>
        <w:gridCol w:w="9631"/>
      </w:tblGrid>
      <w:tr w:rsidR="00FD1A41" w14:paraId="7E431151" w14:textId="77777777" w:rsidTr="00FD1A41">
        <w:tc>
          <w:tcPr>
            <w:tcW w:w="9631" w:type="dxa"/>
          </w:tcPr>
          <w:p w14:paraId="6DFC557F" w14:textId="77777777" w:rsidR="00FD1A41" w:rsidRDefault="00FD1A41" w:rsidP="00FD1A41">
            <w:pPr>
              <w:pStyle w:val="Doc-text2"/>
              <w:rPr>
                <w:i/>
                <w:iCs/>
              </w:rPr>
            </w:pPr>
            <w:r w:rsidRPr="00BE0012">
              <w:rPr>
                <w:i/>
                <w:iCs/>
              </w:rPr>
              <w:t>Proposal 2</w:t>
            </w:r>
            <w:r w:rsidRPr="00BE0012">
              <w:rPr>
                <w:i/>
                <w:iCs/>
              </w:rPr>
              <w:tab/>
              <w:t>Introduce signalling for the UE to inform the gNB whether the AI/ML functionality is available for operation (e.g., whether there are trained models available within it). FFS whether the “availability indication” can be reported as part of the applicability-reporting information, or as a separate signalling.</w:t>
            </w:r>
          </w:p>
          <w:p w14:paraId="4B650A25" w14:textId="77777777" w:rsidR="00FD1A41" w:rsidRDefault="00FD1A41" w:rsidP="00FD1A41">
            <w:pPr>
              <w:rPr>
                <w:lang w:val="en-GB" w:eastAsia="en-US"/>
              </w:rPr>
            </w:pPr>
          </w:p>
        </w:tc>
      </w:tr>
    </w:tbl>
    <w:p w14:paraId="5C35D7F4" w14:textId="77777777" w:rsidR="00FD1A41" w:rsidRPr="00FD1A41" w:rsidRDefault="00FD1A41" w:rsidP="00FD1A41">
      <w:pPr>
        <w:rPr>
          <w:lang w:val="en-GB" w:eastAsia="en-US"/>
        </w:rPr>
      </w:pPr>
    </w:p>
    <w:p w14:paraId="07721752" w14:textId="0317B544" w:rsidR="00AD0EFD" w:rsidRDefault="00FD1A41" w:rsidP="00FD1A41">
      <w:pPr>
        <w:rPr>
          <w:b/>
        </w:rPr>
      </w:pPr>
      <w:r>
        <w:rPr>
          <w:rFonts w:cs="Calibri"/>
          <w:b/>
          <w:bCs/>
        </w:rPr>
        <w:t>Q</w:t>
      </w:r>
      <w:r w:rsidRPr="00762AF2">
        <w:rPr>
          <w:rFonts w:cs="Calibri"/>
          <w:b/>
          <w:bCs/>
        </w:rPr>
        <w:fldChar w:fldCharType="begin"/>
      </w:r>
      <w:r w:rsidRPr="00762AF2">
        <w:rPr>
          <w:rFonts w:cs="Calibri"/>
          <w:b/>
          <w:bCs/>
        </w:rPr>
        <w:instrText xml:space="preserve"> SEQ pro \* MERGEFORMAT  \* MERGEFORMAT </w:instrText>
      </w:r>
      <w:r w:rsidRPr="00762AF2">
        <w:rPr>
          <w:rFonts w:cs="Calibri"/>
          <w:b/>
          <w:bCs/>
        </w:rPr>
        <w:fldChar w:fldCharType="separate"/>
      </w:r>
      <w:r w:rsidR="00603115">
        <w:rPr>
          <w:rFonts w:cs="Calibri"/>
          <w:b/>
          <w:bCs/>
          <w:noProof/>
        </w:rPr>
        <w:t>7</w:t>
      </w:r>
      <w:r w:rsidRPr="00762AF2">
        <w:rPr>
          <w:rFonts w:cs="Calibri"/>
          <w:b/>
          <w:bCs/>
        </w:rPr>
        <w:fldChar w:fldCharType="end"/>
      </w:r>
      <w:r w:rsidRPr="00E95E99">
        <w:rPr>
          <w:b/>
        </w:rPr>
        <w:t xml:space="preserve">: Do you agree that </w:t>
      </w:r>
      <w:r>
        <w:rPr>
          <w:b/>
        </w:rPr>
        <w:t xml:space="preserve">available functionalities should be separately considered from applicable functionalities? </w:t>
      </w:r>
    </w:p>
    <w:p w14:paraId="7281B736" w14:textId="77777777" w:rsidR="008B4D62" w:rsidRDefault="00FD1A41" w:rsidP="00FD1A41">
      <w:r w:rsidRPr="00AD0EFD">
        <w:t>If yes, please comment what separate characteristics should be added/expected compared to applicable functionalities.</w:t>
      </w:r>
      <w:r w:rsidR="001F6C66">
        <w:t xml:space="preserve"> </w:t>
      </w:r>
    </w:p>
    <w:p w14:paraId="2176C8E8" w14:textId="72CE6190" w:rsidR="00FD1A41" w:rsidRPr="00AD0EFD" w:rsidRDefault="001F6C66" w:rsidP="00FD1A41">
      <w:r>
        <w:t xml:space="preserve">If no, please </w:t>
      </w:r>
      <w:r w:rsidR="008B4D62">
        <w:t>suggest</w:t>
      </w:r>
      <w:r>
        <w:t xml:space="preserve"> how to consider available functionalities in RAN2 discussion (</w:t>
      </w:r>
      <w:proofErr w:type="gramStart"/>
      <w:r>
        <w:t>e.g.</w:t>
      </w:r>
      <w:proofErr w:type="gramEnd"/>
      <w:r>
        <w:t xml:space="preserve"> consider same as applicable functionalities or postpone to the next meeting)</w:t>
      </w:r>
    </w:p>
    <w:tbl>
      <w:tblPr>
        <w:tblStyle w:val="TableGrid"/>
        <w:tblW w:w="0" w:type="auto"/>
        <w:tblLook w:val="04A0" w:firstRow="1" w:lastRow="0" w:firstColumn="1" w:lastColumn="0" w:noHBand="0" w:noVBand="1"/>
      </w:tblPr>
      <w:tblGrid>
        <w:gridCol w:w="1072"/>
        <w:gridCol w:w="1495"/>
        <w:gridCol w:w="7064"/>
      </w:tblGrid>
      <w:tr w:rsidR="00FD1A41" w14:paraId="3FC797CF" w14:textId="77777777" w:rsidTr="006D2D5E">
        <w:tc>
          <w:tcPr>
            <w:tcW w:w="1072" w:type="dxa"/>
          </w:tcPr>
          <w:p w14:paraId="6506308A" w14:textId="77777777" w:rsidR="00FD1A41" w:rsidRDefault="00FD1A41" w:rsidP="001F6C66">
            <w:pPr>
              <w:spacing w:after="0"/>
              <w:rPr>
                <w:lang w:val="en-GB" w:eastAsia="en-US"/>
              </w:rPr>
            </w:pPr>
            <w:r>
              <w:rPr>
                <w:lang w:val="en-GB" w:eastAsia="en-US"/>
              </w:rPr>
              <w:t xml:space="preserve">Company </w:t>
            </w:r>
          </w:p>
        </w:tc>
        <w:tc>
          <w:tcPr>
            <w:tcW w:w="1495" w:type="dxa"/>
          </w:tcPr>
          <w:p w14:paraId="39810A2E" w14:textId="77777777" w:rsidR="00FD1A41" w:rsidRDefault="00FD1A41" w:rsidP="001F6C66">
            <w:pPr>
              <w:spacing w:after="0"/>
              <w:rPr>
                <w:lang w:val="en-GB" w:eastAsia="en-US"/>
              </w:rPr>
            </w:pPr>
            <w:r>
              <w:rPr>
                <w:lang w:val="en-GB" w:eastAsia="en-US"/>
              </w:rPr>
              <w:t>Yes/No</w:t>
            </w:r>
          </w:p>
        </w:tc>
        <w:tc>
          <w:tcPr>
            <w:tcW w:w="7064" w:type="dxa"/>
          </w:tcPr>
          <w:p w14:paraId="26705DB4" w14:textId="77777777" w:rsidR="00FD1A41" w:rsidRDefault="00FD1A41" w:rsidP="001F6C66">
            <w:pPr>
              <w:spacing w:after="0"/>
              <w:rPr>
                <w:lang w:val="en-GB" w:eastAsia="en-US"/>
              </w:rPr>
            </w:pPr>
            <w:r>
              <w:rPr>
                <w:lang w:val="en-GB" w:eastAsia="en-US"/>
              </w:rPr>
              <w:t>Comment</w:t>
            </w:r>
          </w:p>
        </w:tc>
      </w:tr>
      <w:tr w:rsidR="00FD1A41" w14:paraId="27F4F519" w14:textId="77777777" w:rsidTr="006D2D5E">
        <w:tc>
          <w:tcPr>
            <w:tcW w:w="1072" w:type="dxa"/>
          </w:tcPr>
          <w:p w14:paraId="6717BCBC" w14:textId="0586C0A3" w:rsidR="00FD1A41" w:rsidRDefault="00D51033" w:rsidP="001F6C66">
            <w:pPr>
              <w:spacing w:after="0"/>
              <w:rPr>
                <w:lang w:val="en-GB" w:eastAsia="en-US"/>
              </w:rPr>
            </w:pPr>
            <w:r>
              <w:rPr>
                <w:lang w:val="en-GB" w:eastAsia="en-US"/>
              </w:rPr>
              <w:lastRenderedPageBreak/>
              <w:t>Apple</w:t>
            </w:r>
          </w:p>
        </w:tc>
        <w:tc>
          <w:tcPr>
            <w:tcW w:w="1495" w:type="dxa"/>
          </w:tcPr>
          <w:p w14:paraId="14B05EA7" w14:textId="08763662" w:rsidR="00FD1A41" w:rsidRDefault="00D51033" w:rsidP="001F6C66">
            <w:pPr>
              <w:spacing w:after="0"/>
              <w:rPr>
                <w:lang w:val="en-GB" w:eastAsia="en-US"/>
              </w:rPr>
            </w:pPr>
            <w:r>
              <w:rPr>
                <w:lang w:val="en-GB" w:eastAsia="en-US"/>
              </w:rPr>
              <w:t>No</w:t>
            </w:r>
            <w:r w:rsidR="001416CF">
              <w:rPr>
                <w:lang w:val="en-GB" w:eastAsia="en-US"/>
              </w:rPr>
              <w:t xml:space="preserve"> (same as applicable </w:t>
            </w:r>
            <w:r w:rsidR="009A2788">
              <w:rPr>
                <w:lang w:val="en-GB" w:eastAsia="en-US"/>
              </w:rPr>
              <w:t>functionalities</w:t>
            </w:r>
            <w:r w:rsidR="001416CF">
              <w:rPr>
                <w:lang w:val="en-GB" w:eastAsia="en-US"/>
              </w:rPr>
              <w:t>)</w:t>
            </w:r>
          </w:p>
        </w:tc>
        <w:tc>
          <w:tcPr>
            <w:tcW w:w="7064" w:type="dxa"/>
          </w:tcPr>
          <w:p w14:paraId="0261482E" w14:textId="77777777" w:rsidR="00FD1A41" w:rsidRDefault="00D51033" w:rsidP="001F6C66">
            <w:pPr>
              <w:spacing w:after="0"/>
              <w:rPr>
                <w:lang w:val="en-GB" w:eastAsia="en-US"/>
              </w:rPr>
            </w:pPr>
            <w:r>
              <w:rPr>
                <w:lang w:val="en-GB" w:eastAsia="en-US"/>
              </w:rPr>
              <w:t>Please note that above proposal was agreed as different wording after online discussion:</w:t>
            </w:r>
          </w:p>
          <w:p w14:paraId="3F91428A" w14:textId="77777777" w:rsidR="00D51033" w:rsidRDefault="00D51033" w:rsidP="001F6C66">
            <w:pPr>
              <w:spacing w:after="0"/>
              <w:rPr>
                <w:lang w:val="en-GB" w:eastAsia="en-US"/>
              </w:rPr>
            </w:pPr>
          </w:p>
          <w:p w14:paraId="23F4ED4F" w14:textId="77777777" w:rsidR="00F11AD0" w:rsidRDefault="00F11AD0" w:rsidP="00F11AD0">
            <w:pPr>
              <w:pStyle w:val="Doc-text2"/>
              <w:pBdr>
                <w:top w:val="single" w:sz="4" w:space="1" w:color="auto"/>
                <w:left w:val="single" w:sz="4" w:space="4" w:color="auto"/>
                <w:bottom w:val="single" w:sz="4" w:space="1" w:color="auto"/>
                <w:right w:val="single" w:sz="4" w:space="4" w:color="auto"/>
              </w:pBdr>
            </w:pPr>
            <w:r>
              <w:t>3</w:t>
            </w:r>
            <w:r>
              <w:tab/>
              <w:t xml:space="preserve">The UE will indicate the gNB/LMF whether the AI/ML functionality </w:t>
            </w:r>
            <w:r w:rsidRPr="00F11AD0">
              <w:rPr>
                <w:highlight w:val="yellow"/>
              </w:rPr>
              <w:t>is available/applicable</w:t>
            </w:r>
            <w:r>
              <w:t xml:space="preserve">.   </w:t>
            </w:r>
            <w:r w:rsidRPr="00A545CB">
              <w:rPr>
                <w:highlight w:val="green"/>
              </w:rPr>
              <w:t>For a functionality to be applicable at least there should at least one model available within it.</w:t>
            </w:r>
            <w:r>
              <w:t xml:space="preserve">   FFS other details on what is applicability/non-applicability.   </w:t>
            </w:r>
          </w:p>
          <w:p w14:paraId="618480B9" w14:textId="77777777" w:rsidR="00D51033" w:rsidRDefault="00D51033" w:rsidP="001F6C66">
            <w:pPr>
              <w:spacing w:after="0"/>
              <w:rPr>
                <w:lang w:val="en-GB" w:eastAsia="en-US"/>
              </w:rPr>
            </w:pPr>
          </w:p>
          <w:p w14:paraId="21C8492C" w14:textId="77777777" w:rsidR="0094630F" w:rsidRDefault="00F11AD0" w:rsidP="001F6C66">
            <w:pPr>
              <w:spacing w:after="0"/>
              <w:rPr>
                <w:lang w:val="en-GB" w:eastAsia="en-US"/>
              </w:rPr>
            </w:pPr>
            <w:r>
              <w:rPr>
                <w:lang w:val="en-GB" w:eastAsia="en-US"/>
              </w:rPr>
              <w:t xml:space="preserve">So, our understanding is that above agreement (esp. the </w:t>
            </w:r>
            <w:r w:rsidRPr="00F11AD0">
              <w:rPr>
                <w:highlight w:val="yellow"/>
                <w:lang w:val="en-GB" w:eastAsia="en-US"/>
              </w:rPr>
              <w:t>highlighted</w:t>
            </w:r>
            <w:r>
              <w:rPr>
                <w:lang w:val="en-GB" w:eastAsia="en-US"/>
              </w:rPr>
              <w:t xml:space="preserve"> part) has implied “applicable functionality” is same as “available functionality”. </w:t>
            </w:r>
            <w:r w:rsidR="00A545CB">
              <w:rPr>
                <w:lang w:val="en-GB" w:eastAsia="en-US"/>
              </w:rPr>
              <w:t xml:space="preserve"> </w:t>
            </w:r>
          </w:p>
          <w:p w14:paraId="2C404FD2" w14:textId="77777777" w:rsidR="0094630F" w:rsidRDefault="0094630F" w:rsidP="001F6C66">
            <w:pPr>
              <w:spacing w:after="0"/>
              <w:rPr>
                <w:lang w:val="en-GB" w:eastAsia="en-US"/>
              </w:rPr>
            </w:pPr>
          </w:p>
          <w:p w14:paraId="4FB0EFE4" w14:textId="1BABE36B" w:rsidR="00F11AD0" w:rsidRDefault="00A545CB" w:rsidP="001F6C66">
            <w:pPr>
              <w:spacing w:after="0"/>
              <w:rPr>
                <w:lang w:val="en-GB" w:eastAsia="en-US"/>
              </w:rPr>
            </w:pPr>
            <w:r>
              <w:rPr>
                <w:lang w:val="en-GB" w:eastAsia="en-US"/>
              </w:rPr>
              <w:t xml:space="preserve">Meanwhile, we also understand that the </w:t>
            </w:r>
            <w:r w:rsidRPr="00A545CB">
              <w:rPr>
                <w:highlight w:val="green"/>
                <w:lang w:val="en-GB" w:eastAsia="en-US"/>
              </w:rPr>
              <w:t>highlighted</w:t>
            </w:r>
            <w:r>
              <w:rPr>
                <w:lang w:val="en-GB" w:eastAsia="en-US"/>
              </w:rPr>
              <w:t xml:space="preserve"> part implies the definition of “applicable functionalities suggested by moderator:</w:t>
            </w:r>
          </w:p>
          <w:p w14:paraId="5F92D000" w14:textId="77777777" w:rsidR="00A545CB" w:rsidRDefault="00A545CB" w:rsidP="001F6C66">
            <w:pPr>
              <w:spacing w:after="0"/>
              <w:rPr>
                <w:lang w:val="en-GB" w:eastAsia="en-US"/>
              </w:rPr>
            </w:pPr>
          </w:p>
          <w:p w14:paraId="7727D4A7" w14:textId="4C4D9580" w:rsidR="00A545CB" w:rsidRDefault="00A545CB" w:rsidP="001F6C66">
            <w:pPr>
              <w:spacing w:after="0"/>
              <w:rPr>
                <w:lang w:val="en-GB" w:eastAsia="en-US"/>
              </w:rPr>
            </w:pPr>
            <w:r>
              <w:rPr>
                <w:b/>
              </w:rPr>
              <w:t>a</w:t>
            </w:r>
            <w:r w:rsidRPr="004E644B">
              <w:rPr>
                <w:b/>
              </w:rPr>
              <w:t>pplicable</w:t>
            </w:r>
            <w:r>
              <w:rPr>
                <w:b/>
              </w:rPr>
              <w:t xml:space="preserve"> </w:t>
            </w:r>
            <w:r w:rsidRPr="004E644B">
              <w:rPr>
                <w:b/>
              </w:rPr>
              <w:t>functionalities</w:t>
            </w:r>
            <w:r>
              <w:rPr>
                <w:b/>
              </w:rPr>
              <w:t xml:space="preserve"> refer to functionalities</w:t>
            </w:r>
            <w:r w:rsidRPr="004E644B">
              <w:rPr>
                <w:b/>
              </w:rPr>
              <w:t xml:space="preserve"> that the UE is ready to apply for model inference</w:t>
            </w:r>
            <w:r>
              <w:rPr>
                <w:b/>
              </w:rPr>
              <w:t xml:space="preserve"> and they</w:t>
            </w:r>
            <w:r w:rsidRPr="004E644B">
              <w:rPr>
                <w:b/>
              </w:rPr>
              <w:t xml:space="preserve"> can be considered as candidates for functionality activation</w:t>
            </w:r>
            <w:r>
              <w:rPr>
                <w:b/>
              </w:rPr>
              <w:t>/</w:t>
            </w:r>
            <w:proofErr w:type="gramStart"/>
            <w:r>
              <w:rPr>
                <w:b/>
              </w:rPr>
              <w:t>deactivation</w:t>
            </w:r>
            <w:proofErr w:type="gramEnd"/>
          </w:p>
          <w:p w14:paraId="4D2BE4CA" w14:textId="63387F19" w:rsidR="00A545CB" w:rsidRDefault="00A545CB" w:rsidP="001F6C66">
            <w:pPr>
              <w:spacing w:after="0"/>
              <w:rPr>
                <w:lang w:val="en-GB" w:eastAsia="en-US"/>
              </w:rPr>
            </w:pPr>
          </w:p>
        </w:tc>
      </w:tr>
      <w:tr w:rsidR="006D2D5E" w14:paraId="5E37BFDE" w14:textId="77777777" w:rsidTr="006D2D5E">
        <w:tc>
          <w:tcPr>
            <w:tcW w:w="1072" w:type="dxa"/>
          </w:tcPr>
          <w:p w14:paraId="29110D14" w14:textId="389BFF8D" w:rsidR="006D2D5E" w:rsidRDefault="006D2D5E" w:rsidP="006D2D5E">
            <w:pPr>
              <w:spacing w:after="0"/>
              <w:rPr>
                <w:lang w:val="en-GB" w:eastAsia="en-US"/>
              </w:rPr>
            </w:pPr>
            <w:r>
              <w:rPr>
                <w:rFonts w:eastAsia="宋体" w:hint="eastAsia"/>
                <w:lang w:val="en-GB" w:eastAsia="zh-CN"/>
              </w:rPr>
              <w:t>v</w:t>
            </w:r>
            <w:r>
              <w:rPr>
                <w:rFonts w:eastAsia="宋体"/>
                <w:lang w:val="en-GB" w:eastAsia="zh-CN"/>
              </w:rPr>
              <w:t>ivo</w:t>
            </w:r>
          </w:p>
        </w:tc>
        <w:tc>
          <w:tcPr>
            <w:tcW w:w="1495" w:type="dxa"/>
          </w:tcPr>
          <w:p w14:paraId="0E2F92EF" w14:textId="53A78363" w:rsidR="006D2D5E" w:rsidRDefault="006D2D5E" w:rsidP="006D2D5E">
            <w:pPr>
              <w:spacing w:after="0"/>
              <w:rPr>
                <w:lang w:val="en-GB" w:eastAsia="en-US"/>
              </w:rPr>
            </w:pPr>
            <w:r>
              <w:rPr>
                <w:rFonts w:eastAsia="宋体" w:hint="eastAsia"/>
                <w:lang w:val="en-GB" w:eastAsia="zh-CN"/>
              </w:rPr>
              <w:t>N</w:t>
            </w:r>
            <w:r>
              <w:rPr>
                <w:rFonts w:eastAsia="宋体"/>
                <w:lang w:val="en-GB" w:eastAsia="zh-CN"/>
              </w:rPr>
              <w:t>o</w:t>
            </w:r>
          </w:p>
        </w:tc>
        <w:tc>
          <w:tcPr>
            <w:tcW w:w="7064" w:type="dxa"/>
          </w:tcPr>
          <w:p w14:paraId="5C684B86" w14:textId="77777777" w:rsidR="006D2D5E" w:rsidRDefault="006D2D5E" w:rsidP="006D2D5E">
            <w:pPr>
              <w:spacing w:after="0"/>
              <w:rPr>
                <w:rFonts w:eastAsia="宋体"/>
                <w:lang w:val="en-GB" w:eastAsia="zh-CN"/>
              </w:rPr>
            </w:pPr>
            <w:r>
              <w:rPr>
                <w:rFonts w:eastAsia="宋体"/>
                <w:lang w:val="en-GB" w:eastAsia="zh-CN"/>
              </w:rPr>
              <w:t>The available functionality is the same as the applicable functionality.</w:t>
            </w:r>
          </w:p>
          <w:p w14:paraId="2826365D" w14:textId="77777777" w:rsidR="006D2D5E" w:rsidRDefault="006D2D5E" w:rsidP="006D2D5E">
            <w:pPr>
              <w:spacing w:after="0"/>
              <w:rPr>
                <w:rFonts w:eastAsia="宋体"/>
                <w:lang w:val="en-GB" w:eastAsia="zh-CN"/>
              </w:rPr>
            </w:pPr>
            <w:r>
              <w:rPr>
                <w:rFonts w:eastAsia="宋体" w:hint="eastAsia"/>
                <w:lang w:val="en-GB" w:eastAsia="zh-CN"/>
              </w:rPr>
              <w:t>T</w:t>
            </w:r>
            <w:r>
              <w:rPr>
                <w:rFonts w:eastAsia="宋体"/>
                <w:lang w:val="en-GB" w:eastAsia="zh-CN"/>
              </w:rPr>
              <w:t>he intention to have separate definitions is not clear.</w:t>
            </w:r>
          </w:p>
          <w:p w14:paraId="5224860F" w14:textId="77777777" w:rsidR="006D2D5E" w:rsidRDefault="006D2D5E" w:rsidP="006D2D5E">
            <w:pPr>
              <w:spacing w:after="0"/>
              <w:rPr>
                <w:lang w:val="en-GB" w:eastAsia="en-US"/>
              </w:rPr>
            </w:pPr>
          </w:p>
        </w:tc>
      </w:tr>
      <w:tr w:rsidR="00332A73" w14:paraId="4B9FE5FB" w14:textId="77777777" w:rsidTr="006D2D5E">
        <w:tc>
          <w:tcPr>
            <w:tcW w:w="1072" w:type="dxa"/>
          </w:tcPr>
          <w:p w14:paraId="63B28CE8" w14:textId="3512629F" w:rsidR="00332A73" w:rsidRDefault="00332A73" w:rsidP="00332A73">
            <w:pPr>
              <w:spacing w:after="0"/>
              <w:rPr>
                <w:lang w:val="en-GB" w:eastAsia="en-US"/>
              </w:rPr>
            </w:pPr>
            <w:r>
              <w:rPr>
                <w:rFonts w:eastAsia="宋体" w:hint="eastAsia"/>
                <w:lang w:val="en-GB" w:eastAsia="zh-CN"/>
              </w:rPr>
              <w:t>O</w:t>
            </w:r>
            <w:r>
              <w:rPr>
                <w:rFonts w:eastAsia="宋体"/>
                <w:lang w:val="en-GB" w:eastAsia="zh-CN"/>
              </w:rPr>
              <w:t>PPO</w:t>
            </w:r>
          </w:p>
        </w:tc>
        <w:tc>
          <w:tcPr>
            <w:tcW w:w="1495" w:type="dxa"/>
          </w:tcPr>
          <w:p w14:paraId="53D47E64" w14:textId="1D5E3698" w:rsidR="00332A73" w:rsidRDefault="00332A73" w:rsidP="00332A73">
            <w:pPr>
              <w:spacing w:after="0"/>
              <w:rPr>
                <w:lang w:val="en-GB" w:eastAsia="en-US"/>
              </w:rPr>
            </w:pPr>
            <w:r>
              <w:rPr>
                <w:rFonts w:eastAsia="宋体" w:hint="eastAsia"/>
                <w:lang w:val="en-GB" w:eastAsia="zh-CN"/>
              </w:rPr>
              <w:t>Y</w:t>
            </w:r>
            <w:r>
              <w:rPr>
                <w:rFonts w:eastAsia="宋体"/>
                <w:lang w:val="en-GB" w:eastAsia="zh-CN"/>
              </w:rPr>
              <w:t>es</w:t>
            </w:r>
          </w:p>
        </w:tc>
        <w:tc>
          <w:tcPr>
            <w:tcW w:w="7064" w:type="dxa"/>
          </w:tcPr>
          <w:p w14:paraId="42612DF9" w14:textId="77777777" w:rsidR="00332A73" w:rsidRDefault="00332A73" w:rsidP="00332A73">
            <w:pPr>
              <w:spacing w:after="0"/>
              <w:rPr>
                <w:rFonts w:eastAsia="宋体"/>
                <w:lang w:val="en-GB" w:eastAsia="zh-CN"/>
              </w:rPr>
            </w:pPr>
            <w:r>
              <w:rPr>
                <w:rFonts w:eastAsia="宋体" w:hint="eastAsia"/>
                <w:lang w:val="en-GB" w:eastAsia="zh-CN"/>
              </w:rPr>
              <w:t>B</w:t>
            </w:r>
            <w:r>
              <w:rPr>
                <w:rFonts w:eastAsia="宋体"/>
                <w:lang w:val="en-GB" w:eastAsia="zh-CN"/>
              </w:rPr>
              <w:t xml:space="preserve">ased on our picture raised in Q2, we understand available functionalities are the super set of </w:t>
            </w:r>
            <w:r w:rsidRPr="007038FF">
              <w:rPr>
                <w:rFonts w:eastAsia="宋体"/>
                <w:lang w:val="en-GB" w:eastAsia="zh-CN"/>
              </w:rPr>
              <w:t>applicable functionalities</w:t>
            </w:r>
            <w:r>
              <w:rPr>
                <w:rFonts w:eastAsia="宋体"/>
                <w:lang w:val="en-GB" w:eastAsia="zh-CN"/>
              </w:rPr>
              <w:t xml:space="preserve">, not all available functionalities are applicable based on </w:t>
            </w:r>
            <w:r>
              <w:rPr>
                <w:rFonts w:eastAsia="宋体"/>
                <w:lang w:eastAsia="zh-CN"/>
              </w:rPr>
              <w:t xml:space="preserve">NW additional condition and UE inside additional condition, so we can have the following simple definition for </w:t>
            </w:r>
            <w:r>
              <w:rPr>
                <w:rFonts w:eastAsia="宋体"/>
                <w:lang w:val="en-GB" w:eastAsia="zh-CN"/>
              </w:rPr>
              <w:t>available functionalities:</w:t>
            </w:r>
          </w:p>
          <w:p w14:paraId="1A01A191" w14:textId="412A28A1" w:rsidR="00332A73" w:rsidRPr="00EE43A3" w:rsidRDefault="00332A73" w:rsidP="00EE43A3">
            <w:pPr>
              <w:pStyle w:val="ListParagraph"/>
              <w:numPr>
                <w:ilvl w:val="0"/>
                <w:numId w:val="8"/>
              </w:numPr>
              <w:rPr>
                <w:lang w:val="en-GB" w:eastAsia="en-US"/>
              </w:rPr>
            </w:pPr>
            <w:r w:rsidRPr="00EE43A3">
              <w:rPr>
                <w:rFonts w:eastAsia="宋体"/>
                <w:b/>
                <w:bCs/>
                <w:highlight w:val="yellow"/>
                <w:lang w:val="en-GB" w:eastAsia="zh-CN"/>
              </w:rPr>
              <w:t xml:space="preserve">available functionalities refer to </w:t>
            </w:r>
            <w:r w:rsidRPr="00EE43A3">
              <w:rPr>
                <w:b/>
                <w:bCs/>
                <w:highlight w:val="yellow"/>
              </w:rPr>
              <w:t>funct</w:t>
            </w:r>
            <w:r w:rsidRPr="00EE43A3">
              <w:rPr>
                <w:b/>
                <w:highlight w:val="yellow"/>
              </w:rPr>
              <w:t>ionalities that the UE has the corresponding model(s).</w:t>
            </w:r>
          </w:p>
        </w:tc>
      </w:tr>
      <w:tr w:rsidR="001C034B" w14:paraId="54880EE3" w14:textId="77777777" w:rsidTr="006D2D5E">
        <w:tc>
          <w:tcPr>
            <w:tcW w:w="1072" w:type="dxa"/>
          </w:tcPr>
          <w:p w14:paraId="36859594" w14:textId="1276428A" w:rsidR="001C034B" w:rsidRDefault="001C034B" w:rsidP="001C034B">
            <w:pPr>
              <w:spacing w:after="0"/>
              <w:rPr>
                <w:lang w:val="en-GB" w:eastAsia="en-US"/>
              </w:rPr>
            </w:pPr>
            <w:r>
              <w:rPr>
                <w:rFonts w:eastAsia="宋体" w:hint="eastAsia"/>
                <w:lang w:val="en-GB" w:eastAsia="zh-CN"/>
              </w:rPr>
              <w:t>X</w:t>
            </w:r>
            <w:r>
              <w:rPr>
                <w:rFonts w:eastAsia="宋体"/>
                <w:lang w:val="en-GB" w:eastAsia="zh-CN"/>
              </w:rPr>
              <w:t>iaomi</w:t>
            </w:r>
          </w:p>
        </w:tc>
        <w:tc>
          <w:tcPr>
            <w:tcW w:w="1495" w:type="dxa"/>
          </w:tcPr>
          <w:p w14:paraId="3DC82948" w14:textId="5DE36473" w:rsidR="001C034B" w:rsidRDefault="001C034B" w:rsidP="001C034B">
            <w:pPr>
              <w:spacing w:after="0"/>
              <w:rPr>
                <w:lang w:val="en-GB" w:eastAsia="en-US"/>
              </w:rPr>
            </w:pPr>
            <w:r>
              <w:rPr>
                <w:rFonts w:eastAsia="宋体" w:hint="eastAsia"/>
                <w:lang w:val="en-GB" w:eastAsia="zh-CN"/>
              </w:rPr>
              <w:t>N</w:t>
            </w:r>
            <w:r>
              <w:rPr>
                <w:rFonts w:eastAsia="宋体"/>
                <w:lang w:val="en-GB" w:eastAsia="zh-CN"/>
              </w:rPr>
              <w:t>o</w:t>
            </w:r>
          </w:p>
        </w:tc>
        <w:tc>
          <w:tcPr>
            <w:tcW w:w="7064" w:type="dxa"/>
          </w:tcPr>
          <w:p w14:paraId="42E489D2" w14:textId="77917215" w:rsidR="001C034B" w:rsidRDefault="001C034B" w:rsidP="001C034B">
            <w:pPr>
              <w:spacing w:after="0"/>
              <w:rPr>
                <w:lang w:val="en-GB" w:eastAsia="en-US"/>
              </w:rPr>
            </w:pPr>
            <w:r>
              <w:rPr>
                <w:rFonts w:eastAsia="宋体"/>
                <w:lang w:val="en-GB" w:eastAsia="zh-CN"/>
              </w:rPr>
              <w:t>The definition and usage of available functionality are not clear. Maybe we can further discuss in next meeting based on contributions if needed.</w:t>
            </w:r>
          </w:p>
        </w:tc>
      </w:tr>
      <w:tr w:rsidR="001C034B" w14:paraId="1841040E" w14:textId="77777777" w:rsidTr="006D2D5E">
        <w:tc>
          <w:tcPr>
            <w:tcW w:w="1072" w:type="dxa"/>
          </w:tcPr>
          <w:p w14:paraId="02AFECE4" w14:textId="75E9D14F" w:rsidR="001C034B" w:rsidRPr="00FA7332" w:rsidRDefault="00FA7332" w:rsidP="001C034B">
            <w:pPr>
              <w:spacing w:after="0"/>
              <w:rPr>
                <w:rFonts w:eastAsia="宋体"/>
                <w:lang w:val="en-GB" w:eastAsia="zh-CN"/>
              </w:rPr>
            </w:pPr>
            <w:r>
              <w:rPr>
                <w:rFonts w:eastAsia="宋体" w:hint="eastAsia"/>
                <w:lang w:val="en-GB" w:eastAsia="zh-CN"/>
              </w:rPr>
              <w:t>Z</w:t>
            </w:r>
            <w:r>
              <w:rPr>
                <w:rFonts w:eastAsia="宋体"/>
                <w:lang w:val="en-GB" w:eastAsia="zh-CN"/>
              </w:rPr>
              <w:t>TE</w:t>
            </w:r>
          </w:p>
        </w:tc>
        <w:tc>
          <w:tcPr>
            <w:tcW w:w="1495" w:type="dxa"/>
          </w:tcPr>
          <w:p w14:paraId="321F92D0" w14:textId="0AB81D97" w:rsidR="001C034B" w:rsidRPr="00FA7332" w:rsidRDefault="00FA7332" w:rsidP="001C034B">
            <w:pPr>
              <w:spacing w:after="0"/>
              <w:rPr>
                <w:rFonts w:eastAsia="宋体"/>
                <w:lang w:val="en-GB" w:eastAsia="zh-CN"/>
              </w:rPr>
            </w:pPr>
            <w:r>
              <w:rPr>
                <w:rFonts w:eastAsia="宋体" w:hint="eastAsia"/>
                <w:lang w:val="en-GB" w:eastAsia="zh-CN"/>
              </w:rPr>
              <w:t>Y</w:t>
            </w:r>
            <w:r>
              <w:rPr>
                <w:rFonts w:eastAsia="宋体"/>
                <w:lang w:val="en-GB" w:eastAsia="zh-CN"/>
              </w:rPr>
              <w:t>es</w:t>
            </w:r>
          </w:p>
        </w:tc>
        <w:tc>
          <w:tcPr>
            <w:tcW w:w="7064" w:type="dxa"/>
          </w:tcPr>
          <w:p w14:paraId="1B113B6C" w14:textId="144529D7" w:rsidR="00FA7332" w:rsidRDefault="00FA7332" w:rsidP="001C034B">
            <w:pPr>
              <w:spacing w:after="0"/>
              <w:rPr>
                <w:rFonts w:eastAsia="宋体"/>
                <w:lang w:val="en-GB" w:eastAsia="zh-CN"/>
              </w:rPr>
            </w:pPr>
            <w:r>
              <w:rPr>
                <w:rFonts w:eastAsia="宋体" w:hint="eastAsia"/>
                <w:lang w:val="en-GB" w:eastAsia="zh-CN"/>
              </w:rPr>
              <w:t>W</w:t>
            </w:r>
            <w:r>
              <w:rPr>
                <w:rFonts w:eastAsia="宋体"/>
                <w:lang w:val="en-GB" w:eastAsia="zh-CN"/>
              </w:rPr>
              <w:t xml:space="preserve">e agree to have this definition for the future discussion, in our understanding, for one functionality reported as supported at UE side via UE capability, the main concern from NW is whether there </w:t>
            </w:r>
            <w:proofErr w:type="gramStart"/>
            <w:r>
              <w:rPr>
                <w:rFonts w:eastAsia="宋体"/>
                <w:lang w:val="en-GB" w:eastAsia="zh-CN"/>
              </w:rPr>
              <w:t>is</w:t>
            </w:r>
            <w:proofErr w:type="gramEnd"/>
            <w:r>
              <w:rPr>
                <w:rFonts w:eastAsia="宋体"/>
                <w:lang w:val="en-GB" w:eastAsia="zh-CN"/>
              </w:rPr>
              <w:t xml:space="preserve"> any available models for such functionality, whether the functionality is applicable to be activated at the time being. In this sense, only available functionality and applicable functionality does the matter for NW. </w:t>
            </w:r>
            <w:proofErr w:type="gramStart"/>
            <w:r>
              <w:rPr>
                <w:rFonts w:eastAsia="宋体"/>
                <w:lang w:val="en-GB" w:eastAsia="zh-CN"/>
              </w:rPr>
              <w:t>So</w:t>
            </w:r>
            <w:proofErr w:type="gramEnd"/>
            <w:r>
              <w:rPr>
                <w:rFonts w:eastAsia="宋体"/>
                <w:lang w:val="en-GB" w:eastAsia="zh-CN"/>
              </w:rPr>
              <w:t xml:space="preserve"> we support to have a clarification of the definition in terms of available functionality, the following is a suggestion on top of OPPO’s version:</w:t>
            </w:r>
          </w:p>
          <w:p w14:paraId="005000F2" w14:textId="247DC318" w:rsidR="001C034B" w:rsidRPr="00FA7332" w:rsidRDefault="00FA7332" w:rsidP="00FA7332">
            <w:pPr>
              <w:pStyle w:val="ListParagraph"/>
              <w:numPr>
                <w:ilvl w:val="0"/>
                <w:numId w:val="8"/>
              </w:numPr>
              <w:rPr>
                <w:rFonts w:eastAsia="宋体"/>
                <w:lang w:val="en-GB" w:eastAsia="zh-CN"/>
              </w:rPr>
            </w:pPr>
            <w:r w:rsidRPr="00FA7332">
              <w:rPr>
                <w:rFonts w:eastAsia="宋体"/>
                <w:b/>
                <w:bCs/>
                <w:highlight w:val="yellow"/>
                <w:lang w:val="en-GB" w:eastAsia="zh-CN"/>
              </w:rPr>
              <w:t xml:space="preserve">available functionalities refer to </w:t>
            </w:r>
            <w:r w:rsidRPr="00FA7332">
              <w:rPr>
                <w:b/>
                <w:bCs/>
                <w:highlight w:val="yellow"/>
              </w:rPr>
              <w:t>funct</w:t>
            </w:r>
            <w:r w:rsidRPr="00FA7332">
              <w:rPr>
                <w:b/>
                <w:highlight w:val="yellow"/>
              </w:rPr>
              <w:t>ionalities that the UE has the model(s)</w:t>
            </w:r>
            <w:r>
              <w:rPr>
                <w:b/>
                <w:highlight w:val="yellow"/>
              </w:rPr>
              <w:t xml:space="preserve"> to perform the inference</w:t>
            </w:r>
            <w:r w:rsidRPr="00FA7332">
              <w:rPr>
                <w:b/>
                <w:highlight w:val="yellow"/>
              </w:rPr>
              <w:t>.</w:t>
            </w:r>
          </w:p>
        </w:tc>
      </w:tr>
      <w:tr w:rsidR="00600ACE" w14:paraId="20278767" w14:textId="77777777" w:rsidTr="006D2D5E">
        <w:tc>
          <w:tcPr>
            <w:tcW w:w="1072" w:type="dxa"/>
          </w:tcPr>
          <w:p w14:paraId="38DFEAA0" w14:textId="3CF6DA8B" w:rsidR="00600ACE" w:rsidRDefault="00600ACE" w:rsidP="00600ACE">
            <w:pPr>
              <w:spacing w:after="0"/>
              <w:rPr>
                <w:rFonts w:eastAsia="宋体"/>
                <w:lang w:val="en-GB" w:eastAsia="zh-CN"/>
              </w:rPr>
            </w:pPr>
            <w:r>
              <w:rPr>
                <w:lang w:val="en-GB" w:eastAsia="en-US"/>
              </w:rPr>
              <w:t>Ericsson</w:t>
            </w:r>
          </w:p>
        </w:tc>
        <w:tc>
          <w:tcPr>
            <w:tcW w:w="1495" w:type="dxa"/>
          </w:tcPr>
          <w:p w14:paraId="0138D2D2" w14:textId="652AE102" w:rsidR="00600ACE" w:rsidRDefault="00600ACE" w:rsidP="00600ACE">
            <w:pPr>
              <w:spacing w:after="0"/>
              <w:rPr>
                <w:rFonts w:eastAsia="宋体"/>
                <w:lang w:val="en-GB" w:eastAsia="zh-CN"/>
              </w:rPr>
            </w:pPr>
            <w:r>
              <w:rPr>
                <w:lang w:val="en-GB" w:eastAsia="en-US"/>
              </w:rPr>
              <w:t>Yes</w:t>
            </w:r>
          </w:p>
        </w:tc>
        <w:tc>
          <w:tcPr>
            <w:tcW w:w="7064" w:type="dxa"/>
          </w:tcPr>
          <w:p w14:paraId="3906F3C0" w14:textId="77777777" w:rsidR="00600ACE" w:rsidRDefault="00600ACE" w:rsidP="00600ACE">
            <w:pPr>
              <w:spacing w:after="0"/>
              <w:rPr>
                <w:lang w:val="en-GB" w:eastAsia="en-US"/>
              </w:rPr>
            </w:pPr>
            <w:r>
              <w:rPr>
                <w:lang w:val="en-GB" w:eastAsia="en-US"/>
              </w:rPr>
              <w:t xml:space="preserve">In principle, availability is not the same as applicability. This can also be extracted from RAN2#126’s agreement: </w:t>
            </w:r>
          </w:p>
          <w:p w14:paraId="5AC1E769" w14:textId="77777777" w:rsidR="00600ACE" w:rsidRDefault="00600ACE" w:rsidP="00600ACE">
            <w:pPr>
              <w:spacing w:after="0"/>
              <w:rPr>
                <w:lang w:val="en-GB" w:eastAsia="en-US"/>
              </w:rPr>
            </w:pPr>
          </w:p>
          <w:p w14:paraId="5BD79F1A" w14:textId="77777777" w:rsidR="00600ACE" w:rsidRPr="002A30E2" w:rsidRDefault="00600ACE" w:rsidP="00600ACE">
            <w:pPr>
              <w:pBdr>
                <w:top w:val="single" w:sz="4" w:space="1" w:color="auto"/>
                <w:left w:val="single" w:sz="4" w:space="4" w:color="auto"/>
                <w:bottom w:val="single" w:sz="4" w:space="1" w:color="auto"/>
                <w:right w:val="single" w:sz="4" w:space="4" w:color="auto"/>
              </w:pBdr>
              <w:tabs>
                <w:tab w:val="left" w:pos="1622"/>
              </w:tabs>
              <w:ind w:left="1622" w:hanging="363"/>
              <w:rPr>
                <w:rFonts w:cs="Times New Roman"/>
                <w:lang w:val="en-GB"/>
              </w:rPr>
            </w:pPr>
            <w:r w:rsidRPr="002A30E2">
              <w:rPr>
                <w:rFonts w:cs="Times New Roman"/>
                <w:lang w:val="en-GB"/>
              </w:rPr>
              <w:t xml:space="preserve">The UE will indicate the gNB/LMF whether the AI/ML functionality is available/applicable.   </w:t>
            </w:r>
            <w:r w:rsidRPr="000A1657">
              <w:rPr>
                <w:rFonts w:cs="Times New Roman"/>
                <w:highlight w:val="yellow"/>
                <w:lang w:val="en-GB"/>
              </w:rPr>
              <w:t>For a functionality to be applicable at least there should at least one model available within it</w:t>
            </w:r>
            <w:r w:rsidRPr="002A30E2">
              <w:rPr>
                <w:rFonts w:cs="Times New Roman"/>
                <w:lang w:val="en-GB"/>
              </w:rPr>
              <w:t xml:space="preserve">.   FFS other details on what is applicability/non-applicability.   </w:t>
            </w:r>
          </w:p>
          <w:p w14:paraId="79FFA13A" w14:textId="77777777" w:rsidR="00600ACE" w:rsidRDefault="00600ACE" w:rsidP="00600ACE">
            <w:pPr>
              <w:spacing w:after="0"/>
              <w:rPr>
                <w:lang w:val="en-GB" w:eastAsia="en-US"/>
              </w:rPr>
            </w:pPr>
            <w:r>
              <w:rPr>
                <w:lang w:val="en-GB" w:eastAsia="en-US"/>
              </w:rPr>
              <w:t xml:space="preserve">As per the agreement, available does not mean applicable, </w:t>
            </w:r>
            <w:r w:rsidRPr="000A1657">
              <w:rPr>
                <w:highlight w:val="yellow"/>
                <w:lang w:val="en-GB" w:eastAsia="en-US"/>
              </w:rPr>
              <w:t>while applicable means available</w:t>
            </w:r>
            <w:r>
              <w:rPr>
                <w:lang w:val="en-GB" w:eastAsia="en-US"/>
              </w:rPr>
              <w:t xml:space="preserve">. </w:t>
            </w:r>
          </w:p>
          <w:p w14:paraId="5ED926C7" w14:textId="77777777" w:rsidR="00600ACE" w:rsidRDefault="00600ACE" w:rsidP="00600ACE">
            <w:pPr>
              <w:spacing w:after="0"/>
              <w:rPr>
                <w:lang w:val="en-GB" w:eastAsia="en-US"/>
              </w:rPr>
            </w:pPr>
            <w:r>
              <w:rPr>
                <w:lang w:val="en-GB" w:eastAsia="en-US"/>
              </w:rPr>
              <w:br/>
              <w:t>In our understanding it is important to distinguish this, especially if the UE reports that a functionality is not applicable. As ZTE pointed out, if the functionality is not applicable, but the model is available, then the gNB can provide an RRC configuration such that the model becomes applicable (i.e., inference configuration that fits the trained data set). But if the model is completely unavailable, then the gNB does not have any possibility to provide a suitable inference configuration.</w:t>
            </w:r>
          </w:p>
          <w:p w14:paraId="4BB1921C" w14:textId="77777777" w:rsidR="00600ACE" w:rsidRDefault="00600ACE" w:rsidP="00600ACE">
            <w:pPr>
              <w:spacing w:after="0"/>
              <w:rPr>
                <w:lang w:val="en-GB" w:eastAsia="en-US"/>
              </w:rPr>
            </w:pPr>
          </w:p>
          <w:p w14:paraId="7BFC7BD5" w14:textId="763F12A3" w:rsidR="00600ACE" w:rsidRDefault="00600ACE" w:rsidP="00600ACE">
            <w:pPr>
              <w:spacing w:after="0"/>
              <w:rPr>
                <w:rFonts w:eastAsia="宋体"/>
                <w:lang w:val="en-GB" w:eastAsia="zh-CN"/>
              </w:rPr>
            </w:pPr>
            <w:r>
              <w:rPr>
                <w:lang w:val="en-GB" w:eastAsia="en-US"/>
              </w:rPr>
              <w:lastRenderedPageBreak/>
              <w:t>So at least from a stage-2 level, there is a clear distinction between applicability and availability, and it is worthwhile clarifying that.</w:t>
            </w:r>
          </w:p>
        </w:tc>
      </w:tr>
      <w:tr w:rsidR="00600ACE" w14:paraId="53474241" w14:textId="77777777" w:rsidTr="006D2D5E">
        <w:tc>
          <w:tcPr>
            <w:tcW w:w="1072" w:type="dxa"/>
          </w:tcPr>
          <w:p w14:paraId="4358A64F" w14:textId="506D1ED5" w:rsidR="00600ACE" w:rsidRDefault="004D1245" w:rsidP="00600ACE">
            <w:pPr>
              <w:spacing w:after="0"/>
              <w:rPr>
                <w:rFonts w:eastAsia="宋体"/>
                <w:lang w:val="en-GB" w:eastAsia="zh-CN"/>
              </w:rPr>
            </w:pPr>
            <w:r>
              <w:rPr>
                <w:rFonts w:eastAsia="宋体" w:hint="eastAsia"/>
                <w:lang w:val="en-GB" w:eastAsia="zh-CN"/>
              </w:rPr>
              <w:lastRenderedPageBreak/>
              <w:t>NEC</w:t>
            </w:r>
          </w:p>
        </w:tc>
        <w:tc>
          <w:tcPr>
            <w:tcW w:w="1495" w:type="dxa"/>
          </w:tcPr>
          <w:p w14:paraId="3AF0FB18" w14:textId="44BD7B00" w:rsidR="00600ACE" w:rsidRDefault="004D1245" w:rsidP="00600ACE">
            <w:pPr>
              <w:spacing w:after="0"/>
              <w:rPr>
                <w:rFonts w:eastAsia="宋体"/>
                <w:lang w:val="en-GB" w:eastAsia="zh-CN"/>
              </w:rPr>
            </w:pPr>
            <w:r>
              <w:rPr>
                <w:rFonts w:eastAsia="宋体" w:hint="eastAsia"/>
                <w:lang w:val="en-GB" w:eastAsia="zh-CN"/>
              </w:rPr>
              <w:t>Yes</w:t>
            </w:r>
          </w:p>
        </w:tc>
        <w:tc>
          <w:tcPr>
            <w:tcW w:w="7064" w:type="dxa"/>
          </w:tcPr>
          <w:p w14:paraId="3EF4FBB2" w14:textId="77777777" w:rsidR="004D1245" w:rsidRPr="004D1245" w:rsidRDefault="004D1245" w:rsidP="004D1245">
            <w:pPr>
              <w:spacing w:after="0"/>
              <w:rPr>
                <w:rFonts w:eastAsia="宋体"/>
                <w:lang w:val="en-GB" w:eastAsia="zh-CN"/>
              </w:rPr>
            </w:pPr>
            <w:r w:rsidRPr="004D1245">
              <w:rPr>
                <w:rFonts w:eastAsia="宋体"/>
                <w:lang w:val="en-GB" w:eastAsia="zh-CN"/>
              </w:rPr>
              <w:t>We understand that “available functionality” refers to supported functionalities matching the UE side additional conditions whereas “applicable functionality” refers to available functionality matching the NW side additional conditions. Therefore, we shame the same view as OPPO that applicable functionality is a subset of available functionality.</w:t>
            </w:r>
          </w:p>
          <w:p w14:paraId="49DD8BC1" w14:textId="5768B4C1" w:rsidR="00600ACE" w:rsidRDefault="004D1245" w:rsidP="004D1245">
            <w:pPr>
              <w:spacing w:after="0"/>
              <w:rPr>
                <w:rFonts w:eastAsia="宋体"/>
                <w:lang w:val="en-GB" w:eastAsia="zh-CN"/>
              </w:rPr>
            </w:pPr>
            <w:r w:rsidRPr="004D1245">
              <w:rPr>
                <w:rFonts w:eastAsia="宋体"/>
                <w:lang w:val="en-GB" w:eastAsia="zh-CN"/>
              </w:rPr>
              <w:t>Moreover, we don’t think the UE needs to report available functionalities to the NW, only reporting applicable functionality is sufficient.</w:t>
            </w:r>
          </w:p>
        </w:tc>
      </w:tr>
      <w:tr w:rsidR="0038578C" w14:paraId="16CD4690" w14:textId="77777777" w:rsidTr="006D2D5E">
        <w:tc>
          <w:tcPr>
            <w:tcW w:w="1072" w:type="dxa"/>
          </w:tcPr>
          <w:p w14:paraId="421CB260" w14:textId="158FCE80" w:rsidR="0038578C" w:rsidRDefault="0038578C" w:rsidP="0038578C">
            <w:pPr>
              <w:spacing w:after="0"/>
              <w:rPr>
                <w:rFonts w:eastAsia="宋体" w:hint="eastAsia"/>
                <w:lang w:val="en-GB" w:eastAsia="zh-CN"/>
              </w:rPr>
            </w:pPr>
            <w:r>
              <w:rPr>
                <w:rFonts w:eastAsia="宋体" w:hint="eastAsia"/>
                <w:lang w:val="en-GB" w:eastAsia="zh-CN"/>
              </w:rPr>
              <w:t>L</w:t>
            </w:r>
            <w:r>
              <w:rPr>
                <w:rFonts w:eastAsia="宋体"/>
                <w:lang w:val="en-GB" w:eastAsia="zh-CN"/>
              </w:rPr>
              <w:t>enovo</w:t>
            </w:r>
          </w:p>
        </w:tc>
        <w:tc>
          <w:tcPr>
            <w:tcW w:w="1495" w:type="dxa"/>
          </w:tcPr>
          <w:p w14:paraId="61F3EB82" w14:textId="48F1B893" w:rsidR="0038578C" w:rsidRDefault="0038578C" w:rsidP="0038578C">
            <w:pPr>
              <w:spacing w:after="0"/>
              <w:rPr>
                <w:rFonts w:eastAsia="宋体" w:hint="eastAsia"/>
                <w:lang w:val="en-GB" w:eastAsia="zh-CN"/>
              </w:rPr>
            </w:pPr>
            <w:r>
              <w:rPr>
                <w:rFonts w:eastAsia="宋体"/>
                <w:lang w:val="en-GB" w:eastAsia="zh-CN"/>
              </w:rPr>
              <w:t>Maybe No</w:t>
            </w:r>
          </w:p>
        </w:tc>
        <w:tc>
          <w:tcPr>
            <w:tcW w:w="7064" w:type="dxa"/>
          </w:tcPr>
          <w:p w14:paraId="7C42C274" w14:textId="77777777" w:rsidR="0038578C" w:rsidRDefault="0038578C" w:rsidP="0038578C">
            <w:pPr>
              <w:spacing w:after="0"/>
              <w:rPr>
                <w:rFonts w:eastAsia="宋体"/>
                <w:lang w:val="en-GB" w:eastAsia="zh-CN"/>
              </w:rPr>
            </w:pPr>
            <w:r>
              <w:rPr>
                <w:rFonts w:eastAsia="宋体"/>
                <w:lang w:val="en-GB" w:eastAsia="zh-CN"/>
              </w:rPr>
              <w:t xml:space="preserve">For an applicable functionality it must has the model available as agreed during the meeting. </w:t>
            </w:r>
          </w:p>
          <w:p w14:paraId="282AE14A" w14:textId="77777777" w:rsidR="0038578C" w:rsidRDefault="0038578C" w:rsidP="0038578C">
            <w:pPr>
              <w:pStyle w:val="ListParagraph"/>
              <w:numPr>
                <w:ilvl w:val="0"/>
                <w:numId w:val="8"/>
              </w:numPr>
              <w:rPr>
                <w:rFonts w:eastAsia="宋体"/>
                <w:lang w:val="en-GB" w:eastAsia="zh-CN"/>
              </w:rPr>
            </w:pPr>
            <w:r w:rsidRPr="007B3662">
              <w:rPr>
                <w:rFonts w:eastAsia="宋体"/>
                <w:lang w:val="en-GB" w:eastAsia="zh-CN"/>
              </w:rPr>
              <w:t>For a functionality to be applicable at least there should at least one model available within it.</w:t>
            </w:r>
          </w:p>
          <w:p w14:paraId="1011A52F" w14:textId="77777777" w:rsidR="0038578C" w:rsidRDefault="0038578C" w:rsidP="0038578C">
            <w:pPr>
              <w:rPr>
                <w:rFonts w:eastAsia="宋体"/>
                <w:lang w:val="en-GB" w:eastAsia="zh-CN"/>
              </w:rPr>
            </w:pPr>
            <w:r>
              <w:rPr>
                <w:rFonts w:eastAsia="宋体"/>
                <w:lang w:val="en-GB" w:eastAsia="zh-CN"/>
              </w:rPr>
              <w:t xml:space="preserve">Besides, in our understanding, it would be reasonable to assume that for a supported functionality, at least one model for this functionality is available at UE already. </w:t>
            </w:r>
          </w:p>
          <w:p w14:paraId="659EC3E0" w14:textId="0FFAB2A0" w:rsidR="0038578C" w:rsidRPr="004D1245" w:rsidRDefault="0038578C" w:rsidP="0038578C">
            <w:pPr>
              <w:spacing w:after="0"/>
              <w:rPr>
                <w:rFonts w:eastAsia="宋体"/>
                <w:lang w:val="en-GB" w:eastAsia="zh-CN"/>
              </w:rPr>
            </w:pPr>
            <w:r>
              <w:rPr>
                <w:rFonts w:eastAsia="宋体"/>
                <w:lang w:val="en-GB" w:eastAsia="zh-CN"/>
              </w:rPr>
              <w:t xml:space="preserve">Thus, maybe we don’t need a concept of “available functionality” at the end, as it is covered in the “supported functionality” and “applicable functionality”. </w:t>
            </w:r>
          </w:p>
        </w:tc>
      </w:tr>
    </w:tbl>
    <w:p w14:paraId="15166EFB" w14:textId="77777777" w:rsidR="004E644B" w:rsidRDefault="004E644B" w:rsidP="00926107">
      <w:pPr>
        <w:jc w:val="both"/>
        <w:rPr>
          <w:rFonts w:eastAsia="Malgun Gothic"/>
          <w:b/>
          <w:lang w:val="en-GB" w:eastAsia="ko-KR"/>
        </w:rPr>
      </w:pPr>
    </w:p>
    <w:p w14:paraId="43141382" w14:textId="5046B1C3" w:rsidR="004E644B" w:rsidRDefault="004E644B" w:rsidP="00926107">
      <w:pPr>
        <w:jc w:val="both"/>
        <w:rPr>
          <w:rFonts w:eastAsia="Malgun Gothic"/>
          <w:b/>
          <w:lang w:val="en-GB" w:eastAsia="ko-KR"/>
        </w:rPr>
      </w:pPr>
    </w:p>
    <w:p w14:paraId="431E6F0A" w14:textId="0196AD60" w:rsidR="001F6C66" w:rsidRDefault="001F6C66" w:rsidP="00926107">
      <w:pPr>
        <w:jc w:val="both"/>
        <w:rPr>
          <w:rFonts w:eastAsia="Malgun Gothic"/>
          <w:b/>
          <w:lang w:val="en-GB" w:eastAsia="ko-KR"/>
        </w:rPr>
      </w:pPr>
    </w:p>
    <w:p w14:paraId="0C85EE15" w14:textId="77777777" w:rsidR="001F6C66" w:rsidRDefault="001F6C66" w:rsidP="00926107">
      <w:pPr>
        <w:jc w:val="both"/>
        <w:rPr>
          <w:rFonts w:eastAsia="Malgun Gothic"/>
          <w:b/>
          <w:lang w:val="en-GB" w:eastAsia="ko-KR"/>
        </w:rPr>
      </w:pPr>
    </w:p>
    <w:p w14:paraId="0DF0E687" w14:textId="77777777" w:rsidR="004E644B" w:rsidRPr="003021CE" w:rsidRDefault="004E644B" w:rsidP="00926107">
      <w:pPr>
        <w:jc w:val="both"/>
        <w:rPr>
          <w:rFonts w:eastAsia="Malgun Gothic"/>
          <w:b/>
          <w:lang w:val="en-GB" w:eastAsia="ko-KR"/>
        </w:rPr>
      </w:pPr>
    </w:p>
    <w:bookmarkEnd w:id="7"/>
    <w:bookmarkEnd w:id="8"/>
    <w:bookmarkEnd w:id="9"/>
    <w:p w14:paraId="102BEFE7" w14:textId="6B45D6C0" w:rsidR="001F6C66" w:rsidRDefault="001F6C66" w:rsidP="003F11FC">
      <w:pPr>
        <w:pStyle w:val="Heading1"/>
        <w:jc w:val="both"/>
      </w:pPr>
      <w:r>
        <w:t>Phase 2</w:t>
      </w:r>
    </w:p>
    <w:p w14:paraId="73C41E1E" w14:textId="3A82AF64" w:rsidR="001F6C66" w:rsidRDefault="001F6C66" w:rsidP="001F6C66">
      <w:pPr>
        <w:pStyle w:val="Heading1"/>
        <w:numPr>
          <w:ilvl w:val="0"/>
          <w:numId w:val="0"/>
        </w:numPr>
        <w:jc w:val="both"/>
      </w:pPr>
    </w:p>
    <w:p w14:paraId="3BC97462" w14:textId="77777777" w:rsidR="001F6C66" w:rsidRPr="001F6C66" w:rsidRDefault="001F6C66" w:rsidP="001F6C66">
      <w:pPr>
        <w:rPr>
          <w:lang w:val="en-GB" w:eastAsia="en-US"/>
        </w:rPr>
      </w:pPr>
    </w:p>
    <w:p w14:paraId="5FF2457F" w14:textId="009F2110" w:rsidR="00A209D6" w:rsidRPr="006E13D1" w:rsidRDefault="008C3057" w:rsidP="003F11FC">
      <w:pPr>
        <w:pStyle w:val="Heading1"/>
        <w:jc w:val="both"/>
      </w:pPr>
      <w:r>
        <w:t>Conclusion</w:t>
      </w:r>
    </w:p>
    <w:p w14:paraId="4C7A2F8D" w14:textId="77777777" w:rsidR="003021CE" w:rsidRDefault="003021CE" w:rsidP="003021CE">
      <w:pPr>
        <w:pStyle w:val="Doc-text2"/>
        <w:ind w:left="0" w:firstLine="0"/>
        <w:jc w:val="both"/>
        <w:rPr>
          <w:rFonts w:eastAsia="Malgun Gothic"/>
          <w:b/>
          <w:lang w:val="en-GB" w:eastAsia="ko-KR"/>
        </w:rPr>
      </w:pPr>
    </w:p>
    <w:p w14:paraId="30C8E3BF" w14:textId="434508DB" w:rsidR="00713336" w:rsidRDefault="00713336" w:rsidP="00394C6C">
      <w:pPr>
        <w:pStyle w:val="Reference0"/>
        <w:rPr>
          <w:rFonts w:eastAsia="Malgun Gothic"/>
          <w:lang w:eastAsia="ko-KR"/>
        </w:rPr>
      </w:pPr>
    </w:p>
    <w:p w14:paraId="4A71A408" w14:textId="04AEA505" w:rsidR="00002B07" w:rsidRDefault="00002B07" w:rsidP="00394C6C">
      <w:pPr>
        <w:pStyle w:val="Reference0"/>
        <w:rPr>
          <w:rFonts w:eastAsia="Malgun Gothic"/>
          <w:lang w:eastAsia="ko-KR"/>
        </w:rPr>
      </w:pPr>
    </w:p>
    <w:p w14:paraId="2255B3B4" w14:textId="06E8EDD0" w:rsidR="00002B07" w:rsidRPr="006E13D1" w:rsidRDefault="00002B07" w:rsidP="00002B07">
      <w:pPr>
        <w:pStyle w:val="Heading1"/>
        <w:jc w:val="both"/>
      </w:pPr>
      <w:r>
        <w:t>Reference</w:t>
      </w:r>
    </w:p>
    <w:p w14:paraId="0EC257AB" w14:textId="012CA9A3" w:rsidR="00002B07" w:rsidRPr="00E41CCB" w:rsidRDefault="00002B07" w:rsidP="00002B07">
      <w:pPr>
        <w:pStyle w:val="Reference0"/>
      </w:pPr>
      <w:r>
        <w:rPr>
          <w:rFonts w:eastAsia="Malgun Gothic"/>
          <w:lang w:eastAsia="ko-KR"/>
        </w:rPr>
        <w:t xml:space="preserve">[1] </w:t>
      </w:r>
      <w:r w:rsidRPr="00002B07">
        <w:t>R2-2405180</w:t>
      </w:r>
      <w:r w:rsidRPr="00E41CCB">
        <w:tab/>
      </w:r>
      <w:r>
        <w:t xml:space="preserve"> </w:t>
      </w:r>
      <w:r w:rsidRPr="00E41CCB">
        <w:t>Functionality-based LCM for UE sided model</w:t>
      </w:r>
      <w:r w:rsidRPr="00E41CCB">
        <w:tab/>
        <w:t>Samsung</w:t>
      </w:r>
      <w:r w:rsidRPr="00E41CCB">
        <w:tab/>
      </w:r>
    </w:p>
    <w:p w14:paraId="089672E4" w14:textId="7328EC47" w:rsidR="00002B07" w:rsidRPr="006143DD" w:rsidRDefault="00744A53" w:rsidP="00394C6C">
      <w:pPr>
        <w:pStyle w:val="Reference0"/>
        <w:rPr>
          <w:rFonts w:eastAsia="Malgun Gothic"/>
          <w:lang w:eastAsia="ko-KR"/>
        </w:rPr>
      </w:pPr>
      <w:r>
        <w:rPr>
          <w:rFonts w:eastAsia="Malgun Gothic"/>
          <w:lang w:eastAsia="ko-KR"/>
        </w:rPr>
        <w:t xml:space="preserve">[2] </w:t>
      </w:r>
      <w:r w:rsidRPr="00744A53">
        <w:rPr>
          <w:rFonts w:eastAsia="Malgun Gothic"/>
          <w:lang w:eastAsia="ko-KR"/>
        </w:rPr>
        <w:t>R2-2405266</w:t>
      </w:r>
      <w:r w:rsidRPr="00744A53">
        <w:rPr>
          <w:rFonts w:eastAsia="Malgun Gothic"/>
          <w:lang w:eastAsia="ko-KR"/>
        </w:rPr>
        <w:tab/>
      </w:r>
      <w:r>
        <w:rPr>
          <w:rFonts w:eastAsia="Malgun Gothic"/>
          <w:lang w:eastAsia="ko-KR"/>
        </w:rPr>
        <w:t xml:space="preserve"> </w:t>
      </w:r>
      <w:r w:rsidRPr="00744A53">
        <w:rPr>
          <w:rFonts w:eastAsia="Malgun Gothic"/>
          <w:lang w:eastAsia="ko-KR"/>
        </w:rPr>
        <w:t>LCM for UE-side models for beam management</w:t>
      </w:r>
      <w:r w:rsidRPr="00744A53">
        <w:rPr>
          <w:rFonts w:eastAsia="Malgun Gothic"/>
          <w:lang w:eastAsia="ko-KR"/>
        </w:rPr>
        <w:tab/>
        <w:t>Ericsson</w:t>
      </w:r>
      <w:r w:rsidRPr="00744A53">
        <w:rPr>
          <w:rFonts w:eastAsia="Malgun Gothic"/>
          <w:lang w:eastAsia="ko-KR"/>
        </w:rPr>
        <w:tab/>
      </w:r>
    </w:p>
    <w:sectPr w:rsidR="00002B07" w:rsidRPr="006143D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0C2C" w14:textId="77777777" w:rsidR="00220D5B" w:rsidRDefault="00220D5B" w:rsidP="00051DF8">
      <w:r>
        <w:separator/>
      </w:r>
    </w:p>
  </w:endnote>
  <w:endnote w:type="continuationSeparator" w:id="0">
    <w:p w14:paraId="2DB7DD19" w14:textId="77777777" w:rsidR="00220D5B" w:rsidRDefault="00220D5B" w:rsidP="00051DF8">
      <w:r>
        <w:continuationSeparator/>
      </w:r>
    </w:p>
  </w:endnote>
  <w:endnote w:type="continuationNotice" w:id="1">
    <w:p w14:paraId="6C195A3E" w14:textId="77777777" w:rsidR="00220D5B" w:rsidRDefault="00220D5B"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D9A3" w14:textId="77777777" w:rsidR="00220D5B" w:rsidRDefault="00220D5B" w:rsidP="00051DF8">
      <w:r>
        <w:separator/>
      </w:r>
    </w:p>
  </w:footnote>
  <w:footnote w:type="continuationSeparator" w:id="0">
    <w:p w14:paraId="727590E5" w14:textId="77777777" w:rsidR="00220D5B" w:rsidRDefault="00220D5B" w:rsidP="00051DF8">
      <w:r>
        <w:continuationSeparator/>
      </w:r>
    </w:p>
  </w:footnote>
  <w:footnote w:type="continuationNotice" w:id="1">
    <w:p w14:paraId="1A245A8C" w14:textId="77777777" w:rsidR="00220D5B" w:rsidRDefault="00220D5B"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E6"/>
    <w:multiLevelType w:val="hybridMultilevel"/>
    <w:tmpl w:val="A31E563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1033"/>
    <w:multiLevelType w:val="hybridMultilevel"/>
    <w:tmpl w:val="36D4D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4E60"/>
    <w:multiLevelType w:val="hybridMultilevel"/>
    <w:tmpl w:val="2E980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34CDF"/>
    <w:multiLevelType w:val="hybridMultilevel"/>
    <w:tmpl w:val="9F84F510"/>
    <w:lvl w:ilvl="0" w:tplc="E63E9BD4">
      <w:numFmt w:val="bullet"/>
      <w:lvlText w:val="-"/>
      <w:lvlJc w:val="left"/>
      <w:pPr>
        <w:ind w:left="360" w:hanging="360"/>
      </w:pPr>
      <w:rPr>
        <w:rFonts w:ascii="Arial" w:eastAsia="宋体" w:hAnsi="Arial" w:cs="Arial" w:hint="default"/>
        <w:b/>
        <w:sz w:val="22"/>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3956D5D"/>
    <w:multiLevelType w:val="hybridMultilevel"/>
    <w:tmpl w:val="5B0E919C"/>
    <w:lvl w:ilvl="0" w:tplc="E256A8AC">
      <w:numFmt w:val="bullet"/>
      <w:lvlText w:val="-"/>
      <w:lvlJc w:val="left"/>
      <w:pPr>
        <w:ind w:left="360" w:hanging="360"/>
      </w:pPr>
      <w:rPr>
        <w:rFonts w:ascii="Arial" w:eastAsia="MS Mincho" w:hAnsi="Arial" w:cs="Arial"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782C32"/>
    <w:multiLevelType w:val="hybridMultilevel"/>
    <w:tmpl w:val="B96C0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6E2670E7"/>
    <w:multiLevelType w:val="hybridMultilevel"/>
    <w:tmpl w:val="FF981804"/>
    <w:lvl w:ilvl="0" w:tplc="18C246E4">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9724134">
    <w:abstractNumId w:val="7"/>
  </w:num>
  <w:num w:numId="2" w16cid:durableId="913121517">
    <w:abstractNumId w:val="9"/>
  </w:num>
  <w:num w:numId="3" w16cid:durableId="614361633">
    <w:abstractNumId w:val="5"/>
  </w:num>
  <w:num w:numId="4" w16cid:durableId="360514073">
    <w:abstractNumId w:val="1"/>
  </w:num>
  <w:num w:numId="5" w16cid:durableId="2012246941">
    <w:abstractNumId w:val="2"/>
  </w:num>
  <w:num w:numId="6" w16cid:durableId="116727339">
    <w:abstractNumId w:val="6"/>
  </w:num>
  <w:num w:numId="7" w16cid:durableId="1966957987">
    <w:abstractNumId w:val="0"/>
  </w:num>
  <w:num w:numId="8" w16cid:durableId="1747458677">
    <w:abstractNumId w:val="4"/>
  </w:num>
  <w:num w:numId="9" w16cid:durableId="1425221833">
    <w:abstractNumId w:val="3"/>
  </w:num>
  <w:num w:numId="10" w16cid:durableId="367947866">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2B07"/>
    <w:rsid w:val="000038B6"/>
    <w:rsid w:val="00004ADC"/>
    <w:rsid w:val="00005695"/>
    <w:rsid w:val="00007440"/>
    <w:rsid w:val="00007761"/>
    <w:rsid w:val="00007CAB"/>
    <w:rsid w:val="00007EA6"/>
    <w:rsid w:val="0001163B"/>
    <w:rsid w:val="000116B3"/>
    <w:rsid w:val="00011C8D"/>
    <w:rsid w:val="00012C2F"/>
    <w:rsid w:val="00013CDB"/>
    <w:rsid w:val="00014BC5"/>
    <w:rsid w:val="000153CC"/>
    <w:rsid w:val="00015950"/>
    <w:rsid w:val="000162E9"/>
    <w:rsid w:val="00016557"/>
    <w:rsid w:val="00017492"/>
    <w:rsid w:val="00017BAE"/>
    <w:rsid w:val="00017E86"/>
    <w:rsid w:val="00021B76"/>
    <w:rsid w:val="0002219D"/>
    <w:rsid w:val="000225A8"/>
    <w:rsid w:val="000228BF"/>
    <w:rsid w:val="00022927"/>
    <w:rsid w:val="000230CB"/>
    <w:rsid w:val="00023C40"/>
    <w:rsid w:val="000245ED"/>
    <w:rsid w:val="00025377"/>
    <w:rsid w:val="00025423"/>
    <w:rsid w:val="00026596"/>
    <w:rsid w:val="00026BFC"/>
    <w:rsid w:val="000274CF"/>
    <w:rsid w:val="00027DC5"/>
    <w:rsid w:val="00030103"/>
    <w:rsid w:val="000302F2"/>
    <w:rsid w:val="00031BE8"/>
    <w:rsid w:val="00032642"/>
    <w:rsid w:val="00033397"/>
    <w:rsid w:val="00035DF0"/>
    <w:rsid w:val="000368CF"/>
    <w:rsid w:val="000375A6"/>
    <w:rsid w:val="00037861"/>
    <w:rsid w:val="00040095"/>
    <w:rsid w:val="000403D7"/>
    <w:rsid w:val="00040932"/>
    <w:rsid w:val="00040D8E"/>
    <w:rsid w:val="0004169F"/>
    <w:rsid w:val="00042C77"/>
    <w:rsid w:val="00043160"/>
    <w:rsid w:val="00043C04"/>
    <w:rsid w:val="00045515"/>
    <w:rsid w:val="0004585B"/>
    <w:rsid w:val="00046488"/>
    <w:rsid w:val="000472BC"/>
    <w:rsid w:val="00047BBD"/>
    <w:rsid w:val="00051A55"/>
    <w:rsid w:val="00051D35"/>
    <w:rsid w:val="00051DF8"/>
    <w:rsid w:val="00051F75"/>
    <w:rsid w:val="00052840"/>
    <w:rsid w:val="0005588D"/>
    <w:rsid w:val="00055E27"/>
    <w:rsid w:val="00057AE8"/>
    <w:rsid w:val="00061D28"/>
    <w:rsid w:val="00062980"/>
    <w:rsid w:val="000632A2"/>
    <w:rsid w:val="00063A6B"/>
    <w:rsid w:val="00063B85"/>
    <w:rsid w:val="00063D1D"/>
    <w:rsid w:val="00065268"/>
    <w:rsid w:val="00065E18"/>
    <w:rsid w:val="0007062F"/>
    <w:rsid w:val="000708C4"/>
    <w:rsid w:val="00070BD9"/>
    <w:rsid w:val="00070EF1"/>
    <w:rsid w:val="00071B8C"/>
    <w:rsid w:val="00071C4F"/>
    <w:rsid w:val="00072646"/>
    <w:rsid w:val="00073C9C"/>
    <w:rsid w:val="000773C7"/>
    <w:rsid w:val="0007792A"/>
    <w:rsid w:val="00080512"/>
    <w:rsid w:val="0008092F"/>
    <w:rsid w:val="000810C6"/>
    <w:rsid w:val="00081240"/>
    <w:rsid w:val="0008378E"/>
    <w:rsid w:val="00084881"/>
    <w:rsid w:val="00086389"/>
    <w:rsid w:val="00086E1B"/>
    <w:rsid w:val="0008758B"/>
    <w:rsid w:val="000876B5"/>
    <w:rsid w:val="000879C8"/>
    <w:rsid w:val="00090468"/>
    <w:rsid w:val="00090CD4"/>
    <w:rsid w:val="000914AC"/>
    <w:rsid w:val="00091C22"/>
    <w:rsid w:val="00092310"/>
    <w:rsid w:val="00092CA5"/>
    <w:rsid w:val="00093C97"/>
    <w:rsid w:val="00093FA2"/>
    <w:rsid w:val="00094568"/>
    <w:rsid w:val="00094C6B"/>
    <w:rsid w:val="00097B88"/>
    <w:rsid w:val="000A07B1"/>
    <w:rsid w:val="000A2A11"/>
    <w:rsid w:val="000A2B52"/>
    <w:rsid w:val="000A3F88"/>
    <w:rsid w:val="000A4C20"/>
    <w:rsid w:val="000A5750"/>
    <w:rsid w:val="000A58E4"/>
    <w:rsid w:val="000A60C3"/>
    <w:rsid w:val="000A6B72"/>
    <w:rsid w:val="000A7150"/>
    <w:rsid w:val="000B0115"/>
    <w:rsid w:val="000B02F8"/>
    <w:rsid w:val="000B0BF3"/>
    <w:rsid w:val="000B0EF0"/>
    <w:rsid w:val="000B1245"/>
    <w:rsid w:val="000B1752"/>
    <w:rsid w:val="000B40D8"/>
    <w:rsid w:val="000B4877"/>
    <w:rsid w:val="000B5832"/>
    <w:rsid w:val="000B61B9"/>
    <w:rsid w:val="000B6398"/>
    <w:rsid w:val="000B7BCF"/>
    <w:rsid w:val="000C0379"/>
    <w:rsid w:val="000C1413"/>
    <w:rsid w:val="000C18BA"/>
    <w:rsid w:val="000C18FE"/>
    <w:rsid w:val="000C2B2C"/>
    <w:rsid w:val="000C3867"/>
    <w:rsid w:val="000C522B"/>
    <w:rsid w:val="000C5340"/>
    <w:rsid w:val="000C6F6D"/>
    <w:rsid w:val="000D2941"/>
    <w:rsid w:val="000D2E51"/>
    <w:rsid w:val="000D3336"/>
    <w:rsid w:val="000D4B95"/>
    <w:rsid w:val="000D58AB"/>
    <w:rsid w:val="000D5B48"/>
    <w:rsid w:val="000D64F1"/>
    <w:rsid w:val="000D6E3F"/>
    <w:rsid w:val="000D6FB6"/>
    <w:rsid w:val="000D72CB"/>
    <w:rsid w:val="000D75DC"/>
    <w:rsid w:val="000E01FF"/>
    <w:rsid w:val="000E11DD"/>
    <w:rsid w:val="000E28B5"/>
    <w:rsid w:val="000E3934"/>
    <w:rsid w:val="000E4069"/>
    <w:rsid w:val="000E5108"/>
    <w:rsid w:val="000E623A"/>
    <w:rsid w:val="000F47BA"/>
    <w:rsid w:val="000F481F"/>
    <w:rsid w:val="000F526A"/>
    <w:rsid w:val="000F57DC"/>
    <w:rsid w:val="000F6A70"/>
    <w:rsid w:val="000F6CE7"/>
    <w:rsid w:val="000F7570"/>
    <w:rsid w:val="000F7A11"/>
    <w:rsid w:val="00100327"/>
    <w:rsid w:val="001011C1"/>
    <w:rsid w:val="0010368C"/>
    <w:rsid w:val="001057E5"/>
    <w:rsid w:val="001072C0"/>
    <w:rsid w:val="00111CF1"/>
    <w:rsid w:val="00112F1A"/>
    <w:rsid w:val="001141A5"/>
    <w:rsid w:val="001159B7"/>
    <w:rsid w:val="00116AF8"/>
    <w:rsid w:val="00116CDF"/>
    <w:rsid w:val="00117519"/>
    <w:rsid w:val="0012049E"/>
    <w:rsid w:val="00120F5B"/>
    <w:rsid w:val="0012283E"/>
    <w:rsid w:val="0012364A"/>
    <w:rsid w:val="00123AC6"/>
    <w:rsid w:val="00124397"/>
    <w:rsid w:val="0012485A"/>
    <w:rsid w:val="00124DD4"/>
    <w:rsid w:val="00125AC1"/>
    <w:rsid w:val="001261BD"/>
    <w:rsid w:val="00126400"/>
    <w:rsid w:val="00127676"/>
    <w:rsid w:val="001279F7"/>
    <w:rsid w:val="00130A42"/>
    <w:rsid w:val="00131BCA"/>
    <w:rsid w:val="00133F3B"/>
    <w:rsid w:val="001340E4"/>
    <w:rsid w:val="00134E1D"/>
    <w:rsid w:val="001416CF"/>
    <w:rsid w:val="0014223B"/>
    <w:rsid w:val="0014230B"/>
    <w:rsid w:val="001423A4"/>
    <w:rsid w:val="001430D4"/>
    <w:rsid w:val="00143363"/>
    <w:rsid w:val="001436BC"/>
    <w:rsid w:val="0014396D"/>
    <w:rsid w:val="001446F4"/>
    <w:rsid w:val="00144985"/>
    <w:rsid w:val="00144B90"/>
    <w:rsid w:val="00145075"/>
    <w:rsid w:val="0014519B"/>
    <w:rsid w:val="00145685"/>
    <w:rsid w:val="001500B8"/>
    <w:rsid w:val="0015116D"/>
    <w:rsid w:val="00151373"/>
    <w:rsid w:val="00151855"/>
    <w:rsid w:val="00151AB1"/>
    <w:rsid w:val="001522F2"/>
    <w:rsid w:val="00153CB5"/>
    <w:rsid w:val="0015642D"/>
    <w:rsid w:val="00156593"/>
    <w:rsid w:val="0015745A"/>
    <w:rsid w:val="001617E5"/>
    <w:rsid w:val="00162882"/>
    <w:rsid w:val="00163E02"/>
    <w:rsid w:val="00165A0D"/>
    <w:rsid w:val="00166538"/>
    <w:rsid w:val="00166728"/>
    <w:rsid w:val="00166BB8"/>
    <w:rsid w:val="00166CE4"/>
    <w:rsid w:val="00171DA1"/>
    <w:rsid w:val="001720FC"/>
    <w:rsid w:val="001741A0"/>
    <w:rsid w:val="00174291"/>
    <w:rsid w:val="00175FA0"/>
    <w:rsid w:val="00177601"/>
    <w:rsid w:val="00177A3C"/>
    <w:rsid w:val="00180692"/>
    <w:rsid w:val="00181375"/>
    <w:rsid w:val="00182C72"/>
    <w:rsid w:val="00182E67"/>
    <w:rsid w:val="00183778"/>
    <w:rsid w:val="00183F0F"/>
    <w:rsid w:val="001841BF"/>
    <w:rsid w:val="00184D59"/>
    <w:rsid w:val="0018515E"/>
    <w:rsid w:val="00185BC1"/>
    <w:rsid w:val="00186138"/>
    <w:rsid w:val="00186370"/>
    <w:rsid w:val="0018680E"/>
    <w:rsid w:val="00190972"/>
    <w:rsid w:val="0019158C"/>
    <w:rsid w:val="001921CE"/>
    <w:rsid w:val="00194515"/>
    <w:rsid w:val="00194CD0"/>
    <w:rsid w:val="0019500E"/>
    <w:rsid w:val="001962AF"/>
    <w:rsid w:val="00196D94"/>
    <w:rsid w:val="00197A28"/>
    <w:rsid w:val="00197FFC"/>
    <w:rsid w:val="001A498C"/>
    <w:rsid w:val="001A543A"/>
    <w:rsid w:val="001A57B2"/>
    <w:rsid w:val="001A7013"/>
    <w:rsid w:val="001A7BA1"/>
    <w:rsid w:val="001B0E6A"/>
    <w:rsid w:val="001B11D6"/>
    <w:rsid w:val="001B1E91"/>
    <w:rsid w:val="001B1FA7"/>
    <w:rsid w:val="001B2EB7"/>
    <w:rsid w:val="001B3311"/>
    <w:rsid w:val="001B349E"/>
    <w:rsid w:val="001B49C9"/>
    <w:rsid w:val="001C034B"/>
    <w:rsid w:val="001C0FE8"/>
    <w:rsid w:val="001C1364"/>
    <w:rsid w:val="001C23F4"/>
    <w:rsid w:val="001C3543"/>
    <w:rsid w:val="001C4AC4"/>
    <w:rsid w:val="001C4CEA"/>
    <w:rsid w:val="001C4F79"/>
    <w:rsid w:val="001C77C4"/>
    <w:rsid w:val="001D0C63"/>
    <w:rsid w:val="001D1DAA"/>
    <w:rsid w:val="001D21D6"/>
    <w:rsid w:val="001D347B"/>
    <w:rsid w:val="001D6647"/>
    <w:rsid w:val="001E103B"/>
    <w:rsid w:val="001E3033"/>
    <w:rsid w:val="001E3379"/>
    <w:rsid w:val="001E33AD"/>
    <w:rsid w:val="001E3A80"/>
    <w:rsid w:val="001E5E26"/>
    <w:rsid w:val="001F168B"/>
    <w:rsid w:val="001F5363"/>
    <w:rsid w:val="001F63C9"/>
    <w:rsid w:val="001F6C66"/>
    <w:rsid w:val="001F7188"/>
    <w:rsid w:val="001F7519"/>
    <w:rsid w:val="001F7831"/>
    <w:rsid w:val="00200C36"/>
    <w:rsid w:val="00204045"/>
    <w:rsid w:val="002046EF"/>
    <w:rsid w:val="002050AC"/>
    <w:rsid w:val="0020712B"/>
    <w:rsid w:val="002071A2"/>
    <w:rsid w:val="00207576"/>
    <w:rsid w:val="00210CA7"/>
    <w:rsid w:val="00211D36"/>
    <w:rsid w:val="0021231D"/>
    <w:rsid w:val="00212942"/>
    <w:rsid w:val="00212F1F"/>
    <w:rsid w:val="00213563"/>
    <w:rsid w:val="00214804"/>
    <w:rsid w:val="00214B18"/>
    <w:rsid w:val="00216876"/>
    <w:rsid w:val="002171B2"/>
    <w:rsid w:val="00217633"/>
    <w:rsid w:val="00220815"/>
    <w:rsid w:val="00220CF3"/>
    <w:rsid w:val="00220D5B"/>
    <w:rsid w:val="0022159B"/>
    <w:rsid w:val="002219AC"/>
    <w:rsid w:val="002237CF"/>
    <w:rsid w:val="00223B9F"/>
    <w:rsid w:val="00223FCA"/>
    <w:rsid w:val="00224AAB"/>
    <w:rsid w:val="00224C8F"/>
    <w:rsid w:val="0022606D"/>
    <w:rsid w:val="002264D3"/>
    <w:rsid w:val="00226A01"/>
    <w:rsid w:val="0022757C"/>
    <w:rsid w:val="002277C7"/>
    <w:rsid w:val="00227B1B"/>
    <w:rsid w:val="00230FE8"/>
    <w:rsid w:val="00231728"/>
    <w:rsid w:val="00231AEC"/>
    <w:rsid w:val="00234C99"/>
    <w:rsid w:val="0023661D"/>
    <w:rsid w:val="002370F8"/>
    <w:rsid w:val="0023763A"/>
    <w:rsid w:val="00237D4A"/>
    <w:rsid w:val="00240552"/>
    <w:rsid w:val="00240B71"/>
    <w:rsid w:val="00240F43"/>
    <w:rsid w:val="00242ADE"/>
    <w:rsid w:val="0024324A"/>
    <w:rsid w:val="00243DE1"/>
    <w:rsid w:val="00244A05"/>
    <w:rsid w:val="002455B8"/>
    <w:rsid w:val="00247550"/>
    <w:rsid w:val="00250404"/>
    <w:rsid w:val="002504A5"/>
    <w:rsid w:val="002508F7"/>
    <w:rsid w:val="002548B1"/>
    <w:rsid w:val="0025613A"/>
    <w:rsid w:val="00256F27"/>
    <w:rsid w:val="002579BF"/>
    <w:rsid w:val="00257B16"/>
    <w:rsid w:val="002607E8"/>
    <w:rsid w:val="00260EC0"/>
    <w:rsid w:val="002610D8"/>
    <w:rsid w:val="0026126B"/>
    <w:rsid w:val="00261EDB"/>
    <w:rsid w:val="00264734"/>
    <w:rsid w:val="0026513E"/>
    <w:rsid w:val="00266AF5"/>
    <w:rsid w:val="002675D3"/>
    <w:rsid w:val="002709D8"/>
    <w:rsid w:val="00270A2B"/>
    <w:rsid w:val="002710E4"/>
    <w:rsid w:val="00271A19"/>
    <w:rsid w:val="002747EC"/>
    <w:rsid w:val="00276A2E"/>
    <w:rsid w:val="00277E93"/>
    <w:rsid w:val="002815C0"/>
    <w:rsid w:val="00282115"/>
    <w:rsid w:val="0028384B"/>
    <w:rsid w:val="002840C7"/>
    <w:rsid w:val="00284E78"/>
    <w:rsid w:val="002855BF"/>
    <w:rsid w:val="0028710E"/>
    <w:rsid w:val="00287326"/>
    <w:rsid w:val="002874E7"/>
    <w:rsid w:val="00290336"/>
    <w:rsid w:val="00292FC9"/>
    <w:rsid w:val="002945AD"/>
    <w:rsid w:val="00294CF3"/>
    <w:rsid w:val="00296A41"/>
    <w:rsid w:val="002A0C96"/>
    <w:rsid w:val="002A1F64"/>
    <w:rsid w:val="002A21BD"/>
    <w:rsid w:val="002A22CA"/>
    <w:rsid w:val="002A24EC"/>
    <w:rsid w:val="002A3017"/>
    <w:rsid w:val="002A32C4"/>
    <w:rsid w:val="002A3860"/>
    <w:rsid w:val="002A47CF"/>
    <w:rsid w:val="002A5614"/>
    <w:rsid w:val="002A629B"/>
    <w:rsid w:val="002A7486"/>
    <w:rsid w:val="002A7C84"/>
    <w:rsid w:val="002A7FDD"/>
    <w:rsid w:val="002B0F64"/>
    <w:rsid w:val="002B1D88"/>
    <w:rsid w:val="002B2AFB"/>
    <w:rsid w:val="002B2B38"/>
    <w:rsid w:val="002B3354"/>
    <w:rsid w:val="002B3B5B"/>
    <w:rsid w:val="002B3F8E"/>
    <w:rsid w:val="002B44B8"/>
    <w:rsid w:val="002B49FD"/>
    <w:rsid w:val="002B6746"/>
    <w:rsid w:val="002B679D"/>
    <w:rsid w:val="002B6B4E"/>
    <w:rsid w:val="002B7147"/>
    <w:rsid w:val="002B7736"/>
    <w:rsid w:val="002C2A75"/>
    <w:rsid w:val="002C329A"/>
    <w:rsid w:val="002C4BF2"/>
    <w:rsid w:val="002C5580"/>
    <w:rsid w:val="002C591F"/>
    <w:rsid w:val="002C6052"/>
    <w:rsid w:val="002C69AA"/>
    <w:rsid w:val="002C7808"/>
    <w:rsid w:val="002D093F"/>
    <w:rsid w:val="002D2B20"/>
    <w:rsid w:val="002D2C29"/>
    <w:rsid w:val="002D2CA2"/>
    <w:rsid w:val="002D5213"/>
    <w:rsid w:val="002D657A"/>
    <w:rsid w:val="002D7BD3"/>
    <w:rsid w:val="002E058A"/>
    <w:rsid w:val="002E1C8B"/>
    <w:rsid w:val="002E29AB"/>
    <w:rsid w:val="002E2AFF"/>
    <w:rsid w:val="002E61C8"/>
    <w:rsid w:val="002E79BB"/>
    <w:rsid w:val="002F0D22"/>
    <w:rsid w:val="002F0DF4"/>
    <w:rsid w:val="002F12A5"/>
    <w:rsid w:val="002F1345"/>
    <w:rsid w:val="002F1C67"/>
    <w:rsid w:val="002F2220"/>
    <w:rsid w:val="002F5301"/>
    <w:rsid w:val="002F5D76"/>
    <w:rsid w:val="002F732B"/>
    <w:rsid w:val="002F77A0"/>
    <w:rsid w:val="002F786F"/>
    <w:rsid w:val="003010D5"/>
    <w:rsid w:val="00301850"/>
    <w:rsid w:val="003021CE"/>
    <w:rsid w:val="003026A7"/>
    <w:rsid w:val="0030291F"/>
    <w:rsid w:val="00302A50"/>
    <w:rsid w:val="00303427"/>
    <w:rsid w:val="00305D01"/>
    <w:rsid w:val="00305DAA"/>
    <w:rsid w:val="00306241"/>
    <w:rsid w:val="003073B9"/>
    <w:rsid w:val="00307CD6"/>
    <w:rsid w:val="00310541"/>
    <w:rsid w:val="0031064D"/>
    <w:rsid w:val="00310D9A"/>
    <w:rsid w:val="00311B17"/>
    <w:rsid w:val="00313299"/>
    <w:rsid w:val="003133F1"/>
    <w:rsid w:val="0031390F"/>
    <w:rsid w:val="00313E0F"/>
    <w:rsid w:val="00316225"/>
    <w:rsid w:val="00316240"/>
    <w:rsid w:val="003164AA"/>
    <w:rsid w:val="003172DC"/>
    <w:rsid w:val="0032086B"/>
    <w:rsid w:val="00323CB7"/>
    <w:rsid w:val="00323D2C"/>
    <w:rsid w:val="00323F74"/>
    <w:rsid w:val="003243BA"/>
    <w:rsid w:val="00324E66"/>
    <w:rsid w:val="003255FD"/>
    <w:rsid w:val="00325AE3"/>
    <w:rsid w:val="00326069"/>
    <w:rsid w:val="00327682"/>
    <w:rsid w:val="00327E5D"/>
    <w:rsid w:val="00330C9F"/>
    <w:rsid w:val="00332A73"/>
    <w:rsid w:val="00332B7D"/>
    <w:rsid w:val="00333345"/>
    <w:rsid w:val="00335468"/>
    <w:rsid w:val="00335A5E"/>
    <w:rsid w:val="00335D28"/>
    <w:rsid w:val="003378B4"/>
    <w:rsid w:val="0033791D"/>
    <w:rsid w:val="00337C3B"/>
    <w:rsid w:val="003407BE"/>
    <w:rsid w:val="00340C0B"/>
    <w:rsid w:val="0034301F"/>
    <w:rsid w:val="0034315A"/>
    <w:rsid w:val="00343806"/>
    <w:rsid w:val="00343819"/>
    <w:rsid w:val="003466A7"/>
    <w:rsid w:val="00347B20"/>
    <w:rsid w:val="00350D7C"/>
    <w:rsid w:val="00351CAD"/>
    <w:rsid w:val="00352BBF"/>
    <w:rsid w:val="00353629"/>
    <w:rsid w:val="0035462D"/>
    <w:rsid w:val="00357118"/>
    <w:rsid w:val="00357272"/>
    <w:rsid w:val="003574BB"/>
    <w:rsid w:val="00361D54"/>
    <w:rsid w:val="00362003"/>
    <w:rsid w:val="00363509"/>
    <w:rsid w:val="00363968"/>
    <w:rsid w:val="00364152"/>
    <w:rsid w:val="0036459E"/>
    <w:rsid w:val="00364B41"/>
    <w:rsid w:val="003667FF"/>
    <w:rsid w:val="00366E8E"/>
    <w:rsid w:val="003676CB"/>
    <w:rsid w:val="00367A75"/>
    <w:rsid w:val="00370056"/>
    <w:rsid w:val="00370943"/>
    <w:rsid w:val="00370B5A"/>
    <w:rsid w:val="003724CA"/>
    <w:rsid w:val="003733E4"/>
    <w:rsid w:val="00373941"/>
    <w:rsid w:val="00376209"/>
    <w:rsid w:val="0037693C"/>
    <w:rsid w:val="00377ACC"/>
    <w:rsid w:val="00377F37"/>
    <w:rsid w:val="00380E40"/>
    <w:rsid w:val="00381708"/>
    <w:rsid w:val="003824C2"/>
    <w:rsid w:val="00382C4D"/>
    <w:rsid w:val="00383096"/>
    <w:rsid w:val="00384561"/>
    <w:rsid w:val="00384AA6"/>
    <w:rsid w:val="0038578C"/>
    <w:rsid w:val="00385E77"/>
    <w:rsid w:val="00386130"/>
    <w:rsid w:val="00387011"/>
    <w:rsid w:val="00387B0B"/>
    <w:rsid w:val="00387CB1"/>
    <w:rsid w:val="003900B0"/>
    <w:rsid w:val="003909CB"/>
    <w:rsid w:val="00390D6B"/>
    <w:rsid w:val="00391EE4"/>
    <w:rsid w:val="0039263F"/>
    <w:rsid w:val="0039346C"/>
    <w:rsid w:val="003943BF"/>
    <w:rsid w:val="00394C6C"/>
    <w:rsid w:val="00395735"/>
    <w:rsid w:val="00395772"/>
    <w:rsid w:val="003957A6"/>
    <w:rsid w:val="00395AEF"/>
    <w:rsid w:val="00395D18"/>
    <w:rsid w:val="003972FF"/>
    <w:rsid w:val="003A049C"/>
    <w:rsid w:val="003A133F"/>
    <w:rsid w:val="003A1D3E"/>
    <w:rsid w:val="003A2082"/>
    <w:rsid w:val="003A229C"/>
    <w:rsid w:val="003A34E4"/>
    <w:rsid w:val="003A41EF"/>
    <w:rsid w:val="003A527F"/>
    <w:rsid w:val="003A565C"/>
    <w:rsid w:val="003A619C"/>
    <w:rsid w:val="003A78FD"/>
    <w:rsid w:val="003A7B3D"/>
    <w:rsid w:val="003B0769"/>
    <w:rsid w:val="003B2EAB"/>
    <w:rsid w:val="003B30A9"/>
    <w:rsid w:val="003B3806"/>
    <w:rsid w:val="003B40AD"/>
    <w:rsid w:val="003B4F56"/>
    <w:rsid w:val="003B5083"/>
    <w:rsid w:val="003B6290"/>
    <w:rsid w:val="003B73F6"/>
    <w:rsid w:val="003B79E3"/>
    <w:rsid w:val="003C1A2A"/>
    <w:rsid w:val="003C1CE5"/>
    <w:rsid w:val="003C237F"/>
    <w:rsid w:val="003C291C"/>
    <w:rsid w:val="003C311A"/>
    <w:rsid w:val="003C3D57"/>
    <w:rsid w:val="003C4E37"/>
    <w:rsid w:val="003C5533"/>
    <w:rsid w:val="003C5DF8"/>
    <w:rsid w:val="003D127F"/>
    <w:rsid w:val="003D21BF"/>
    <w:rsid w:val="003D30B0"/>
    <w:rsid w:val="003D3149"/>
    <w:rsid w:val="003D3519"/>
    <w:rsid w:val="003D4028"/>
    <w:rsid w:val="003D4B16"/>
    <w:rsid w:val="003D4E3E"/>
    <w:rsid w:val="003D603A"/>
    <w:rsid w:val="003D6B94"/>
    <w:rsid w:val="003E01A2"/>
    <w:rsid w:val="003E0C9D"/>
    <w:rsid w:val="003E141C"/>
    <w:rsid w:val="003E16BE"/>
    <w:rsid w:val="003E17A4"/>
    <w:rsid w:val="003E2482"/>
    <w:rsid w:val="003E3CDE"/>
    <w:rsid w:val="003E3F31"/>
    <w:rsid w:val="003E5013"/>
    <w:rsid w:val="003E5F93"/>
    <w:rsid w:val="003E676B"/>
    <w:rsid w:val="003E77F9"/>
    <w:rsid w:val="003F0729"/>
    <w:rsid w:val="003F11FC"/>
    <w:rsid w:val="003F16BA"/>
    <w:rsid w:val="003F24B6"/>
    <w:rsid w:val="003F2683"/>
    <w:rsid w:val="003F2920"/>
    <w:rsid w:val="003F3214"/>
    <w:rsid w:val="003F3652"/>
    <w:rsid w:val="003F4E28"/>
    <w:rsid w:val="003F5ECC"/>
    <w:rsid w:val="003F679F"/>
    <w:rsid w:val="003F72DA"/>
    <w:rsid w:val="004006E8"/>
    <w:rsid w:val="004007A7"/>
    <w:rsid w:val="0040087F"/>
    <w:rsid w:val="00400C63"/>
    <w:rsid w:val="00401855"/>
    <w:rsid w:val="00401ECB"/>
    <w:rsid w:val="004020DB"/>
    <w:rsid w:val="0040228D"/>
    <w:rsid w:val="0040378B"/>
    <w:rsid w:val="0040499C"/>
    <w:rsid w:val="00404D34"/>
    <w:rsid w:val="00404DD2"/>
    <w:rsid w:val="00405A25"/>
    <w:rsid w:val="0040702D"/>
    <w:rsid w:val="00410B87"/>
    <w:rsid w:val="00412625"/>
    <w:rsid w:val="00412DA7"/>
    <w:rsid w:val="004131CA"/>
    <w:rsid w:val="00413F2F"/>
    <w:rsid w:val="00414017"/>
    <w:rsid w:val="00415C3B"/>
    <w:rsid w:val="0041753E"/>
    <w:rsid w:val="00420317"/>
    <w:rsid w:val="00420958"/>
    <w:rsid w:val="00420E2C"/>
    <w:rsid w:val="00422F1E"/>
    <w:rsid w:val="00423260"/>
    <w:rsid w:val="004234E3"/>
    <w:rsid w:val="004235E8"/>
    <w:rsid w:val="00423B13"/>
    <w:rsid w:val="00424DE6"/>
    <w:rsid w:val="00425976"/>
    <w:rsid w:val="00426BF2"/>
    <w:rsid w:val="00427B7D"/>
    <w:rsid w:val="00427D3B"/>
    <w:rsid w:val="00430840"/>
    <w:rsid w:val="0043135F"/>
    <w:rsid w:val="004322B3"/>
    <w:rsid w:val="00432BC9"/>
    <w:rsid w:val="00432BCA"/>
    <w:rsid w:val="00432BE2"/>
    <w:rsid w:val="004360EB"/>
    <w:rsid w:val="00436347"/>
    <w:rsid w:val="00436BB8"/>
    <w:rsid w:val="00441FD9"/>
    <w:rsid w:val="004433CF"/>
    <w:rsid w:val="0044406B"/>
    <w:rsid w:val="0044738E"/>
    <w:rsid w:val="00450074"/>
    <w:rsid w:val="00450CDD"/>
    <w:rsid w:val="004514F4"/>
    <w:rsid w:val="00451660"/>
    <w:rsid w:val="00452280"/>
    <w:rsid w:val="004525BA"/>
    <w:rsid w:val="004545AD"/>
    <w:rsid w:val="00454A52"/>
    <w:rsid w:val="00454E59"/>
    <w:rsid w:val="00460A99"/>
    <w:rsid w:val="00461101"/>
    <w:rsid w:val="00463913"/>
    <w:rsid w:val="00463D4C"/>
    <w:rsid w:val="00465587"/>
    <w:rsid w:val="004657C7"/>
    <w:rsid w:val="00465C07"/>
    <w:rsid w:val="004669A6"/>
    <w:rsid w:val="0046720C"/>
    <w:rsid w:val="0047086C"/>
    <w:rsid w:val="00471E00"/>
    <w:rsid w:val="00473A6E"/>
    <w:rsid w:val="0047610A"/>
    <w:rsid w:val="00476C27"/>
    <w:rsid w:val="00476EFE"/>
    <w:rsid w:val="0047702F"/>
    <w:rsid w:val="00477455"/>
    <w:rsid w:val="004779FB"/>
    <w:rsid w:val="00480C20"/>
    <w:rsid w:val="00482AEE"/>
    <w:rsid w:val="0048554F"/>
    <w:rsid w:val="00487060"/>
    <w:rsid w:val="004875F7"/>
    <w:rsid w:val="004901A6"/>
    <w:rsid w:val="00490325"/>
    <w:rsid w:val="004905F3"/>
    <w:rsid w:val="00490C92"/>
    <w:rsid w:val="00491923"/>
    <w:rsid w:val="00491F9E"/>
    <w:rsid w:val="004937F8"/>
    <w:rsid w:val="0049389E"/>
    <w:rsid w:val="00493A0E"/>
    <w:rsid w:val="00493FF0"/>
    <w:rsid w:val="00495DDB"/>
    <w:rsid w:val="004A10EE"/>
    <w:rsid w:val="004A1F7B"/>
    <w:rsid w:val="004A2470"/>
    <w:rsid w:val="004A3412"/>
    <w:rsid w:val="004A34E6"/>
    <w:rsid w:val="004A40FB"/>
    <w:rsid w:val="004A5B0B"/>
    <w:rsid w:val="004A6E33"/>
    <w:rsid w:val="004B04AD"/>
    <w:rsid w:val="004B1812"/>
    <w:rsid w:val="004B18E1"/>
    <w:rsid w:val="004B2692"/>
    <w:rsid w:val="004B2751"/>
    <w:rsid w:val="004B32EB"/>
    <w:rsid w:val="004B579D"/>
    <w:rsid w:val="004B716D"/>
    <w:rsid w:val="004B77BE"/>
    <w:rsid w:val="004C0C6E"/>
    <w:rsid w:val="004C14B0"/>
    <w:rsid w:val="004C18F5"/>
    <w:rsid w:val="004C25E8"/>
    <w:rsid w:val="004C2D5E"/>
    <w:rsid w:val="004C2EC3"/>
    <w:rsid w:val="004C3DCD"/>
    <w:rsid w:val="004C44D2"/>
    <w:rsid w:val="004C4C56"/>
    <w:rsid w:val="004D0C51"/>
    <w:rsid w:val="004D1245"/>
    <w:rsid w:val="004D12EF"/>
    <w:rsid w:val="004D21BF"/>
    <w:rsid w:val="004D3578"/>
    <w:rsid w:val="004D380D"/>
    <w:rsid w:val="004D4335"/>
    <w:rsid w:val="004D6C16"/>
    <w:rsid w:val="004D6FD4"/>
    <w:rsid w:val="004D7B60"/>
    <w:rsid w:val="004E213A"/>
    <w:rsid w:val="004E2D0B"/>
    <w:rsid w:val="004E2E42"/>
    <w:rsid w:val="004E31E3"/>
    <w:rsid w:val="004E4E09"/>
    <w:rsid w:val="004E5943"/>
    <w:rsid w:val="004E5BB6"/>
    <w:rsid w:val="004E62A1"/>
    <w:rsid w:val="004E644B"/>
    <w:rsid w:val="004F10E9"/>
    <w:rsid w:val="004F1757"/>
    <w:rsid w:val="004F1F20"/>
    <w:rsid w:val="004F3ADA"/>
    <w:rsid w:val="004F4540"/>
    <w:rsid w:val="004F5BB2"/>
    <w:rsid w:val="004F6548"/>
    <w:rsid w:val="004F73A7"/>
    <w:rsid w:val="004F7C51"/>
    <w:rsid w:val="005001FE"/>
    <w:rsid w:val="00501C2E"/>
    <w:rsid w:val="00501D49"/>
    <w:rsid w:val="00502370"/>
    <w:rsid w:val="00502522"/>
    <w:rsid w:val="00503171"/>
    <w:rsid w:val="0050351B"/>
    <w:rsid w:val="005038C3"/>
    <w:rsid w:val="00503947"/>
    <w:rsid w:val="005039BC"/>
    <w:rsid w:val="00503B64"/>
    <w:rsid w:val="00503CB5"/>
    <w:rsid w:val="00506C28"/>
    <w:rsid w:val="005075B6"/>
    <w:rsid w:val="00510BE0"/>
    <w:rsid w:val="005115D5"/>
    <w:rsid w:val="00512361"/>
    <w:rsid w:val="005140A7"/>
    <w:rsid w:val="0051438B"/>
    <w:rsid w:val="00514E8B"/>
    <w:rsid w:val="00516A0D"/>
    <w:rsid w:val="00516C28"/>
    <w:rsid w:val="00516FBC"/>
    <w:rsid w:val="00517034"/>
    <w:rsid w:val="00517ACA"/>
    <w:rsid w:val="0052024D"/>
    <w:rsid w:val="005214BC"/>
    <w:rsid w:val="00521DFD"/>
    <w:rsid w:val="00522F36"/>
    <w:rsid w:val="005244D9"/>
    <w:rsid w:val="00524EEF"/>
    <w:rsid w:val="005275E2"/>
    <w:rsid w:val="00527C31"/>
    <w:rsid w:val="00527F2A"/>
    <w:rsid w:val="0053081A"/>
    <w:rsid w:val="005333BC"/>
    <w:rsid w:val="00534DA0"/>
    <w:rsid w:val="00535D39"/>
    <w:rsid w:val="00535EC5"/>
    <w:rsid w:val="00536A0E"/>
    <w:rsid w:val="00542000"/>
    <w:rsid w:val="00543E6C"/>
    <w:rsid w:val="00546C79"/>
    <w:rsid w:val="00547211"/>
    <w:rsid w:val="00547A10"/>
    <w:rsid w:val="005507E7"/>
    <w:rsid w:val="00551763"/>
    <w:rsid w:val="00552779"/>
    <w:rsid w:val="00553988"/>
    <w:rsid w:val="0055422F"/>
    <w:rsid w:val="00557006"/>
    <w:rsid w:val="00557329"/>
    <w:rsid w:val="00557338"/>
    <w:rsid w:val="00557CE5"/>
    <w:rsid w:val="00561FAA"/>
    <w:rsid w:val="005625DD"/>
    <w:rsid w:val="00563BA5"/>
    <w:rsid w:val="005642A1"/>
    <w:rsid w:val="00564CC6"/>
    <w:rsid w:val="00565087"/>
    <w:rsid w:val="00565367"/>
    <w:rsid w:val="0056554B"/>
    <w:rsid w:val="0056573F"/>
    <w:rsid w:val="00566468"/>
    <w:rsid w:val="0056656C"/>
    <w:rsid w:val="00570B29"/>
    <w:rsid w:val="00571279"/>
    <w:rsid w:val="00572564"/>
    <w:rsid w:val="005728A1"/>
    <w:rsid w:val="00573454"/>
    <w:rsid w:val="005739BD"/>
    <w:rsid w:val="005740F6"/>
    <w:rsid w:val="00574618"/>
    <w:rsid w:val="00575070"/>
    <w:rsid w:val="005752D5"/>
    <w:rsid w:val="0057598B"/>
    <w:rsid w:val="00575A1A"/>
    <w:rsid w:val="0057783A"/>
    <w:rsid w:val="0058077E"/>
    <w:rsid w:val="00583007"/>
    <w:rsid w:val="00583DC1"/>
    <w:rsid w:val="00584044"/>
    <w:rsid w:val="00584142"/>
    <w:rsid w:val="0058460B"/>
    <w:rsid w:val="00591A40"/>
    <w:rsid w:val="00591E74"/>
    <w:rsid w:val="00592936"/>
    <w:rsid w:val="0059328F"/>
    <w:rsid w:val="00593C4B"/>
    <w:rsid w:val="0059433B"/>
    <w:rsid w:val="00594B6F"/>
    <w:rsid w:val="005957E1"/>
    <w:rsid w:val="00595AAB"/>
    <w:rsid w:val="00595F74"/>
    <w:rsid w:val="00596097"/>
    <w:rsid w:val="00596B5D"/>
    <w:rsid w:val="005970C3"/>
    <w:rsid w:val="00597F49"/>
    <w:rsid w:val="005A3A7E"/>
    <w:rsid w:val="005A49C6"/>
    <w:rsid w:val="005A4D6D"/>
    <w:rsid w:val="005A620E"/>
    <w:rsid w:val="005A68D5"/>
    <w:rsid w:val="005A6CA2"/>
    <w:rsid w:val="005A7602"/>
    <w:rsid w:val="005B25E1"/>
    <w:rsid w:val="005B358C"/>
    <w:rsid w:val="005B5565"/>
    <w:rsid w:val="005B598B"/>
    <w:rsid w:val="005B760B"/>
    <w:rsid w:val="005C007C"/>
    <w:rsid w:val="005C0359"/>
    <w:rsid w:val="005C1A18"/>
    <w:rsid w:val="005C1F7C"/>
    <w:rsid w:val="005C2F10"/>
    <w:rsid w:val="005C3919"/>
    <w:rsid w:val="005C4665"/>
    <w:rsid w:val="005C4CEF"/>
    <w:rsid w:val="005C4F3E"/>
    <w:rsid w:val="005C5A2F"/>
    <w:rsid w:val="005C5E13"/>
    <w:rsid w:val="005C5F6B"/>
    <w:rsid w:val="005C63DA"/>
    <w:rsid w:val="005C647F"/>
    <w:rsid w:val="005C64F2"/>
    <w:rsid w:val="005C78A8"/>
    <w:rsid w:val="005D05CB"/>
    <w:rsid w:val="005D1091"/>
    <w:rsid w:val="005D2171"/>
    <w:rsid w:val="005D2ED5"/>
    <w:rsid w:val="005D38C4"/>
    <w:rsid w:val="005D4207"/>
    <w:rsid w:val="005D4B8A"/>
    <w:rsid w:val="005D6E49"/>
    <w:rsid w:val="005D71D9"/>
    <w:rsid w:val="005D725F"/>
    <w:rsid w:val="005E0AED"/>
    <w:rsid w:val="005E1600"/>
    <w:rsid w:val="005E20B6"/>
    <w:rsid w:val="005E28DD"/>
    <w:rsid w:val="005E28FB"/>
    <w:rsid w:val="005E47B2"/>
    <w:rsid w:val="005E4F98"/>
    <w:rsid w:val="005E57EA"/>
    <w:rsid w:val="005E59E2"/>
    <w:rsid w:val="005E5A63"/>
    <w:rsid w:val="005F065C"/>
    <w:rsid w:val="005F0D6D"/>
    <w:rsid w:val="005F191C"/>
    <w:rsid w:val="005F27D5"/>
    <w:rsid w:val="005F4A28"/>
    <w:rsid w:val="005F4AFD"/>
    <w:rsid w:val="005F56A2"/>
    <w:rsid w:val="005F5718"/>
    <w:rsid w:val="005F6D35"/>
    <w:rsid w:val="0060041B"/>
    <w:rsid w:val="00600ACE"/>
    <w:rsid w:val="0060107D"/>
    <w:rsid w:val="00602F40"/>
    <w:rsid w:val="00603115"/>
    <w:rsid w:val="00603B63"/>
    <w:rsid w:val="00603D62"/>
    <w:rsid w:val="00604294"/>
    <w:rsid w:val="006048A8"/>
    <w:rsid w:val="00604D20"/>
    <w:rsid w:val="0060686C"/>
    <w:rsid w:val="00606D98"/>
    <w:rsid w:val="00606DBB"/>
    <w:rsid w:val="00606E38"/>
    <w:rsid w:val="0061000C"/>
    <w:rsid w:val="006106D9"/>
    <w:rsid w:val="00610FFB"/>
    <w:rsid w:val="00611566"/>
    <w:rsid w:val="00611868"/>
    <w:rsid w:val="0061201C"/>
    <w:rsid w:val="00613366"/>
    <w:rsid w:val="006143DD"/>
    <w:rsid w:val="00614458"/>
    <w:rsid w:val="006146AB"/>
    <w:rsid w:val="006150D4"/>
    <w:rsid w:val="006160D7"/>
    <w:rsid w:val="0061657E"/>
    <w:rsid w:val="00616C1A"/>
    <w:rsid w:val="00617243"/>
    <w:rsid w:val="006202CB"/>
    <w:rsid w:val="006206E3"/>
    <w:rsid w:val="00620AD6"/>
    <w:rsid w:val="00621867"/>
    <w:rsid w:val="00622275"/>
    <w:rsid w:val="00622FDA"/>
    <w:rsid w:val="006231E2"/>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4019F"/>
    <w:rsid w:val="00640307"/>
    <w:rsid w:val="00640583"/>
    <w:rsid w:val="0064060B"/>
    <w:rsid w:val="00640687"/>
    <w:rsid w:val="006428DB"/>
    <w:rsid w:val="00642E77"/>
    <w:rsid w:val="00646D99"/>
    <w:rsid w:val="006504D6"/>
    <w:rsid w:val="006510E9"/>
    <w:rsid w:val="006519F2"/>
    <w:rsid w:val="00652B9E"/>
    <w:rsid w:val="00653358"/>
    <w:rsid w:val="006541A1"/>
    <w:rsid w:val="00654596"/>
    <w:rsid w:val="00655D08"/>
    <w:rsid w:val="00656910"/>
    <w:rsid w:val="00656E05"/>
    <w:rsid w:val="006574C0"/>
    <w:rsid w:val="00657CA6"/>
    <w:rsid w:val="0066096B"/>
    <w:rsid w:val="006627AE"/>
    <w:rsid w:val="00662DCD"/>
    <w:rsid w:val="00663B88"/>
    <w:rsid w:val="00666621"/>
    <w:rsid w:val="00670517"/>
    <w:rsid w:val="00670C14"/>
    <w:rsid w:val="00671D08"/>
    <w:rsid w:val="00672522"/>
    <w:rsid w:val="00674D79"/>
    <w:rsid w:val="00675F0F"/>
    <w:rsid w:val="0067758B"/>
    <w:rsid w:val="0067783E"/>
    <w:rsid w:val="00677B91"/>
    <w:rsid w:val="00677F4E"/>
    <w:rsid w:val="00677F5B"/>
    <w:rsid w:val="00682844"/>
    <w:rsid w:val="00682848"/>
    <w:rsid w:val="00682BF2"/>
    <w:rsid w:val="006854C3"/>
    <w:rsid w:val="00687801"/>
    <w:rsid w:val="00690839"/>
    <w:rsid w:val="00690ED2"/>
    <w:rsid w:val="006913C8"/>
    <w:rsid w:val="006927AE"/>
    <w:rsid w:val="00694551"/>
    <w:rsid w:val="006946E9"/>
    <w:rsid w:val="006948BE"/>
    <w:rsid w:val="00694F59"/>
    <w:rsid w:val="00695FBA"/>
    <w:rsid w:val="00696821"/>
    <w:rsid w:val="00696898"/>
    <w:rsid w:val="006A19A8"/>
    <w:rsid w:val="006A1A2B"/>
    <w:rsid w:val="006A1CF8"/>
    <w:rsid w:val="006A300C"/>
    <w:rsid w:val="006A3F09"/>
    <w:rsid w:val="006A416F"/>
    <w:rsid w:val="006A4A4B"/>
    <w:rsid w:val="006A51E5"/>
    <w:rsid w:val="006B3737"/>
    <w:rsid w:val="006B4494"/>
    <w:rsid w:val="006B46F5"/>
    <w:rsid w:val="006B4A3A"/>
    <w:rsid w:val="006B5287"/>
    <w:rsid w:val="006C086A"/>
    <w:rsid w:val="006C1B70"/>
    <w:rsid w:val="006C2167"/>
    <w:rsid w:val="006C3551"/>
    <w:rsid w:val="006C3BC0"/>
    <w:rsid w:val="006C5155"/>
    <w:rsid w:val="006C5559"/>
    <w:rsid w:val="006C66D8"/>
    <w:rsid w:val="006C7C48"/>
    <w:rsid w:val="006D067F"/>
    <w:rsid w:val="006D11FC"/>
    <w:rsid w:val="006D1E24"/>
    <w:rsid w:val="006D2D5E"/>
    <w:rsid w:val="006D35DE"/>
    <w:rsid w:val="006D3AF4"/>
    <w:rsid w:val="006D3CBB"/>
    <w:rsid w:val="006D530C"/>
    <w:rsid w:val="006D554E"/>
    <w:rsid w:val="006D764B"/>
    <w:rsid w:val="006E0403"/>
    <w:rsid w:val="006E0F41"/>
    <w:rsid w:val="006E0FCB"/>
    <w:rsid w:val="006E1057"/>
    <w:rsid w:val="006E1417"/>
    <w:rsid w:val="006E19AF"/>
    <w:rsid w:val="006E4AE6"/>
    <w:rsid w:val="006F06AD"/>
    <w:rsid w:val="006F0CDD"/>
    <w:rsid w:val="006F0EA1"/>
    <w:rsid w:val="006F31E6"/>
    <w:rsid w:val="006F5410"/>
    <w:rsid w:val="006F69EC"/>
    <w:rsid w:val="006F6A2C"/>
    <w:rsid w:val="00700027"/>
    <w:rsid w:val="0070148E"/>
    <w:rsid w:val="00702693"/>
    <w:rsid w:val="00705BC0"/>
    <w:rsid w:val="00705EA4"/>
    <w:rsid w:val="0070668B"/>
    <w:rsid w:val="007069DC"/>
    <w:rsid w:val="00706A56"/>
    <w:rsid w:val="00710201"/>
    <w:rsid w:val="007102CD"/>
    <w:rsid w:val="00710D4C"/>
    <w:rsid w:val="00711731"/>
    <w:rsid w:val="0071194B"/>
    <w:rsid w:val="007121D1"/>
    <w:rsid w:val="00712781"/>
    <w:rsid w:val="007129D3"/>
    <w:rsid w:val="00713336"/>
    <w:rsid w:val="00713E60"/>
    <w:rsid w:val="007141FB"/>
    <w:rsid w:val="0071525F"/>
    <w:rsid w:val="0071612E"/>
    <w:rsid w:val="00716B96"/>
    <w:rsid w:val="007171D0"/>
    <w:rsid w:val="00717949"/>
    <w:rsid w:val="00717FDA"/>
    <w:rsid w:val="0072073A"/>
    <w:rsid w:val="00721557"/>
    <w:rsid w:val="00721D97"/>
    <w:rsid w:val="007221FD"/>
    <w:rsid w:val="007227A9"/>
    <w:rsid w:val="00723B0B"/>
    <w:rsid w:val="0072499D"/>
    <w:rsid w:val="00725C33"/>
    <w:rsid w:val="0072663E"/>
    <w:rsid w:val="00730296"/>
    <w:rsid w:val="00730CFB"/>
    <w:rsid w:val="0073133A"/>
    <w:rsid w:val="0073147A"/>
    <w:rsid w:val="007314C8"/>
    <w:rsid w:val="0073263B"/>
    <w:rsid w:val="00732B74"/>
    <w:rsid w:val="0073388A"/>
    <w:rsid w:val="00734281"/>
    <w:rsid w:val="007342B5"/>
    <w:rsid w:val="0073449A"/>
    <w:rsid w:val="00734A5B"/>
    <w:rsid w:val="00735180"/>
    <w:rsid w:val="00735E14"/>
    <w:rsid w:val="00735F57"/>
    <w:rsid w:val="0073620F"/>
    <w:rsid w:val="007367EC"/>
    <w:rsid w:val="00737B6B"/>
    <w:rsid w:val="00737CFC"/>
    <w:rsid w:val="00740042"/>
    <w:rsid w:val="00740C0A"/>
    <w:rsid w:val="00741F66"/>
    <w:rsid w:val="00744A53"/>
    <w:rsid w:val="00744E76"/>
    <w:rsid w:val="0074569B"/>
    <w:rsid w:val="00745854"/>
    <w:rsid w:val="00745A2F"/>
    <w:rsid w:val="00745AC8"/>
    <w:rsid w:val="00745BA5"/>
    <w:rsid w:val="007469FD"/>
    <w:rsid w:val="007506B3"/>
    <w:rsid w:val="0075287B"/>
    <w:rsid w:val="00752A81"/>
    <w:rsid w:val="00753786"/>
    <w:rsid w:val="00753B28"/>
    <w:rsid w:val="00755CF3"/>
    <w:rsid w:val="00755D22"/>
    <w:rsid w:val="007564E7"/>
    <w:rsid w:val="00756E85"/>
    <w:rsid w:val="00757D40"/>
    <w:rsid w:val="00760375"/>
    <w:rsid w:val="00761926"/>
    <w:rsid w:val="007627D9"/>
    <w:rsid w:val="007649C0"/>
    <w:rsid w:val="0076607C"/>
    <w:rsid w:val="007662B5"/>
    <w:rsid w:val="00770413"/>
    <w:rsid w:val="007709B3"/>
    <w:rsid w:val="00771287"/>
    <w:rsid w:val="00771BFF"/>
    <w:rsid w:val="00773E38"/>
    <w:rsid w:val="00774940"/>
    <w:rsid w:val="00776CAB"/>
    <w:rsid w:val="00776E25"/>
    <w:rsid w:val="00777000"/>
    <w:rsid w:val="0077751F"/>
    <w:rsid w:val="007778A0"/>
    <w:rsid w:val="00781472"/>
    <w:rsid w:val="007817D0"/>
    <w:rsid w:val="00781F0F"/>
    <w:rsid w:val="00782664"/>
    <w:rsid w:val="007831D3"/>
    <w:rsid w:val="007850C1"/>
    <w:rsid w:val="00785178"/>
    <w:rsid w:val="00785198"/>
    <w:rsid w:val="0078534D"/>
    <w:rsid w:val="007864E8"/>
    <w:rsid w:val="00786A88"/>
    <w:rsid w:val="00787199"/>
    <w:rsid w:val="0078727C"/>
    <w:rsid w:val="00787719"/>
    <w:rsid w:val="0079049D"/>
    <w:rsid w:val="00792C78"/>
    <w:rsid w:val="007933A9"/>
    <w:rsid w:val="00793929"/>
    <w:rsid w:val="00793A33"/>
    <w:rsid w:val="00793DC5"/>
    <w:rsid w:val="00794B9A"/>
    <w:rsid w:val="00795BB9"/>
    <w:rsid w:val="00796823"/>
    <w:rsid w:val="00796E49"/>
    <w:rsid w:val="0079729D"/>
    <w:rsid w:val="00797AA0"/>
    <w:rsid w:val="00797DED"/>
    <w:rsid w:val="007A062B"/>
    <w:rsid w:val="007A2E55"/>
    <w:rsid w:val="007A3137"/>
    <w:rsid w:val="007A31F3"/>
    <w:rsid w:val="007A55C2"/>
    <w:rsid w:val="007A5F4A"/>
    <w:rsid w:val="007A7099"/>
    <w:rsid w:val="007A7887"/>
    <w:rsid w:val="007B0513"/>
    <w:rsid w:val="007B09F5"/>
    <w:rsid w:val="007B18D8"/>
    <w:rsid w:val="007B1B7B"/>
    <w:rsid w:val="007B2202"/>
    <w:rsid w:val="007B31C0"/>
    <w:rsid w:val="007B3C9A"/>
    <w:rsid w:val="007B555A"/>
    <w:rsid w:val="007B5E21"/>
    <w:rsid w:val="007C095F"/>
    <w:rsid w:val="007C17D5"/>
    <w:rsid w:val="007C1A44"/>
    <w:rsid w:val="007C1DC3"/>
    <w:rsid w:val="007C1FFD"/>
    <w:rsid w:val="007C25AC"/>
    <w:rsid w:val="007C26C9"/>
    <w:rsid w:val="007C2DD0"/>
    <w:rsid w:val="007C4173"/>
    <w:rsid w:val="007C563E"/>
    <w:rsid w:val="007C6C4D"/>
    <w:rsid w:val="007C7517"/>
    <w:rsid w:val="007C7B54"/>
    <w:rsid w:val="007C7BB8"/>
    <w:rsid w:val="007C7E7F"/>
    <w:rsid w:val="007D06E6"/>
    <w:rsid w:val="007D1A7F"/>
    <w:rsid w:val="007D1B14"/>
    <w:rsid w:val="007D1FAC"/>
    <w:rsid w:val="007D22F1"/>
    <w:rsid w:val="007D2689"/>
    <w:rsid w:val="007D2788"/>
    <w:rsid w:val="007D2D53"/>
    <w:rsid w:val="007D4F8A"/>
    <w:rsid w:val="007D4FB2"/>
    <w:rsid w:val="007D60BF"/>
    <w:rsid w:val="007E0CC9"/>
    <w:rsid w:val="007E1392"/>
    <w:rsid w:val="007E2ED6"/>
    <w:rsid w:val="007E2EF9"/>
    <w:rsid w:val="007E3FA0"/>
    <w:rsid w:val="007E45DA"/>
    <w:rsid w:val="007E546A"/>
    <w:rsid w:val="007E6F4E"/>
    <w:rsid w:val="007E776B"/>
    <w:rsid w:val="007F03B5"/>
    <w:rsid w:val="007F0455"/>
    <w:rsid w:val="007F09F2"/>
    <w:rsid w:val="007F26E2"/>
    <w:rsid w:val="007F2D37"/>
    <w:rsid w:val="007F2E08"/>
    <w:rsid w:val="007F315F"/>
    <w:rsid w:val="007F579A"/>
    <w:rsid w:val="007F5BF5"/>
    <w:rsid w:val="007F670A"/>
    <w:rsid w:val="007F742E"/>
    <w:rsid w:val="007F7EC4"/>
    <w:rsid w:val="00800696"/>
    <w:rsid w:val="00800A72"/>
    <w:rsid w:val="00800B57"/>
    <w:rsid w:val="00800F39"/>
    <w:rsid w:val="008015EA"/>
    <w:rsid w:val="008028A4"/>
    <w:rsid w:val="00803217"/>
    <w:rsid w:val="008043F1"/>
    <w:rsid w:val="008051A3"/>
    <w:rsid w:val="008056ED"/>
    <w:rsid w:val="00805FC2"/>
    <w:rsid w:val="00807C64"/>
    <w:rsid w:val="00807E15"/>
    <w:rsid w:val="008104E0"/>
    <w:rsid w:val="0081087E"/>
    <w:rsid w:val="00811105"/>
    <w:rsid w:val="00811D9D"/>
    <w:rsid w:val="0081238F"/>
    <w:rsid w:val="00812E24"/>
    <w:rsid w:val="00813245"/>
    <w:rsid w:val="00814BE5"/>
    <w:rsid w:val="00815AA2"/>
    <w:rsid w:val="00817966"/>
    <w:rsid w:val="0081796F"/>
    <w:rsid w:val="00820098"/>
    <w:rsid w:val="00822FA0"/>
    <w:rsid w:val="00824262"/>
    <w:rsid w:val="00824F7A"/>
    <w:rsid w:val="008275B1"/>
    <w:rsid w:val="00827815"/>
    <w:rsid w:val="00827D94"/>
    <w:rsid w:val="0083007B"/>
    <w:rsid w:val="00830B22"/>
    <w:rsid w:val="00830E1C"/>
    <w:rsid w:val="008312D2"/>
    <w:rsid w:val="00832127"/>
    <w:rsid w:val="00832DF3"/>
    <w:rsid w:val="008333B6"/>
    <w:rsid w:val="0083484D"/>
    <w:rsid w:val="008350FE"/>
    <w:rsid w:val="008378CB"/>
    <w:rsid w:val="00840DE0"/>
    <w:rsid w:val="0084147C"/>
    <w:rsid w:val="00842A34"/>
    <w:rsid w:val="00844CDD"/>
    <w:rsid w:val="0084515E"/>
    <w:rsid w:val="008471B0"/>
    <w:rsid w:val="00847C73"/>
    <w:rsid w:val="00850C3E"/>
    <w:rsid w:val="008510D3"/>
    <w:rsid w:val="00851443"/>
    <w:rsid w:val="008515D4"/>
    <w:rsid w:val="0085208A"/>
    <w:rsid w:val="00852984"/>
    <w:rsid w:val="008550E8"/>
    <w:rsid w:val="008554CE"/>
    <w:rsid w:val="00856568"/>
    <w:rsid w:val="00856D27"/>
    <w:rsid w:val="00857EB3"/>
    <w:rsid w:val="00860623"/>
    <w:rsid w:val="008607A8"/>
    <w:rsid w:val="00861551"/>
    <w:rsid w:val="008619B8"/>
    <w:rsid w:val="00861FEE"/>
    <w:rsid w:val="00862027"/>
    <w:rsid w:val="0086354A"/>
    <w:rsid w:val="00865EDE"/>
    <w:rsid w:val="00866295"/>
    <w:rsid w:val="008668A5"/>
    <w:rsid w:val="00866A0C"/>
    <w:rsid w:val="00870505"/>
    <w:rsid w:val="00871728"/>
    <w:rsid w:val="00871D08"/>
    <w:rsid w:val="008732D6"/>
    <w:rsid w:val="00873B4A"/>
    <w:rsid w:val="00875CA2"/>
    <w:rsid w:val="00875EB1"/>
    <w:rsid w:val="008768CA"/>
    <w:rsid w:val="00877EF9"/>
    <w:rsid w:val="00880559"/>
    <w:rsid w:val="008818E2"/>
    <w:rsid w:val="00882533"/>
    <w:rsid w:val="008849F5"/>
    <w:rsid w:val="008855C3"/>
    <w:rsid w:val="00886B71"/>
    <w:rsid w:val="00886D94"/>
    <w:rsid w:val="008905C2"/>
    <w:rsid w:val="00890D75"/>
    <w:rsid w:val="00892166"/>
    <w:rsid w:val="00892FAC"/>
    <w:rsid w:val="00895017"/>
    <w:rsid w:val="00895A0B"/>
    <w:rsid w:val="00896CB6"/>
    <w:rsid w:val="008B0846"/>
    <w:rsid w:val="008B29B9"/>
    <w:rsid w:val="008B4D62"/>
    <w:rsid w:val="008B5306"/>
    <w:rsid w:val="008B5890"/>
    <w:rsid w:val="008B6D4C"/>
    <w:rsid w:val="008B74AF"/>
    <w:rsid w:val="008C0076"/>
    <w:rsid w:val="008C1792"/>
    <w:rsid w:val="008C2858"/>
    <w:rsid w:val="008C285A"/>
    <w:rsid w:val="008C2E2A"/>
    <w:rsid w:val="008C2F08"/>
    <w:rsid w:val="008C3057"/>
    <w:rsid w:val="008C3BA0"/>
    <w:rsid w:val="008C3CE9"/>
    <w:rsid w:val="008C469D"/>
    <w:rsid w:val="008C4E29"/>
    <w:rsid w:val="008C51E1"/>
    <w:rsid w:val="008C635A"/>
    <w:rsid w:val="008C68EA"/>
    <w:rsid w:val="008C7DE0"/>
    <w:rsid w:val="008C7EF9"/>
    <w:rsid w:val="008D0321"/>
    <w:rsid w:val="008D19D1"/>
    <w:rsid w:val="008D1DD1"/>
    <w:rsid w:val="008D2E4D"/>
    <w:rsid w:val="008D3812"/>
    <w:rsid w:val="008D3BA5"/>
    <w:rsid w:val="008D49D8"/>
    <w:rsid w:val="008D5B6B"/>
    <w:rsid w:val="008D5DFA"/>
    <w:rsid w:val="008D655C"/>
    <w:rsid w:val="008D6817"/>
    <w:rsid w:val="008E0988"/>
    <w:rsid w:val="008E199E"/>
    <w:rsid w:val="008E1C22"/>
    <w:rsid w:val="008E2927"/>
    <w:rsid w:val="008E2FA2"/>
    <w:rsid w:val="008E596A"/>
    <w:rsid w:val="008E675F"/>
    <w:rsid w:val="008F1714"/>
    <w:rsid w:val="008F2296"/>
    <w:rsid w:val="008F2A43"/>
    <w:rsid w:val="008F32B3"/>
    <w:rsid w:val="008F391F"/>
    <w:rsid w:val="008F396F"/>
    <w:rsid w:val="008F3DCD"/>
    <w:rsid w:val="008F5092"/>
    <w:rsid w:val="008F60D4"/>
    <w:rsid w:val="008F7DE7"/>
    <w:rsid w:val="0090129C"/>
    <w:rsid w:val="00901D5C"/>
    <w:rsid w:val="0090271F"/>
    <w:rsid w:val="009027DA"/>
    <w:rsid w:val="00902867"/>
    <w:rsid w:val="00902BC5"/>
    <w:rsid w:val="00902DB9"/>
    <w:rsid w:val="00903709"/>
    <w:rsid w:val="00903A30"/>
    <w:rsid w:val="0090466A"/>
    <w:rsid w:val="00905BFE"/>
    <w:rsid w:val="00905E39"/>
    <w:rsid w:val="00906C0B"/>
    <w:rsid w:val="00907FE0"/>
    <w:rsid w:val="0091035F"/>
    <w:rsid w:val="009104D9"/>
    <w:rsid w:val="009106B9"/>
    <w:rsid w:val="00910B54"/>
    <w:rsid w:val="00911D3B"/>
    <w:rsid w:val="00912176"/>
    <w:rsid w:val="009139F6"/>
    <w:rsid w:val="00913BD4"/>
    <w:rsid w:val="009143D1"/>
    <w:rsid w:val="00914A19"/>
    <w:rsid w:val="0091704E"/>
    <w:rsid w:val="00920E92"/>
    <w:rsid w:val="00921E6D"/>
    <w:rsid w:val="0092209D"/>
    <w:rsid w:val="00922190"/>
    <w:rsid w:val="00923655"/>
    <w:rsid w:val="0092419C"/>
    <w:rsid w:val="00926107"/>
    <w:rsid w:val="0092610E"/>
    <w:rsid w:val="009263AC"/>
    <w:rsid w:val="009312D4"/>
    <w:rsid w:val="009322D7"/>
    <w:rsid w:val="009333E1"/>
    <w:rsid w:val="00934DEF"/>
    <w:rsid w:val="0093589D"/>
    <w:rsid w:val="00935948"/>
    <w:rsid w:val="00936071"/>
    <w:rsid w:val="00937667"/>
    <w:rsid w:val="009376AF"/>
    <w:rsid w:val="009376CD"/>
    <w:rsid w:val="00940212"/>
    <w:rsid w:val="009428FC"/>
    <w:rsid w:val="00942EC2"/>
    <w:rsid w:val="009434F8"/>
    <w:rsid w:val="00943F64"/>
    <w:rsid w:val="0094630F"/>
    <w:rsid w:val="00946D5B"/>
    <w:rsid w:val="009504CA"/>
    <w:rsid w:val="009505D8"/>
    <w:rsid w:val="009508D2"/>
    <w:rsid w:val="00950B99"/>
    <w:rsid w:val="009510B8"/>
    <w:rsid w:val="00951A3D"/>
    <w:rsid w:val="00951A4F"/>
    <w:rsid w:val="00952941"/>
    <w:rsid w:val="00953214"/>
    <w:rsid w:val="0095330B"/>
    <w:rsid w:val="0095343C"/>
    <w:rsid w:val="00954C76"/>
    <w:rsid w:val="00954C78"/>
    <w:rsid w:val="00954D76"/>
    <w:rsid w:val="00955E64"/>
    <w:rsid w:val="00955FB6"/>
    <w:rsid w:val="0095778B"/>
    <w:rsid w:val="0096059F"/>
    <w:rsid w:val="00960F02"/>
    <w:rsid w:val="009617FB"/>
    <w:rsid w:val="00961B32"/>
    <w:rsid w:val="00961BCE"/>
    <w:rsid w:val="00962455"/>
    <w:rsid w:val="00962509"/>
    <w:rsid w:val="00965089"/>
    <w:rsid w:val="009654E2"/>
    <w:rsid w:val="00965E6D"/>
    <w:rsid w:val="00966ABC"/>
    <w:rsid w:val="00966CE8"/>
    <w:rsid w:val="00970666"/>
    <w:rsid w:val="00970A5E"/>
    <w:rsid w:val="00970DB3"/>
    <w:rsid w:val="00971A5C"/>
    <w:rsid w:val="00972FBD"/>
    <w:rsid w:val="00973D04"/>
    <w:rsid w:val="00974BB0"/>
    <w:rsid w:val="00974CF6"/>
    <w:rsid w:val="00975530"/>
    <w:rsid w:val="00975BCD"/>
    <w:rsid w:val="00975FF0"/>
    <w:rsid w:val="0097603C"/>
    <w:rsid w:val="00977122"/>
    <w:rsid w:val="00977609"/>
    <w:rsid w:val="009779E1"/>
    <w:rsid w:val="00977EAC"/>
    <w:rsid w:val="0098006C"/>
    <w:rsid w:val="0098195C"/>
    <w:rsid w:val="00981B7A"/>
    <w:rsid w:val="009827C3"/>
    <w:rsid w:val="00982DAE"/>
    <w:rsid w:val="00984741"/>
    <w:rsid w:val="00986172"/>
    <w:rsid w:val="00986407"/>
    <w:rsid w:val="00986600"/>
    <w:rsid w:val="009866C4"/>
    <w:rsid w:val="00986876"/>
    <w:rsid w:val="00986B60"/>
    <w:rsid w:val="00987140"/>
    <w:rsid w:val="00987AB0"/>
    <w:rsid w:val="00990814"/>
    <w:rsid w:val="009913B3"/>
    <w:rsid w:val="009928A9"/>
    <w:rsid w:val="00992ED4"/>
    <w:rsid w:val="009932BF"/>
    <w:rsid w:val="00994DB1"/>
    <w:rsid w:val="00995D8C"/>
    <w:rsid w:val="0099624B"/>
    <w:rsid w:val="009964C1"/>
    <w:rsid w:val="00997F2F"/>
    <w:rsid w:val="00997FAD"/>
    <w:rsid w:val="009A0A31"/>
    <w:rsid w:val="009A0AF3"/>
    <w:rsid w:val="009A0EDD"/>
    <w:rsid w:val="009A2126"/>
    <w:rsid w:val="009A2788"/>
    <w:rsid w:val="009A2EEE"/>
    <w:rsid w:val="009A4931"/>
    <w:rsid w:val="009A5858"/>
    <w:rsid w:val="009A5940"/>
    <w:rsid w:val="009B07CD"/>
    <w:rsid w:val="009B13FA"/>
    <w:rsid w:val="009B26F6"/>
    <w:rsid w:val="009B647D"/>
    <w:rsid w:val="009B66BD"/>
    <w:rsid w:val="009B6B5E"/>
    <w:rsid w:val="009B6F94"/>
    <w:rsid w:val="009B7234"/>
    <w:rsid w:val="009C01DB"/>
    <w:rsid w:val="009C0E65"/>
    <w:rsid w:val="009C19E9"/>
    <w:rsid w:val="009C2AE0"/>
    <w:rsid w:val="009C32F8"/>
    <w:rsid w:val="009C6D75"/>
    <w:rsid w:val="009D0733"/>
    <w:rsid w:val="009D0A5E"/>
    <w:rsid w:val="009D5A5D"/>
    <w:rsid w:val="009D6D53"/>
    <w:rsid w:val="009D7467"/>
    <w:rsid w:val="009D74A6"/>
    <w:rsid w:val="009D7615"/>
    <w:rsid w:val="009E070C"/>
    <w:rsid w:val="009E0E87"/>
    <w:rsid w:val="009E1CEC"/>
    <w:rsid w:val="009E1F72"/>
    <w:rsid w:val="009E291C"/>
    <w:rsid w:val="009E55AC"/>
    <w:rsid w:val="009E5717"/>
    <w:rsid w:val="009E61B7"/>
    <w:rsid w:val="009E6B15"/>
    <w:rsid w:val="009E7A24"/>
    <w:rsid w:val="009E7A5C"/>
    <w:rsid w:val="009E7EC4"/>
    <w:rsid w:val="009F0B0E"/>
    <w:rsid w:val="009F1DF5"/>
    <w:rsid w:val="009F1F7A"/>
    <w:rsid w:val="009F2CB9"/>
    <w:rsid w:val="009F36B4"/>
    <w:rsid w:val="009F445F"/>
    <w:rsid w:val="009F45F5"/>
    <w:rsid w:val="009F49E8"/>
    <w:rsid w:val="009F5806"/>
    <w:rsid w:val="009F59AE"/>
    <w:rsid w:val="009F6A23"/>
    <w:rsid w:val="009F7B84"/>
    <w:rsid w:val="00A00170"/>
    <w:rsid w:val="00A0066E"/>
    <w:rsid w:val="00A027CA"/>
    <w:rsid w:val="00A03496"/>
    <w:rsid w:val="00A04A88"/>
    <w:rsid w:val="00A055DC"/>
    <w:rsid w:val="00A07140"/>
    <w:rsid w:val="00A10516"/>
    <w:rsid w:val="00A10F02"/>
    <w:rsid w:val="00A10F2C"/>
    <w:rsid w:val="00A11B52"/>
    <w:rsid w:val="00A11BF5"/>
    <w:rsid w:val="00A12385"/>
    <w:rsid w:val="00A12E91"/>
    <w:rsid w:val="00A13227"/>
    <w:rsid w:val="00A15E38"/>
    <w:rsid w:val="00A15ED0"/>
    <w:rsid w:val="00A204CA"/>
    <w:rsid w:val="00A209D6"/>
    <w:rsid w:val="00A22738"/>
    <w:rsid w:val="00A22FED"/>
    <w:rsid w:val="00A2363D"/>
    <w:rsid w:val="00A2371A"/>
    <w:rsid w:val="00A24DA6"/>
    <w:rsid w:val="00A255A1"/>
    <w:rsid w:val="00A269E3"/>
    <w:rsid w:val="00A271CA"/>
    <w:rsid w:val="00A31B24"/>
    <w:rsid w:val="00A335BF"/>
    <w:rsid w:val="00A33876"/>
    <w:rsid w:val="00A33FE1"/>
    <w:rsid w:val="00A34163"/>
    <w:rsid w:val="00A341F5"/>
    <w:rsid w:val="00A34297"/>
    <w:rsid w:val="00A34EDB"/>
    <w:rsid w:val="00A35512"/>
    <w:rsid w:val="00A409FF"/>
    <w:rsid w:val="00A41829"/>
    <w:rsid w:val="00A430EC"/>
    <w:rsid w:val="00A4371D"/>
    <w:rsid w:val="00A4385F"/>
    <w:rsid w:val="00A43CCA"/>
    <w:rsid w:val="00A44335"/>
    <w:rsid w:val="00A44430"/>
    <w:rsid w:val="00A44671"/>
    <w:rsid w:val="00A45F66"/>
    <w:rsid w:val="00A4645A"/>
    <w:rsid w:val="00A466D4"/>
    <w:rsid w:val="00A46F4E"/>
    <w:rsid w:val="00A47F02"/>
    <w:rsid w:val="00A51AAF"/>
    <w:rsid w:val="00A53724"/>
    <w:rsid w:val="00A54027"/>
    <w:rsid w:val="00A5457E"/>
    <w:rsid w:val="00A545CB"/>
    <w:rsid w:val="00A548A8"/>
    <w:rsid w:val="00A54B2B"/>
    <w:rsid w:val="00A54C46"/>
    <w:rsid w:val="00A54DB4"/>
    <w:rsid w:val="00A54E74"/>
    <w:rsid w:val="00A56919"/>
    <w:rsid w:val="00A56C20"/>
    <w:rsid w:val="00A60806"/>
    <w:rsid w:val="00A61A54"/>
    <w:rsid w:val="00A6259E"/>
    <w:rsid w:val="00A6507B"/>
    <w:rsid w:val="00A65EE3"/>
    <w:rsid w:val="00A65F0A"/>
    <w:rsid w:val="00A66518"/>
    <w:rsid w:val="00A668C5"/>
    <w:rsid w:val="00A67F95"/>
    <w:rsid w:val="00A70362"/>
    <w:rsid w:val="00A71AAD"/>
    <w:rsid w:val="00A72629"/>
    <w:rsid w:val="00A7298F"/>
    <w:rsid w:val="00A743DE"/>
    <w:rsid w:val="00A745A3"/>
    <w:rsid w:val="00A75A4F"/>
    <w:rsid w:val="00A76716"/>
    <w:rsid w:val="00A7694D"/>
    <w:rsid w:val="00A802B3"/>
    <w:rsid w:val="00A80335"/>
    <w:rsid w:val="00A82346"/>
    <w:rsid w:val="00A838DA"/>
    <w:rsid w:val="00A85727"/>
    <w:rsid w:val="00A85B38"/>
    <w:rsid w:val="00A85D8F"/>
    <w:rsid w:val="00A860B8"/>
    <w:rsid w:val="00A86A2C"/>
    <w:rsid w:val="00A879A3"/>
    <w:rsid w:val="00A90292"/>
    <w:rsid w:val="00A9051A"/>
    <w:rsid w:val="00A905D9"/>
    <w:rsid w:val="00A90727"/>
    <w:rsid w:val="00A91596"/>
    <w:rsid w:val="00A933E1"/>
    <w:rsid w:val="00A9671C"/>
    <w:rsid w:val="00AA1081"/>
    <w:rsid w:val="00AA1553"/>
    <w:rsid w:val="00AA17C8"/>
    <w:rsid w:val="00AA4349"/>
    <w:rsid w:val="00AA4F5A"/>
    <w:rsid w:val="00AA5A02"/>
    <w:rsid w:val="00AA5B50"/>
    <w:rsid w:val="00AA6D11"/>
    <w:rsid w:val="00AA6D24"/>
    <w:rsid w:val="00AB20DF"/>
    <w:rsid w:val="00AB2C03"/>
    <w:rsid w:val="00AB3DDD"/>
    <w:rsid w:val="00AB4454"/>
    <w:rsid w:val="00AB696A"/>
    <w:rsid w:val="00AB7EC1"/>
    <w:rsid w:val="00AC0FE8"/>
    <w:rsid w:val="00AC1F4D"/>
    <w:rsid w:val="00AC507F"/>
    <w:rsid w:val="00AC619E"/>
    <w:rsid w:val="00AC6887"/>
    <w:rsid w:val="00AC7742"/>
    <w:rsid w:val="00AD0554"/>
    <w:rsid w:val="00AD0EFD"/>
    <w:rsid w:val="00AD2119"/>
    <w:rsid w:val="00AD3082"/>
    <w:rsid w:val="00AD3804"/>
    <w:rsid w:val="00AD5A07"/>
    <w:rsid w:val="00AD5AD6"/>
    <w:rsid w:val="00AD6EC3"/>
    <w:rsid w:val="00AD70AD"/>
    <w:rsid w:val="00AD7632"/>
    <w:rsid w:val="00AE131E"/>
    <w:rsid w:val="00AE22AE"/>
    <w:rsid w:val="00AE38D2"/>
    <w:rsid w:val="00AE5AA6"/>
    <w:rsid w:val="00AE5D2D"/>
    <w:rsid w:val="00AE60BF"/>
    <w:rsid w:val="00AE77F5"/>
    <w:rsid w:val="00AE7974"/>
    <w:rsid w:val="00AF0FAE"/>
    <w:rsid w:val="00AF12A7"/>
    <w:rsid w:val="00AF1733"/>
    <w:rsid w:val="00AF1776"/>
    <w:rsid w:val="00AF21D0"/>
    <w:rsid w:val="00AF371E"/>
    <w:rsid w:val="00AF409C"/>
    <w:rsid w:val="00AF4574"/>
    <w:rsid w:val="00AF5C7E"/>
    <w:rsid w:val="00AF649F"/>
    <w:rsid w:val="00AF7C5F"/>
    <w:rsid w:val="00B01130"/>
    <w:rsid w:val="00B02661"/>
    <w:rsid w:val="00B031F6"/>
    <w:rsid w:val="00B0385E"/>
    <w:rsid w:val="00B05380"/>
    <w:rsid w:val="00B05863"/>
    <w:rsid w:val="00B05962"/>
    <w:rsid w:val="00B06EDB"/>
    <w:rsid w:val="00B1032A"/>
    <w:rsid w:val="00B1172E"/>
    <w:rsid w:val="00B11EAC"/>
    <w:rsid w:val="00B13A48"/>
    <w:rsid w:val="00B15449"/>
    <w:rsid w:val="00B15B76"/>
    <w:rsid w:val="00B16687"/>
    <w:rsid w:val="00B16C2F"/>
    <w:rsid w:val="00B176C9"/>
    <w:rsid w:val="00B20081"/>
    <w:rsid w:val="00B23C7A"/>
    <w:rsid w:val="00B2602A"/>
    <w:rsid w:val="00B261CD"/>
    <w:rsid w:val="00B26ED7"/>
    <w:rsid w:val="00B27303"/>
    <w:rsid w:val="00B27BDA"/>
    <w:rsid w:val="00B30B6E"/>
    <w:rsid w:val="00B30F22"/>
    <w:rsid w:val="00B312E5"/>
    <w:rsid w:val="00B31F1F"/>
    <w:rsid w:val="00B34A13"/>
    <w:rsid w:val="00B4113C"/>
    <w:rsid w:val="00B413F2"/>
    <w:rsid w:val="00B41C3C"/>
    <w:rsid w:val="00B422C6"/>
    <w:rsid w:val="00B43E59"/>
    <w:rsid w:val="00B46043"/>
    <w:rsid w:val="00B4636F"/>
    <w:rsid w:val="00B463B6"/>
    <w:rsid w:val="00B46556"/>
    <w:rsid w:val="00B46E85"/>
    <w:rsid w:val="00B47C49"/>
    <w:rsid w:val="00B47FD1"/>
    <w:rsid w:val="00B51007"/>
    <w:rsid w:val="00B516BB"/>
    <w:rsid w:val="00B51B95"/>
    <w:rsid w:val="00B53DBA"/>
    <w:rsid w:val="00B54FFC"/>
    <w:rsid w:val="00B55159"/>
    <w:rsid w:val="00B5658B"/>
    <w:rsid w:val="00B6002E"/>
    <w:rsid w:val="00B606E6"/>
    <w:rsid w:val="00B61C94"/>
    <w:rsid w:val="00B6483B"/>
    <w:rsid w:val="00B6484A"/>
    <w:rsid w:val="00B657DE"/>
    <w:rsid w:val="00B65AA8"/>
    <w:rsid w:val="00B6672E"/>
    <w:rsid w:val="00B66E42"/>
    <w:rsid w:val="00B67580"/>
    <w:rsid w:val="00B712B2"/>
    <w:rsid w:val="00B714D3"/>
    <w:rsid w:val="00B726D8"/>
    <w:rsid w:val="00B73674"/>
    <w:rsid w:val="00B73E92"/>
    <w:rsid w:val="00B7466D"/>
    <w:rsid w:val="00B74BBC"/>
    <w:rsid w:val="00B7538C"/>
    <w:rsid w:val="00B75ECC"/>
    <w:rsid w:val="00B76953"/>
    <w:rsid w:val="00B77DD4"/>
    <w:rsid w:val="00B8075F"/>
    <w:rsid w:val="00B8094C"/>
    <w:rsid w:val="00B848D2"/>
    <w:rsid w:val="00B84B49"/>
    <w:rsid w:val="00B84DB2"/>
    <w:rsid w:val="00B85023"/>
    <w:rsid w:val="00B873FD"/>
    <w:rsid w:val="00B921E4"/>
    <w:rsid w:val="00B93FC5"/>
    <w:rsid w:val="00B9426B"/>
    <w:rsid w:val="00BA18CB"/>
    <w:rsid w:val="00BA38C0"/>
    <w:rsid w:val="00BA4575"/>
    <w:rsid w:val="00BA550F"/>
    <w:rsid w:val="00BA55D1"/>
    <w:rsid w:val="00BA56A5"/>
    <w:rsid w:val="00BB12BA"/>
    <w:rsid w:val="00BB1304"/>
    <w:rsid w:val="00BB1937"/>
    <w:rsid w:val="00BB1F15"/>
    <w:rsid w:val="00BB242A"/>
    <w:rsid w:val="00BB2949"/>
    <w:rsid w:val="00BB2989"/>
    <w:rsid w:val="00BB38AA"/>
    <w:rsid w:val="00BB3D55"/>
    <w:rsid w:val="00BB7251"/>
    <w:rsid w:val="00BB7C42"/>
    <w:rsid w:val="00BC0826"/>
    <w:rsid w:val="00BC0BC3"/>
    <w:rsid w:val="00BC13D1"/>
    <w:rsid w:val="00BC1BC3"/>
    <w:rsid w:val="00BC20C9"/>
    <w:rsid w:val="00BC2317"/>
    <w:rsid w:val="00BC32E4"/>
    <w:rsid w:val="00BC3555"/>
    <w:rsid w:val="00BC3A26"/>
    <w:rsid w:val="00BC445C"/>
    <w:rsid w:val="00BC6872"/>
    <w:rsid w:val="00BC68D7"/>
    <w:rsid w:val="00BD03E5"/>
    <w:rsid w:val="00BD0830"/>
    <w:rsid w:val="00BD2CE9"/>
    <w:rsid w:val="00BD2E70"/>
    <w:rsid w:val="00BD42E4"/>
    <w:rsid w:val="00BD5D0A"/>
    <w:rsid w:val="00BD67DA"/>
    <w:rsid w:val="00BE034C"/>
    <w:rsid w:val="00BE07D3"/>
    <w:rsid w:val="00BE13A7"/>
    <w:rsid w:val="00BE17AD"/>
    <w:rsid w:val="00BE2A19"/>
    <w:rsid w:val="00BE2C22"/>
    <w:rsid w:val="00BE37F4"/>
    <w:rsid w:val="00BE3A2E"/>
    <w:rsid w:val="00BE40FF"/>
    <w:rsid w:val="00BE53D6"/>
    <w:rsid w:val="00BE545C"/>
    <w:rsid w:val="00BF14F3"/>
    <w:rsid w:val="00BF21B3"/>
    <w:rsid w:val="00BF281D"/>
    <w:rsid w:val="00BF3CBC"/>
    <w:rsid w:val="00BF3E56"/>
    <w:rsid w:val="00BF4333"/>
    <w:rsid w:val="00BF45E8"/>
    <w:rsid w:val="00BF4969"/>
    <w:rsid w:val="00BF7272"/>
    <w:rsid w:val="00C00351"/>
    <w:rsid w:val="00C00512"/>
    <w:rsid w:val="00C04398"/>
    <w:rsid w:val="00C04A27"/>
    <w:rsid w:val="00C04D62"/>
    <w:rsid w:val="00C05CD5"/>
    <w:rsid w:val="00C07BC7"/>
    <w:rsid w:val="00C10B1F"/>
    <w:rsid w:val="00C11561"/>
    <w:rsid w:val="00C115B5"/>
    <w:rsid w:val="00C12B51"/>
    <w:rsid w:val="00C133C9"/>
    <w:rsid w:val="00C1493D"/>
    <w:rsid w:val="00C150E8"/>
    <w:rsid w:val="00C15129"/>
    <w:rsid w:val="00C162BB"/>
    <w:rsid w:val="00C1670C"/>
    <w:rsid w:val="00C21092"/>
    <w:rsid w:val="00C21461"/>
    <w:rsid w:val="00C22294"/>
    <w:rsid w:val="00C237F3"/>
    <w:rsid w:val="00C23F90"/>
    <w:rsid w:val="00C243E1"/>
    <w:rsid w:val="00C24650"/>
    <w:rsid w:val="00C25465"/>
    <w:rsid w:val="00C25A41"/>
    <w:rsid w:val="00C25EA6"/>
    <w:rsid w:val="00C26053"/>
    <w:rsid w:val="00C2720F"/>
    <w:rsid w:val="00C27D85"/>
    <w:rsid w:val="00C30859"/>
    <w:rsid w:val="00C31B5A"/>
    <w:rsid w:val="00C33079"/>
    <w:rsid w:val="00C34F33"/>
    <w:rsid w:val="00C353B2"/>
    <w:rsid w:val="00C36CC6"/>
    <w:rsid w:val="00C37414"/>
    <w:rsid w:val="00C37615"/>
    <w:rsid w:val="00C405A7"/>
    <w:rsid w:val="00C424AD"/>
    <w:rsid w:val="00C44D4E"/>
    <w:rsid w:val="00C460F5"/>
    <w:rsid w:val="00C46E04"/>
    <w:rsid w:val="00C473EE"/>
    <w:rsid w:val="00C479AE"/>
    <w:rsid w:val="00C5010C"/>
    <w:rsid w:val="00C51D85"/>
    <w:rsid w:val="00C52ECE"/>
    <w:rsid w:val="00C53212"/>
    <w:rsid w:val="00C5348B"/>
    <w:rsid w:val="00C5362D"/>
    <w:rsid w:val="00C53E70"/>
    <w:rsid w:val="00C54AE7"/>
    <w:rsid w:val="00C54DA4"/>
    <w:rsid w:val="00C54F5D"/>
    <w:rsid w:val="00C55038"/>
    <w:rsid w:val="00C553DF"/>
    <w:rsid w:val="00C55A12"/>
    <w:rsid w:val="00C56734"/>
    <w:rsid w:val="00C56C9F"/>
    <w:rsid w:val="00C5734D"/>
    <w:rsid w:val="00C603BA"/>
    <w:rsid w:val="00C61653"/>
    <w:rsid w:val="00C637FD"/>
    <w:rsid w:val="00C63E34"/>
    <w:rsid w:val="00C6553E"/>
    <w:rsid w:val="00C66523"/>
    <w:rsid w:val="00C66D96"/>
    <w:rsid w:val="00C677E9"/>
    <w:rsid w:val="00C67EA4"/>
    <w:rsid w:val="00C70DC4"/>
    <w:rsid w:val="00C71DCC"/>
    <w:rsid w:val="00C726FB"/>
    <w:rsid w:val="00C7515F"/>
    <w:rsid w:val="00C7601C"/>
    <w:rsid w:val="00C760D4"/>
    <w:rsid w:val="00C76A1A"/>
    <w:rsid w:val="00C76B6B"/>
    <w:rsid w:val="00C77978"/>
    <w:rsid w:val="00C80D05"/>
    <w:rsid w:val="00C819E6"/>
    <w:rsid w:val="00C831CC"/>
    <w:rsid w:val="00C832AB"/>
    <w:rsid w:val="00C83895"/>
    <w:rsid w:val="00C839AE"/>
    <w:rsid w:val="00C83A13"/>
    <w:rsid w:val="00C844F8"/>
    <w:rsid w:val="00C86993"/>
    <w:rsid w:val="00C86F10"/>
    <w:rsid w:val="00C876F4"/>
    <w:rsid w:val="00C9068C"/>
    <w:rsid w:val="00C91F36"/>
    <w:rsid w:val="00C920C6"/>
    <w:rsid w:val="00C92967"/>
    <w:rsid w:val="00C94794"/>
    <w:rsid w:val="00C9651E"/>
    <w:rsid w:val="00C96A2B"/>
    <w:rsid w:val="00CA0FF2"/>
    <w:rsid w:val="00CA1636"/>
    <w:rsid w:val="00CA2A8B"/>
    <w:rsid w:val="00CA358C"/>
    <w:rsid w:val="00CA390E"/>
    <w:rsid w:val="00CA3D0C"/>
    <w:rsid w:val="00CA3EB3"/>
    <w:rsid w:val="00CA4E46"/>
    <w:rsid w:val="00CA5E5B"/>
    <w:rsid w:val="00CA654B"/>
    <w:rsid w:val="00CA6F88"/>
    <w:rsid w:val="00CA7092"/>
    <w:rsid w:val="00CB1DA9"/>
    <w:rsid w:val="00CB1F48"/>
    <w:rsid w:val="00CB2D10"/>
    <w:rsid w:val="00CB3154"/>
    <w:rsid w:val="00CB396F"/>
    <w:rsid w:val="00CB40C7"/>
    <w:rsid w:val="00CB4426"/>
    <w:rsid w:val="00CB45ED"/>
    <w:rsid w:val="00CB4772"/>
    <w:rsid w:val="00CB51CE"/>
    <w:rsid w:val="00CB670C"/>
    <w:rsid w:val="00CB72B8"/>
    <w:rsid w:val="00CC15DE"/>
    <w:rsid w:val="00CC224A"/>
    <w:rsid w:val="00CC3C7A"/>
    <w:rsid w:val="00CC4132"/>
    <w:rsid w:val="00CC4645"/>
    <w:rsid w:val="00CC56CB"/>
    <w:rsid w:val="00CC653B"/>
    <w:rsid w:val="00CC735B"/>
    <w:rsid w:val="00CC78C7"/>
    <w:rsid w:val="00CC7BAA"/>
    <w:rsid w:val="00CD0BA8"/>
    <w:rsid w:val="00CD14F3"/>
    <w:rsid w:val="00CD4064"/>
    <w:rsid w:val="00CD4948"/>
    <w:rsid w:val="00CD4C7B"/>
    <w:rsid w:val="00CD4F02"/>
    <w:rsid w:val="00CD5366"/>
    <w:rsid w:val="00CD58FE"/>
    <w:rsid w:val="00CD6038"/>
    <w:rsid w:val="00CD75BC"/>
    <w:rsid w:val="00CD7EDD"/>
    <w:rsid w:val="00CE08D1"/>
    <w:rsid w:val="00CE1B38"/>
    <w:rsid w:val="00CE31BB"/>
    <w:rsid w:val="00CE4C53"/>
    <w:rsid w:val="00CE6458"/>
    <w:rsid w:val="00CE742E"/>
    <w:rsid w:val="00CF1E1A"/>
    <w:rsid w:val="00CF27B8"/>
    <w:rsid w:val="00CF2BB9"/>
    <w:rsid w:val="00CF4D95"/>
    <w:rsid w:val="00CF4DF3"/>
    <w:rsid w:val="00CF5E41"/>
    <w:rsid w:val="00CF6820"/>
    <w:rsid w:val="00CF73D9"/>
    <w:rsid w:val="00D004AD"/>
    <w:rsid w:val="00D011CA"/>
    <w:rsid w:val="00D020FC"/>
    <w:rsid w:val="00D03057"/>
    <w:rsid w:val="00D0378F"/>
    <w:rsid w:val="00D0507F"/>
    <w:rsid w:val="00D06125"/>
    <w:rsid w:val="00D06188"/>
    <w:rsid w:val="00D06948"/>
    <w:rsid w:val="00D10D18"/>
    <w:rsid w:val="00D12D1B"/>
    <w:rsid w:val="00D12DDB"/>
    <w:rsid w:val="00D158D1"/>
    <w:rsid w:val="00D17225"/>
    <w:rsid w:val="00D1769D"/>
    <w:rsid w:val="00D20234"/>
    <w:rsid w:val="00D21BD1"/>
    <w:rsid w:val="00D2210F"/>
    <w:rsid w:val="00D22B9C"/>
    <w:rsid w:val="00D24065"/>
    <w:rsid w:val="00D24C0D"/>
    <w:rsid w:val="00D25208"/>
    <w:rsid w:val="00D2739D"/>
    <w:rsid w:val="00D27618"/>
    <w:rsid w:val="00D31005"/>
    <w:rsid w:val="00D33A07"/>
    <w:rsid w:val="00D33BE3"/>
    <w:rsid w:val="00D35DEB"/>
    <w:rsid w:val="00D361BF"/>
    <w:rsid w:val="00D36C63"/>
    <w:rsid w:val="00D37918"/>
    <w:rsid w:val="00D3792D"/>
    <w:rsid w:val="00D4366C"/>
    <w:rsid w:val="00D43A08"/>
    <w:rsid w:val="00D44B00"/>
    <w:rsid w:val="00D44D37"/>
    <w:rsid w:val="00D4517A"/>
    <w:rsid w:val="00D4560A"/>
    <w:rsid w:val="00D47CAD"/>
    <w:rsid w:val="00D51033"/>
    <w:rsid w:val="00D51036"/>
    <w:rsid w:val="00D51F0F"/>
    <w:rsid w:val="00D52FC5"/>
    <w:rsid w:val="00D55E47"/>
    <w:rsid w:val="00D60C67"/>
    <w:rsid w:val="00D6126D"/>
    <w:rsid w:val="00D619C2"/>
    <w:rsid w:val="00D62E19"/>
    <w:rsid w:val="00D62E33"/>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AB6"/>
    <w:rsid w:val="00D80795"/>
    <w:rsid w:val="00D80FFA"/>
    <w:rsid w:val="00D843A6"/>
    <w:rsid w:val="00D851BD"/>
    <w:rsid w:val="00D854BE"/>
    <w:rsid w:val="00D87009"/>
    <w:rsid w:val="00D87702"/>
    <w:rsid w:val="00D87E00"/>
    <w:rsid w:val="00D87E83"/>
    <w:rsid w:val="00D9134D"/>
    <w:rsid w:val="00D914CD"/>
    <w:rsid w:val="00D919E3"/>
    <w:rsid w:val="00D92893"/>
    <w:rsid w:val="00D92DA4"/>
    <w:rsid w:val="00D92ED2"/>
    <w:rsid w:val="00D93832"/>
    <w:rsid w:val="00D93914"/>
    <w:rsid w:val="00D949E8"/>
    <w:rsid w:val="00D94AE4"/>
    <w:rsid w:val="00D96808"/>
    <w:rsid w:val="00D96D11"/>
    <w:rsid w:val="00DA29BD"/>
    <w:rsid w:val="00DA3D44"/>
    <w:rsid w:val="00DA6127"/>
    <w:rsid w:val="00DA7A03"/>
    <w:rsid w:val="00DA7D34"/>
    <w:rsid w:val="00DB0DB8"/>
    <w:rsid w:val="00DB159F"/>
    <w:rsid w:val="00DB1818"/>
    <w:rsid w:val="00DB1F9F"/>
    <w:rsid w:val="00DB3682"/>
    <w:rsid w:val="00DB3918"/>
    <w:rsid w:val="00DB4BAC"/>
    <w:rsid w:val="00DB6578"/>
    <w:rsid w:val="00DB6DA4"/>
    <w:rsid w:val="00DB7358"/>
    <w:rsid w:val="00DB74A8"/>
    <w:rsid w:val="00DC045F"/>
    <w:rsid w:val="00DC056C"/>
    <w:rsid w:val="00DC18DA"/>
    <w:rsid w:val="00DC1BBD"/>
    <w:rsid w:val="00DC1DB7"/>
    <w:rsid w:val="00DC309B"/>
    <w:rsid w:val="00DC3ED9"/>
    <w:rsid w:val="00DC4DA2"/>
    <w:rsid w:val="00DC5261"/>
    <w:rsid w:val="00DC6A61"/>
    <w:rsid w:val="00DC75FA"/>
    <w:rsid w:val="00DC7C44"/>
    <w:rsid w:val="00DD18E1"/>
    <w:rsid w:val="00DD24D6"/>
    <w:rsid w:val="00DD3480"/>
    <w:rsid w:val="00DD4409"/>
    <w:rsid w:val="00DD5188"/>
    <w:rsid w:val="00DD5D4C"/>
    <w:rsid w:val="00DD64BE"/>
    <w:rsid w:val="00DD76C2"/>
    <w:rsid w:val="00DE03D3"/>
    <w:rsid w:val="00DE0F94"/>
    <w:rsid w:val="00DE10B9"/>
    <w:rsid w:val="00DE22A8"/>
    <w:rsid w:val="00DE25D2"/>
    <w:rsid w:val="00DE29A8"/>
    <w:rsid w:val="00DE491C"/>
    <w:rsid w:val="00DF159B"/>
    <w:rsid w:val="00DF218F"/>
    <w:rsid w:val="00DF4645"/>
    <w:rsid w:val="00DF71B8"/>
    <w:rsid w:val="00DF7834"/>
    <w:rsid w:val="00DF7EC9"/>
    <w:rsid w:val="00E00D16"/>
    <w:rsid w:val="00E01AC7"/>
    <w:rsid w:val="00E02228"/>
    <w:rsid w:val="00E0267E"/>
    <w:rsid w:val="00E042B7"/>
    <w:rsid w:val="00E04C5A"/>
    <w:rsid w:val="00E053D4"/>
    <w:rsid w:val="00E057D5"/>
    <w:rsid w:val="00E0596A"/>
    <w:rsid w:val="00E05D04"/>
    <w:rsid w:val="00E10513"/>
    <w:rsid w:val="00E107C1"/>
    <w:rsid w:val="00E1255A"/>
    <w:rsid w:val="00E131B9"/>
    <w:rsid w:val="00E131E1"/>
    <w:rsid w:val="00E147E9"/>
    <w:rsid w:val="00E1589E"/>
    <w:rsid w:val="00E16A39"/>
    <w:rsid w:val="00E16BF5"/>
    <w:rsid w:val="00E20D5B"/>
    <w:rsid w:val="00E223EE"/>
    <w:rsid w:val="00E2250E"/>
    <w:rsid w:val="00E2305F"/>
    <w:rsid w:val="00E241E2"/>
    <w:rsid w:val="00E24C00"/>
    <w:rsid w:val="00E26122"/>
    <w:rsid w:val="00E262F2"/>
    <w:rsid w:val="00E271EB"/>
    <w:rsid w:val="00E337F6"/>
    <w:rsid w:val="00E340BB"/>
    <w:rsid w:val="00E34A2B"/>
    <w:rsid w:val="00E3518A"/>
    <w:rsid w:val="00E353C0"/>
    <w:rsid w:val="00E37983"/>
    <w:rsid w:val="00E37E4F"/>
    <w:rsid w:val="00E4131C"/>
    <w:rsid w:val="00E41B53"/>
    <w:rsid w:val="00E4283F"/>
    <w:rsid w:val="00E447E6"/>
    <w:rsid w:val="00E44821"/>
    <w:rsid w:val="00E45739"/>
    <w:rsid w:val="00E4615A"/>
    <w:rsid w:val="00E46C08"/>
    <w:rsid w:val="00E471CF"/>
    <w:rsid w:val="00E47979"/>
    <w:rsid w:val="00E520AE"/>
    <w:rsid w:val="00E52D7A"/>
    <w:rsid w:val="00E5433E"/>
    <w:rsid w:val="00E54D39"/>
    <w:rsid w:val="00E55DA6"/>
    <w:rsid w:val="00E575B2"/>
    <w:rsid w:val="00E606C4"/>
    <w:rsid w:val="00E609A3"/>
    <w:rsid w:val="00E6247A"/>
    <w:rsid w:val="00E62835"/>
    <w:rsid w:val="00E62BC9"/>
    <w:rsid w:val="00E62D26"/>
    <w:rsid w:val="00E66ABA"/>
    <w:rsid w:val="00E67116"/>
    <w:rsid w:val="00E675D5"/>
    <w:rsid w:val="00E7096B"/>
    <w:rsid w:val="00E732D2"/>
    <w:rsid w:val="00E74041"/>
    <w:rsid w:val="00E743A8"/>
    <w:rsid w:val="00E74804"/>
    <w:rsid w:val="00E7496B"/>
    <w:rsid w:val="00E74E5E"/>
    <w:rsid w:val="00E75577"/>
    <w:rsid w:val="00E76044"/>
    <w:rsid w:val="00E766EC"/>
    <w:rsid w:val="00E77645"/>
    <w:rsid w:val="00E82625"/>
    <w:rsid w:val="00E826C7"/>
    <w:rsid w:val="00E83697"/>
    <w:rsid w:val="00E83852"/>
    <w:rsid w:val="00E859B6"/>
    <w:rsid w:val="00E8654C"/>
    <w:rsid w:val="00E86809"/>
    <w:rsid w:val="00E86D6D"/>
    <w:rsid w:val="00E9103A"/>
    <w:rsid w:val="00E92208"/>
    <w:rsid w:val="00E9389B"/>
    <w:rsid w:val="00E93D02"/>
    <w:rsid w:val="00E94014"/>
    <w:rsid w:val="00E94277"/>
    <w:rsid w:val="00E9509D"/>
    <w:rsid w:val="00E95E99"/>
    <w:rsid w:val="00E96CD0"/>
    <w:rsid w:val="00E96F95"/>
    <w:rsid w:val="00EA0316"/>
    <w:rsid w:val="00EA0EE9"/>
    <w:rsid w:val="00EA1186"/>
    <w:rsid w:val="00EA12F9"/>
    <w:rsid w:val="00EA2F12"/>
    <w:rsid w:val="00EA3E27"/>
    <w:rsid w:val="00EA5A15"/>
    <w:rsid w:val="00EA66C9"/>
    <w:rsid w:val="00EA6960"/>
    <w:rsid w:val="00EA6F9D"/>
    <w:rsid w:val="00EA715F"/>
    <w:rsid w:val="00EA7B85"/>
    <w:rsid w:val="00EB06B2"/>
    <w:rsid w:val="00EB0784"/>
    <w:rsid w:val="00EB304C"/>
    <w:rsid w:val="00EB34AD"/>
    <w:rsid w:val="00EB378C"/>
    <w:rsid w:val="00EB426A"/>
    <w:rsid w:val="00EB4E14"/>
    <w:rsid w:val="00EB513E"/>
    <w:rsid w:val="00EB56A0"/>
    <w:rsid w:val="00EB5A68"/>
    <w:rsid w:val="00EC09D5"/>
    <w:rsid w:val="00EC230D"/>
    <w:rsid w:val="00EC340C"/>
    <w:rsid w:val="00EC4A25"/>
    <w:rsid w:val="00EC61BE"/>
    <w:rsid w:val="00EC62F8"/>
    <w:rsid w:val="00EC6C86"/>
    <w:rsid w:val="00EC6F51"/>
    <w:rsid w:val="00EC70EB"/>
    <w:rsid w:val="00EC7DFE"/>
    <w:rsid w:val="00ED0457"/>
    <w:rsid w:val="00ED112E"/>
    <w:rsid w:val="00ED1ADF"/>
    <w:rsid w:val="00ED1BAA"/>
    <w:rsid w:val="00ED1EEA"/>
    <w:rsid w:val="00ED3057"/>
    <w:rsid w:val="00ED35F7"/>
    <w:rsid w:val="00ED40AC"/>
    <w:rsid w:val="00ED53CE"/>
    <w:rsid w:val="00ED6022"/>
    <w:rsid w:val="00ED608E"/>
    <w:rsid w:val="00EE00AC"/>
    <w:rsid w:val="00EE14E2"/>
    <w:rsid w:val="00EE1996"/>
    <w:rsid w:val="00EE2069"/>
    <w:rsid w:val="00EE297D"/>
    <w:rsid w:val="00EE2E97"/>
    <w:rsid w:val="00EE384F"/>
    <w:rsid w:val="00EE3D21"/>
    <w:rsid w:val="00EE3D2C"/>
    <w:rsid w:val="00EE43A3"/>
    <w:rsid w:val="00EE4F7D"/>
    <w:rsid w:val="00EE5D46"/>
    <w:rsid w:val="00EE5F79"/>
    <w:rsid w:val="00EE61B2"/>
    <w:rsid w:val="00EE671D"/>
    <w:rsid w:val="00EF0C39"/>
    <w:rsid w:val="00EF0DB9"/>
    <w:rsid w:val="00EF0E03"/>
    <w:rsid w:val="00EF4757"/>
    <w:rsid w:val="00EF612C"/>
    <w:rsid w:val="00EF7203"/>
    <w:rsid w:val="00EF7AA9"/>
    <w:rsid w:val="00F004D9"/>
    <w:rsid w:val="00F01C6C"/>
    <w:rsid w:val="00F01C7D"/>
    <w:rsid w:val="00F025A2"/>
    <w:rsid w:val="00F036E9"/>
    <w:rsid w:val="00F0428F"/>
    <w:rsid w:val="00F043D1"/>
    <w:rsid w:val="00F0476F"/>
    <w:rsid w:val="00F07388"/>
    <w:rsid w:val="00F0750E"/>
    <w:rsid w:val="00F07939"/>
    <w:rsid w:val="00F10733"/>
    <w:rsid w:val="00F11387"/>
    <w:rsid w:val="00F11AD0"/>
    <w:rsid w:val="00F11DD2"/>
    <w:rsid w:val="00F12DE6"/>
    <w:rsid w:val="00F141DF"/>
    <w:rsid w:val="00F155C2"/>
    <w:rsid w:val="00F177BD"/>
    <w:rsid w:val="00F2026E"/>
    <w:rsid w:val="00F206BD"/>
    <w:rsid w:val="00F2073A"/>
    <w:rsid w:val="00F2173A"/>
    <w:rsid w:val="00F2210A"/>
    <w:rsid w:val="00F239F4"/>
    <w:rsid w:val="00F23E2E"/>
    <w:rsid w:val="00F247F6"/>
    <w:rsid w:val="00F25696"/>
    <w:rsid w:val="00F26EB7"/>
    <w:rsid w:val="00F275A1"/>
    <w:rsid w:val="00F3039A"/>
    <w:rsid w:val="00F31372"/>
    <w:rsid w:val="00F33041"/>
    <w:rsid w:val="00F33E2F"/>
    <w:rsid w:val="00F33E54"/>
    <w:rsid w:val="00F341BE"/>
    <w:rsid w:val="00F3485F"/>
    <w:rsid w:val="00F349D4"/>
    <w:rsid w:val="00F36DFC"/>
    <w:rsid w:val="00F37678"/>
    <w:rsid w:val="00F37743"/>
    <w:rsid w:val="00F379D0"/>
    <w:rsid w:val="00F40AF9"/>
    <w:rsid w:val="00F41A62"/>
    <w:rsid w:val="00F42330"/>
    <w:rsid w:val="00F43661"/>
    <w:rsid w:val="00F44DF5"/>
    <w:rsid w:val="00F45FE2"/>
    <w:rsid w:val="00F463C0"/>
    <w:rsid w:val="00F46B11"/>
    <w:rsid w:val="00F46F23"/>
    <w:rsid w:val="00F473BA"/>
    <w:rsid w:val="00F4749A"/>
    <w:rsid w:val="00F47CFC"/>
    <w:rsid w:val="00F517F1"/>
    <w:rsid w:val="00F521FD"/>
    <w:rsid w:val="00F52508"/>
    <w:rsid w:val="00F52DE9"/>
    <w:rsid w:val="00F54032"/>
    <w:rsid w:val="00F54A3D"/>
    <w:rsid w:val="00F54CB0"/>
    <w:rsid w:val="00F571A8"/>
    <w:rsid w:val="00F579CD"/>
    <w:rsid w:val="00F57A78"/>
    <w:rsid w:val="00F61301"/>
    <w:rsid w:val="00F61C8E"/>
    <w:rsid w:val="00F62A1D"/>
    <w:rsid w:val="00F633B4"/>
    <w:rsid w:val="00F653B8"/>
    <w:rsid w:val="00F65EAC"/>
    <w:rsid w:val="00F66B03"/>
    <w:rsid w:val="00F673D2"/>
    <w:rsid w:val="00F701EF"/>
    <w:rsid w:val="00F71B89"/>
    <w:rsid w:val="00F7281F"/>
    <w:rsid w:val="00F7353C"/>
    <w:rsid w:val="00F73746"/>
    <w:rsid w:val="00F74440"/>
    <w:rsid w:val="00F758D2"/>
    <w:rsid w:val="00F76F8F"/>
    <w:rsid w:val="00F77B35"/>
    <w:rsid w:val="00F77CC7"/>
    <w:rsid w:val="00F77E74"/>
    <w:rsid w:val="00F77EE4"/>
    <w:rsid w:val="00F81D4D"/>
    <w:rsid w:val="00F824FC"/>
    <w:rsid w:val="00F825CA"/>
    <w:rsid w:val="00F836AD"/>
    <w:rsid w:val="00F83BB0"/>
    <w:rsid w:val="00F83C4F"/>
    <w:rsid w:val="00F83CF8"/>
    <w:rsid w:val="00F84D86"/>
    <w:rsid w:val="00F86568"/>
    <w:rsid w:val="00F8702A"/>
    <w:rsid w:val="00F917E7"/>
    <w:rsid w:val="00F91B72"/>
    <w:rsid w:val="00F93051"/>
    <w:rsid w:val="00F941DF"/>
    <w:rsid w:val="00F946E9"/>
    <w:rsid w:val="00F95600"/>
    <w:rsid w:val="00F96DC0"/>
    <w:rsid w:val="00F975E4"/>
    <w:rsid w:val="00F97605"/>
    <w:rsid w:val="00FA02F4"/>
    <w:rsid w:val="00FA1266"/>
    <w:rsid w:val="00FA2071"/>
    <w:rsid w:val="00FA2589"/>
    <w:rsid w:val="00FA2FC5"/>
    <w:rsid w:val="00FA3464"/>
    <w:rsid w:val="00FA3BA9"/>
    <w:rsid w:val="00FA44AE"/>
    <w:rsid w:val="00FA58A2"/>
    <w:rsid w:val="00FA5E31"/>
    <w:rsid w:val="00FA6321"/>
    <w:rsid w:val="00FA7332"/>
    <w:rsid w:val="00FA7493"/>
    <w:rsid w:val="00FB1AB2"/>
    <w:rsid w:val="00FB22A3"/>
    <w:rsid w:val="00FB2338"/>
    <w:rsid w:val="00FB3619"/>
    <w:rsid w:val="00FB36FA"/>
    <w:rsid w:val="00FB3A4D"/>
    <w:rsid w:val="00FB3D1B"/>
    <w:rsid w:val="00FB495E"/>
    <w:rsid w:val="00FB4B4C"/>
    <w:rsid w:val="00FB5272"/>
    <w:rsid w:val="00FB5396"/>
    <w:rsid w:val="00FB6501"/>
    <w:rsid w:val="00FB6F30"/>
    <w:rsid w:val="00FB78BD"/>
    <w:rsid w:val="00FB7B6E"/>
    <w:rsid w:val="00FB7DA0"/>
    <w:rsid w:val="00FC1192"/>
    <w:rsid w:val="00FC1CD6"/>
    <w:rsid w:val="00FC26E3"/>
    <w:rsid w:val="00FC2F18"/>
    <w:rsid w:val="00FC371B"/>
    <w:rsid w:val="00FC4291"/>
    <w:rsid w:val="00FC4C5E"/>
    <w:rsid w:val="00FC7E40"/>
    <w:rsid w:val="00FD046D"/>
    <w:rsid w:val="00FD0A57"/>
    <w:rsid w:val="00FD0B21"/>
    <w:rsid w:val="00FD0C60"/>
    <w:rsid w:val="00FD1924"/>
    <w:rsid w:val="00FD1A41"/>
    <w:rsid w:val="00FD1C59"/>
    <w:rsid w:val="00FD4FC8"/>
    <w:rsid w:val="00FD5CC7"/>
    <w:rsid w:val="00FD6CD3"/>
    <w:rsid w:val="00FD6EDB"/>
    <w:rsid w:val="00FD7BD7"/>
    <w:rsid w:val="00FD7FF9"/>
    <w:rsid w:val="00FE106D"/>
    <w:rsid w:val="00FE1C0C"/>
    <w:rsid w:val="00FE251B"/>
    <w:rsid w:val="00FE278E"/>
    <w:rsid w:val="00FE329E"/>
    <w:rsid w:val="00FE40A6"/>
    <w:rsid w:val="00FE4BA9"/>
    <w:rsid w:val="00FE520E"/>
    <w:rsid w:val="00FE6595"/>
    <w:rsid w:val="00FE6612"/>
    <w:rsid w:val="00FE6DE6"/>
    <w:rsid w:val="00FF0428"/>
    <w:rsid w:val="00FF0E07"/>
    <w:rsid w:val="00FF22E4"/>
    <w:rsid w:val="00FF231F"/>
    <w:rsid w:val="00FF2E60"/>
    <w:rsid w:val="00FF4395"/>
    <w:rsid w:val="00FF4815"/>
    <w:rsid w:val="00FF4E4C"/>
    <w:rsid w:val="00FF59B6"/>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9744DE5"/>
  <w15:chartTrackingRefBased/>
  <w15:docId w15:val="{4B170A42-EA5A-4447-8043-0853000B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B4A"/>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列出段落,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列出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2"/>
      </w:numPr>
    </w:pPr>
  </w:style>
  <w:style w:type="table" w:styleId="GridTable5Dark-Accent5">
    <w:name w:val="Grid Table 5 Dark Accent 5"/>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3GPPHeader">
    <w:name w:val="3GPP_Header"/>
    <w:basedOn w:val="BodyText"/>
    <w:qFormat/>
    <w:rsid w:val="00002B07"/>
    <w:pPr>
      <w:tabs>
        <w:tab w:val="left" w:pos="1701"/>
        <w:tab w:val="right" w:pos="9639"/>
      </w:tabs>
      <w:overflowPunct w:val="0"/>
      <w:autoSpaceDE w:val="0"/>
      <w:autoSpaceDN w:val="0"/>
      <w:adjustRightInd w:val="0"/>
      <w:spacing w:after="240" w:line="240" w:lineRule="auto"/>
      <w:jc w:val="both"/>
    </w:pPr>
    <w:rPr>
      <w:rFonts w:eastAsia="宋体" w:cs="Times New Roman"/>
      <w:b/>
      <w:sz w:val="24"/>
      <w:szCs w:val="20"/>
      <w:lang w:val="en-GB"/>
    </w:rPr>
  </w:style>
  <w:style w:type="paragraph" w:customStyle="1" w:styleId="EmailDiscussion">
    <w:name w:val="EmailDiscussion"/>
    <w:basedOn w:val="Normal"/>
    <w:next w:val="EmailDiscussion2"/>
    <w:link w:val="EmailDiscussionChar"/>
    <w:qFormat/>
    <w:rsid w:val="00002B07"/>
    <w:pPr>
      <w:numPr>
        <w:numId w:val="3"/>
      </w:numPr>
      <w:spacing w:before="40" w:after="0"/>
    </w:pPr>
    <w:rPr>
      <w:rFonts w:cs="Times New Roman"/>
      <w:b/>
      <w:lang w:val="en-GB"/>
    </w:rPr>
  </w:style>
  <w:style w:type="character" w:customStyle="1" w:styleId="EmailDiscussionChar">
    <w:name w:val="EmailDiscussion Char"/>
    <w:link w:val="EmailDiscussion"/>
    <w:qFormat/>
    <w:rsid w:val="00002B07"/>
    <w:rPr>
      <w:rFonts w:ascii="Arial" w:eastAsia="MS Mincho" w:hAnsi="Arial"/>
      <w:b/>
      <w:szCs w:val="24"/>
    </w:rPr>
  </w:style>
  <w:style w:type="paragraph" w:customStyle="1" w:styleId="EmailDiscussion2">
    <w:name w:val="EmailDiscussion2"/>
    <w:basedOn w:val="Normal"/>
    <w:uiPriority w:val="99"/>
    <w:qFormat/>
    <w:rsid w:val="00002B07"/>
    <w:pPr>
      <w:tabs>
        <w:tab w:val="left" w:pos="1622"/>
      </w:tabs>
      <w:spacing w:after="0"/>
      <w:ind w:left="1622" w:hanging="363"/>
    </w:pPr>
    <w:rPr>
      <w:rFonts w:cs="Times New Roman"/>
      <w:lang w:val="en-GB"/>
    </w:rPr>
  </w:style>
  <w:style w:type="paragraph" w:customStyle="1" w:styleId="Doc-title">
    <w:name w:val="Doc-title"/>
    <w:basedOn w:val="Normal"/>
    <w:next w:val="Doc-text2"/>
    <w:link w:val="Doc-titleChar"/>
    <w:qFormat/>
    <w:rsid w:val="00002B07"/>
    <w:pPr>
      <w:spacing w:before="60" w:after="0"/>
      <w:ind w:left="1259" w:hanging="1259"/>
    </w:pPr>
    <w:rPr>
      <w:rFonts w:cs="Times New Roman"/>
      <w:noProof/>
      <w:lang w:val="en-GB"/>
    </w:rPr>
  </w:style>
  <w:style w:type="character" w:customStyle="1" w:styleId="Doc-titleChar">
    <w:name w:val="Doc-title Char"/>
    <w:link w:val="Doc-title"/>
    <w:qFormat/>
    <w:rsid w:val="00002B07"/>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3356822">
      <w:bodyDiv w:val="1"/>
      <w:marLeft w:val="0"/>
      <w:marRight w:val="0"/>
      <w:marTop w:val="0"/>
      <w:marBottom w:val="0"/>
      <w:divBdr>
        <w:top w:val="none" w:sz="0" w:space="0" w:color="auto"/>
        <w:left w:val="none" w:sz="0" w:space="0" w:color="auto"/>
        <w:bottom w:val="none" w:sz="0" w:space="0" w:color="auto"/>
        <w:right w:val="none" w:sz="0" w:space="0" w:color="auto"/>
      </w:divBdr>
      <w:divsChild>
        <w:div w:id="1196192134">
          <w:marLeft w:val="360"/>
          <w:marRight w:val="0"/>
          <w:marTop w:val="200"/>
          <w:marBottom w:val="0"/>
          <w:divBdr>
            <w:top w:val="none" w:sz="0" w:space="0" w:color="auto"/>
            <w:left w:val="none" w:sz="0" w:space="0" w:color="auto"/>
            <w:bottom w:val="none" w:sz="0" w:space="0" w:color="auto"/>
            <w:right w:val="none" w:sz="0" w:space="0" w:color="auto"/>
          </w:divBdr>
        </w:div>
        <w:div w:id="2062753040">
          <w:marLeft w:val="360"/>
          <w:marRight w:val="0"/>
          <w:marTop w:val="200"/>
          <w:marBottom w:val="0"/>
          <w:divBdr>
            <w:top w:val="none" w:sz="0" w:space="0" w:color="auto"/>
            <w:left w:val="none" w:sz="0" w:space="0" w:color="auto"/>
            <w:bottom w:val="none" w:sz="0" w:space="0" w:color="auto"/>
            <w:right w:val="none" w:sz="0" w:space="0" w:color="auto"/>
          </w:divBdr>
        </w:div>
        <w:div w:id="570775685">
          <w:marLeft w:val="360"/>
          <w:marRight w:val="0"/>
          <w:marTop w:val="200"/>
          <w:marBottom w:val="0"/>
          <w:divBdr>
            <w:top w:val="none" w:sz="0" w:space="0" w:color="auto"/>
            <w:left w:val="none" w:sz="0" w:space="0" w:color="auto"/>
            <w:bottom w:val="none" w:sz="0" w:space="0" w:color="auto"/>
            <w:right w:val="none" w:sz="0" w:space="0" w:color="auto"/>
          </w:divBdr>
        </w:div>
      </w:divsChild>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69797603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999314237">
      <w:bodyDiv w:val="1"/>
      <w:marLeft w:val="0"/>
      <w:marRight w:val="0"/>
      <w:marTop w:val="0"/>
      <w:marBottom w:val="0"/>
      <w:divBdr>
        <w:top w:val="none" w:sz="0" w:space="0" w:color="auto"/>
        <w:left w:val="none" w:sz="0" w:space="0" w:color="auto"/>
        <w:bottom w:val="none" w:sz="0" w:space="0" w:color="auto"/>
        <w:right w:val="none" w:sz="0" w:space="0" w:color="auto"/>
      </w:divBdr>
      <w:divsChild>
        <w:div w:id="1494948774">
          <w:marLeft w:val="360"/>
          <w:marRight w:val="0"/>
          <w:marTop w:val="200"/>
          <w:marBottom w:val="0"/>
          <w:divBdr>
            <w:top w:val="none" w:sz="0" w:space="0" w:color="auto"/>
            <w:left w:val="none" w:sz="0" w:space="0" w:color="auto"/>
            <w:bottom w:val="none" w:sz="0" w:space="0" w:color="auto"/>
            <w:right w:val="none" w:sz="0" w:space="0" w:color="auto"/>
          </w:divBdr>
        </w:div>
      </w:divsChild>
    </w:div>
    <w:div w:id="1054159336">
      <w:bodyDiv w:val="1"/>
      <w:marLeft w:val="0"/>
      <w:marRight w:val="0"/>
      <w:marTop w:val="0"/>
      <w:marBottom w:val="0"/>
      <w:divBdr>
        <w:top w:val="none" w:sz="0" w:space="0" w:color="auto"/>
        <w:left w:val="none" w:sz="0" w:space="0" w:color="auto"/>
        <w:bottom w:val="none" w:sz="0" w:space="0" w:color="auto"/>
        <w:right w:val="none" w:sz="0" w:space="0" w:color="auto"/>
      </w:divBdr>
      <w:divsChild>
        <w:div w:id="549536296">
          <w:marLeft w:val="360"/>
          <w:marRight w:val="0"/>
          <w:marTop w:val="200"/>
          <w:marBottom w:val="0"/>
          <w:divBdr>
            <w:top w:val="none" w:sz="0" w:space="0" w:color="auto"/>
            <w:left w:val="none" w:sz="0" w:space="0" w:color="auto"/>
            <w:bottom w:val="none" w:sz="0" w:space="0" w:color="auto"/>
            <w:right w:val="none" w:sz="0" w:space="0" w:color="auto"/>
          </w:divBdr>
        </w:div>
        <w:div w:id="1616525866">
          <w:marLeft w:val="1080"/>
          <w:marRight w:val="0"/>
          <w:marTop w:val="100"/>
          <w:marBottom w:val="0"/>
          <w:divBdr>
            <w:top w:val="none" w:sz="0" w:space="0" w:color="auto"/>
            <w:left w:val="none" w:sz="0" w:space="0" w:color="auto"/>
            <w:bottom w:val="none" w:sz="0" w:space="0" w:color="auto"/>
            <w:right w:val="none" w:sz="0" w:space="0" w:color="auto"/>
          </w:divBdr>
        </w:div>
        <w:div w:id="1356809187">
          <w:marLeft w:val="360"/>
          <w:marRight w:val="0"/>
          <w:marTop w:val="200"/>
          <w:marBottom w:val="0"/>
          <w:divBdr>
            <w:top w:val="none" w:sz="0" w:space="0" w:color="auto"/>
            <w:left w:val="none" w:sz="0" w:space="0" w:color="auto"/>
            <w:bottom w:val="none" w:sz="0" w:space="0" w:color="auto"/>
            <w:right w:val="none" w:sz="0" w:space="0" w:color="auto"/>
          </w:divBdr>
        </w:div>
        <w:div w:id="1461921509">
          <w:marLeft w:val="1080"/>
          <w:marRight w:val="0"/>
          <w:marTop w:val="100"/>
          <w:marBottom w:val="0"/>
          <w:divBdr>
            <w:top w:val="none" w:sz="0" w:space="0" w:color="auto"/>
            <w:left w:val="none" w:sz="0" w:space="0" w:color="auto"/>
            <w:bottom w:val="none" w:sz="0" w:space="0" w:color="auto"/>
            <w:right w:val="none" w:sz="0" w:space="0" w:color="auto"/>
          </w:divBdr>
        </w:div>
        <w:div w:id="429739263">
          <w:marLeft w:val="360"/>
          <w:marRight w:val="0"/>
          <w:marTop w:val="200"/>
          <w:marBottom w:val="0"/>
          <w:divBdr>
            <w:top w:val="none" w:sz="0" w:space="0" w:color="auto"/>
            <w:left w:val="none" w:sz="0" w:space="0" w:color="auto"/>
            <w:bottom w:val="none" w:sz="0" w:space="0" w:color="auto"/>
            <w:right w:val="none" w:sz="0" w:space="0" w:color="auto"/>
          </w:divBdr>
        </w:div>
        <w:div w:id="18625481">
          <w:marLeft w:val="1080"/>
          <w:marRight w:val="0"/>
          <w:marTop w:val="100"/>
          <w:marBottom w:val="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72637219">
      <w:bodyDiv w:val="1"/>
      <w:marLeft w:val="0"/>
      <w:marRight w:val="0"/>
      <w:marTop w:val="0"/>
      <w:marBottom w:val="0"/>
      <w:divBdr>
        <w:top w:val="none" w:sz="0" w:space="0" w:color="auto"/>
        <w:left w:val="none" w:sz="0" w:space="0" w:color="auto"/>
        <w:bottom w:val="none" w:sz="0" w:space="0" w:color="auto"/>
        <w:right w:val="none" w:sz="0" w:space="0" w:color="auto"/>
      </w:divBdr>
      <w:divsChild>
        <w:div w:id="1001199796">
          <w:marLeft w:val="360"/>
          <w:marRight w:val="0"/>
          <w:marTop w:val="200"/>
          <w:marBottom w:val="0"/>
          <w:divBdr>
            <w:top w:val="none" w:sz="0" w:space="0" w:color="auto"/>
            <w:left w:val="none" w:sz="0" w:space="0" w:color="auto"/>
            <w:bottom w:val="none" w:sz="0" w:space="0" w:color="auto"/>
            <w:right w:val="none" w:sz="0" w:space="0" w:color="auto"/>
          </w:divBdr>
        </w:div>
        <w:div w:id="1299145393">
          <w:marLeft w:val="1080"/>
          <w:marRight w:val="0"/>
          <w:marTop w:val="100"/>
          <w:marBottom w:val="0"/>
          <w:divBdr>
            <w:top w:val="none" w:sz="0" w:space="0" w:color="auto"/>
            <w:left w:val="none" w:sz="0" w:space="0" w:color="auto"/>
            <w:bottom w:val="none" w:sz="0" w:space="0" w:color="auto"/>
            <w:right w:val="none" w:sz="0" w:space="0" w:color="auto"/>
          </w:divBdr>
        </w:div>
        <w:div w:id="811017949">
          <w:marLeft w:val="360"/>
          <w:marRight w:val="0"/>
          <w:marTop w:val="200"/>
          <w:marBottom w:val="0"/>
          <w:divBdr>
            <w:top w:val="none" w:sz="0" w:space="0" w:color="auto"/>
            <w:left w:val="none" w:sz="0" w:space="0" w:color="auto"/>
            <w:bottom w:val="none" w:sz="0" w:space="0" w:color="auto"/>
            <w:right w:val="none" w:sz="0" w:space="0" w:color="auto"/>
          </w:divBdr>
        </w:div>
        <w:div w:id="1443722492">
          <w:marLeft w:val="1080"/>
          <w:marRight w:val="0"/>
          <w:marTop w:val="100"/>
          <w:marBottom w:val="0"/>
          <w:divBdr>
            <w:top w:val="none" w:sz="0" w:space="0" w:color="auto"/>
            <w:left w:val="none" w:sz="0" w:space="0" w:color="auto"/>
            <w:bottom w:val="none" w:sz="0" w:space="0" w:color="auto"/>
            <w:right w:val="none" w:sz="0" w:space="0" w:color="auto"/>
          </w:divBdr>
        </w:div>
        <w:div w:id="1298686142">
          <w:marLeft w:val="360"/>
          <w:marRight w:val="0"/>
          <w:marTop w:val="200"/>
          <w:marBottom w:val="0"/>
          <w:divBdr>
            <w:top w:val="none" w:sz="0" w:space="0" w:color="auto"/>
            <w:left w:val="none" w:sz="0" w:space="0" w:color="auto"/>
            <w:bottom w:val="none" w:sz="0" w:space="0" w:color="auto"/>
            <w:right w:val="none" w:sz="0" w:space="0" w:color="auto"/>
          </w:divBdr>
        </w:div>
        <w:div w:id="1714116496">
          <w:marLeft w:val="1080"/>
          <w:marRight w:val="0"/>
          <w:marTop w:val="100"/>
          <w:marBottom w:val="0"/>
          <w:divBdr>
            <w:top w:val="none" w:sz="0" w:space="0" w:color="auto"/>
            <w:left w:val="none" w:sz="0" w:space="0" w:color="auto"/>
            <w:bottom w:val="none" w:sz="0" w:space="0" w:color="auto"/>
            <w:right w:val="none" w:sz="0" w:space="0" w:color="auto"/>
          </w:divBdr>
        </w:div>
      </w:divsChild>
    </w:div>
    <w:div w:id="1690907078">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C374D-F360-4BAA-AA04-26CFB4A9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4868</Words>
  <Characters>28911</Characters>
  <Application>Microsoft Office Word</Application>
  <DocSecurity>0</DocSecurity>
  <Lines>240</Lines>
  <Paragraphs>67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33712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dc:creator>
  <cp:keywords/>
  <dc:description/>
  <cp:lastModifiedBy>Lenovo2</cp:lastModifiedBy>
  <cp:revision>20</cp:revision>
  <dcterms:created xsi:type="dcterms:W3CDTF">2024-05-31T02:58:00Z</dcterms:created>
  <dcterms:modified xsi:type="dcterms:W3CDTF">2024-06-04T08:00:00Z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d84dc5c01eee11ef8000673d0000663d">
    <vt:lpwstr>CWMbWPhxdOVf8CbTVd0He9Ll+1xMFkhIyCZAsiU7tWwSEs4yufG5rUOIMLPko6SAZ7Jh517cct1enRaetbZKJOLGQ==</vt:lpwstr>
  </property>
</Properties>
</file>