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80D69" w14:textId="285706B5" w:rsidR="00185640" w:rsidRPr="005D0E12" w:rsidRDefault="00095C16" w:rsidP="00185640">
      <w:pPr>
        <w:tabs>
          <w:tab w:val="left" w:pos="1701"/>
          <w:tab w:val="right" w:pos="9639"/>
        </w:tabs>
        <w:spacing w:after="60"/>
        <w:rPr>
          <w:rFonts w:ascii="Arial" w:eastAsia="Courier New" w:hAnsi="Arial" w:cs="Arial"/>
          <w:b/>
          <w:sz w:val="32"/>
          <w:szCs w:val="32"/>
        </w:rPr>
      </w:pPr>
      <w:bookmarkStart w:id="0" w:name="OLE_LINK312"/>
      <w:bookmarkStart w:id="1" w:name="OLE_LINK313"/>
      <w:bookmarkStart w:id="2" w:name="_Ref399006623"/>
      <w:bookmarkStart w:id="3" w:name="_Toc92513360"/>
      <w:bookmarkStart w:id="4" w:name="_Toc60777216"/>
      <w:bookmarkStart w:id="5" w:name="_Toc83740171"/>
      <w:r w:rsidRPr="00095C16">
        <w:rPr>
          <w:rFonts w:ascii="Arial" w:eastAsia="Courier New" w:hAnsi="Arial" w:cs="Arial"/>
          <w:b/>
          <w:sz w:val="24"/>
        </w:rPr>
        <w:t>3GPP TSG RAN WG 2 Meeting #12</w:t>
      </w:r>
      <w:r w:rsidR="00E61474">
        <w:rPr>
          <w:rFonts w:ascii="Arial" w:eastAsia="Courier New" w:hAnsi="Arial" w:cs="Arial"/>
          <w:b/>
          <w:sz w:val="24"/>
        </w:rPr>
        <w:t>6</w:t>
      </w:r>
      <w:r w:rsidR="00185640" w:rsidRPr="005D0E12">
        <w:rPr>
          <w:rFonts w:ascii="Arial" w:eastAsia="Courier New" w:hAnsi="Arial" w:cs="Arial"/>
          <w:b/>
        </w:rPr>
        <w:tab/>
      </w:r>
      <w:r w:rsidR="00055188" w:rsidRPr="002859C6">
        <w:rPr>
          <w:rFonts w:ascii="Arial" w:eastAsia="Courier New" w:hAnsi="Arial" w:cs="Arial"/>
          <w:b/>
          <w:sz w:val="24"/>
        </w:rPr>
        <w:t>R2-2</w:t>
      </w:r>
      <w:r w:rsidR="00E61474">
        <w:rPr>
          <w:rFonts w:ascii="Arial" w:eastAsia="Courier New" w:hAnsi="Arial" w:cs="Arial"/>
          <w:b/>
          <w:sz w:val="24"/>
        </w:rPr>
        <w:t>4</w:t>
      </w:r>
      <w:r>
        <w:rPr>
          <w:rFonts w:ascii="Arial" w:eastAsia="Courier New" w:hAnsi="Arial" w:cs="Arial"/>
          <w:b/>
          <w:sz w:val="24"/>
        </w:rPr>
        <w:t>xxxxx</w:t>
      </w:r>
    </w:p>
    <w:bookmarkEnd w:id="0"/>
    <w:bookmarkEnd w:id="1"/>
    <w:p w14:paraId="39B90F6E" w14:textId="105C4AC9" w:rsidR="00185640" w:rsidRPr="005D0E12" w:rsidRDefault="00C84D31" w:rsidP="00185640">
      <w:pPr>
        <w:tabs>
          <w:tab w:val="left" w:pos="1985"/>
        </w:tabs>
        <w:rPr>
          <w:rFonts w:ascii="Arial" w:hAnsi="Arial" w:cs="Arial"/>
          <w:b/>
          <w:sz w:val="22"/>
        </w:rPr>
      </w:pPr>
      <w:r>
        <w:rPr>
          <w:rFonts w:ascii="Arial" w:eastAsia="Courier New" w:hAnsi="Arial" w:cs="Arial"/>
          <w:b/>
          <w:sz w:val="24"/>
        </w:rPr>
        <w:t>Fukuoka</w:t>
      </w:r>
      <w:r w:rsidR="00225124">
        <w:rPr>
          <w:rFonts w:ascii="Arial" w:eastAsia="Courier New" w:hAnsi="Arial" w:cs="Arial"/>
          <w:b/>
          <w:sz w:val="24"/>
        </w:rPr>
        <w:t xml:space="preserve">, Japan, </w:t>
      </w:r>
      <w:r w:rsidR="00B040FD">
        <w:rPr>
          <w:rFonts w:ascii="Arial" w:eastAsia="Courier New" w:hAnsi="Arial" w:cs="Arial"/>
          <w:b/>
          <w:sz w:val="24"/>
        </w:rPr>
        <w:t>20</w:t>
      </w:r>
      <w:r w:rsidR="00095C16" w:rsidRPr="00095C16">
        <w:rPr>
          <w:rFonts w:ascii="Arial" w:eastAsia="Courier New" w:hAnsi="Arial" w:cs="Arial"/>
          <w:b/>
          <w:sz w:val="24"/>
        </w:rPr>
        <w:t xml:space="preserve">th - </w:t>
      </w:r>
      <w:r w:rsidR="00B040FD">
        <w:rPr>
          <w:rFonts w:ascii="Arial" w:eastAsia="Courier New" w:hAnsi="Arial" w:cs="Arial"/>
          <w:b/>
          <w:sz w:val="24"/>
        </w:rPr>
        <w:t>24</w:t>
      </w:r>
      <w:r w:rsidR="00095C16" w:rsidRPr="00095C16">
        <w:rPr>
          <w:rFonts w:ascii="Arial" w:eastAsia="Courier New" w:hAnsi="Arial" w:cs="Arial"/>
          <w:b/>
          <w:sz w:val="24"/>
        </w:rPr>
        <w:t xml:space="preserve">th </w:t>
      </w:r>
      <w:r w:rsidR="00225124">
        <w:rPr>
          <w:rFonts w:ascii="Arial" w:eastAsia="Courier New" w:hAnsi="Arial" w:cs="Arial"/>
          <w:b/>
          <w:sz w:val="24"/>
        </w:rPr>
        <w:t>May</w:t>
      </w:r>
      <w:r w:rsidR="00095C16" w:rsidRPr="00095C16">
        <w:rPr>
          <w:rFonts w:ascii="Arial" w:eastAsia="Courier New" w:hAnsi="Arial" w:cs="Arial"/>
          <w:b/>
          <w:sz w:val="24"/>
        </w:rPr>
        <w:t>, 202</w:t>
      </w:r>
      <w:r w:rsidR="00225124">
        <w:rPr>
          <w:rFonts w:ascii="Arial" w:eastAsia="Courier New" w:hAnsi="Arial" w:cs="Arial"/>
          <w:b/>
          <w:sz w:val="24"/>
        </w:rPr>
        <w:t>4</w:t>
      </w:r>
    </w:p>
    <w:p w14:paraId="0B91CB5A" w14:textId="0CD4A60D" w:rsidR="00185640" w:rsidRPr="005D0E12" w:rsidRDefault="00185640" w:rsidP="00185640">
      <w:pPr>
        <w:tabs>
          <w:tab w:val="left" w:pos="1985"/>
        </w:tabs>
        <w:rPr>
          <w:rFonts w:ascii="Arial" w:eastAsia="Tahoma" w:hAnsi="Arial" w:cs="Arial"/>
          <w:b/>
          <w:sz w:val="22"/>
        </w:rPr>
      </w:pPr>
      <w:r w:rsidRPr="005D0E12">
        <w:rPr>
          <w:rFonts w:ascii="Arial" w:hAnsi="Arial" w:cs="Arial"/>
          <w:b/>
          <w:sz w:val="22"/>
        </w:rPr>
        <w:t xml:space="preserve">Source: </w:t>
      </w:r>
      <w:r w:rsidRPr="005D0E12">
        <w:rPr>
          <w:rFonts w:ascii="Arial" w:hAnsi="Arial" w:cs="Arial"/>
          <w:b/>
          <w:sz w:val="22"/>
        </w:rPr>
        <w:tab/>
      </w:r>
      <w:r w:rsidR="00EA7467">
        <w:rPr>
          <w:rFonts w:ascii="Arial" w:hAnsi="Arial" w:cs="Arial"/>
          <w:sz w:val="22"/>
        </w:rPr>
        <w:t>Fujitsu</w:t>
      </w:r>
    </w:p>
    <w:p w14:paraId="7332EDBF" w14:textId="3DFF1FFB" w:rsidR="00185640" w:rsidRPr="00EA7467" w:rsidRDefault="00185640" w:rsidP="48D606D6">
      <w:pPr>
        <w:ind w:left="1985" w:hanging="1985"/>
        <w:rPr>
          <w:rFonts w:ascii="Arial" w:hAnsi="Arial" w:cs="Arial"/>
          <w:sz w:val="22"/>
          <w:szCs w:val="22"/>
        </w:rPr>
      </w:pPr>
      <w:r w:rsidRPr="48D606D6">
        <w:rPr>
          <w:rFonts w:ascii="Arial" w:hAnsi="Arial" w:cs="Arial"/>
          <w:b/>
          <w:bCs/>
          <w:sz w:val="22"/>
          <w:szCs w:val="22"/>
        </w:rPr>
        <w:t>Title:</w:t>
      </w:r>
      <w:r w:rsidRPr="48D606D6">
        <w:rPr>
          <w:rFonts w:ascii="Arial" w:hAnsi="Arial" w:cs="Arial"/>
          <w:sz w:val="22"/>
          <w:szCs w:val="22"/>
        </w:rPr>
        <w:t xml:space="preserve"> </w:t>
      </w:r>
      <w:r>
        <w:tab/>
      </w:r>
      <w:r w:rsidR="7C2D6A77" w:rsidRPr="48D606D6">
        <w:rPr>
          <w:rFonts w:ascii="Arial" w:hAnsi="Arial" w:cs="Arial"/>
          <w:sz w:val="22"/>
          <w:szCs w:val="22"/>
        </w:rPr>
        <w:t xml:space="preserve">Summary of </w:t>
      </w:r>
      <w:r w:rsidR="00D24D7C" w:rsidRPr="00D24D7C">
        <w:rPr>
          <w:rFonts w:ascii="Arial" w:hAnsi="Arial" w:cs="Arial"/>
          <w:sz w:val="22"/>
          <w:szCs w:val="22"/>
        </w:rPr>
        <w:t>[Post125bis][519][R18 Mob] Power Control Parameters after LTM cell switch (Fujitsu)</w:t>
      </w:r>
    </w:p>
    <w:p w14:paraId="03D79F1E" w14:textId="36E8C9C0"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Agen</w:t>
      </w:r>
      <w:r w:rsidRPr="005D0E12">
        <w:rPr>
          <w:rFonts w:ascii="Arial" w:eastAsia="Tahoma" w:hAnsi="Arial" w:cs="Arial"/>
          <w:b/>
          <w:sz w:val="22"/>
        </w:rPr>
        <w:t>d</w:t>
      </w:r>
      <w:r w:rsidRPr="005D0E12">
        <w:rPr>
          <w:rFonts w:ascii="Arial" w:hAnsi="Arial" w:cs="Arial"/>
          <w:b/>
          <w:sz w:val="22"/>
        </w:rPr>
        <w:t>a Item:</w:t>
      </w:r>
      <w:r w:rsidR="008D7E2F" w:rsidRPr="005D0E12">
        <w:rPr>
          <w:rFonts w:ascii="Arial" w:hAnsi="Arial" w:cs="Arial"/>
          <w:sz w:val="22"/>
        </w:rPr>
        <w:tab/>
      </w:r>
      <w:r w:rsidR="00E91848">
        <w:rPr>
          <w:rFonts w:ascii="Arial" w:hAnsi="Arial" w:cs="Arial"/>
          <w:sz w:val="22"/>
        </w:rPr>
        <w:t>7</w:t>
      </w:r>
      <w:r w:rsidR="008D7E2F" w:rsidRPr="005D0E12">
        <w:rPr>
          <w:rFonts w:ascii="Arial" w:hAnsi="Arial" w:cs="Arial"/>
          <w:sz w:val="22"/>
        </w:rPr>
        <w:t>.</w:t>
      </w:r>
      <w:r w:rsidR="00E91848">
        <w:rPr>
          <w:rFonts w:ascii="Arial" w:hAnsi="Arial" w:cs="Arial"/>
          <w:sz w:val="22"/>
        </w:rPr>
        <w:t>4</w:t>
      </w:r>
      <w:r w:rsidR="008D7E2F" w:rsidRPr="005D0E12">
        <w:rPr>
          <w:rFonts w:ascii="Arial" w:hAnsi="Arial" w:cs="Arial"/>
          <w:sz w:val="22"/>
        </w:rPr>
        <w:t>.</w:t>
      </w:r>
      <w:r w:rsidR="00A4287D">
        <w:rPr>
          <w:rFonts w:ascii="Arial" w:hAnsi="Arial" w:cs="Arial"/>
          <w:sz w:val="22"/>
        </w:rPr>
        <w:t>1</w:t>
      </w:r>
    </w:p>
    <w:p w14:paraId="01FFF694" w14:textId="77777777" w:rsidR="00185640" w:rsidRPr="005D0E12" w:rsidRDefault="00185640" w:rsidP="00185640">
      <w:pPr>
        <w:tabs>
          <w:tab w:val="left" w:pos="1985"/>
        </w:tabs>
        <w:rPr>
          <w:rFonts w:ascii="Arial" w:eastAsia="Tahoma" w:hAnsi="Arial" w:cs="Arial"/>
          <w:sz w:val="22"/>
        </w:rPr>
      </w:pPr>
      <w:r w:rsidRPr="005D0E12">
        <w:rPr>
          <w:rFonts w:ascii="Arial" w:hAnsi="Arial" w:cs="Arial"/>
          <w:b/>
          <w:sz w:val="22"/>
        </w:rPr>
        <w:t>Document for:</w:t>
      </w:r>
      <w:r w:rsidRPr="005D0E12">
        <w:rPr>
          <w:rFonts w:ascii="Arial" w:hAnsi="Arial" w:cs="Arial"/>
          <w:sz w:val="22"/>
        </w:rPr>
        <w:tab/>
      </w:r>
      <w:bookmarkEnd w:id="2"/>
      <w:bookmarkEnd w:id="3"/>
      <w:r w:rsidRPr="005D0E12">
        <w:rPr>
          <w:rFonts w:ascii="Arial" w:eastAsia="Tahoma" w:hAnsi="Arial" w:cs="Arial"/>
          <w:sz w:val="22"/>
        </w:rPr>
        <w:t>Discussion and decision</w:t>
      </w:r>
    </w:p>
    <w:p w14:paraId="32CE7411" w14:textId="5BEB3D7A" w:rsidR="00E2164B" w:rsidRPr="005D0E12" w:rsidRDefault="00E2164B" w:rsidP="00E2164B">
      <w:pPr>
        <w:pStyle w:val="1"/>
        <w:rPr>
          <w:lang w:eastAsia="ja-JP"/>
        </w:rPr>
      </w:pPr>
      <w:r w:rsidRPr="005D0E12">
        <w:rPr>
          <w:lang w:eastAsia="ja-JP"/>
        </w:rPr>
        <w:t>1</w:t>
      </w:r>
      <w:r w:rsidRPr="005D0E12">
        <w:rPr>
          <w:lang w:eastAsia="ja-JP"/>
        </w:rPr>
        <w:tab/>
        <w:t>Introduction</w:t>
      </w:r>
    </w:p>
    <w:p w14:paraId="620A798A" w14:textId="12823D44" w:rsidR="004A5701" w:rsidRDefault="00A65B0C" w:rsidP="00E2164B">
      <w:pPr>
        <w:rPr>
          <w:lang w:eastAsia="ja-JP"/>
        </w:rPr>
      </w:pPr>
      <w:r w:rsidRPr="005D0E12">
        <w:rPr>
          <w:lang w:eastAsia="ja-JP"/>
        </w:rPr>
        <w:t>This document</w:t>
      </w:r>
      <w:r w:rsidR="00055188">
        <w:rPr>
          <w:lang w:eastAsia="ja-JP"/>
        </w:rPr>
        <w:t xml:space="preserve"> is a summary of:</w:t>
      </w:r>
    </w:p>
    <w:p w14:paraId="7505FEBD" w14:textId="36587E5D" w:rsidR="00540364" w:rsidRDefault="00CC57E9" w:rsidP="00540364">
      <w:pPr>
        <w:pStyle w:val="EmailDiscussion"/>
      </w:pPr>
      <w:bookmarkStart w:id="6" w:name="OLE_LINK136"/>
      <w:bookmarkStart w:id="7" w:name="OLE_LINK137"/>
      <w:bookmarkStart w:id="8" w:name="OLE_LINK149"/>
      <w:bookmarkStart w:id="9" w:name="OLE_LINK150"/>
      <w:r w:rsidRPr="00CC57E9">
        <w:t>[Post125bis][519][R18 Mob] Power Control Parameters after LTM cell switch (Fujitsu)</w:t>
      </w:r>
    </w:p>
    <w:p w14:paraId="221E484F" w14:textId="77777777" w:rsidR="00A627A4" w:rsidRDefault="00540364" w:rsidP="00A627A4">
      <w:pPr>
        <w:pStyle w:val="EmailDiscussion2"/>
      </w:pPr>
      <w:r>
        <w:tab/>
      </w:r>
      <w:bookmarkEnd w:id="6"/>
      <w:bookmarkEnd w:id="7"/>
      <w:r w:rsidR="00A627A4">
        <w:t xml:space="preserve">Scope: Collect RAN2 input in order to determine impacts and make decision as requested in R1 LS R1-2403683. </w:t>
      </w:r>
    </w:p>
    <w:p w14:paraId="57AFEC92" w14:textId="7EC8CB46" w:rsidR="00540364" w:rsidRDefault="00A627A4" w:rsidP="00A627A4">
      <w:pPr>
        <w:pStyle w:val="EmailDiscussion2"/>
      </w:pPr>
      <w:r>
        <w:tab/>
        <w:t>Intended outcome: Report</w:t>
      </w:r>
    </w:p>
    <w:bookmarkEnd w:id="8"/>
    <w:bookmarkEnd w:id="9"/>
    <w:p w14:paraId="6007F356" w14:textId="152E97C5" w:rsidR="00BD00D1" w:rsidRDefault="00BD00D1" w:rsidP="00BD00D1">
      <w:pPr>
        <w:pStyle w:val="EmailDiscussion2"/>
      </w:pPr>
      <w:r>
        <w:tab/>
        <w:t xml:space="preserve">Intended </w:t>
      </w:r>
      <w:r w:rsidR="00467B28" w:rsidRPr="00467B28">
        <w:t>three weeks</w:t>
      </w:r>
    </w:p>
    <w:p w14:paraId="068552AE" w14:textId="77777777" w:rsidR="00E86BDD" w:rsidRPr="00254095" w:rsidRDefault="00E86BDD" w:rsidP="00E86BDD">
      <w:pPr>
        <w:rPr>
          <w:rFonts w:eastAsiaTheme="minorEastAsia"/>
        </w:rPr>
      </w:pPr>
    </w:p>
    <w:p w14:paraId="60EFDD47" w14:textId="4F1EE60D" w:rsidR="00E86BDD" w:rsidRDefault="00E86BDD" w:rsidP="00E86BDD">
      <w:r>
        <w:t xml:space="preserve">The rapporteur sets two </w:t>
      </w:r>
      <w:r w:rsidR="00F87B6D">
        <w:t>phase</w:t>
      </w:r>
      <w:r>
        <w:t xml:space="preserve">s of discussions. </w:t>
      </w:r>
    </w:p>
    <w:p w14:paraId="62ECA6C8" w14:textId="25FD70BA" w:rsidR="00F4220D" w:rsidRPr="00D51D51" w:rsidRDefault="00E86BDD" w:rsidP="00D51D51">
      <w:pPr>
        <w:pStyle w:val="af8"/>
        <w:numPr>
          <w:ilvl w:val="0"/>
          <w:numId w:val="22"/>
        </w:numPr>
        <w:ind w:firstLineChars="0"/>
        <w:rPr>
          <w:rFonts w:eastAsia="MS Mincho"/>
          <w:lang w:eastAsia="ja-JP"/>
        </w:rPr>
      </w:pPr>
      <w:r>
        <w:t xml:space="preserve">The first </w:t>
      </w:r>
      <w:r w:rsidR="00F87B6D">
        <w:t>phase</w:t>
      </w:r>
      <w:r w:rsidR="00D51D51">
        <w:t xml:space="preserve"> (Deadline </w:t>
      </w:r>
      <w:r w:rsidR="00857EE6">
        <w:t>Wednesday</w:t>
      </w:r>
      <w:r w:rsidR="0084013D">
        <w:t xml:space="preserve"> 8</w:t>
      </w:r>
      <w:r w:rsidR="0084013D" w:rsidRPr="004759C8">
        <w:rPr>
          <w:vertAlign w:val="superscript"/>
        </w:rPr>
        <w:t>th</w:t>
      </w:r>
      <w:r w:rsidR="004759C8">
        <w:t xml:space="preserve"> May</w:t>
      </w:r>
      <w:r w:rsidR="00D51D51">
        <w:t xml:space="preserve">, </w:t>
      </w:r>
      <w:r w:rsidR="00F87B6D">
        <w:t>6</w:t>
      </w:r>
      <w:r w:rsidR="00D51D51">
        <w:t>:00UTC)</w:t>
      </w:r>
      <w:r>
        <w:t>: discuss</w:t>
      </w:r>
      <w:r w:rsidRPr="00D51D51">
        <w:rPr>
          <w:rFonts w:eastAsia="MS Mincho"/>
          <w:lang w:eastAsia="ja-JP"/>
        </w:rPr>
        <w:t xml:space="preserve"> </w:t>
      </w:r>
      <w:r w:rsidR="00B005D9">
        <w:rPr>
          <w:rFonts w:eastAsia="MS Mincho"/>
          <w:lang w:eastAsia="ja-JP"/>
        </w:rPr>
        <w:t>pros</w:t>
      </w:r>
      <w:r w:rsidR="00FC70F5">
        <w:rPr>
          <w:rFonts w:eastAsia="MS Mincho"/>
          <w:lang w:eastAsia="ja-JP"/>
        </w:rPr>
        <w:t xml:space="preserve"> and </w:t>
      </w:r>
      <w:r w:rsidR="00AF0699">
        <w:rPr>
          <w:rFonts w:eastAsia="MS Mincho"/>
          <w:lang w:eastAsia="ja-JP"/>
        </w:rPr>
        <w:t>cons</w:t>
      </w:r>
      <w:r w:rsidR="00B005D9">
        <w:rPr>
          <w:rFonts w:eastAsia="MS Mincho"/>
          <w:lang w:eastAsia="ja-JP"/>
        </w:rPr>
        <w:t xml:space="preserve"> </w:t>
      </w:r>
      <w:r w:rsidR="00EB77D4">
        <w:rPr>
          <w:rFonts w:eastAsia="MS Mincho"/>
          <w:lang w:eastAsia="ja-JP"/>
        </w:rPr>
        <w:t>of</w:t>
      </w:r>
      <w:r w:rsidR="00BF1113">
        <w:rPr>
          <w:rFonts w:eastAsia="MS Mincho"/>
          <w:lang w:eastAsia="ja-JP"/>
        </w:rPr>
        <w:t xml:space="preserve"> a</w:t>
      </w:r>
      <w:r w:rsidR="00EB77D4">
        <w:rPr>
          <w:rFonts w:eastAsia="MS Mincho"/>
          <w:lang w:eastAsia="ja-JP"/>
        </w:rPr>
        <w:t>pproach</w:t>
      </w:r>
      <w:r w:rsidR="00837C2F">
        <w:rPr>
          <w:rFonts w:eastAsia="MS Mincho"/>
          <w:lang w:eastAsia="ja-JP"/>
        </w:rPr>
        <w:t>es</w:t>
      </w:r>
      <w:r w:rsidR="001A585B">
        <w:rPr>
          <w:rFonts w:eastAsia="MS Mincho"/>
          <w:lang w:eastAsia="ja-JP"/>
        </w:rPr>
        <w:t>/options</w:t>
      </w:r>
      <w:r w:rsidR="00486295">
        <w:rPr>
          <w:rFonts w:eastAsia="MS Mincho"/>
          <w:lang w:eastAsia="ja-JP"/>
        </w:rPr>
        <w:t xml:space="preserve"> proposed </w:t>
      </w:r>
      <w:r w:rsidR="00FC4CA1">
        <w:rPr>
          <w:rFonts w:eastAsia="MS Mincho"/>
          <w:lang w:eastAsia="ja-JP"/>
        </w:rPr>
        <w:t>by</w:t>
      </w:r>
      <w:r w:rsidR="00486295">
        <w:rPr>
          <w:rFonts w:eastAsia="MS Mincho"/>
          <w:lang w:eastAsia="ja-JP"/>
        </w:rPr>
        <w:t xml:space="preserve"> RAN1</w:t>
      </w:r>
      <w:r w:rsidR="00E95C17">
        <w:rPr>
          <w:rFonts w:eastAsia="MS Mincho"/>
          <w:lang w:eastAsia="ja-JP"/>
        </w:rPr>
        <w:t xml:space="preserve"> and </w:t>
      </w:r>
      <w:r w:rsidR="009A2127">
        <w:rPr>
          <w:rFonts w:eastAsia="MS Mincho"/>
          <w:lang w:eastAsia="ja-JP"/>
        </w:rPr>
        <w:t>which approach</w:t>
      </w:r>
      <w:r w:rsidR="001A585B">
        <w:rPr>
          <w:rFonts w:eastAsia="MS Mincho"/>
          <w:lang w:eastAsia="ja-JP"/>
        </w:rPr>
        <w:t>/option</w:t>
      </w:r>
      <w:r w:rsidR="009A2127">
        <w:rPr>
          <w:rFonts w:eastAsia="MS Mincho"/>
          <w:lang w:eastAsia="ja-JP"/>
        </w:rPr>
        <w:t xml:space="preserve"> </w:t>
      </w:r>
      <w:r w:rsidR="00DC2ADC">
        <w:rPr>
          <w:rFonts w:eastAsia="MS Mincho"/>
          <w:lang w:eastAsia="ja-JP"/>
        </w:rPr>
        <w:t>is</w:t>
      </w:r>
      <w:r w:rsidR="009A2127">
        <w:rPr>
          <w:rFonts w:eastAsia="MS Mincho"/>
          <w:lang w:eastAsia="ja-JP"/>
        </w:rPr>
        <w:t xml:space="preserve"> preferable</w:t>
      </w:r>
      <w:r w:rsidR="00D040FE">
        <w:rPr>
          <w:rFonts w:eastAsia="MS Mincho"/>
          <w:lang w:eastAsia="ja-JP"/>
        </w:rPr>
        <w:t>/acceptable</w:t>
      </w:r>
      <w:r w:rsidRPr="00D51D51">
        <w:rPr>
          <w:rFonts w:eastAsia="MS Mincho"/>
          <w:lang w:eastAsia="ja-JP"/>
        </w:rPr>
        <w:t>.</w:t>
      </w:r>
    </w:p>
    <w:p w14:paraId="41B47694" w14:textId="2A0DC1E5" w:rsidR="00E86BDD" w:rsidRPr="00D51D51" w:rsidRDefault="00E86BDD" w:rsidP="00D51D51">
      <w:pPr>
        <w:pStyle w:val="af8"/>
        <w:numPr>
          <w:ilvl w:val="0"/>
          <w:numId w:val="22"/>
        </w:numPr>
        <w:ind w:firstLineChars="0"/>
        <w:rPr>
          <w:rFonts w:eastAsia="MS Mincho"/>
          <w:lang w:eastAsia="ja-JP"/>
        </w:rPr>
      </w:pPr>
      <w:r w:rsidRPr="00D51D51">
        <w:rPr>
          <w:rFonts w:eastAsia="MS Mincho" w:hint="eastAsia"/>
          <w:lang w:eastAsia="ja-JP"/>
        </w:rPr>
        <w:t>T</w:t>
      </w:r>
      <w:r w:rsidRPr="00D51D51">
        <w:rPr>
          <w:rFonts w:eastAsia="MS Mincho"/>
          <w:lang w:eastAsia="ja-JP"/>
        </w:rPr>
        <w:t xml:space="preserve">he second </w:t>
      </w:r>
      <w:r w:rsidR="00F87B6D">
        <w:rPr>
          <w:rFonts w:eastAsia="MS Mincho"/>
          <w:lang w:eastAsia="ja-JP"/>
        </w:rPr>
        <w:t>phase</w:t>
      </w:r>
      <w:r w:rsidR="00D51D51">
        <w:rPr>
          <w:rFonts w:eastAsia="MS Mincho"/>
          <w:lang w:eastAsia="ja-JP"/>
        </w:rPr>
        <w:t xml:space="preserve"> </w:t>
      </w:r>
      <w:r w:rsidR="00D51D51">
        <w:t xml:space="preserve">(Deadline </w:t>
      </w:r>
      <w:r w:rsidR="004906A6">
        <w:t>Fri</w:t>
      </w:r>
      <w:r w:rsidR="002D0665">
        <w:t>day</w:t>
      </w:r>
      <w:r w:rsidR="00D51D51">
        <w:t xml:space="preserve"> </w:t>
      </w:r>
      <w:r w:rsidR="002D0665">
        <w:t>10</w:t>
      </w:r>
      <w:r w:rsidR="002D0665" w:rsidRPr="006378E9">
        <w:rPr>
          <w:vertAlign w:val="superscript"/>
        </w:rPr>
        <w:t>th</w:t>
      </w:r>
      <w:r w:rsidR="006378E9">
        <w:t xml:space="preserve"> </w:t>
      </w:r>
      <w:r w:rsidR="004759C8">
        <w:t>May</w:t>
      </w:r>
      <w:r w:rsidR="00D51D51">
        <w:t xml:space="preserve">, </w:t>
      </w:r>
      <w:r w:rsidR="00F87B6D">
        <w:t>6</w:t>
      </w:r>
      <w:r w:rsidR="00D51D51">
        <w:t>:00UTC)</w:t>
      </w:r>
      <w:r w:rsidR="00D51D51" w:rsidRPr="00D51D51">
        <w:rPr>
          <w:rFonts w:eastAsia="MS Mincho"/>
          <w:lang w:eastAsia="ja-JP"/>
        </w:rPr>
        <w:t>: d</w:t>
      </w:r>
      <w:r w:rsidR="00F54170">
        <w:rPr>
          <w:rFonts w:eastAsia="MS Mincho"/>
          <w:lang w:eastAsia="ja-JP"/>
        </w:rPr>
        <w:t xml:space="preserve">ecide </w:t>
      </w:r>
      <w:r w:rsidR="00762ECE">
        <w:rPr>
          <w:rFonts w:eastAsia="MS Mincho"/>
          <w:lang w:eastAsia="ja-JP"/>
        </w:rPr>
        <w:t>which approach</w:t>
      </w:r>
      <w:r w:rsidR="00AC3F94">
        <w:rPr>
          <w:rFonts w:eastAsia="MS Mincho"/>
          <w:lang w:eastAsia="ja-JP"/>
        </w:rPr>
        <w:t>/option</w:t>
      </w:r>
      <w:r w:rsidR="008927B6">
        <w:rPr>
          <w:rFonts w:eastAsia="MS Mincho"/>
          <w:lang w:eastAsia="ja-JP"/>
        </w:rPr>
        <w:t xml:space="preserve"> </w:t>
      </w:r>
      <w:r w:rsidR="00614326">
        <w:rPr>
          <w:rFonts w:eastAsia="MS Mincho"/>
          <w:lang w:eastAsia="ja-JP"/>
        </w:rPr>
        <w:t xml:space="preserve">RAN2 </w:t>
      </w:r>
      <w:r w:rsidR="00BF1113">
        <w:rPr>
          <w:rFonts w:eastAsia="MS Mincho"/>
          <w:lang w:eastAsia="ja-JP"/>
        </w:rPr>
        <w:t>adopt</w:t>
      </w:r>
      <w:r w:rsidR="00DC2ADC">
        <w:rPr>
          <w:rFonts w:eastAsia="MS Mincho"/>
          <w:lang w:eastAsia="ja-JP"/>
        </w:rPr>
        <w:t>s</w:t>
      </w:r>
      <w:r w:rsidR="00525548">
        <w:rPr>
          <w:rFonts w:eastAsia="MS Mincho"/>
          <w:lang w:eastAsia="ja-JP"/>
        </w:rPr>
        <w:t xml:space="preserve"> and discuss </w:t>
      </w:r>
      <w:r w:rsidR="00390B5E">
        <w:rPr>
          <w:rFonts w:eastAsia="MS Mincho"/>
          <w:lang w:eastAsia="ja-JP"/>
        </w:rPr>
        <w:t>tentative</w:t>
      </w:r>
      <w:r w:rsidR="00D51D51" w:rsidRPr="00D51D51">
        <w:rPr>
          <w:rFonts w:eastAsia="MS Mincho"/>
          <w:lang w:eastAsia="ja-JP"/>
        </w:rPr>
        <w:t xml:space="preserve"> text </w:t>
      </w:r>
      <w:r w:rsidR="003B1DDE">
        <w:rPr>
          <w:rFonts w:eastAsia="MS Mincho"/>
          <w:lang w:eastAsia="ja-JP"/>
        </w:rPr>
        <w:t>proposals</w:t>
      </w:r>
      <w:r w:rsidR="00D51D51" w:rsidRPr="00D51D51">
        <w:rPr>
          <w:rFonts w:eastAsia="MS Mincho"/>
          <w:lang w:eastAsia="ja-JP"/>
        </w:rPr>
        <w:t>.</w:t>
      </w:r>
    </w:p>
    <w:p w14:paraId="0D2FD048" w14:textId="77777777" w:rsidR="00D51D51" w:rsidRDefault="00D51D51" w:rsidP="00E86BDD"/>
    <w:p w14:paraId="7C33259D" w14:textId="12B65686" w:rsidR="00EB0E9D" w:rsidRDefault="00EB0E9D" w:rsidP="00EB0E9D">
      <w:r>
        <w:t>Company contact persons for this discussion are invited to fill one entry in</w:t>
      </w:r>
      <w:r w:rsidR="0023357C">
        <w:t xml:space="preserve"> </w:t>
      </w:r>
      <w:r>
        <w:t>the table below:</w:t>
      </w:r>
    </w:p>
    <w:tbl>
      <w:tblPr>
        <w:tblStyle w:val="TableGrid2"/>
        <w:tblW w:w="8217" w:type="dxa"/>
        <w:tblLayout w:type="fixed"/>
        <w:tblLook w:val="04A0" w:firstRow="1" w:lastRow="0" w:firstColumn="1" w:lastColumn="0" w:noHBand="0" w:noVBand="1"/>
      </w:tblPr>
      <w:tblGrid>
        <w:gridCol w:w="1699"/>
        <w:gridCol w:w="2549"/>
        <w:gridCol w:w="3969"/>
      </w:tblGrid>
      <w:tr w:rsidR="00710404" w:rsidRPr="00EB0E9D" w14:paraId="6D42FBEB" w14:textId="18B1AA9E" w:rsidTr="00710404">
        <w:tc>
          <w:tcPr>
            <w:tcW w:w="1699" w:type="dxa"/>
            <w:tcBorders>
              <w:top w:val="single" w:sz="4" w:space="0" w:color="auto"/>
              <w:left w:val="single" w:sz="4" w:space="0" w:color="auto"/>
              <w:bottom w:val="single" w:sz="4" w:space="0" w:color="auto"/>
              <w:right w:val="single" w:sz="4" w:space="0" w:color="auto"/>
            </w:tcBorders>
            <w:hideMark/>
          </w:tcPr>
          <w:p w14:paraId="093B3B74" w14:textId="77777777" w:rsidR="00710404" w:rsidRPr="00EB0E9D" w:rsidRDefault="00710404" w:rsidP="00EB0E9D">
            <w:pPr>
              <w:pStyle w:val="TAH"/>
              <w:rPr>
                <w:rFonts w:eastAsia="Calibri"/>
                <w:lang w:eastAsia="ja-JP"/>
              </w:rPr>
            </w:pPr>
            <w:r w:rsidRPr="00EB0E9D">
              <w:rPr>
                <w:rFonts w:eastAsia="Calibri"/>
                <w:lang w:eastAsia="ja-JP"/>
              </w:rPr>
              <w:t>Company</w:t>
            </w:r>
          </w:p>
        </w:tc>
        <w:tc>
          <w:tcPr>
            <w:tcW w:w="2549" w:type="dxa"/>
            <w:tcBorders>
              <w:top w:val="single" w:sz="4" w:space="0" w:color="auto"/>
              <w:left w:val="single" w:sz="4" w:space="0" w:color="auto"/>
              <w:bottom w:val="single" w:sz="4" w:space="0" w:color="auto"/>
              <w:right w:val="single" w:sz="4" w:space="0" w:color="auto"/>
            </w:tcBorders>
          </w:tcPr>
          <w:p w14:paraId="4AD86346" w14:textId="577FBD3B" w:rsidR="00710404" w:rsidRPr="00710404" w:rsidRDefault="00710404" w:rsidP="00EB0E9D">
            <w:pPr>
              <w:pStyle w:val="TAH"/>
              <w:rPr>
                <w:rFonts w:eastAsia="MS Mincho"/>
                <w:lang w:eastAsia="ja-JP"/>
              </w:rPr>
            </w:pPr>
            <w:r>
              <w:rPr>
                <w:rFonts w:eastAsia="MS Mincho" w:hint="eastAsia"/>
                <w:lang w:eastAsia="ja-JP"/>
              </w:rPr>
              <w:t>N</w:t>
            </w:r>
            <w:r>
              <w:rPr>
                <w:rFonts w:eastAsia="MS Mincho"/>
                <w:lang w:eastAsia="ja-JP"/>
              </w:rPr>
              <w:t>ame</w:t>
            </w:r>
          </w:p>
        </w:tc>
        <w:tc>
          <w:tcPr>
            <w:tcW w:w="3969" w:type="dxa"/>
            <w:tcBorders>
              <w:top w:val="single" w:sz="4" w:space="0" w:color="auto"/>
              <w:left w:val="single" w:sz="4" w:space="0" w:color="auto"/>
              <w:bottom w:val="single" w:sz="4" w:space="0" w:color="auto"/>
              <w:right w:val="single" w:sz="4" w:space="0" w:color="auto"/>
            </w:tcBorders>
          </w:tcPr>
          <w:p w14:paraId="72EB3827" w14:textId="3B9463F1" w:rsidR="00710404" w:rsidRPr="00710404" w:rsidRDefault="00710404" w:rsidP="00EB0E9D">
            <w:pPr>
              <w:pStyle w:val="TAH"/>
              <w:rPr>
                <w:rFonts w:eastAsia="MS Mincho"/>
                <w:lang w:eastAsia="ja-JP"/>
              </w:rPr>
            </w:pPr>
            <w:r>
              <w:rPr>
                <w:rFonts w:eastAsia="MS Mincho" w:hint="eastAsia"/>
                <w:lang w:eastAsia="ja-JP"/>
              </w:rPr>
              <w:t>E</w:t>
            </w:r>
            <w:r>
              <w:rPr>
                <w:rFonts w:eastAsia="MS Mincho"/>
                <w:lang w:eastAsia="ja-JP"/>
              </w:rPr>
              <w:t>mail Address</w:t>
            </w:r>
          </w:p>
        </w:tc>
      </w:tr>
      <w:tr w:rsidR="00710404" w:rsidRPr="00EB0E9D" w14:paraId="78F6BCBD" w14:textId="44D61851" w:rsidTr="00710404">
        <w:tc>
          <w:tcPr>
            <w:tcW w:w="1699" w:type="dxa"/>
            <w:tcBorders>
              <w:top w:val="single" w:sz="4" w:space="0" w:color="auto"/>
              <w:left w:val="single" w:sz="4" w:space="0" w:color="auto"/>
              <w:bottom w:val="single" w:sz="4" w:space="0" w:color="auto"/>
              <w:right w:val="single" w:sz="4" w:space="0" w:color="auto"/>
            </w:tcBorders>
          </w:tcPr>
          <w:p w14:paraId="3DC75D5C" w14:textId="4A954C79" w:rsidR="00710404" w:rsidRPr="00710404" w:rsidRDefault="000E2FCD" w:rsidP="0023357C">
            <w:pPr>
              <w:pStyle w:val="TAL"/>
              <w:rPr>
                <w:rFonts w:eastAsia="MS Mincho"/>
                <w:lang w:eastAsia="ja-JP"/>
              </w:rPr>
            </w:pPr>
            <w:r>
              <w:rPr>
                <w:rFonts w:eastAsia="MS Mincho" w:hint="eastAsia"/>
                <w:lang w:eastAsia="ja-JP"/>
              </w:rPr>
              <w:t>F</w:t>
            </w:r>
            <w:r>
              <w:rPr>
                <w:rFonts w:eastAsia="MS Mincho"/>
                <w:lang w:eastAsia="ja-JP"/>
              </w:rPr>
              <w:t>ujitsu (rapporteur)</w:t>
            </w:r>
          </w:p>
        </w:tc>
        <w:tc>
          <w:tcPr>
            <w:tcW w:w="2549" w:type="dxa"/>
            <w:tcBorders>
              <w:top w:val="single" w:sz="4" w:space="0" w:color="auto"/>
              <w:left w:val="single" w:sz="4" w:space="0" w:color="auto"/>
              <w:bottom w:val="single" w:sz="4" w:space="0" w:color="auto"/>
              <w:right w:val="single" w:sz="4" w:space="0" w:color="auto"/>
            </w:tcBorders>
          </w:tcPr>
          <w:p w14:paraId="4E865B90" w14:textId="3A66C3C1" w:rsidR="00710404" w:rsidRPr="00710404" w:rsidRDefault="000E2FCD" w:rsidP="0023357C">
            <w:pPr>
              <w:pStyle w:val="TAL"/>
              <w:rPr>
                <w:rFonts w:eastAsia="MS Mincho"/>
                <w:lang w:eastAsia="ja-JP"/>
              </w:rPr>
            </w:pPr>
            <w:r>
              <w:rPr>
                <w:rFonts w:eastAsia="MS Mincho" w:hint="eastAsia"/>
                <w:lang w:eastAsia="ja-JP"/>
              </w:rPr>
              <w:t>T</w:t>
            </w:r>
            <w:r>
              <w:rPr>
                <w:rFonts w:eastAsia="MS Mincho"/>
                <w:lang w:eastAsia="ja-JP"/>
              </w:rPr>
              <w:t>akako Sanda</w:t>
            </w:r>
          </w:p>
        </w:tc>
        <w:tc>
          <w:tcPr>
            <w:tcW w:w="3969" w:type="dxa"/>
            <w:tcBorders>
              <w:top w:val="single" w:sz="4" w:space="0" w:color="auto"/>
              <w:left w:val="single" w:sz="4" w:space="0" w:color="auto"/>
              <w:bottom w:val="single" w:sz="4" w:space="0" w:color="auto"/>
              <w:right w:val="single" w:sz="4" w:space="0" w:color="auto"/>
            </w:tcBorders>
          </w:tcPr>
          <w:p w14:paraId="646FC7D8" w14:textId="415C0CFD" w:rsidR="00710404" w:rsidRPr="00710404" w:rsidRDefault="00A6036D" w:rsidP="0023357C">
            <w:pPr>
              <w:pStyle w:val="TAL"/>
              <w:rPr>
                <w:rFonts w:eastAsia="MS Mincho"/>
                <w:lang w:eastAsia="ja-JP"/>
              </w:rPr>
            </w:pPr>
            <w:r>
              <w:rPr>
                <w:rFonts w:eastAsia="MS Mincho"/>
                <w:lang w:eastAsia="ja-JP"/>
              </w:rPr>
              <w:t>s</w:t>
            </w:r>
            <w:r w:rsidR="000E2FCD">
              <w:rPr>
                <w:rFonts w:eastAsia="MS Mincho"/>
                <w:lang w:eastAsia="ja-JP"/>
              </w:rPr>
              <w:t>anda.takako @ fujitsu.com</w:t>
            </w:r>
          </w:p>
        </w:tc>
      </w:tr>
      <w:tr w:rsidR="00710404" w:rsidRPr="00F021BF" w14:paraId="40149979" w14:textId="2F52A34E" w:rsidTr="00710404">
        <w:tc>
          <w:tcPr>
            <w:tcW w:w="1699" w:type="dxa"/>
            <w:tcBorders>
              <w:top w:val="single" w:sz="4" w:space="0" w:color="auto"/>
              <w:left w:val="single" w:sz="4" w:space="0" w:color="auto"/>
              <w:bottom w:val="single" w:sz="4" w:space="0" w:color="auto"/>
              <w:right w:val="single" w:sz="4" w:space="0" w:color="auto"/>
            </w:tcBorders>
          </w:tcPr>
          <w:p w14:paraId="2CB38B88" w14:textId="06CB6A15" w:rsidR="00710404" w:rsidRPr="00EB0E9D" w:rsidRDefault="00B7642D" w:rsidP="0023357C">
            <w:pPr>
              <w:pStyle w:val="TAL"/>
              <w:rPr>
                <w:rFonts w:eastAsia="Calibri"/>
                <w:lang w:eastAsia="ja-JP"/>
              </w:rPr>
            </w:pPr>
            <w:r>
              <w:rPr>
                <w:rFonts w:eastAsia="Calibri"/>
                <w:lang w:eastAsia="ja-JP"/>
              </w:rPr>
              <w:t>Ericsson</w:t>
            </w:r>
          </w:p>
        </w:tc>
        <w:tc>
          <w:tcPr>
            <w:tcW w:w="2549" w:type="dxa"/>
            <w:tcBorders>
              <w:top w:val="single" w:sz="4" w:space="0" w:color="auto"/>
              <w:left w:val="single" w:sz="4" w:space="0" w:color="auto"/>
              <w:bottom w:val="single" w:sz="4" w:space="0" w:color="auto"/>
              <w:right w:val="single" w:sz="4" w:space="0" w:color="auto"/>
            </w:tcBorders>
          </w:tcPr>
          <w:p w14:paraId="4F41E21A" w14:textId="6B4F6EE1" w:rsidR="00710404" w:rsidRPr="00EB0E9D" w:rsidRDefault="00B7642D" w:rsidP="0023357C">
            <w:pPr>
              <w:pStyle w:val="TAL"/>
              <w:rPr>
                <w:rFonts w:eastAsia="Calibri"/>
                <w:lang w:eastAsia="ja-JP"/>
              </w:rPr>
            </w:pPr>
            <w:r>
              <w:rPr>
                <w:rFonts w:eastAsia="Calibri"/>
                <w:lang w:eastAsia="ja-JP"/>
              </w:rPr>
              <w:t>Antonino Orsino</w:t>
            </w:r>
          </w:p>
        </w:tc>
        <w:tc>
          <w:tcPr>
            <w:tcW w:w="3969" w:type="dxa"/>
            <w:tcBorders>
              <w:top w:val="single" w:sz="4" w:space="0" w:color="auto"/>
              <w:left w:val="single" w:sz="4" w:space="0" w:color="auto"/>
              <w:bottom w:val="single" w:sz="4" w:space="0" w:color="auto"/>
              <w:right w:val="single" w:sz="4" w:space="0" w:color="auto"/>
            </w:tcBorders>
          </w:tcPr>
          <w:p w14:paraId="104FA827" w14:textId="462B9E3D" w:rsidR="00710404" w:rsidRPr="00EB0E9D" w:rsidRDefault="00B7642D" w:rsidP="0023357C">
            <w:pPr>
              <w:pStyle w:val="TAL"/>
              <w:rPr>
                <w:rFonts w:eastAsia="Calibri"/>
                <w:lang w:eastAsia="ja-JP"/>
              </w:rPr>
            </w:pPr>
            <w:r>
              <w:rPr>
                <w:rFonts w:eastAsia="Calibri"/>
                <w:lang w:eastAsia="ja-JP"/>
              </w:rPr>
              <w:t>antonino.orsino@ericsson.com</w:t>
            </w:r>
          </w:p>
        </w:tc>
      </w:tr>
      <w:tr w:rsidR="00710404" w:rsidRPr="00F021BF" w14:paraId="4F17BD42" w14:textId="5AF29837" w:rsidTr="00710404">
        <w:tc>
          <w:tcPr>
            <w:tcW w:w="1699" w:type="dxa"/>
            <w:tcBorders>
              <w:top w:val="single" w:sz="4" w:space="0" w:color="auto"/>
              <w:left w:val="single" w:sz="4" w:space="0" w:color="auto"/>
              <w:bottom w:val="single" w:sz="4" w:space="0" w:color="auto"/>
              <w:right w:val="single" w:sz="4" w:space="0" w:color="auto"/>
            </w:tcBorders>
          </w:tcPr>
          <w:p w14:paraId="7150937E" w14:textId="06F0CA87" w:rsidR="00710404" w:rsidRPr="00520631" w:rsidRDefault="00520631" w:rsidP="0023357C">
            <w:pPr>
              <w:pStyle w:val="TAL"/>
              <w:rPr>
                <w:rFonts w:eastAsiaTheme="minorEastAsia"/>
                <w:lang w:eastAsia="zh-CN"/>
              </w:rPr>
            </w:pPr>
            <w:r>
              <w:rPr>
                <w:rFonts w:eastAsiaTheme="minorEastAsia"/>
                <w:lang w:eastAsia="zh-CN"/>
              </w:rPr>
              <w:t>ZTE</w:t>
            </w:r>
          </w:p>
        </w:tc>
        <w:tc>
          <w:tcPr>
            <w:tcW w:w="2549" w:type="dxa"/>
            <w:tcBorders>
              <w:top w:val="single" w:sz="4" w:space="0" w:color="auto"/>
              <w:left w:val="single" w:sz="4" w:space="0" w:color="auto"/>
              <w:bottom w:val="single" w:sz="4" w:space="0" w:color="auto"/>
              <w:right w:val="single" w:sz="4" w:space="0" w:color="auto"/>
            </w:tcBorders>
          </w:tcPr>
          <w:p w14:paraId="672D2D6F" w14:textId="0132F8BB" w:rsidR="00710404" w:rsidRPr="00520631" w:rsidRDefault="00520631" w:rsidP="0023357C">
            <w:pPr>
              <w:pStyle w:val="TAL"/>
              <w:rPr>
                <w:rFonts w:eastAsiaTheme="minorEastAsia"/>
                <w:lang w:eastAsia="zh-CN"/>
              </w:rPr>
            </w:pPr>
            <w:r>
              <w:rPr>
                <w:rFonts w:eastAsiaTheme="minorEastAsia" w:hint="eastAsia"/>
                <w:lang w:eastAsia="zh-CN"/>
              </w:rPr>
              <w:t>F</w:t>
            </w:r>
            <w:r>
              <w:rPr>
                <w:rFonts w:eastAsiaTheme="minorEastAsia"/>
                <w:lang w:eastAsia="zh-CN"/>
              </w:rPr>
              <w:t>ei Dong</w:t>
            </w:r>
          </w:p>
        </w:tc>
        <w:tc>
          <w:tcPr>
            <w:tcW w:w="3969" w:type="dxa"/>
            <w:tcBorders>
              <w:top w:val="single" w:sz="4" w:space="0" w:color="auto"/>
              <w:left w:val="single" w:sz="4" w:space="0" w:color="auto"/>
              <w:bottom w:val="single" w:sz="4" w:space="0" w:color="auto"/>
              <w:right w:val="single" w:sz="4" w:space="0" w:color="auto"/>
            </w:tcBorders>
          </w:tcPr>
          <w:p w14:paraId="27C64ABA" w14:textId="6963FF7F" w:rsidR="00710404" w:rsidRPr="00520631" w:rsidRDefault="00520631" w:rsidP="0023357C">
            <w:pPr>
              <w:pStyle w:val="TAL"/>
              <w:rPr>
                <w:rFonts w:eastAsiaTheme="minorEastAsia"/>
                <w:lang w:eastAsia="zh-CN"/>
              </w:rPr>
            </w:pPr>
            <w:r>
              <w:rPr>
                <w:rFonts w:eastAsiaTheme="minorEastAsia"/>
                <w:lang w:eastAsia="zh-CN"/>
              </w:rPr>
              <w:t>Dong.fei@zte.com.cn</w:t>
            </w:r>
          </w:p>
        </w:tc>
      </w:tr>
      <w:tr w:rsidR="00710404" w:rsidRPr="00F021BF" w14:paraId="5AE9DAE6" w14:textId="7D2D85C0" w:rsidTr="00710404">
        <w:tc>
          <w:tcPr>
            <w:tcW w:w="1699" w:type="dxa"/>
            <w:tcBorders>
              <w:top w:val="single" w:sz="4" w:space="0" w:color="auto"/>
              <w:left w:val="single" w:sz="4" w:space="0" w:color="auto"/>
              <w:bottom w:val="single" w:sz="4" w:space="0" w:color="auto"/>
              <w:right w:val="single" w:sz="4" w:space="0" w:color="auto"/>
            </w:tcBorders>
          </w:tcPr>
          <w:p w14:paraId="5CC476A0" w14:textId="644C25FB" w:rsidR="00710404" w:rsidRPr="008D168D" w:rsidRDefault="008D168D" w:rsidP="0023357C">
            <w:pPr>
              <w:pStyle w:val="TAL"/>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2549" w:type="dxa"/>
            <w:tcBorders>
              <w:top w:val="single" w:sz="4" w:space="0" w:color="auto"/>
              <w:left w:val="single" w:sz="4" w:space="0" w:color="auto"/>
              <w:bottom w:val="single" w:sz="4" w:space="0" w:color="auto"/>
              <w:right w:val="single" w:sz="4" w:space="0" w:color="auto"/>
            </w:tcBorders>
          </w:tcPr>
          <w:p w14:paraId="478E9F26" w14:textId="196F9C0A" w:rsidR="00710404" w:rsidRPr="008D168D" w:rsidRDefault="008D168D" w:rsidP="0023357C">
            <w:pPr>
              <w:pStyle w:val="TAL"/>
              <w:rPr>
                <w:rFonts w:eastAsiaTheme="minorEastAsia" w:cs="Arial"/>
                <w:lang w:eastAsia="zh-CN"/>
              </w:rPr>
            </w:pPr>
            <w:r>
              <w:rPr>
                <w:rFonts w:eastAsiaTheme="minorEastAsia" w:cs="Arial"/>
                <w:lang w:eastAsia="zh-CN"/>
              </w:rPr>
              <w:t>Xin You</w:t>
            </w:r>
          </w:p>
        </w:tc>
        <w:tc>
          <w:tcPr>
            <w:tcW w:w="3969" w:type="dxa"/>
            <w:tcBorders>
              <w:top w:val="single" w:sz="4" w:space="0" w:color="auto"/>
              <w:left w:val="single" w:sz="4" w:space="0" w:color="auto"/>
              <w:bottom w:val="single" w:sz="4" w:space="0" w:color="auto"/>
              <w:right w:val="single" w:sz="4" w:space="0" w:color="auto"/>
            </w:tcBorders>
          </w:tcPr>
          <w:p w14:paraId="56712231" w14:textId="2DC6A04E" w:rsidR="00710404" w:rsidRPr="008D168D" w:rsidRDefault="008D168D" w:rsidP="0023357C">
            <w:pPr>
              <w:pStyle w:val="TAL"/>
              <w:rPr>
                <w:rFonts w:eastAsiaTheme="minorEastAsia" w:cs="Arial"/>
                <w:lang w:eastAsia="zh-CN"/>
              </w:rPr>
            </w:pPr>
            <w:r>
              <w:rPr>
                <w:rFonts w:eastAsiaTheme="minorEastAsia" w:cs="Arial" w:hint="eastAsia"/>
                <w:lang w:eastAsia="zh-CN"/>
              </w:rPr>
              <w:t>y</w:t>
            </w:r>
            <w:r>
              <w:rPr>
                <w:rFonts w:eastAsiaTheme="minorEastAsia" w:cs="Arial"/>
                <w:lang w:eastAsia="zh-CN"/>
              </w:rPr>
              <w:t>ouxin@oppo.com</w:t>
            </w:r>
          </w:p>
        </w:tc>
      </w:tr>
      <w:tr w:rsidR="00710404" w:rsidRPr="00F021BF" w14:paraId="1A07C5C1" w14:textId="4D398CFD" w:rsidTr="00BB6847">
        <w:trPr>
          <w:trHeight w:val="47"/>
        </w:trPr>
        <w:tc>
          <w:tcPr>
            <w:tcW w:w="1699" w:type="dxa"/>
            <w:tcBorders>
              <w:top w:val="single" w:sz="4" w:space="0" w:color="auto"/>
              <w:left w:val="single" w:sz="4" w:space="0" w:color="auto"/>
              <w:bottom w:val="single" w:sz="4" w:space="0" w:color="auto"/>
              <w:right w:val="single" w:sz="4" w:space="0" w:color="auto"/>
            </w:tcBorders>
          </w:tcPr>
          <w:p w14:paraId="587FA077" w14:textId="5C8FC84F" w:rsidR="00710404" w:rsidRPr="001B3166" w:rsidRDefault="001B3166" w:rsidP="0023357C">
            <w:pPr>
              <w:pStyle w:val="TAL"/>
              <w:rPr>
                <w:rFonts w:eastAsia="MS Mincho" w:cs="Arial"/>
                <w:lang w:eastAsia="ja-JP"/>
              </w:rPr>
            </w:pPr>
            <w:r>
              <w:rPr>
                <w:rFonts w:eastAsia="MS Mincho" w:cs="Arial" w:hint="eastAsia"/>
                <w:lang w:eastAsia="ja-JP"/>
              </w:rPr>
              <w:t>S</w:t>
            </w:r>
            <w:r>
              <w:rPr>
                <w:rFonts w:eastAsia="MS Mincho" w:cs="Arial"/>
                <w:lang w:eastAsia="ja-JP"/>
              </w:rPr>
              <w:t>harp</w:t>
            </w:r>
          </w:p>
        </w:tc>
        <w:tc>
          <w:tcPr>
            <w:tcW w:w="2549" w:type="dxa"/>
            <w:tcBorders>
              <w:top w:val="single" w:sz="4" w:space="0" w:color="auto"/>
              <w:left w:val="single" w:sz="4" w:space="0" w:color="auto"/>
              <w:bottom w:val="single" w:sz="4" w:space="0" w:color="auto"/>
              <w:right w:val="single" w:sz="4" w:space="0" w:color="auto"/>
            </w:tcBorders>
          </w:tcPr>
          <w:p w14:paraId="4F4EC5AE" w14:textId="1EF95E57" w:rsidR="00710404" w:rsidRPr="001B3166" w:rsidRDefault="001B3166" w:rsidP="0023357C">
            <w:pPr>
              <w:pStyle w:val="TAL"/>
              <w:rPr>
                <w:rFonts w:eastAsia="MS Mincho" w:cs="Arial"/>
                <w:lang w:eastAsia="ja-JP"/>
              </w:rPr>
            </w:pPr>
            <w:r>
              <w:rPr>
                <w:rFonts w:eastAsia="MS Mincho" w:cs="Arial" w:hint="eastAsia"/>
                <w:lang w:eastAsia="ja-JP"/>
              </w:rPr>
              <w:t>H</w:t>
            </w:r>
            <w:r>
              <w:rPr>
                <w:rFonts w:eastAsia="MS Mincho" w:cs="Arial"/>
                <w:lang w:eastAsia="ja-JP"/>
              </w:rPr>
              <w:t>idekazu Tsuboi</w:t>
            </w:r>
          </w:p>
        </w:tc>
        <w:tc>
          <w:tcPr>
            <w:tcW w:w="3969" w:type="dxa"/>
            <w:tcBorders>
              <w:top w:val="single" w:sz="4" w:space="0" w:color="auto"/>
              <w:left w:val="single" w:sz="4" w:space="0" w:color="auto"/>
              <w:bottom w:val="single" w:sz="4" w:space="0" w:color="auto"/>
              <w:right w:val="single" w:sz="4" w:space="0" w:color="auto"/>
            </w:tcBorders>
          </w:tcPr>
          <w:p w14:paraId="33E2A1EC" w14:textId="4701B730" w:rsidR="00710404" w:rsidRPr="001B3166" w:rsidRDefault="001B3166" w:rsidP="0023357C">
            <w:pPr>
              <w:pStyle w:val="TAL"/>
              <w:rPr>
                <w:rFonts w:eastAsia="MS Mincho" w:cs="Arial"/>
                <w:lang w:eastAsia="ja-JP"/>
              </w:rPr>
            </w:pPr>
            <w:r>
              <w:rPr>
                <w:rFonts w:eastAsia="MS Mincho" w:cs="Arial"/>
                <w:lang w:eastAsia="ja-JP"/>
              </w:rPr>
              <w:t>tsuboi.hidekazu@sharp.co.jp</w:t>
            </w:r>
          </w:p>
        </w:tc>
      </w:tr>
      <w:tr w:rsidR="00710404" w:rsidRPr="00F021BF" w14:paraId="1E8A2D36" w14:textId="186AB6AD" w:rsidTr="00710404">
        <w:tc>
          <w:tcPr>
            <w:tcW w:w="1699" w:type="dxa"/>
            <w:tcBorders>
              <w:top w:val="single" w:sz="4" w:space="0" w:color="auto"/>
              <w:left w:val="single" w:sz="4" w:space="0" w:color="auto"/>
              <w:bottom w:val="single" w:sz="4" w:space="0" w:color="auto"/>
              <w:right w:val="single" w:sz="4" w:space="0" w:color="auto"/>
            </w:tcBorders>
          </w:tcPr>
          <w:p w14:paraId="373A433F" w14:textId="32B27870" w:rsidR="00710404" w:rsidRPr="00BB6847" w:rsidRDefault="00BB6847" w:rsidP="0023357C">
            <w:pPr>
              <w:pStyle w:val="TAL"/>
              <w:rPr>
                <w:rFonts w:eastAsiaTheme="minorEastAsia" w:cs="Arial"/>
                <w:lang w:eastAsia="zh-CN"/>
              </w:rPr>
            </w:pPr>
            <w:r>
              <w:rPr>
                <w:rFonts w:eastAsiaTheme="minorEastAsia" w:cs="Arial" w:hint="eastAsia"/>
                <w:lang w:eastAsia="zh-CN"/>
              </w:rPr>
              <w:t>M</w:t>
            </w:r>
            <w:r>
              <w:rPr>
                <w:rFonts w:eastAsiaTheme="minorEastAsia" w:cs="Arial"/>
                <w:lang w:eastAsia="zh-CN"/>
              </w:rPr>
              <w:t>edia</w:t>
            </w:r>
            <w:r>
              <w:rPr>
                <w:rFonts w:eastAsiaTheme="minorEastAsia" w:cs="Arial" w:hint="eastAsia"/>
                <w:lang w:eastAsia="zh-CN"/>
              </w:rPr>
              <w:t>Tek</w:t>
            </w:r>
          </w:p>
        </w:tc>
        <w:tc>
          <w:tcPr>
            <w:tcW w:w="2549" w:type="dxa"/>
            <w:tcBorders>
              <w:top w:val="single" w:sz="4" w:space="0" w:color="auto"/>
              <w:left w:val="single" w:sz="4" w:space="0" w:color="auto"/>
              <w:bottom w:val="single" w:sz="4" w:space="0" w:color="auto"/>
              <w:right w:val="single" w:sz="4" w:space="0" w:color="auto"/>
            </w:tcBorders>
          </w:tcPr>
          <w:p w14:paraId="256E589F" w14:textId="1987E288" w:rsidR="00710404" w:rsidRPr="00EB0E9D" w:rsidRDefault="00BB6847" w:rsidP="0023357C">
            <w:pPr>
              <w:pStyle w:val="TAL"/>
              <w:rPr>
                <w:rFonts w:eastAsia="Calibri" w:cs="Arial"/>
                <w:lang w:eastAsia="ja-JP"/>
              </w:rPr>
            </w:pPr>
            <w:r>
              <w:rPr>
                <w:rFonts w:eastAsia="Calibri" w:cs="Arial"/>
                <w:lang w:eastAsia="ja-JP"/>
              </w:rPr>
              <w:t>Xiaonan Zhang</w:t>
            </w:r>
          </w:p>
        </w:tc>
        <w:tc>
          <w:tcPr>
            <w:tcW w:w="3969" w:type="dxa"/>
            <w:tcBorders>
              <w:top w:val="single" w:sz="4" w:space="0" w:color="auto"/>
              <w:left w:val="single" w:sz="4" w:space="0" w:color="auto"/>
              <w:bottom w:val="single" w:sz="4" w:space="0" w:color="auto"/>
              <w:right w:val="single" w:sz="4" w:space="0" w:color="auto"/>
            </w:tcBorders>
          </w:tcPr>
          <w:p w14:paraId="50EEB974" w14:textId="5E1FB600" w:rsidR="00710404" w:rsidRPr="00EB0E9D" w:rsidRDefault="00BB6847" w:rsidP="0023357C">
            <w:pPr>
              <w:pStyle w:val="TAL"/>
              <w:rPr>
                <w:rFonts w:eastAsia="Calibri" w:cs="Arial"/>
                <w:lang w:eastAsia="ja-JP"/>
              </w:rPr>
            </w:pPr>
            <w:r>
              <w:rPr>
                <w:rFonts w:eastAsia="MS Mincho" w:cs="Arial"/>
                <w:lang w:eastAsia="ja-JP"/>
              </w:rPr>
              <w:t>xiaonanzhang@mediatek.com</w:t>
            </w:r>
          </w:p>
        </w:tc>
      </w:tr>
      <w:tr w:rsidR="00710404" w:rsidRPr="00F021BF" w14:paraId="0302E881" w14:textId="714D703A" w:rsidTr="00710404">
        <w:tc>
          <w:tcPr>
            <w:tcW w:w="1699" w:type="dxa"/>
            <w:tcBorders>
              <w:top w:val="single" w:sz="4" w:space="0" w:color="auto"/>
              <w:left w:val="single" w:sz="4" w:space="0" w:color="auto"/>
              <w:bottom w:val="single" w:sz="4" w:space="0" w:color="auto"/>
              <w:right w:val="single" w:sz="4" w:space="0" w:color="auto"/>
            </w:tcBorders>
          </w:tcPr>
          <w:p w14:paraId="35F5290A" w14:textId="77777777" w:rsidR="00710404" w:rsidRPr="00520631" w:rsidRDefault="00710404" w:rsidP="0023357C">
            <w:pPr>
              <w:pStyle w:val="TAL"/>
              <w:rPr>
                <w:rFonts w:eastAsia="宋体" w:cs="Arial"/>
              </w:rPr>
            </w:pPr>
          </w:p>
        </w:tc>
        <w:tc>
          <w:tcPr>
            <w:tcW w:w="2549" w:type="dxa"/>
            <w:tcBorders>
              <w:top w:val="single" w:sz="4" w:space="0" w:color="auto"/>
              <w:left w:val="single" w:sz="4" w:space="0" w:color="auto"/>
              <w:bottom w:val="single" w:sz="4" w:space="0" w:color="auto"/>
              <w:right w:val="single" w:sz="4" w:space="0" w:color="auto"/>
            </w:tcBorders>
          </w:tcPr>
          <w:p w14:paraId="6AA0638C" w14:textId="77777777" w:rsidR="00710404" w:rsidRPr="00520631" w:rsidRDefault="00710404" w:rsidP="0023357C">
            <w:pPr>
              <w:pStyle w:val="TAL"/>
              <w:rPr>
                <w:rFonts w:eastAsia="宋体" w:cs="Arial"/>
              </w:rPr>
            </w:pPr>
          </w:p>
        </w:tc>
        <w:tc>
          <w:tcPr>
            <w:tcW w:w="3969" w:type="dxa"/>
            <w:tcBorders>
              <w:top w:val="single" w:sz="4" w:space="0" w:color="auto"/>
              <w:left w:val="single" w:sz="4" w:space="0" w:color="auto"/>
              <w:bottom w:val="single" w:sz="4" w:space="0" w:color="auto"/>
              <w:right w:val="single" w:sz="4" w:space="0" w:color="auto"/>
            </w:tcBorders>
          </w:tcPr>
          <w:p w14:paraId="42D76026" w14:textId="77777777" w:rsidR="00710404" w:rsidRPr="00520631" w:rsidRDefault="00710404" w:rsidP="0023357C">
            <w:pPr>
              <w:pStyle w:val="TAL"/>
              <w:rPr>
                <w:rFonts w:eastAsia="宋体" w:cs="Arial"/>
              </w:rPr>
            </w:pPr>
          </w:p>
        </w:tc>
      </w:tr>
      <w:tr w:rsidR="00710404" w:rsidRPr="00F021BF" w14:paraId="227D560E" w14:textId="5B906E0A" w:rsidTr="00710404">
        <w:tc>
          <w:tcPr>
            <w:tcW w:w="1699" w:type="dxa"/>
            <w:tcBorders>
              <w:top w:val="single" w:sz="4" w:space="0" w:color="auto"/>
              <w:left w:val="single" w:sz="4" w:space="0" w:color="auto"/>
              <w:bottom w:val="single" w:sz="4" w:space="0" w:color="auto"/>
              <w:right w:val="single" w:sz="4" w:space="0" w:color="auto"/>
            </w:tcBorders>
          </w:tcPr>
          <w:p w14:paraId="219E5D74" w14:textId="77777777" w:rsidR="00710404" w:rsidRPr="00520631" w:rsidRDefault="00710404" w:rsidP="0023357C">
            <w:pPr>
              <w:pStyle w:val="TAL"/>
              <w:rPr>
                <w:rFonts w:eastAsia="宋体" w:cs="Arial"/>
              </w:rPr>
            </w:pPr>
          </w:p>
        </w:tc>
        <w:tc>
          <w:tcPr>
            <w:tcW w:w="2549" w:type="dxa"/>
            <w:tcBorders>
              <w:top w:val="single" w:sz="4" w:space="0" w:color="auto"/>
              <w:left w:val="single" w:sz="4" w:space="0" w:color="auto"/>
              <w:bottom w:val="single" w:sz="4" w:space="0" w:color="auto"/>
              <w:right w:val="single" w:sz="4" w:space="0" w:color="auto"/>
            </w:tcBorders>
          </w:tcPr>
          <w:p w14:paraId="7E217354" w14:textId="77777777" w:rsidR="00710404" w:rsidRPr="00520631" w:rsidRDefault="00710404" w:rsidP="0023357C">
            <w:pPr>
              <w:pStyle w:val="TAL"/>
              <w:rPr>
                <w:rFonts w:eastAsia="宋体" w:cs="Arial"/>
              </w:rPr>
            </w:pPr>
          </w:p>
        </w:tc>
        <w:tc>
          <w:tcPr>
            <w:tcW w:w="3969" w:type="dxa"/>
            <w:tcBorders>
              <w:top w:val="single" w:sz="4" w:space="0" w:color="auto"/>
              <w:left w:val="single" w:sz="4" w:space="0" w:color="auto"/>
              <w:bottom w:val="single" w:sz="4" w:space="0" w:color="auto"/>
              <w:right w:val="single" w:sz="4" w:space="0" w:color="auto"/>
            </w:tcBorders>
          </w:tcPr>
          <w:p w14:paraId="4EDA6679" w14:textId="77777777" w:rsidR="00710404" w:rsidRPr="00520631" w:rsidRDefault="00710404" w:rsidP="0023357C">
            <w:pPr>
              <w:pStyle w:val="TAL"/>
              <w:rPr>
                <w:rFonts w:eastAsia="宋体" w:cs="Arial"/>
              </w:rPr>
            </w:pPr>
          </w:p>
        </w:tc>
      </w:tr>
    </w:tbl>
    <w:p w14:paraId="5136F564" w14:textId="528C822C" w:rsidR="009C3A10" w:rsidRPr="00520631" w:rsidRDefault="009C3A10" w:rsidP="00055188">
      <w:pPr>
        <w:pStyle w:val="EmailDiscussion2"/>
        <w:rPr>
          <w:lang w:val="de-DE"/>
        </w:rPr>
      </w:pPr>
    </w:p>
    <w:p w14:paraId="736AA3CE" w14:textId="77777777" w:rsidR="009C3A10" w:rsidRPr="00520631" w:rsidRDefault="009C3A10">
      <w:pPr>
        <w:overflowPunct/>
        <w:autoSpaceDE/>
        <w:autoSpaceDN/>
        <w:adjustRightInd/>
        <w:spacing w:after="160" w:line="259" w:lineRule="auto"/>
        <w:textAlignment w:val="auto"/>
        <w:rPr>
          <w:rFonts w:ascii="Arial" w:eastAsia="MS Mincho" w:hAnsi="Arial"/>
          <w:szCs w:val="24"/>
          <w:lang w:val="de-DE" w:eastAsia="en-GB"/>
        </w:rPr>
      </w:pPr>
      <w:r w:rsidRPr="00520631">
        <w:rPr>
          <w:lang w:val="de-DE"/>
        </w:rPr>
        <w:br w:type="page"/>
      </w:r>
    </w:p>
    <w:p w14:paraId="1445704B" w14:textId="0FA1C027" w:rsidR="00E2164B" w:rsidRDefault="00DE030B" w:rsidP="00E2164B">
      <w:pPr>
        <w:pStyle w:val="1"/>
        <w:rPr>
          <w:lang w:eastAsia="ja-JP"/>
        </w:rPr>
      </w:pPr>
      <w:r w:rsidRPr="005D0E12">
        <w:rPr>
          <w:lang w:eastAsia="ja-JP"/>
        </w:rPr>
        <w:lastRenderedPageBreak/>
        <w:t>2</w:t>
      </w:r>
      <w:r w:rsidRPr="005D0E12">
        <w:rPr>
          <w:lang w:eastAsia="ja-JP"/>
        </w:rPr>
        <w:tab/>
      </w:r>
      <w:r w:rsidR="00E91848">
        <w:rPr>
          <w:lang w:eastAsia="ja-JP"/>
        </w:rPr>
        <w:t>Background</w:t>
      </w:r>
    </w:p>
    <w:p w14:paraId="4B555D7A" w14:textId="11036FCF" w:rsidR="00E91848" w:rsidRDefault="00E91848" w:rsidP="00E91848">
      <w:pPr>
        <w:rPr>
          <w:rFonts w:eastAsia="MS Mincho"/>
          <w:lang w:eastAsia="ja-JP"/>
        </w:rPr>
      </w:pPr>
      <w:r w:rsidRPr="00E91848">
        <w:rPr>
          <w:rFonts w:eastAsia="MS Mincho"/>
          <w:lang w:eastAsia="ja-JP"/>
        </w:rPr>
        <w:t>RAN2 receiv</w:t>
      </w:r>
      <w:r w:rsidR="00543972">
        <w:rPr>
          <w:rFonts w:eastAsia="MS Mincho"/>
          <w:lang w:eastAsia="ja-JP"/>
        </w:rPr>
        <w:t>es</w:t>
      </w:r>
      <w:r w:rsidRPr="00E91848">
        <w:rPr>
          <w:rFonts w:eastAsia="MS Mincho"/>
          <w:lang w:eastAsia="ja-JP"/>
        </w:rPr>
        <w:t xml:space="preserve"> an LS from RAN1 on </w:t>
      </w:r>
      <w:r w:rsidR="00AB3A8C" w:rsidRPr="00AB3A8C">
        <w:rPr>
          <w:rFonts w:eastAsia="MS Mincho"/>
          <w:lang w:eastAsia="ja-JP"/>
        </w:rPr>
        <w:t>the identification of the power control parameters after LTM cell switch</w:t>
      </w:r>
      <w:r w:rsidRPr="00E91848">
        <w:rPr>
          <w:rFonts w:eastAsia="MS Mincho"/>
          <w:lang w:eastAsia="ja-JP"/>
        </w:rPr>
        <w:t xml:space="preserve"> [1]</w:t>
      </w:r>
      <w:r>
        <w:rPr>
          <w:rFonts w:eastAsia="MS Mincho"/>
          <w:lang w:eastAsia="ja-JP"/>
        </w:rPr>
        <w:t xml:space="preserve">. </w:t>
      </w:r>
      <w:r w:rsidRPr="00E91848">
        <w:rPr>
          <w:rFonts w:eastAsia="MS Mincho"/>
          <w:lang w:eastAsia="ja-JP"/>
        </w:rPr>
        <w:t xml:space="preserve">In the LS, RAN1 </w:t>
      </w:r>
      <w:r w:rsidR="0013586E">
        <w:rPr>
          <w:rFonts w:eastAsia="MS Mincho"/>
          <w:lang w:eastAsia="ja-JP"/>
        </w:rPr>
        <w:t>point</w:t>
      </w:r>
      <w:r w:rsidR="00543972">
        <w:rPr>
          <w:rFonts w:eastAsia="MS Mincho"/>
          <w:lang w:eastAsia="ja-JP"/>
        </w:rPr>
        <w:t>s</w:t>
      </w:r>
      <w:r w:rsidR="0013586E">
        <w:rPr>
          <w:rFonts w:eastAsia="MS Mincho"/>
          <w:lang w:eastAsia="ja-JP"/>
        </w:rPr>
        <w:t xml:space="preserve"> out</w:t>
      </w:r>
      <w:r w:rsidR="00A24B42">
        <w:rPr>
          <w:rFonts w:eastAsia="MS Mincho"/>
          <w:lang w:eastAsia="ja-JP"/>
        </w:rPr>
        <w:t xml:space="preserve"> that</w:t>
      </w:r>
      <w:r w:rsidR="005B4A9A">
        <w:rPr>
          <w:rFonts w:eastAsia="MS Mincho"/>
          <w:lang w:eastAsia="ja-JP"/>
        </w:rPr>
        <w:t xml:space="preserve"> it </w:t>
      </w:r>
      <w:r w:rsidR="00543972">
        <w:rPr>
          <w:rFonts w:eastAsia="MS Mincho"/>
          <w:lang w:eastAsia="ja-JP"/>
        </w:rPr>
        <w:t>is</w:t>
      </w:r>
      <w:r w:rsidR="005B4A9A">
        <w:rPr>
          <w:rFonts w:eastAsia="MS Mincho"/>
          <w:lang w:eastAsia="ja-JP"/>
        </w:rPr>
        <w:t xml:space="preserve"> </w:t>
      </w:r>
      <w:r w:rsidR="004348AA">
        <w:rPr>
          <w:rFonts w:eastAsia="MS Mincho" w:hint="eastAsia"/>
          <w:lang w:eastAsia="ja-JP"/>
        </w:rPr>
        <w:t>u</w:t>
      </w:r>
      <w:r w:rsidR="004348AA">
        <w:rPr>
          <w:rFonts w:eastAsia="MS Mincho"/>
          <w:lang w:eastAsia="ja-JP"/>
        </w:rPr>
        <w:t>n</w:t>
      </w:r>
      <w:r w:rsidR="005B4A9A">
        <w:rPr>
          <w:rFonts w:eastAsia="MS Mincho"/>
          <w:lang w:eastAsia="ja-JP"/>
        </w:rPr>
        <w:t>clear how</w:t>
      </w:r>
      <w:r w:rsidR="00A24B42">
        <w:rPr>
          <w:rFonts w:eastAsia="MS Mincho"/>
          <w:lang w:eastAsia="ja-JP"/>
        </w:rPr>
        <w:t xml:space="preserve"> </w:t>
      </w:r>
      <w:r w:rsidR="00D30C88" w:rsidRPr="00D30C88">
        <w:rPr>
          <w:rFonts w:eastAsia="MS Mincho"/>
          <w:lang w:eastAsia="ja-JP"/>
        </w:rPr>
        <w:t>the</w:t>
      </w:r>
      <w:r w:rsidR="00A076C0">
        <w:rPr>
          <w:rFonts w:eastAsia="MS Mincho"/>
          <w:lang w:eastAsia="ja-JP"/>
        </w:rPr>
        <w:t xml:space="preserve"> UE </w:t>
      </w:r>
      <w:r w:rsidR="00761241">
        <w:rPr>
          <w:rFonts w:eastAsia="MS Mincho"/>
          <w:lang w:eastAsia="ja-JP"/>
        </w:rPr>
        <w:t>would acquire the</w:t>
      </w:r>
      <w:r w:rsidR="00D30C88" w:rsidRPr="00D30C88">
        <w:rPr>
          <w:rFonts w:eastAsia="MS Mincho"/>
          <w:lang w:eastAsia="ja-JP"/>
        </w:rPr>
        <w:t xml:space="preserve"> power control parameters</w:t>
      </w:r>
      <w:r w:rsidR="006B0CD8">
        <w:rPr>
          <w:rFonts w:eastAsia="MS Mincho"/>
          <w:lang w:eastAsia="ja-JP"/>
        </w:rPr>
        <w:t xml:space="preserve"> </w:t>
      </w:r>
      <w:r w:rsidR="009E286B" w:rsidRPr="009E286B">
        <w:rPr>
          <w:rFonts w:eastAsia="MS Mincho"/>
          <w:lang w:eastAsia="ja-JP"/>
        </w:rPr>
        <w:t xml:space="preserve">associated with </w:t>
      </w:r>
      <w:r w:rsidR="009E286B" w:rsidRPr="009E286B">
        <w:rPr>
          <w:rFonts w:eastAsia="MS Mincho"/>
          <w:i/>
          <w:iCs/>
          <w:lang w:eastAsia="ja-JP"/>
        </w:rPr>
        <w:t>CandidateTCI-State</w:t>
      </w:r>
      <w:r w:rsidR="009E286B" w:rsidRPr="009E286B">
        <w:rPr>
          <w:rFonts w:eastAsia="MS Mincho"/>
          <w:lang w:eastAsia="ja-JP"/>
        </w:rPr>
        <w:t>/</w:t>
      </w:r>
      <w:r w:rsidR="009E286B" w:rsidRPr="009E286B">
        <w:rPr>
          <w:rFonts w:eastAsia="MS Mincho"/>
          <w:i/>
          <w:iCs/>
          <w:lang w:eastAsia="ja-JP"/>
        </w:rPr>
        <w:t>CandidateTCI-UL-State</w:t>
      </w:r>
      <w:r w:rsidR="009E286B">
        <w:rPr>
          <w:rFonts w:eastAsia="MS Mincho" w:hint="eastAsia"/>
          <w:lang w:eastAsia="ja-JP"/>
        </w:rPr>
        <w:t xml:space="preserve"> </w:t>
      </w:r>
      <w:r w:rsidR="00237D01" w:rsidRPr="00237D01">
        <w:rPr>
          <w:rFonts w:eastAsia="MS Mincho"/>
          <w:lang w:eastAsia="ja-JP"/>
        </w:rPr>
        <w:t xml:space="preserve">applied to the UL transmission after LTM cell switch till </w:t>
      </w:r>
      <w:r w:rsidR="00237D01" w:rsidRPr="00C31FE5">
        <w:rPr>
          <w:rFonts w:eastAsia="MS Mincho"/>
          <w:i/>
          <w:iCs/>
          <w:lang w:eastAsia="ja-JP"/>
        </w:rPr>
        <w:t>TCI-state</w:t>
      </w:r>
      <w:r w:rsidR="00237D01" w:rsidRPr="00237D01">
        <w:rPr>
          <w:rFonts w:eastAsia="MS Mincho"/>
          <w:lang w:eastAsia="ja-JP"/>
        </w:rPr>
        <w:t>/</w:t>
      </w:r>
      <w:r w:rsidR="00237D01" w:rsidRPr="00C31FE5">
        <w:rPr>
          <w:rFonts w:eastAsia="MS Mincho"/>
          <w:i/>
          <w:iCs/>
          <w:lang w:eastAsia="ja-JP"/>
        </w:rPr>
        <w:t>TCI-UL-State</w:t>
      </w:r>
      <w:r w:rsidR="00237D01" w:rsidRPr="00237D01">
        <w:rPr>
          <w:rFonts w:eastAsia="MS Mincho"/>
          <w:lang w:eastAsia="ja-JP"/>
        </w:rPr>
        <w:t xml:space="preserve"> is indicated at the target cell.</w:t>
      </w:r>
      <w:r w:rsidR="00874600">
        <w:rPr>
          <w:rFonts w:eastAsia="MS Mincho"/>
          <w:lang w:eastAsia="ja-JP"/>
        </w:rPr>
        <w:t xml:space="preserve"> </w:t>
      </w:r>
      <w:r w:rsidR="003462E8">
        <w:rPr>
          <w:rFonts w:eastAsia="MS Mincho" w:hint="eastAsia"/>
          <w:lang w:eastAsia="ja-JP"/>
        </w:rPr>
        <w:t>This</w:t>
      </w:r>
      <w:r w:rsidR="003462E8">
        <w:rPr>
          <w:rFonts w:eastAsia="MS Mincho"/>
          <w:lang w:eastAsia="ja-JP"/>
        </w:rPr>
        <w:t xml:space="preserve"> is </w:t>
      </w:r>
      <w:r w:rsidR="00425971">
        <w:rPr>
          <w:rFonts w:eastAsia="MS Mincho"/>
          <w:lang w:eastAsia="ja-JP"/>
        </w:rPr>
        <w:t xml:space="preserve">because power control parameters are not included under </w:t>
      </w:r>
      <w:r w:rsidR="00DD5FBC" w:rsidRPr="00C31FE5">
        <w:rPr>
          <w:rFonts w:eastAsia="MS Mincho"/>
          <w:i/>
          <w:iCs/>
          <w:lang w:eastAsia="ja-JP"/>
        </w:rPr>
        <w:t>LTM</w:t>
      </w:r>
      <w:r w:rsidR="00F30CCE" w:rsidRPr="00C31FE5">
        <w:rPr>
          <w:rFonts w:eastAsia="MS Mincho"/>
          <w:i/>
          <w:iCs/>
          <w:lang w:eastAsia="ja-JP"/>
        </w:rPr>
        <w:t>-TCI-Info-r18</w:t>
      </w:r>
      <w:r w:rsidR="001F6A5F">
        <w:rPr>
          <w:rFonts w:eastAsia="MS Mincho"/>
          <w:i/>
          <w:iCs/>
          <w:lang w:eastAsia="ja-JP"/>
        </w:rPr>
        <w:t xml:space="preserve"> </w:t>
      </w:r>
      <w:r w:rsidR="001F6A5F">
        <w:rPr>
          <w:rFonts w:eastAsia="MS Mincho"/>
          <w:lang w:eastAsia="ja-JP"/>
        </w:rPr>
        <w:t xml:space="preserve">in the current </w:t>
      </w:r>
      <w:r w:rsidR="00F5530D">
        <w:rPr>
          <w:rFonts w:eastAsia="MS Mincho"/>
          <w:lang w:eastAsia="ja-JP"/>
        </w:rPr>
        <w:t>RRC specification</w:t>
      </w:r>
      <w:r w:rsidR="00980C1D">
        <w:rPr>
          <w:rFonts w:eastAsia="MS Mincho"/>
          <w:lang w:eastAsia="ja-JP"/>
        </w:rPr>
        <w:t xml:space="preserve"> [2]</w:t>
      </w:r>
      <w:r w:rsidR="00F30CCE">
        <w:rPr>
          <w:rFonts w:eastAsia="MS Mincho"/>
          <w:lang w:eastAsia="ja-JP"/>
        </w:rPr>
        <w:t>.</w:t>
      </w:r>
      <w:r w:rsidR="00425971">
        <w:rPr>
          <w:rFonts w:eastAsia="MS Mincho"/>
          <w:lang w:eastAsia="ja-JP"/>
        </w:rPr>
        <w:t xml:space="preserve"> </w:t>
      </w:r>
      <w:r w:rsidR="00F5530D">
        <w:rPr>
          <w:rFonts w:eastAsia="MS Mincho"/>
          <w:lang w:eastAsia="ja-JP"/>
        </w:rPr>
        <w:t>To solve this issue, RAN1</w:t>
      </w:r>
      <w:r w:rsidR="00874600">
        <w:rPr>
          <w:rFonts w:eastAsia="MS Mincho"/>
          <w:lang w:eastAsia="ja-JP"/>
        </w:rPr>
        <w:t xml:space="preserve"> propose</w:t>
      </w:r>
      <w:r w:rsidR="00F5530D">
        <w:rPr>
          <w:rFonts w:eastAsia="MS Mincho"/>
          <w:lang w:eastAsia="ja-JP"/>
        </w:rPr>
        <w:t>s</w:t>
      </w:r>
      <w:r w:rsidR="00874600">
        <w:rPr>
          <w:rFonts w:eastAsia="MS Mincho"/>
          <w:lang w:eastAsia="ja-JP"/>
        </w:rPr>
        <w:t xml:space="preserve"> </w:t>
      </w:r>
      <w:r w:rsidR="005660CA">
        <w:rPr>
          <w:rFonts w:eastAsia="MS Mincho"/>
          <w:lang w:eastAsia="ja-JP"/>
        </w:rPr>
        <w:t>two approaches.</w:t>
      </w:r>
    </w:p>
    <w:tbl>
      <w:tblPr>
        <w:tblStyle w:val="af5"/>
        <w:tblW w:w="0" w:type="auto"/>
        <w:tblLook w:val="04A0" w:firstRow="1" w:lastRow="0" w:firstColumn="1" w:lastColumn="0" w:noHBand="0" w:noVBand="1"/>
      </w:tblPr>
      <w:tblGrid>
        <w:gridCol w:w="8296"/>
      </w:tblGrid>
      <w:tr w:rsidR="00FF5823" w14:paraId="11CAE0FE" w14:textId="77777777" w:rsidTr="00FF5823">
        <w:tc>
          <w:tcPr>
            <w:tcW w:w="8296" w:type="dxa"/>
          </w:tcPr>
          <w:p w14:paraId="6352012A" w14:textId="1F132547" w:rsidR="001C6DF4" w:rsidRDefault="00CE4FEC" w:rsidP="001C6DF4">
            <w:pPr>
              <w:pStyle w:val="ab"/>
              <w:widowControl/>
              <w:tabs>
                <w:tab w:val="center" w:pos="284"/>
              </w:tabs>
              <w:overflowPunct/>
              <w:autoSpaceDE/>
              <w:autoSpaceDN/>
              <w:adjustRightInd/>
              <w:textAlignment w:val="auto"/>
              <w:rPr>
                <w:rFonts w:cs="Arial"/>
                <w:b w:val="0"/>
                <w:lang w:eastAsia="ja-JP"/>
              </w:rPr>
            </w:pPr>
            <w:r>
              <w:rPr>
                <w:rFonts w:eastAsia="MS Mincho" w:cs="Arial" w:hint="eastAsia"/>
                <w:b w:val="0"/>
                <w:lang w:eastAsia="ja-JP"/>
              </w:rPr>
              <w:t>&lt;</w:t>
            </w:r>
            <w:r>
              <w:rPr>
                <w:rFonts w:eastAsia="MS Mincho" w:cs="Arial"/>
                <w:b w:val="0"/>
                <w:lang w:eastAsia="ja-JP"/>
              </w:rPr>
              <w:t>Proposed approaches from RAN1&gt;</w:t>
            </w:r>
          </w:p>
          <w:p w14:paraId="4D578FA3" w14:textId="7BAE286E"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b w:val="0"/>
                <w:lang w:eastAsia="ja-JP"/>
              </w:rPr>
              <w:t>Approach 1</w:t>
            </w:r>
          </w:p>
          <w:p w14:paraId="332E3735" w14:textId="77777777" w:rsidR="00B4273A" w:rsidRPr="00B4273A" w:rsidRDefault="00B4273A" w:rsidP="00B4273A">
            <w:pPr>
              <w:pStyle w:val="ab"/>
              <w:widowControl/>
              <w:numPr>
                <w:ilvl w:val="1"/>
                <w:numId w:val="26"/>
              </w:numPr>
              <w:tabs>
                <w:tab w:val="center" w:pos="284"/>
              </w:tabs>
              <w:overflowPunct/>
              <w:autoSpaceDE/>
              <w:autoSpaceDN/>
              <w:adjustRightInd/>
              <w:ind w:left="709" w:hanging="269"/>
              <w:textAlignment w:val="auto"/>
              <w:rPr>
                <w:rFonts w:cs="Arial"/>
                <w:b w:val="0"/>
                <w:lang w:eastAsia="ja-JP"/>
              </w:rPr>
            </w:pPr>
            <w:r w:rsidRPr="00B4273A">
              <w:rPr>
                <w:rFonts w:cs="Arial"/>
                <w:b w:val="0"/>
                <w:lang w:eastAsia="ja-JP"/>
              </w:rPr>
              <w:t xml:space="preserve">For UL transmission after cell switch and before the serving cell TCI state is indicated, UE applies power control parameter in the </w:t>
            </w:r>
            <w:r w:rsidRPr="00B4273A">
              <w:rPr>
                <w:rFonts w:cs="Arial"/>
                <w:b w:val="0"/>
                <w:i/>
                <w:iCs/>
                <w:lang w:eastAsia="ja-JP"/>
              </w:rPr>
              <w:t>ul-powerControl-r17</w:t>
            </w:r>
            <w:r w:rsidRPr="00B4273A">
              <w:rPr>
                <w:rFonts w:cs="Arial"/>
                <w:b w:val="0"/>
                <w:lang w:eastAsia="ja-JP"/>
              </w:rPr>
              <w:t xml:space="preserve"> of the </w:t>
            </w:r>
            <w:r w:rsidRPr="00B4273A">
              <w:rPr>
                <w:rFonts w:cs="Arial"/>
                <w:b w:val="0"/>
                <w:i/>
                <w:iCs/>
                <w:lang w:eastAsia="ja-JP"/>
              </w:rPr>
              <w:t>TCI-State</w:t>
            </w:r>
            <w:r w:rsidRPr="00B4273A">
              <w:rPr>
                <w:rFonts w:cs="Arial"/>
                <w:b w:val="0"/>
                <w:lang w:eastAsia="ja-JP"/>
              </w:rPr>
              <w:t xml:space="preserve"> or the </w:t>
            </w:r>
            <w:r w:rsidRPr="00B4273A">
              <w:rPr>
                <w:rFonts w:cs="Arial"/>
                <w:b w:val="0"/>
                <w:i/>
                <w:iCs/>
                <w:lang w:eastAsia="ja-JP"/>
              </w:rPr>
              <w:t>TCI-UL-State</w:t>
            </w:r>
            <w:r w:rsidRPr="00B4273A">
              <w:rPr>
                <w:rFonts w:cs="Arial"/>
                <w:b w:val="0"/>
                <w:lang w:eastAsia="ja-JP"/>
              </w:rPr>
              <w:t xml:space="preserve">, if configured, corresponding to the </w:t>
            </w:r>
            <w:r w:rsidRPr="00B4273A">
              <w:rPr>
                <w:rFonts w:cs="Arial"/>
                <w:b w:val="0"/>
                <w:i/>
                <w:iCs/>
                <w:lang w:eastAsia="ja-JP"/>
              </w:rPr>
              <w:t>CandidateTCI-State</w:t>
            </w:r>
            <w:r w:rsidRPr="00B4273A">
              <w:rPr>
                <w:rFonts w:cs="Arial"/>
                <w:b w:val="0"/>
                <w:lang w:eastAsia="ja-JP"/>
              </w:rPr>
              <w:t xml:space="preserve"> or the </w:t>
            </w:r>
            <w:r w:rsidRPr="00B4273A">
              <w:rPr>
                <w:rFonts w:cs="Arial"/>
                <w:b w:val="0"/>
                <w:i/>
                <w:iCs/>
                <w:lang w:eastAsia="ja-JP"/>
              </w:rPr>
              <w:t>CandidateTCI-UL-State</w:t>
            </w:r>
            <w:r w:rsidRPr="00B4273A">
              <w:rPr>
                <w:rFonts w:cs="Arial"/>
                <w:b w:val="0"/>
                <w:lang w:eastAsia="ja-JP"/>
              </w:rPr>
              <w:t xml:space="preserve"> indicated in the LTM Cell Switch Command. Otherwise, </w:t>
            </w:r>
            <w:r w:rsidRPr="00B4273A">
              <w:rPr>
                <w:rFonts w:cs="Arial"/>
                <w:b w:val="0"/>
                <w:i/>
                <w:iCs/>
                <w:lang w:eastAsia="ja-JP"/>
              </w:rPr>
              <w:t>ul-powerControl-r17</w:t>
            </w:r>
            <w:r w:rsidRPr="00B4273A">
              <w:rPr>
                <w:rFonts w:cs="Arial"/>
                <w:b w:val="0"/>
                <w:lang w:eastAsia="ja-JP"/>
              </w:rPr>
              <w:t xml:space="preserve"> configured in </w:t>
            </w:r>
            <w:r w:rsidRPr="00B4273A">
              <w:rPr>
                <w:rFonts w:cs="Arial"/>
                <w:b w:val="0"/>
                <w:i/>
                <w:iCs/>
                <w:lang w:eastAsia="ja-JP"/>
              </w:rPr>
              <w:t>BWP-UplinkDedicated</w:t>
            </w:r>
            <w:r w:rsidRPr="00B4273A">
              <w:rPr>
                <w:rFonts w:cs="Arial"/>
                <w:b w:val="0"/>
                <w:lang w:eastAsia="ja-JP"/>
              </w:rPr>
              <w:t xml:space="preserve"> of the target cell is applied.</w:t>
            </w:r>
          </w:p>
          <w:p w14:paraId="0F08C1AD" w14:textId="77777777" w:rsidR="00B4273A" w:rsidRPr="00B4273A" w:rsidRDefault="00B4273A" w:rsidP="00B4273A">
            <w:pPr>
              <w:pStyle w:val="ab"/>
              <w:widowControl/>
              <w:numPr>
                <w:ilvl w:val="0"/>
                <w:numId w:val="26"/>
              </w:numPr>
              <w:tabs>
                <w:tab w:val="center" w:pos="284"/>
              </w:tabs>
              <w:overflowPunct/>
              <w:autoSpaceDE/>
              <w:autoSpaceDN/>
              <w:adjustRightInd/>
              <w:ind w:left="567" w:hanging="283"/>
              <w:textAlignment w:val="auto"/>
              <w:rPr>
                <w:rFonts w:cs="Arial"/>
                <w:b w:val="0"/>
                <w:lang w:eastAsia="ja-JP"/>
              </w:rPr>
            </w:pPr>
            <w:r w:rsidRPr="00B4273A">
              <w:rPr>
                <w:rFonts w:cs="Arial" w:hint="eastAsia"/>
                <w:b w:val="0"/>
                <w:lang w:eastAsia="ja-JP"/>
              </w:rPr>
              <w:t>A</w:t>
            </w:r>
            <w:r w:rsidRPr="00B4273A">
              <w:rPr>
                <w:rFonts w:cs="Arial"/>
                <w:b w:val="0"/>
                <w:lang w:eastAsia="ja-JP"/>
              </w:rPr>
              <w:t>pproach 2</w:t>
            </w:r>
          </w:p>
          <w:p w14:paraId="37FD76FF" w14:textId="1B3280C1" w:rsidR="00FF5823" w:rsidRPr="00B4273A" w:rsidRDefault="00B4273A" w:rsidP="00E91848">
            <w:pPr>
              <w:pStyle w:val="ab"/>
              <w:widowControl/>
              <w:numPr>
                <w:ilvl w:val="1"/>
                <w:numId w:val="26"/>
              </w:numPr>
              <w:tabs>
                <w:tab w:val="center" w:pos="284"/>
              </w:tabs>
              <w:overflowPunct/>
              <w:autoSpaceDE/>
              <w:autoSpaceDN/>
              <w:adjustRightInd/>
              <w:ind w:left="709" w:hanging="269"/>
              <w:textAlignment w:val="auto"/>
              <w:rPr>
                <w:rFonts w:cs="Arial"/>
                <w:bCs/>
                <w:lang w:eastAsia="ja-JP"/>
              </w:rPr>
            </w:pPr>
            <w:r w:rsidRPr="00B4273A">
              <w:rPr>
                <w:rFonts w:cs="Arial"/>
                <w:b w:val="0"/>
                <w:lang w:eastAsia="ja-JP"/>
              </w:rPr>
              <w:t xml:space="preserve">Introduce necessary RRC parameters for power control under LTM configurations. </w:t>
            </w:r>
          </w:p>
        </w:tc>
      </w:tr>
    </w:tbl>
    <w:p w14:paraId="5EAE0F6B" w14:textId="77777777" w:rsidR="000A3A43" w:rsidRDefault="000A3A43" w:rsidP="00252C1B">
      <w:pPr>
        <w:rPr>
          <w:rFonts w:eastAsia="MS Mincho"/>
          <w:lang w:eastAsia="ja-JP"/>
        </w:rPr>
      </w:pPr>
    </w:p>
    <w:p w14:paraId="1D7C596F" w14:textId="096D8047" w:rsidR="000A3A43" w:rsidRDefault="00D100C8" w:rsidP="00252C1B">
      <w:pPr>
        <w:rPr>
          <w:rFonts w:eastAsia="MS Mincho"/>
          <w:lang w:eastAsia="ja-JP"/>
        </w:rPr>
      </w:pPr>
      <w:r>
        <w:rPr>
          <w:rFonts w:eastAsia="MS Mincho"/>
          <w:lang w:eastAsia="ja-JP"/>
        </w:rPr>
        <w:t xml:space="preserve">RAN1 </w:t>
      </w:r>
      <w:r w:rsidR="00E56FD1">
        <w:rPr>
          <w:rFonts w:eastAsia="MS Mincho"/>
          <w:lang w:eastAsia="ja-JP"/>
        </w:rPr>
        <w:t xml:space="preserve">also </w:t>
      </w:r>
      <w:r w:rsidR="002A2946">
        <w:rPr>
          <w:rFonts w:eastAsia="MS Mincho"/>
          <w:lang w:eastAsia="ja-JP"/>
        </w:rPr>
        <w:t>provides additional proposals for each a</w:t>
      </w:r>
      <w:r w:rsidR="000B7474">
        <w:rPr>
          <w:rFonts w:eastAsia="MS Mincho"/>
          <w:lang w:eastAsia="ja-JP"/>
        </w:rPr>
        <w:t>pproach.</w:t>
      </w:r>
    </w:p>
    <w:tbl>
      <w:tblPr>
        <w:tblStyle w:val="af5"/>
        <w:tblW w:w="0" w:type="auto"/>
        <w:tblLook w:val="04A0" w:firstRow="1" w:lastRow="0" w:firstColumn="1" w:lastColumn="0" w:noHBand="0" w:noVBand="1"/>
      </w:tblPr>
      <w:tblGrid>
        <w:gridCol w:w="8296"/>
      </w:tblGrid>
      <w:tr w:rsidR="00221B26" w14:paraId="20923C99" w14:textId="77777777" w:rsidTr="00221B26">
        <w:tc>
          <w:tcPr>
            <w:tcW w:w="8296" w:type="dxa"/>
          </w:tcPr>
          <w:p w14:paraId="598F76E0" w14:textId="77777777" w:rsidR="00221B26" w:rsidRPr="00936E60" w:rsidRDefault="00EA0114" w:rsidP="00252C1B">
            <w:pPr>
              <w:rPr>
                <w:rFonts w:ascii="Arial" w:eastAsia="MS Mincho" w:hAnsi="Arial" w:cs="Arial"/>
                <w:lang w:eastAsia="ja-JP"/>
              </w:rPr>
            </w:pPr>
            <w:r w:rsidRPr="00936E60">
              <w:rPr>
                <w:rFonts w:ascii="Arial" w:eastAsia="MS Mincho" w:hAnsi="Arial" w:cs="Arial"/>
                <w:lang w:eastAsia="ja-JP"/>
              </w:rPr>
              <w:t xml:space="preserve">&lt;If </w:t>
            </w:r>
            <w:r w:rsidR="00ED47D4" w:rsidRPr="00936E60">
              <w:rPr>
                <w:rFonts w:ascii="Arial" w:eastAsia="MS Mincho" w:hAnsi="Arial" w:cs="Arial"/>
                <w:lang w:eastAsia="ja-JP"/>
              </w:rPr>
              <w:t>the a</w:t>
            </w:r>
            <w:r w:rsidRPr="00936E60">
              <w:rPr>
                <w:rFonts w:ascii="Arial" w:eastAsia="MS Mincho" w:hAnsi="Arial" w:cs="Arial"/>
                <w:lang w:eastAsia="ja-JP"/>
              </w:rPr>
              <w:t>pproach 1</w:t>
            </w:r>
            <w:r w:rsidR="00ED47D4" w:rsidRPr="00936E60">
              <w:rPr>
                <w:rFonts w:ascii="Arial" w:eastAsia="MS Mincho" w:hAnsi="Arial" w:cs="Arial"/>
                <w:lang w:eastAsia="ja-JP"/>
              </w:rPr>
              <w:t xml:space="preserve"> is taken</w:t>
            </w:r>
            <w:r w:rsidRPr="00936E60">
              <w:rPr>
                <w:rFonts w:ascii="Arial" w:eastAsia="MS Mincho" w:hAnsi="Arial" w:cs="Arial"/>
                <w:lang w:eastAsia="ja-JP"/>
              </w:rPr>
              <w:t>&gt;</w:t>
            </w:r>
          </w:p>
          <w:p w14:paraId="14D547C8" w14:textId="77777777" w:rsidR="00501A4F" w:rsidRDefault="00A96A28" w:rsidP="00860180">
            <w:pPr>
              <w:rPr>
                <w:rFonts w:ascii="Arial" w:eastAsia="MS Mincho" w:hAnsi="Arial" w:cs="Arial"/>
                <w:lang w:eastAsia="ja-JP"/>
              </w:rPr>
            </w:pPr>
            <w:r w:rsidRPr="001B3C63">
              <w:rPr>
                <w:rFonts w:ascii="Arial" w:eastAsia="MS Mincho" w:hAnsi="Arial" w:cs="Arial"/>
                <w:lang w:eastAsia="ja-JP"/>
              </w:rPr>
              <w:t xml:space="preserve">It would be necessary to capture in RAN2 specifications the linkage between </w:t>
            </w:r>
            <w:r w:rsidRPr="001B3C63">
              <w:rPr>
                <w:rFonts w:ascii="Arial" w:eastAsia="MS Mincho" w:hAnsi="Arial" w:cs="Arial"/>
                <w:i/>
                <w:iCs/>
                <w:lang w:eastAsia="ja-JP"/>
              </w:rPr>
              <w:t>CandidateTCI-State</w:t>
            </w:r>
            <w:r w:rsidRPr="001B3C63">
              <w:rPr>
                <w:rFonts w:ascii="Arial" w:eastAsia="MS Mincho" w:hAnsi="Arial" w:cs="Arial"/>
                <w:lang w:eastAsia="ja-JP"/>
              </w:rPr>
              <w:t>/</w:t>
            </w:r>
            <w:r w:rsidRPr="001B3C63">
              <w:rPr>
                <w:rFonts w:ascii="Arial" w:eastAsia="MS Mincho" w:hAnsi="Arial" w:cs="Arial"/>
                <w:i/>
                <w:iCs/>
                <w:lang w:eastAsia="ja-JP"/>
              </w:rPr>
              <w:t>CandidateTCI-UL-State</w:t>
            </w:r>
            <w:r w:rsidRPr="001B3C63">
              <w:rPr>
                <w:rFonts w:ascii="Arial" w:eastAsia="MS Mincho" w:hAnsi="Arial" w:cs="Arial"/>
                <w:lang w:eastAsia="ja-JP"/>
              </w:rPr>
              <w:t xml:space="preserve"> and </w:t>
            </w:r>
            <w:r w:rsidRPr="001B3C63">
              <w:rPr>
                <w:rFonts w:ascii="Arial" w:eastAsia="MS Mincho" w:hAnsi="Arial" w:cs="Arial"/>
                <w:i/>
                <w:iCs/>
                <w:lang w:eastAsia="ja-JP"/>
              </w:rPr>
              <w:t>TCI-state</w:t>
            </w:r>
            <w:r w:rsidRPr="001B3C63">
              <w:rPr>
                <w:rFonts w:ascii="Arial" w:eastAsia="MS Mincho" w:hAnsi="Arial" w:cs="Arial"/>
                <w:lang w:eastAsia="ja-JP"/>
              </w:rPr>
              <w:t>/</w:t>
            </w:r>
            <w:r w:rsidRPr="001B3C63">
              <w:rPr>
                <w:rFonts w:ascii="Arial" w:eastAsia="MS Mincho" w:hAnsi="Arial" w:cs="Arial"/>
                <w:i/>
                <w:iCs/>
                <w:lang w:eastAsia="ja-JP"/>
              </w:rPr>
              <w:t>TCI-UL-State</w:t>
            </w:r>
            <w:r w:rsidRPr="001B3C63">
              <w:rPr>
                <w:rFonts w:ascii="Arial" w:eastAsia="MS Mincho" w:hAnsi="Arial" w:cs="Arial"/>
                <w:lang w:eastAsia="ja-JP"/>
              </w:rPr>
              <w:t xml:space="preserve"> for the same cell.</w:t>
            </w:r>
          </w:p>
          <w:p w14:paraId="2C617F60" w14:textId="77777777" w:rsidR="000A69F9" w:rsidRDefault="000A69F9" w:rsidP="000A69F9">
            <w:pPr>
              <w:rPr>
                <w:rFonts w:eastAsia="MS Mincho"/>
                <w:lang w:eastAsia="ja-JP"/>
              </w:rPr>
            </w:pPr>
            <w:r>
              <w:rPr>
                <w:rFonts w:eastAsia="MS Mincho"/>
                <w:lang w:eastAsia="ja-JP"/>
              </w:rPr>
              <w:t>The linkage has been agreed in RAN1#115 as follows, but RAN1 does not capture it in their specifications:</w:t>
            </w:r>
          </w:p>
          <w:p w14:paraId="336043C4" w14:textId="77777777" w:rsidR="000A69F9" w:rsidRPr="00627574" w:rsidRDefault="000A69F9" w:rsidP="000A69F9">
            <w:pPr>
              <w:pStyle w:val="ab"/>
              <w:rPr>
                <w:rFonts w:cs="Arial"/>
                <w:b w:val="0"/>
                <w:bCs/>
                <w:lang w:eastAsia="ja-JP"/>
              </w:rPr>
            </w:pPr>
            <w:r w:rsidRPr="00627574">
              <w:rPr>
                <w:rFonts w:cs="Arial" w:hint="eastAsia"/>
                <w:b w:val="0"/>
                <w:bCs/>
                <w:highlight w:val="green"/>
                <w:lang w:eastAsia="ja-JP"/>
              </w:rPr>
              <w:t>A</w:t>
            </w:r>
            <w:r w:rsidRPr="00627574">
              <w:rPr>
                <w:rFonts w:cs="Arial"/>
                <w:b w:val="0"/>
                <w:bCs/>
                <w:highlight w:val="green"/>
                <w:lang w:eastAsia="ja-JP"/>
              </w:rPr>
              <w:t>greement</w:t>
            </w:r>
          </w:p>
          <w:p w14:paraId="0F149165" w14:textId="77777777" w:rsidR="000A69F9" w:rsidRPr="00627574" w:rsidRDefault="000A69F9" w:rsidP="000A69F9">
            <w:pPr>
              <w:pStyle w:val="ab"/>
              <w:rPr>
                <w:rFonts w:cs="Arial"/>
                <w:b w:val="0"/>
                <w:bCs/>
                <w:lang w:eastAsia="ja-JP"/>
              </w:rPr>
            </w:pPr>
            <w:r w:rsidRPr="00627574">
              <w:rPr>
                <w:rFonts w:cs="Arial"/>
                <w:b w:val="0"/>
                <w:bCs/>
                <w:lang w:eastAsia="ja-JP"/>
              </w:rPr>
              <w:t>UE may expect that:</w:t>
            </w:r>
          </w:p>
          <w:p w14:paraId="231A8558" w14:textId="77777777" w:rsidR="000A69F9" w:rsidRPr="00627574" w:rsidRDefault="000A69F9" w:rsidP="000A69F9">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w:t>
            </w:r>
          </w:p>
          <w:p w14:paraId="0AE8D078" w14:textId="664A0EC8" w:rsidR="00E6797D" w:rsidRPr="000A69F9" w:rsidRDefault="000A69F9" w:rsidP="00860180">
            <w:pPr>
              <w:pStyle w:val="ab"/>
              <w:widowControl/>
              <w:numPr>
                <w:ilvl w:val="0"/>
                <w:numId w:val="26"/>
              </w:numPr>
              <w:tabs>
                <w:tab w:val="center" w:pos="284"/>
              </w:tabs>
              <w:overflowPunct/>
              <w:autoSpaceDE/>
              <w:autoSpaceDN/>
              <w:adjustRightInd/>
              <w:ind w:left="567" w:hanging="283"/>
              <w:textAlignment w:val="auto"/>
              <w:rPr>
                <w:rFonts w:cs="Arial"/>
                <w:b w:val="0"/>
                <w:bCs/>
                <w:lang w:eastAsia="ja-JP"/>
              </w:rPr>
            </w:pPr>
            <w:r w:rsidRPr="00627574">
              <w:rPr>
                <w:rFonts w:cs="Arial"/>
                <w:b w:val="0"/>
                <w:bCs/>
                <w:lang w:eastAsia="ja-JP"/>
              </w:rPr>
              <w:t>The LTM TCI state(s) in ltm-DL-OrJointTCI-StateToAddModList-r18 and ltm-ul-TCI-ToAddModList-r18 of a candidate cell is a subset of serving cell TCI state(s) in dl-OrJointTCI-StateList-r17 and ul-TCI-ToAddModList-r17 of the same cell.</w:t>
            </w:r>
          </w:p>
        </w:tc>
      </w:tr>
    </w:tbl>
    <w:p w14:paraId="2B647868" w14:textId="77777777" w:rsidR="000A69F9" w:rsidRDefault="000A69F9" w:rsidP="00252C1B">
      <w:pPr>
        <w:rPr>
          <w:rFonts w:eastAsia="MS Mincho"/>
          <w:lang w:eastAsia="ja-JP"/>
        </w:rPr>
      </w:pPr>
    </w:p>
    <w:tbl>
      <w:tblPr>
        <w:tblStyle w:val="af5"/>
        <w:tblW w:w="0" w:type="auto"/>
        <w:tblLook w:val="04A0" w:firstRow="1" w:lastRow="0" w:firstColumn="1" w:lastColumn="0" w:noHBand="0" w:noVBand="1"/>
      </w:tblPr>
      <w:tblGrid>
        <w:gridCol w:w="8296"/>
      </w:tblGrid>
      <w:tr w:rsidR="00433FF6" w14:paraId="33F14B33" w14:textId="77777777" w:rsidTr="00433FF6">
        <w:tc>
          <w:tcPr>
            <w:tcW w:w="8296" w:type="dxa"/>
          </w:tcPr>
          <w:p w14:paraId="2CFF31D7" w14:textId="77777777" w:rsidR="00433FF6" w:rsidRPr="00936E60" w:rsidRDefault="00433FF6" w:rsidP="00252C1B">
            <w:pPr>
              <w:rPr>
                <w:rFonts w:ascii="Arial" w:eastAsia="MS Mincho" w:hAnsi="Arial" w:cs="Arial"/>
                <w:lang w:eastAsia="ja-JP"/>
              </w:rPr>
            </w:pPr>
            <w:r w:rsidRPr="00936E60">
              <w:rPr>
                <w:rFonts w:ascii="Arial" w:eastAsia="MS Mincho" w:hAnsi="Arial" w:cs="Arial"/>
                <w:lang w:eastAsia="ja-JP"/>
              </w:rPr>
              <w:t>&lt;If the approach 2 is taken&gt;</w:t>
            </w:r>
          </w:p>
          <w:p w14:paraId="7052C285" w14:textId="23D78D68" w:rsidR="005E0FA6" w:rsidRPr="004F5D16" w:rsidRDefault="002A575E" w:rsidP="00252C1B">
            <w:pPr>
              <w:rPr>
                <w:rFonts w:ascii="Arial" w:eastAsia="MS Mincho" w:hAnsi="Arial" w:cs="Arial"/>
                <w:lang w:eastAsia="ja-JP"/>
              </w:rPr>
            </w:pPr>
            <w:r w:rsidRPr="004F5D16">
              <w:rPr>
                <w:rFonts w:ascii="Arial" w:eastAsia="MS Mincho" w:hAnsi="Arial" w:cs="Arial"/>
                <w:lang w:eastAsia="ja-JP"/>
              </w:rPr>
              <w:t>The following parameters need to be newly added</w:t>
            </w:r>
            <w:r w:rsidR="004F5D16" w:rsidRPr="004F5D16">
              <w:rPr>
                <w:rFonts w:ascii="Arial" w:eastAsia="MS Mincho" w:hAnsi="Arial" w:cs="Arial"/>
                <w:lang w:eastAsia="ja-JP"/>
              </w:rPr>
              <w:t>:</w:t>
            </w:r>
            <w:r w:rsidR="004059CF" w:rsidRPr="004F5D16">
              <w:rPr>
                <w:rFonts w:ascii="Arial" w:eastAsia="MS Mincho" w:hAnsi="Arial" w:cs="Arial"/>
                <w:lang w:eastAsia="ja-JP"/>
              </w:rPr>
              <w:t xml:space="preserve"> </w:t>
            </w:r>
            <w:r w:rsidR="004F5D16" w:rsidRPr="004F5D16">
              <w:rPr>
                <w:rFonts w:ascii="Arial" w:eastAsia="MS Mincho" w:hAnsi="Arial" w:cs="Arial"/>
                <w:lang w:eastAsia="ja-JP"/>
              </w:rPr>
              <w:t>i</w:t>
            </w:r>
            <w:r w:rsidRPr="004F5D16">
              <w:rPr>
                <w:rFonts w:ascii="Arial" w:eastAsia="MS Mincho" w:hAnsi="Arial" w:cs="Arial"/>
                <w:lang w:eastAsia="ja-JP"/>
              </w:rPr>
              <w:t>t is noted that the final check/decision is up to RAN2.</w:t>
            </w:r>
          </w:p>
          <w:p w14:paraId="161FE72B" w14:textId="77777777" w:rsidR="00CD43D5" w:rsidRPr="004F5D16" w:rsidRDefault="00CD43D5" w:rsidP="00CD43D5">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LTM-TCI-Info-r18,</w:t>
            </w:r>
          </w:p>
          <w:p w14:paraId="60F42A65"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uplink-PowerControlToAddModList-r18　SEQUENCE (SIZE (1.. maxNrofCandidateUL-TCI-r18)) OF Uplink-powerControl-r18　　　OPTIONAL,　 -- Need N</w:t>
            </w:r>
          </w:p>
          <w:p w14:paraId="120B535D" w14:textId="77777777" w:rsidR="00CD43D5" w:rsidRPr="004F5D16"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uplink-PowerControlToReleaseList-r18 SEQUENCE (SIZE (1.. maxNrofCandidateUL-TCI-r18)) OF Uplink-powerControlId-r18　　OPTIONAL,　 -- Need N</w:t>
            </w:r>
          </w:p>
          <w:p w14:paraId="0A0C54DA" w14:textId="026A30CA" w:rsidR="00CD43D5" w:rsidRPr="00CD43D5" w:rsidRDefault="00CD43D5" w:rsidP="00CD43D5">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UL power control parameters for PUSCH, PUCCH and SRS when field unifiedTCI-StateType is configured for this serving cell.</w:t>
            </w:r>
          </w:p>
          <w:p w14:paraId="229F3B33" w14:textId="7ACF9ECF"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Uplink-powerControl-r18</w:t>
            </w:r>
          </w:p>
          <w:p w14:paraId="51AED923" w14:textId="77777777" w:rsidR="004F5D16" w:rsidRPr="004F5D16" w:rsidRDefault="004F5D16" w:rsidP="004F5D16">
            <w:pPr>
              <w:pStyle w:val="ab"/>
              <w:widowControl/>
              <w:numPr>
                <w:ilvl w:val="1"/>
                <w:numId w:val="27"/>
              </w:numPr>
              <w:tabs>
                <w:tab w:val="center" w:pos="284"/>
              </w:tabs>
              <w:overflowPunct/>
              <w:autoSpaceDE/>
              <w:autoSpaceDN/>
              <w:adjustRightInd/>
              <w:ind w:left="709" w:rightChars="70" w:right="140" w:hanging="269"/>
              <w:textAlignment w:val="auto"/>
              <w:rPr>
                <w:rFonts w:cs="Arial"/>
                <w:b w:val="0"/>
                <w:lang w:eastAsia="ja-JP"/>
              </w:rPr>
            </w:pPr>
            <w:r w:rsidRPr="004F5D16">
              <w:rPr>
                <w:rFonts w:cs="Arial"/>
                <w:b w:val="0"/>
                <w:lang w:eastAsia="ja-JP"/>
              </w:rPr>
              <w:t>Uplink-powerControlId-r18 ::= INTEGER(1.. maxNrofCandidateUL-TCI-r18)</w:t>
            </w:r>
          </w:p>
          <w:p w14:paraId="3BCCE3BD"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p0AlphaSetforPUSCH-r1</w:t>
            </w:r>
            <w:r w:rsidRPr="004F5D16">
              <w:rPr>
                <w:rFonts w:cs="Arial"/>
                <w:b w:val="0"/>
                <w:lang w:eastAsia="ja-JP"/>
              </w:rPr>
              <w:t>8</w:t>
            </w:r>
            <w:r w:rsidRPr="004F5D16">
              <w:rPr>
                <w:rFonts w:cs="Arial" w:hint="eastAsia"/>
                <w:b w:val="0"/>
                <w:lang w:eastAsia="ja-JP"/>
              </w:rPr>
              <w:t xml:space="preserve">　　　 P0AlphaSet-r17　OPTIONAL, -- Need</w:t>
            </w:r>
            <w:r w:rsidRPr="004F5D16">
              <w:rPr>
                <w:rFonts w:cs="Arial"/>
                <w:b w:val="0"/>
                <w:lang w:eastAsia="ja-JP"/>
              </w:rPr>
              <w:t xml:space="preserve"> R</w:t>
            </w:r>
          </w:p>
          <w:p w14:paraId="3E49A333"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p0AlphaSetforPUCCH-r1</w:t>
            </w:r>
            <w:r w:rsidRPr="004F5D16">
              <w:rPr>
                <w:rFonts w:cs="Arial"/>
                <w:b w:val="0"/>
                <w:lang w:eastAsia="ja-JP"/>
              </w:rPr>
              <w:t>8</w:t>
            </w:r>
            <w:r w:rsidRPr="004F5D16">
              <w:rPr>
                <w:rFonts w:cs="Arial" w:hint="eastAsia"/>
                <w:b w:val="0"/>
                <w:lang w:eastAsia="ja-JP"/>
              </w:rPr>
              <w:t xml:space="preserve">　　　 P0AlphaSet-r17　OPTIONAL, -- Need R</w:t>
            </w:r>
          </w:p>
          <w:p w14:paraId="2A06B7B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p0AlphaSetforSRS-r1</w:t>
            </w:r>
            <w:r w:rsidRPr="004F5D16">
              <w:rPr>
                <w:rFonts w:cs="Arial"/>
                <w:b w:val="0"/>
                <w:lang w:eastAsia="ja-JP"/>
              </w:rPr>
              <w:t>8</w:t>
            </w:r>
            <w:r w:rsidRPr="004F5D16">
              <w:rPr>
                <w:rFonts w:cs="Arial" w:hint="eastAsia"/>
                <w:b w:val="0"/>
                <w:lang w:eastAsia="ja-JP"/>
              </w:rPr>
              <w:t xml:space="preserve">　　　　  P0AlphaSet-r17　 </w:t>
            </w:r>
            <w:r w:rsidRPr="004F5D16">
              <w:rPr>
                <w:rFonts w:cs="Arial"/>
                <w:b w:val="0"/>
                <w:lang w:eastAsia="ja-JP"/>
              </w:rPr>
              <w:t xml:space="preserve"> </w:t>
            </w:r>
            <w:r w:rsidRPr="004F5D16">
              <w:rPr>
                <w:rFonts w:cs="Arial" w:hint="eastAsia"/>
                <w:b w:val="0"/>
                <w:lang w:eastAsia="ja-JP"/>
              </w:rPr>
              <w:t>OPTIONAL　-- Need R</w:t>
            </w:r>
          </w:p>
          <w:p w14:paraId="5EC1C4CF"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CandidateTCI-State-r18,</w:t>
            </w:r>
          </w:p>
          <w:p w14:paraId="4AA82C4A"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30B7ECB9"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lastRenderedPageBreak/>
              <w:t>Field description: Configures power control parameters for PUCCH, PUSCH and SRS of the LTM candidate that includes this CandidateTCI-State</w:t>
            </w:r>
          </w:p>
          <w:p w14:paraId="1B0146E2" w14:textId="77777777" w:rsidR="004F5D16" w:rsidRPr="004F5D16" w:rsidRDefault="004F5D16" w:rsidP="004F5D16">
            <w:pPr>
              <w:pStyle w:val="ab"/>
              <w:widowControl/>
              <w:numPr>
                <w:ilvl w:val="0"/>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Under CandidateTCI-UL-State-r18,</w:t>
            </w:r>
          </w:p>
          <w:p w14:paraId="1B08FF21"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hint="eastAsia"/>
                <w:b w:val="0"/>
                <w:lang w:eastAsia="ja-JP"/>
              </w:rPr>
              <w:t>ul-powerControl-r18 Uplink-powerControlId-r18 OPTIONAL,　 -- Need R</w:t>
            </w:r>
          </w:p>
          <w:p w14:paraId="43306337" w14:textId="77777777" w:rsidR="004F5D16" w:rsidRPr="004F5D16" w:rsidRDefault="004F5D16" w:rsidP="004F5D16">
            <w:pPr>
              <w:pStyle w:val="ab"/>
              <w:widowControl/>
              <w:numPr>
                <w:ilvl w:val="1"/>
                <w:numId w:val="27"/>
              </w:numPr>
              <w:tabs>
                <w:tab w:val="center" w:pos="284"/>
              </w:tabs>
              <w:overflowPunct/>
              <w:autoSpaceDE/>
              <w:autoSpaceDN/>
              <w:adjustRightInd/>
              <w:ind w:rightChars="70" w:right="140"/>
              <w:textAlignment w:val="auto"/>
              <w:rPr>
                <w:rFonts w:cs="Arial"/>
                <w:b w:val="0"/>
                <w:lang w:eastAsia="ja-JP"/>
              </w:rPr>
            </w:pPr>
            <w:r w:rsidRPr="004F5D16">
              <w:rPr>
                <w:rFonts w:cs="Arial"/>
                <w:b w:val="0"/>
                <w:lang w:eastAsia="ja-JP"/>
              </w:rPr>
              <w:t>Field description: Configures power control parameters for PUCCH, PUSCH and SRS of the LTM candidate that includes this CandidateTCI-UL-State</w:t>
            </w:r>
          </w:p>
          <w:p w14:paraId="37534042" w14:textId="77777777" w:rsidR="004059CF" w:rsidRDefault="004059CF" w:rsidP="00252C1B">
            <w:pPr>
              <w:rPr>
                <w:rFonts w:eastAsia="MS Mincho"/>
                <w:lang w:eastAsia="ja-JP"/>
              </w:rPr>
            </w:pPr>
          </w:p>
          <w:p w14:paraId="0FD4E8D7" w14:textId="21684A50" w:rsidR="00F03136" w:rsidRPr="00F03136" w:rsidRDefault="00F03136" w:rsidP="00F03136">
            <w:pPr>
              <w:pStyle w:val="ab"/>
              <w:tabs>
                <w:tab w:val="center" w:pos="284"/>
              </w:tabs>
              <w:rPr>
                <w:rFonts w:cs="Arial"/>
                <w:b w:val="0"/>
                <w:lang w:eastAsia="ja-JP"/>
              </w:rPr>
            </w:pPr>
            <w:r w:rsidRPr="00F03136">
              <w:rPr>
                <w:rFonts w:cs="Arial"/>
                <w:b w:val="0"/>
                <w:lang w:eastAsia="ja-JP"/>
              </w:rPr>
              <w:t xml:space="preserve">Also, RAN1 sees the necessity to define a default behaviour when this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LTM-TCI-Info-r18</w:t>
            </w:r>
            <w:r w:rsidRPr="00F03136">
              <w:rPr>
                <w:rFonts w:cs="Arial"/>
                <w:b w:val="0"/>
                <w:lang w:eastAsia="ja-JP"/>
              </w:rPr>
              <w:t xml:space="preserve"> for a candidate cell is not configured, e.g. </w:t>
            </w:r>
          </w:p>
          <w:p w14:paraId="13AECCBE" w14:textId="05603BC0" w:rsidR="00F03136" w:rsidRPr="00A80CC7" w:rsidRDefault="00F03136" w:rsidP="00252C1B">
            <w:pPr>
              <w:pStyle w:val="ab"/>
              <w:widowControl/>
              <w:numPr>
                <w:ilvl w:val="0"/>
                <w:numId w:val="28"/>
              </w:numPr>
              <w:tabs>
                <w:tab w:val="center" w:pos="284"/>
                <w:tab w:val="center" w:pos="4153"/>
                <w:tab w:val="right" w:pos="8306"/>
              </w:tabs>
              <w:overflowPunct/>
              <w:autoSpaceDE/>
              <w:autoSpaceDN/>
              <w:adjustRightInd/>
              <w:textAlignment w:val="auto"/>
              <w:rPr>
                <w:rFonts w:cs="Arial"/>
                <w:b w:val="0"/>
                <w:lang w:eastAsia="ja-JP"/>
              </w:rPr>
            </w:pPr>
            <w:r w:rsidRPr="00F03136">
              <w:rPr>
                <w:rFonts w:cs="Arial"/>
                <w:b w:val="0"/>
                <w:lang w:eastAsia="ja-JP"/>
              </w:rPr>
              <w:t xml:space="preserve">UE is expected to be configured either </w:t>
            </w:r>
            <w:r w:rsidRPr="00F03136">
              <w:rPr>
                <w:rFonts w:cs="Arial"/>
                <w:b w:val="0"/>
                <w:i/>
                <w:iCs/>
                <w:lang w:eastAsia="ja-JP"/>
              </w:rPr>
              <w:t xml:space="preserve">ul-powerControl-r18 </w:t>
            </w:r>
            <w:r w:rsidRPr="00F03136">
              <w:rPr>
                <w:rFonts w:cs="Arial"/>
                <w:b w:val="0"/>
                <w:lang w:eastAsia="ja-JP"/>
              </w:rPr>
              <w:t xml:space="preserve">under </w:t>
            </w:r>
            <w:r w:rsidRPr="00F03136">
              <w:rPr>
                <w:rFonts w:cs="Arial"/>
                <w:b w:val="0"/>
                <w:i/>
                <w:iCs/>
                <w:lang w:eastAsia="ja-JP"/>
              </w:rPr>
              <w:t>LTM-TCI-Info-r18</w:t>
            </w:r>
            <w:r w:rsidRPr="00F03136">
              <w:rPr>
                <w:rFonts w:cs="Arial"/>
                <w:b w:val="0"/>
                <w:lang w:eastAsia="ja-JP"/>
              </w:rPr>
              <w:t xml:space="preserve"> in </w:t>
            </w:r>
            <w:r w:rsidRPr="00F03136">
              <w:rPr>
                <w:rFonts w:cs="Arial"/>
                <w:b w:val="0"/>
                <w:i/>
                <w:iCs/>
                <w:lang w:eastAsia="ja-JP"/>
              </w:rPr>
              <w:t>LTM-Candidate-r18</w:t>
            </w:r>
            <w:r w:rsidRPr="00F03136">
              <w:rPr>
                <w:rFonts w:cs="Arial"/>
                <w:b w:val="0"/>
                <w:lang w:eastAsia="ja-JP"/>
              </w:rPr>
              <w:t xml:space="preserve"> for a candidate cell or </w:t>
            </w:r>
            <w:r w:rsidRPr="00F03136">
              <w:rPr>
                <w:rFonts w:cs="Arial"/>
                <w:b w:val="0"/>
                <w:i/>
                <w:iCs/>
                <w:lang w:eastAsia="ja-JP"/>
              </w:rPr>
              <w:t>ul-powerControl-r18</w:t>
            </w:r>
            <w:r w:rsidRPr="00F03136">
              <w:rPr>
                <w:rFonts w:cs="Arial"/>
                <w:b w:val="0"/>
                <w:lang w:eastAsia="ja-JP"/>
              </w:rPr>
              <w:t xml:space="preserve"> under </w:t>
            </w:r>
            <w:r w:rsidRPr="00F03136">
              <w:rPr>
                <w:rFonts w:cs="Arial"/>
                <w:b w:val="0"/>
                <w:i/>
                <w:iCs/>
                <w:lang w:eastAsia="ja-JP"/>
              </w:rPr>
              <w:t>BWP-UplinkDedicated</w:t>
            </w:r>
            <w:r w:rsidRPr="00F03136">
              <w:rPr>
                <w:rFonts w:cs="Arial"/>
                <w:b w:val="0"/>
                <w:lang w:eastAsia="ja-JP"/>
              </w:rPr>
              <w:t xml:space="preserve"> in </w:t>
            </w:r>
            <w:r w:rsidRPr="00F03136">
              <w:rPr>
                <w:rFonts w:cs="Arial"/>
                <w:b w:val="0"/>
                <w:i/>
                <w:iCs/>
                <w:lang w:eastAsia="ja-JP"/>
              </w:rPr>
              <w:t>ServingCellConfig</w:t>
            </w:r>
            <w:r w:rsidRPr="00F03136">
              <w:rPr>
                <w:rFonts w:cs="Arial"/>
                <w:b w:val="0"/>
                <w:lang w:eastAsia="ja-JP"/>
              </w:rPr>
              <w:t xml:space="preserve"> for the candidate cell. </w:t>
            </w:r>
          </w:p>
        </w:tc>
      </w:tr>
    </w:tbl>
    <w:p w14:paraId="4B5C2D54" w14:textId="77777777" w:rsidR="003A581F" w:rsidRDefault="003A581F" w:rsidP="00E91848">
      <w:pPr>
        <w:rPr>
          <w:rFonts w:eastAsia="MS Mincho"/>
          <w:lang w:eastAsia="ja-JP"/>
        </w:rPr>
      </w:pPr>
    </w:p>
    <w:p w14:paraId="711AEA70" w14:textId="3759E187" w:rsidR="00825413" w:rsidRDefault="00C427CB" w:rsidP="00E91848">
      <w:pPr>
        <w:rPr>
          <w:rFonts w:eastAsia="MS Mincho"/>
          <w:lang w:eastAsia="ja-JP"/>
        </w:rPr>
      </w:pPr>
      <w:r>
        <w:rPr>
          <w:rFonts w:eastAsia="MS Mincho"/>
          <w:lang w:eastAsia="ja-JP"/>
        </w:rPr>
        <w:t xml:space="preserve">Based on the approaches, </w:t>
      </w:r>
      <w:r w:rsidR="007848A5">
        <w:rPr>
          <w:rFonts w:eastAsia="MS Mincho" w:hint="eastAsia"/>
          <w:lang w:eastAsia="ja-JP"/>
        </w:rPr>
        <w:t>R</w:t>
      </w:r>
      <w:r w:rsidR="007848A5">
        <w:rPr>
          <w:rFonts w:eastAsia="MS Mincho"/>
          <w:lang w:eastAsia="ja-JP"/>
        </w:rPr>
        <w:t>AN1 asks RAN2</w:t>
      </w:r>
      <w:r>
        <w:rPr>
          <w:rFonts w:eastAsia="MS Mincho"/>
          <w:lang w:eastAsia="ja-JP"/>
        </w:rPr>
        <w:t xml:space="preserve"> to take either option.</w:t>
      </w:r>
    </w:p>
    <w:tbl>
      <w:tblPr>
        <w:tblStyle w:val="af5"/>
        <w:tblW w:w="0" w:type="auto"/>
        <w:tblLook w:val="04A0" w:firstRow="1" w:lastRow="0" w:firstColumn="1" w:lastColumn="0" w:noHBand="0" w:noVBand="1"/>
      </w:tblPr>
      <w:tblGrid>
        <w:gridCol w:w="8296"/>
      </w:tblGrid>
      <w:tr w:rsidR="004E4EE5" w14:paraId="5005D035" w14:textId="77777777" w:rsidTr="00B76E3A">
        <w:tc>
          <w:tcPr>
            <w:tcW w:w="8296" w:type="dxa"/>
          </w:tcPr>
          <w:p w14:paraId="6DFE7D5C" w14:textId="772A45A5" w:rsidR="004E4EE5" w:rsidRPr="00936E60" w:rsidRDefault="00B67183" w:rsidP="00B76E3A">
            <w:pPr>
              <w:rPr>
                <w:rFonts w:ascii="Arial" w:eastAsia="MS Mincho" w:hAnsi="Arial" w:cs="Arial"/>
                <w:lang w:eastAsia="ja-JP"/>
              </w:rPr>
            </w:pPr>
            <w:r>
              <w:rPr>
                <w:rFonts w:ascii="Arial" w:eastAsia="MS Mincho" w:hAnsi="Arial" w:cs="Arial" w:hint="eastAsia"/>
                <w:lang w:eastAsia="ja-JP"/>
              </w:rPr>
              <w:t>&lt;</w:t>
            </w:r>
            <w:r>
              <w:rPr>
                <w:rFonts w:ascii="Arial" w:eastAsia="MS Mincho" w:hAnsi="Arial" w:cs="Arial"/>
                <w:lang w:eastAsia="ja-JP"/>
              </w:rPr>
              <w:t>Proposed options from RAN1&gt;</w:t>
            </w:r>
          </w:p>
          <w:p w14:paraId="704971A5" w14:textId="77777777" w:rsidR="004E4EE5" w:rsidRDefault="007868F9" w:rsidP="004E4EE5">
            <w:pPr>
              <w:rPr>
                <w:rFonts w:ascii="Arial" w:eastAsia="MS Mincho" w:hAnsi="Arial" w:cs="Arial"/>
                <w:lang w:eastAsia="ja-JP"/>
              </w:rPr>
            </w:pPr>
            <w:r w:rsidRPr="007868F9">
              <w:rPr>
                <w:rFonts w:ascii="Arial" w:eastAsia="MS Mincho" w:hAnsi="Arial" w:cs="Arial"/>
                <w:lang w:eastAsia="ja-JP"/>
              </w:rPr>
              <w:t>Option 1: Capture the RAN1 agreement on the linkage between TCI states for candidate cell(s) and those for target cell(s) in RAN2 specification(s) for approach 1</w:t>
            </w:r>
          </w:p>
          <w:p w14:paraId="62040A23" w14:textId="4612AC25" w:rsidR="007868F9" w:rsidRPr="004D1A20" w:rsidRDefault="007868F9" w:rsidP="004D1A20">
            <w:pPr>
              <w:rPr>
                <w:rFonts w:eastAsia="MS Mincho" w:cs="Arial"/>
                <w:b/>
                <w:lang w:eastAsia="ja-JP"/>
              </w:rPr>
            </w:pPr>
            <w:r>
              <w:rPr>
                <w:rFonts w:ascii="Arial" w:eastAsia="MS Mincho" w:hAnsi="Arial" w:cs="Arial" w:hint="eastAsia"/>
                <w:lang w:eastAsia="ja-JP"/>
              </w:rPr>
              <w:t>Option 2</w:t>
            </w:r>
            <w:r>
              <w:rPr>
                <w:rFonts w:ascii="Arial" w:eastAsia="MS Mincho" w:hAnsi="Arial" w:cs="Arial"/>
                <w:lang w:eastAsia="ja-JP"/>
              </w:rPr>
              <w:t xml:space="preserve">: </w:t>
            </w:r>
            <w:r w:rsidR="0022139B" w:rsidRPr="0022139B">
              <w:rPr>
                <w:rFonts w:ascii="Arial" w:eastAsia="MS Mincho" w:hAnsi="Arial" w:cs="Arial"/>
                <w:lang w:eastAsia="ja-JP"/>
              </w:rPr>
              <w:t>Introduce the new RRC parameters above for approach 2</w:t>
            </w:r>
          </w:p>
        </w:tc>
      </w:tr>
    </w:tbl>
    <w:p w14:paraId="7C977485" w14:textId="28C02DC9" w:rsidR="00C427CB" w:rsidRDefault="00C427CB" w:rsidP="00E91848">
      <w:pPr>
        <w:rPr>
          <w:rFonts w:eastAsia="MS Mincho"/>
          <w:lang w:eastAsia="ja-JP"/>
        </w:rPr>
      </w:pPr>
    </w:p>
    <w:p w14:paraId="0AA12020" w14:textId="49F25025" w:rsidR="00E91848" w:rsidRDefault="00E91848" w:rsidP="00E91848">
      <w:pPr>
        <w:pStyle w:val="1"/>
        <w:rPr>
          <w:rFonts w:eastAsia="MS Mincho"/>
          <w:lang w:eastAsia="ja-JP"/>
        </w:rPr>
      </w:pPr>
      <w:r>
        <w:rPr>
          <w:rFonts w:eastAsia="MS Mincho" w:hint="eastAsia"/>
          <w:lang w:eastAsia="ja-JP"/>
        </w:rPr>
        <w:t>3</w:t>
      </w:r>
      <w:r>
        <w:rPr>
          <w:rFonts w:eastAsia="MS Mincho"/>
          <w:lang w:eastAsia="ja-JP"/>
        </w:rPr>
        <w:tab/>
        <w:t>Discussion</w:t>
      </w:r>
    </w:p>
    <w:p w14:paraId="678B59DC" w14:textId="238EE772" w:rsidR="007B1F69" w:rsidRPr="00486E39" w:rsidRDefault="00AE1815" w:rsidP="002365E2">
      <w:pPr>
        <w:pStyle w:val="2"/>
        <w:rPr>
          <w:rFonts w:eastAsiaTheme="minorEastAsia"/>
        </w:rPr>
      </w:pPr>
      <w:r>
        <w:rPr>
          <w:rFonts w:eastAsia="MS Mincho" w:hint="eastAsia"/>
          <w:lang w:eastAsia="ja-JP"/>
        </w:rPr>
        <w:t>3</w:t>
      </w:r>
      <w:r>
        <w:rPr>
          <w:rFonts w:eastAsia="MS Mincho"/>
          <w:lang w:eastAsia="ja-JP"/>
        </w:rPr>
        <w:t>.1</w:t>
      </w:r>
      <w:r>
        <w:rPr>
          <w:rFonts w:eastAsia="MS Mincho"/>
          <w:lang w:eastAsia="ja-JP"/>
        </w:rPr>
        <w:tab/>
      </w:r>
      <w:r w:rsidR="0052279C">
        <w:rPr>
          <w:rFonts w:eastAsia="MS Mincho"/>
          <w:lang w:eastAsia="ja-JP"/>
        </w:rPr>
        <w:t>Phase 1</w:t>
      </w:r>
    </w:p>
    <w:p w14:paraId="1FE978AF" w14:textId="388E7B68" w:rsidR="00980C1D" w:rsidRDefault="00811020" w:rsidP="00BB7DD8">
      <w:pPr>
        <w:rPr>
          <w:rFonts w:eastAsia="MS Mincho"/>
          <w:lang w:eastAsia="ja-JP"/>
        </w:rPr>
      </w:pPr>
      <w:r>
        <w:rPr>
          <w:rFonts w:eastAsia="MS Mincho" w:hint="eastAsia"/>
          <w:lang w:eastAsia="ja-JP"/>
        </w:rPr>
        <w:t>I</w:t>
      </w:r>
      <w:r>
        <w:rPr>
          <w:rFonts w:eastAsia="MS Mincho"/>
          <w:lang w:eastAsia="ja-JP"/>
        </w:rPr>
        <w:t>n this phase, companies are invited to discuss pros and cons of approaches</w:t>
      </w:r>
      <w:r w:rsidR="005134EC">
        <w:rPr>
          <w:rFonts w:eastAsia="MS Mincho"/>
          <w:lang w:eastAsia="ja-JP"/>
        </w:rPr>
        <w:t>/options</w:t>
      </w:r>
      <w:r>
        <w:rPr>
          <w:rFonts w:eastAsia="MS Mincho"/>
          <w:lang w:eastAsia="ja-JP"/>
        </w:rPr>
        <w:t xml:space="preserve"> proposed by RAN1 and which approach</w:t>
      </w:r>
      <w:r w:rsidR="005134EC">
        <w:rPr>
          <w:rFonts w:eastAsia="MS Mincho"/>
          <w:lang w:eastAsia="ja-JP"/>
        </w:rPr>
        <w:t>/option</w:t>
      </w:r>
      <w:r>
        <w:rPr>
          <w:rFonts w:eastAsia="MS Mincho"/>
          <w:lang w:eastAsia="ja-JP"/>
        </w:rPr>
        <w:t xml:space="preserve"> is preferable/acceptable</w:t>
      </w:r>
      <w:r w:rsidRPr="00D51D51">
        <w:rPr>
          <w:rFonts w:eastAsia="MS Mincho"/>
          <w:lang w:eastAsia="ja-JP"/>
        </w:rPr>
        <w:t>.</w:t>
      </w:r>
      <w:r w:rsidR="00B40C1A">
        <w:rPr>
          <w:rFonts w:eastAsia="MS Mincho"/>
          <w:lang w:eastAsia="ja-JP"/>
        </w:rPr>
        <w:t xml:space="preserve"> </w:t>
      </w:r>
    </w:p>
    <w:p w14:paraId="49C3DDFA" w14:textId="00C6EE82" w:rsidR="00811020" w:rsidRDefault="00811020" w:rsidP="00BB7DD8">
      <w:pPr>
        <w:rPr>
          <w:rFonts w:eastAsia="MS Mincho"/>
          <w:lang w:eastAsia="ja-JP"/>
        </w:rPr>
      </w:pPr>
      <w:r>
        <w:rPr>
          <w:rFonts w:eastAsia="MS Mincho" w:hint="eastAsia"/>
          <w:lang w:eastAsia="ja-JP"/>
        </w:rPr>
        <w:t>T</w:t>
      </w:r>
      <w:r>
        <w:rPr>
          <w:rFonts w:eastAsia="MS Mincho"/>
          <w:lang w:eastAsia="ja-JP"/>
        </w:rPr>
        <w:t>he rapporteur’s view is as follows:</w:t>
      </w:r>
    </w:p>
    <w:p w14:paraId="6599B22F" w14:textId="6828645F" w:rsidR="00811020" w:rsidRDefault="00811020" w:rsidP="00B40C1A">
      <w:pPr>
        <w:ind w:leftChars="100" w:left="200"/>
        <w:rPr>
          <w:rFonts w:eastAsia="MS Mincho"/>
          <w:lang w:eastAsia="ja-JP"/>
        </w:rPr>
      </w:pPr>
      <w:r>
        <w:rPr>
          <w:rFonts w:eastAsia="MS Mincho"/>
          <w:lang w:eastAsia="ja-JP"/>
        </w:rPr>
        <w:t>- Approach 1</w:t>
      </w:r>
      <w:r w:rsidR="005134EC">
        <w:rPr>
          <w:rFonts w:eastAsia="MS Mincho"/>
          <w:lang w:eastAsia="ja-JP"/>
        </w:rPr>
        <w:t>/Option 1</w:t>
      </w:r>
      <w:r>
        <w:rPr>
          <w:rFonts w:eastAsia="MS Mincho"/>
          <w:lang w:eastAsia="ja-JP"/>
        </w:rPr>
        <w:t>: Pros is simpler and less specification impact than approach 2</w:t>
      </w:r>
      <w:r w:rsidR="009C2C92">
        <w:rPr>
          <w:rFonts w:eastAsia="MS Mincho"/>
          <w:lang w:eastAsia="ja-JP"/>
        </w:rPr>
        <w:t>/option 2</w:t>
      </w:r>
      <w:r>
        <w:rPr>
          <w:rFonts w:eastAsia="MS Mincho"/>
          <w:lang w:eastAsia="ja-JP"/>
        </w:rPr>
        <w:t>. Cons is there may be</w:t>
      </w:r>
      <w:r w:rsidR="00A131CA">
        <w:rPr>
          <w:rFonts w:eastAsia="MS Mincho"/>
          <w:lang w:eastAsia="ja-JP"/>
        </w:rPr>
        <w:t xml:space="preserve"> some</w:t>
      </w:r>
      <w:r>
        <w:rPr>
          <w:rFonts w:eastAsia="MS Mincho"/>
          <w:lang w:eastAsia="ja-JP"/>
        </w:rPr>
        <w:t xml:space="preserve"> delay </w:t>
      </w:r>
      <w:r w:rsidR="00A131CA">
        <w:rPr>
          <w:rFonts w:eastAsia="MS Mincho"/>
          <w:lang w:eastAsia="ja-JP"/>
        </w:rPr>
        <w:t>between receiving</w:t>
      </w:r>
      <w:r w:rsidR="00A131CA" w:rsidRPr="00237D01">
        <w:rPr>
          <w:rFonts w:eastAsia="MS Mincho"/>
          <w:lang w:eastAsia="ja-JP"/>
        </w:rPr>
        <w:t xml:space="preserve"> LTM </w:t>
      </w:r>
      <w:r w:rsidR="00A131CA">
        <w:rPr>
          <w:rFonts w:eastAsia="MS Mincho"/>
          <w:lang w:eastAsia="ja-JP"/>
        </w:rPr>
        <w:t>cell switch command and identifying power control parameter</w:t>
      </w:r>
      <w:r w:rsidR="004677B7">
        <w:rPr>
          <w:rFonts w:eastAsia="MS Mincho"/>
          <w:lang w:eastAsia="ja-JP"/>
        </w:rPr>
        <w:t xml:space="preserve"> compare with approach 2</w:t>
      </w:r>
      <w:r w:rsidR="009C2C92">
        <w:rPr>
          <w:rFonts w:eastAsia="MS Mincho"/>
          <w:lang w:eastAsia="ja-JP"/>
        </w:rPr>
        <w:t>/option 2</w:t>
      </w:r>
      <w:r w:rsidR="004677B7">
        <w:rPr>
          <w:rFonts w:eastAsia="MS Mincho"/>
          <w:lang w:eastAsia="ja-JP"/>
        </w:rPr>
        <w:t>.</w:t>
      </w:r>
      <w:r w:rsidR="00A131CA">
        <w:rPr>
          <w:rFonts w:eastAsia="MS Mincho"/>
          <w:lang w:eastAsia="ja-JP"/>
        </w:rPr>
        <w:t xml:space="preserve"> </w:t>
      </w:r>
    </w:p>
    <w:p w14:paraId="61EF050D" w14:textId="291C873D" w:rsidR="00860D72" w:rsidRDefault="004677B7" w:rsidP="00860D72">
      <w:pPr>
        <w:ind w:leftChars="100" w:left="200"/>
        <w:rPr>
          <w:rFonts w:eastAsia="MS Mincho"/>
          <w:lang w:eastAsia="ja-JP"/>
        </w:rPr>
      </w:pPr>
      <w:r>
        <w:rPr>
          <w:rFonts w:eastAsia="MS Mincho" w:hint="eastAsia"/>
          <w:lang w:eastAsia="ja-JP"/>
        </w:rPr>
        <w:t>-</w:t>
      </w:r>
      <w:r>
        <w:rPr>
          <w:rFonts w:eastAsia="MS Mincho"/>
          <w:lang w:eastAsia="ja-JP"/>
        </w:rPr>
        <w:t xml:space="preserve"> Approach 2</w:t>
      </w:r>
      <w:r w:rsidR="005134EC">
        <w:rPr>
          <w:rFonts w:eastAsia="MS Mincho"/>
          <w:lang w:eastAsia="ja-JP"/>
        </w:rPr>
        <w:t>/Option 2</w:t>
      </w:r>
      <w:r>
        <w:rPr>
          <w:rFonts w:eastAsia="MS Mincho"/>
          <w:lang w:eastAsia="ja-JP"/>
        </w:rPr>
        <w:t>: Pros is delay between receiving</w:t>
      </w:r>
      <w:r w:rsidRPr="00237D01">
        <w:rPr>
          <w:rFonts w:eastAsia="MS Mincho"/>
          <w:lang w:eastAsia="ja-JP"/>
        </w:rPr>
        <w:t xml:space="preserve"> LTM </w:t>
      </w:r>
      <w:r>
        <w:rPr>
          <w:rFonts w:eastAsia="MS Mincho"/>
          <w:lang w:eastAsia="ja-JP"/>
        </w:rPr>
        <w:t>cell switch command and identifying power control parameter may be smaller than approach 1</w:t>
      </w:r>
      <w:r w:rsidR="009C2C92">
        <w:rPr>
          <w:rFonts w:eastAsia="MS Mincho"/>
          <w:lang w:eastAsia="ja-JP"/>
        </w:rPr>
        <w:t>/</w:t>
      </w:r>
      <w:r w:rsidR="00102865">
        <w:rPr>
          <w:rFonts w:eastAsia="MS Mincho"/>
          <w:lang w:eastAsia="ja-JP"/>
        </w:rPr>
        <w:t>option 1</w:t>
      </w:r>
      <w:r>
        <w:rPr>
          <w:rFonts w:eastAsia="MS Mincho"/>
          <w:lang w:eastAsia="ja-JP"/>
        </w:rPr>
        <w:t>. Cons is specification impact</w:t>
      </w:r>
      <w:r w:rsidR="00037E47">
        <w:rPr>
          <w:rFonts w:eastAsia="MS Mincho"/>
          <w:lang w:eastAsia="ja-JP"/>
        </w:rPr>
        <w:t>, which include</w:t>
      </w:r>
      <w:r w:rsidR="006A4704">
        <w:rPr>
          <w:rFonts w:eastAsia="MS Mincho"/>
          <w:lang w:eastAsia="ja-JP"/>
        </w:rPr>
        <w:t>s</w:t>
      </w:r>
      <w:r w:rsidR="00037E47">
        <w:rPr>
          <w:rFonts w:eastAsia="MS Mincho"/>
          <w:lang w:eastAsia="ja-JP"/>
        </w:rPr>
        <w:t xml:space="preserve"> </w:t>
      </w:r>
      <w:r w:rsidR="00D24F02">
        <w:rPr>
          <w:rFonts w:eastAsia="MS Mincho"/>
          <w:lang w:eastAsia="ja-JP"/>
        </w:rPr>
        <w:t xml:space="preserve">the </w:t>
      </w:r>
      <w:r w:rsidR="00C52A50">
        <w:rPr>
          <w:rFonts w:eastAsia="MS Mincho"/>
          <w:lang w:eastAsia="ja-JP"/>
        </w:rPr>
        <w:t xml:space="preserve">determination of </w:t>
      </w:r>
      <w:r w:rsidR="00037E47" w:rsidRPr="00F03136">
        <w:rPr>
          <w:rFonts w:cs="Arial"/>
          <w:lang w:eastAsia="ja-JP"/>
        </w:rPr>
        <w:t xml:space="preserve">a default behaviour when this </w:t>
      </w:r>
      <w:r w:rsidR="00037E47" w:rsidRPr="00F03136">
        <w:rPr>
          <w:rFonts w:cs="Arial"/>
          <w:i/>
          <w:iCs/>
          <w:lang w:eastAsia="ja-JP"/>
        </w:rPr>
        <w:t>ul-powerControl-r18</w:t>
      </w:r>
      <w:r w:rsidR="00037E47" w:rsidRPr="00F03136">
        <w:rPr>
          <w:rFonts w:cs="Arial"/>
          <w:lang w:eastAsia="ja-JP"/>
        </w:rPr>
        <w:t xml:space="preserve"> under </w:t>
      </w:r>
      <w:r w:rsidR="00037E47" w:rsidRPr="00F03136">
        <w:rPr>
          <w:rFonts w:cs="Arial"/>
          <w:i/>
          <w:iCs/>
          <w:lang w:eastAsia="ja-JP"/>
        </w:rPr>
        <w:t>LTM-TCI-Info-r18</w:t>
      </w:r>
      <w:r w:rsidR="00037E47" w:rsidRPr="00F03136">
        <w:rPr>
          <w:rFonts w:cs="Arial"/>
          <w:lang w:eastAsia="ja-JP"/>
        </w:rPr>
        <w:t xml:space="preserve"> for a candidate cell is not configured</w:t>
      </w:r>
      <w:r w:rsidR="00095B44">
        <w:rPr>
          <w:rFonts w:cs="Arial"/>
          <w:lang w:eastAsia="ja-JP"/>
        </w:rPr>
        <w:t>,</w:t>
      </w:r>
      <w:r>
        <w:rPr>
          <w:rFonts w:eastAsia="MS Mincho"/>
          <w:lang w:eastAsia="ja-JP"/>
        </w:rPr>
        <w:t xml:space="preserve"> is larger than approach 1</w:t>
      </w:r>
      <w:r w:rsidR="00102865">
        <w:rPr>
          <w:rFonts w:eastAsia="MS Mincho"/>
          <w:lang w:eastAsia="ja-JP"/>
        </w:rPr>
        <w:t>/option 1</w:t>
      </w:r>
      <w:r>
        <w:rPr>
          <w:rFonts w:eastAsia="MS Mincho"/>
          <w:lang w:eastAsia="ja-JP"/>
        </w:rPr>
        <w:t>.</w:t>
      </w:r>
      <w:r w:rsidR="00C425EA">
        <w:rPr>
          <w:rFonts w:eastAsia="MS Mincho"/>
          <w:lang w:eastAsia="ja-JP"/>
        </w:rPr>
        <w:t xml:space="preserve"> </w:t>
      </w:r>
    </w:p>
    <w:p w14:paraId="76E941D7" w14:textId="3439B9B9" w:rsidR="00860D72" w:rsidRDefault="00860D72" w:rsidP="00BB7DD8">
      <w:pPr>
        <w:rPr>
          <w:rFonts w:eastAsia="MS Mincho"/>
          <w:lang w:eastAsia="ja-JP"/>
        </w:rPr>
      </w:pPr>
      <w:r>
        <w:rPr>
          <w:rFonts w:eastAsia="MS Mincho"/>
          <w:lang w:eastAsia="ja-JP"/>
        </w:rPr>
        <w:t>As a reference, image</w:t>
      </w:r>
      <w:r w:rsidR="00C22656">
        <w:rPr>
          <w:rFonts w:eastAsia="MS Mincho"/>
          <w:lang w:eastAsia="ja-JP"/>
        </w:rPr>
        <w:t>s</w:t>
      </w:r>
      <w:r>
        <w:rPr>
          <w:rFonts w:eastAsia="MS Mincho"/>
          <w:lang w:eastAsia="ja-JP"/>
        </w:rPr>
        <w:t xml:space="preserve"> of approach 1 and approach 2 are illustrated in </w:t>
      </w:r>
      <w:r>
        <w:rPr>
          <w:rFonts w:eastAsia="MS Mincho"/>
          <w:lang w:eastAsia="ja-JP"/>
        </w:rPr>
        <w:fldChar w:fldCharType="begin"/>
      </w:r>
      <w:r>
        <w:rPr>
          <w:rFonts w:eastAsia="MS Mincho"/>
          <w:lang w:eastAsia="ja-JP"/>
        </w:rPr>
        <w:instrText xml:space="preserve"> REF _Ref164960810 \h </w:instrText>
      </w:r>
      <w:r>
        <w:rPr>
          <w:rFonts w:eastAsia="MS Mincho"/>
          <w:lang w:eastAsia="ja-JP"/>
        </w:rPr>
      </w:r>
      <w:r>
        <w:rPr>
          <w:rFonts w:eastAsia="MS Mincho"/>
          <w:lang w:eastAsia="ja-JP"/>
        </w:rPr>
        <w:fldChar w:fldCharType="separate"/>
      </w:r>
      <w:r>
        <w:t xml:space="preserve">Figure </w:t>
      </w:r>
      <w:r>
        <w:rPr>
          <w:noProof/>
        </w:rPr>
        <w:t>1</w:t>
      </w:r>
      <w:r>
        <w:rPr>
          <w:rFonts w:eastAsia="MS Mincho"/>
          <w:lang w:eastAsia="ja-JP"/>
        </w:rPr>
        <w:fldChar w:fldCharType="end"/>
      </w:r>
      <w:r>
        <w:rPr>
          <w:rFonts w:eastAsia="MS Mincho"/>
          <w:lang w:eastAsia="ja-JP"/>
        </w:rPr>
        <w:t xml:space="preserve"> and </w:t>
      </w:r>
      <w:r>
        <w:rPr>
          <w:rFonts w:eastAsia="MS Mincho"/>
          <w:lang w:eastAsia="ja-JP"/>
        </w:rPr>
        <w:fldChar w:fldCharType="begin"/>
      </w:r>
      <w:r>
        <w:rPr>
          <w:rFonts w:eastAsia="MS Mincho"/>
          <w:lang w:eastAsia="ja-JP"/>
        </w:rPr>
        <w:instrText xml:space="preserve"> REF _Ref164960841 \h </w:instrText>
      </w:r>
      <w:r>
        <w:rPr>
          <w:rFonts w:eastAsia="MS Mincho"/>
          <w:lang w:eastAsia="ja-JP"/>
        </w:rPr>
      </w:r>
      <w:r>
        <w:rPr>
          <w:rFonts w:eastAsia="MS Mincho"/>
          <w:lang w:eastAsia="ja-JP"/>
        </w:rPr>
        <w:fldChar w:fldCharType="separate"/>
      </w:r>
      <w:r>
        <w:t xml:space="preserve">Figure </w:t>
      </w:r>
      <w:r>
        <w:rPr>
          <w:noProof/>
        </w:rPr>
        <w:t>2</w:t>
      </w:r>
      <w:r>
        <w:rPr>
          <w:rFonts w:eastAsia="MS Mincho"/>
          <w:lang w:eastAsia="ja-JP"/>
        </w:rPr>
        <w:fldChar w:fldCharType="end"/>
      </w:r>
      <w:r>
        <w:rPr>
          <w:rFonts w:eastAsia="MS Mincho"/>
          <w:lang w:eastAsia="ja-JP"/>
        </w:rPr>
        <w:t xml:space="preserve"> in Appendix, respectively.</w:t>
      </w:r>
    </w:p>
    <w:p w14:paraId="316A6388" w14:textId="365BB2DB" w:rsidR="00811020" w:rsidRDefault="00B40C1A" w:rsidP="00BB7DD8">
      <w:pPr>
        <w:rPr>
          <w:rFonts w:eastAsia="MS Mincho"/>
          <w:lang w:eastAsia="ja-JP"/>
        </w:rPr>
      </w:pPr>
      <w:r>
        <w:rPr>
          <w:rFonts w:eastAsia="MS Mincho" w:hint="eastAsia"/>
          <w:lang w:eastAsia="ja-JP"/>
        </w:rPr>
        <w:t>T</w:t>
      </w:r>
      <w:r>
        <w:rPr>
          <w:rFonts w:eastAsia="MS Mincho"/>
          <w:lang w:eastAsia="ja-JP"/>
        </w:rPr>
        <w:t>he rapporteur kindly ask</w:t>
      </w:r>
      <w:r w:rsidR="00390EE0">
        <w:rPr>
          <w:rFonts w:eastAsia="MS Mincho"/>
          <w:lang w:eastAsia="ja-JP"/>
        </w:rPr>
        <w:t>s</w:t>
      </w:r>
      <w:r>
        <w:rPr>
          <w:rFonts w:eastAsia="MS Mincho"/>
          <w:lang w:eastAsia="ja-JP"/>
        </w:rPr>
        <w:t xml:space="preserve"> companies to provide your opinion in the following question. </w:t>
      </w:r>
    </w:p>
    <w:p w14:paraId="22014AA5" w14:textId="77777777" w:rsidR="00980C1D" w:rsidRDefault="00980C1D" w:rsidP="00BB7DD8">
      <w:pPr>
        <w:rPr>
          <w:rFonts w:eastAsiaTheme="minorEastAsia"/>
        </w:rPr>
      </w:pPr>
    </w:p>
    <w:p w14:paraId="2652DB2B" w14:textId="181532CE" w:rsidR="007B1F69" w:rsidRPr="00655F11" w:rsidRDefault="007B1F69" w:rsidP="007B1F69">
      <w:pPr>
        <w:rPr>
          <w:rFonts w:eastAsia="MS Mincho"/>
          <w:b/>
          <w:lang w:eastAsia="ja-JP"/>
        </w:rPr>
      </w:pPr>
      <w:r w:rsidRPr="00EB0E9D">
        <w:rPr>
          <w:b/>
          <w:lang w:eastAsia="ja-JP"/>
        </w:rPr>
        <w:t>Q</w:t>
      </w:r>
      <w:r w:rsidRPr="000A4B2D">
        <w:rPr>
          <w:rFonts w:eastAsia="MS Mincho"/>
          <w:b/>
          <w:lang w:eastAsia="ja-JP"/>
        </w:rPr>
        <w:t>1</w:t>
      </w:r>
      <w:r w:rsidRPr="00EB0E9D">
        <w:rPr>
          <w:b/>
          <w:lang w:eastAsia="ja-JP"/>
        </w:rPr>
        <w:t xml:space="preserve">: </w:t>
      </w:r>
      <w:r w:rsidR="0052279C">
        <w:rPr>
          <w:b/>
          <w:lang w:eastAsia="ja-JP"/>
        </w:rPr>
        <w:t>What do you think is the pros and cons of the approach 1</w:t>
      </w:r>
      <w:r w:rsidR="005134EC">
        <w:rPr>
          <w:b/>
          <w:lang w:eastAsia="ja-JP"/>
        </w:rPr>
        <w:t>/option 1</w:t>
      </w:r>
      <w:r w:rsidR="0052279C">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7B1F69" w:rsidRPr="00EB0E9D" w14:paraId="43FE331D" w14:textId="77777777" w:rsidTr="00F36A13">
        <w:trPr>
          <w:trHeight w:val="255"/>
        </w:trPr>
        <w:tc>
          <w:tcPr>
            <w:tcW w:w="2122" w:type="dxa"/>
          </w:tcPr>
          <w:p w14:paraId="53AEB824" w14:textId="135549FD" w:rsidR="007B1F69" w:rsidRPr="0052279C" w:rsidRDefault="0052279C" w:rsidP="00D04860">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70DB2DC5" w14:textId="038CAEEA" w:rsidR="007B1F69" w:rsidRPr="00D52C22" w:rsidRDefault="0052279C" w:rsidP="00D04860">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2377BF9A" w14:textId="1086A556" w:rsidR="007B1F69" w:rsidRPr="0052279C" w:rsidRDefault="0052279C" w:rsidP="00D04860">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7B1F69" w:rsidRPr="00EB0E9D" w14:paraId="0A47FBAD" w14:textId="77777777" w:rsidTr="00F36A13">
        <w:trPr>
          <w:trHeight w:val="255"/>
        </w:trPr>
        <w:tc>
          <w:tcPr>
            <w:tcW w:w="2122" w:type="dxa"/>
          </w:tcPr>
          <w:p w14:paraId="09FBB3E8" w14:textId="2724CB4C" w:rsidR="007B1F69" w:rsidRPr="00EB0E9D" w:rsidRDefault="00B7642D" w:rsidP="00D04860">
            <w:pPr>
              <w:pStyle w:val="TAL"/>
              <w:rPr>
                <w:rFonts w:eastAsia="Calibri"/>
                <w:noProof/>
                <w:lang w:eastAsia="ja-JP"/>
              </w:rPr>
            </w:pPr>
            <w:r>
              <w:rPr>
                <w:rFonts w:eastAsia="Calibri"/>
                <w:noProof/>
                <w:lang w:eastAsia="ja-JP"/>
              </w:rPr>
              <w:t>Ericsson</w:t>
            </w:r>
          </w:p>
        </w:tc>
        <w:tc>
          <w:tcPr>
            <w:tcW w:w="3260" w:type="dxa"/>
          </w:tcPr>
          <w:p w14:paraId="183192FE" w14:textId="77777777" w:rsidR="007B1F69" w:rsidRPr="00EB0E9D" w:rsidRDefault="007B1F69" w:rsidP="00D04860">
            <w:pPr>
              <w:pStyle w:val="TAL"/>
              <w:rPr>
                <w:rFonts w:eastAsia="Calibri"/>
                <w:noProof/>
              </w:rPr>
            </w:pPr>
          </w:p>
        </w:tc>
        <w:tc>
          <w:tcPr>
            <w:tcW w:w="3402" w:type="dxa"/>
          </w:tcPr>
          <w:p w14:paraId="11BFB412" w14:textId="77777777" w:rsidR="007B1F69" w:rsidRDefault="00B7642D" w:rsidP="00D04860">
            <w:pPr>
              <w:pStyle w:val="TAL"/>
              <w:rPr>
                <w:rFonts w:eastAsia="Calibri"/>
                <w:noProof/>
              </w:rPr>
            </w:pPr>
            <w:r>
              <w:rPr>
                <w:rFonts w:eastAsia="Calibri"/>
                <w:noProof/>
              </w:rPr>
              <w:t>If we go for Approach 1, this means that UE needs to decode and read the LTM candidate configuration in advance (even before the LTM cell switch is received) and this is something that we always avoided so far. I guess that it would be good to keep the same principle also now and not mandate the UE to decode and read the LTM candidate in advance, if the UE does not want to.</w:t>
            </w:r>
          </w:p>
          <w:p w14:paraId="7D48A094" w14:textId="77777777" w:rsidR="00B7642D" w:rsidRDefault="00B7642D" w:rsidP="00D04860">
            <w:pPr>
              <w:pStyle w:val="TAL"/>
              <w:rPr>
                <w:rFonts w:eastAsia="Calibri"/>
                <w:noProof/>
              </w:rPr>
            </w:pPr>
          </w:p>
          <w:p w14:paraId="3DFEED99" w14:textId="77777777" w:rsidR="00B7642D" w:rsidRDefault="00B7642D" w:rsidP="00D04860">
            <w:pPr>
              <w:pStyle w:val="TAL"/>
              <w:rPr>
                <w:rFonts w:eastAsia="Calibri"/>
                <w:noProof/>
              </w:rPr>
            </w:pPr>
            <w:r>
              <w:rPr>
                <w:rFonts w:eastAsia="Calibri"/>
                <w:noProof/>
              </w:rPr>
              <w:t>Even worst, if we agree that with Approach 1 the UE is not mandated to read the LTM candidate cell in advance, this means that the LTM cell switch procedure may be delayed and this is not acceptable.</w:t>
            </w:r>
          </w:p>
          <w:p w14:paraId="793DBE21" w14:textId="77777777" w:rsidR="00B7642D" w:rsidRDefault="00B7642D" w:rsidP="00D04860">
            <w:pPr>
              <w:pStyle w:val="TAL"/>
              <w:rPr>
                <w:rFonts w:eastAsia="Calibri"/>
                <w:noProof/>
              </w:rPr>
            </w:pPr>
          </w:p>
          <w:p w14:paraId="40E0C73B" w14:textId="30AAC0C0" w:rsidR="00B7642D" w:rsidRPr="00EB0E9D" w:rsidRDefault="00B7642D" w:rsidP="00D04860">
            <w:pPr>
              <w:pStyle w:val="TAL"/>
              <w:rPr>
                <w:rFonts w:eastAsia="Calibri"/>
                <w:noProof/>
              </w:rPr>
            </w:pPr>
            <w:r>
              <w:rPr>
                <w:rFonts w:eastAsia="Calibri"/>
                <w:noProof/>
              </w:rPr>
              <w:t>A further cons is that the linkage between the LTM-TCI-Info and the existing power control parameters in the legacy TCI-UL-State is not that immediate and how to do this need to be discussed.</w:t>
            </w:r>
          </w:p>
        </w:tc>
      </w:tr>
      <w:tr w:rsidR="007B1F69" w:rsidRPr="00EB0E9D" w14:paraId="0252B2E6" w14:textId="77777777" w:rsidTr="00F36A13">
        <w:trPr>
          <w:trHeight w:val="255"/>
        </w:trPr>
        <w:tc>
          <w:tcPr>
            <w:tcW w:w="2122" w:type="dxa"/>
          </w:tcPr>
          <w:p w14:paraId="068EDC24" w14:textId="308CC2FB" w:rsidR="007B1F69" w:rsidRPr="00EB0E9D" w:rsidRDefault="00D05524" w:rsidP="00D04860">
            <w:pPr>
              <w:pStyle w:val="TAL"/>
              <w:rPr>
                <w:rFonts w:eastAsia="Calibri"/>
                <w:noProof/>
                <w:lang w:eastAsia="ja-JP"/>
              </w:rPr>
            </w:pPr>
            <w:r>
              <w:rPr>
                <w:rFonts w:eastAsia="Calibri"/>
                <w:noProof/>
                <w:lang w:eastAsia="ja-JP"/>
              </w:rPr>
              <w:t>Nokia</w:t>
            </w:r>
          </w:p>
        </w:tc>
        <w:tc>
          <w:tcPr>
            <w:tcW w:w="3260" w:type="dxa"/>
          </w:tcPr>
          <w:p w14:paraId="319FFEB6" w14:textId="77777777" w:rsidR="007B1F69" w:rsidRPr="00EB0E9D" w:rsidRDefault="007B1F69" w:rsidP="00D04860">
            <w:pPr>
              <w:pStyle w:val="TAL"/>
              <w:rPr>
                <w:rFonts w:eastAsia="Calibri"/>
                <w:noProof/>
              </w:rPr>
            </w:pPr>
          </w:p>
        </w:tc>
        <w:tc>
          <w:tcPr>
            <w:tcW w:w="3402" w:type="dxa"/>
          </w:tcPr>
          <w:p w14:paraId="61FB5758" w14:textId="277CD7A3" w:rsidR="007B1F69" w:rsidRPr="00EB0E9D" w:rsidRDefault="00D05524" w:rsidP="00D04860">
            <w:pPr>
              <w:pStyle w:val="TAL"/>
              <w:rPr>
                <w:rFonts w:eastAsia="Calibri"/>
                <w:noProof/>
              </w:rPr>
            </w:pPr>
            <w:r w:rsidRPr="00D05524">
              <w:rPr>
                <w:rFonts w:eastAsia="Calibri"/>
                <w:noProof/>
              </w:rPr>
              <w:t>In approach 1 the UE is expected to derive the parameters from the TCI states of the candidate target cell. Thus, a linkage between CandidateTCI-State/CandidateTCI-UL-State and TCI-state/TCI-UL-State of the candidate target cell is required</w:t>
            </w:r>
            <w:r w:rsidR="001D0B90">
              <w:rPr>
                <w:rFonts w:eastAsia="Calibri"/>
                <w:noProof/>
              </w:rPr>
              <w:t>.</w:t>
            </w:r>
          </w:p>
        </w:tc>
      </w:tr>
      <w:tr w:rsidR="007B1F69" w:rsidRPr="00EB0E9D" w14:paraId="110CC65E" w14:textId="77777777" w:rsidTr="00F36A13">
        <w:trPr>
          <w:trHeight w:val="255"/>
        </w:trPr>
        <w:tc>
          <w:tcPr>
            <w:tcW w:w="2122" w:type="dxa"/>
          </w:tcPr>
          <w:p w14:paraId="39A5D28F" w14:textId="569B1C0C" w:rsidR="007B1F69" w:rsidRPr="00520631" w:rsidRDefault="00520631" w:rsidP="00D04860">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298B89DA" w14:textId="1AE6D0E1" w:rsidR="007B1F69" w:rsidRPr="00520631" w:rsidRDefault="007B1F69" w:rsidP="00D04860">
            <w:pPr>
              <w:pStyle w:val="TAL"/>
              <w:rPr>
                <w:rFonts w:eastAsiaTheme="minorEastAsia"/>
                <w:noProof/>
                <w:lang w:eastAsia="zh-CN"/>
              </w:rPr>
            </w:pPr>
          </w:p>
        </w:tc>
        <w:tc>
          <w:tcPr>
            <w:tcW w:w="3402" w:type="dxa"/>
          </w:tcPr>
          <w:p w14:paraId="693428C4" w14:textId="568418BD" w:rsidR="007B1F69" w:rsidRPr="00520631" w:rsidRDefault="00520631" w:rsidP="00D04860">
            <w:pPr>
              <w:pStyle w:val="TAL"/>
              <w:rPr>
                <w:rFonts w:eastAsiaTheme="minorEastAsia"/>
                <w:noProof/>
                <w:lang w:eastAsia="zh-CN"/>
              </w:rPr>
            </w:pPr>
            <w:r>
              <w:rPr>
                <w:rFonts w:eastAsiaTheme="minorEastAsia"/>
                <w:noProof/>
                <w:lang w:eastAsia="zh-CN"/>
              </w:rPr>
              <w:t>If the linkage of the TCI state list between outside and inside shall be introduced, the flexibility of the NW configuration is restricted.</w:t>
            </w:r>
          </w:p>
        </w:tc>
      </w:tr>
      <w:tr w:rsidR="007B1F69" w:rsidRPr="00EB0E9D" w14:paraId="32E510F4" w14:textId="77777777" w:rsidTr="00F36A13">
        <w:trPr>
          <w:trHeight w:val="255"/>
        </w:trPr>
        <w:tc>
          <w:tcPr>
            <w:tcW w:w="2122" w:type="dxa"/>
          </w:tcPr>
          <w:p w14:paraId="3222AB7D" w14:textId="632CB4BB" w:rsidR="007B1F69" w:rsidRPr="008C00D7" w:rsidRDefault="008C00D7" w:rsidP="00D04860">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05AF102F" w14:textId="77777777" w:rsidR="006F2040" w:rsidRDefault="009C6986" w:rsidP="00D04860">
            <w:pPr>
              <w:pStyle w:val="TAL"/>
              <w:rPr>
                <w:rFonts w:eastAsiaTheme="minorEastAsia"/>
                <w:noProof/>
                <w:lang w:eastAsia="zh-CN"/>
              </w:rPr>
            </w:pPr>
            <w:r>
              <w:rPr>
                <w:rFonts w:eastAsiaTheme="minorEastAsia"/>
                <w:noProof/>
                <w:lang w:eastAsia="zh-CN"/>
              </w:rPr>
              <w:t xml:space="preserve">Option 1 is simpler and </w:t>
            </w:r>
            <w:r w:rsidR="008C00D7" w:rsidRPr="008C00D7">
              <w:rPr>
                <w:rFonts w:eastAsiaTheme="minorEastAsia"/>
                <w:noProof/>
                <w:lang w:eastAsia="zh-CN"/>
              </w:rPr>
              <w:t xml:space="preserve">RAN1 </w:t>
            </w:r>
            <w:r w:rsidR="006F2040">
              <w:rPr>
                <w:rFonts w:eastAsiaTheme="minorEastAsia"/>
                <w:noProof/>
                <w:lang w:eastAsia="zh-CN"/>
              </w:rPr>
              <w:t xml:space="preserve">has </w:t>
            </w:r>
            <w:r w:rsidR="008C00D7" w:rsidRPr="008C00D7">
              <w:rPr>
                <w:rFonts w:eastAsiaTheme="minorEastAsia" w:hint="eastAsia"/>
                <w:noProof/>
                <w:lang w:eastAsia="zh-CN"/>
              </w:rPr>
              <w:t>already</w:t>
            </w:r>
            <w:r w:rsidR="008C00D7" w:rsidRPr="008C00D7">
              <w:rPr>
                <w:rFonts w:eastAsiaTheme="minorEastAsia"/>
                <w:noProof/>
                <w:lang w:eastAsia="zh-CN"/>
              </w:rPr>
              <w:t xml:space="preserve"> </w:t>
            </w:r>
            <w:r w:rsidR="008C00D7" w:rsidRPr="008C00D7">
              <w:rPr>
                <w:rFonts w:eastAsiaTheme="minorEastAsia" w:hint="eastAsia"/>
                <w:noProof/>
                <w:lang w:eastAsia="zh-CN"/>
              </w:rPr>
              <w:t>agreed</w:t>
            </w:r>
            <w:r w:rsidR="008C00D7" w:rsidRPr="008C00D7">
              <w:rPr>
                <w:rFonts w:eastAsiaTheme="minorEastAsia"/>
                <w:noProof/>
                <w:lang w:eastAsia="zh-CN"/>
              </w:rPr>
              <w:t xml:space="preserve"> </w:t>
            </w:r>
            <w:r w:rsidR="008C00D7" w:rsidRPr="008C00D7">
              <w:rPr>
                <w:rFonts w:eastAsiaTheme="minorEastAsia" w:hint="eastAsia"/>
                <w:noProof/>
                <w:lang w:eastAsia="zh-CN"/>
              </w:rPr>
              <w:t>the</w:t>
            </w:r>
            <w:r w:rsidR="008C00D7" w:rsidRPr="008C00D7">
              <w:rPr>
                <w:rFonts w:eastAsiaTheme="minorEastAsia"/>
                <w:noProof/>
                <w:lang w:eastAsia="zh-CN"/>
              </w:rPr>
              <w:t xml:space="preserve"> linkage between CandidateTCI-State/CandidateTCI-UL-State and TCI-state/TCI-UL-State of the candidate target cell</w:t>
            </w:r>
            <w:r w:rsidR="006F2040">
              <w:rPr>
                <w:rFonts w:eastAsiaTheme="minorEastAsia"/>
                <w:noProof/>
                <w:lang w:eastAsia="zh-CN"/>
              </w:rPr>
              <w:t xml:space="preserve">. </w:t>
            </w:r>
          </w:p>
          <w:p w14:paraId="0799E84F" w14:textId="77777777" w:rsidR="006F2040" w:rsidRDefault="006F2040" w:rsidP="00D04860">
            <w:pPr>
              <w:pStyle w:val="TAL"/>
              <w:rPr>
                <w:rFonts w:eastAsiaTheme="minorEastAsia"/>
                <w:noProof/>
                <w:lang w:eastAsia="zh-CN"/>
              </w:rPr>
            </w:pPr>
          </w:p>
          <w:p w14:paraId="77199BBF" w14:textId="338EBC34" w:rsidR="007B1F69" w:rsidRPr="008C00D7" w:rsidRDefault="006F2040" w:rsidP="00D04860">
            <w:pPr>
              <w:pStyle w:val="TAL"/>
              <w:rPr>
                <w:rFonts w:eastAsiaTheme="minorEastAsia"/>
                <w:noProof/>
                <w:lang w:eastAsia="zh-CN"/>
              </w:rPr>
            </w:pPr>
            <w:r>
              <w:rPr>
                <w:rFonts w:eastAsiaTheme="minorEastAsia"/>
                <w:noProof/>
                <w:lang w:eastAsia="zh-CN"/>
              </w:rPr>
              <w:t>And UE anyway need to determine the CG resources</w:t>
            </w:r>
            <w:r w:rsidR="00EA7196">
              <w:rPr>
                <w:rFonts w:eastAsiaTheme="minorEastAsia"/>
                <w:noProof/>
                <w:lang w:eastAsia="zh-CN"/>
              </w:rPr>
              <w:t>/RACH resources</w:t>
            </w:r>
            <w:r>
              <w:rPr>
                <w:rFonts w:eastAsiaTheme="minorEastAsia"/>
                <w:noProof/>
                <w:lang w:eastAsia="zh-CN"/>
              </w:rPr>
              <w:t xml:space="preserve"> that contained in LTM candiadte cell configuration, we don’t think there will be additioal delay for </w:t>
            </w:r>
            <w:r>
              <w:rPr>
                <w:rFonts w:eastAsia="MS Mincho"/>
                <w:lang w:eastAsia="ja-JP"/>
              </w:rPr>
              <w:t>identifying power control parameters.</w:t>
            </w:r>
          </w:p>
        </w:tc>
        <w:tc>
          <w:tcPr>
            <w:tcW w:w="3402" w:type="dxa"/>
          </w:tcPr>
          <w:p w14:paraId="2C78D737" w14:textId="77777777" w:rsidR="007B1F69" w:rsidRPr="00EB0E9D" w:rsidRDefault="007B1F69" w:rsidP="00D04860">
            <w:pPr>
              <w:pStyle w:val="TAL"/>
              <w:rPr>
                <w:rFonts w:eastAsia="Calibri"/>
                <w:noProof/>
              </w:rPr>
            </w:pPr>
          </w:p>
        </w:tc>
      </w:tr>
      <w:tr w:rsidR="007B1F69" w:rsidRPr="006602B3" w14:paraId="2429075C" w14:textId="77777777" w:rsidTr="00F36A13">
        <w:trPr>
          <w:trHeight w:val="255"/>
        </w:trPr>
        <w:tc>
          <w:tcPr>
            <w:tcW w:w="2122" w:type="dxa"/>
          </w:tcPr>
          <w:p w14:paraId="18C82E6B" w14:textId="3880F11D" w:rsidR="007B1F69" w:rsidRPr="001B3166" w:rsidRDefault="001B3166" w:rsidP="00D04860">
            <w:pPr>
              <w:pStyle w:val="TAL"/>
              <w:rPr>
                <w:rFonts w:eastAsia="MS Mincho"/>
                <w:noProof/>
                <w:lang w:eastAsia="ja-JP"/>
              </w:rPr>
            </w:pPr>
            <w:r>
              <w:rPr>
                <w:rFonts w:eastAsia="MS Mincho" w:hint="eastAsia"/>
                <w:noProof/>
                <w:lang w:eastAsia="ja-JP"/>
              </w:rPr>
              <w:t>S</w:t>
            </w:r>
            <w:r>
              <w:rPr>
                <w:rFonts w:eastAsia="MS Mincho"/>
                <w:noProof/>
                <w:lang w:eastAsia="ja-JP"/>
              </w:rPr>
              <w:t>harp</w:t>
            </w:r>
          </w:p>
        </w:tc>
        <w:tc>
          <w:tcPr>
            <w:tcW w:w="3260" w:type="dxa"/>
          </w:tcPr>
          <w:p w14:paraId="52A9872D" w14:textId="77777777" w:rsidR="007B1F69" w:rsidRPr="006F2040" w:rsidRDefault="007B1F69" w:rsidP="00D04860">
            <w:pPr>
              <w:pStyle w:val="TAL"/>
              <w:rPr>
                <w:rFonts w:eastAsia="Calibri"/>
                <w:noProof/>
              </w:rPr>
            </w:pPr>
          </w:p>
        </w:tc>
        <w:tc>
          <w:tcPr>
            <w:tcW w:w="3402" w:type="dxa"/>
          </w:tcPr>
          <w:p w14:paraId="4CB3AE0D" w14:textId="5136437B" w:rsidR="007B1F69" w:rsidRPr="001B3166" w:rsidRDefault="001B3166" w:rsidP="00D04860">
            <w:pPr>
              <w:pStyle w:val="TAL"/>
              <w:rPr>
                <w:rFonts w:eastAsia="MS Mincho"/>
                <w:noProof/>
                <w:lang w:eastAsia="ja-JP"/>
              </w:rPr>
            </w:pPr>
            <w:r>
              <w:rPr>
                <w:rFonts w:eastAsia="MS Mincho"/>
                <w:noProof/>
                <w:lang w:eastAsia="ja-JP"/>
              </w:rPr>
              <w:t xml:space="preserve">In </w:t>
            </w:r>
            <w:r>
              <w:rPr>
                <w:rFonts w:eastAsia="MS Mincho" w:hint="eastAsia"/>
                <w:noProof/>
                <w:lang w:eastAsia="ja-JP"/>
              </w:rPr>
              <w:t>A</w:t>
            </w:r>
            <w:r>
              <w:rPr>
                <w:rFonts w:eastAsia="MS Mincho"/>
                <w:noProof/>
                <w:lang w:eastAsia="ja-JP"/>
              </w:rPr>
              <w:t xml:space="preserve">pproach 1, </w:t>
            </w:r>
            <w:r w:rsidRPr="001B3166">
              <w:rPr>
                <w:rFonts w:eastAsia="MS Mincho"/>
                <w:noProof/>
                <w:lang w:eastAsia="ja-JP"/>
              </w:rPr>
              <w:t xml:space="preserve">UE </w:t>
            </w:r>
            <w:r>
              <w:rPr>
                <w:rFonts w:eastAsia="MS Mincho"/>
                <w:noProof/>
                <w:lang w:eastAsia="ja-JP"/>
              </w:rPr>
              <w:t xml:space="preserve">needs </w:t>
            </w:r>
            <w:r w:rsidRPr="001B3166">
              <w:rPr>
                <w:rFonts w:eastAsia="MS Mincho"/>
                <w:noProof/>
                <w:lang w:eastAsia="ja-JP"/>
              </w:rPr>
              <w:t>to decode the LTM candidate</w:t>
            </w:r>
            <w:r>
              <w:rPr>
                <w:rFonts w:eastAsia="MS Mincho"/>
                <w:noProof/>
                <w:lang w:eastAsia="ja-JP"/>
              </w:rPr>
              <w:t xml:space="preserve"> configuration and this causes a delay of LTM operation to </w:t>
            </w:r>
            <w:r w:rsidR="006602B3">
              <w:rPr>
                <w:rFonts w:eastAsia="MS Mincho"/>
                <w:noProof/>
                <w:lang w:eastAsia="ja-JP"/>
              </w:rPr>
              <w:t xml:space="preserve">identify </w:t>
            </w:r>
            <w:r w:rsidRPr="001B3166">
              <w:rPr>
                <w:rFonts w:eastAsia="MS Mincho"/>
                <w:noProof/>
                <w:lang w:eastAsia="ja-JP"/>
              </w:rPr>
              <w:t>power control parameter</w:t>
            </w:r>
            <w:r w:rsidR="006602B3">
              <w:rPr>
                <w:rFonts w:eastAsia="MS Mincho"/>
                <w:noProof/>
                <w:lang w:eastAsia="ja-JP"/>
              </w:rPr>
              <w:t>s</w:t>
            </w:r>
            <w:r>
              <w:rPr>
                <w:rFonts w:eastAsia="MS Mincho"/>
                <w:noProof/>
                <w:lang w:eastAsia="ja-JP"/>
              </w:rPr>
              <w:t>.</w:t>
            </w:r>
          </w:p>
        </w:tc>
      </w:tr>
      <w:tr w:rsidR="007B1F69" w:rsidRPr="00EB0E9D" w14:paraId="680D2DE0" w14:textId="77777777" w:rsidTr="00F36A13">
        <w:trPr>
          <w:trHeight w:val="255"/>
        </w:trPr>
        <w:tc>
          <w:tcPr>
            <w:tcW w:w="2122" w:type="dxa"/>
          </w:tcPr>
          <w:p w14:paraId="550C17B5" w14:textId="1A2B9C72" w:rsidR="007B1F69" w:rsidRPr="00EB0E9D" w:rsidRDefault="007B1F69" w:rsidP="00D04860">
            <w:pPr>
              <w:pStyle w:val="TAL"/>
              <w:rPr>
                <w:rFonts w:eastAsia="Calibri"/>
                <w:noProof/>
                <w:lang w:eastAsia="ja-JP"/>
              </w:rPr>
            </w:pPr>
          </w:p>
        </w:tc>
        <w:tc>
          <w:tcPr>
            <w:tcW w:w="3260" w:type="dxa"/>
          </w:tcPr>
          <w:p w14:paraId="4BF658F0" w14:textId="77777777" w:rsidR="007B1F69" w:rsidRPr="00EB0E9D" w:rsidRDefault="007B1F69" w:rsidP="00D04860">
            <w:pPr>
              <w:pStyle w:val="TAL"/>
              <w:rPr>
                <w:rFonts w:eastAsia="Calibri"/>
                <w:noProof/>
              </w:rPr>
            </w:pPr>
          </w:p>
        </w:tc>
        <w:tc>
          <w:tcPr>
            <w:tcW w:w="3402" w:type="dxa"/>
          </w:tcPr>
          <w:p w14:paraId="44BED564" w14:textId="77777777" w:rsidR="007B1F69" w:rsidRPr="00EB0E9D" w:rsidRDefault="007B1F69" w:rsidP="00D04860">
            <w:pPr>
              <w:pStyle w:val="TAL"/>
              <w:rPr>
                <w:rFonts w:eastAsia="Calibri"/>
                <w:noProof/>
              </w:rPr>
            </w:pPr>
          </w:p>
        </w:tc>
      </w:tr>
    </w:tbl>
    <w:p w14:paraId="2EDC99B2" w14:textId="77777777" w:rsidR="007B1F69" w:rsidRDefault="007B1F69" w:rsidP="00BB7DD8">
      <w:pPr>
        <w:rPr>
          <w:rFonts w:eastAsiaTheme="minorEastAsia"/>
        </w:rPr>
      </w:pPr>
    </w:p>
    <w:p w14:paraId="431429E0" w14:textId="2813F6A3" w:rsidR="0052279C" w:rsidRPr="00655F11" w:rsidRDefault="0052279C" w:rsidP="0052279C">
      <w:pPr>
        <w:rPr>
          <w:rFonts w:eastAsia="MS Mincho"/>
          <w:b/>
          <w:lang w:eastAsia="ja-JP"/>
        </w:rPr>
      </w:pPr>
      <w:r w:rsidRPr="00EB0E9D">
        <w:rPr>
          <w:b/>
          <w:lang w:eastAsia="ja-JP"/>
        </w:rPr>
        <w:t>Q</w:t>
      </w:r>
      <w:r>
        <w:rPr>
          <w:rFonts w:eastAsia="MS Mincho"/>
          <w:b/>
          <w:lang w:eastAsia="ja-JP"/>
        </w:rPr>
        <w:t>2</w:t>
      </w:r>
      <w:r w:rsidRPr="00EB0E9D">
        <w:rPr>
          <w:b/>
          <w:lang w:eastAsia="ja-JP"/>
        </w:rPr>
        <w:t xml:space="preserve">: </w:t>
      </w:r>
      <w:r>
        <w:rPr>
          <w:b/>
          <w:lang w:eastAsia="ja-JP"/>
        </w:rPr>
        <w:t>What do you think is the pros and cons of the approach 2</w:t>
      </w:r>
      <w:r w:rsidR="005134EC">
        <w:rPr>
          <w:b/>
          <w:lang w:eastAsia="ja-JP"/>
        </w:rPr>
        <w:t>/ option 2</w:t>
      </w:r>
      <w:r>
        <w:rPr>
          <w:b/>
          <w:lang w:eastAsia="ja-JP"/>
        </w:rPr>
        <w:t>?</w:t>
      </w:r>
    </w:p>
    <w:tbl>
      <w:tblPr>
        <w:tblStyle w:val="TableGrid1"/>
        <w:tblW w:w="8784" w:type="dxa"/>
        <w:tblLayout w:type="fixed"/>
        <w:tblLook w:val="04A0" w:firstRow="1" w:lastRow="0" w:firstColumn="1" w:lastColumn="0" w:noHBand="0" w:noVBand="1"/>
      </w:tblPr>
      <w:tblGrid>
        <w:gridCol w:w="2122"/>
        <w:gridCol w:w="3260"/>
        <w:gridCol w:w="3402"/>
      </w:tblGrid>
      <w:tr w:rsidR="0052279C" w:rsidRPr="00EB0E9D" w14:paraId="07939BA6" w14:textId="77777777" w:rsidTr="00C846BF">
        <w:trPr>
          <w:trHeight w:val="255"/>
        </w:trPr>
        <w:tc>
          <w:tcPr>
            <w:tcW w:w="2122" w:type="dxa"/>
          </w:tcPr>
          <w:p w14:paraId="779752D5" w14:textId="77777777" w:rsidR="0052279C" w:rsidRPr="0052279C" w:rsidRDefault="0052279C" w:rsidP="00C846BF">
            <w:pPr>
              <w:pStyle w:val="TAH"/>
              <w:rPr>
                <w:rFonts w:eastAsia="MS Mincho"/>
                <w:noProof/>
                <w:lang w:eastAsia="ja-JP"/>
              </w:rPr>
            </w:pPr>
            <w:r>
              <w:rPr>
                <w:rFonts w:eastAsia="MS Mincho" w:hint="eastAsia"/>
                <w:noProof/>
                <w:lang w:eastAsia="ja-JP"/>
              </w:rPr>
              <w:lastRenderedPageBreak/>
              <w:t>C</w:t>
            </w:r>
            <w:r>
              <w:rPr>
                <w:rFonts w:eastAsia="MS Mincho"/>
                <w:noProof/>
                <w:lang w:eastAsia="ja-JP"/>
              </w:rPr>
              <w:t>ompany</w:t>
            </w:r>
          </w:p>
        </w:tc>
        <w:tc>
          <w:tcPr>
            <w:tcW w:w="3260" w:type="dxa"/>
          </w:tcPr>
          <w:p w14:paraId="0351BB21" w14:textId="77777777" w:rsidR="0052279C" w:rsidRPr="00D52C22" w:rsidRDefault="0052279C" w:rsidP="00C846BF">
            <w:pPr>
              <w:pStyle w:val="TAH"/>
              <w:rPr>
                <w:rFonts w:eastAsia="MS Mincho"/>
                <w:noProof/>
                <w:lang w:eastAsia="ja-JP"/>
              </w:rPr>
            </w:pPr>
            <w:r>
              <w:rPr>
                <w:rFonts w:eastAsia="MS Mincho" w:hint="eastAsia"/>
                <w:noProof/>
                <w:lang w:eastAsia="ja-JP"/>
              </w:rPr>
              <w:t>P</w:t>
            </w:r>
            <w:r>
              <w:rPr>
                <w:rFonts w:eastAsia="MS Mincho"/>
                <w:noProof/>
                <w:lang w:eastAsia="ja-JP"/>
              </w:rPr>
              <w:t>ros</w:t>
            </w:r>
          </w:p>
        </w:tc>
        <w:tc>
          <w:tcPr>
            <w:tcW w:w="3402" w:type="dxa"/>
          </w:tcPr>
          <w:p w14:paraId="71849D4E" w14:textId="77777777" w:rsidR="0052279C" w:rsidRPr="0052279C" w:rsidRDefault="0052279C" w:rsidP="00C846BF">
            <w:pPr>
              <w:pStyle w:val="TAH"/>
              <w:rPr>
                <w:rFonts w:eastAsia="MS Mincho"/>
                <w:noProof/>
                <w:lang w:eastAsia="ja-JP"/>
              </w:rPr>
            </w:pPr>
            <w:r>
              <w:rPr>
                <w:rFonts w:eastAsia="MS Mincho" w:hint="eastAsia"/>
                <w:noProof/>
                <w:lang w:eastAsia="ja-JP"/>
              </w:rPr>
              <w:t>C</w:t>
            </w:r>
            <w:r>
              <w:rPr>
                <w:rFonts w:eastAsia="MS Mincho"/>
                <w:noProof/>
                <w:lang w:eastAsia="ja-JP"/>
              </w:rPr>
              <w:t>ons</w:t>
            </w:r>
          </w:p>
        </w:tc>
      </w:tr>
      <w:tr w:rsidR="0052279C" w:rsidRPr="00EB0E9D" w14:paraId="48F62096" w14:textId="77777777" w:rsidTr="00C846BF">
        <w:trPr>
          <w:trHeight w:val="255"/>
        </w:trPr>
        <w:tc>
          <w:tcPr>
            <w:tcW w:w="2122" w:type="dxa"/>
          </w:tcPr>
          <w:p w14:paraId="44C6DF7C" w14:textId="333A8A00" w:rsidR="0052279C" w:rsidRPr="00EB0E9D" w:rsidRDefault="00B7642D" w:rsidP="00C846BF">
            <w:pPr>
              <w:pStyle w:val="TAL"/>
              <w:rPr>
                <w:rFonts w:eastAsia="Calibri"/>
                <w:noProof/>
                <w:lang w:eastAsia="ja-JP"/>
              </w:rPr>
            </w:pPr>
            <w:r>
              <w:rPr>
                <w:rFonts w:eastAsia="Calibri"/>
                <w:noProof/>
                <w:lang w:eastAsia="ja-JP"/>
              </w:rPr>
              <w:t>Ericsson</w:t>
            </w:r>
          </w:p>
        </w:tc>
        <w:tc>
          <w:tcPr>
            <w:tcW w:w="3260" w:type="dxa"/>
          </w:tcPr>
          <w:p w14:paraId="1A6FF1BE" w14:textId="77777777" w:rsidR="0052279C" w:rsidRDefault="00B7642D" w:rsidP="00C846BF">
            <w:pPr>
              <w:pStyle w:val="TAL"/>
              <w:rPr>
                <w:rFonts w:eastAsia="Calibri"/>
                <w:noProof/>
              </w:rPr>
            </w:pPr>
            <w:r>
              <w:rPr>
                <w:rFonts w:eastAsia="Calibri"/>
                <w:noProof/>
              </w:rPr>
              <w:t>We can keep the principle that UE does not need to decode and read the LTM candidate cell in advance.</w:t>
            </w:r>
          </w:p>
          <w:p w14:paraId="4C3A4BFD" w14:textId="77777777" w:rsidR="00B7642D" w:rsidRDefault="00B7642D" w:rsidP="00C846BF">
            <w:pPr>
              <w:pStyle w:val="TAL"/>
              <w:rPr>
                <w:rFonts w:eastAsia="Calibri"/>
                <w:noProof/>
              </w:rPr>
            </w:pPr>
          </w:p>
          <w:p w14:paraId="45C934D5" w14:textId="77777777" w:rsidR="00B7642D" w:rsidRDefault="00B7642D" w:rsidP="00C846BF">
            <w:pPr>
              <w:pStyle w:val="TAL"/>
              <w:rPr>
                <w:rFonts w:eastAsia="Calibri"/>
                <w:noProof/>
              </w:rPr>
            </w:pPr>
            <w:r>
              <w:rPr>
                <w:rFonts w:eastAsia="Calibri"/>
                <w:noProof/>
              </w:rPr>
              <w:t>The LTM cell switch will not be delayed as the UE will have already such info at the time when the LTM cell switch is received.</w:t>
            </w:r>
          </w:p>
          <w:p w14:paraId="441F620E" w14:textId="77777777" w:rsidR="00B7642D" w:rsidRDefault="00B7642D" w:rsidP="00C846BF">
            <w:pPr>
              <w:pStyle w:val="TAL"/>
              <w:rPr>
                <w:rFonts w:eastAsia="Calibri"/>
                <w:noProof/>
              </w:rPr>
            </w:pPr>
          </w:p>
          <w:p w14:paraId="1C786A05" w14:textId="522353F2" w:rsidR="00B7642D" w:rsidRPr="00EB0E9D" w:rsidRDefault="00B7642D" w:rsidP="00C846BF">
            <w:pPr>
              <w:pStyle w:val="TAL"/>
              <w:rPr>
                <w:rFonts w:eastAsia="Calibri"/>
                <w:noProof/>
              </w:rPr>
            </w:pPr>
            <w:r>
              <w:rPr>
                <w:rFonts w:eastAsia="Calibri"/>
                <w:noProof/>
              </w:rPr>
              <w:t>Specification impact is not much (contrary to what is mentioned in Figure 2 as we would need to add only a new power control field in CandidateTCI-UL-State and we can completely re-use the legacy IE (therefore there is no need to create new Rel-18 IEs).</w:t>
            </w:r>
          </w:p>
        </w:tc>
        <w:tc>
          <w:tcPr>
            <w:tcW w:w="3402" w:type="dxa"/>
          </w:tcPr>
          <w:p w14:paraId="528810B7" w14:textId="77777777" w:rsidR="0052279C" w:rsidRPr="00EB0E9D" w:rsidRDefault="0052279C" w:rsidP="00C846BF">
            <w:pPr>
              <w:pStyle w:val="TAL"/>
              <w:rPr>
                <w:rFonts w:eastAsia="Calibri"/>
                <w:noProof/>
              </w:rPr>
            </w:pPr>
          </w:p>
        </w:tc>
      </w:tr>
      <w:tr w:rsidR="0052279C" w:rsidRPr="00EB0E9D" w14:paraId="638AC732" w14:textId="77777777" w:rsidTr="00C846BF">
        <w:trPr>
          <w:trHeight w:val="255"/>
        </w:trPr>
        <w:tc>
          <w:tcPr>
            <w:tcW w:w="2122" w:type="dxa"/>
          </w:tcPr>
          <w:p w14:paraId="254CE7BF" w14:textId="4091F1C0" w:rsidR="0052279C" w:rsidRPr="00EB0E9D" w:rsidRDefault="00D05524" w:rsidP="00C846BF">
            <w:pPr>
              <w:pStyle w:val="TAL"/>
              <w:rPr>
                <w:rFonts w:eastAsia="Calibri"/>
                <w:noProof/>
                <w:lang w:eastAsia="ja-JP"/>
              </w:rPr>
            </w:pPr>
            <w:r>
              <w:rPr>
                <w:rFonts w:eastAsia="Calibri"/>
                <w:noProof/>
                <w:lang w:eastAsia="ja-JP"/>
              </w:rPr>
              <w:t>Nokia</w:t>
            </w:r>
          </w:p>
        </w:tc>
        <w:tc>
          <w:tcPr>
            <w:tcW w:w="3260" w:type="dxa"/>
          </w:tcPr>
          <w:p w14:paraId="12634848" w14:textId="548C2605" w:rsidR="0052279C" w:rsidRPr="00EB0E9D" w:rsidRDefault="00D05524" w:rsidP="00C846BF">
            <w:pPr>
              <w:pStyle w:val="TAL"/>
              <w:rPr>
                <w:rFonts w:eastAsia="Calibri"/>
                <w:noProof/>
              </w:rPr>
            </w:pPr>
            <w:r w:rsidRPr="00093DBB">
              <w:rPr>
                <w:lang w:val="en-US"/>
              </w:rPr>
              <w:t>Approach 2 addresses th</w:t>
            </w:r>
            <w:r>
              <w:rPr>
                <w:lang w:val="en-US"/>
              </w:rPr>
              <w:t>e issue</w:t>
            </w:r>
            <w:r w:rsidRPr="00093DBB">
              <w:rPr>
                <w:lang w:val="en-US"/>
              </w:rPr>
              <w:t xml:space="preserve"> by adding</w:t>
            </w:r>
            <w:r w:rsidR="004240B4">
              <w:rPr>
                <w:lang w:val="en-US"/>
              </w:rPr>
              <w:t xml:space="preserve"> </w:t>
            </w:r>
            <w:r w:rsidR="004240B4" w:rsidRPr="004240B4">
              <w:rPr>
                <w:lang w:val="en-US"/>
              </w:rPr>
              <w:t>UL p</w:t>
            </w:r>
            <w:r w:rsidRPr="004240B4">
              <w:rPr>
                <w:lang w:val="en-US"/>
              </w:rPr>
              <w:t>ower</w:t>
            </w:r>
            <w:r w:rsidR="004240B4" w:rsidRPr="004240B4">
              <w:rPr>
                <w:lang w:val="en-US"/>
              </w:rPr>
              <w:t xml:space="preserve"> </w:t>
            </w:r>
            <w:r w:rsidRPr="004240B4">
              <w:rPr>
                <w:lang w:val="en-US"/>
              </w:rPr>
              <w:t xml:space="preserve">Control </w:t>
            </w:r>
            <w:r w:rsidRPr="00093DBB">
              <w:rPr>
                <w:lang w:val="en-US"/>
              </w:rPr>
              <w:t xml:space="preserve">in </w:t>
            </w:r>
            <w:r w:rsidRPr="00093DBB">
              <w:rPr>
                <w:i/>
                <w:iCs/>
                <w:lang w:val="en-US"/>
              </w:rPr>
              <w:t>CandidateTCI-State</w:t>
            </w:r>
            <w:r w:rsidRPr="00093DBB">
              <w:rPr>
                <w:lang w:val="en-US"/>
              </w:rPr>
              <w:t xml:space="preserve"> and </w:t>
            </w:r>
            <w:r w:rsidRPr="00093DBB">
              <w:rPr>
                <w:i/>
                <w:iCs/>
                <w:lang w:val="en-US"/>
              </w:rPr>
              <w:t>CandidateTCI-UL-State</w:t>
            </w:r>
            <w:r w:rsidRPr="00093DBB">
              <w:rPr>
                <w:lang w:val="en-US"/>
              </w:rPr>
              <w:t>, with the required parameters provided in the RAN1 LS</w:t>
            </w:r>
            <w:r>
              <w:rPr>
                <w:lang w:val="en-US"/>
              </w:rPr>
              <w:t>. It is</w:t>
            </w:r>
            <w:r w:rsidRPr="00093DBB">
              <w:rPr>
                <w:lang w:val="en-US"/>
              </w:rPr>
              <w:t xml:space="preserve"> </w:t>
            </w:r>
            <w:r>
              <w:rPr>
                <w:lang w:val="en-US"/>
              </w:rPr>
              <w:t xml:space="preserve">a </w:t>
            </w:r>
            <w:r w:rsidRPr="00093DBB">
              <w:rPr>
                <w:lang w:val="en-US"/>
              </w:rPr>
              <w:t xml:space="preserve">simpler solution without </w:t>
            </w:r>
            <w:r>
              <w:rPr>
                <w:lang w:val="en-US"/>
              </w:rPr>
              <w:t>creating</w:t>
            </w:r>
            <w:r w:rsidRPr="00093DBB">
              <w:rPr>
                <w:lang w:val="en-US"/>
              </w:rPr>
              <w:t xml:space="preserve"> any configuration cons</w:t>
            </w:r>
            <w:r>
              <w:rPr>
                <w:lang w:val="en-US"/>
              </w:rPr>
              <w:t>t</w:t>
            </w:r>
            <w:r w:rsidRPr="00093DBB">
              <w:rPr>
                <w:lang w:val="en-US"/>
              </w:rPr>
              <w:t>raint</w:t>
            </w:r>
            <w:r>
              <w:rPr>
                <w:lang w:val="en-US"/>
              </w:rPr>
              <w:t>s.</w:t>
            </w:r>
          </w:p>
        </w:tc>
        <w:tc>
          <w:tcPr>
            <w:tcW w:w="3402" w:type="dxa"/>
          </w:tcPr>
          <w:p w14:paraId="05D8A6FC" w14:textId="77777777" w:rsidR="0052279C" w:rsidRPr="00EB0E9D" w:rsidRDefault="0052279C" w:rsidP="00C846BF">
            <w:pPr>
              <w:pStyle w:val="TAL"/>
              <w:rPr>
                <w:rFonts w:eastAsia="Calibri"/>
                <w:noProof/>
              </w:rPr>
            </w:pPr>
          </w:p>
        </w:tc>
      </w:tr>
      <w:tr w:rsidR="0052279C" w:rsidRPr="00EB0E9D" w14:paraId="2DDCF84C" w14:textId="77777777" w:rsidTr="00C846BF">
        <w:trPr>
          <w:trHeight w:val="255"/>
        </w:trPr>
        <w:tc>
          <w:tcPr>
            <w:tcW w:w="2122" w:type="dxa"/>
          </w:tcPr>
          <w:p w14:paraId="5E08A519" w14:textId="2ABEE511" w:rsidR="0052279C" w:rsidRPr="00520631" w:rsidRDefault="00520631" w:rsidP="00C846BF">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3260" w:type="dxa"/>
          </w:tcPr>
          <w:p w14:paraId="0CB2AB6B" w14:textId="22E261C7" w:rsidR="0052279C" w:rsidRPr="00520631" w:rsidRDefault="00520631" w:rsidP="00C846BF">
            <w:pPr>
              <w:pStyle w:val="TAL"/>
              <w:rPr>
                <w:rFonts w:eastAsiaTheme="minorEastAsia"/>
                <w:noProof/>
                <w:lang w:eastAsia="zh-CN"/>
              </w:rPr>
            </w:pPr>
            <w:r>
              <w:rPr>
                <w:rFonts w:eastAsiaTheme="minorEastAsia"/>
                <w:noProof/>
                <w:lang w:eastAsia="zh-CN"/>
              </w:rPr>
              <w:t>Approach 2 is just to reuse the power control introduced method in R17 feMIMO. It is a legacy behavior which is simpler from specification point of view.</w:t>
            </w:r>
          </w:p>
        </w:tc>
        <w:tc>
          <w:tcPr>
            <w:tcW w:w="3402" w:type="dxa"/>
          </w:tcPr>
          <w:p w14:paraId="3D66DA99" w14:textId="77777777" w:rsidR="0052279C" w:rsidRPr="00EB0E9D" w:rsidRDefault="0052279C" w:rsidP="00C846BF">
            <w:pPr>
              <w:pStyle w:val="TAL"/>
              <w:rPr>
                <w:rFonts w:eastAsia="Calibri"/>
                <w:noProof/>
              </w:rPr>
            </w:pPr>
          </w:p>
        </w:tc>
      </w:tr>
      <w:tr w:rsidR="0052279C" w:rsidRPr="00EB0E9D" w14:paraId="1A29C556" w14:textId="77777777" w:rsidTr="00C846BF">
        <w:trPr>
          <w:trHeight w:val="255"/>
        </w:trPr>
        <w:tc>
          <w:tcPr>
            <w:tcW w:w="2122" w:type="dxa"/>
          </w:tcPr>
          <w:p w14:paraId="112E57D9" w14:textId="47F44C67" w:rsidR="0052279C" w:rsidRPr="006F2040" w:rsidRDefault="006F2040" w:rsidP="00C846BF">
            <w:pPr>
              <w:pStyle w:val="TAL"/>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3260" w:type="dxa"/>
          </w:tcPr>
          <w:p w14:paraId="39ECEA50" w14:textId="77777777" w:rsidR="0052279C" w:rsidRPr="00EB0E9D" w:rsidRDefault="0052279C" w:rsidP="00C846BF">
            <w:pPr>
              <w:pStyle w:val="TAL"/>
              <w:rPr>
                <w:rFonts w:eastAsia="Calibri"/>
                <w:noProof/>
              </w:rPr>
            </w:pPr>
          </w:p>
        </w:tc>
        <w:tc>
          <w:tcPr>
            <w:tcW w:w="3402" w:type="dxa"/>
          </w:tcPr>
          <w:p w14:paraId="2EFE04C8" w14:textId="5371A76C" w:rsidR="006F2040" w:rsidRDefault="006F2040" w:rsidP="00C846BF">
            <w:pPr>
              <w:pStyle w:val="TAL"/>
              <w:rPr>
                <w:rFonts w:cs="Arial"/>
                <w:lang w:eastAsia="ja-JP"/>
              </w:rPr>
            </w:pPr>
            <w:r>
              <w:rPr>
                <w:rFonts w:cs="Arial"/>
                <w:lang w:eastAsia="ja-JP"/>
              </w:rPr>
              <w:t xml:space="preserve">With option2, additioal </w:t>
            </w:r>
            <w:r w:rsidR="00D703F3">
              <w:rPr>
                <w:rFonts w:cs="Arial"/>
                <w:lang w:eastAsia="ja-JP"/>
              </w:rPr>
              <w:t xml:space="preserve">and redundent </w:t>
            </w:r>
            <w:r>
              <w:rPr>
                <w:rFonts w:cs="Arial"/>
                <w:lang w:eastAsia="ja-JP"/>
              </w:rPr>
              <w:t>singalling overhead will be introduced.</w:t>
            </w:r>
          </w:p>
          <w:p w14:paraId="3D2B7FBC" w14:textId="77777777" w:rsidR="006F2040" w:rsidRDefault="006F2040" w:rsidP="006F2040">
            <w:pPr>
              <w:pStyle w:val="TAL"/>
              <w:rPr>
                <w:rFonts w:cs="Arial"/>
                <w:lang w:eastAsia="ja-JP"/>
              </w:rPr>
            </w:pPr>
          </w:p>
          <w:p w14:paraId="50E5C7AB" w14:textId="41987D00" w:rsidR="0052279C" w:rsidRPr="00EB0E9D" w:rsidRDefault="006F2040" w:rsidP="006F2040">
            <w:pPr>
              <w:pStyle w:val="TAL"/>
              <w:rPr>
                <w:rFonts w:eastAsia="Calibri"/>
                <w:noProof/>
              </w:rPr>
            </w:pPr>
            <w:r>
              <w:rPr>
                <w:rFonts w:cs="Arial"/>
                <w:lang w:eastAsia="ja-JP"/>
              </w:rPr>
              <w:t xml:space="preserve">And there is </w:t>
            </w:r>
            <w:r w:rsidR="00D703F3">
              <w:rPr>
                <w:rFonts w:cs="Arial"/>
                <w:lang w:eastAsia="ja-JP"/>
              </w:rPr>
              <w:t xml:space="preserve">still </w:t>
            </w:r>
            <w:r w:rsidRPr="00F03136">
              <w:rPr>
                <w:rFonts w:cs="Arial"/>
                <w:lang w:eastAsia="ja-JP"/>
              </w:rPr>
              <w:t xml:space="preserve">necessity to define a default behaviour when this </w:t>
            </w:r>
            <w:r w:rsidRPr="00F03136">
              <w:rPr>
                <w:rFonts w:cs="Arial"/>
                <w:i/>
                <w:iCs/>
                <w:lang w:eastAsia="ja-JP"/>
              </w:rPr>
              <w:t>ul-powerControl-r18</w:t>
            </w:r>
            <w:r w:rsidRPr="00F03136">
              <w:rPr>
                <w:rFonts w:cs="Arial"/>
                <w:lang w:eastAsia="ja-JP"/>
              </w:rPr>
              <w:t xml:space="preserve"> under </w:t>
            </w:r>
            <w:r w:rsidRPr="00F03136">
              <w:rPr>
                <w:rFonts w:cs="Arial"/>
                <w:i/>
                <w:iCs/>
                <w:lang w:eastAsia="ja-JP"/>
              </w:rPr>
              <w:t>LTM-TCI-Info-r18</w:t>
            </w:r>
            <w:r w:rsidRPr="00F03136">
              <w:rPr>
                <w:rFonts w:cs="Arial"/>
                <w:lang w:eastAsia="ja-JP"/>
              </w:rPr>
              <w:t xml:space="preserve"> for a candidate cell is not configured</w:t>
            </w:r>
            <w:r w:rsidR="00D703F3">
              <w:rPr>
                <w:rFonts w:cs="Arial"/>
                <w:lang w:eastAsia="ja-JP"/>
              </w:rPr>
              <w:t>, which cause additioal spec impact.</w:t>
            </w:r>
          </w:p>
        </w:tc>
      </w:tr>
      <w:tr w:rsidR="0052279C" w:rsidRPr="00EB0E9D" w14:paraId="15914A62" w14:textId="77777777" w:rsidTr="00C846BF">
        <w:trPr>
          <w:trHeight w:val="255"/>
        </w:trPr>
        <w:tc>
          <w:tcPr>
            <w:tcW w:w="2122" w:type="dxa"/>
          </w:tcPr>
          <w:p w14:paraId="4F844264" w14:textId="24D8174D" w:rsidR="0052279C" w:rsidRPr="006602B3" w:rsidRDefault="006602B3" w:rsidP="00C846BF">
            <w:pPr>
              <w:pStyle w:val="TAL"/>
              <w:rPr>
                <w:rFonts w:eastAsia="MS Mincho"/>
                <w:noProof/>
                <w:lang w:eastAsia="ja-JP"/>
              </w:rPr>
            </w:pPr>
            <w:r>
              <w:rPr>
                <w:rFonts w:eastAsia="MS Mincho" w:hint="eastAsia"/>
                <w:noProof/>
                <w:lang w:eastAsia="ja-JP"/>
              </w:rPr>
              <w:t>S</w:t>
            </w:r>
            <w:r>
              <w:rPr>
                <w:rFonts w:eastAsia="MS Mincho"/>
                <w:noProof/>
                <w:lang w:eastAsia="ja-JP"/>
              </w:rPr>
              <w:t>harp</w:t>
            </w:r>
          </w:p>
        </w:tc>
        <w:tc>
          <w:tcPr>
            <w:tcW w:w="3260" w:type="dxa"/>
          </w:tcPr>
          <w:p w14:paraId="1FF3E17A" w14:textId="6CE5DFA7" w:rsidR="0052279C" w:rsidRPr="006602B3" w:rsidRDefault="006602B3" w:rsidP="00C846BF">
            <w:pPr>
              <w:pStyle w:val="TAL"/>
              <w:rPr>
                <w:rFonts w:eastAsia="MS Mincho"/>
                <w:noProof/>
                <w:lang w:eastAsia="ja-JP"/>
              </w:rPr>
            </w:pPr>
            <w:r>
              <w:rPr>
                <w:rFonts w:eastAsia="MS Mincho" w:hint="eastAsia"/>
                <w:noProof/>
                <w:lang w:eastAsia="ja-JP"/>
              </w:rPr>
              <w:t>A</w:t>
            </w:r>
            <w:r>
              <w:rPr>
                <w:rFonts w:eastAsia="MS Mincho"/>
                <w:noProof/>
                <w:lang w:eastAsia="ja-JP"/>
              </w:rPr>
              <w:t xml:space="preserve">pproach 2 </w:t>
            </w:r>
            <w:r w:rsidR="00B71661">
              <w:rPr>
                <w:rFonts w:eastAsia="MS Mincho"/>
                <w:noProof/>
                <w:lang w:eastAsia="ja-JP"/>
              </w:rPr>
              <w:t>can be</w:t>
            </w:r>
            <w:r>
              <w:rPr>
                <w:rFonts w:eastAsia="MS Mincho"/>
                <w:noProof/>
                <w:lang w:eastAsia="ja-JP"/>
              </w:rPr>
              <w:t xml:space="preserve"> </w:t>
            </w:r>
            <w:r w:rsidR="00A3452F">
              <w:rPr>
                <w:rFonts w:eastAsia="MS Mincho"/>
                <w:noProof/>
                <w:lang w:eastAsia="ja-JP"/>
              </w:rPr>
              <w:t>a</w:t>
            </w:r>
            <w:r>
              <w:rPr>
                <w:rFonts w:eastAsia="MS Mincho"/>
                <w:noProof/>
                <w:lang w:eastAsia="ja-JP"/>
              </w:rPr>
              <w:t xml:space="preserve"> simple</w:t>
            </w:r>
            <w:r w:rsidR="00A3452F">
              <w:rPr>
                <w:rFonts w:eastAsia="MS Mincho"/>
                <w:noProof/>
                <w:lang w:eastAsia="ja-JP"/>
              </w:rPr>
              <w:t>r</w:t>
            </w:r>
            <w:r>
              <w:rPr>
                <w:rFonts w:eastAsia="MS Mincho"/>
                <w:noProof/>
                <w:lang w:eastAsia="ja-JP"/>
              </w:rPr>
              <w:t xml:space="preserve"> solution to provide required parameters</w:t>
            </w:r>
            <w:r w:rsidR="00B71661">
              <w:rPr>
                <w:rFonts w:eastAsia="MS Mincho"/>
                <w:noProof/>
                <w:lang w:eastAsia="ja-JP"/>
              </w:rPr>
              <w:t xml:space="preserve"> with reusing current IEs and</w:t>
            </w:r>
            <w:r>
              <w:rPr>
                <w:rFonts w:eastAsia="MS Mincho"/>
                <w:noProof/>
                <w:lang w:eastAsia="ja-JP"/>
              </w:rPr>
              <w:t xml:space="preserve"> without </w:t>
            </w:r>
            <w:r w:rsidR="00A3452F">
              <w:rPr>
                <w:rFonts w:eastAsia="MS Mincho"/>
                <w:noProof/>
                <w:lang w:eastAsia="ja-JP"/>
              </w:rPr>
              <w:t xml:space="preserve">causing </w:t>
            </w:r>
            <w:r>
              <w:rPr>
                <w:rFonts w:eastAsia="MS Mincho"/>
                <w:noProof/>
                <w:lang w:eastAsia="ja-JP"/>
              </w:rPr>
              <w:t>delay</w:t>
            </w:r>
            <w:r w:rsidR="00A3452F">
              <w:rPr>
                <w:rFonts w:eastAsia="MS Mincho"/>
                <w:noProof/>
                <w:lang w:eastAsia="ja-JP"/>
              </w:rPr>
              <w:t>s</w:t>
            </w:r>
          </w:p>
        </w:tc>
        <w:tc>
          <w:tcPr>
            <w:tcW w:w="3402" w:type="dxa"/>
          </w:tcPr>
          <w:p w14:paraId="6A1DD56B" w14:textId="77777777" w:rsidR="0052279C" w:rsidRPr="00EB0E9D" w:rsidRDefault="0052279C" w:rsidP="00C846BF">
            <w:pPr>
              <w:pStyle w:val="TAL"/>
              <w:rPr>
                <w:rFonts w:eastAsia="Calibri"/>
                <w:noProof/>
              </w:rPr>
            </w:pPr>
          </w:p>
        </w:tc>
      </w:tr>
      <w:tr w:rsidR="0052279C" w:rsidRPr="00EB0E9D" w14:paraId="5DD5C720" w14:textId="77777777" w:rsidTr="00C846BF">
        <w:trPr>
          <w:trHeight w:val="255"/>
        </w:trPr>
        <w:tc>
          <w:tcPr>
            <w:tcW w:w="2122" w:type="dxa"/>
          </w:tcPr>
          <w:p w14:paraId="01DF4348" w14:textId="77777777" w:rsidR="0052279C" w:rsidRPr="00EB0E9D" w:rsidRDefault="0052279C" w:rsidP="00C846BF">
            <w:pPr>
              <w:pStyle w:val="TAL"/>
              <w:rPr>
                <w:rFonts w:eastAsia="Calibri"/>
                <w:noProof/>
                <w:lang w:eastAsia="ja-JP"/>
              </w:rPr>
            </w:pPr>
          </w:p>
        </w:tc>
        <w:tc>
          <w:tcPr>
            <w:tcW w:w="3260" w:type="dxa"/>
          </w:tcPr>
          <w:p w14:paraId="6D24E50A" w14:textId="77777777" w:rsidR="0052279C" w:rsidRPr="00EB0E9D" w:rsidRDefault="0052279C" w:rsidP="00C846BF">
            <w:pPr>
              <w:pStyle w:val="TAL"/>
              <w:rPr>
                <w:rFonts w:eastAsia="Calibri"/>
                <w:noProof/>
              </w:rPr>
            </w:pPr>
          </w:p>
        </w:tc>
        <w:tc>
          <w:tcPr>
            <w:tcW w:w="3402" w:type="dxa"/>
          </w:tcPr>
          <w:p w14:paraId="3B73A034" w14:textId="77777777" w:rsidR="0052279C" w:rsidRPr="00EB0E9D" w:rsidRDefault="0052279C" w:rsidP="00C846BF">
            <w:pPr>
              <w:pStyle w:val="TAL"/>
              <w:rPr>
                <w:rFonts w:eastAsia="Calibri"/>
                <w:noProof/>
              </w:rPr>
            </w:pPr>
          </w:p>
        </w:tc>
      </w:tr>
    </w:tbl>
    <w:p w14:paraId="6D450777" w14:textId="77777777" w:rsidR="0052279C" w:rsidRDefault="0052279C" w:rsidP="0052279C">
      <w:pPr>
        <w:rPr>
          <w:rFonts w:eastAsiaTheme="minorEastAsia"/>
        </w:rPr>
      </w:pPr>
    </w:p>
    <w:p w14:paraId="2659A943" w14:textId="50068E5E" w:rsidR="00A846CA" w:rsidRPr="0046596F" w:rsidRDefault="0052279C" w:rsidP="00A846CA">
      <w:pPr>
        <w:rPr>
          <w:rFonts w:eastAsia="MS Mincho"/>
          <w:b/>
          <w:lang w:eastAsia="ja-JP"/>
        </w:rPr>
      </w:pPr>
      <w:r w:rsidRPr="00EB0E9D">
        <w:rPr>
          <w:b/>
          <w:lang w:eastAsia="ja-JP"/>
        </w:rPr>
        <w:t>Q</w:t>
      </w:r>
      <w:r>
        <w:rPr>
          <w:rFonts w:eastAsia="MS Mincho"/>
          <w:b/>
          <w:lang w:eastAsia="ja-JP"/>
        </w:rPr>
        <w:t>3</w:t>
      </w:r>
      <w:r w:rsidRPr="00EB0E9D">
        <w:rPr>
          <w:b/>
          <w:lang w:eastAsia="ja-JP"/>
        </w:rPr>
        <w:t>:</w:t>
      </w:r>
      <w:r>
        <w:rPr>
          <w:b/>
          <w:lang w:eastAsia="ja-JP"/>
        </w:rPr>
        <w:t xml:space="preserve"> Do you propose any other approaches</w:t>
      </w:r>
      <w:r w:rsidR="005134EC">
        <w:rPr>
          <w:b/>
          <w:lang w:eastAsia="ja-JP"/>
        </w:rPr>
        <w:t>/options</w:t>
      </w:r>
      <w:r>
        <w:rPr>
          <w:b/>
          <w:lang w:eastAsia="ja-JP"/>
        </w:rPr>
        <w:t xml:space="preserve"> to solve the issue?</w:t>
      </w:r>
    </w:p>
    <w:tbl>
      <w:tblPr>
        <w:tblStyle w:val="TableGrid1"/>
        <w:tblW w:w="8784" w:type="dxa"/>
        <w:tblLayout w:type="fixed"/>
        <w:tblLook w:val="04A0" w:firstRow="1" w:lastRow="0" w:firstColumn="1" w:lastColumn="0" w:noHBand="0" w:noVBand="1"/>
      </w:tblPr>
      <w:tblGrid>
        <w:gridCol w:w="2122"/>
        <w:gridCol w:w="6662"/>
      </w:tblGrid>
      <w:tr w:rsidR="00043583" w:rsidRPr="00EB0E9D" w14:paraId="01ED3041" w14:textId="77777777" w:rsidTr="00043583">
        <w:trPr>
          <w:trHeight w:val="255"/>
        </w:trPr>
        <w:tc>
          <w:tcPr>
            <w:tcW w:w="2122" w:type="dxa"/>
          </w:tcPr>
          <w:p w14:paraId="75DFAC06" w14:textId="77777777" w:rsidR="00043583" w:rsidRPr="00EB0E9D" w:rsidRDefault="00043583" w:rsidP="007E51CC">
            <w:pPr>
              <w:pStyle w:val="TAH"/>
              <w:rPr>
                <w:rFonts w:eastAsia="Calibri"/>
                <w:noProof/>
                <w:lang w:eastAsia="ja-JP"/>
              </w:rPr>
            </w:pPr>
            <w:r w:rsidRPr="00EB0E9D">
              <w:rPr>
                <w:rFonts w:eastAsia="Calibri"/>
                <w:noProof/>
                <w:lang w:eastAsia="ja-JP"/>
              </w:rPr>
              <w:lastRenderedPageBreak/>
              <w:t>Company</w:t>
            </w:r>
          </w:p>
        </w:tc>
        <w:tc>
          <w:tcPr>
            <w:tcW w:w="6662" w:type="dxa"/>
          </w:tcPr>
          <w:p w14:paraId="7DC17688" w14:textId="77777777" w:rsidR="00043583" w:rsidRPr="00EB0E9D" w:rsidRDefault="00043583" w:rsidP="007E51CC">
            <w:pPr>
              <w:pStyle w:val="TAH"/>
              <w:rPr>
                <w:rFonts w:eastAsia="Calibri"/>
                <w:noProof/>
                <w:lang w:eastAsia="ja-JP"/>
              </w:rPr>
            </w:pPr>
            <w:r w:rsidRPr="00EB0E9D">
              <w:rPr>
                <w:rFonts w:eastAsia="Calibri"/>
                <w:noProof/>
                <w:lang w:eastAsia="ja-JP"/>
              </w:rPr>
              <w:t>Comments</w:t>
            </w:r>
          </w:p>
        </w:tc>
      </w:tr>
      <w:tr w:rsidR="00043583" w:rsidRPr="00EB0E9D" w14:paraId="445B4724" w14:textId="77777777" w:rsidTr="00043583">
        <w:trPr>
          <w:trHeight w:val="255"/>
        </w:trPr>
        <w:tc>
          <w:tcPr>
            <w:tcW w:w="2122" w:type="dxa"/>
          </w:tcPr>
          <w:p w14:paraId="0360D002" w14:textId="047C3127" w:rsidR="00043583" w:rsidRPr="00EB0E9D" w:rsidRDefault="00B7642D" w:rsidP="007E51CC">
            <w:pPr>
              <w:pStyle w:val="TAL"/>
              <w:rPr>
                <w:rFonts w:eastAsia="Calibri"/>
                <w:noProof/>
                <w:lang w:eastAsia="ja-JP"/>
              </w:rPr>
            </w:pPr>
            <w:r>
              <w:rPr>
                <w:rFonts w:eastAsia="Calibri"/>
                <w:noProof/>
                <w:lang w:eastAsia="ja-JP"/>
              </w:rPr>
              <w:lastRenderedPageBreak/>
              <w:t>Ericsson</w:t>
            </w:r>
          </w:p>
        </w:tc>
        <w:tc>
          <w:tcPr>
            <w:tcW w:w="6662" w:type="dxa"/>
          </w:tcPr>
          <w:p w14:paraId="49C529A9" w14:textId="77777777" w:rsidR="00043583" w:rsidRDefault="00B7642D" w:rsidP="007E51CC">
            <w:pPr>
              <w:pStyle w:val="TAL"/>
              <w:rPr>
                <w:rFonts w:eastAsia="Calibri"/>
                <w:noProof/>
              </w:rPr>
            </w:pPr>
            <w:r>
              <w:rPr>
                <w:rFonts w:eastAsia="Calibri"/>
                <w:noProof/>
              </w:rPr>
              <w:t>We think that the implementation of approach 2 is not correct. The right implementation woudl be this one below:</w:t>
            </w:r>
          </w:p>
          <w:p w14:paraId="37F31418" w14:textId="77777777" w:rsidR="00B7642D" w:rsidRDefault="00B7642D" w:rsidP="007E51CC">
            <w:pPr>
              <w:pStyle w:val="TAL"/>
              <w:rPr>
                <w:rFonts w:eastAsia="Calibri"/>
                <w:noProof/>
              </w:rPr>
            </w:pPr>
          </w:p>
          <w:p w14:paraId="3A04A977" w14:textId="77777777" w:rsidR="00B7642D" w:rsidRPr="00B7642D" w:rsidRDefault="00B7642D" w:rsidP="00B7642D">
            <w:pPr>
              <w:keepNext/>
              <w:keepLines/>
              <w:spacing w:before="120"/>
              <w:ind w:left="1418" w:hanging="1418"/>
              <w:outlineLvl w:val="3"/>
              <w:rPr>
                <w:rFonts w:ascii="Arial" w:hAnsi="Arial"/>
                <w:sz w:val="24"/>
                <w:lang w:eastAsia="ja-JP"/>
              </w:rPr>
            </w:pPr>
            <w:bookmarkStart w:id="10" w:name="_Toc162894716"/>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CandidateTCI-State</w:t>
            </w:r>
            <w:bookmarkEnd w:id="10"/>
          </w:p>
          <w:p w14:paraId="5FE61F15" w14:textId="77777777" w:rsidR="00B7642D" w:rsidRPr="00B7642D" w:rsidRDefault="00B7642D" w:rsidP="00B7642D">
            <w:pPr>
              <w:rPr>
                <w:lang w:eastAsia="ja-JP"/>
              </w:rPr>
            </w:pPr>
            <w:r w:rsidRPr="00B7642D">
              <w:rPr>
                <w:lang w:eastAsia="ja-JP"/>
              </w:rPr>
              <w:t xml:space="preserve">The IE </w:t>
            </w:r>
            <w:r w:rsidRPr="00B7642D">
              <w:rPr>
                <w:i/>
                <w:iCs/>
                <w:lang w:eastAsia="ja-JP"/>
              </w:rPr>
              <w:t xml:space="preserve">CandidateTCI-State </w:t>
            </w:r>
            <w:r w:rsidRPr="00B7642D">
              <w:rPr>
                <w:lang w:eastAsia="ja-JP"/>
              </w:rPr>
              <w:t xml:space="preserve">defines a </w:t>
            </w:r>
            <w:r w:rsidRPr="00B7642D">
              <w:rPr>
                <w:iCs/>
                <w:lang w:eastAsia="ja-JP"/>
              </w:rPr>
              <w:t xml:space="preserve">TCI states configuration </w:t>
            </w:r>
            <w:r w:rsidRPr="00B7642D">
              <w:rPr>
                <w:lang w:eastAsia="ja-JP"/>
              </w:rPr>
              <w:t>which associate one or more reference signal with a corresponding quasi-colocation (QCL) type.</w:t>
            </w:r>
          </w:p>
          <w:p w14:paraId="1A435534"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CandidateTCI-State </w:t>
            </w:r>
            <w:r w:rsidRPr="00B7642D">
              <w:rPr>
                <w:rFonts w:ascii="Arial" w:hAnsi="Arial"/>
                <w:b/>
                <w:lang w:eastAsia="ja-JP"/>
              </w:rPr>
              <w:t>information element</w:t>
            </w:r>
          </w:p>
          <w:p w14:paraId="242866F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D01BDC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TAG-CANDIDATETCI-STATE-START</w:t>
            </w:r>
          </w:p>
          <w:p w14:paraId="06D99AA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0E2CE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6BDDF4B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tci-StateId-r18                      TCI-StateId,</w:t>
            </w:r>
          </w:p>
          <w:p w14:paraId="3D01AC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qcl-Type1-r18                        LTM-QCL-Info-r18,</w:t>
            </w:r>
          </w:p>
          <w:p w14:paraId="0446881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qcl-Type2-r18                        LTM-QCL-Info-r18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0E01B39" w14:textId="6095A45E"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2FE0A060" w14:textId="2FFCD3D0"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67CFA4C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5081220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0502B1CC"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536B976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9B4DE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LTM-QCL-Info-r18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1E07DBA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2E82558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9172CC6"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691D8BE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2D8C42C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qcl-Type-r18                         </w:t>
            </w:r>
            <w:r w:rsidRPr="00B7642D">
              <w:rPr>
                <w:rFonts w:ascii="Courier New" w:hAnsi="Courier New"/>
                <w:noProof/>
                <w:color w:val="993366"/>
                <w:sz w:val="16"/>
                <w:lang w:eastAsia="en-GB"/>
              </w:rPr>
              <w:t>ENUMERATED</w:t>
            </w:r>
            <w:r w:rsidRPr="00B7642D">
              <w:rPr>
                <w:rFonts w:ascii="Courier New" w:hAnsi="Courier New"/>
                <w:noProof/>
                <w:sz w:val="16"/>
                <w:lang w:eastAsia="en-GB"/>
              </w:rPr>
              <w:t xml:space="preserve"> {typeA, typeB, typeC, typeD},</w:t>
            </w:r>
          </w:p>
          <w:p w14:paraId="78EAB8C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5FBFF7D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6293166B"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CFECA0"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TAG-CANDIDATETCI-STATE-STOP</w:t>
            </w:r>
          </w:p>
          <w:p w14:paraId="26B5833A"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1C781E64" w14:textId="77777777" w:rsidR="00B7642D" w:rsidRPr="00B7642D" w:rsidRDefault="00B7642D" w:rsidP="00B7642D">
            <w:pPr>
              <w:rPr>
                <w:lang w:eastAsia="ja-JP"/>
              </w:rPr>
            </w:pPr>
          </w:p>
          <w:p w14:paraId="638D5ABB" w14:textId="77777777" w:rsidR="00B7642D" w:rsidRPr="00B7642D" w:rsidRDefault="00B7642D" w:rsidP="00B7642D">
            <w:pPr>
              <w:rPr>
                <w:lang w:eastAsia="ja-JP"/>
              </w:rPr>
            </w:pPr>
          </w:p>
          <w:p w14:paraId="40DEA16F" w14:textId="77777777" w:rsidR="00B7642D" w:rsidRPr="00B7642D" w:rsidRDefault="00B7642D" w:rsidP="00B7642D">
            <w:pPr>
              <w:keepNext/>
              <w:keepLines/>
              <w:spacing w:before="120"/>
              <w:ind w:left="1418" w:hanging="1418"/>
              <w:outlineLvl w:val="3"/>
              <w:rPr>
                <w:rFonts w:ascii="Arial" w:hAnsi="Arial"/>
                <w:sz w:val="24"/>
                <w:lang w:eastAsia="ja-JP"/>
              </w:rPr>
            </w:pPr>
            <w:bookmarkStart w:id="11" w:name="_Toc162894717"/>
            <w:r w:rsidRPr="00B7642D">
              <w:rPr>
                <w:rFonts w:ascii="Arial" w:hAnsi="Arial"/>
                <w:sz w:val="24"/>
                <w:lang w:eastAsia="ja-JP"/>
              </w:rPr>
              <w:t>–</w:t>
            </w:r>
            <w:r w:rsidRPr="00B7642D">
              <w:rPr>
                <w:rFonts w:ascii="Arial" w:hAnsi="Arial"/>
                <w:sz w:val="24"/>
                <w:lang w:eastAsia="ja-JP"/>
              </w:rPr>
              <w:tab/>
            </w:r>
            <w:r w:rsidRPr="00B7642D">
              <w:rPr>
                <w:rFonts w:ascii="Arial" w:hAnsi="Arial"/>
                <w:i/>
                <w:sz w:val="24"/>
                <w:lang w:eastAsia="ja-JP"/>
              </w:rPr>
              <w:t>CandidateTCI-UL-State</w:t>
            </w:r>
            <w:bookmarkEnd w:id="11"/>
          </w:p>
          <w:p w14:paraId="37E3EF93" w14:textId="77777777" w:rsidR="00B7642D" w:rsidRPr="00B7642D" w:rsidRDefault="00B7642D" w:rsidP="00B7642D">
            <w:pPr>
              <w:rPr>
                <w:lang w:eastAsia="ja-JP"/>
              </w:rPr>
            </w:pPr>
            <w:r w:rsidRPr="00B7642D">
              <w:rPr>
                <w:lang w:eastAsia="ja-JP"/>
              </w:rPr>
              <w:t xml:space="preserve">The IE </w:t>
            </w:r>
            <w:r w:rsidRPr="00B7642D">
              <w:rPr>
                <w:i/>
                <w:iCs/>
                <w:lang w:eastAsia="ja-JP"/>
              </w:rPr>
              <w:t>CandidateTCI</w:t>
            </w:r>
            <w:r w:rsidRPr="00B7642D">
              <w:rPr>
                <w:i/>
                <w:lang w:eastAsia="ja-JP"/>
              </w:rPr>
              <w:t>-UL</w:t>
            </w:r>
            <w:r w:rsidRPr="00B7642D">
              <w:rPr>
                <w:i/>
                <w:iCs/>
                <w:lang w:eastAsia="ja-JP"/>
              </w:rPr>
              <w:t xml:space="preserve">-State </w:t>
            </w:r>
            <w:r w:rsidRPr="00B7642D">
              <w:rPr>
                <w:lang w:eastAsia="ja-JP"/>
              </w:rPr>
              <w:t xml:space="preserve">defines an uplink </w:t>
            </w:r>
            <w:r w:rsidRPr="00B7642D">
              <w:rPr>
                <w:iCs/>
                <w:lang w:eastAsia="ja-JP"/>
              </w:rPr>
              <w:t>TCI states configuration</w:t>
            </w:r>
            <w:r w:rsidRPr="00B7642D">
              <w:rPr>
                <w:lang w:eastAsia="ja-JP"/>
              </w:rPr>
              <w:t>.</w:t>
            </w:r>
          </w:p>
          <w:p w14:paraId="3E6AA27C" w14:textId="77777777" w:rsidR="00B7642D" w:rsidRPr="00B7642D" w:rsidRDefault="00B7642D" w:rsidP="00B7642D">
            <w:pPr>
              <w:keepNext/>
              <w:keepLines/>
              <w:spacing w:before="60"/>
              <w:jc w:val="center"/>
              <w:rPr>
                <w:rFonts w:ascii="Arial" w:hAnsi="Arial"/>
                <w:b/>
                <w:lang w:eastAsia="ja-JP"/>
              </w:rPr>
            </w:pPr>
            <w:r w:rsidRPr="00B7642D">
              <w:rPr>
                <w:rFonts w:ascii="Arial" w:hAnsi="Arial"/>
                <w:b/>
                <w:i/>
                <w:lang w:eastAsia="ja-JP"/>
              </w:rPr>
              <w:t xml:space="preserve">CandidateTCI-UL-State </w:t>
            </w:r>
            <w:r w:rsidRPr="00B7642D">
              <w:rPr>
                <w:rFonts w:ascii="Arial" w:hAnsi="Arial"/>
                <w:b/>
                <w:lang w:eastAsia="ja-JP"/>
              </w:rPr>
              <w:t>information element</w:t>
            </w:r>
          </w:p>
          <w:p w14:paraId="1BE83ED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ASN1START</w:t>
            </w:r>
          </w:p>
          <w:p w14:paraId="37BFCF78"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TAG-CANDIDATETCI-UL-STATE-START</w:t>
            </w:r>
          </w:p>
          <w:p w14:paraId="5486F0C1"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CF04D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CandidateTCI-UL-State-r18 ::=           </w:t>
            </w:r>
            <w:r w:rsidRPr="00B7642D">
              <w:rPr>
                <w:rFonts w:ascii="Courier New" w:hAnsi="Courier New"/>
                <w:noProof/>
                <w:color w:val="993366"/>
                <w:sz w:val="16"/>
                <w:lang w:eastAsia="en-GB"/>
              </w:rPr>
              <w:t>SEQUENCE</w:t>
            </w:r>
            <w:r w:rsidRPr="00B7642D">
              <w:rPr>
                <w:rFonts w:ascii="Courier New" w:hAnsi="Courier New"/>
                <w:noProof/>
                <w:sz w:val="16"/>
                <w:lang w:eastAsia="en-GB"/>
              </w:rPr>
              <w:t xml:space="preserve"> {</w:t>
            </w:r>
          </w:p>
          <w:p w14:paraId="3BFA6994"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tci-UL-StateId-r18                      TCI-UL-StateId-r17,</w:t>
            </w:r>
          </w:p>
          <w:p w14:paraId="10B11DB2"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referenceSignal-r18                     </w:t>
            </w:r>
            <w:r w:rsidRPr="00B7642D">
              <w:rPr>
                <w:rFonts w:ascii="Courier New" w:hAnsi="Courier New"/>
                <w:noProof/>
                <w:color w:val="993366"/>
                <w:sz w:val="16"/>
                <w:lang w:eastAsia="en-GB"/>
              </w:rPr>
              <w:t>CHOICE</w:t>
            </w:r>
            <w:r w:rsidRPr="00B7642D">
              <w:rPr>
                <w:rFonts w:ascii="Courier New" w:hAnsi="Courier New"/>
                <w:noProof/>
                <w:sz w:val="16"/>
                <w:lang w:eastAsia="en-GB"/>
              </w:rPr>
              <w:t xml:space="preserve"> {</w:t>
            </w:r>
          </w:p>
          <w:p w14:paraId="75CD01B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ssb-Index                               SSB-Index,</w:t>
            </w:r>
          </w:p>
          <w:p w14:paraId="54C7B155"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csi-RS-Index                            NZP-CSI-RS-ResourceId</w:t>
            </w:r>
          </w:p>
          <w:p w14:paraId="0BEADA6E"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CA6B8D" w14:textId="483F92D6" w:rsid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sz w:val="16"/>
                <w:lang w:eastAsia="en-GB"/>
              </w:rPr>
              <w:t xml:space="preserve">    pathlossReferenceRS-Id-r18              PathlossReferenceRS-Id-r17                                   </w:t>
            </w:r>
            <w:r w:rsidRPr="00B7642D">
              <w:rPr>
                <w:rFonts w:ascii="Courier New" w:hAnsi="Courier New"/>
                <w:noProof/>
                <w:color w:val="993366"/>
                <w:sz w:val="16"/>
                <w:lang w:eastAsia="en-GB"/>
              </w:rPr>
              <w:t>OPTIONAL</w:t>
            </w:r>
            <w:r w:rsidRPr="00B7642D">
              <w:rPr>
                <w:rFonts w:ascii="Courier New" w:hAnsi="Courier New"/>
                <w:noProof/>
                <w:sz w:val="16"/>
                <w:lang w:eastAsia="en-GB"/>
              </w:rPr>
              <w:t xml:space="preserve">,   </w:t>
            </w:r>
            <w:r w:rsidRPr="00B7642D">
              <w:rPr>
                <w:rFonts w:ascii="Courier New" w:hAnsi="Courier New"/>
                <w:noProof/>
                <w:color w:val="808080"/>
                <w:sz w:val="16"/>
                <w:lang w:eastAsia="en-GB"/>
              </w:rPr>
              <w:t>-- Need R</w:t>
            </w:r>
          </w:p>
          <w:p w14:paraId="49F0E5EC" w14:textId="08B2696F"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Pr>
                <w:rFonts w:ascii="Courier New" w:hAnsi="Courier New"/>
                <w:noProof/>
                <w:sz w:val="16"/>
                <w:lang w:eastAsia="en-GB"/>
              </w:rPr>
              <w:t xml:space="preserve">    </w:t>
            </w:r>
            <w:r w:rsidRPr="00B7642D">
              <w:rPr>
                <w:rFonts w:ascii="Courier New" w:hAnsi="Courier New"/>
                <w:noProof/>
                <w:sz w:val="16"/>
                <w:highlight w:val="yellow"/>
                <w:lang w:eastAsia="en-GB"/>
              </w:rPr>
              <w:t>ul-powerControl-r1</w:t>
            </w:r>
            <w:r>
              <w:rPr>
                <w:rFonts w:ascii="Courier New" w:hAnsi="Courier New"/>
                <w:noProof/>
                <w:sz w:val="16"/>
                <w:highlight w:val="yellow"/>
                <w:lang w:eastAsia="en-GB"/>
              </w:rPr>
              <w:t>8</w:t>
            </w:r>
            <w:r w:rsidRPr="00B7642D">
              <w:rPr>
                <w:rFonts w:ascii="Courier New" w:hAnsi="Courier New"/>
                <w:noProof/>
                <w:sz w:val="16"/>
                <w:highlight w:val="yellow"/>
                <w:lang w:eastAsia="en-GB"/>
              </w:rPr>
              <w:t xml:space="preserve">                 Uplink-powerControlId-r17                                   </w:t>
            </w:r>
            <w:r w:rsidRPr="00B7642D">
              <w:rPr>
                <w:rFonts w:ascii="Courier New" w:hAnsi="Courier New"/>
                <w:noProof/>
                <w:color w:val="993366"/>
                <w:sz w:val="16"/>
                <w:highlight w:val="yellow"/>
                <w:lang w:eastAsia="en-GB"/>
              </w:rPr>
              <w:t>OPTIONAL</w:t>
            </w:r>
            <w:r w:rsidRPr="00B7642D">
              <w:rPr>
                <w:rFonts w:ascii="Courier New" w:hAnsi="Courier New"/>
                <w:noProof/>
                <w:sz w:val="16"/>
                <w:highlight w:val="yellow"/>
                <w:lang w:eastAsia="en-GB"/>
              </w:rPr>
              <w:t xml:space="preserve">    </w:t>
            </w:r>
            <w:r w:rsidRPr="00B7642D">
              <w:rPr>
                <w:rFonts w:ascii="Courier New" w:hAnsi="Courier New"/>
                <w:noProof/>
                <w:color w:val="808080"/>
                <w:sz w:val="16"/>
                <w:highlight w:val="yellow"/>
                <w:lang w:eastAsia="en-GB"/>
              </w:rPr>
              <w:t>-- R</w:t>
            </w:r>
          </w:p>
          <w:p w14:paraId="2F8CE5E7"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 xml:space="preserve">    ...</w:t>
            </w:r>
          </w:p>
          <w:p w14:paraId="4B5C950D"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7642D">
              <w:rPr>
                <w:rFonts w:ascii="Courier New" w:hAnsi="Courier New"/>
                <w:noProof/>
                <w:sz w:val="16"/>
                <w:lang w:eastAsia="en-GB"/>
              </w:rPr>
              <w:t>}</w:t>
            </w:r>
          </w:p>
          <w:p w14:paraId="39CEEE29"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2937DF3"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TAG-CANDIDATETCI-UL-STATE-STOP</w:t>
            </w:r>
          </w:p>
          <w:p w14:paraId="7F53B20F" w14:textId="77777777" w:rsidR="00B7642D" w:rsidRPr="00B7642D" w:rsidRDefault="00B7642D" w:rsidP="00B764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7642D">
              <w:rPr>
                <w:rFonts w:ascii="Courier New" w:hAnsi="Courier New"/>
                <w:noProof/>
                <w:color w:val="808080"/>
                <w:sz w:val="16"/>
                <w:lang w:eastAsia="en-GB"/>
              </w:rPr>
              <w:t>-- ASN1STOP</w:t>
            </w:r>
          </w:p>
          <w:p w14:paraId="48E2E109" w14:textId="77777777" w:rsidR="00B7642D" w:rsidRPr="00B7642D" w:rsidRDefault="00B7642D" w:rsidP="00B7642D">
            <w:pPr>
              <w:rPr>
                <w:lang w:eastAsia="ja-JP"/>
              </w:rPr>
            </w:pPr>
          </w:p>
          <w:p w14:paraId="3053015F" w14:textId="2FB8AE30" w:rsidR="00B7642D" w:rsidRDefault="00B7642D" w:rsidP="007E51CC">
            <w:pPr>
              <w:pStyle w:val="TAL"/>
              <w:rPr>
                <w:rFonts w:eastAsia="Calibri"/>
                <w:noProof/>
              </w:rPr>
            </w:pPr>
            <w:r>
              <w:rPr>
                <w:rFonts w:eastAsia="Calibri"/>
                <w:noProof/>
              </w:rPr>
              <w:t>We can discuss what is the UE behaviour when these fields are not present and whether some conditional presence is needed (as for the legacy fields), but the ASN.1 impact is just this one.</w:t>
            </w:r>
          </w:p>
          <w:p w14:paraId="71B66E83" w14:textId="77777777" w:rsidR="00B7642D" w:rsidRDefault="00B7642D" w:rsidP="007E51CC">
            <w:pPr>
              <w:pStyle w:val="TAL"/>
              <w:rPr>
                <w:rFonts w:eastAsia="Calibri"/>
                <w:noProof/>
              </w:rPr>
            </w:pPr>
          </w:p>
          <w:p w14:paraId="5353470D" w14:textId="77777777" w:rsidR="00B7642D" w:rsidRDefault="00B7642D" w:rsidP="007E51CC">
            <w:pPr>
              <w:pStyle w:val="TAL"/>
              <w:rPr>
                <w:rFonts w:eastAsia="Calibri"/>
                <w:noProof/>
              </w:rPr>
            </w:pPr>
          </w:p>
          <w:p w14:paraId="01B24B56" w14:textId="77777777" w:rsidR="00B7642D" w:rsidRDefault="00B7642D" w:rsidP="007E51CC">
            <w:pPr>
              <w:pStyle w:val="TAL"/>
              <w:rPr>
                <w:rFonts w:eastAsia="Calibri"/>
                <w:noProof/>
              </w:rPr>
            </w:pPr>
          </w:p>
          <w:p w14:paraId="2F860ADB" w14:textId="3CD99191" w:rsidR="00B7642D" w:rsidRPr="00EB0E9D" w:rsidRDefault="00B7642D" w:rsidP="007E51CC">
            <w:pPr>
              <w:pStyle w:val="TAL"/>
              <w:rPr>
                <w:rFonts w:eastAsia="Calibri"/>
                <w:noProof/>
              </w:rPr>
            </w:pPr>
          </w:p>
        </w:tc>
      </w:tr>
      <w:tr w:rsidR="00043583" w:rsidRPr="00EB0E9D" w14:paraId="1657B3AF" w14:textId="77777777" w:rsidTr="00043583">
        <w:trPr>
          <w:trHeight w:val="255"/>
        </w:trPr>
        <w:tc>
          <w:tcPr>
            <w:tcW w:w="2122" w:type="dxa"/>
          </w:tcPr>
          <w:p w14:paraId="40FC55D5" w14:textId="7B870A72" w:rsidR="00043583" w:rsidRPr="00EB0E9D" w:rsidRDefault="00D05524" w:rsidP="007E51CC">
            <w:pPr>
              <w:pStyle w:val="TAL"/>
              <w:rPr>
                <w:rFonts w:eastAsia="Calibri"/>
                <w:noProof/>
                <w:lang w:eastAsia="ja-JP"/>
              </w:rPr>
            </w:pPr>
            <w:r>
              <w:rPr>
                <w:rFonts w:eastAsia="Calibri"/>
                <w:noProof/>
                <w:lang w:eastAsia="ja-JP"/>
              </w:rPr>
              <w:lastRenderedPageBreak/>
              <w:t>Nokia</w:t>
            </w:r>
          </w:p>
        </w:tc>
        <w:tc>
          <w:tcPr>
            <w:tcW w:w="6662" w:type="dxa"/>
          </w:tcPr>
          <w:p w14:paraId="59BBD7EE" w14:textId="268A5CD6" w:rsidR="00043583" w:rsidRPr="00EB0E9D" w:rsidRDefault="00D05524" w:rsidP="007E51CC">
            <w:pPr>
              <w:pStyle w:val="TAL"/>
              <w:rPr>
                <w:rFonts w:eastAsia="Calibri"/>
                <w:noProof/>
              </w:rPr>
            </w:pPr>
            <w:r>
              <w:rPr>
                <w:rFonts w:eastAsia="Calibri"/>
                <w:noProof/>
              </w:rPr>
              <w:t>Agree with Ericsson, the ASN.1 suggestion from RAN1 LS can be simplified.</w:t>
            </w:r>
          </w:p>
        </w:tc>
      </w:tr>
      <w:tr w:rsidR="00043583" w:rsidRPr="00EB0E9D" w14:paraId="6C9FD121" w14:textId="77777777" w:rsidTr="00043583">
        <w:trPr>
          <w:trHeight w:val="255"/>
        </w:trPr>
        <w:tc>
          <w:tcPr>
            <w:tcW w:w="2122" w:type="dxa"/>
          </w:tcPr>
          <w:p w14:paraId="6C4227FB" w14:textId="2A947171" w:rsidR="00043583" w:rsidRPr="00520631" w:rsidRDefault="00520631" w:rsidP="007E51C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6662" w:type="dxa"/>
          </w:tcPr>
          <w:p w14:paraId="4104B4FB" w14:textId="45E9A208" w:rsidR="00043583" w:rsidRPr="00520631" w:rsidRDefault="00520631" w:rsidP="007E51CC">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gree with Ericsson</w:t>
            </w:r>
          </w:p>
        </w:tc>
      </w:tr>
      <w:tr w:rsidR="00A3452F" w:rsidRPr="00EB0E9D" w14:paraId="730797B1" w14:textId="77777777" w:rsidTr="00043583">
        <w:trPr>
          <w:trHeight w:val="255"/>
        </w:trPr>
        <w:tc>
          <w:tcPr>
            <w:tcW w:w="2122" w:type="dxa"/>
          </w:tcPr>
          <w:p w14:paraId="4A26D7EC" w14:textId="51802E74" w:rsidR="00A3452F" w:rsidRPr="00EB0E9D" w:rsidRDefault="00A3452F" w:rsidP="00A3452F">
            <w:pPr>
              <w:pStyle w:val="TAL"/>
              <w:rPr>
                <w:rFonts w:eastAsia="Calibri"/>
                <w:noProof/>
                <w:lang w:eastAsia="ja-JP"/>
              </w:rPr>
            </w:pPr>
            <w:r>
              <w:rPr>
                <w:rFonts w:eastAsiaTheme="minorEastAsia"/>
                <w:noProof/>
                <w:lang w:eastAsia="zh-CN"/>
              </w:rPr>
              <w:t>Sharp</w:t>
            </w:r>
          </w:p>
        </w:tc>
        <w:tc>
          <w:tcPr>
            <w:tcW w:w="6662" w:type="dxa"/>
          </w:tcPr>
          <w:p w14:paraId="4F36592B" w14:textId="6C05BE32"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gree with Ericsson</w:t>
            </w:r>
          </w:p>
        </w:tc>
      </w:tr>
      <w:tr w:rsidR="00A3452F" w:rsidRPr="00EB0E9D" w14:paraId="6805E665" w14:textId="77777777" w:rsidTr="00043583">
        <w:trPr>
          <w:trHeight w:val="255"/>
        </w:trPr>
        <w:tc>
          <w:tcPr>
            <w:tcW w:w="2122" w:type="dxa"/>
          </w:tcPr>
          <w:p w14:paraId="5213C60D" w14:textId="034FBBA4" w:rsidR="00A3452F" w:rsidRPr="00111BD2" w:rsidRDefault="00111BD2" w:rsidP="00A3452F">
            <w:pPr>
              <w:pStyle w:val="TAL"/>
              <w:rPr>
                <w:rFonts w:eastAsia="MS Mincho"/>
                <w:noProof/>
                <w:lang w:eastAsia="ja-JP"/>
              </w:rPr>
            </w:pPr>
            <w:r>
              <w:rPr>
                <w:rFonts w:eastAsia="MS Mincho" w:hint="eastAsia"/>
                <w:noProof/>
                <w:lang w:eastAsia="ja-JP"/>
              </w:rPr>
              <w:t>F</w:t>
            </w:r>
            <w:r>
              <w:rPr>
                <w:rFonts w:eastAsia="MS Mincho"/>
                <w:noProof/>
                <w:lang w:eastAsia="ja-JP"/>
              </w:rPr>
              <w:t>ujitsu</w:t>
            </w:r>
          </w:p>
        </w:tc>
        <w:tc>
          <w:tcPr>
            <w:tcW w:w="6662" w:type="dxa"/>
          </w:tcPr>
          <w:p w14:paraId="5BA1C4C0" w14:textId="5329CCB9" w:rsidR="00A3452F" w:rsidRPr="00111BD2" w:rsidRDefault="00111BD2" w:rsidP="00A3452F">
            <w:pPr>
              <w:pStyle w:val="TAL"/>
              <w:rPr>
                <w:rFonts w:eastAsia="MS Mincho"/>
                <w:noProof/>
                <w:lang w:eastAsia="ja-JP"/>
              </w:rPr>
            </w:pPr>
            <w:r>
              <w:rPr>
                <w:rFonts w:eastAsia="MS Mincho" w:hint="eastAsia"/>
                <w:noProof/>
                <w:lang w:eastAsia="ja-JP"/>
              </w:rPr>
              <w:t>A</w:t>
            </w:r>
            <w:r>
              <w:rPr>
                <w:rFonts w:eastAsia="MS Mincho"/>
                <w:noProof/>
                <w:lang w:eastAsia="ja-JP"/>
              </w:rPr>
              <w:t>gree with Ericsson</w:t>
            </w:r>
          </w:p>
        </w:tc>
      </w:tr>
      <w:tr w:rsidR="00A3452F" w:rsidRPr="00EB0E9D" w14:paraId="20DFF872" w14:textId="77777777" w:rsidTr="00043583">
        <w:trPr>
          <w:trHeight w:val="255"/>
        </w:trPr>
        <w:tc>
          <w:tcPr>
            <w:tcW w:w="2122" w:type="dxa"/>
          </w:tcPr>
          <w:p w14:paraId="45649911" w14:textId="77777777" w:rsidR="00A3452F" w:rsidRPr="00EB0E9D" w:rsidRDefault="00A3452F" w:rsidP="00A3452F">
            <w:pPr>
              <w:pStyle w:val="TAL"/>
              <w:rPr>
                <w:rFonts w:eastAsia="Calibri"/>
                <w:noProof/>
                <w:lang w:eastAsia="ja-JP"/>
              </w:rPr>
            </w:pPr>
          </w:p>
        </w:tc>
        <w:tc>
          <w:tcPr>
            <w:tcW w:w="6662" w:type="dxa"/>
          </w:tcPr>
          <w:p w14:paraId="3F50FBFD" w14:textId="77777777" w:rsidR="00A3452F" w:rsidRPr="00EB0E9D" w:rsidRDefault="00A3452F" w:rsidP="00A3452F">
            <w:pPr>
              <w:pStyle w:val="TAL"/>
              <w:rPr>
                <w:rFonts w:eastAsia="Calibri"/>
                <w:noProof/>
              </w:rPr>
            </w:pPr>
          </w:p>
        </w:tc>
      </w:tr>
    </w:tbl>
    <w:p w14:paraId="0C964DA7" w14:textId="77777777" w:rsidR="00F36A13" w:rsidRDefault="00F36A13" w:rsidP="00A846CA">
      <w:pPr>
        <w:rPr>
          <w:rFonts w:eastAsia="MS Mincho"/>
          <w:lang w:eastAsia="ja-JP"/>
        </w:rPr>
      </w:pPr>
    </w:p>
    <w:p w14:paraId="3B6E67A6" w14:textId="576DEE10" w:rsidR="00F36A13" w:rsidRPr="00655F11" w:rsidRDefault="00F36A13" w:rsidP="00F36A13">
      <w:pPr>
        <w:rPr>
          <w:rFonts w:eastAsia="MS Mincho"/>
          <w:b/>
          <w:lang w:eastAsia="ja-JP"/>
        </w:rPr>
      </w:pPr>
      <w:r w:rsidRPr="00EB0E9D">
        <w:rPr>
          <w:b/>
          <w:lang w:eastAsia="ja-JP"/>
        </w:rPr>
        <w:t>Q</w:t>
      </w:r>
      <w:r w:rsidR="0046596F">
        <w:rPr>
          <w:rFonts w:eastAsia="MS Mincho"/>
          <w:b/>
          <w:lang w:eastAsia="ja-JP"/>
        </w:rPr>
        <w:t>4</w:t>
      </w:r>
      <w:r w:rsidRPr="00EB0E9D">
        <w:rPr>
          <w:b/>
          <w:lang w:eastAsia="ja-JP"/>
        </w:rPr>
        <w:t xml:space="preserve">: </w:t>
      </w:r>
      <w:r w:rsidR="0046596F">
        <w:rPr>
          <w:b/>
          <w:lang w:eastAsia="ja-JP"/>
        </w:rPr>
        <w:t>Which approach</w:t>
      </w:r>
      <w:r w:rsidR="005134EC">
        <w:rPr>
          <w:b/>
          <w:lang w:eastAsia="ja-JP"/>
        </w:rPr>
        <w:t>/option</w:t>
      </w:r>
      <w:r w:rsidR="0046596F">
        <w:rPr>
          <w:b/>
          <w:lang w:eastAsia="ja-JP"/>
        </w:rPr>
        <w:t xml:space="preserve"> (including other approaches</w:t>
      </w:r>
      <w:r w:rsidR="005134EC">
        <w:rPr>
          <w:b/>
          <w:lang w:eastAsia="ja-JP"/>
        </w:rPr>
        <w:t>/options</w:t>
      </w:r>
      <w:r w:rsidR="0046596F">
        <w:rPr>
          <w:b/>
          <w:lang w:eastAsia="ja-JP"/>
        </w:rPr>
        <w:t>) do you prefer?</w:t>
      </w:r>
    </w:p>
    <w:tbl>
      <w:tblPr>
        <w:tblStyle w:val="TableGrid1"/>
        <w:tblW w:w="8784" w:type="dxa"/>
        <w:tblLayout w:type="fixed"/>
        <w:tblLook w:val="04A0" w:firstRow="1" w:lastRow="0" w:firstColumn="1" w:lastColumn="0" w:noHBand="0" w:noVBand="1"/>
      </w:tblPr>
      <w:tblGrid>
        <w:gridCol w:w="2122"/>
        <w:gridCol w:w="1559"/>
        <w:gridCol w:w="5103"/>
      </w:tblGrid>
      <w:tr w:rsidR="00F36A13" w:rsidRPr="00EB0E9D" w14:paraId="46AF2561" w14:textId="77777777" w:rsidTr="00C846BF">
        <w:trPr>
          <w:trHeight w:val="255"/>
        </w:trPr>
        <w:tc>
          <w:tcPr>
            <w:tcW w:w="2122" w:type="dxa"/>
          </w:tcPr>
          <w:p w14:paraId="158B1663" w14:textId="77777777" w:rsidR="00F36A13" w:rsidRPr="00EB0E9D" w:rsidRDefault="00F36A13" w:rsidP="00C846BF">
            <w:pPr>
              <w:pStyle w:val="TAH"/>
              <w:rPr>
                <w:rFonts w:eastAsia="Calibri"/>
                <w:noProof/>
                <w:lang w:eastAsia="ja-JP"/>
              </w:rPr>
            </w:pPr>
            <w:r w:rsidRPr="00EB0E9D">
              <w:rPr>
                <w:rFonts w:eastAsia="Calibri"/>
                <w:noProof/>
                <w:lang w:eastAsia="ja-JP"/>
              </w:rPr>
              <w:t>Company</w:t>
            </w:r>
          </w:p>
        </w:tc>
        <w:tc>
          <w:tcPr>
            <w:tcW w:w="1559" w:type="dxa"/>
          </w:tcPr>
          <w:p w14:paraId="13E68798" w14:textId="44344DC3" w:rsidR="00F36A13" w:rsidRPr="00D52C22" w:rsidRDefault="0046596F" w:rsidP="00C846BF">
            <w:pPr>
              <w:pStyle w:val="TAH"/>
              <w:rPr>
                <w:rFonts w:eastAsia="MS Mincho"/>
                <w:noProof/>
                <w:lang w:eastAsia="ja-JP"/>
              </w:rPr>
            </w:pPr>
            <w:r>
              <w:rPr>
                <w:rFonts w:eastAsia="MS Mincho"/>
                <w:noProof/>
                <w:lang w:eastAsia="ja-JP"/>
              </w:rPr>
              <w:t>Approach</w:t>
            </w:r>
          </w:p>
        </w:tc>
        <w:tc>
          <w:tcPr>
            <w:tcW w:w="5103" w:type="dxa"/>
          </w:tcPr>
          <w:p w14:paraId="0DEC8B78" w14:textId="77777777" w:rsidR="00F36A13" w:rsidRPr="00EB0E9D" w:rsidRDefault="00F36A13" w:rsidP="00C846BF">
            <w:pPr>
              <w:pStyle w:val="TAH"/>
              <w:rPr>
                <w:rFonts w:eastAsia="Calibri"/>
                <w:noProof/>
                <w:lang w:eastAsia="ja-JP"/>
              </w:rPr>
            </w:pPr>
            <w:r w:rsidRPr="00EB0E9D">
              <w:rPr>
                <w:rFonts w:eastAsia="Calibri"/>
                <w:noProof/>
                <w:lang w:eastAsia="ja-JP"/>
              </w:rPr>
              <w:t>Comments</w:t>
            </w:r>
          </w:p>
        </w:tc>
      </w:tr>
      <w:tr w:rsidR="00F36A13" w:rsidRPr="00EB0E9D" w14:paraId="4B409297" w14:textId="77777777" w:rsidTr="00C846BF">
        <w:trPr>
          <w:trHeight w:val="255"/>
        </w:trPr>
        <w:tc>
          <w:tcPr>
            <w:tcW w:w="2122" w:type="dxa"/>
          </w:tcPr>
          <w:p w14:paraId="4839C936" w14:textId="0237AB8F" w:rsidR="00F36A13" w:rsidRPr="00EB0E9D" w:rsidRDefault="00B7642D" w:rsidP="00C846BF">
            <w:pPr>
              <w:pStyle w:val="TAL"/>
              <w:rPr>
                <w:rFonts w:eastAsia="Calibri"/>
                <w:noProof/>
                <w:lang w:eastAsia="ja-JP"/>
              </w:rPr>
            </w:pPr>
            <w:r>
              <w:rPr>
                <w:rFonts w:eastAsia="Calibri"/>
                <w:noProof/>
                <w:lang w:eastAsia="ja-JP"/>
              </w:rPr>
              <w:t>Ericsson</w:t>
            </w:r>
          </w:p>
        </w:tc>
        <w:tc>
          <w:tcPr>
            <w:tcW w:w="1559" w:type="dxa"/>
          </w:tcPr>
          <w:p w14:paraId="6BE907B0" w14:textId="56D08C39" w:rsidR="00F36A13" w:rsidRPr="00EB0E9D" w:rsidRDefault="00B7642D" w:rsidP="00C846BF">
            <w:pPr>
              <w:pStyle w:val="TAL"/>
              <w:rPr>
                <w:rFonts w:eastAsia="Calibri"/>
                <w:noProof/>
              </w:rPr>
            </w:pPr>
            <w:r>
              <w:rPr>
                <w:rFonts w:eastAsia="Calibri"/>
                <w:noProof/>
              </w:rPr>
              <w:t>Approach 2</w:t>
            </w:r>
          </w:p>
        </w:tc>
        <w:tc>
          <w:tcPr>
            <w:tcW w:w="5103" w:type="dxa"/>
          </w:tcPr>
          <w:p w14:paraId="63376DC3" w14:textId="77777777" w:rsidR="00F36A13" w:rsidRDefault="00B7642D" w:rsidP="00C846BF">
            <w:pPr>
              <w:pStyle w:val="TAL"/>
              <w:rPr>
                <w:rFonts w:eastAsia="Calibri"/>
                <w:noProof/>
              </w:rPr>
            </w:pPr>
            <w:r>
              <w:rPr>
                <w:rFonts w:eastAsia="Calibri"/>
                <w:noProof/>
              </w:rPr>
              <w:t>The big benefits or approach 2 are that UE does not need to decode and read the LTM candidate configuration before receiving the LTM cell switch command and also that the LTM cell switch execution is not delayed because of this.</w:t>
            </w:r>
          </w:p>
          <w:p w14:paraId="601B6139" w14:textId="77777777" w:rsidR="00B7642D" w:rsidRDefault="00B7642D" w:rsidP="00C846BF">
            <w:pPr>
              <w:pStyle w:val="TAL"/>
              <w:rPr>
                <w:rFonts w:eastAsia="Calibri"/>
                <w:noProof/>
              </w:rPr>
            </w:pPr>
          </w:p>
          <w:p w14:paraId="65D8DA6E" w14:textId="7403FC7B" w:rsidR="00B7642D" w:rsidRPr="00EB0E9D" w:rsidRDefault="00B7642D" w:rsidP="00C846BF">
            <w:pPr>
              <w:pStyle w:val="TAL"/>
              <w:rPr>
                <w:rFonts w:eastAsia="Calibri"/>
                <w:noProof/>
              </w:rPr>
            </w:pPr>
            <w:r>
              <w:rPr>
                <w:rFonts w:eastAsia="Calibri"/>
                <w:noProof/>
              </w:rPr>
              <w:t>As for the spec impact, we believe that is very small and thus acceptable. Approach 1 maye not have ASN.1 impact but the linkage between the existing LTM-TCI-Info and the power control parameter in the legacy TCI state IEs is very complex to specify.</w:t>
            </w:r>
          </w:p>
        </w:tc>
      </w:tr>
      <w:tr w:rsidR="00F36A13" w:rsidRPr="00EB0E9D" w14:paraId="593FCD32" w14:textId="77777777" w:rsidTr="00C846BF">
        <w:trPr>
          <w:trHeight w:val="255"/>
        </w:trPr>
        <w:tc>
          <w:tcPr>
            <w:tcW w:w="2122" w:type="dxa"/>
          </w:tcPr>
          <w:p w14:paraId="07448286" w14:textId="7871A9AA" w:rsidR="00F36A13" w:rsidRPr="00EB0E9D" w:rsidRDefault="00D05524" w:rsidP="00C846BF">
            <w:pPr>
              <w:pStyle w:val="TAL"/>
              <w:rPr>
                <w:rFonts w:eastAsia="Calibri"/>
                <w:noProof/>
                <w:lang w:eastAsia="ja-JP"/>
              </w:rPr>
            </w:pPr>
            <w:r>
              <w:rPr>
                <w:rFonts w:eastAsia="Calibri"/>
                <w:noProof/>
                <w:lang w:eastAsia="ja-JP"/>
              </w:rPr>
              <w:t>Nokia</w:t>
            </w:r>
          </w:p>
        </w:tc>
        <w:tc>
          <w:tcPr>
            <w:tcW w:w="1559" w:type="dxa"/>
          </w:tcPr>
          <w:p w14:paraId="6A501616" w14:textId="18C952F0" w:rsidR="00F36A13" w:rsidRPr="00EB0E9D" w:rsidRDefault="00D05524" w:rsidP="00C846BF">
            <w:pPr>
              <w:pStyle w:val="TAL"/>
              <w:rPr>
                <w:rFonts w:eastAsia="Calibri"/>
                <w:noProof/>
              </w:rPr>
            </w:pPr>
            <w:r>
              <w:rPr>
                <w:rFonts w:eastAsia="Calibri"/>
                <w:noProof/>
              </w:rPr>
              <w:t>Approach 2</w:t>
            </w:r>
          </w:p>
        </w:tc>
        <w:tc>
          <w:tcPr>
            <w:tcW w:w="5103" w:type="dxa"/>
          </w:tcPr>
          <w:p w14:paraId="1D6C27CE" w14:textId="77777777" w:rsidR="00F36A13" w:rsidRPr="00EB0E9D" w:rsidRDefault="00F36A13" w:rsidP="00C846BF">
            <w:pPr>
              <w:pStyle w:val="TAL"/>
              <w:rPr>
                <w:rFonts w:eastAsia="Calibri"/>
                <w:noProof/>
              </w:rPr>
            </w:pPr>
          </w:p>
        </w:tc>
      </w:tr>
      <w:tr w:rsidR="00F36A13" w:rsidRPr="00EB0E9D" w14:paraId="71BE471B" w14:textId="77777777" w:rsidTr="00C846BF">
        <w:trPr>
          <w:trHeight w:val="255"/>
        </w:trPr>
        <w:tc>
          <w:tcPr>
            <w:tcW w:w="2122" w:type="dxa"/>
          </w:tcPr>
          <w:p w14:paraId="7FAFDC50" w14:textId="2BC79A2E" w:rsidR="00F36A13" w:rsidRPr="00520631" w:rsidRDefault="00520631" w:rsidP="00C846BF">
            <w:pPr>
              <w:pStyle w:val="TAL"/>
              <w:rPr>
                <w:rFonts w:eastAsiaTheme="minorEastAsia"/>
                <w:noProof/>
                <w:lang w:eastAsia="zh-CN"/>
              </w:rPr>
            </w:pPr>
            <w:r>
              <w:rPr>
                <w:rFonts w:eastAsiaTheme="minorEastAsia"/>
                <w:noProof/>
                <w:lang w:eastAsia="zh-CN"/>
              </w:rPr>
              <w:t>ZTE</w:t>
            </w:r>
          </w:p>
        </w:tc>
        <w:tc>
          <w:tcPr>
            <w:tcW w:w="1559" w:type="dxa"/>
          </w:tcPr>
          <w:p w14:paraId="18A3F182" w14:textId="6EF206E6" w:rsidR="00F36A13" w:rsidRPr="00520631" w:rsidRDefault="00520631" w:rsidP="00C846BF">
            <w:pPr>
              <w:pStyle w:val="TAL"/>
              <w:rPr>
                <w:rFonts w:eastAsiaTheme="minorEastAsia"/>
                <w:noProof/>
                <w:lang w:eastAsia="zh-CN"/>
              </w:rPr>
            </w:pPr>
            <w:r>
              <w:rPr>
                <w:rFonts w:eastAsiaTheme="minorEastAsia" w:hint="eastAsia"/>
                <w:noProof/>
                <w:lang w:eastAsia="zh-CN"/>
              </w:rPr>
              <w:t>A</w:t>
            </w:r>
            <w:r>
              <w:rPr>
                <w:rFonts w:eastAsiaTheme="minorEastAsia"/>
                <w:noProof/>
                <w:lang w:eastAsia="zh-CN"/>
              </w:rPr>
              <w:t>pproach 2</w:t>
            </w:r>
          </w:p>
        </w:tc>
        <w:tc>
          <w:tcPr>
            <w:tcW w:w="5103" w:type="dxa"/>
          </w:tcPr>
          <w:p w14:paraId="6474D939" w14:textId="77777777" w:rsidR="00F36A13" w:rsidRPr="00EB0E9D" w:rsidRDefault="00F36A13" w:rsidP="00C846BF">
            <w:pPr>
              <w:pStyle w:val="TAL"/>
              <w:rPr>
                <w:rFonts w:eastAsia="Calibri"/>
                <w:noProof/>
              </w:rPr>
            </w:pPr>
          </w:p>
        </w:tc>
      </w:tr>
      <w:tr w:rsidR="00A3452F" w:rsidRPr="00EB0E9D" w14:paraId="3B474DAD" w14:textId="77777777" w:rsidTr="00C846BF">
        <w:trPr>
          <w:trHeight w:val="255"/>
        </w:trPr>
        <w:tc>
          <w:tcPr>
            <w:tcW w:w="2122" w:type="dxa"/>
          </w:tcPr>
          <w:p w14:paraId="2BBACA20" w14:textId="23DCB9D4" w:rsidR="00A3452F" w:rsidRPr="00EB0E9D" w:rsidRDefault="00A3452F" w:rsidP="00A3452F">
            <w:pPr>
              <w:pStyle w:val="TAL"/>
              <w:rPr>
                <w:rFonts w:eastAsia="Calibri"/>
                <w:noProof/>
                <w:lang w:eastAsia="ja-JP"/>
              </w:rPr>
            </w:pPr>
            <w:r>
              <w:rPr>
                <w:rFonts w:eastAsiaTheme="minorEastAsia"/>
                <w:noProof/>
                <w:lang w:eastAsia="zh-CN"/>
              </w:rPr>
              <w:t>Sharp</w:t>
            </w:r>
          </w:p>
        </w:tc>
        <w:tc>
          <w:tcPr>
            <w:tcW w:w="1559" w:type="dxa"/>
          </w:tcPr>
          <w:p w14:paraId="37E8F615" w14:textId="1ECA7E06" w:rsidR="00A3452F" w:rsidRPr="00EB0E9D" w:rsidRDefault="00A3452F" w:rsidP="00A3452F">
            <w:pPr>
              <w:pStyle w:val="TAL"/>
              <w:rPr>
                <w:rFonts w:eastAsia="Calibri"/>
                <w:noProof/>
              </w:rPr>
            </w:pPr>
            <w:r>
              <w:rPr>
                <w:rFonts w:eastAsiaTheme="minorEastAsia" w:hint="eastAsia"/>
                <w:noProof/>
                <w:lang w:eastAsia="zh-CN"/>
              </w:rPr>
              <w:t>A</w:t>
            </w:r>
            <w:r>
              <w:rPr>
                <w:rFonts w:eastAsiaTheme="minorEastAsia"/>
                <w:noProof/>
                <w:lang w:eastAsia="zh-CN"/>
              </w:rPr>
              <w:t>pproach 2</w:t>
            </w:r>
          </w:p>
        </w:tc>
        <w:tc>
          <w:tcPr>
            <w:tcW w:w="5103" w:type="dxa"/>
          </w:tcPr>
          <w:p w14:paraId="7F354FE7" w14:textId="77777777" w:rsidR="00A3452F" w:rsidRPr="00EB0E9D" w:rsidRDefault="00A3452F" w:rsidP="00A3452F">
            <w:pPr>
              <w:pStyle w:val="TAL"/>
              <w:rPr>
                <w:rFonts w:eastAsia="Calibri"/>
                <w:noProof/>
              </w:rPr>
            </w:pPr>
          </w:p>
        </w:tc>
      </w:tr>
      <w:tr w:rsidR="00A3452F" w:rsidRPr="00EB0E9D" w14:paraId="24F69F3D" w14:textId="77777777" w:rsidTr="00C846BF">
        <w:trPr>
          <w:trHeight w:val="255"/>
        </w:trPr>
        <w:tc>
          <w:tcPr>
            <w:tcW w:w="2122" w:type="dxa"/>
          </w:tcPr>
          <w:p w14:paraId="397BA9F5" w14:textId="737F34A6" w:rsidR="00A3452F" w:rsidRPr="00A25CD7" w:rsidRDefault="00111BD2" w:rsidP="00A3452F">
            <w:pPr>
              <w:pStyle w:val="TAL"/>
              <w:rPr>
                <w:rFonts w:eastAsia="MS Mincho"/>
                <w:noProof/>
                <w:lang w:eastAsia="ja-JP"/>
              </w:rPr>
            </w:pPr>
            <w:r>
              <w:rPr>
                <w:rFonts w:eastAsia="MS Mincho" w:hint="eastAsia"/>
                <w:noProof/>
                <w:lang w:eastAsia="ja-JP"/>
              </w:rPr>
              <w:t>F</w:t>
            </w:r>
            <w:r>
              <w:rPr>
                <w:rFonts w:eastAsia="MS Mincho"/>
                <w:noProof/>
                <w:lang w:eastAsia="ja-JP"/>
              </w:rPr>
              <w:t>ujitsu</w:t>
            </w:r>
          </w:p>
        </w:tc>
        <w:tc>
          <w:tcPr>
            <w:tcW w:w="1559" w:type="dxa"/>
          </w:tcPr>
          <w:p w14:paraId="5833FA1D" w14:textId="35480A3E" w:rsidR="00A3452F" w:rsidRPr="00111BD2" w:rsidRDefault="00111BD2" w:rsidP="00A3452F">
            <w:pPr>
              <w:pStyle w:val="TAL"/>
              <w:rPr>
                <w:rFonts w:eastAsia="MS Mincho"/>
                <w:noProof/>
                <w:lang w:eastAsia="ja-JP"/>
              </w:rPr>
            </w:pPr>
            <w:r>
              <w:rPr>
                <w:rFonts w:eastAsia="MS Mincho" w:hint="eastAsia"/>
                <w:noProof/>
                <w:lang w:eastAsia="ja-JP"/>
              </w:rPr>
              <w:t>A</w:t>
            </w:r>
            <w:r>
              <w:rPr>
                <w:rFonts w:eastAsia="MS Mincho"/>
                <w:noProof/>
                <w:lang w:eastAsia="ja-JP"/>
              </w:rPr>
              <w:t>pproach 2</w:t>
            </w:r>
          </w:p>
        </w:tc>
        <w:tc>
          <w:tcPr>
            <w:tcW w:w="5103" w:type="dxa"/>
          </w:tcPr>
          <w:p w14:paraId="5D0F09C4" w14:textId="77777777" w:rsidR="00A3452F" w:rsidRPr="00EB0E9D" w:rsidRDefault="00A3452F" w:rsidP="00A3452F">
            <w:pPr>
              <w:pStyle w:val="TAL"/>
              <w:rPr>
                <w:rFonts w:eastAsia="Calibri"/>
                <w:noProof/>
              </w:rPr>
            </w:pPr>
          </w:p>
        </w:tc>
      </w:tr>
      <w:tr w:rsidR="00A3452F" w:rsidRPr="00EB0E9D" w14:paraId="417C5338" w14:textId="77777777" w:rsidTr="00C846BF">
        <w:trPr>
          <w:trHeight w:val="255"/>
        </w:trPr>
        <w:tc>
          <w:tcPr>
            <w:tcW w:w="2122" w:type="dxa"/>
          </w:tcPr>
          <w:p w14:paraId="2447A461" w14:textId="77777777" w:rsidR="00A3452F" w:rsidRPr="00EB0E9D" w:rsidRDefault="00A3452F" w:rsidP="00A3452F">
            <w:pPr>
              <w:pStyle w:val="TAL"/>
              <w:rPr>
                <w:rFonts w:eastAsia="Calibri"/>
                <w:noProof/>
                <w:lang w:eastAsia="ja-JP"/>
              </w:rPr>
            </w:pPr>
          </w:p>
        </w:tc>
        <w:tc>
          <w:tcPr>
            <w:tcW w:w="1559" w:type="dxa"/>
          </w:tcPr>
          <w:p w14:paraId="6B79E012" w14:textId="77777777" w:rsidR="00A3452F" w:rsidRPr="00EB0E9D" w:rsidRDefault="00A3452F" w:rsidP="00A3452F">
            <w:pPr>
              <w:pStyle w:val="TAL"/>
              <w:rPr>
                <w:rFonts w:eastAsia="Calibri"/>
                <w:noProof/>
              </w:rPr>
            </w:pPr>
          </w:p>
        </w:tc>
        <w:tc>
          <w:tcPr>
            <w:tcW w:w="5103" w:type="dxa"/>
          </w:tcPr>
          <w:p w14:paraId="3D9613A4" w14:textId="77777777" w:rsidR="00A3452F" w:rsidRPr="00EB0E9D" w:rsidRDefault="00A3452F" w:rsidP="00A3452F">
            <w:pPr>
              <w:pStyle w:val="TAL"/>
              <w:rPr>
                <w:rFonts w:eastAsia="Calibri"/>
                <w:noProof/>
              </w:rPr>
            </w:pPr>
          </w:p>
        </w:tc>
      </w:tr>
    </w:tbl>
    <w:p w14:paraId="5991609C" w14:textId="77777777" w:rsidR="00F36A13" w:rsidRDefault="00F36A13" w:rsidP="00F36A13">
      <w:pPr>
        <w:rPr>
          <w:rFonts w:eastAsiaTheme="minorEastAsia"/>
        </w:rPr>
      </w:pPr>
    </w:p>
    <w:p w14:paraId="176D4D0F" w14:textId="77777777" w:rsidR="00B04F25" w:rsidRPr="00C32E00" w:rsidRDefault="00B04F25" w:rsidP="00B04F25">
      <w:pPr>
        <w:rPr>
          <w:rFonts w:eastAsia="MS Mincho"/>
          <w:highlight w:val="cyan"/>
          <w:lang w:eastAsia="ja-JP"/>
        </w:rPr>
      </w:pPr>
      <w:r>
        <w:rPr>
          <w:rFonts w:eastAsia="MS Mincho"/>
          <w:highlight w:val="cyan"/>
          <w:lang w:eastAsia="ja-JP"/>
        </w:rPr>
        <w:t>&lt;</w:t>
      </w:r>
      <w:r w:rsidRPr="00C32E00">
        <w:rPr>
          <w:rFonts w:eastAsia="MS Mincho" w:hint="eastAsia"/>
          <w:highlight w:val="cyan"/>
          <w:lang w:eastAsia="ja-JP"/>
        </w:rPr>
        <w:t>S</w:t>
      </w:r>
      <w:r w:rsidRPr="00C32E00">
        <w:rPr>
          <w:rFonts w:eastAsia="MS Mincho"/>
          <w:highlight w:val="cyan"/>
          <w:lang w:eastAsia="ja-JP"/>
        </w:rPr>
        <w:t>ummary of Phase 1 discussion</w:t>
      </w:r>
      <w:r>
        <w:rPr>
          <w:rFonts w:eastAsia="MS Mincho"/>
          <w:highlight w:val="cyan"/>
          <w:lang w:eastAsia="ja-JP"/>
        </w:rPr>
        <w:t>&gt;</w:t>
      </w:r>
    </w:p>
    <w:p w14:paraId="5731EE19" w14:textId="798048E3" w:rsidR="00B04F25" w:rsidRPr="00C32E00" w:rsidRDefault="00B04F25" w:rsidP="00B04F25">
      <w:pPr>
        <w:rPr>
          <w:rFonts w:eastAsia="MS Mincho"/>
          <w:highlight w:val="cyan"/>
          <w:lang w:eastAsia="ja-JP"/>
        </w:rPr>
      </w:pPr>
      <w:r w:rsidRPr="00C32E00">
        <w:rPr>
          <w:rFonts w:eastAsia="MS Mincho"/>
          <w:highlight w:val="cyan"/>
          <w:lang w:eastAsia="ja-JP"/>
        </w:rPr>
        <w:t>F</w:t>
      </w:r>
      <w:r w:rsidR="00AC1924">
        <w:rPr>
          <w:rFonts w:eastAsia="MS Mincho"/>
          <w:highlight w:val="cyan"/>
          <w:lang w:eastAsia="ja-JP"/>
        </w:rPr>
        <w:t>ive</w:t>
      </w:r>
      <w:r w:rsidRPr="00C32E00">
        <w:rPr>
          <w:rFonts w:eastAsia="MS Mincho"/>
          <w:highlight w:val="cyan"/>
          <w:lang w:eastAsia="ja-JP"/>
        </w:rPr>
        <w:t xml:space="preserve"> companies responded Q1 and Q2. </w:t>
      </w:r>
      <w:r w:rsidR="00AC1924">
        <w:rPr>
          <w:rFonts w:eastAsia="MS Mincho"/>
          <w:highlight w:val="cyan"/>
          <w:lang w:eastAsia="ja-JP"/>
        </w:rPr>
        <w:t>Four</w:t>
      </w:r>
      <w:r w:rsidRPr="00C32E00">
        <w:rPr>
          <w:rFonts w:eastAsia="MS Mincho"/>
          <w:highlight w:val="cyan"/>
          <w:lang w:eastAsia="ja-JP"/>
        </w:rPr>
        <w:t xml:space="preserve"> companies raised concerns about approach 1 because it would have UE implementation impact, might cause cell switch delay, and so on. One company raised concerns about approach 2 because it would increase signalling overhead and cause spec impact.</w:t>
      </w:r>
    </w:p>
    <w:p w14:paraId="31881105" w14:textId="55016A66" w:rsidR="00B04F25" w:rsidRPr="00C32E00" w:rsidRDefault="00B04F25" w:rsidP="00B04F25">
      <w:pPr>
        <w:rPr>
          <w:rFonts w:eastAsia="MS Mincho"/>
          <w:highlight w:val="cyan"/>
          <w:lang w:eastAsia="ja-JP"/>
        </w:rPr>
      </w:pPr>
      <w:r w:rsidRPr="00C32E00">
        <w:rPr>
          <w:rFonts w:eastAsia="MS Mincho" w:hint="eastAsia"/>
          <w:highlight w:val="cyan"/>
          <w:lang w:eastAsia="ja-JP"/>
        </w:rPr>
        <w:t>A</w:t>
      </w:r>
      <w:r w:rsidRPr="00C32E00">
        <w:rPr>
          <w:rFonts w:eastAsia="MS Mincho"/>
          <w:highlight w:val="cyan"/>
          <w:lang w:eastAsia="ja-JP"/>
        </w:rPr>
        <w:t xml:space="preserve">lso, </w:t>
      </w:r>
      <w:r w:rsidR="00EE3EB6">
        <w:rPr>
          <w:rFonts w:eastAsia="MS Mincho"/>
          <w:highlight w:val="cyan"/>
          <w:lang w:eastAsia="ja-JP"/>
        </w:rPr>
        <w:t>five</w:t>
      </w:r>
      <w:r w:rsidRPr="00C32E00">
        <w:rPr>
          <w:rFonts w:eastAsia="MS Mincho"/>
          <w:highlight w:val="cyan"/>
          <w:lang w:eastAsia="ja-JP"/>
        </w:rPr>
        <w:t xml:space="preserve"> companies respond Q3 and Q4, and all of </w:t>
      </w:r>
      <w:r w:rsidR="00EE3EB6">
        <w:rPr>
          <w:rFonts w:eastAsia="MS Mincho"/>
          <w:highlight w:val="cyan"/>
          <w:lang w:eastAsia="ja-JP"/>
        </w:rPr>
        <w:t>five</w:t>
      </w:r>
      <w:r w:rsidRPr="00C32E00">
        <w:rPr>
          <w:rFonts w:eastAsia="MS Mincho"/>
          <w:highlight w:val="cyan"/>
          <w:lang w:eastAsia="ja-JP"/>
        </w:rPr>
        <w:t xml:space="preserve"> companies pointed out that the ASN.1 update method for approach 2 proposed by RAN1 </w:t>
      </w:r>
      <w:r w:rsidR="00EE3EB6">
        <w:rPr>
          <w:rFonts w:eastAsia="MS Mincho"/>
          <w:highlight w:val="cyan"/>
          <w:lang w:eastAsia="ja-JP"/>
        </w:rPr>
        <w:t xml:space="preserve">is not correct and </w:t>
      </w:r>
      <w:r w:rsidRPr="00C32E00">
        <w:rPr>
          <w:rFonts w:eastAsia="MS Mincho"/>
          <w:highlight w:val="cyan"/>
          <w:lang w:eastAsia="ja-JP"/>
        </w:rPr>
        <w:t>could be simplified</w:t>
      </w:r>
      <w:r w:rsidR="00A9166E">
        <w:rPr>
          <w:rFonts w:eastAsia="MS Mincho"/>
          <w:highlight w:val="cyan"/>
          <w:lang w:eastAsia="ja-JP"/>
        </w:rPr>
        <w:t>,</w:t>
      </w:r>
      <w:r w:rsidRPr="00C32E00">
        <w:rPr>
          <w:rFonts w:eastAsia="MS Mincho"/>
          <w:highlight w:val="cyan"/>
          <w:lang w:eastAsia="ja-JP"/>
        </w:rPr>
        <w:t xml:space="preserve"> and thus signalling overhead and spec impact</w:t>
      </w:r>
      <w:r w:rsidRPr="00C32E00">
        <w:rPr>
          <w:rFonts w:eastAsia="MS Mincho" w:hint="eastAsia"/>
          <w:highlight w:val="cyan"/>
          <w:lang w:eastAsia="ja-JP"/>
        </w:rPr>
        <w:t xml:space="preserve"> c</w:t>
      </w:r>
      <w:r w:rsidRPr="00C32E00">
        <w:rPr>
          <w:rFonts w:eastAsia="MS Mincho"/>
          <w:highlight w:val="cyan"/>
          <w:lang w:eastAsia="ja-JP"/>
        </w:rPr>
        <w:t>ould be minimized.</w:t>
      </w:r>
      <w:r w:rsidR="008405D5">
        <w:rPr>
          <w:rFonts w:eastAsia="MS Mincho"/>
          <w:highlight w:val="cyan"/>
          <w:lang w:eastAsia="ja-JP"/>
        </w:rPr>
        <w:t xml:space="preserve"> Also</w:t>
      </w:r>
      <w:r w:rsidR="003E253D">
        <w:rPr>
          <w:rFonts w:eastAsia="MS Mincho"/>
          <w:highlight w:val="cyan"/>
          <w:lang w:eastAsia="ja-JP"/>
        </w:rPr>
        <w:t>,</w:t>
      </w:r>
      <w:r w:rsidR="008405D5">
        <w:rPr>
          <w:rFonts w:eastAsia="MS Mincho"/>
          <w:highlight w:val="cyan"/>
          <w:lang w:eastAsia="ja-JP"/>
        </w:rPr>
        <w:t xml:space="preserve"> all of five companies support </w:t>
      </w:r>
      <w:r w:rsidR="00372FA8">
        <w:rPr>
          <w:rFonts w:eastAsia="MS Mincho"/>
          <w:highlight w:val="cyan"/>
          <w:lang w:eastAsia="ja-JP"/>
        </w:rPr>
        <w:t>Approach 2 and no company support Approach 1.</w:t>
      </w:r>
    </w:p>
    <w:p w14:paraId="4C01C1C9" w14:textId="4DFE53DB" w:rsidR="00B04F25" w:rsidRPr="00C32E00" w:rsidRDefault="00B04F25" w:rsidP="00B04F25">
      <w:pPr>
        <w:rPr>
          <w:rFonts w:eastAsia="MS Mincho"/>
          <w:highlight w:val="cyan"/>
          <w:lang w:eastAsia="ja-JP"/>
        </w:rPr>
      </w:pPr>
      <w:r w:rsidRPr="00C32E00">
        <w:rPr>
          <w:rFonts w:eastAsia="MS Mincho" w:hint="eastAsia"/>
          <w:highlight w:val="cyan"/>
          <w:lang w:eastAsia="ja-JP"/>
        </w:rPr>
        <w:t>T</w:t>
      </w:r>
      <w:r w:rsidRPr="00C32E00">
        <w:rPr>
          <w:rFonts w:eastAsia="MS Mincho"/>
          <w:highlight w:val="cyan"/>
          <w:lang w:eastAsia="ja-JP"/>
        </w:rPr>
        <w:t xml:space="preserve">he rapporteur proposes that RAN2 to adopt Approach 2 with </w:t>
      </w:r>
      <w:r w:rsidR="00372FA8">
        <w:rPr>
          <w:rFonts w:eastAsia="MS Mincho"/>
          <w:highlight w:val="cyan"/>
          <w:lang w:eastAsia="ja-JP"/>
        </w:rPr>
        <w:t>modified</w:t>
      </w:r>
      <w:r w:rsidRPr="00C32E00">
        <w:rPr>
          <w:rFonts w:eastAsia="MS Mincho"/>
          <w:highlight w:val="cyan"/>
          <w:lang w:eastAsia="ja-JP"/>
        </w:rPr>
        <w:t xml:space="preserve"> ASN.1 update method.</w:t>
      </w:r>
    </w:p>
    <w:p w14:paraId="58B79F76" w14:textId="1E0088C0" w:rsidR="00B04F25" w:rsidRDefault="00B04F25" w:rsidP="00B04F25">
      <w:pPr>
        <w:rPr>
          <w:rFonts w:eastAsiaTheme="minorEastAsia"/>
        </w:rPr>
      </w:pPr>
      <w:r w:rsidRPr="00C32E00">
        <w:rPr>
          <w:rFonts w:eastAsia="MS Mincho" w:hint="eastAsia"/>
          <w:b/>
          <w:bCs/>
          <w:highlight w:val="cyan"/>
          <w:lang w:eastAsia="ja-JP"/>
        </w:rPr>
        <w:t>P</w:t>
      </w:r>
      <w:r w:rsidRPr="00C32E00">
        <w:rPr>
          <w:rFonts w:eastAsia="MS Mincho"/>
          <w:b/>
          <w:bCs/>
          <w:highlight w:val="cyan"/>
          <w:lang w:eastAsia="ja-JP"/>
        </w:rPr>
        <w:t xml:space="preserve">roposal 1: RAN2 to adopt Approach 2 with </w:t>
      </w:r>
      <w:r w:rsidR="00372FA8">
        <w:rPr>
          <w:rFonts w:eastAsia="MS Mincho"/>
          <w:b/>
          <w:bCs/>
          <w:highlight w:val="cyan"/>
          <w:lang w:eastAsia="ja-JP"/>
        </w:rPr>
        <w:t>modified</w:t>
      </w:r>
      <w:r w:rsidRPr="00C32E00">
        <w:rPr>
          <w:rFonts w:eastAsia="MS Mincho"/>
          <w:b/>
          <w:bCs/>
          <w:highlight w:val="cyan"/>
          <w:lang w:eastAsia="ja-JP"/>
        </w:rPr>
        <w:t xml:space="preserve"> ASN.1 update method.</w:t>
      </w:r>
    </w:p>
    <w:p w14:paraId="053922FC" w14:textId="77777777" w:rsidR="00C138B9" w:rsidRPr="00BB7DD8" w:rsidRDefault="00C138B9" w:rsidP="00F36A13">
      <w:pPr>
        <w:rPr>
          <w:rFonts w:eastAsiaTheme="minorEastAsia"/>
        </w:rPr>
      </w:pPr>
    </w:p>
    <w:p w14:paraId="5E4C97F5" w14:textId="544335D4" w:rsidR="00F36A13" w:rsidRDefault="00C138B9" w:rsidP="00C138B9">
      <w:pPr>
        <w:pStyle w:val="2"/>
        <w:rPr>
          <w:rFonts w:eastAsia="MS Mincho"/>
          <w:lang w:eastAsia="ja-JP"/>
        </w:rPr>
      </w:pPr>
      <w:r>
        <w:rPr>
          <w:rFonts w:eastAsia="MS Mincho" w:hint="eastAsia"/>
          <w:lang w:eastAsia="ja-JP"/>
        </w:rPr>
        <w:t>3</w:t>
      </w:r>
      <w:r>
        <w:rPr>
          <w:rFonts w:eastAsia="MS Mincho"/>
          <w:lang w:eastAsia="ja-JP"/>
        </w:rPr>
        <w:t>.2</w:t>
      </w:r>
      <w:r>
        <w:rPr>
          <w:rFonts w:eastAsia="MS Mincho"/>
          <w:lang w:eastAsia="ja-JP"/>
        </w:rPr>
        <w:tab/>
        <w:t>Phase 2</w:t>
      </w:r>
    </w:p>
    <w:p w14:paraId="247BC2AA" w14:textId="07ED3E02" w:rsidR="00D207FA" w:rsidRPr="00655F11" w:rsidRDefault="00D207FA" w:rsidP="00D207FA">
      <w:pPr>
        <w:rPr>
          <w:rFonts w:eastAsia="MS Mincho"/>
          <w:b/>
          <w:lang w:eastAsia="ja-JP"/>
        </w:rPr>
      </w:pPr>
      <w:r w:rsidRPr="00EB0E9D">
        <w:rPr>
          <w:b/>
          <w:lang w:eastAsia="ja-JP"/>
        </w:rPr>
        <w:t>Q</w:t>
      </w:r>
      <w:r>
        <w:rPr>
          <w:rFonts w:eastAsia="MS Mincho"/>
          <w:b/>
          <w:lang w:eastAsia="ja-JP"/>
        </w:rPr>
        <w:t>5</w:t>
      </w:r>
      <w:r w:rsidRPr="00EB0E9D">
        <w:rPr>
          <w:b/>
          <w:lang w:eastAsia="ja-JP"/>
        </w:rPr>
        <w:t xml:space="preserve">: </w:t>
      </w:r>
      <w:r>
        <w:rPr>
          <w:b/>
          <w:lang w:eastAsia="ja-JP"/>
        </w:rPr>
        <w:t xml:space="preserve">Does company agree with Proposal 1, i.e., </w:t>
      </w:r>
      <w:r w:rsidRPr="00CE2C6E">
        <w:rPr>
          <w:b/>
          <w:lang w:eastAsia="ja-JP"/>
        </w:rPr>
        <w:t xml:space="preserve">RAN2 to adopt Approach 2 with </w:t>
      </w:r>
      <w:r w:rsidR="00C32B47">
        <w:rPr>
          <w:b/>
          <w:lang w:eastAsia="ja-JP"/>
        </w:rPr>
        <w:t>modified</w:t>
      </w:r>
      <w:r w:rsidRPr="00CE2C6E">
        <w:rPr>
          <w:b/>
          <w:lang w:eastAsia="ja-JP"/>
        </w:rPr>
        <w:t xml:space="preserve"> ASN.1 update method</w:t>
      </w:r>
      <w:r>
        <w:rPr>
          <w:b/>
          <w:lang w:eastAsia="ja-JP"/>
        </w:rPr>
        <w:t>?</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61A54B8D" w14:textId="77777777" w:rsidTr="007A3A8C">
        <w:trPr>
          <w:trHeight w:val="255"/>
        </w:trPr>
        <w:tc>
          <w:tcPr>
            <w:tcW w:w="2122" w:type="dxa"/>
          </w:tcPr>
          <w:p w14:paraId="3AE7B180" w14:textId="77777777" w:rsidR="00D207FA" w:rsidRPr="00EB0E9D" w:rsidRDefault="00D207FA" w:rsidP="007A3A8C">
            <w:pPr>
              <w:pStyle w:val="TAH"/>
              <w:rPr>
                <w:rFonts w:eastAsia="Calibri"/>
                <w:noProof/>
                <w:lang w:eastAsia="ja-JP"/>
              </w:rPr>
            </w:pPr>
            <w:r w:rsidRPr="00EB0E9D">
              <w:rPr>
                <w:rFonts w:eastAsia="Calibri"/>
                <w:noProof/>
                <w:lang w:eastAsia="ja-JP"/>
              </w:rPr>
              <w:lastRenderedPageBreak/>
              <w:t>Company</w:t>
            </w:r>
          </w:p>
        </w:tc>
        <w:tc>
          <w:tcPr>
            <w:tcW w:w="1559" w:type="dxa"/>
          </w:tcPr>
          <w:p w14:paraId="659148C0" w14:textId="77777777" w:rsidR="00D207FA" w:rsidRPr="00D52C22" w:rsidRDefault="00D207FA" w:rsidP="007A3A8C">
            <w:pPr>
              <w:pStyle w:val="TAH"/>
              <w:rPr>
                <w:rFonts w:eastAsia="MS Mincho"/>
                <w:noProof/>
                <w:lang w:eastAsia="ja-JP"/>
              </w:rPr>
            </w:pPr>
            <w:r>
              <w:rPr>
                <w:rFonts w:eastAsia="MS Mincho"/>
                <w:noProof/>
                <w:lang w:eastAsia="ja-JP"/>
              </w:rPr>
              <w:t>Yes/No</w:t>
            </w:r>
          </w:p>
        </w:tc>
        <w:tc>
          <w:tcPr>
            <w:tcW w:w="5103" w:type="dxa"/>
          </w:tcPr>
          <w:p w14:paraId="11A0D202"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10EFF3CC" w14:textId="77777777" w:rsidTr="007A3A8C">
        <w:trPr>
          <w:trHeight w:val="255"/>
        </w:trPr>
        <w:tc>
          <w:tcPr>
            <w:tcW w:w="2122" w:type="dxa"/>
          </w:tcPr>
          <w:p w14:paraId="1D503C3D" w14:textId="47968EEE" w:rsidR="00D207FA" w:rsidRPr="00523C34" w:rsidRDefault="00523C34" w:rsidP="007A3A8C">
            <w:pPr>
              <w:pStyle w:val="TAL"/>
              <w:rPr>
                <w:rFonts w:eastAsiaTheme="minorEastAsia"/>
                <w:noProof/>
                <w:lang w:eastAsia="zh-CN"/>
              </w:rPr>
            </w:pPr>
            <w:r>
              <w:rPr>
                <w:rFonts w:eastAsiaTheme="minorEastAsia" w:hint="eastAsia"/>
                <w:noProof/>
                <w:lang w:eastAsia="zh-CN"/>
              </w:rPr>
              <w:t>M</w:t>
            </w:r>
            <w:r>
              <w:rPr>
                <w:rFonts w:eastAsiaTheme="minorEastAsia"/>
                <w:noProof/>
                <w:lang w:eastAsia="zh-CN"/>
              </w:rPr>
              <w:t>ediaTe</w:t>
            </w:r>
            <w:r w:rsidR="00BB6847">
              <w:rPr>
                <w:rFonts w:eastAsiaTheme="minorEastAsia"/>
                <w:noProof/>
                <w:lang w:eastAsia="zh-CN"/>
              </w:rPr>
              <w:t>k</w:t>
            </w:r>
          </w:p>
        </w:tc>
        <w:tc>
          <w:tcPr>
            <w:tcW w:w="1559" w:type="dxa"/>
          </w:tcPr>
          <w:p w14:paraId="2A23A5BC" w14:textId="0977888C" w:rsidR="00D207FA" w:rsidRPr="00BB6847" w:rsidRDefault="00BB6847" w:rsidP="007A3A8C">
            <w:pPr>
              <w:pStyle w:val="TAL"/>
              <w:rPr>
                <w:rFonts w:eastAsiaTheme="minorEastAsia"/>
                <w:noProof/>
                <w:lang w:eastAsia="zh-CN"/>
              </w:rPr>
            </w:pPr>
            <w:r>
              <w:rPr>
                <w:rFonts w:eastAsiaTheme="minorEastAsia"/>
                <w:noProof/>
                <w:lang w:eastAsia="zh-CN"/>
              </w:rPr>
              <w:t xml:space="preserve">Maybe </w:t>
            </w:r>
            <w:r>
              <w:rPr>
                <w:rFonts w:eastAsiaTheme="minorEastAsia" w:hint="eastAsia"/>
                <w:noProof/>
                <w:lang w:eastAsia="zh-CN"/>
              </w:rPr>
              <w:t>N</w:t>
            </w:r>
            <w:r>
              <w:rPr>
                <w:rFonts w:eastAsiaTheme="minorEastAsia"/>
                <w:noProof/>
                <w:lang w:eastAsia="zh-CN"/>
              </w:rPr>
              <w:t>o</w:t>
            </w:r>
          </w:p>
        </w:tc>
        <w:tc>
          <w:tcPr>
            <w:tcW w:w="5103" w:type="dxa"/>
          </w:tcPr>
          <w:p w14:paraId="42E473C7" w14:textId="77777777" w:rsidR="00D207FA" w:rsidRDefault="00BB6847" w:rsidP="007A3A8C">
            <w:pPr>
              <w:pStyle w:val="TAL"/>
              <w:rPr>
                <w:rFonts w:eastAsiaTheme="minorEastAsia"/>
                <w:noProof/>
                <w:lang w:eastAsia="zh-CN"/>
              </w:rPr>
            </w:pPr>
            <w:r>
              <w:rPr>
                <w:rFonts w:eastAsiaTheme="minorEastAsia" w:hint="eastAsia"/>
                <w:noProof/>
                <w:lang w:eastAsia="zh-CN"/>
              </w:rPr>
              <w:t>(</w:t>
            </w:r>
            <w:r>
              <w:rPr>
                <w:rFonts w:eastAsiaTheme="minorEastAsia"/>
                <w:noProof/>
                <w:lang w:eastAsia="zh-CN"/>
              </w:rPr>
              <w:t>Sorry for missing phase 1...)</w:t>
            </w:r>
          </w:p>
          <w:p w14:paraId="3B30D71F" w14:textId="68E161E9" w:rsidR="00BB6847" w:rsidRDefault="00BB6847" w:rsidP="00BB6847">
            <w:pPr>
              <w:pStyle w:val="TAL"/>
              <w:rPr>
                <w:noProof/>
              </w:rPr>
            </w:pPr>
            <w:r>
              <w:rPr>
                <w:rFonts w:eastAsiaTheme="minorEastAsia" w:hint="eastAsia"/>
                <w:noProof/>
                <w:lang w:eastAsia="zh-CN"/>
              </w:rPr>
              <w:t>I</w:t>
            </w:r>
            <w:r>
              <w:rPr>
                <w:rFonts w:eastAsiaTheme="minorEastAsia"/>
                <w:noProof/>
                <w:lang w:eastAsia="zh-CN"/>
              </w:rPr>
              <w:t xml:space="preserve"> think t</w:t>
            </w:r>
            <w:r>
              <w:rPr>
                <w:noProof/>
              </w:rPr>
              <w:t>he question is whether the UE needs power control parameter before receiving cell switch command indication. If not, then this part of the information appears to be redundant, as the UE will apply the candidate configuration at that point anyway.</w:t>
            </w:r>
          </w:p>
          <w:p w14:paraId="5BB994EE" w14:textId="68399F27" w:rsidR="00BB6847" w:rsidRDefault="00BB6847" w:rsidP="00BB6847">
            <w:pPr>
              <w:pStyle w:val="TAL"/>
              <w:rPr>
                <w:rFonts w:eastAsiaTheme="minorEastAsia"/>
                <w:i/>
                <w:iCs/>
                <w:noProof/>
              </w:rPr>
            </w:pPr>
            <w:r>
              <w:rPr>
                <w:rFonts w:eastAsiaTheme="minorEastAsia"/>
                <w:noProof/>
              </w:rPr>
              <w:t xml:space="preserve">For our understanding, the power control related parameter is not needed before LTM execution. (This exclude PRACH in early UL sync. However, those parameters are already included in </w:t>
            </w:r>
            <w:r>
              <w:rPr>
                <w:rFonts w:eastAsiaTheme="minorEastAsia"/>
                <w:i/>
                <w:iCs/>
                <w:noProof/>
              </w:rPr>
              <w:t>EarlyUL-SyncConfig. )</w:t>
            </w:r>
          </w:p>
          <w:p w14:paraId="7993520A" w14:textId="77777777" w:rsidR="00BB6847" w:rsidRDefault="00BB6847" w:rsidP="00BB6847">
            <w:pPr>
              <w:pStyle w:val="TAL"/>
              <w:rPr>
                <w:rFonts w:eastAsiaTheme="minorEastAsia"/>
                <w:noProof/>
              </w:rPr>
            </w:pPr>
            <w:r>
              <w:rPr>
                <w:rFonts w:eastAsiaTheme="minorEastAsia"/>
                <w:noProof/>
              </w:rPr>
              <w:t>We may ask RAN1 if we are not clear about this.</w:t>
            </w:r>
          </w:p>
          <w:p w14:paraId="59412DE4" w14:textId="77777777" w:rsidR="00BB6847" w:rsidRDefault="00BB6847" w:rsidP="00BB6847">
            <w:pPr>
              <w:pStyle w:val="TAL"/>
              <w:rPr>
                <w:rFonts w:eastAsiaTheme="minorEastAsia"/>
                <w:noProof/>
              </w:rPr>
            </w:pPr>
            <w:r>
              <w:rPr>
                <w:rFonts w:eastAsiaTheme="minorEastAsia"/>
                <w:noProof/>
              </w:rPr>
              <w:t xml:space="preserve">No matter which approach is used, we </w:t>
            </w:r>
            <w:r w:rsidR="00880512">
              <w:rPr>
                <w:rFonts w:eastAsiaTheme="minorEastAsia"/>
                <w:noProof/>
              </w:rPr>
              <w:t xml:space="preserve">may </w:t>
            </w:r>
            <w:r>
              <w:rPr>
                <w:rFonts w:eastAsiaTheme="minorEastAsia"/>
                <w:noProof/>
              </w:rPr>
              <w:t>still need to capture RAN1’s agreement in RRC.</w:t>
            </w:r>
          </w:p>
          <w:p w14:paraId="2A5B7F46" w14:textId="77777777" w:rsidR="005C6324" w:rsidRDefault="005C6324" w:rsidP="00BB6847">
            <w:pPr>
              <w:pStyle w:val="TAL"/>
              <w:rPr>
                <w:rFonts w:eastAsiaTheme="minorEastAsia"/>
                <w:noProof/>
              </w:rPr>
            </w:pPr>
          </w:p>
          <w:p w14:paraId="0740207B" w14:textId="36998011" w:rsidR="00153398" w:rsidRDefault="00F004C0" w:rsidP="00BB6847">
            <w:pPr>
              <w:pStyle w:val="TAL"/>
              <w:rPr>
                <w:rFonts w:eastAsia="MS Mincho"/>
                <w:noProof/>
                <w:lang w:eastAsia="ja-JP"/>
              </w:rPr>
            </w:pPr>
            <w:r>
              <w:rPr>
                <w:rFonts w:eastAsia="MS Mincho" w:hint="eastAsia"/>
                <w:noProof/>
                <w:lang w:eastAsia="ja-JP"/>
              </w:rPr>
              <w:t>=</w:t>
            </w:r>
            <w:r>
              <w:rPr>
                <w:rFonts w:eastAsia="MS Mincho"/>
                <w:noProof/>
                <w:lang w:eastAsia="ja-JP"/>
              </w:rPr>
              <w:t>&gt; [</w:t>
            </w:r>
            <w:r w:rsidR="00A7209B">
              <w:rPr>
                <w:rFonts w:eastAsia="MS Mincho"/>
                <w:noProof/>
                <w:lang w:eastAsia="ja-JP"/>
              </w:rPr>
              <w:t>rapp</w:t>
            </w:r>
            <w:r>
              <w:rPr>
                <w:rFonts w:eastAsia="MS Mincho"/>
                <w:noProof/>
                <w:lang w:eastAsia="ja-JP"/>
              </w:rPr>
              <w:t>]</w:t>
            </w:r>
          </w:p>
          <w:p w14:paraId="283BE04D" w14:textId="77777777" w:rsidR="00A7209B" w:rsidRDefault="00A7209B" w:rsidP="00BB6847">
            <w:pPr>
              <w:pStyle w:val="TAL"/>
              <w:rPr>
                <w:rFonts w:eastAsia="MS Mincho"/>
                <w:noProof/>
                <w:lang w:eastAsia="ja-JP"/>
              </w:rPr>
            </w:pPr>
            <w:r>
              <w:rPr>
                <w:rFonts w:eastAsia="MS Mincho" w:hint="eastAsia"/>
                <w:noProof/>
                <w:lang w:eastAsia="ja-JP"/>
              </w:rPr>
              <w:t>R</w:t>
            </w:r>
            <w:r>
              <w:rPr>
                <w:rFonts w:eastAsia="MS Mincho"/>
                <w:noProof/>
                <w:lang w:eastAsia="ja-JP"/>
              </w:rPr>
              <w:t xml:space="preserve">AN2 does not need to </w:t>
            </w:r>
            <w:r w:rsidR="00790B27">
              <w:rPr>
                <w:rFonts w:eastAsia="MS Mincho"/>
                <w:noProof/>
                <w:lang w:eastAsia="ja-JP"/>
              </w:rPr>
              <w:t>ask RAN1 on this.</w:t>
            </w:r>
          </w:p>
          <w:p w14:paraId="3499F244" w14:textId="4A4B3C41" w:rsidR="00790B27" w:rsidRPr="00F004C0" w:rsidRDefault="00073A83" w:rsidP="00BB6847">
            <w:pPr>
              <w:pStyle w:val="TAL"/>
              <w:rPr>
                <w:rFonts w:eastAsia="MS Mincho"/>
                <w:noProof/>
                <w:lang w:eastAsia="ja-JP"/>
              </w:rPr>
            </w:pPr>
            <w:r>
              <w:rPr>
                <w:rFonts w:eastAsia="MS Mincho"/>
                <w:noProof/>
                <w:lang w:eastAsia="ja-JP"/>
              </w:rPr>
              <w:t>According to my RAN1 colleagues, RAN1</w:t>
            </w:r>
            <w:r w:rsidR="00B77A2D">
              <w:rPr>
                <w:rFonts w:eastAsia="MS Mincho"/>
                <w:noProof/>
                <w:lang w:eastAsia="ja-JP"/>
              </w:rPr>
              <w:t xml:space="preserve"> also</w:t>
            </w:r>
            <w:r>
              <w:rPr>
                <w:rFonts w:eastAsia="MS Mincho"/>
                <w:noProof/>
                <w:lang w:eastAsia="ja-JP"/>
              </w:rPr>
              <w:t xml:space="preserve"> </w:t>
            </w:r>
            <w:r w:rsidR="00B77A2D">
              <w:rPr>
                <w:rFonts w:eastAsia="MS Mincho"/>
                <w:noProof/>
                <w:lang w:eastAsia="ja-JP"/>
              </w:rPr>
              <w:t xml:space="preserve">understands Approach </w:t>
            </w:r>
            <w:r w:rsidR="008B6BB3">
              <w:rPr>
                <w:rFonts w:eastAsia="MS Mincho"/>
                <w:noProof/>
                <w:lang w:eastAsia="ja-JP"/>
              </w:rPr>
              <w:t>2 may be redundant</w:t>
            </w:r>
            <w:r w:rsidR="00A929F9">
              <w:rPr>
                <w:rFonts w:eastAsia="MS Mincho"/>
                <w:noProof/>
                <w:lang w:eastAsia="ja-JP"/>
              </w:rPr>
              <w:t xml:space="preserve"> but may </w:t>
            </w:r>
            <w:r w:rsidR="004E392D">
              <w:rPr>
                <w:rFonts w:eastAsia="MS Mincho"/>
                <w:noProof/>
                <w:lang w:eastAsia="ja-JP"/>
              </w:rPr>
              <w:t>be benefitial than Approach 1.</w:t>
            </w:r>
            <w:r>
              <w:rPr>
                <w:rFonts w:eastAsia="MS Mincho"/>
                <w:noProof/>
                <w:lang w:eastAsia="ja-JP"/>
              </w:rPr>
              <w:t xml:space="preserve"> </w:t>
            </w:r>
          </w:p>
        </w:tc>
      </w:tr>
      <w:tr w:rsidR="00D207FA" w:rsidRPr="00EB0E9D" w14:paraId="1C36777E" w14:textId="77777777" w:rsidTr="007A3A8C">
        <w:trPr>
          <w:trHeight w:val="255"/>
        </w:trPr>
        <w:tc>
          <w:tcPr>
            <w:tcW w:w="2122" w:type="dxa"/>
          </w:tcPr>
          <w:p w14:paraId="60688B76" w14:textId="727700D4" w:rsidR="00D207FA" w:rsidRPr="00EB0E9D" w:rsidRDefault="000562A0" w:rsidP="007A3A8C">
            <w:pPr>
              <w:pStyle w:val="TAL"/>
              <w:rPr>
                <w:rFonts w:eastAsia="Calibri"/>
                <w:noProof/>
                <w:lang w:eastAsia="ja-JP"/>
              </w:rPr>
            </w:pPr>
            <w:r>
              <w:rPr>
                <w:rFonts w:eastAsia="Calibri"/>
                <w:noProof/>
                <w:lang w:eastAsia="ja-JP"/>
              </w:rPr>
              <w:t>Ericsson</w:t>
            </w:r>
          </w:p>
        </w:tc>
        <w:tc>
          <w:tcPr>
            <w:tcW w:w="1559" w:type="dxa"/>
          </w:tcPr>
          <w:p w14:paraId="25BB0A1B" w14:textId="565B0BDA" w:rsidR="00D207FA" w:rsidRPr="00EB0E9D" w:rsidRDefault="000562A0" w:rsidP="007A3A8C">
            <w:pPr>
              <w:pStyle w:val="TAL"/>
              <w:rPr>
                <w:rFonts w:eastAsia="Calibri"/>
                <w:noProof/>
              </w:rPr>
            </w:pPr>
            <w:r>
              <w:rPr>
                <w:rFonts w:eastAsia="Calibri"/>
                <w:noProof/>
              </w:rPr>
              <w:t>Yes</w:t>
            </w:r>
          </w:p>
        </w:tc>
        <w:tc>
          <w:tcPr>
            <w:tcW w:w="5103" w:type="dxa"/>
          </w:tcPr>
          <w:p w14:paraId="5D6E975D" w14:textId="77777777" w:rsidR="00D207FA" w:rsidRDefault="000562A0" w:rsidP="007A3A8C">
            <w:pPr>
              <w:pStyle w:val="TAL"/>
              <w:rPr>
                <w:rFonts w:eastAsia="Calibri"/>
                <w:noProof/>
              </w:rPr>
            </w:pPr>
            <w:r>
              <w:rPr>
                <w:rFonts w:eastAsia="Calibri"/>
                <w:noProof/>
              </w:rPr>
              <w:t>Even if the UE needs the power control parameters after the LTM cell switch, still Approach 2 seems more clean and self-contained in the context of LTM. The reason is that RAN1 has agreed that the UE will continue to the LTM TCI state after the LTM cell switch, until the network don’t send a new TCI activation command with the legacy TCI state ID.</w:t>
            </w:r>
          </w:p>
          <w:p w14:paraId="1ADC9F14" w14:textId="77777777" w:rsidR="000562A0" w:rsidRDefault="000562A0" w:rsidP="007A3A8C">
            <w:pPr>
              <w:pStyle w:val="TAL"/>
              <w:rPr>
                <w:rFonts w:eastAsia="Calibri"/>
                <w:noProof/>
              </w:rPr>
            </w:pPr>
          </w:p>
          <w:p w14:paraId="4C1CECBA" w14:textId="77777777" w:rsidR="000562A0" w:rsidRDefault="000562A0" w:rsidP="007A3A8C">
            <w:pPr>
              <w:pStyle w:val="TAL"/>
              <w:rPr>
                <w:rFonts w:eastAsia="Calibri"/>
                <w:noProof/>
              </w:rPr>
            </w:pPr>
            <w:r>
              <w:rPr>
                <w:rFonts w:eastAsia="Calibri"/>
                <w:noProof/>
              </w:rPr>
              <w:t>According to this, it makes sense to have the power control parameters also in CandidateTCI-UL-State and CandidateTCI-State and avoid any linkage between LTM TCI states and legacy TCI states (which is something that we didn’t do so far).</w:t>
            </w:r>
          </w:p>
          <w:p w14:paraId="38686B20" w14:textId="77777777" w:rsidR="000562A0" w:rsidRDefault="000562A0" w:rsidP="007A3A8C">
            <w:pPr>
              <w:pStyle w:val="TAL"/>
              <w:rPr>
                <w:rFonts w:eastAsia="Calibri"/>
                <w:noProof/>
              </w:rPr>
            </w:pPr>
          </w:p>
          <w:p w14:paraId="137F784A" w14:textId="2DAA6F12" w:rsidR="000562A0" w:rsidRPr="00EB0E9D" w:rsidRDefault="000562A0" w:rsidP="007A3A8C">
            <w:pPr>
              <w:pStyle w:val="TAL"/>
              <w:rPr>
                <w:rFonts w:eastAsia="Calibri"/>
                <w:noProof/>
              </w:rPr>
            </w:pPr>
            <w:r>
              <w:rPr>
                <w:rFonts w:eastAsia="Calibri"/>
                <w:noProof/>
              </w:rPr>
              <w:t>For the UE behaviour when the power control parameters are not in CandidateTCI-UL-State and CandidateTCI-State, I think we can follow the RAN1 suggestion (which is basically the same we have for legacy TCI states).</w:t>
            </w:r>
          </w:p>
        </w:tc>
      </w:tr>
      <w:tr w:rsidR="00D207FA" w:rsidRPr="00EB0E9D" w14:paraId="70FDBDBB" w14:textId="77777777" w:rsidTr="007A3A8C">
        <w:trPr>
          <w:trHeight w:val="255"/>
        </w:trPr>
        <w:tc>
          <w:tcPr>
            <w:tcW w:w="2122" w:type="dxa"/>
          </w:tcPr>
          <w:p w14:paraId="7092D09F" w14:textId="7F483658" w:rsidR="00D207FA" w:rsidRPr="00520631" w:rsidRDefault="00F021BF" w:rsidP="007A3A8C">
            <w:pPr>
              <w:pStyle w:val="TAL"/>
              <w:rPr>
                <w:rFonts w:eastAsiaTheme="minorEastAsia"/>
                <w:noProof/>
                <w:lang w:eastAsia="zh-CN"/>
              </w:rPr>
            </w:pPr>
            <w:r>
              <w:rPr>
                <w:rFonts w:eastAsiaTheme="minorEastAsia" w:hint="eastAsia"/>
                <w:noProof/>
                <w:lang w:eastAsia="zh-CN"/>
              </w:rPr>
              <w:t>Z</w:t>
            </w:r>
            <w:r>
              <w:rPr>
                <w:rFonts w:eastAsiaTheme="minorEastAsia"/>
                <w:noProof/>
                <w:lang w:eastAsia="zh-CN"/>
              </w:rPr>
              <w:t>TE</w:t>
            </w:r>
          </w:p>
        </w:tc>
        <w:tc>
          <w:tcPr>
            <w:tcW w:w="1559" w:type="dxa"/>
          </w:tcPr>
          <w:p w14:paraId="4B5A5846" w14:textId="39CA44AA" w:rsidR="00D207FA" w:rsidRPr="00520631" w:rsidRDefault="00F021BF" w:rsidP="007A3A8C">
            <w:pPr>
              <w:pStyle w:val="TAL"/>
              <w:rPr>
                <w:rFonts w:eastAsiaTheme="minorEastAsia"/>
                <w:noProof/>
                <w:lang w:eastAsia="zh-CN"/>
              </w:rPr>
            </w:pPr>
            <w:r>
              <w:rPr>
                <w:rFonts w:eastAsiaTheme="minorEastAsia"/>
                <w:noProof/>
                <w:lang w:eastAsia="zh-CN"/>
              </w:rPr>
              <w:t>Yes</w:t>
            </w:r>
          </w:p>
        </w:tc>
        <w:tc>
          <w:tcPr>
            <w:tcW w:w="5103" w:type="dxa"/>
          </w:tcPr>
          <w:p w14:paraId="63F960A6" w14:textId="35B5D212" w:rsidR="00D207FA" w:rsidRPr="00F021BF" w:rsidRDefault="00F021BF" w:rsidP="007A3A8C">
            <w:pPr>
              <w:pStyle w:val="TAL"/>
              <w:rPr>
                <w:rFonts w:eastAsiaTheme="minorEastAsia" w:hint="eastAsia"/>
                <w:noProof/>
                <w:lang w:eastAsia="zh-CN"/>
              </w:rPr>
            </w:pPr>
            <w:r>
              <w:rPr>
                <w:rFonts w:eastAsiaTheme="minorEastAsia"/>
                <w:noProof/>
                <w:lang w:eastAsia="zh-CN"/>
              </w:rPr>
              <w:t>Agree with Ericsson ,We prefer avoding any linkage between the TCI state list inside and outside of the container.</w:t>
            </w:r>
          </w:p>
        </w:tc>
      </w:tr>
      <w:tr w:rsidR="00D207FA" w:rsidRPr="00EB0E9D" w14:paraId="723A1011" w14:textId="77777777" w:rsidTr="007A3A8C">
        <w:trPr>
          <w:trHeight w:val="255"/>
        </w:trPr>
        <w:tc>
          <w:tcPr>
            <w:tcW w:w="2122" w:type="dxa"/>
          </w:tcPr>
          <w:p w14:paraId="5164B1AF" w14:textId="77777777" w:rsidR="00D207FA" w:rsidRPr="00EB0E9D" w:rsidRDefault="00D207FA" w:rsidP="007A3A8C">
            <w:pPr>
              <w:pStyle w:val="TAL"/>
              <w:rPr>
                <w:rFonts w:eastAsia="Calibri"/>
                <w:noProof/>
                <w:lang w:eastAsia="ja-JP"/>
              </w:rPr>
            </w:pPr>
          </w:p>
        </w:tc>
        <w:tc>
          <w:tcPr>
            <w:tcW w:w="1559" w:type="dxa"/>
          </w:tcPr>
          <w:p w14:paraId="1F015F11" w14:textId="77777777" w:rsidR="00D207FA" w:rsidRPr="00EB0E9D" w:rsidRDefault="00D207FA" w:rsidP="007A3A8C">
            <w:pPr>
              <w:pStyle w:val="TAL"/>
              <w:rPr>
                <w:rFonts w:eastAsia="Calibri"/>
                <w:noProof/>
              </w:rPr>
            </w:pPr>
          </w:p>
        </w:tc>
        <w:tc>
          <w:tcPr>
            <w:tcW w:w="5103" w:type="dxa"/>
          </w:tcPr>
          <w:p w14:paraId="12A8D683" w14:textId="77777777" w:rsidR="00D207FA" w:rsidRPr="00EB0E9D" w:rsidRDefault="00D207FA" w:rsidP="007A3A8C">
            <w:pPr>
              <w:pStyle w:val="TAL"/>
              <w:rPr>
                <w:rFonts w:eastAsia="Calibri"/>
                <w:noProof/>
              </w:rPr>
            </w:pPr>
          </w:p>
        </w:tc>
      </w:tr>
      <w:tr w:rsidR="00D207FA" w:rsidRPr="00EB0E9D" w14:paraId="1574E39A" w14:textId="77777777" w:rsidTr="007A3A8C">
        <w:trPr>
          <w:trHeight w:val="255"/>
        </w:trPr>
        <w:tc>
          <w:tcPr>
            <w:tcW w:w="2122" w:type="dxa"/>
          </w:tcPr>
          <w:p w14:paraId="38874A05" w14:textId="77777777" w:rsidR="00D207FA" w:rsidRPr="00EB0E9D" w:rsidRDefault="00D207FA" w:rsidP="007A3A8C">
            <w:pPr>
              <w:pStyle w:val="TAL"/>
              <w:rPr>
                <w:rFonts w:eastAsia="Calibri"/>
                <w:noProof/>
                <w:lang w:eastAsia="ja-JP"/>
              </w:rPr>
            </w:pPr>
          </w:p>
        </w:tc>
        <w:tc>
          <w:tcPr>
            <w:tcW w:w="1559" w:type="dxa"/>
          </w:tcPr>
          <w:p w14:paraId="392F86BF" w14:textId="77777777" w:rsidR="00D207FA" w:rsidRPr="00EB0E9D" w:rsidRDefault="00D207FA" w:rsidP="007A3A8C">
            <w:pPr>
              <w:pStyle w:val="TAL"/>
              <w:rPr>
                <w:rFonts w:eastAsia="Calibri"/>
                <w:noProof/>
              </w:rPr>
            </w:pPr>
          </w:p>
        </w:tc>
        <w:tc>
          <w:tcPr>
            <w:tcW w:w="5103" w:type="dxa"/>
          </w:tcPr>
          <w:p w14:paraId="6F511A8F" w14:textId="77777777" w:rsidR="00D207FA" w:rsidRPr="00EB0E9D" w:rsidRDefault="00D207FA" w:rsidP="007A3A8C">
            <w:pPr>
              <w:pStyle w:val="TAL"/>
              <w:rPr>
                <w:rFonts w:eastAsia="Calibri"/>
                <w:noProof/>
              </w:rPr>
            </w:pPr>
          </w:p>
        </w:tc>
      </w:tr>
      <w:tr w:rsidR="00D207FA" w:rsidRPr="00EB0E9D" w14:paraId="1F8202B7" w14:textId="77777777" w:rsidTr="007A3A8C">
        <w:trPr>
          <w:trHeight w:val="255"/>
        </w:trPr>
        <w:tc>
          <w:tcPr>
            <w:tcW w:w="2122" w:type="dxa"/>
          </w:tcPr>
          <w:p w14:paraId="404C43F7" w14:textId="77777777" w:rsidR="00D207FA" w:rsidRPr="00EB0E9D" w:rsidRDefault="00D207FA" w:rsidP="007A3A8C">
            <w:pPr>
              <w:pStyle w:val="TAL"/>
              <w:rPr>
                <w:rFonts w:eastAsia="Calibri"/>
                <w:noProof/>
                <w:lang w:eastAsia="ja-JP"/>
              </w:rPr>
            </w:pPr>
          </w:p>
        </w:tc>
        <w:tc>
          <w:tcPr>
            <w:tcW w:w="1559" w:type="dxa"/>
          </w:tcPr>
          <w:p w14:paraId="48D83D56" w14:textId="77777777" w:rsidR="00D207FA" w:rsidRPr="00EB0E9D" w:rsidRDefault="00D207FA" w:rsidP="007A3A8C">
            <w:pPr>
              <w:pStyle w:val="TAL"/>
              <w:rPr>
                <w:rFonts w:eastAsia="Calibri"/>
                <w:noProof/>
              </w:rPr>
            </w:pPr>
          </w:p>
        </w:tc>
        <w:tc>
          <w:tcPr>
            <w:tcW w:w="5103" w:type="dxa"/>
          </w:tcPr>
          <w:p w14:paraId="2AB5E795" w14:textId="77777777" w:rsidR="00D207FA" w:rsidRPr="00EB0E9D" w:rsidRDefault="00D207FA" w:rsidP="007A3A8C">
            <w:pPr>
              <w:pStyle w:val="TAL"/>
              <w:rPr>
                <w:rFonts w:eastAsia="Calibri"/>
                <w:noProof/>
              </w:rPr>
            </w:pPr>
          </w:p>
        </w:tc>
      </w:tr>
    </w:tbl>
    <w:p w14:paraId="59AEFA2D" w14:textId="77777777" w:rsidR="00D207FA" w:rsidRDefault="00D207FA" w:rsidP="00D207FA">
      <w:pPr>
        <w:rPr>
          <w:rFonts w:eastAsia="MS Mincho"/>
          <w:lang w:eastAsia="ja-JP"/>
        </w:rPr>
      </w:pPr>
    </w:p>
    <w:p w14:paraId="28C06611" w14:textId="77777777" w:rsidR="00D207FA" w:rsidRPr="00F7719E" w:rsidRDefault="00D207FA" w:rsidP="00D207FA">
      <w:pPr>
        <w:rPr>
          <w:rFonts w:eastAsia="MS Mincho"/>
          <w:b/>
          <w:lang w:eastAsia="ja-JP"/>
        </w:rPr>
      </w:pPr>
      <w:r w:rsidRPr="00EB0E9D">
        <w:rPr>
          <w:b/>
          <w:lang w:eastAsia="ja-JP"/>
        </w:rPr>
        <w:t>Q</w:t>
      </w:r>
      <w:r>
        <w:rPr>
          <w:rFonts w:eastAsia="MS Mincho"/>
          <w:b/>
          <w:lang w:eastAsia="ja-JP"/>
        </w:rPr>
        <w:t>6</w:t>
      </w:r>
      <w:r w:rsidRPr="00EB0E9D">
        <w:rPr>
          <w:b/>
          <w:lang w:eastAsia="ja-JP"/>
        </w:rPr>
        <w:t xml:space="preserve">: </w:t>
      </w:r>
      <w:r>
        <w:rPr>
          <w:b/>
          <w:lang w:eastAsia="ja-JP"/>
        </w:rPr>
        <w:t xml:space="preserve">Does company agree with </w:t>
      </w:r>
      <w:r w:rsidRPr="00CE2C6E">
        <w:rPr>
          <w:b/>
          <w:lang w:eastAsia="ja-JP"/>
        </w:rPr>
        <w:t>ASN.1 update method</w:t>
      </w:r>
      <w:r>
        <w:rPr>
          <w:b/>
          <w:lang w:eastAsia="ja-JP"/>
        </w:rPr>
        <w:t xml:space="preserve"> proposed by Ericsson in Q3?</w:t>
      </w:r>
    </w:p>
    <w:tbl>
      <w:tblPr>
        <w:tblStyle w:val="TableGrid1"/>
        <w:tblW w:w="8784" w:type="dxa"/>
        <w:tblLayout w:type="fixed"/>
        <w:tblLook w:val="04A0" w:firstRow="1" w:lastRow="0" w:firstColumn="1" w:lastColumn="0" w:noHBand="0" w:noVBand="1"/>
      </w:tblPr>
      <w:tblGrid>
        <w:gridCol w:w="2122"/>
        <w:gridCol w:w="1559"/>
        <w:gridCol w:w="5103"/>
      </w:tblGrid>
      <w:tr w:rsidR="00D207FA" w:rsidRPr="00EB0E9D" w14:paraId="419BCA55" w14:textId="77777777" w:rsidTr="007A3A8C">
        <w:trPr>
          <w:trHeight w:val="255"/>
        </w:trPr>
        <w:tc>
          <w:tcPr>
            <w:tcW w:w="2122" w:type="dxa"/>
          </w:tcPr>
          <w:p w14:paraId="78186C38" w14:textId="77777777" w:rsidR="00D207FA" w:rsidRPr="00EB0E9D" w:rsidRDefault="00D207FA" w:rsidP="007A3A8C">
            <w:pPr>
              <w:pStyle w:val="TAH"/>
              <w:rPr>
                <w:rFonts w:eastAsia="Calibri"/>
                <w:noProof/>
                <w:lang w:eastAsia="ja-JP"/>
              </w:rPr>
            </w:pPr>
            <w:r w:rsidRPr="00EB0E9D">
              <w:rPr>
                <w:rFonts w:eastAsia="Calibri"/>
                <w:noProof/>
                <w:lang w:eastAsia="ja-JP"/>
              </w:rPr>
              <w:t>Company</w:t>
            </w:r>
          </w:p>
        </w:tc>
        <w:tc>
          <w:tcPr>
            <w:tcW w:w="1559" w:type="dxa"/>
          </w:tcPr>
          <w:p w14:paraId="5BFC9C93" w14:textId="77777777" w:rsidR="00D207FA" w:rsidRPr="00D52C22" w:rsidRDefault="00D207FA" w:rsidP="007A3A8C">
            <w:pPr>
              <w:pStyle w:val="TAH"/>
              <w:rPr>
                <w:rFonts w:eastAsia="MS Mincho"/>
                <w:noProof/>
                <w:lang w:eastAsia="ja-JP"/>
              </w:rPr>
            </w:pPr>
            <w:r>
              <w:rPr>
                <w:rFonts w:eastAsia="MS Mincho"/>
                <w:noProof/>
                <w:lang w:eastAsia="ja-JP"/>
              </w:rPr>
              <w:t>Yes/No</w:t>
            </w:r>
          </w:p>
        </w:tc>
        <w:tc>
          <w:tcPr>
            <w:tcW w:w="5103" w:type="dxa"/>
          </w:tcPr>
          <w:p w14:paraId="050F938A"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782D339E" w14:textId="77777777" w:rsidTr="007A3A8C">
        <w:trPr>
          <w:trHeight w:val="255"/>
        </w:trPr>
        <w:tc>
          <w:tcPr>
            <w:tcW w:w="2122" w:type="dxa"/>
          </w:tcPr>
          <w:p w14:paraId="10ADF75F" w14:textId="0F7087D0" w:rsidR="00D207FA" w:rsidRPr="00EB0E9D" w:rsidRDefault="000562A0" w:rsidP="007A3A8C">
            <w:pPr>
              <w:pStyle w:val="TAL"/>
              <w:rPr>
                <w:rFonts w:eastAsia="Calibri"/>
                <w:noProof/>
                <w:lang w:eastAsia="ja-JP"/>
              </w:rPr>
            </w:pPr>
            <w:r>
              <w:rPr>
                <w:rFonts w:eastAsia="Calibri"/>
                <w:noProof/>
                <w:lang w:eastAsia="ja-JP"/>
              </w:rPr>
              <w:t>Ericsson</w:t>
            </w:r>
          </w:p>
        </w:tc>
        <w:tc>
          <w:tcPr>
            <w:tcW w:w="1559" w:type="dxa"/>
          </w:tcPr>
          <w:p w14:paraId="7CF7BED7" w14:textId="341AAB2A" w:rsidR="00D207FA" w:rsidRPr="00EB0E9D" w:rsidRDefault="000562A0" w:rsidP="007A3A8C">
            <w:pPr>
              <w:pStyle w:val="TAL"/>
              <w:rPr>
                <w:rFonts w:eastAsia="Calibri"/>
                <w:noProof/>
              </w:rPr>
            </w:pPr>
            <w:r>
              <w:rPr>
                <w:rFonts w:eastAsia="Calibri"/>
                <w:noProof/>
              </w:rPr>
              <w:t>Yes</w:t>
            </w:r>
          </w:p>
        </w:tc>
        <w:tc>
          <w:tcPr>
            <w:tcW w:w="5103" w:type="dxa"/>
          </w:tcPr>
          <w:p w14:paraId="47613B4F" w14:textId="50D79F07" w:rsidR="00D207FA" w:rsidRPr="00EB0E9D" w:rsidRDefault="000562A0" w:rsidP="007A3A8C">
            <w:pPr>
              <w:pStyle w:val="TAL"/>
              <w:rPr>
                <w:rFonts w:eastAsia="Calibri"/>
                <w:noProof/>
              </w:rPr>
            </w:pPr>
            <w:r>
              <w:rPr>
                <w:rFonts w:eastAsia="Calibri"/>
                <w:noProof/>
              </w:rPr>
              <w:t>Proponent</w:t>
            </w:r>
          </w:p>
        </w:tc>
      </w:tr>
      <w:tr w:rsidR="00D207FA" w:rsidRPr="00EB0E9D" w14:paraId="580CBEE7" w14:textId="77777777" w:rsidTr="007A3A8C">
        <w:trPr>
          <w:trHeight w:val="255"/>
        </w:trPr>
        <w:tc>
          <w:tcPr>
            <w:tcW w:w="2122" w:type="dxa"/>
          </w:tcPr>
          <w:p w14:paraId="79222024" w14:textId="414815D7" w:rsidR="00D207FA" w:rsidRPr="00F021BF" w:rsidRDefault="00F021BF" w:rsidP="007A3A8C">
            <w:pPr>
              <w:pStyle w:val="TAL"/>
              <w:rPr>
                <w:rFonts w:eastAsiaTheme="minorEastAsia" w:hint="eastAsia"/>
                <w:noProof/>
                <w:lang w:eastAsia="zh-CN"/>
              </w:rPr>
            </w:pPr>
            <w:r>
              <w:rPr>
                <w:rFonts w:eastAsiaTheme="minorEastAsia" w:hint="eastAsia"/>
                <w:noProof/>
                <w:lang w:eastAsia="zh-CN"/>
              </w:rPr>
              <w:t>Z</w:t>
            </w:r>
            <w:r>
              <w:rPr>
                <w:rFonts w:eastAsiaTheme="minorEastAsia"/>
                <w:noProof/>
                <w:lang w:eastAsia="zh-CN"/>
              </w:rPr>
              <w:t>TE</w:t>
            </w:r>
          </w:p>
        </w:tc>
        <w:tc>
          <w:tcPr>
            <w:tcW w:w="1559" w:type="dxa"/>
          </w:tcPr>
          <w:p w14:paraId="2D380D13" w14:textId="38726FA9" w:rsidR="00D207FA" w:rsidRPr="00F021BF" w:rsidRDefault="00F021BF" w:rsidP="007A3A8C">
            <w:pPr>
              <w:pStyle w:val="TAL"/>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bookmarkStart w:id="12" w:name="_GoBack"/>
            <w:bookmarkEnd w:id="12"/>
          </w:p>
        </w:tc>
        <w:tc>
          <w:tcPr>
            <w:tcW w:w="5103" w:type="dxa"/>
          </w:tcPr>
          <w:p w14:paraId="5A5A5F74" w14:textId="77777777" w:rsidR="00D207FA" w:rsidRPr="00EB0E9D" w:rsidRDefault="00D207FA" w:rsidP="007A3A8C">
            <w:pPr>
              <w:pStyle w:val="TAL"/>
              <w:rPr>
                <w:rFonts w:eastAsia="Calibri"/>
                <w:noProof/>
              </w:rPr>
            </w:pPr>
          </w:p>
        </w:tc>
      </w:tr>
      <w:tr w:rsidR="00D207FA" w:rsidRPr="00EB0E9D" w14:paraId="01D25F40" w14:textId="77777777" w:rsidTr="007A3A8C">
        <w:trPr>
          <w:trHeight w:val="255"/>
        </w:trPr>
        <w:tc>
          <w:tcPr>
            <w:tcW w:w="2122" w:type="dxa"/>
          </w:tcPr>
          <w:p w14:paraId="7C0494FB" w14:textId="77777777" w:rsidR="00D207FA" w:rsidRPr="00520631" w:rsidRDefault="00D207FA" w:rsidP="007A3A8C">
            <w:pPr>
              <w:pStyle w:val="TAL"/>
              <w:rPr>
                <w:rFonts w:eastAsiaTheme="minorEastAsia"/>
                <w:noProof/>
                <w:lang w:eastAsia="zh-CN"/>
              </w:rPr>
            </w:pPr>
          </w:p>
        </w:tc>
        <w:tc>
          <w:tcPr>
            <w:tcW w:w="1559" w:type="dxa"/>
          </w:tcPr>
          <w:p w14:paraId="56D4650E" w14:textId="77777777" w:rsidR="00D207FA" w:rsidRPr="00520631" w:rsidRDefault="00D207FA" w:rsidP="007A3A8C">
            <w:pPr>
              <w:pStyle w:val="TAL"/>
              <w:rPr>
                <w:rFonts w:eastAsiaTheme="minorEastAsia"/>
                <w:noProof/>
                <w:lang w:eastAsia="zh-CN"/>
              </w:rPr>
            </w:pPr>
          </w:p>
        </w:tc>
        <w:tc>
          <w:tcPr>
            <w:tcW w:w="5103" w:type="dxa"/>
          </w:tcPr>
          <w:p w14:paraId="2D35BE4D" w14:textId="77777777" w:rsidR="00D207FA" w:rsidRPr="00EB0E9D" w:rsidRDefault="00D207FA" w:rsidP="007A3A8C">
            <w:pPr>
              <w:pStyle w:val="TAL"/>
              <w:rPr>
                <w:rFonts w:eastAsia="Calibri"/>
                <w:noProof/>
              </w:rPr>
            </w:pPr>
          </w:p>
        </w:tc>
      </w:tr>
      <w:tr w:rsidR="00D207FA" w:rsidRPr="00EB0E9D" w14:paraId="448E1AA6" w14:textId="77777777" w:rsidTr="007A3A8C">
        <w:trPr>
          <w:trHeight w:val="255"/>
        </w:trPr>
        <w:tc>
          <w:tcPr>
            <w:tcW w:w="2122" w:type="dxa"/>
          </w:tcPr>
          <w:p w14:paraId="7E9CD477" w14:textId="77777777" w:rsidR="00D207FA" w:rsidRPr="00EB0E9D" w:rsidRDefault="00D207FA" w:rsidP="007A3A8C">
            <w:pPr>
              <w:pStyle w:val="TAL"/>
              <w:rPr>
                <w:rFonts w:eastAsia="Calibri"/>
                <w:noProof/>
                <w:lang w:eastAsia="ja-JP"/>
              </w:rPr>
            </w:pPr>
          </w:p>
        </w:tc>
        <w:tc>
          <w:tcPr>
            <w:tcW w:w="1559" w:type="dxa"/>
          </w:tcPr>
          <w:p w14:paraId="618FDE9A" w14:textId="77777777" w:rsidR="00D207FA" w:rsidRPr="00EB0E9D" w:rsidRDefault="00D207FA" w:rsidP="007A3A8C">
            <w:pPr>
              <w:pStyle w:val="TAL"/>
              <w:rPr>
                <w:rFonts w:eastAsia="Calibri"/>
                <w:noProof/>
              </w:rPr>
            </w:pPr>
          </w:p>
        </w:tc>
        <w:tc>
          <w:tcPr>
            <w:tcW w:w="5103" w:type="dxa"/>
          </w:tcPr>
          <w:p w14:paraId="675BB726" w14:textId="77777777" w:rsidR="00D207FA" w:rsidRPr="00EB0E9D" w:rsidRDefault="00D207FA" w:rsidP="007A3A8C">
            <w:pPr>
              <w:pStyle w:val="TAL"/>
              <w:rPr>
                <w:rFonts w:eastAsia="Calibri"/>
                <w:noProof/>
              </w:rPr>
            </w:pPr>
          </w:p>
        </w:tc>
      </w:tr>
      <w:tr w:rsidR="00D207FA" w:rsidRPr="00EB0E9D" w14:paraId="45D4BDED" w14:textId="77777777" w:rsidTr="007A3A8C">
        <w:trPr>
          <w:trHeight w:val="255"/>
        </w:trPr>
        <w:tc>
          <w:tcPr>
            <w:tcW w:w="2122" w:type="dxa"/>
          </w:tcPr>
          <w:p w14:paraId="1AA13716" w14:textId="77777777" w:rsidR="00D207FA" w:rsidRPr="00EB0E9D" w:rsidRDefault="00D207FA" w:rsidP="007A3A8C">
            <w:pPr>
              <w:pStyle w:val="TAL"/>
              <w:rPr>
                <w:rFonts w:eastAsia="Calibri"/>
                <w:noProof/>
                <w:lang w:eastAsia="ja-JP"/>
              </w:rPr>
            </w:pPr>
          </w:p>
        </w:tc>
        <w:tc>
          <w:tcPr>
            <w:tcW w:w="1559" w:type="dxa"/>
          </w:tcPr>
          <w:p w14:paraId="35CB063C" w14:textId="77777777" w:rsidR="00D207FA" w:rsidRPr="00EB0E9D" w:rsidRDefault="00D207FA" w:rsidP="007A3A8C">
            <w:pPr>
              <w:pStyle w:val="TAL"/>
              <w:rPr>
                <w:rFonts w:eastAsia="Calibri"/>
                <w:noProof/>
              </w:rPr>
            </w:pPr>
          </w:p>
        </w:tc>
        <w:tc>
          <w:tcPr>
            <w:tcW w:w="5103" w:type="dxa"/>
          </w:tcPr>
          <w:p w14:paraId="48BAEAF6" w14:textId="77777777" w:rsidR="00D207FA" w:rsidRPr="00EB0E9D" w:rsidRDefault="00D207FA" w:rsidP="007A3A8C">
            <w:pPr>
              <w:pStyle w:val="TAL"/>
              <w:rPr>
                <w:rFonts w:eastAsia="Calibri"/>
                <w:noProof/>
              </w:rPr>
            </w:pPr>
          </w:p>
        </w:tc>
      </w:tr>
      <w:tr w:rsidR="00D207FA" w:rsidRPr="00EB0E9D" w14:paraId="1438D638" w14:textId="77777777" w:rsidTr="007A3A8C">
        <w:trPr>
          <w:trHeight w:val="255"/>
        </w:trPr>
        <w:tc>
          <w:tcPr>
            <w:tcW w:w="2122" w:type="dxa"/>
          </w:tcPr>
          <w:p w14:paraId="0D870FC8" w14:textId="77777777" w:rsidR="00D207FA" w:rsidRPr="00EB0E9D" w:rsidRDefault="00D207FA" w:rsidP="007A3A8C">
            <w:pPr>
              <w:pStyle w:val="TAL"/>
              <w:rPr>
                <w:rFonts w:eastAsia="Calibri"/>
                <w:noProof/>
                <w:lang w:eastAsia="ja-JP"/>
              </w:rPr>
            </w:pPr>
          </w:p>
        </w:tc>
        <w:tc>
          <w:tcPr>
            <w:tcW w:w="1559" w:type="dxa"/>
          </w:tcPr>
          <w:p w14:paraId="1175279A" w14:textId="77777777" w:rsidR="00D207FA" w:rsidRPr="00EB0E9D" w:rsidRDefault="00D207FA" w:rsidP="007A3A8C">
            <w:pPr>
              <w:pStyle w:val="TAL"/>
              <w:rPr>
                <w:rFonts w:eastAsia="Calibri"/>
                <w:noProof/>
              </w:rPr>
            </w:pPr>
          </w:p>
        </w:tc>
        <w:tc>
          <w:tcPr>
            <w:tcW w:w="5103" w:type="dxa"/>
          </w:tcPr>
          <w:p w14:paraId="567CFE69" w14:textId="77777777" w:rsidR="00D207FA" w:rsidRPr="00EB0E9D" w:rsidRDefault="00D207FA" w:rsidP="007A3A8C">
            <w:pPr>
              <w:pStyle w:val="TAL"/>
              <w:rPr>
                <w:rFonts w:eastAsia="Calibri"/>
                <w:noProof/>
              </w:rPr>
            </w:pPr>
          </w:p>
        </w:tc>
      </w:tr>
    </w:tbl>
    <w:p w14:paraId="637ECE2D" w14:textId="77777777" w:rsidR="00D207FA" w:rsidRPr="00C138B9" w:rsidRDefault="00D207FA" w:rsidP="00D207FA">
      <w:pPr>
        <w:rPr>
          <w:rFonts w:eastAsia="MS Mincho"/>
          <w:lang w:eastAsia="ja-JP"/>
        </w:rPr>
      </w:pPr>
    </w:p>
    <w:p w14:paraId="12B87828" w14:textId="32202889" w:rsidR="00D207FA" w:rsidRPr="00EF4155" w:rsidRDefault="00D207FA" w:rsidP="00D207FA">
      <w:pPr>
        <w:rPr>
          <w:rFonts w:eastAsia="MS Mincho"/>
          <w:b/>
          <w:lang w:eastAsia="ja-JP"/>
        </w:rPr>
      </w:pPr>
      <w:r w:rsidRPr="00EB0E9D">
        <w:rPr>
          <w:b/>
          <w:lang w:eastAsia="ja-JP"/>
        </w:rPr>
        <w:t>Q</w:t>
      </w:r>
      <w:r>
        <w:rPr>
          <w:rFonts w:eastAsia="MS Mincho"/>
          <w:b/>
          <w:lang w:eastAsia="ja-JP"/>
        </w:rPr>
        <w:t>7</w:t>
      </w:r>
      <w:r w:rsidRPr="00EB0E9D">
        <w:rPr>
          <w:b/>
          <w:lang w:eastAsia="ja-JP"/>
        </w:rPr>
        <w:t>:</w:t>
      </w:r>
      <w:r>
        <w:rPr>
          <w:b/>
          <w:lang w:eastAsia="ja-JP"/>
        </w:rPr>
        <w:t xml:space="preserve"> </w:t>
      </w:r>
      <w:r w:rsidR="005D6552">
        <w:rPr>
          <w:b/>
          <w:lang w:eastAsia="ja-JP"/>
        </w:rPr>
        <w:t>What d</w:t>
      </w:r>
      <w:r>
        <w:rPr>
          <w:b/>
          <w:lang w:eastAsia="ja-JP"/>
        </w:rPr>
        <w:t>oes company</w:t>
      </w:r>
      <w:r w:rsidR="005D6552">
        <w:rPr>
          <w:b/>
          <w:lang w:eastAsia="ja-JP"/>
        </w:rPr>
        <w:t xml:space="preserve"> think</w:t>
      </w:r>
      <w:r>
        <w:rPr>
          <w:b/>
          <w:lang w:eastAsia="ja-JP"/>
        </w:rPr>
        <w:t xml:space="preserve"> </w:t>
      </w:r>
      <w:r w:rsidR="00C639E3">
        <w:rPr>
          <w:b/>
          <w:lang w:eastAsia="ja-JP"/>
        </w:rPr>
        <w:t xml:space="preserve">the UE default </w:t>
      </w:r>
      <w:r w:rsidR="00634BFC">
        <w:rPr>
          <w:b/>
          <w:lang w:eastAsia="ja-JP"/>
        </w:rPr>
        <w:t>behaviour when</w:t>
      </w:r>
      <w:r w:rsidR="00634BFC" w:rsidRPr="00EF4155">
        <w:rPr>
          <w:b/>
          <w:lang w:eastAsia="ja-JP"/>
        </w:rPr>
        <w:t xml:space="preserve"> </w:t>
      </w:r>
      <w:r w:rsidR="0083787E" w:rsidRPr="00EF4155">
        <w:rPr>
          <w:rFonts w:cs="Arial"/>
          <w:b/>
          <w:i/>
          <w:iCs/>
          <w:lang w:eastAsia="ja-JP"/>
        </w:rPr>
        <w:t xml:space="preserve">ul-powerControl-r18 </w:t>
      </w:r>
      <w:r w:rsidR="0083787E" w:rsidRPr="00EF4155">
        <w:rPr>
          <w:rFonts w:cs="Arial"/>
          <w:b/>
          <w:lang w:eastAsia="ja-JP"/>
        </w:rPr>
        <w:t>under</w:t>
      </w:r>
      <w:r w:rsidR="0083787E" w:rsidRPr="00EF4155">
        <w:rPr>
          <w:rFonts w:cs="Arial"/>
          <w:b/>
          <w:i/>
          <w:iCs/>
          <w:lang w:eastAsia="ja-JP"/>
        </w:rPr>
        <w:t xml:space="preserve"> CandidateTCI-State-r18 </w:t>
      </w:r>
      <w:r w:rsidR="0083787E" w:rsidRPr="00EF4155">
        <w:rPr>
          <w:rFonts w:cs="Arial"/>
          <w:b/>
          <w:lang w:eastAsia="ja-JP"/>
        </w:rPr>
        <w:t>and</w:t>
      </w:r>
      <w:r w:rsidR="00567ACF" w:rsidRPr="00EF4155">
        <w:rPr>
          <w:rFonts w:cs="Arial"/>
          <w:b/>
          <w:lang w:eastAsia="ja-JP"/>
        </w:rPr>
        <w:t>/or</w:t>
      </w:r>
      <w:r w:rsidR="00567ACF" w:rsidRPr="00EF4155">
        <w:rPr>
          <w:rFonts w:cs="Arial"/>
          <w:b/>
          <w:i/>
          <w:iCs/>
          <w:lang w:eastAsia="ja-JP"/>
        </w:rPr>
        <w:t xml:space="preserve"> CandidateTCI-UL-State-18 </w:t>
      </w:r>
      <w:r w:rsidR="00EF4155" w:rsidRPr="00EF4155">
        <w:rPr>
          <w:rFonts w:cs="Arial"/>
          <w:b/>
          <w:lang w:eastAsia="ja-JP"/>
        </w:rPr>
        <w:t>is not configured</w:t>
      </w:r>
      <w:r w:rsidRPr="00EF4155">
        <w:rPr>
          <w:b/>
          <w:lang w:eastAsia="ja-JP"/>
        </w:rPr>
        <w:t>?</w:t>
      </w:r>
    </w:p>
    <w:tbl>
      <w:tblPr>
        <w:tblStyle w:val="TableGrid1"/>
        <w:tblW w:w="8784" w:type="dxa"/>
        <w:tblLayout w:type="fixed"/>
        <w:tblLook w:val="04A0" w:firstRow="1" w:lastRow="0" w:firstColumn="1" w:lastColumn="0" w:noHBand="0" w:noVBand="1"/>
      </w:tblPr>
      <w:tblGrid>
        <w:gridCol w:w="2122"/>
        <w:gridCol w:w="6662"/>
      </w:tblGrid>
      <w:tr w:rsidR="00D207FA" w:rsidRPr="00EB0E9D" w14:paraId="12128D82" w14:textId="77777777" w:rsidTr="007A3A8C">
        <w:trPr>
          <w:trHeight w:val="255"/>
        </w:trPr>
        <w:tc>
          <w:tcPr>
            <w:tcW w:w="2122" w:type="dxa"/>
          </w:tcPr>
          <w:p w14:paraId="49E647E9" w14:textId="77777777" w:rsidR="00D207FA" w:rsidRPr="00EB0E9D" w:rsidRDefault="00D207FA" w:rsidP="007A3A8C">
            <w:pPr>
              <w:pStyle w:val="TAH"/>
              <w:rPr>
                <w:rFonts w:eastAsia="Calibri"/>
                <w:noProof/>
                <w:lang w:eastAsia="ja-JP"/>
              </w:rPr>
            </w:pPr>
            <w:r w:rsidRPr="00EB0E9D">
              <w:rPr>
                <w:rFonts w:eastAsia="Calibri"/>
                <w:noProof/>
                <w:lang w:eastAsia="ja-JP"/>
              </w:rPr>
              <w:lastRenderedPageBreak/>
              <w:t>Company</w:t>
            </w:r>
          </w:p>
        </w:tc>
        <w:tc>
          <w:tcPr>
            <w:tcW w:w="6662" w:type="dxa"/>
          </w:tcPr>
          <w:p w14:paraId="22618406" w14:textId="77777777" w:rsidR="00D207FA" w:rsidRPr="00EB0E9D" w:rsidRDefault="00D207FA" w:rsidP="007A3A8C">
            <w:pPr>
              <w:pStyle w:val="TAH"/>
              <w:rPr>
                <w:rFonts w:eastAsia="Calibri"/>
                <w:noProof/>
                <w:lang w:eastAsia="ja-JP"/>
              </w:rPr>
            </w:pPr>
            <w:r w:rsidRPr="00EB0E9D">
              <w:rPr>
                <w:rFonts w:eastAsia="Calibri"/>
                <w:noProof/>
                <w:lang w:eastAsia="ja-JP"/>
              </w:rPr>
              <w:t>Comments</w:t>
            </w:r>
          </w:p>
        </w:tc>
      </w:tr>
      <w:tr w:rsidR="00D207FA" w:rsidRPr="00EB0E9D" w14:paraId="4A149F8D" w14:textId="77777777" w:rsidTr="007A3A8C">
        <w:trPr>
          <w:trHeight w:val="255"/>
        </w:trPr>
        <w:tc>
          <w:tcPr>
            <w:tcW w:w="2122" w:type="dxa"/>
          </w:tcPr>
          <w:p w14:paraId="6CCB77F6" w14:textId="1CA0480F" w:rsidR="00D207FA" w:rsidRPr="00AE496E" w:rsidRDefault="00AE496E" w:rsidP="007A3A8C">
            <w:pPr>
              <w:pStyle w:val="TAL"/>
              <w:rPr>
                <w:rFonts w:eastAsiaTheme="minorEastAsia"/>
                <w:noProof/>
                <w:lang w:eastAsia="zh-CN"/>
              </w:rPr>
            </w:pPr>
            <w:r>
              <w:rPr>
                <w:rFonts w:eastAsiaTheme="minorEastAsia" w:hint="eastAsia"/>
                <w:noProof/>
                <w:lang w:eastAsia="zh-CN"/>
              </w:rPr>
              <w:t>M</w:t>
            </w:r>
            <w:r>
              <w:rPr>
                <w:rFonts w:eastAsiaTheme="minorEastAsia"/>
                <w:noProof/>
                <w:lang w:eastAsia="zh-CN"/>
              </w:rPr>
              <w:t>ediaTek</w:t>
            </w:r>
          </w:p>
        </w:tc>
        <w:tc>
          <w:tcPr>
            <w:tcW w:w="6662" w:type="dxa"/>
          </w:tcPr>
          <w:p w14:paraId="54C5F9FF" w14:textId="4FAE6BD5" w:rsidR="00D207FA" w:rsidRPr="00AE496E" w:rsidRDefault="00AE496E" w:rsidP="007A3A8C">
            <w:pPr>
              <w:pStyle w:val="TAL"/>
              <w:rPr>
                <w:rFonts w:eastAsiaTheme="minorEastAsia"/>
                <w:noProof/>
                <w:lang w:eastAsia="zh-CN"/>
              </w:rPr>
            </w:pPr>
            <w:r>
              <w:rPr>
                <w:rFonts w:eastAsiaTheme="minorEastAsia"/>
                <w:noProof/>
                <w:lang w:eastAsia="zh-CN"/>
              </w:rPr>
              <w:t>Please see comment in Q5.</w:t>
            </w:r>
          </w:p>
        </w:tc>
      </w:tr>
      <w:tr w:rsidR="00D207FA" w:rsidRPr="00EB0E9D" w14:paraId="08262D8D" w14:textId="77777777" w:rsidTr="007A3A8C">
        <w:trPr>
          <w:trHeight w:val="255"/>
        </w:trPr>
        <w:tc>
          <w:tcPr>
            <w:tcW w:w="2122" w:type="dxa"/>
          </w:tcPr>
          <w:p w14:paraId="1439BDFD" w14:textId="77777777" w:rsidR="00D207FA" w:rsidRPr="00EB0E9D" w:rsidRDefault="00D207FA" w:rsidP="007A3A8C">
            <w:pPr>
              <w:pStyle w:val="TAL"/>
              <w:rPr>
                <w:rFonts w:eastAsia="Calibri"/>
                <w:noProof/>
                <w:lang w:eastAsia="ja-JP"/>
              </w:rPr>
            </w:pPr>
          </w:p>
        </w:tc>
        <w:tc>
          <w:tcPr>
            <w:tcW w:w="6662" w:type="dxa"/>
          </w:tcPr>
          <w:p w14:paraId="063A5D9E" w14:textId="77777777" w:rsidR="00D207FA" w:rsidRPr="00EB0E9D" w:rsidRDefault="00D207FA" w:rsidP="007A3A8C">
            <w:pPr>
              <w:pStyle w:val="TAL"/>
              <w:rPr>
                <w:rFonts w:eastAsia="Calibri"/>
                <w:noProof/>
              </w:rPr>
            </w:pPr>
          </w:p>
        </w:tc>
      </w:tr>
      <w:tr w:rsidR="00D207FA" w:rsidRPr="00EB0E9D" w14:paraId="74DE66E8" w14:textId="77777777" w:rsidTr="007A3A8C">
        <w:trPr>
          <w:trHeight w:val="255"/>
        </w:trPr>
        <w:tc>
          <w:tcPr>
            <w:tcW w:w="2122" w:type="dxa"/>
          </w:tcPr>
          <w:p w14:paraId="3BAE21B6" w14:textId="77777777" w:rsidR="00D207FA" w:rsidRPr="00520631" w:rsidRDefault="00D207FA" w:rsidP="007A3A8C">
            <w:pPr>
              <w:pStyle w:val="TAL"/>
              <w:rPr>
                <w:rFonts w:eastAsiaTheme="minorEastAsia"/>
                <w:noProof/>
                <w:lang w:eastAsia="zh-CN"/>
              </w:rPr>
            </w:pPr>
          </w:p>
        </w:tc>
        <w:tc>
          <w:tcPr>
            <w:tcW w:w="6662" w:type="dxa"/>
          </w:tcPr>
          <w:p w14:paraId="22501265" w14:textId="77777777" w:rsidR="00D207FA" w:rsidRPr="00520631" w:rsidRDefault="00D207FA" w:rsidP="007A3A8C">
            <w:pPr>
              <w:pStyle w:val="TAL"/>
              <w:rPr>
                <w:rFonts w:eastAsiaTheme="minorEastAsia"/>
                <w:noProof/>
                <w:lang w:eastAsia="zh-CN"/>
              </w:rPr>
            </w:pPr>
          </w:p>
        </w:tc>
      </w:tr>
      <w:tr w:rsidR="00D207FA" w:rsidRPr="00EB0E9D" w14:paraId="49EBE6B0" w14:textId="77777777" w:rsidTr="007A3A8C">
        <w:trPr>
          <w:trHeight w:val="255"/>
        </w:trPr>
        <w:tc>
          <w:tcPr>
            <w:tcW w:w="2122" w:type="dxa"/>
          </w:tcPr>
          <w:p w14:paraId="131ED7A8" w14:textId="77777777" w:rsidR="00D207FA" w:rsidRPr="00EB0E9D" w:rsidRDefault="00D207FA" w:rsidP="007A3A8C">
            <w:pPr>
              <w:pStyle w:val="TAL"/>
              <w:rPr>
                <w:rFonts w:eastAsia="Calibri"/>
                <w:noProof/>
                <w:lang w:eastAsia="ja-JP"/>
              </w:rPr>
            </w:pPr>
          </w:p>
        </w:tc>
        <w:tc>
          <w:tcPr>
            <w:tcW w:w="6662" w:type="dxa"/>
          </w:tcPr>
          <w:p w14:paraId="214407CC" w14:textId="77777777" w:rsidR="00D207FA" w:rsidRPr="00EB0E9D" w:rsidRDefault="00D207FA" w:rsidP="007A3A8C">
            <w:pPr>
              <w:pStyle w:val="TAL"/>
              <w:rPr>
                <w:rFonts w:eastAsia="Calibri"/>
                <w:noProof/>
              </w:rPr>
            </w:pPr>
          </w:p>
        </w:tc>
      </w:tr>
      <w:tr w:rsidR="00D207FA" w:rsidRPr="00EB0E9D" w14:paraId="434FEA59" w14:textId="77777777" w:rsidTr="007A3A8C">
        <w:trPr>
          <w:trHeight w:val="255"/>
        </w:trPr>
        <w:tc>
          <w:tcPr>
            <w:tcW w:w="2122" w:type="dxa"/>
          </w:tcPr>
          <w:p w14:paraId="79FDD602" w14:textId="77777777" w:rsidR="00D207FA" w:rsidRPr="00EB0E9D" w:rsidRDefault="00D207FA" w:rsidP="007A3A8C">
            <w:pPr>
              <w:pStyle w:val="TAL"/>
              <w:rPr>
                <w:rFonts w:eastAsia="Calibri"/>
                <w:noProof/>
                <w:lang w:eastAsia="ja-JP"/>
              </w:rPr>
            </w:pPr>
          </w:p>
        </w:tc>
        <w:tc>
          <w:tcPr>
            <w:tcW w:w="6662" w:type="dxa"/>
          </w:tcPr>
          <w:p w14:paraId="1A081665" w14:textId="77777777" w:rsidR="00D207FA" w:rsidRPr="00EB0E9D" w:rsidRDefault="00D207FA" w:rsidP="007A3A8C">
            <w:pPr>
              <w:pStyle w:val="TAL"/>
              <w:rPr>
                <w:rFonts w:eastAsia="Calibri"/>
                <w:noProof/>
              </w:rPr>
            </w:pPr>
          </w:p>
        </w:tc>
      </w:tr>
      <w:tr w:rsidR="00D207FA" w:rsidRPr="00EB0E9D" w14:paraId="382BB489" w14:textId="77777777" w:rsidTr="007A3A8C">
        <w:trPr>
          <w:trHeight w:val="255"/>
        </w:trPr>
        <w:tc>
          <w:tcPr>
            <w:tcW w:w="2122" w:type="dxa"/>
          </w:tcPr>
          <w:p w14:paraId="6BDE2103" w14:textId="77777777" w:rsidR="00D207FA" w:rsidRPr="00EB0E9D" w:rsidRDefault="00D207FA" w:rsidP="007A3A8C">
            <w:pPr>
              <w:pStyle w:val="TAL"/>
              <w:rPr>
                <w:rFonts w:eastAsia="Calibri"/>
                <w:noProof/>
                <w:lang w:eastAsia="ja-JP"/>
              </w:rPr>
            </w:pPr>
          </w:p>
        </w:tc>
        <w:tc>
          <w:tcPr>
            <w:tcW w:w="6662" w:type="dxa"/>
          </w:tcPr>
          <w:p w14:paraId="43A55146" w14:textId="77777777" w:rsidR="00D207FA" w:rsidRPr="00EB0E9D" w:rsidRDefault="00D207FA" w:rsidP="007A3A8C">
            <w:pPr>
              <w:pStyle w:val="TAL"/>
              <w:rPr>
                <w:rFonts w:eastAsia="Calibri"/>
                <w:noProof/>
              </w:rPr>
            </w:pPr>
          </w:p>
        </w:tc>
      </w:tr>
    </w:tbl>
    <w:p w14:paraId="7FB9B7E5" w14:textId="77777777" w:rsidR="00D207FA" w:rsidRDefault="00D207FA" w:rsidP="00D207FA">
      <w:pPr>
        <w:rPr>
          <w:rFonts w:eastAsia="MS Mincho"/>
          <w:lang w:eastAsia="ja-JP"/>
        </w:rPr>
      </w:pPr>
    </w:p>
    <w:p w14:paraId="78C6005D" w14:textId="773DC5E9" w:rsidR="00676FE8" w:rsidRPr="0046596F" w:rsidRDefault="00676FE8" w:rsidP="00676FE8">
      <w:pPr>
        <w:rPr>
          <w:rFonts w:eastAsia="MS Mincho"/>
          <w:b/>
          <w:lang w:eastAsia="ja-JP"/>
        </w:rPr>
      </w:pPr>
      <w:r w:rsidRPr="00EB0E9D">
        <w:rPr>
          <w:b/>
          <w:lang w:eastAsia="ja-JP"/>
        </w:rPr>
        <w:t>Q</w:t>
      </w:r>
      <w:r>
        <w:rPr>
          <w:rFonts w:eastAsia="MS Mincho"/>
          <w:b/>
          <w:lang w:eastAsia="ja-JP"/>
        </w:rPr>
        <w:t>8</w:t>
      </w:r>
      <w:r w:rsidRPr="00EB0E9D">
        <w:rPr>
          <w:b/>
          <w:lang w:eastAsia="ja-JP"/>
        </w:rPr>
        <w:t>:</w:t>
      </w:r>
      <w:r>
        <w:rPr>
          <w:b/>
          <w:lang w:eastAsia="ja-JP"/>
        </w:rPr>
        <w:t xml:space="preserve"> Does company have any other comment?</w:t>
      </w:r>
    </w:p>
    <w:tbl>
      <w:tblPr>
        <w:tblStyle w:val="TableGrid1"/>
        <w:tblW w:w="8784" w:type="dxa"/>
        <w:tblLayout w:type="fixed"/>
        <w:tblLook w:val="04A0" w:firstRow="1" w:lastRow="0" w:firstColumn="1" w:lastColumn="0" w:noHBand="0" w:noVBand="1"/>
      </w:tblPr>
      <w:tblGrid>
        <w:gridCol w:w="2122"/>
        <w:gridCol w:w="6662"/>
      </w:tblGrid>
      <w:tr w:rsidR="00676FE8" w:rsidRPr="00EB0E9D" w14:paraId="663458E4" w14:textId="77777777" w:rsidTr="007A3A8C">
        <w:trPr>
          <w:trHeight w:val="255"/>
        </w:trPr>
        <w:tc>
          <w:tcPr>
            <w:tcW w:w="2122" w:type="dxa"/>
          </w:tcPr>
          <w:p w14:paraId="5F08F72E" w14:textId="77777777" w:rsidR="00676FE8" w:rsidRPr="00EB0E9D" w:rsidRDefault="00676FE8" w:rsidP="007A3A8C">
            <w:pPr>
              <w:pStyle w:val="TAH"/>
              <w:rPr>
                <w:rFonts w:eastAsia="Calibri"/>
                <w:noProof/>
                <w:lang w:eastAsia="ja-JP"/>
              </w:rPr>
            </w:pPr>
            <w:r w:rsidRPr="00EB0E9D">
              <w:rPr>
                <w:rFonts w:eastAsia="Calibri"/>
                <w:noProof/>
                <w:lang w:eastAsia="ja-JP"/>
              </w:rPr>
              <w:t>Company</w:t>
            </w:r>
          </w:p>
        </w:tc>
        <w:tc>
          <w:tcPr>
            <w:tcW w:w="6662" w:type="dxa"/>
          </w:tcPr>
          <w:p w14:paraId="75FF823D" w14:textId="77777777" w:rsidR="00676FE8" w:rsidRPr="00EB0E9D" w:rsidRDefault="00676FE8" w:rsidP="007A3A8C">
            <w:pPr>
              <w:pStyle w:val="TAH"/>
              <w:rPr>
                <w:rFonts w:eastAsia="Calibri"/>
                <w:noProof/>
                <w:lang w:eastAsia="ja-JP"/>
              </w:rPr>
            </w:pPr>
            <w:r w:rsidRPr="00EB0E9D">
              <w:rPr>
                <w:rFonts w:eastAsia="Calibri"/>
                <w:noProof/>
                <w:lang w:eastAsia="ja-JP"/>
              </w:rPr>
              <w:t>Comments</w:t>
            </w:r>
          </w:p>
        </w:tc>
      </w:tr>
      <w:tr w:rsidR="00676FE8" w:rsidRPr="00EB0E9D" w14:paraId="4D5CB066" w14:textId="77777777" w:rsidTr="007A3A8C">
        <w:trPr>
          <w:trHeight w:val="255"/>
        </w:trPr>
        <w:tc>
          <w:tcPr>
            <w:tcW w:w="2122" w:type="dxa"/>
          </w:tcPr>
          <w:p w14:paraId="0143110D" w14:textId="77777777" w:rsidR="00676FE8" w:rsidRPr="00EB0E9D" w:rsidRDefault="00676FE8" w:rsidP="007A3A8C">
            <w:pPr>
              <w:pStyle w:val="TAL"/>
              <w:rPr>
                <w:rFonts w:eastAsia="Calibri"/>
                <w:noProof/>
                <w:lang w:eastAsia="ja-JP"/>
              </w:rPr>
            </w:pPr>
          </w:p>
        </w:tc>
        <w:tc>
          <w:tcPr>
            <w:tcW w:w="6662" w:type="dxa"/>
          </w:tcPr>
          <w:p w14:paraId="04F1DA9F" w14:textId="77777777" w:rsidR="00676FE8" w:rsidRPr="00EB0E9D" w:rsidRDefault="00676FE8" w:rsidP="007A3A8C">
            <w:pPr>
              <w:pStyle w:val="TAL"/>
              <w:rPr>
                <w:rFonts w:eastAsia="Calibri"/>
                <w:noProof/>
              </w:rPr>
            </w:pPr>
          </w:p>
        </w:tc>
      </w:tr>
      <w:tr w:rsidR="00676FE8" w:rsidRPr="00EB0E9D" w14:paraId="6623877F" w14:textId="77777777" w:rsidTr="007A3A8C">
        <w:trPr>
          <w:trHeight w:val="255"/>
        </w:trPr>
        <w:tc>
          <w:tcPr>
            <w:tcW w:w="2122" w:type="dxa"/>
          </w:tcPr>
          <w:p w14:paraId="77E80596" w14:textId="77777777" w:rsidR="00676FE8" w:rsidRPr="00EB0E9D" w:rsidRDefault="00676FE8" w:rsidP="007A3A8C">
            <w:pPr>
              <w:pStyle w:val="TAL"/>
              <w:rPr>
                <w:rFonts w:eastAsia="Calibri"/>
                <w:noProof/>
                <w:lang w:eastAsia="ja-JP"/>
              </w:rPr>
            </w:pPr>
          </w:p>
        </w:tc>
        <w:tc>
          <w:tcPr>
            <w:tcW w:w="6662" w:type="dxa"/>
          </w:tcPr>
          <w:p w14:paraId="1B2B45DA" w14:textId="77777777" w:rsidR="00676FE8" w:rsidRPr="00EB0E9D" w:rsidRDefault="00676FE8" w:rsidP="007A3A8C">
            <w:pPr>
              <w:pStyle w:val="TAL"/>
              <w:rPr>
                <w:rFonts w:eastAsia="Calibri"/>
                <w:noProof/>
              </w:rPr>
            </w:pPr>
          </w:p>
        </w:tc>
      </w:tr>
      <w:tr w:rsidR="00676FE8" w:rsidRPr="00EB0E9D" w14:paraId="37AC6A84" w14:textId="77777777" w:rsidTr="007A3A8C">
        <w:trPr>
          <w:trHeight w:val="255"/>
        </w:trPr>
        <w:tc>
          <w:tcPr>
            <w:tcW w:w="2122" w:type="dxa"/>
          </w:tcPr>
          <w:p w14:paraId="7C120207" w14:textId="77777777" w:rsidR="00676FE8" w:rsidRPr="00520631" w:rsidRDefault="00676FE8" w:rsidP="007A3A8C">
            <w:pPr>
              <w:pStyle w:val="TAL"/>
              <w:rPr>
                <w:rFonts w:eastAsiaTheme="minorEastAsia"/>
                <w:noProof/>
                <w:lang w:eastAsia="zh-CN"/>
              </w:rPr>
            </w:pPr>
          </w:p>
        </w:tc>
        <w:tc>
          <w:tcPr>
            <w:tcW w:w="6662" w:type="dxa"/>
          </w:tcPr>
          <w:p w14:paraId="59E4C026" w14:textId="77777777" w:rsidR="00676FE8" w:rsidRPr="00520631" w:rsidRDefault="00676FE8" w:rsidP="007A3A8C">
            <w:pPr>
              <w:pStyle w:val="TAL"/>
              <w:rPr>
                <w:rFonts w:eastAsiaTheme="minorEastAsia"/>
                <w:noProof/>
                <w:lang w:eastAsia="zh-CN"/>
              </w:rPr>
            </w:pPr>
          </w:p>
        </w:tc>
      </w:tr>
      <w:tr w:rsidR="00676FE8" w:rsidRPr="00EB0E9D" w14:paraId="6B73B16F" w14:textId="77777777" w:rsidTr="007A3A8C">
        <w:trPr>
          <w:trHeight w:val="255"/>
        </w:trPr>
        <w:tc>
          <w:tcPr>
            <w:tcW w:w="2122" w:type="dxa"/>
          </w:tcPr>
          <w:p w14:paraId="6C7F1554" w14:textId="77777777" w:rsidR="00676FE8" w:rsidRPr="00EB0E9D" w:rsidRDefault="00676FE8" w:rsidP="007A3A8C">
            <w:pPr>
              <w:pStyle w:val="TAL"/>
              <w:rPr>
                <w:rFonts w:eastAsia="Calibri"/>
                <w:noProof/>
                <w:lang w:eastAsia="ja-JP"/>
              </w:rPr>
            </w:pPr>
          </w:p>
        </w:tc>
        <w:tc>
          <w:tcPr>
            <w:tcW w:w="6662" w:type="dxa"/>
          </w:tcPr>
          <w:p w14:paraId="62622D60" w14:textId="77777777" w:rsidR="00676FE8" w:rsidRPr="00EB0E9D" w:rsidRDefault="00676FE8" w:rsidP="007A3A8C">
            <w:pPr>
              <w:pStyle w:val="TAL"/>
              <w:rPr>
                <w:rFonts w:eastAsia="Calibri"/>
                <w:noProof/>
              </w:rPr>
            </w:pPr>
          </w:p>
        </w:tc>
      </w:tr>
      <w:tr w:rsidR="00676FE8" w:rsidRPr="00EB0E9D" w14:paraId="7A870B32" w14:textId="77777777" w:rsidTr="007A3A8C">
        <w:trPr>
          <w:trHeight w:val="255"/>
        </w:trPr>
        <w:tc>
          <w:tcPr>
            <w:tcW w:w="2122" w:type="dxa"/>
          </w:tcPr>
          <w:p w14:paraId="506AEF4D" w14:textId="77777777" w:rsidR="00676FE8" w:rsidRPr="00EB0E9D" w:rsidRDefault="00676FE8" w:rsidP="007A3A8C">
            <w:pPr>
              <w:pStyle w:val="TAL"/>
              <w:rPr>
                <w:rFonts w:eastAsia="Calibri"/>
                <w:noProof/>
                <w:lang w:eastAsia="ja-JP"/>
              </w:rPr>
            </w:pPr>
          </w:p>
        </w:tc>
        <w:tc>
          <w:tcPr>
            <w:tcW w:w="6662" w:type="dxa"/>
          </w:tcPr>
          <w:p w14:paraId="316B401B" w14:textId="77777777" w:rsidR="00676FE8" w:rsidRPr="00EB0E9D" w:rsidRDefault="00676FE8" w:rsidP="007A3A8C">
            <w:pPr>
              <w:pStyle w:val="TAL"/>
              <w:rPr>
                <w:rFonts w:eastAsia="Calibri"/>
                <w:noProof/>
              </w:rPr>
            </w:pPr>
          </w:p>
        </w:tc>
      </w:tr>
      <w:tr w:rsidR="00676FE8" w:rsidRPr="00EB0E9D" w14:paraId="13D4F024" w14:textId="77777777" w:rsidTr="007A3A8C">
        <w:trPr>
          <w:trHeight w:val="255"/>
        </w:trPr>
        <w:tc>
          <w:tcPr>
            <w:tcW w:w="2122" w:type="dxa"/>
          </w:tcPr>
          <w:p w14:paraId="29C570A1" w14:textId="77777777" w:rsidR="00676FE8" w:rsidRPr="00EB0E9D" w:rsidRDefault="00676FE8" w:rsidP="007A3A8C">
            <w:pPr>
              <w:pStyle w:val="TAL"/>
              <w:rPr>
                <w:rFonts w:eastAsia="Calibri"/>
                <w:noProof/>
                <w:lang w:eastAsia="ja-JP"/>
              </w:rPr>
            </w:pPr>
          </w:p>
        </w:tc>
        <w:tc>
          <w:tcPr>
            <w:tcW w:w="6662" w:type="dxa"/>
          </w:tcPr>
          <w:p w14:paraId="167EA6E2" w14:textId="77777777" w:rsidR="00676FE8" w:rsidRPr="00EB0E9D" w:rsidRDefault="00676FE8" w:rsidP="007A3A8C">
            <w:pPr>
              <w:pStyle w:val="TAL"/>
              <w:rPr>
                <w:rFonts w:eastAsia="Calibri"/>
                <w:noProof/>
              </w:rPr>
            </w:pPr>
          </w:p>
        </w:tc>
      </w:tr>
    </w:tbl>
    <w:p w14:paraId="6B9A27C8" w14:textId="599512DD" w:rsidR="00C138B9" w:rsidRPr="00C138B9" w:rsidRDefault="00C138B9" w:rsidP="00C138B9">
      <w:pPr>
        <w:rPr>
          <w:rFonts w:eastAsia="MS Mincho"/>
          <w:lang w:eastAsia="ja-JP"/>
        </w:rPr>
      </w:pPr>
    </w:p>
    <w:p w14:paraId="35835807" w14:textId="77777777" w:rsidR="00A60BF6" w:rsidRDefault="00A60BF6" w:rsidP="00063234">
      <w:pPr>
        <w:rPr>
          <w:rFonts w:eastAsia="MS Mincho"/>
          <w:lang w:eastAsia="ja-JP"/>
        </w:rPr>
      </w:pPr>
    </w:p>
    <w:p w14:paraId="118525BC" w14:textId="53C6D26E" w:rsidR="00DE030B" w:rsidRPr="005D0E12" w:rsidRDefault="00A60BF6" w:rsidP="00DE030B">
      <w:pPr>
        <w:pStyle w:val="1"/>
      </w:pPr>
      <w:r>
        <w:t>4</w:t>
      </w:r>
      <w:r w:rsidR="00DE030B" w:rsidRPr="005D0E12">
        <w:tab/>
        <w:t>Conclusion</w:t>
      </w:r>
    </w:p>
    <w:p w14:paraId="23F6D9D6" w14:textId="61596048" w:rsidR="0063736A" w:rsidRDefault="472E447F" w:rsidP="00DD0895">
      <w:pPr>
        <w:rPr>
          <w:rFonts w:eastAsia="MS Mincho"/>
          <w:lang w:eastAsia="ja-JP"/>
        </w:rPr>
      </w:pPr>
      <w:r w:rsidRPr="48D606D6">
        <w:rPr>
          <w:rFonts w:eastAsia="MS Mincho"/>
          <w:lang w:eastAsia="ja-JP"/>
        </w:rPr>
        <w:t>TBA</w:t>
      </w:r>
    </w:p>
    <w:p w14:paraId="39CAA989" w14:textId="77777777" w:rsidR="00A60BF6" w:rsidRPr="00A60BF6" w:rsidRDefault="00A60BF6" w:rsidP="00DD0895">
      <w:pPr>
        <w:rPr>
          <w:rFonts w:eastAsia="MS Mincho"/>
          <w:lang w:eastAsia="ja-JP"/>
        </w:rPr>
      </w:pPr>
    </w:p>
    <w:bookmarkEnd w:id="4"/>
    <w:bookmarkEnd w:id="5"/>
    <w:p w14:paraId="3DD843E7" w14:textId="0FBE3451" w:rsidR="00042BC0" w:rsidRPr="005D0E12" w:rsidRDefault="00A60BF6" w:rsidP="00042BC0">
      <w:pPr>
        <w:pStyle w:val="1"/>
      </w:pPr>
      <w:r>
        <w:t>5</w:t>
      </w:r>
      <w:r w:rsidR="00042BC0" w:rsidRPr="005D0E12">
        <w:tab/>
        <w:t>References</w:t>
      </w:r>
    </w:p>
    <w:p w14:paraId="2546D873" w14:textId="1A38D433" w:rsidR="00337EC7" w:rsidRPr="00486E39" w:rsidRDefault="00864C12" w:rsidP="00972AB4">
      <w:pPr>
        <w:numPr>
          <w:ilvl w:val="0"/>
          <w:numId w:val="12"/>
        </w:numPr>
        <w:overflowPunct/>
        <w:autoSpaceDE/>
        <w:autoSpaceDN/>
        <w:adjustRightInd/>
        <w:spacing w:after="160" w:line="360" w:lineRule="auto"/>
        <w:textAlignment w:val="auto"/>
        <w:rPr>
          <w:rFonts w:eastAsia="等线"/>
          <w:sz w:val="22"/>
          <w:szCs w:val="22"/>
          <w:lang w:val="en-US"/>
        </w:rPr>
      </w:pPr>
      <w:r>
        <w:rPr>
          <w:rFonts w:eastAsia="MS Gothic" w:cs="Arial"/>
        </w:rPr>
        <w:t>R2-2404115/</w:t>
      </w:r>
      <w:r w:rsidR="00043583">
        <w:rPr>
          <w:rFonts w:eastAsia="MS Gothic" w:cs="Arial"/>
        </w:rPr>
        <w:t>R1-2</w:t>
      </w:r>
      <w:r w:rsidR="00F36A13">
        <w:rPr>
          <w:rFonts w:eastAsia="MS Gothic" w:cs="Arial"/>
        </w:rPr>
        <w:t>403683</w:t>
      </w:r>
      <w:r w:rsidR="00043583">
        <w:rPr>
          <w:rFonts w:eastAsia="MS Gothic" w:cs="Arial"/>
        </w:rPr>
        <w:t>,</w:t>
      </w:r>
      <w:r w:rsidR="00043583" w:rsidRPr="00866EE9">
        <w:rPr>
          <w:rFonts w:eastAsia="MS Gothic" w:cs="Arial"/>
        </w:rPr>
        <w:t xml:space="preserve"> "</w:t>
      </w:r>
      <w:r w:rsidR="00F36A13" w:rsidRPr="00F36A13">
        <w:t xml:space="preserve"> </w:t>
      </w:r>
      <w:r w:rsidR="00F36A13" w:rsidRPr="00F36A13">
        <w:rPr>
          <w:bCs/>
        </w:rPr>
        <w:t>LS on the identification of the power control parameters after LTM cell switch</w:t>
      </w:r>
      <w:r w:rsidR="00043583" w:rsidRPr="00866EE9">
        <w:rPr>
          <w:rFonts w:eastAsia="MS Gothic" w:cs="Arial"/>
        </w:rPr>
        <w:t>"</w:t>
      </w:r>
    </w:p>
    <w:p w14:paraId="0737D3C9" w14:textId="4AB51B6A" w:rsidR="000A4B2D" w:rsidRPr="00486E39" w:rsidRDefault="00980C1D" w:rsidP="00972AB4">
      <w:pPr>
        <w:numPr>
          <w:ilvl w:val="0"/>
          <w:numId w:val="12"/>
        </w:numPr>
        <w:overflowPunct/>
        <w:autoSpaceDE/>
        <w:autoSpaceDN/>
        <w:adjustRightInd/>
        <w:spacing w:after="160" w:line="360" w:lineRule="auto"/>
        <w:textAlignment w:val="auto"/>
        <w:rPr>
          <w:rFonts w:eastAsia="等线"/>
          <w:lang w:val="en-US"/>
        </w:rPr>
      </w:pPr>
      <w:r>
        <w:rPr>
          <w:rFonts w:eastAsia="等线"/>
          <w:lang w:val="en-US"/>
        </w:rPr>
        <w:t>TS 38.331 v18.1.0</w:t>
      </w:r>
    </w:p>
    <w:p w14:paraId="7A287919" w14:textId="2B32BAD7" w:rsidR="0033230B" w:rsidRDefault="00B104F9" w:rsidP="00B104F9">
      <w:pPr>
        <w:pStyle w:val="1"/>
        <w:rPr>
          <w:rFonts w:eastAsia="MS Mincho"/>
          <w:lang w:val="en-US" w:eastAsia="ja-JP"/>
        </w:rPr>
      </w:pPr>
      <w:r>
        <w:rPr>
          <w:rFonts w:eastAsia="MS Mincho" w:hint="eastAsia"/>
          <w:lang w:val="en-US" w:eastAsia="ja-JP"/>
        </w:rPr>
        <w:t>A</w:t>
      </w:r>
      <w:r>
        <w:rPr>
          <w:rFonts w:eastAsia="MS Mincho"/>
          <w:lang w:val="en-US" w:eastAsia="ja-JP"/>
        </w:rPr>
        <w:t>ppendix</w:t>
      </w:r>
    </w:p>
    <w:p w14:paraId="37E9D1DF" w14:textId="64D0EAC5" w:rsidR="00B104F9" w:rsidRDefault="000705A2" w:rsidP="00B104F9">
      <w:pPr>
        <w:rPr>
          <w:rFonts w:eastAsia="MS Mincho"/>
          <w:lang w:val="en-US" w:eastAsia="ja-JP"/>
        </w:rPr>
      </w:pPr>
      <w:r>
        <w:rPr>
          <w:rFonts w:eastAsia="MS Mincho"/>
          <w:lang w:val="en-US" w:eastAsia="ja-JP"/>
        </w:rPr>
        <w:fldChar w:fldCharType="begin"/>
      </w:r>
      <w:r>
        <w:rPr>
          <w:rFonts w:eastAsia="MS Mincho"/>
          <w:lang w:val="en-US" w:eastAsia="ja-JP"/>
        </w:rPr>
        <w:instrText xml:space="preserve"> REF _Ref164960810 \h </w:instrText>
      </w:r>
      <w:r>
        <w:rPr>
          <w:rFonts w:eastAsia="MS Mincho"/>
          <w:lang w:val="en-US" w:eastAsia="ja-JP"/>
        </w:rPr>
      </w:r>
      <w:r>
        <w:rPr>
          <w:rFonts w:eastAsia="MS Mincho"/>
          <w:lang w:val="en-US" w:eastAsia="ja-JP"/>
        </w:rPr>
        <w:fldChar w:fldCharType="separate"/>
      </w:r>
      <w:r>
        <w:t xml:space="preserve">Figure </w:t>
      </w:r>
      <w:r>
        <w:rPr>
          <w:noProof/>
        </w:rPr>
        <w:t>1</w:t>
      </w:r>
      <w:r>
        <w:rPr>
          <w:rFonts w:eastAsia="MS Mincho"/>
          <w:lang w:val="en-US" w:eastAsia="ja-JP"/>
        </w:rPr>
        <w:fldChar w:fldCharType="end"/>
      </w:r>
      <w:r>
        <w:rPr>
          <w:rFonts w:eastAsia="MS Mincho"/>
          <w:lang w:val="en-US" w:eastAsia="ja-JP"/>
        </w:rPr>
        <w:t xml:space="preserve"> and </w:t>
      </w:r>
      <w:r>
        <w:rPr>
          <w:rFonts w:eastAsia="MS Mincho"/>
          <w:lang w:val="en-US" w:eastAsia="ja-JP"/>
        </w:rPr>
        <w:fldChar w:fldCharType="begin"/>
      </w:r>
      <w:r>
        <w:rPr>
          <w:rFonts w:eastAsia="MS Mincho"/>
          <w:lang w:val="en-US" w:eastAsia="ja-JP"/>
        </w:rPr>
        <w:instrText xml:space="preserve"> REF _Ref164960841 \h </w:instrText>
      </w:r>
      <w:r>
        <w:rPr>
          <w:rFonts w:eastAsia="MS Mincho"/>
          <w:lang w:val="en-US" w:eastAsia="ja-JP"/>
        </w:rPr>
      </w:r>
      <w:r>
        <w:rPr>
          <w:rFonts w:eastAsia="MS Mincho"/>
          <w:lang w:val="en-US" w:eastAsia="ja-JP"/>
        </w:rPr>
        <w:fldChar w:fldCharType="separate"/>
      </w:r>
      <w:r>
        <w:t xml:space="preserve">Figure </w:t>
      </w:r>
      <w:r>
        <w:rPr>
          <w:noProof/>
        </w:rPr>
        <w:t>2</w:t>
      </w:r>
      <w:r>
        <w:rPr>
          <w:rFonts w:eastAsia="MS Mincho"/>
          <w:lang w:val="en-US" w:eastAsia="ja-JP"/>
        </w:rPr>
        <w:fldChar w:fldCharType="end"/>
      </w:r>
      <w:r>
        <w:rPr>
          <w:rFonts w:eastAsia="MS Mincho"/>
          <w:lang w:val="en-US" w:eastAsia="ja-JP"/>
        </w:rPr>
        <w:t xml:space="preserve"> illustrate images of approach 1 and approach 2 respectively.</w:t>
      </w:r>
    </w:p>
    <w:p w14:paraId="20EF64D6" w14:textId="77777777" w:rsidR="00617EFA" w:rsidRDefault="00617EFA" w:rsidP="00B104F9">
      <w:pPr>
        <w:rPr>
          <w:rFonts w:eastAsia="MS Mincho"/>
          <w:lang w:val="en-US" w:eastAsia="ja-JP"/>
        </w:rPr>
      </w:pPr>
    </w:p>
    <w:p w14:paraId="4D550B69" w14:textId="3C1A5B8F" w:rsidR="00E32E73" w:rsidRDefault="00E32E73" w:rsidP="00B104F9">
      <w:pPr>
        <w:rPr>
          <w:rFonts w:eastAsia="MS Mincho"/>
          <w:lang w:val="en-US" w:eastAsia="ja-JP"/>
        </w:rPr>
      </w:pPr>
      <w:r>
        <w:rPr>
          <w:rFonts w:eastAsia="MS Mincho"/>
          <w:lang w:val="en-US" w:eastAsia="ja-JP"/>
        </w:rPr>
        <w:t>&lt;</w:t>
      </w:r>
      <w:r w:rsidR="000705A2">
        <w:rPr>
          <w:rFonts w:eastAsia="MS Mincho" w:hint="eastAsia"/>
          <w:lang w:val="en-US" w:eastAsia="ja-JP"/>
        </w:rPr>
        <w:t>A</w:t>
      </w:r>
      <w:r w:rsidR="000705A2">
        <w:rPr>
          <w:rFonts w:eastAsia="MS Mincho"/>
          <w:lang w:val="en-US" w:eastAsia="ja-JP"/>
        </w:rPr>
        <w:t>pproach 1</w:t>
      </w:r>
      <w:r>
        <w:rPr>
          <w:rFonts w:eastAsia="MS Mincho"/>
          <w:lang w:val="en-US" w:eastAsia="ja-JP"/>
        </w:rPr>
        <w:t>&gt;</w:t>
      </w:r>
      <w:r w:rsidR="000705A2">
        <w:rPr>
          <w:rFonts w:eastAsia="MS Mincho"/>
          <w:lang w:val="en-US" w:eastAsia="ja-JP"/>
        </w:rPr>
        <w:t xml:space="preserve"> </w:t>
      </w:r>
    </w:p>
    <w:p w14:paraId="7C840CAD" w14:textId="79625B49" w:rsidR="000705A2" w:rsidRDefault="000705A2" w:rsidP="00B104F9">
      <w:pPr>
        <w:rPr>
          <w:rFonts w:eastAsia="MS Mincho"/>
          <w:lang w:val="en-US" w:eastAsia="ja-JP"/>
        </w:rPr>
      </w:pPr>
      <w:r w:rsidRPr="000705A2">
        <w:rPr>
          <w:rFonts w:eastAsia="MS Mincho"/>
          <w:lang w:val="en-US" w:eastAsia="ja-JP"/>
        </w:rPr>
        <w:t>For UL transmission after cell switch and before the serving cell TCI state is indicated, UE applies power control parameter in the</w:t>
      </w:r>
      <w:r w:rsidRPr="004D1A20">
        <w:rPr>
          <w:rFonts w:eastAsia="MS Mincho"/>
          <w:i/>
          <w:iCs/>
          <w:lang w:val="en-US" w:eastAsia="ja-JP"/>
        </w:rPr>
        <w:t xml:space="preserve"> ul-powerControl-r17</w:t>
      </w:r>
      <w:r w:rsidRPr="000705A2">
        <w:rPr>
          <w:rFonts w:eastAsia="MS Mincho"/>
          <w:lang w:val="en-US" w:eastAsia="ja-JP"/>
        </w:rPr>
        <w:t xml:space="preserve"> of the </w:t>
      </w:r>
      <w:r w:rsidRPr="004D1A20">
        <w:rPr>
          <w:rFonts w:eastAsia="MS Mincho"/>
          <w:i/>
          <w:iCs/>
          <w:lang w:val="en-US" w:eastAsia="ja-JP"/>
        </w:rPr>
        <w:t>TCI-State</w:t>
      </w:r>
      <w:r w:rsidRPr="000705A2">
        <w:rPr>
          <w:rFonts w:eastAsia="MS Mincho"/>
          <w:lang w:val="en-US" w:eastAsia="ja-JP"/>
        </w:rPr>
        <w:t xml:space="preserve"> or the </w:t>
      </w:r>
      <w:r w:rsidRPr="004D1A20">
        <w:rPr>
          <w:rFonts w:eastAsia="MS Mincho"/>
          <w:i/>
          <w:iCs/>
          <w:lang w:val="en-US" w:eastAsia="ja-JP"/>
        </w:rPr>
        <w:t>TCI-UL-State</w:t>
      </w:r>
      <w:r w:rsidRPr="000705A2">
        <w:rPr>
          <w:rFonts w:eastAsia="MS Mincho"/>
          <w:lang w:val="en-US" w:eastAsia="ja-JP"/>
        </w:rPr>
        <w:t xml:space="preserve">, if configured, corresponding to the </w:t>
      </w:r>
      <w:r w:rsidRPr="004D1A20">
        <w:rPr>
          <w:rFonts w:eastAsia="MS Mincho"/>
          <w:i/>
          <w:iCs/>
          <w:lang w:val="en-US" w:eastAsia="ja-JP"/>
        </w:rPr>
        <w:t>CandidateTCI-State</w:t>
      </w:r>
      <w:r w:rsidRPr="000705A2">
        <w:rPr>
          <w:rFonts w:eastAsia="MS Mincho"/>
          <w:lang w:val="en-US" w:eastAsia="ja-JP"/>
        </w:rPr>
        <w:t xml:space="preserve"> or the </w:t>
      </w:r>
      <w:r w:rsidRPr="004D1A20">
        <w:rPr>
          <w:rFonts w:eastAsia="MS Mincho"/>
          <w:i/>
          <w:iCs/>
          <w:lang w:val="en-US" w:eastAsia="ja-JP"/>
        </w:rPr>
        <w:t>CandidateTCI-UL-State</w:t>
      </w:r>
      <w:r w:rsidRPr="000705A2">
        <w:rPr>
          <w:rFonts w:eastAsia="MS Mincho"/>
          <w:lang w:val="en-US" w:eastAsia="ja-JP"/>
        </w:rPr>
        <w:t xml:space="preserve"> indicated in the LTM Cell Switch Command. Otherwise, </w:t>
      </w:r>
      <w:r w:rsidRPr="004D1A20">
        <w:rPr>
          <w:rFonts w:eastAsia="MS Mincho"/>
          <w:i/>
          <w:iCs/>
          <w:lang w:val="en-US" w:eastAsia="ja-JP"/>
        </w:rPr>
        <w:t>ul-powerControl-r17</w:t>
      </w:r>
      <w:r w:rsidRPr="000705A2">
        <w:rPr>
          <w:rFonts w:eastAsia="MS Mincho"/>
          <w:lang w:val="en-US" w:eastAsia="ja-JP"/>
        </w:rPr>
        <w:t xml:space="preserve"> configured in </w:t>
      </w:r>
      <w:r w:rsidRPr="004D1A20">
        <w:rPr>
          <w:rFonts w:eastAsia="MS Mincho"/>
          <w:i/>
          <w:iCs/>
          <w:lang w:val="en-US" w:eastAsia="ja-JP"/>
        </w:rPr>
        <w:t>BWP-UplinkDedicated</w:t>
      </w:r>
      <w:r w:rsidRPr="000705A2">
        <w:rPr>
          <w:rFonts w:eastAsia="MS Mincho"/>
          <w:lang w:val="en-US" w:eastAsia="ja-JP"/>
        </w:rPr>
        <w:t xml:space="preserve"> of the target cell is applied</w:t>
      </w:r>
      <w:r>
        <w:rPr>
          <w:rFonts w:eastAsia="MS Mincho"/>
          <w:lang w:val="en-US" w:eastAsia="ja-JP"/>
        </w:rPr>
        <w:t>.</w:t>
      </w:r>
      <w:r w:rsidR="00E748C4">
        <w:rPr>
          <w:rFonts w:eastAsia="MS Mincho"/>
          <w:lang w:val="en-US" w:eastAsia="ja-JP"/>
        </w:rPr>
        <w:t xml:space="preserve"> </w:t>
      </w:r>
      <w:r w:rsidR="00422346" w:rsidRPr="00422346">
        <w:rPr>
          <w:rFonts w:eastAsia="MS Mincho"/>
          <w:lang w:val="en-US" w:eastAsia="ja-JP"/>
        </w:rPr>
        <w:t xml:space="preserve">It would be necessary to capture in RAN2 specifications the linkage between </w:t>
      </w:r>
      <w:r w:rsidR="00422346" w:rsidRPr="002A33FB">
        <w:rPr>
          <w:rFonts w:eastAsia="MS Mincho"/>
          <w:i/>
          <w:iCs/>
          <w:lang w:val="en-US" w:eastAsia="ja-JP"/>
        </w:rPr>
        <w:t>CandidateTCI-State</w:t>
      </w:r>
      <w:r w:rsidR="00422346" w:rsidRPr="00422346">
        <w:rPr>
          <w:rFonts w:eastAsia="MS Mincho"/>
          <w:lang w:val="en-US" w:eastAsia="ja-JP"/>
        </w:rPr>
        <w:t>/</w:t>
      </w:r>
      <w:r w:rsidR="00422346" w:rsidRPr="002A33FB">
        <w:rPr>
          <w:rFonts w:eastAsia="MS Mincho"/>
          <w:i/>
          <w:iCs/>
          <w:lang w:val="en-US" w:eastAsia="ja-JP"/>
        </w:rPr>
        <w:t>CandidateTCI-UL-State</w:t>
      </w:r>
      <w:r w:rsidR="00422346" w:rsidRPr="00422346">
        <w:rPr>
          <w:rFonts w:eastAsia="MS Mincho"/>
          <w:lang w:val="en-US" w:eastAsia="ja-JP"/>
        </w:rPr>
        <w:t xml:space="preserve"> and </w:t>
      </w:r>
      <w:r w:rsidR="00422346" w:rsidRPr="002A33FB">
        <w:rPr>
          <w:rFonts w:eastAsia="MS Mincho"/>
          <w:i/>
          <w:iCs/>
          <w:lang w:val="en-US" w:eastAsia="ja-JP"/>
        </w:rPr>
        <w:t>TCI-state</w:t>
      </w:r>
      <w:r w:rsidR="00422346" w:rsidRPr="00422346">
        <w:rPr>
          <w:rFonts w:eastAsia="MS Mincho"/>
          <w:lang w:val="en-US" w:eastAsia="ja-JP"/>
        </w:rPr>
        <w:t>/</w:t>
      </w:r>
      <w:r w:rsidR="00422346" w:rsidRPr="002A33FB">
        <w:rPr>
          <w:rFonts w:eastAsia="MS Mincho"/>
          <w:i/>
          <w:iCs/>
          <w:lang w:val="en-US" w:eastAsia="ja-JP"/>
        </w:rPr>
        <w:t>TCI-UL-State</w:t>
      </w:r>
      <w:r w:rsidR="00422346" w:rsidRPr="00422346">
        <w:rPr>
          <w:rFonts w:eastAsia="MS Mincho"/>
          <w:lang w:val="en-US" w:eastAsia="ja-JP"/>
        </w:rPr>
        <w:t xml:space="preserve"> for the same cell.</w:t>
      </w:r>
    </w:p>
    <w:p w14:paraId="1DAAD604" w14:textId="77777777" w:rsidR="00362F10" w:rsidRDefault="00362F10" w:rsidP="00B104F9">
      <w:pPr>
        <w:rPr>
          <w:rFonts w:eastAsia="MS Mincho"/>
          <w:lang w:val="en-US" w:eastAsia="ja-JP"/>
        </w:rPr>
      </w:pPr>
    </w:p>
    <w:p w14:paraId="3B22FDBB" w14:textId="1BABD1EE" w:rsidR="000705A2" w:rsidRDefault="008D6D76" w:rsidP="000705A2">
      <w:pPr>
        <w:keepNext/>
        <w:jc w:val="center"/>
      </w:pPr>
      <w:r>
        <w:rPr>
          <w:noProof/>
        </w:rPr>
        <w:lastRenderedPageBreak/>
        <w:drawing>
          <wp:inline distT="0" distB="0" distL="0" distR="0" wp14:anchorId="6BC7575C" wp14:editId="0347655F">
            <wp:extent cx="5062680" cy="3644640"/>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62680" cy="3644640"/>
                    </a:xfrm>
                    <a:prstGeom prst="rect">
                      <a:avLst/>
                    </a:prstGeom>
                    <a:noFill/>
                    <a:ln>
                      <a:noFill/>
                    </a:ln>
                  </pic:spPr>
                </pic:pic>
              </a:graphicData>
            </a:graphic>
          </wp:inline>
        </w:drawing>
      </w:r>
    </w:p>
    <w:p w14:paraId="471D0A84" w14:textId="0718EEAF" w:rsidR="00B104F9" w:rsidRDefault="000705A2" w:rsidP="000705A2">
      <w:pPr>
        <w:pStyle w:val="afc"/>
        <w:jc w:val="center"/>
      </w:pPr>
      <w:bookmarkStart w:id="13" w:name="_Ref164960810"/>
      <w:r>
        <w:t xml:space="preserve">Figure </w:t>
      </w:r>
      <w:r w:rsidR="001E0444">
        <w:rPr>
          <w:noProof/>
        </w:rPr>
        <w:fldChar w:fldCharType="begin"/>
      </w:r>
      <w:r w:rsidR="001E0444">
        <w:rPr>
          <w:noProof/>
        </w:rPr>
        <w:instrText xml:space="preserve"> SEQ Figure \* ARABIC </w:instrText>
      </w:r>
      <w:r w:rsidR="001E0444">
        <w:rPr>
          <w:noProof/>
        </w:rPr>
        <w:fldChar w:fldCharType="separate"/>
      </w:r>
      <w:r>
        <w:rPr>
          <w:noProof/>
        </w:rPr>
        <w:t>1</w:t>
      </w:r>
      <w:r w:rsidR="001E0444">
        <w:rPr>
          <w:noProof/>
        </w:rPr>
        <w:fldChar w:fldCharType="end"/>
      </w:r>
      <w:bookmarkEnd w:id="13"/>
      <w:r>
        <w:t>: Approach 1</w:t>
      </w:r>
    </w:p>
    <w:p w14:paraId="31B4FCBF" w14:textId="77777777" w:rsidR="000705A2" w:rsidRDefault="000705A2" w:rsidP="000705A2">
      <w:pPr>
        <w:rPr>
          <w:rFonts w:eastAsia="MS Mincho"/>
          <w:lang w:val="en-US" w:eastAsia="ja-JP"/>
        </w:rPr>
      </w:pPr>
    </w:p>
    <w:p w14:paraId="3DC65C5A" w14:textId="11C9AF49" w:rsidR="00E32E73" w:rsidRDefault="00E32E73" w:rsidP="000705A2">
      <w:pPr>
        <w:rPr>
          <w:rFonts w:eastAsia="MS Mincho"/>
          <w:lang w:val="en-US" w:eastAsia="ja-JP"/>
        </w:rPr>
      </w:pPr>
      <w:r>
        <w:rPr>
          <w:rFonts w:eastAsia="MS Mincho" w:hint="eastAsia"/>
          <w:lang w:val="en-US" w:eastAsia="ja-JP"/>
        </w:rPr>
        <w:t>&lt;</w:t>
      </w:r>
      <w:r>
        <w:rPr>
          <w:rFonts w:eastAsia="MS Mincho"/>
          <w:lang w:val="en-US" w:eastAsia="ja-JP"/>
        </w:rPr>
        <w:t>Approach 2&gt;</w:t>
      </w:r>
    </w:p>
    <w:p w14:paraId="283EAFF5" w14:textId="77473DCE" w:rsidR="00E32E73" w:rsidRDefault="00E32E73" w:rsidP="000705A2">
      <w:pPr>
        <w:rPr>
          <w:rFonts w:eastAsia="MS Mincho"/>
          <w:lang w:val="en-US" w:eastAsia="ja-JP"/>
        </w:rPr>
      </w:pPr>
      <w:r w:rsidRPr="000705A2">
        <w:rPr>
          <w:rFonts w:eastAsia="MS Mincho"/>
          <w:lang w:val="en-US" w:eastAsia="ja-JP"/>
        </w:rPr>
        <w:t>Introduce necessary RRC parameters for power control under LTM configurations.</w:t>
      </w:r>
      <w:r w:rsidR="00A07C31">
        <w:rPr>
          <w:rFonts w:eastAsia="MS Mincho"/>
          <w:lang w:val="en-US" w:eastAsia="ja-JP"/>
        </w:rPr>
        <w:t xml:space="preserve"> </w:t>
      </w:r>
      <w:r w:rsidR="00B70F8E">
        <w:rPr>
          <w:rFonts w:eastAsia="MS Mincho"/>
          <w:lang w:val="en-US" w:eastAsia="ja-JP"/>
        </w:rPr>
        <w:t>A</w:t>
      </w:r>
      <w:r w:rsidR="00087DB5" w:rsidRPr="00087DB5">
        <w:rPr>
          <w:rFonts w:eastAsia="MS Mincho"/>
          <w:lang w:val="en-US" w:eastAsia="ja-JP"/>
        </w:rPr>
        <w:t xml:space="preserve"> default behaviour when this ul-powerControl-r18 under LTM-TCI-Info-r18 for a candidate cell is not configured</w:t>
      </w:r>
      <w:r w:rsidR="00B70F8E">
        <w:rPr>
          <w:rFonts w:eastAsia="MS Mincho"/>
          <w:lang w:val="en-US" w:eastAsia="ja-JP"/>
        </w:rPr>
        <w:t xml:space="preserve"> </w:t>
      </w:r>
      <w:r w:rsidR="00362F10">
        <w:rPr>
          <w:rFonts w:eastAsia="MS Mincho"/>
          <w:lang w:val="en-US" w:eastAsia="ja-JP"/>
        </w:rPr>
        <w:t>will also need to be specified.</w:t>
      </w:r>
    </w:p>
    <w:p w14:paraId="0456A2FB" w14:textId="614CA869" w:rsidR="000705A2" w:rsidRDefault="00F6287F" w:rsidP="000705A2">
      <w:pPr>
        <w:keepNext/>
        <w:jc w:val="center"/>
      </w:pPr>
      <w:r>
        <w:rPr>
          <w:noProof/>
        </w:rPr>
        <w:drawing>
          <wp:inline distT="0" distB="0" distL="0" distR="0" wp14:anchorId="5AF48749" wp14:editId="54E5C0E6">
            <wp:extent cx="4932720" cy="320904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2720" cy="3209040"/>
                    </a:xfrm>
                    <a:prstGeom prst="rect">
                      <a:avLst/>
                    </a:prstGeom>
                    <a:noFill/>
                    <a:ln>
                      <a:noFill/>
                    </a:ln>
                  </pic:spPr>
                </pic:pic>
              </a:graphicData>
            </a:graphic>
          </wp:inline>
        </w:drawing>
      </w:r>
    </w:p>
    <w:p w14:paraId="494B1EDD" w14:textId="2CD0ED79" w:rsidR="000705A2" w:rsidRPr="000705A2" w:rsidRDefault="000705A2" w:rsidP="000705A2">
      <w:pPr>
        <w:pStyle w:val="afc"/>
        <w:jc w:val="center"/>
        <w:rPr>
          <w:rFonts w:eastAsia="MS Mincho"/>
          <w:lang w:val="en-US" w:eastAsia="ja-JP"/>
        </w:rPr>
      </w:pPr>
      <w:bookmarkStart w:id="14" w:name="_Ref164960841"/>
      <w:r>
        <w:t xml:space="preserve">Figure </w:t>
      </w:r>
      <w:r w:rsidR="001E0444">
        <w:rPr>
          <w:noProof/>
        </w:rPr>
        <w:fldChar w:fldCharType="begin"/>
      </w:r>
      <w:r w:rsidR="001E0444">
        <w:rPr>
          <w:noProof/>
        </w:rPr>
        <w:instrText xml:space="preserve"> SEQ Figure \* ARABIC </w:instrText>
      </w:r>
      <w:r w:rsidR="001E0444">
        <w:rPr>
          <w:noProof/>
        </w:rPr>
        <w:fldChar w:fldCharType="separate"/>
      </w:r>
      <w:r>
        <w:rPr>
          <w:noProof/>
        </w:rPr>
        <w:t>2</w:t>
      </w:r>
      <w:r w:rsidR="001E0444">
        <w:rPr>
          <w:noProof/>
        </w:rPr>
        <w:fldChar w:fldCharType="end"/>
      </w:r>
      <w:bookmarkEnd w:id="14"/>
      <w:r>
        <w:t xml:space="preserve">: </w:t>
      </w:r>
      <w:commentRangeStart w:id="15"/>
      <w:commentRangeStart w:id="16"/>
      <w:r>
        <w:t>Approach 2</w:t>
      </w:r>
      <w:commentRangeEnd w:id="15"/>
      <w:r w:rsidR="00B7642D">
        <w:rPr>
          <w:rStyle w:val="a3"/>
          <w:b w:val="0"/>
          <w:bCs w:val="0"/>
        </w:rPr>
        <w:commentReference w:id="15"/>
      </w:r>
      <w:commentRangeEnd w:id="16"/>
      <w:r w:rsidR="008C2656">
        <w:rPr>
          <w:rStyle w:val="a3"/>
          <w:b w:val="0"/>
          <w:bCs w:val="0"/>
        </w:rPr>
        <w:commentReference w:id="16"/>
      </w:r>
    </w:p>
    <w:sectPr w:rsidR="000705A2" w:rsidRPr="000705A2" w:rsidSect="003025EC">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Ericsson (Tony)" w:date="2024-05-03T10:22:00Z" w:initials="E">
    <w:p w14:paraId="2909EB98" w14:textId="48576841" w:rsidR="00B7642D" w:rsidRDefault="00B7642D">
      <w:pPr>
        <w:pStyle w:val="a4"/>
      </w:pPr>
      <w:r>
        <w:rPr>
          <w:rStyle w:val="a3"/>
        </w:rPr>
        <w:annotationRef/>
      </w:r>
      <w:r>
        <w:t>We believe this is not the correct way to implement Approach 2.</w:t>
      </w:r>
    </w:p>
  </w:comment>
  <w:comment w:id="16" w:author="Fujitsu (Takako)" w:date="2024-05-09T08:43:00Z" w:initials="FJ">
    <w:p w14:paraId="3BE7C40F" w14:textId="77777777" w:rsidR="008C2656" w:rsidRDefault="008C2656" w:rsidP="00E2467E">
      <w:pPr>
        <w:pStyle w:val="a4"/>
      </w:pPr>
      <w:r>
        <w:rPr>
          <w:rStyle w:val="a3"/>
        </w:rPr>
        <w:annotationRef/>
      </w:r>
      <w:r>
        <w:rPr>
          <w:lang w:val="en-US"/>
        </w:rPr>
        <w:t>Thanks. I see that your proposal in Q3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09EB98" w15:done="0"/>
  <w15:commentEx w15:paraId="3BE7C40F" w15:paraIdParent="2909EB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F3961" w16cex:dateUtc="2024-05-03T07:22:00Z"/>
  <w16cex:commentExtensible w16cex:durableId="29E70B24" w16cex:dateUtc="2024-05-08T2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09EB98" w16cid:durableId="29DF3961"/>
  <w16cid:commentId w16cid:paraId="3BE7C40F" w16cid:durableId="29E70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85429" w14:textId="77777777" w:rsidR="001E0444" w:rsidRDefault="001E0444" w:rsidP="002758C7">
      <w:pPr>
        <w:spacing w:after="0"/>
      </w:pPr>
      <w:r>
        <w:separator/>
      </w:r>
    </w:p>
  </w:endnote>
  <w:endnote w:type="continuationSeparator" w:id="0">
    <w:p w14:paraId="7C9B2134" w14:textId="77777777" w:rsidR="001E0444" w:rsidRDefault="001E0444" w:rsidP="002758C7">
      <w:pPr>
        <w:spacing w:after="0"/>
      </w:pPr>
      <w:r>
        <w:continuationSeparator/>
      </w:r>
    </w:p>
  </w:endnote>
  <w:endnote w:type="continuationNotice" w:id="1">
    <w:p w14:paraId="0462CD0A" w14:textId="77777777" w:rsidR="001E0444" w:rsidRDefault="001E04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DFAFE" w14:textId="77777777" w:rsidR="001E0444" w:rsidRDefault="001E0444" w:rsidP="002758C7">
      <w:pPr>
        <w:spacing w:after="0"/>
      </w:pPr>
      <w:r>
        <w:separator/>
      </w:r>
    </w:p>
  </w:footnote>
  <w:footnote w:type="continuationSeparator" w:id="0">
    <w:p w14:paraId="6E28D947" w14:textId="77777777" w:rsidR="001E0444" w:rsidRDefault="001E0444" w:rsidP="002758C7">
      <w:pPr>
        <w:spacing w:after="0"/>
      </w:pPr>
      <w:r>
        <w:continuationSeparator/>
      </w:r>
    </w:p>
  </w:footnote>
  <w:footnote w:type="continuationNotice" w:id="1">
    <w:p w14:paraId="023FC098" w14:textId="77777777" w:rsidR="001E0444" w:rsidRDefault="001E04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76E546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C16268C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000B13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019C378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770FFA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056513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5F670C"/>
    <w:multiLevelType w:val="hybridMultilevel"/>
    <w:tmpl w:val="A6A2100C"/>
    <w:lvl w:ilvl="0" w:tplc="FFFFFFFF">
      <w:start w:val="1"/>
      <w:numFmt w:val="decimal"/>
      <w:lvlText w:val="%1."/>
      <w:lvlJc w:val="left"/>
      <w:pPr>
        <w:ind w:left="720" w:hanging="360"/>
      </w:pPr>
      <w:rPr>
        <w:rFonts w:ascii="Times New Roman" w:eastAsia="Yu Mincho" w:hAnsi="Times New Roman" w:cs="Times New Roman"/>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8" w15:restartNumberingAfterBreak="0">
    <w:nsid w:val="141637F9"/>
    <w:multiLevelType w:val="hybridMultilevel"/>
    <w:tmpl w:val="77E4FF6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D33E5"/>
    <w:multiLevelType w:val="hybridMultilevel"/>
    <w:tmpl w:val="1C82FF3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6F24B0F"/>
    <w:multiLevelType w:val="hybridMultilevel"/>
    <w:tmpl w:val="E0F2608A"/>
    <w:lvl w:ilvl="0" w:tplc="E1A63FCA">
      <w:start w:val="1"/>
      <w:numFmt w:val="decimal"/>
      <w:pStyle w:val="Observation"/>
      <w:lvlText w:val="Proposal %1"/>
      <w:lvlJc w:val="left"/>
      <w:pPr>
        <w:ind w:left="420" w:hanging="420"/>
      </w:pPr>
      <w:rPr>
        <w:rFonts w:ascii="Times New Roman" w:hAnsi="Times New Roman" w:cs="Times New Roman"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E65207"/>
    <w:multiLevelType w:val="hybridMultilevel"/>
    <w:tmpl w:val="2D928562"/>
    <w:lvl w:ilvl="0" w:tplc="7E8E8276">
      <w:start w:val="1"/>
      <w:numFmt w:val="bullet"/>
      <w:lvlText w:val="-"/>
      <w:lvlJc w:val="left"/>
      <w:pPr>
        <w:ind w:left="360" w:hanging="360"/>
      </w:pPr>
      <w:rPr>
        <w:rFonts w:ascii="Arial" w:eastAsia="Yu Mincho" w:hAnsi="Arial" w:cs="Arial" w:hint="default"/>
      </w:rPr>
    </w:lvl>
    <w:lvl w:ilvl="1" w:tplc="6ECC1CB8">
      <w:start w:val="4"/>
      <w:numFmt w:val="bullet"/>
      <w:lvlText w:val="-"/>
      <w:lvlJc w:val="left"/>
      <w:pPr>
        <w:ind w:left="880" w:hanging="440"/>
      </w:pPr>
      <w:rPr>
        <w:rFonts w:ascii="Yu Gothic" w:eastAsia="Yu Gothic" w:hAnsi="Yu Gothic" w:cs="MS PGothic"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D441BF"/>
    <w:multiLevelType w:val="hybridMultilevel"/>
    <w:tmpl w:val="96329D28"/>
    <w:lvl w:ilvl="0" w:tplc="6ECC1CB8">
      <w:start w:val="4"/>
      <w:numFmt w:val="bullet"/>
      <w:lvlText w:val="-"/>
      <w:lvlJc w:val="left"/>
      <w:pPr>
        <w:ind w:left="440" w:hanging="440"/>
      </w:pPr>
      <w:rPr>
        <w:rFonts w:ascii="Yu Gothic" w:eastAsia="Yu Gothic" w:hAnsi="Yu Gothic" w:cs="MS PGothic" w:hint="eastAsia"/>
      </w:rPr>
    </w:lvl>
    <w:lvl w:ilvl="1" w:tplc="6ECC1CB8">
      <w:start w:val="4"/>
      <w:numFmt w:val="bullet"/>
      <w:lvlText w:val="-"/>
      <w:lvlJc w:val="left"/>
      <w:pPr>
        <w:ind w:left="880" w:hanging="440"/>
      </w:pPr>
      <w:rPr>
        <w:rFonts w:ascii="Yu Gothic" w:eastAsia="Yu Gothic" w:hAnsi="Yu Gothic" w:cs="MS PGothic"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7615198"/>
    <w:multiLevelType w:val="hybridMultilevel"/>
    <w:tmpl w:val="E152CC2E"/>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13901"/>
    <w:multiLevelType w:val="hybridMultilevel"/>
    <w:tmpl w:val="EB8E3800"/>
    <w:lvl w:ilvl="0" w:tplc="A4361FB0">
      <w:start w:val="1"/>
      <w:numFmt w:val="decimal"/>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A46647"/>
    <w:multiLevelType w:val="hybridMultilevel"/>
    <w:tmpl w:val="CE123DCC"/>
    <w:lvl w:ilvl="0" w:tplc="08589478">
      <w:start w:val="1"/>
      <w:numFmt w:val="decimal"/>
      <w:pStyle w:val="Proposal"/>
      <w:lvlText w:val="Proposal %1"/>
      <w:lvlJc w:val="left"/>
      <w:pPr>
        <w:tabs>
          <w:tab w:val="num" w:pos="1304"/>
        </w:tabs>
        <w:ind w:left="1304" w:hanging="1304"/>
      </w:pPr>
      <w:rPr>
        <w:rFonts w:ascii="Arial" w:hAnsi="Arial" w:cs="Arial" w:hint="default"/>
        <w:b/>
        <w:bCs/>
        <w:i w:val="0"/>
        <w:iCs w:val="0"/>
        <w:sz w:val="20"/>
        <w:szCs w:val="20"/>
        <w:lang w:val="en-U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995364"/>
    <w:multiLevelType w:val="hybridMultilevel"/>
    <w:tmpl w:val="DDFA5A14"/>
    <w:lvl w:ilvl="0" w:tplc="DC44DFD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B20AE3"/>
    <w:multiLevelType w:val="hybridMultilevel"/>
    <w:tmpl w:val="AE0C823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295944"/>
    <w:multiLevelType w:val="hybridMultilevel"/>
    <w:tmpl w:val="DEAE6702"/>
    <w:lvl w:ilvl="0" w:tplc="C332FFD2">
      <w:start w:val="1"/>
      <w:numFmt w:val="lowerLetter"/>
      <w:lvlText w:val="%1)"/>
      <w:lvlJc w:val="left"/>
      <w:pPr>
        <w:ind w:left="720" w:hanging="36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8BB3C37"/>
    <w:multiLevelType w:val="hybridMultilevel"/>
    <w:tmpl w:val="A1C460E6"/>
    <w:lvl w:ilvl="0" w:tplc="FFFFFFFF">
      <w:start w:val="1"/>
      <w:numFmt w:val="decimal"/>
      <w:lvlText w:val="%1."/>
      <w:lvlJc w:val="left"/>
      <w:pPr>
        <w:ind w:left="360" w:hanging="360"/>
      </w:pPr>
      <w:rPr>
        <w:rFonts w:ascii="Times New Roman" w:eastAsia="Yu Mincho" w:hAnsi="Times New Roman"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5C8760B0"/>
    <w:multiLevelType w:val="hybridMultilevel"/>
    <w:tmpl w:val="172EBD38"/>
    <w:lvl w:ilvl="0" w:tplc="3164222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15AAC"/>
    <w:multiLevelType w:val="multilevel"/>
    <w:tmpl w:val="21202652"/>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4E67722"/>
    <w:multiLevelType w:val="hybridMultilevel"/>
    <w:tmpl w:val="6DA48590"/>
    <w:lvl w:ilvl="0" w:tplc="64DE098A">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113BF2"/>
    <w:multiLevelType w:val="hybridMultilevel"/>
    <w:tmpl w:val="25626E1C"/>
    <w:lvl w:ilvl="0" w:tplc="3DC04136">
      <w:start w:val="4"/>
      <w:numFmt w:val="bullet"/>
      <w:lvlText w:val="-"/>
      <w:lvlJc w:val="left"/>
      <w:pPr>
        <w:ind w:left="360" w:hanging="36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39001A"/>
    <w:multiLevelType w:val="hybridMultilevel"/>
    <w:tmpl w:val="0EF65218"/>
    <w:lvl w:ilvl="0" w:tplc="6ECC1CB8">
      <w:start w:val="4"/>
      <w:numFmt w:val="bullet"/>
      <w:lvlText w:val="-"/>
      <w:lvlJc w:val="left"/>
      <w:pPr>
        <w:ind w:left="440" w:hanging="440"/>
      </w:pPr>
      <w:rPr>
        <w:rFonts w:ascii="Yu Gothic" w:eastAsia="Yu Gothic" w:hAnsi="Yu Gothic" w:cs="MS PGothic"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10"/>
  </w:num>
  <w:num w:numId="9">
    <w:abstractNumId w:val="15"/>
  </w:num>
  <w:num w:numId="10">
    <w:abstractNumId w:val="19"/>
  </w:num>
  <w:num w:numId="11">
    <w:abstractNumId w:val="16"/>
  </w:num>
  <w:num w:numId="12">
    <w:abstractNumId w:val="25"/>
  </w:num>
  <w:num w:numId="13">
    <w:abstractNumId w:val="13"/>
  </w:num>
  <w:num w:numId="14">
    <w:abstractNumId w:val="23"/>
  </w:num>
  <w:num w:numId="15">
    <w:abstractNumId w:val="20"/>
  </w:num>
  <w:num w:numId="16">
    <w:abstractNumId w:val="8"/>
  </w:num>
  <w:num w:numId="17">
    <w:abstractNumId w:val="9"/>
  </w:num>
  <w:num w:numId="18">
    <w:abstractNumId w:val="22"/>
  </w:num>
  <w:num w:numId="19">
    <w:abstractNumId w:val="18"/>
  </w:num>
  <w:num w:numId="20">
    <w:abstractNumId w:val="17"/>
  </w:num>
  <w:num w:numId="21">
    <w:abstractNumId w:val="24"/>
  </w:num>
  <w:num w:numId="22">
    <w:abstractNumId w:val="26"/>
  </w:num>
  <w:num w:numId="23">
    <w:abstractNumId w:val="14"/>
  </w:num>
  <w:num w:numId="24">
    <w:abstractNumId w:val="21"/>
  </w:num>
  <w:num w:numId="25">
    <w:abstractNumId w:val="7"/>
  </w:num>
  <w:num w:numId="26">
    <w:abstractNumId w:val="11"/>
  </w:num>
  <w:num w:numId="27">
    <w:abstractNumId w:val="12"/>
  </w:num>
  <w:num w:numId="2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Tony)">
    <w15:presenceInfo w15:providerId="None" w15:userId="Ericsson (Tony)"/>
  </w15:person>
  <w15:person w15:author="Fujitsu (Takako)">
    <w15:presenceInfo w15:providerId="None" w15:userId="Fujitsu (Taka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42"/>
    <w:rsid w:val="00000A08"/>
    <w:rsid w:val="00005CDE"/>
    <w:rsid w:val="0001042D"/>
    <w:rsid w:val="00016D7E"/>
    <w:rsid w:val="00021533"/>
    <w:rsid w:val="00023853"/>
    <w:rsid w:val="000258CA"/>
    <w:rsid w:val="000273F7"/>
    <w:rsid w:val="000276E3"/>
    <w:rsid w:val="000337C1"/>
    <w:rsid w:val="00036386"/>
    <w:rsid w:val="00037E47"/>
    <w:rsid w:val="00042BC0"/>
    <w:rsid w:val="00043583"/>
    <w:rsid w:val="00043C47"/>
    <w:rsid w:val="0004576D"/>
    <w:rsid w:val="00046EF1"/>
    <w:rsid w:val="00051E21"/>
    <w:rsid w:val="00055188"/>
    <w:rsid w:val="000562A0"/>
    <w:rsid w:val="000567E4"/>
    <w:rsid w:val="0006274B"/>
    <w:rsid w:val="00063234"/>
    <w:rsid w:val="00063514"/>
    <w:rsid w:val="000705A2"/>
    <w:rsid w:val="000708A7"/>
    <w:rsid w:val="000711C5"/>
    <w:rsid w:val="000719E8"/>
    <w:rsid w:val="00071F83"/>
    <w:rsid w:val="000734AE"/>
    <w:rsid w:val="00073A83"/>
    <w:rsid w:val="00076A09"/>
    <w:rsid w:val="00086256"/>
    <w:rsid w:val="00086579"/>
    <w:rsid w:val="00087DB5"/>
    <w:rsid w:val="000919FC"/>
    <w:rsid w:val="00095B44"/>
    <w:rsid w:val="00095C16"/>
    <w:rsid w:val="000A1D1D"/>
    <w:rsid w:val="000A21F4"/>
    <w:rsid w:val="000A23C0"/>
    <w:rsid w:val="000A3A43"/>
    <w:rsid w:val="000A4B2D"/>
    <w:rsid w:val="000A69F9"/>
    <w:rsid w:val="000B1C6C"/>
    <w:rsid w:val="000B3DFC"/>
    <w:rsid w:val="000B56DC"/>
    <w:rsid w:val="000B7474"/>
    <w:rsid w:val="000B7B45"/>
    <w:rsid w:val="000C5562"/>
    <w:rsid w:val="000C5E05"/>
    <w:rsid w:val="000E2FCD"/>
    <w:rsid w:val="000E61C8"/>
    <w:rsid w:val="000F0063"/>
    <w:rsid w:val="000F136A"/>
    <w:rsid w:val="00102865"/>
    <w:rsid w:val="0010720F"/>
    <w:rsid w:val="00107D15"/>
    <w:rsid w:val="00110D45"/>
    <w:rsid w:val="001117BE"/>
    <w:rsid w:val="00111BD2"/>
    <w:rsid w:val="00114AE4"/>
    <w:rsid w:val="00114D36"/>
    <w:rsid w:val="00116532"/>
    <w:rsid w:val="00116971"/>
    <w:rsid w:val="0011758A"/>
    <w:rsid w:val="001242BF"/>
    <w:rsid w:val="00125C83"/>
    <w:rsid w:val="00132D36"/>
    <w:rsid w:val="00133D21"/>
    <w:rsid w:val="0013586E"/>
    <w:rsid w:val="0014131C"/>
    <w:rsid w:val="00145164"/>
    <w:rsid w:val="00146623"/>
    <w:rsid w:val="00150175"/>
    <w:rsid w:val="00153398"/>
    <w:rsid w:val="00155708"/>
    <w:rsid w:val="00155991"/>
    <w:rsid w:val="00157834"/>
    <w:rsid w:val="00157EC7"/>
    <w:rsid w:val="00160F0E"/>
    <w:rsid w:val="00163159"/>
    <w:rsid w:val="00163F01"/>
    <w:rsid w:val="00165027"/>
    <w:rsid w:val="001673D8"/>
    <w:rsid w:val="0017173E"/>
    <w:rsid w:val="00173C7A"/>
    <w:rsid w:val="00177037"/>
    <w:rsid w:val="00180B8E"/>
    <w:rsid w:val="001847FF"/>
    <w:rsid w:val="00185640"/>
    <w:rsid w:val="001858CB"/>
    <w:rsid w:val="001866D2"/>
    <w:rsid w:val="00187CC4"/>
    <w:rsid w:val="00197FCB"/>
    <w:rsid w:val="001A09BD"/>
    <w:rsid w:val="001A14B5"/>
    <w:rsid w:val="001A4D91"/>
    <w:rsid w:val="001A585B"/>
    <w:rsid w:val="001A6D69"/>
    <w:rsid w:val="001B271F"/>
    <w:rsid w:val="001B3166"/>
    <w:rsid w:val="001B3C63"/>
    <w:rsid w:val="001B4FE1"/>
    <w:rsid w:val="001B58ED"/>
    <w:rsid w:val="001B5C35"/>
    <w:rsid w:val="001B6884"/>
    <w:rsid w:val="001C1F15"/>
    <w:rsid w:val="001C260D"/>
    <w:rsid w:val="001C38BA"/>
    <w:rsid w:val="001C5002"/>
    <w:rsid w:val="001C6DF4"/>
    <w:rsid w:val="001C6FC6"/>
    <w:rsid w:val="001D0774"/>
    <w:rsid w:val="001D0B90"/>
    <w:rsid w:val="001D253B"/>
    <w:rsid w:val="001D7A70"/>
    <w:rsid w:val="001E0444"/>
    <w:rsid w:val="001E0E78"/>
    <w:rsid w:val="001E1DED"/>
    <w:rsid w:val="001E2305"/>
    <w:rsid w:val="001E49A9"/>
    <w:rsid w:val="001F6A5F"/>
    <w:rsid w:val="001F6DF9"/>
    <w:rsid w:val="0020038B"/>
    <w:rsid w:val="00200474"/>
    <w:rsid w:val="00200AE2"/>
    <w:rsid w:val="00201B49"/>
    <w:rsid w:val="002065CE"/>
    <w:rsid w:val="00207175"/>
    <w:rsid w:val="00207490"/>
    <w:rsid w:val="00211133"/>
    <w:rsid w:val="00212F82"/>
    <w:rsid w:val="0021480D"/>
    <w:rsid w:val="00220F94"/>
    <w:rsid w:val="0022139B"/>
    <w:rsid w:val="00221B26"/>
    <w:rsid w:val="00222C34"/>
    <w:rsid w:val="00225124"/>
    <w:rsid w:val="002301E5"/>
    <w:rsid w:val="0023357C"/>
    <w:rsid w:val="002365E2"/>
    <w:rsid w:val="0023687B"/>
    <w:rsid w:val="00236B3C"/>
    <w:rsid w:val="00237D01"/>
    <w:rsid w:val="00252C1B"/>
    <w:rsid w:val="00254095"/>
    <w:rsid w:val="002544F5"/>
    <w:rsid w:val="00262382"/>
    <w:rsid w:val="00262CD5"/>
    <w:rsid w:val="00262D44"/>
    <w:rsid w:val="00265045"/>
    <w:rsid w:val="00272990"/>
    <w:rsid w:val="00274C0B"/>
    <w:rsid w:val="002758C7"/>
    <w:rsid w:val="002779D4"/>
    <w:rsid w:val="00280929"/>
    <w:rsid w:val="00284DD6"/>
    <w:rsid w:val="002858F4"/>
    <w:rsid w:val="002859C6"/>
    <w:rsid w:val="00286E87"/>
    <w:rsid w:val="00290EEA"/>
    <w:rsid w:val="002A201E"/>
    <w:rsid w:val="002A2946"/>
    <w:rsid w:val="002A33FB"/>
    <w:rsid w:val="002A3485"/>
    <w:rsid w:val="002A46AB"/>
    <w:rsid w:val="002A4AB3"/>
    <w:rsid w:val="002A575E"/>
    <w:rsid w:val="002B2767"/>
    <w:rsid w:val="002B2D2B"/>
    <w:rsid w:val="002B4048"/>
    <w:rsid w:val="002B5462"/>
    <w:rsid w:val="002B5EF3"/>
    <w:rsid w:val="002B7DCA"/>
    <w:rsid w:val="002C17DF"/>
    <w:rsid w:val="002C6957"/>
    <w:rsid w:val="002D0665"/>
    <w:rsid w:val="002D078D"/>
    <w:rsid w:val="002D25A2"/>
    <w:rsid w:val="002D4EFE"/>
    <w:rsid w:val="002D5BB4"/>
    <w:rsid w:val="002D6664"/>
    <w:rsid w:val="002E36A4"/>
    <w:rsid w:val="002E3F11"/>
    <w:rsid w:val="002E4C43"/>
    <w:rsid w:val="002F02CA"/>
    <w:rsid w:val="002F3413"/>
    <w:rsid w:val="003025EC"/>
    <w:rsid w:val="003058E0"/>
    <w:rsid w:val="00305B2A"/>
    <w:rsid w:val="00314BDC"/>
    <w:rsid w:val="003167FC"/>
    <w:rsid w:val="00320BC3"/>
    <w:rsid w:val="003239D0"/>
    <w:rsid w:val="00324117"/>
    <w:rsid w:val="00330925"/>
    <w:rsid w:val="0033230B"/>
    <w:rsid w:val="0033274D"/>
    <w:rsid w:val="003360B2"/>
    <w:rsid w:val="00337EC7"/>
    <w:rsid w:val="00340C5A"/>
    <w:rsid w:val="00344D04"/>
    <w:rsid w:val="003462E8"/>
    <w:rsid w:val="00347FC0"/>
    <w:rsid w:val="00353E24"/>
    <w:rsid w:val="0035675C"/>
    <w:rsid w:val="003568AC"/>
    <w:rsid w:val="00362F10"/>
    <w:rsid w:val="00364E01"/>
    <w:rsid w:val="0036648D"/>
    <w:rsid w:val="00372044"/>
    <w:rsid w:val="00372FA8"/>
    <w:rsid w:val="00373174"/>
    <w:rsid w:val="003733BE"/>
    <w:rsid w:val="003739DB"/>
    <w:rsid w:val="003779D2"/>
    <w:rsid w:val="00380AAC"/>
    <w:rsid w:val="003845BE"/>
    <w:rsid w:val="0038486F"/>
    <w:rsid w:val="003848F0"/>
    <w:rsid w:val="00384DEE"/>
    <w:rsid w:val="003851DE"/>
    <w:rsid w:val="00390B5E"/>
    <w:rsid w:val="00390EE0"/>
    <w:rsid w:val="00394B18"/>
    <w:rsid w:val="003A030B"/>
    <w:rsid w:val="003A581F"/>
    <w:rsid w:val="003A5C77"/>
    <w:rsid w:val="003A6B51"/>
    <w:rsid w:val="003A7EDE"/>
    <w:rsid w:val="003B056D"/>
    <w:rsid w:val="003B0E92"/>
    <w:rsid w:val="003B1D9F"/>
    <w:rsid w:val="003B1DDE"/>
    <w:rsid w:val="003B5072"/>
    <w:rsid w:val="003B5140"/>
    <w:rsid w:val="003B7319"/>
    <w:rsid w:val="003B7B84"/>
    <w:rsid w:val="003C135B"/>
    <w:rsid w:val="003C2916"/>
    <w:rsid w:val="003C2920"/>
    <w:rsid w:val="003C2D31"/>
    <w:rsid w:val="003C2DD9"/>
    <w:rsid w:val="003D2813"/>
    <w:rsid w:val="003D301A"/>
    <w:rsid w:val="003D63F4"/>
    <w:rsid w:val="003E02CA"/>
    <w:rsid w:val="003E253D"/>
    <w:rsid w:val="003F6D57"/>
    <w:rsid w:val="00400D66"/>
    <w:rsid w:val="0040238B"/>
    <w:rsid w:val="00403311"/>
    <w:rsid w:val="0040479B"/>
    <w:rsid w:val="00404F2B"/>
    <w:rsid w:val="004059CF"/>
    <w:rsid w:val="00410000"/>
    <w:rsid w:val="00410B66"/>
    <w:rsid w:val="00412A76"/>
    <w:rsid w:val="00413C5B"/>
    <w:rsid w:val="0041682E"/>
    <w:rsid w:val="004221F9"/>
    <w:rsid w:val="00422346"/>
    <w:rsid w:val="004240B4"/>
    <w:rsid w:val="00425971"/>
    <w:rsid w:val="0043166A"/>
    <w:rsid w:val="00431698"/>
    <w:rsid w:val="00433FF6"/>
    <w:rsid w:val="004348AA"/>
    <w:rsid w:val="00435006"/>
    <w:rsid w:val="00440A34"/>
    <w:rsid w:val="00445486"/>
    <w:rsid w:val="004549AC"/>
    <w:rsid w:val="00455F69"/>
    <w:rsid w:val="0045731C"/>
    <w:rsid w:val="004612D1"/>
    <w:rsid w:val="00461934"/>
    <w:rsid w:val="00461E6F"/>
    <w:rsid w:val="0046596F"/>
    <w:rsid w:val="004677B7"/>
    <w:rsid w:val="00467B28"/>
    <w:rsid w:val="00473809"/>
    <w:rsid w:val="00473819"/>
    <w:rsid w:val="0047401B"/>
    <w:rsid w:val="00474A91"/>
    <w:rsid w:val="004759C8"/>
    <w:rsid w:val="00477C58"/>
    <w:rsid w:val="00477F04"/>
    <w:rsid w:val="00481700"/>
    <w:rsid w:val="004847B3"/>
    <w:rsid w:val="00486295"/>
    <w:rsid w:val="00486E39"/>
    <w:rsid w:val="00487C6A"/>
    <w:rsid w:val="0049069F"/>
    <w:rsid w:val="004906A6"/>
    <w:rsid w:val="004934C8"/>
    <w:rsid w:val="00493C61"/>
    <w:rsid w:val="004949D9"/>
    <w:rsid w:val="004A0793"/>
    <w:rsid w:val="004A5701"/>
    <w:rsid w:val="004A5F95"/>
    <w:rsid w:val="004A61C2"/>
    <w:rsid w:val="004B1304"/>
    <w:rsid w:val="004B1596"/>
    <w:rsid w:val="004B3553"/>
    <w:rsid w:val="004B7FA0"/>
    <w:rsid w:val="004C33CA"/>
    <w:rsid w:val="004C4674"/>
    <w:rsid w:val="004C63B1"/>
    <w:rsid w:val="004C794A"/>
    <w:rsid w:val="004D124E"/>
    <w:rsid w:val="004D18E2"/>
    <w:rsid w:val="004D1A20"/>
    <w:rsid w:val="004D27DC"/>
    <w:rsid w:val="004D4356"/>
    <w:rsid w:val="004D681C"/>
    <w:rsid w:val="004D79F7"/>
    <w:rsid w:val="004E25A0"/>
    <w:rsid w:val="004E392D"/>
    <w:rsid w:val="004E4AB7"/>
    <w:rsid w:val="004E4EE5"/>
    <w:rsid w:val="004E6006"/>
    <w:rsid w:val="004F45CD"/>
    <w:rsid w:val="004F5D16"/>
    <w:rsid w:val="004F5D5A"/>
    <w:rsid w:val="00501242"/>
    <w:rsid w:val="00501A4F"/>
    <w:rsid w:val="00501A73"/>
    <w:rsid w:val="00502003"/>
    <w:rsid w:val="005029F0"/>
    <w:rsid w:val="0050346B"/>
    <w:rsid w:val="00510AF2"/>
    <w:rsid w:val="005134EC"/>
    <w:rsid w:val="00513A9F"/>
    <w:rsid w:val="00513AF3"/>
    <w:rsid w:val="00514A58"/>
    <w:rsid w:val="00514C08"/>
    <w:rsid w:val="005160EE"/>
    <w:rsid w:val="0051720F"/>
    <w:rsid w:val="00520631"/>
    <w:rsid w:val="0052279C"/>
    <w:rsid w:val="00523C34"/>
    <w:rsid w:val="00525548"/>
    <w:rsid w:val="0052601F"/>
    <w:rsid w:val="00526D61"/>
    <w:rsid w:val="00527619"/>
    <w:rsid w:val="00533245"/>
    <w:rsid w:val="00534229"/>
    <w:rsid w:val="00535F47"/>
    <w:rsid w:val="00536B71"/>
    <w:rsid w:val="00540364"/>
    <w:rsid w:val="00540DB3"/>
    <w:rsid w:val="005418B2"/>
    <w:rsid w:val="00543972"/>
    <w:rsid w:val="00546C1B"/>
    <w:rsid w:val="00550A21"/>
    <w:rsid w:val="00553C44"/>
    <w:rsid w:val="0055427F"/>
    <w:rsid w:val="00554557"/>
    <w:rsid w:val="0055598C"/>
    <w:rsid w:val="0056335E"/>
    <w:rsid w:val="0056482E"/>
    <w:rsid w:val="005660CA"/>
    <w:rsid w:val="00567ACF"/>
    <w:rsid w:val="00571AB1"/>
    <w:rsid w:val="00574B31"/>
    <w:rsid w:val="00575112"/>
    <w:rsid w:val="00583402"/>
    <w:rsid w:val="005871D0"/>
    <w:rsid w:val="00587EF2"/>
    <w:rsid w:val="00594B29"/>
    <w:rsid w:val="005959F0"/>
    <w:rsid w:val="00597862"/>
    <w:rsid w:val="005A0780"/>
    <w:rsid w:val="005A0FE9"/>
    <w:rsid w:val="005A3F87"/>
    <w:rsid w:val="005B1DFA"/>
    <w:rsid w:val="005B4A9A"/>
    <w:rsid w:val="005B4BA2"/>
    <w:rsid w:val="005B5E4B"/>
    <w:rsid w:val="005B6142"/>
    <w:rsid w:val="005B71DD"/>
    <w:rsid w:val="005C2309"/>
    <w:rsid w:val="005C36A5"/>
    <w:rsid w:val="005C36BC"/>
    <w:rsid w:val="005C6324"/>
    <w:rsid w:val="005D0E12"/>
    <w:rsid w:val="005D6552"/>
    <w:rsid w:val="005D70CE"/>
    <w:rsid w:val="005E0507"/>
    <w:rsid w:val="005E0FA6"/>
    <w:rsid w:val="005E65EF"/>
    <w:rsid w:val="005E678E"/>
    <w:rsid w:val="005F10D9"/>
    <w:rsid w:val="005F5E93"/>
    <w:rsid w:val="005F6CDF"/>
    <w:rsid w:val="005F72DA"/>
    <w:rsid w:val="0060429A"/>
    <w:rsid w:val="00604B9B"/>
    <w:rsid w:val="00605029"/>
    <w:rsid w:val="00607CE0"/>
    <w:rsid w:val="00614326"/>
    <w:rsid w:val="00616C84"/>
    <w:rsid w:val="00616D20"/>
    <w:rsid w:val="00617981"/>
    <w:rsid w:val="00617EFA"/>
    <w:rsid w:val="0062072D"/>
    <w:rsid w:val="00622A68"/>
    <w:rsid w:val="00623B66"/>
    <w:rsid w:val="00626A9E"/>
    <w:rsid w:val="00627574"/>
    <w:rsid w:val="0062792A"/>
    <w:rsid w:val="00632E84"/>
    <w:rsid w:val="00634BFC"/>
    <w:rsid w:val="00634EB8"/>
    <w:rsid w:val="00634F27"/>
    <w:rsid w:val="00635E2B"/>
    <w:rsid w:val="00636FA5"/>
    <w:rsid w:val="0063736A"/>
    <w:rsid w:val="006378E9"/>
    <w:rsid w:val="00641E0F"/>
    <w:rsid w:val="0064310A"/>
    <w:rsid w:val="006479F0"/>
    <w:rsid w:val="00650BDA"/>
    <w:rsid w:val="00651F5B"/>
    <w:rsid w:val="006521AC"/>
    <w:rsid w:val="0065260A"/>
    <w:rsid w:val="00653E22"/>
    <w:rsid w:val="00654961"/>
    <w:rsid w:val="00655C6B"/>
    <w:rsid w:val="00655F11"/>
    <w:rsid w:val="00656701"/>
    <w:rsid w:val="00657B34"/>
    <w:rsid w:val="006602B3"/>
    <w:rsid w:val="006612D5"/>
    <w:rsid w:val="00662BC7"/>
    <w:rsid w:val="006648B3"/>
    <w:rsid w:val="00666069"/>
    <w:rsid w:val="00674919"/>
    <w:rsid w:val="00675702"/>
    <w:rsid w:val="0067595F"/>
    <w:rsid w:val="00676FE8"/>
    <w:rsid w:val="00683B51"/>
    <w:rsid w:val="00684026"/>
    <w:rsid w:val="00690DF5"/>
    <w:rsid w:val="0069137F"/>
    <w:rsid w:val="0069480F"/>
    <w:rsid w:val="006A4704"/>
    <w:rsid w:val="006B0CD8"/>
    <w:rsid w:val="006B0F30"/>
    <w:rsid w:val="006B10AA"/>
    <w:rsid w:val="006B1BD9"/>
    <w:rsid w:val="006B211B"/>
    <w:rsid w:val="006B2C3B"/>
    <w:rsid w:val="006B4D74"/>
    <w:rsid w:val="006B5DC9"/>
    <w:rsid w:val="006B7D3E"/>
    <w:rsid w:val="006C0D3B"/>
    <w:rsid w:val="006C670F"/>
    <w:rsid w:val="006E0388"/>
    <w:rsid w:val="006E287E"/>
    <w:rsid w:val="006E37C4"/>
    <w:rsid w:val="006E3F62"/>
    <w:rsid w:val="006E5867"/>
    <w:rsid w:val="006E6124"/>
    <w:rsid w:val="006F2040"/>
    <w:rsid w:val="006F6413"/>
    <w:rsid w:val="0070054D"/>
    <w:rsid w:val="00701831"/>
    <w:rsid w:val="00703C21"/>
    <w:rsid w:val="00705450"/>
    <w:rsid w:val="007055C0"/>
    <w:rsid w:val="00706517"/>
    <w:rsid w:val="007102D3"/>
    <w:rsid w:val="00710404"/>
    <w:rsid w:val="00710484"/>
    <w:rsid w:val="0071099A"/>
    <w:rsid w:val="00711716"/>
    <w:rsid w:val="00711A9A"/>
    <w:rsid w:val="007138B9"/>
    <w:rsid w:val="00715254"/>
    <w:rsid w:val="00721AA2"/>
    <w:rsid w:val="007236DE"/>
    <w:rsid w:val="00723BD8"/>
    <w:rsid w:val="00732A82"/>
    <w:rsid w:val="00736071"/>
    <w:rsid w:val="00742E87"/>
    <w:rsid w:val="007431B9"/>
    <w:rsid w:val="00743CBE"/>
    <w:rsid w:val="007440BE"/>
    <w:rsid w:val="00750609"/>
    <w:rsid w:val="00750935"/>
    <w:rsid w:val="00751C28"/>
    <w:rsid w:val="007560EE"/>
    <w:rsid w:val="00760FB0"/>
    <w:rsid w:val="00761044"/>
    <w:rsid w:val="00761241"/>
    <w:rsid w:val="00762ECE"/>
    <w:rsid w:val="007646D3"/>
    <w:rsid w:val="007706E0"/>
    <w:rsid w:val="007823AD"/>
    <w:rsid w:val="007848A5"/>
    <w:rsid w:val="00784CE0"/>
    <w:rsid w:val="00786114"/>
    <w:rsid w:val="007868F9"/>
    <w:rsid w:val="00786FBD"/>
    <w:rsid w:val="00790110"/>
    <w:rsid w:val="0079042C"/>
    <w:rsid w:val="007905F3"/>
    <w:rsid w:val="007909D2"/>
    <w:rsid w:val="00790B27"/>
    <w:rsid w:val="00790DA9"/>
    <w:rsid w:val="0079272F"/>
    <w:rsid w:val="00794561"/>
    <w:rsid w:val="00796069"/>
    <w:rsid w:val="007979AA"/>
    <w:rsid w:val="007A0BD2"/>
    <w:rsid w:val="007A1A62"/>
    <w:rsid w:val="007A4183"/>
    <w:rsid w:val="007A649D"/>
    <w:rsid w:val="007B1F69"/>
    <w:rsid w:val="007B3769"/>
    <w:rsid w:val="007B5A36"/>
    <w:rsid w:val="007B72FA"/>
    <w:rsid w:val="007C0E4C"/>
    <w:rsid w:val="007C1B53"/>
    <w:rsid w:val="007C329A"/>
    <w:rsid w:val="007C3509"/>
    <w:rsid w:val="007C4309"/>
    <w:rsid w:val="007C4DB2"/>
    <w:rsid w:val="007C552F"/>
    <w:rsid w:val="007C6776"/>
    <w:rsid w:val="007C6976"/>
    <w:rsid w:val="007E51CC"/>
    <w:rsid w:val="007E6718"/>
    <w:rsid w:val="007F0821"/>
    <w:rsid w:val="007F20C4"/>
    <w:rsid w:val="007F34B8"/>
    <w:rsid w:val="007F56CF"/>
    <w:rsid w:val="00802D00"/>
    <w:rsid w:val="00806A85"/>
    <w:rsid w:val="00811020"/>
    <w:rsid w:val="00811340"/>
    <w:rsid w:val="00813367"/>
    <w:rsid w:val="00813CE0"/>
    <w:rsid w:val="00813D7A"/>
    <w:rsid w:val="00820DE0"/>
    <w:rsid w:val="00822B83"/>
    <w:rsid w:val="00823063"/>
    <w:rsid w:val="008242E5"/>
    <w:rsid w:val="00825413"/>
    <w:rsid w:val="008277CC"/>
    <w:rsid w:val="00830FF5"/>
    <w:rsid w:val="0083295E"/>
    <w:rsid w:val="008329E3"/>
    <w:rsid w:val="0083787E"/>
    <w:rsid w:val="00837C2F"/>
    <w:rsid w:val="0084013D"/>
    <w:rsid w:val="008405D5"/>
    <w:rsid w:val="00840A6D"/>
    <w:rsid w:val="008424E0"/>
    <w:rsid w:val="008476B9"/>
    <w:rsid w:val="0085018D"/>
    <w:rsid w:val="00851057"/>
    <w:rsid w:val="008523AD"/>
    <w:rsid w:val="00853D42"/>
    <w:rsid w:val="008547D1"/>
    <w:rsid w:val="00857EE6"/>
    <w:rsid w:val="00860180"/>
    <w:rsid w:val="00860D72"/>
    <w:rsid w:val="008614BD"/>
    <w:rsid w:val="00862D28"/>
    <w:rsid w:val="00864C12"/>
    <w:rsid w:val="008656FE"/>
    <w:rsid w:val="00866A54"/>
    <w:rsid w:val="008721D3"/>
    <w:rsid w:val="00872323"/>
    <w:rsid w:val="00873EA4"/>
    <w:rsid w:val="00874600"/>
    <w:rsid w:val="00874CD4"/>
    <w:rsid w:val="00874EB1"/>
    <w:rsid w:val="00880512"/>
    <w:rsid w:val="008806CB"/>
    <w:rsid w:val="00880E8F"/>
    <w:rsid w:val="008839AD"/>
    <w:rsid w:val="008853C4"/>
    <w:rsid w:val="00885818"/>
    <w:rsid w:val="008901BF"/>
    <w:rsid w:val="008927B6"/>
    <w:rsid w:val="00895CED"/>
    <w:rsid w:val="00896414"/>
    <w:rsid w:val="008A0D1F"/>
    <w:rsid w:val="008A2599"/>
    <w:rsid w:val="008A565D"/>
    <w:rsid w:val="008A5864"/>
    <w:rsid w:val="008A5C65"/>
    <w:rsid w:val="008A7DA6"/>
    <w:rsid w:val="008B0941"/>
    <w:rsid w:val="008B0D4B"/>
    <w:rsid w:val="008B17AB"/>
    <w:rsid w:val="008B354E"/>
    <w:rsid w:val="008B63BE"/>
    <w:rsid w:val="008B6BB3"/>
    <w:rsid w:val="008C00D7"/>
    <w:rsid w:val="008C0722"/>
    <w:rsid w:val="008C2656"/>
    <w:rsid w:val="008C6E3F"/>
    <w:rsid w:val="008D0D3A"/>
    <w:rsid w:val="008D168D"/>
    <w:rsid w:val="008D283A"/>
    <w:rsid w:val="008D3548"/>
    <w:rsid w:val="008D40CE"/>
    <w:rsid w:val="008D4B9F"/>
    <w:rsid w:val="008D5975"/>
    <w:rsid w:val="008D6D76"/>
    <w:rsid w:val="008D7CC0"/>
    <w:rsid w:val="008D7E2F"/>
    <w:rsid w:val="008E2280"/>
    <w:rsid w:val="008E30A8"/>
    <w:rsid w:val="008E3B90"/>
    <w:rsid w:val="008E5A0B"/>
    <w:rsid w:val="008E6309"/>
    <w:rsid w:val="008E6835"/>
    <w:rsid w:val="008E7B4C"/>
    <w:rsid w:val="008F0D4F"/>
    <w:rsid w:val="008F2575"/>
    <w:rsid w:val="008F5A60"/>
    <w:rsid w:val="00902BD6"/>
    <w:rsid w:val="00907F62"/>
    <w:rsid w:val="00912E41"/>
    <w:rsid w:val="00913E67"/>
    <w:rsid w:val="00914B5A"/>
    <w:rsid w:val="00915E9A"/>
    <w:rsid w:val="009173EC"/>
    <w:rsid w:val="00923B13"/>
    <w:rsid w:val="009255C4"/>
    <w:rsid w:val="00930706"/>
    <w:rsid w:val="0093109E"/>
    <w:rsid w:val="00931104"/>
    <w:rsid w:val="00931EC1"/>
    <w:rsid w:val="009347A7"/>
    <w:rsid w:val="00934C02"/>
    <w:rsid w:val="00936E60"/>
    <w:rsid w:val="00936F38"/>
    <w:rsid w:val="00937D54"/>
    <w:rsid w:val="00941A28"/>
    <w:rsid w:val="00941EF1"/>
    <w:rsid w:val="00944439"/>
    <w:rsid w:val="0094734B"/>
    <w:rsid w:val="00947F6C"/>
    <w:rsid w:val="00950D7B"/>
    <w:rsid w:val="009537AA"/>
    <w:rsid w:val="00956F6A"/>
    <w:rsid w:val="009627C0"/>
    <w:rsid w:val="009648DC"/>
    <w:rsid w:val="00965D2D"/>
    <w:rsid w:val="00967E0D"/>
    <w:rsid w:val="00972AB4"/>
    <w:rsid w:val="00975017"/>
    <w:rsid w:val="00980C1D"/>
    <w:rsid w:val="00981EEB"/>
    <w:rsid w:val="0098289B"/>
    <w:rsid w:val="009832C7"/>
    <w:rsid w:val="0099078D"/>
    <w:rsid w:val="009933E9"/>
    <w:rsid w:val="009952B9"/>
    <w:rsid w:val="0099649D"/>
    <w:rsid w:val="009A08F8"/>
    <w:rsid w:val="009A17FC"/>
    <w:rsid w:val="009A2127"/>
    <w:rsid w:val="009A2763"/>
    <w:rsid w:val="009A37E0"/>
    <w:rsid w:val="009A4297"/>
    <w:rsid w:val="009A470F"/>
    <w:rsid w:val="009A5509"/>
    <w:rsid w:val="009A554C"/>
    <w:rsid w:val="009B10B4"/>
    <w:rsid w:val="009B1FB3"/>
    <w:rsid w:val="009B22A0"/>
    <w:rsid w:val="009B74E4"/>
    <w:rsid w:val="009C14ED"/>
    <w:rsid w:val="009C2C92"/>
    <w:rsid w:val="009C3A10"/>
    <w:rsid w:val="009C45CF"/>
    <w:rsid w:val="009C6986"/>
    <w:rsid w:val="009D026A"/>
    <w:rsid w:val="009D0B5E"/>
    <w:rsid w:val="009D13D5"/>
    <w:rsid w:val="009E18A0"/>
    <w:rsid w:val="009E1D51"/>
    <w:rsid w:val="009E286B"/>
    <w:rsid w:val="009E364A"/>
    <w:rsid w:val="009E5ACB"/>
    <w:rsid w:val="009E7D1A"/>
    <w:rsid w:val="009F2607"/>
    <w:rsid w:val="009F33D4"/>
    <w:rsid w:val="009F382E"/>
    <w:rsid w:val="009F6699"/>
    <w:rsid w:val="00A009AF"/>
    <w:rsid w:val="00A058A1"/>
    <w:rsid w:val="00A076C0"/>
    <w:rsid w:val="00A07C31"/>
    <w:rsid w:val="00A12299"/>
    <w:rsid w:val="00A131CA"/>
    <w:rsid w:val="00A14B63"/>
    <w:rsid w:val="00A231EC"/>
    <w:rsid w:val="00A24B42"/>
    <w:rsid w:val="00A24E34"/>
    <w:rsid w:val="00A25CD7"/>
    <w:rsid w:val="00A267C1"/>
    <w:rsid w:val="00A32BC2"/>
    <w:rsid w:val="00A3452F"/>
    <w:rsid w:val="00A3491F"/>
    <w:rsid w:val="00A361BD"/>
    <w:rsid w:val="00A37121"/>
    <w:rsid w:val="00A4287D"/>
    <w:rsid w:val="00A45BAC"/>
    <w:rsid w:val="00A523D2"/>
    <w:rsid w:val="00A56334"/>
    <w:rsid w:val="00A57676"/>
    <w:rsid w:val="00A6036D"/>
    <w:rsid w:val="00A6046E"/>
    <w:rsid w:val="00A607FC"/>
    <w:rsid w:val="00A60BF6"/>
    <w:rsid w:val="00A622F9"/>
    <w:rsid w:val="00A627A4"/>
    <w:rsid w:val="00A65B0C"/>
    <w:rsid w:val="00A7113F"/>
    <w:rsid w:val="00A7209B"/>
    <w:rsid w:val="00A7270D"/>
    <w:rsid w:val="00A727F7"/>
    <w:rsid w:val="00A728A7"/>
    <w:rsid w:val="00A805DF"/>
    <w:rsid w:val="00A80CC7"/>
    <w:rsid w:val="00A81198"/>
    <w:rsid w:val="00A839EA"/>
    <w:rsid w:val="00A846CA"/>
    <w:rsid w:val="00A9166E"/>
    <w:rsid w:val="00A91B05"/>
    <w:rsid w:val="00A921E1"/>
    <w:rsid w:val="00A929F9"/>
    <w:rsid w:val="00A94431"/>
    <w:rsid w:val="00A95EBA"/>
    <w:rsid w:val="00A96A28"/>
    <w:rsid w:val="00AA2174"/>
    <w:rsid w:val="00AA68B2"/>
    <w:rsid w:val="00AA7F2B"/>
    <w:rsid w:val="00AB02C9"/>
    <w:rsid w:val="00AB04F5"/>
    <w:rsid w:val="00AB19C1"/>
    <w:rsid w:val="00AB20F2"/>
    <w:rsid w:val="00AB3274"/>
    <w:rsid w:val="00AB3A8C"/>
    <w:rsid w:val="00AB59E5"/>
    <w:rsid w:val="00AB5A8B"/>
    <w:rsid w:val="00AB6A48"/>
    <w:rsid w:val="00AC1924"/>
    <w:rsid w:val="00AC2A75"/>
    <w:rsid w:val="00AC33DD"/>
    <w:rsid w:val="00AC3F94"/>
    <w:rsid w:val="00AC4A25"/>
    <w:rsid w:val="00AC5A33"/>
    <w:rsid w:val="00AC5B1E"/>
    <w:rsid w:val="00AD2792"/>
    <w:rsid w:val="00AD5DB5"/>
    <w:rsid w:val="00AD6D81"/>
    <w:rsid w:val="00AE1815"/>
    <w:rsid w:val="00AE2821"/>
    <w:rsid w:val="00AE48DF"/>
    <w:rsid w:val="00AE496E"/>
    <w:rsid w:val="00AE5E25"/>
    <w:rsid w:val="00AE7530"/>
    <w:rsid w:val="00AF0699"/>
    <w:rsid w:val="00B005D9"/>
    <w:rsid w:val="00B040FD"/>
    <w:rsid w:val="00B04F25"/>
    <w:rsid w:val="00B068EC"/>
    <w:rsid w:val="00B104F9"/>
    <w:rsid w:val="00B1193E"/>
    <w:rsid w:val="00B17261"/>
    <w:rsid w:val="00B17C47"/>
    <w:rsid w:val="00B23C58"/>
    <w:rsid w:val="00B25EE2"/>
    <w:rsid w:val="00B26110"/>
    <w:rsid w:val="00B26503"/>
    <w:rsid w:val="00B273AB"/>
    <w:rsid w:val="00B27B4A"/>
    <w:rsid w:val="00B31C28"/>
    <w:rsid w:val="00B32258"/>
    <w:rsid w:val="00B35CC5"/>
    <w:rsid w:val="00B40282"/>
    <w:rsid w:val="00B40C1A"/>
    <w:rsid w:val="00B4273A"/>
    <w:rsid w:val="00B42EA5"/>
    <w:rsid w:val="00B4487D"/>
    <w:rsid w:val="00B44F5F"/>
    <w:rsid w:val="00B57924"/>
    <w:rsid w:val="00B60652"/>
    <w:rsid w:val="00B63487"/>
    <w:rsid w:val="00B67183"/>
    <w:rsid w:val="00B70A47"/>
    <w:rsid w:val="00B70F8E"/>
    <w:rsid w:val="00B71652"/>
    <w:rsid w:val="00B71661"/>
    <w:rsid w:val="00B718B6"/>
    <w:rsid w:val="00B748CF"/>
    <w:rsid w:val="00B75B3C"/>
    <w:rsid w:val="00B7614C"/>
    <w:rsid w:val="00B7642D"/>
    <w:rsid w:val="00B77A2D"/>
    <w:rsid w:val="00B804D1"/>
    <w:rsid w:val="00B82ED7"/>
    <w:rsid w:val="00B851F7"/>
    <w:rsid w:val="00B862B4"/>
    <w:rsid w:val="00B918A8"/>
    <w:rsid w:val="00B91CDA"/>
    <w:rsid w:val="00B92A7B"/>
    <w:rsid w:val="00B9498C"/>
    <w:rsid w:val="00B949E0"/>
    <w:rsid w:val="00B958EB"/>
    <w:rsid w:val="00BA15E4"/>
    <w:rsid w:val="00BA26AD"/>
    <w:rsid w:val="00BA3233"/>
    <w:rsid w:val="00BA42B7"/>
    <w:rsid w:val="00BA5458"/>
    <w:rsid w:val="00BA5F8A"/>
    <w:rsid w:val="00BB17CD"/>
    <w:rsid w:val="00BB2C23"/>
    <w:rsid w:val="00BB4212"/>
    <w:rsid w:val="00BB519D"/>
    <w:rsid w:val="00BB6847"/>
    <w:rsid w:val="00BB7344"/>
    <w:rsid w:val="00BB7DD8"/>
    <w:rsid w:val="00BC5971"/>
    <w:rsid w:val="00BC61BF"/>
    <w:rsid w:val="00BC78F1"/>
    <w:rsid w:val="00BD00D1"/>
    <w:rsid w:val="00BD23AA"/>
    <w:rsid w:val="00BD59E5"/>
    <w:rsid w:val="00BE022B"/>
    <w:rsid w:val="00BE14C5"/>
    <w:rsid w:val="00BE4F7B"/>
    <w:rsid w:val="00BE7805"/>
    <w:rsid w:val="00BF1113"/>
    <w:rsid w:val="00BF1BC9"/>
    <w:rsid w:val="00BF2811"/>
    <w:rsid w:val="00BF3976"/>
    <w:rsid w:val="00BF3E78"/>
    <w:rsid w:val="00C003AA"/>
    <w:rsid w:val="00C03C81"/>
    <w:rsid w:val="00C044CA"/>
    <w:rsid w:val="00C06671"/>
    <w:rsid w:val="00C138B9"/>
    <w:rsid w:val="00C176A3"/>
    <w:rsid w:val="00C2110D"/>
    <w:rsid w:val="00C21386"/>
    <w:rsid w:val="00C22656"/>
    <w:rsid w:val="00C24497"/>
    <w:rsid w:val="00C24BA5"/>
    <w:rsid w:val="00C25089"/>
    <w:rsid w:val="00C259DD"/>
    <w:rsid w:val="00C27467"/>
    <w:rsid w:val="00C27BA9"/>
    <w:rsid w:val="00C31FE5"/>
    <w:rsid w:val="00C32B47"/>
    <w:rsid w:val="00C32D02"/>
    <w:rsid w:val="00C33975"/>
    <w:rsid w:val="00C3520F"/>
    <w:rsid w:val="00C35C54"/>
    <w:rsid w:val="00C378E0"/>
    <w:rsid w:val="00C37A31"/>
    <w:rsid w:val="00C425EA"/>
    <w:rsid w:val="00C427CB"/>
    <w:rsid w:val="00C46321"/>
    <w:rsid w:val="00C472F7"/>
    <w:rsid w:val="00C50F44"/>
    <w:rsid w:val="00C51EC6"/>
    <w:rsid w:val="00C52A50"/>
    <w:rsid w:val="00C54079"/>
    <w:rsid w:val="00C55515"/>
    <w:rsid w:val="00C56FC6"/>
    <w:rsid w:val="00C6221E"/>
    <w:rsid w:val="00C639E3"/>
    <w:rsid w:val="00C63EC6"/>
    <w:rsid w:val="00C704DF"/>
    <w:rsid w:val="00C72E02"/>
    <w:rsid w:val="00C7429A"/>
    <w:rsid w:val="00C80E72"/>
    <w:rsid w:val="00C849F8"/>
    <w:rsid w:val="00C84D31"/>
    <w:rsid w:val="00C86C4C"/>
    <w:rsid w:val="00C918D3"/>
    <w:rsid w:val="00C97391"/>
    <w:rsid w:val="00CA286E"/>
    <w:rsid w:val="00CA3FEF"/>
    <w:rsid w:val="00CA604C"/>
    <w:rsid w:val="00CA6384"/>
    <w:rsid w:val="00CB1C47"/>
    <w:rsid w:val="00CB2A8E"/>
    <w:rsid w:val="00CB3AF8"/>
    <w:rsid w:val="00CB65A4"/>
    <w:rsid w:val="00CB76E0"/>
    <w:rsid w:val="00CC099A"/>
    <w:rsid w:val="00CC2F64"/>
    <w:rsid w:val="00CC33D3"/>
    <w:rsid w:val="00CC57E9"/>
    <w:rsid w:val="00CC7D7C"/>
    <w:rsid w:val="00CD08EC"/>
    <w:rsid w:val="00CD0E5B"/>
    <w:rsid w:val="00CD43D5"/>
    <w:rsid w:val="00CD6BFE"/>
    <w:rsid w:val="00CE4FEC"/>
    <w:rsid w:val="00CE64ED"/>
    <w:rsid w:val="00CF0F46"/>
    <w:rsid w:val="00CF5FCB"/>
    <w:rsid w:val="00CF6FFA"/>
    <w:rsid w:val="00D03304"/>
    <w:rsid w:val="00D040FE"/>
    <w:rsid w:val="00D05524"/>
    <w:rsid w:val="00D05EE2"/>
    <w:rsid w:val="00D06EA4"/>
    <w:rsid w:val="00D07ADB"/>
    <w:rsid w:val="00D100C8"/>
    <w:rsid w:val="00D127D9"/>
    <w:rsid w:val="00D201F5"/>
    <w:rsid w:val="00D203ED"/>
    <w:rsid w:val="00D207FA"/>
    <w:rsid w:val="00D2118D"/>
    <w:rsid w:val="00D2154E"/>
    <w:rsid w:val="00D2167F"/>
    <w:rsid w:val="00D21A47"/>
    <w:rsid w:val="00D2435D"/>
    <w:rsid w:val="00D24D7C"/>
    <w:rsid w:val="00D24F02"/>
    <w:rsid w:val="00D25BEB"/>
    <w:rsid w:val="00D306B1"/>
    <w:rsid w:val="00D30C88"/>
    <w:rsid w:val="00D31732"/>
    <w:rsid w:val="00D3314F"/>
    <w:rsid w:val="00D33311"/>
    <w:rsid w:val="00D34346"/>
    <w:rsid w:val="00D35B6A"/>
    <w:rsid w:val="00D370FC"/>
    <w:rsid w:val="00D413E4"/>
    <w:rsid w:val="00D42415"/>
    <w:rsid w:val="00D44A43"/>
    <w:rsid w:val="00D4502F"/>
    <w:rsid w:val="00D51D51"/>
    <w:rsid w:val="00D52C22"/>
    <w:rsid w:val="00D5370B"/>
    <w:rsid w:val="00D54EBF"/>
    <w:rsid w:val="00D562C2"/>
    <w:rsid w:val="00D56C67"/>
    <w:rsid w:val="00D56C71"/>
    <w:rsid w:val="00D57C44"/>
    <w:rsid w:val="00D6104A"/>
    <w:rsid w:val="00D64B23"/>
    <w:rsid w:val="00D703F3"/>
    <w:rsid w:val="00D73093"/>
    <w:rsid w:val="00D754C8"/>
    <w:rsid w:val="00D76EDE"/>
    <w:rsid w:val="00D77193"/>
    <w:rsid w:val="00D80049"/>
    <w:rsid w:val="00D92D57"/>
    <w:rsid w:val="00DA0AFA"/>
    <w:rsid w:val="00DA1B36"/>
    <w:rsid w:val="00DA39FD"/>
    <w:rsid w:val="00DA508D"/>
    <w:rsid w:val="00DA6AFC"/>
    <w:rsid w:val="00DA7C63"/>
    <w:rsid w:val="00DB060C"/>
    <w:rsid w:val="00DB59F4"/>
    <w:rsid w:val="00DB7621"/>
    <w:rsid w:val="00DC0A80"/>
    <w:rsid w:val="00DC2414"/>
    <w:rsid w:val="00DC2ADC"/>
    <w:rsid w:val="00DC6904"/>
    <w:rsid w:val="00DC76E3"/>
    <w:rsid w:val="00DD0895"/>
    <w:rsid w:val="00DD24E5"/>
    <w:rsid w:val="00DD44D0"/>
    <w:rsid w:val="00DD5242"/>
    <w:rsid w:val="00DD5FBC"/>
    <w:rsid w:val="00DE030B"/>
    <w:rsid w:val="00DE3429"/>
    <w:rsid w:val="00DF15E7"/>
    <w:rsid w:val="00DF1EAA"/>
    <w:rsid w:val="00DF395F"/>
    <w:rsid w:val="00E008F0"/>
    <w:rsid w:val="00E0184A"/>
    <w:rsid w:val="00E04663"/>
    <w:rsid w:val="00E1127A"/>
    <w:rsid w:val="00E12176"/>
    <w:rsid w:val="00E1247E"/>
    <w:rsid w:val="00E20E4C"/>
    <w:rsid w:val="00E2164B"/>
    <w:rsid w:val="00E24D1D"/>
    <w:rsid w:val="00E2678C"/>
    <w:rsid w:val="00E26F0C"/>
    <w:rsid w:val="00E272C6"/>
    <w:rsid w:val="00E31C28"/>
    <w:rsid w:val="00E32E73"/>
    <w:rsid w:val="00E337E3"/>
    <w:rsid w:val="00E4010B"/>
    <w:rsid w:val="00E42846"/>
    <w:rsid w:val="00E4438C"/>
    <w:rsid w:val="00E4519C"/>
    <w:rsid w:val="00E46242"/>
    <w:rsid w:val="00E50470"/>
    <w:rsid w:val="00E507D6"/>
    <w:rsid w:val="00E50911"/>
    <w:rsid w:val="00E54C05"/>
    <w:rsid w:val="00E56FD1"/>
    <w:rsid w:val="00E61474"/>
    <w:rsid w:val="00E6218C"/>
    <w:rsid w:val="00E64272"/>
    <w:rsid w:val="00E66D92"/>
    <w:rsid w:val="00E6797D"/>
    <w:rsid w:val="00E70C86"/>
    <w:rsid w:val="00E72ED1"/>
    <w:rsid w:val="00E748C4"/>
    <w:rsid w:val="00E75270"/>
    <w:rsid w:val="00E756B9"/>
    <w:rsid w:val="00E7688C"/>
    <w:rsid w:val="00E80167"/>
    <w:rsid w:val="00E8022F"/>
    <w:rsid w:val="00E809FC"/>
    <w:rsid w:val="00E86BDD"/>
    <w:rsid w:val="00E91848"/>
    <w:rsid w:val="00E92896"/>
    <w:rsid w:val="00E92C8E"/>
    <w:rsid w:val="00E95C17"/>
    <w:rsid w:val="00E97F92"/>
    <w:rsid w:val="00EA0114"/>
    <w:rsid w:val="00EA169A"/>
    <w:rsid w:val="00EA478A"/>
    <w:rsid w:val="00EA5F1D"/>
    <w:rsid w:val="00EA7196"/>
    <w:rsid w:val="00EA7467"/>
    <w:rsid w:val="00EA7816"/>
    <w:rsid w:val="00EA7A9C"/>
    <w:rsid w:val="00EA7EDE"/>
    <w:rsid w:val="00EA7F1C"/>
    <w:rsid w:val="00EB018A"/>
    <w:rsid w:val="00EB0E9D"/>
    <w:rsid w:val="00EB23A1"/>
    <w:rsid w:val="00EB24A5"/>
    <w:rsid w:val="00EB3913"/>
    <w:rsid w:val="00EB500A"/>
    <w:rsid w:val="00EB5978"/>
    <w:rsid w:val="00EB77D4"/>
    <w:rsid w:val="00EC2724"/>
    <w:rsid w:val="00EC28DF"/>
    <w:rsid w:val="00EC2E1F"/>
    <w:rsid w:val="00EC2F94"/>
    <w:rsid w:val="00EC3F80"/>
    <w:rsid w:val="00EC4CF0"/>
    <w:rsid w:val="00EC71DB"/>
    <w:rsid w:val="00EC74AF"/>
    <w:rsid w:val="00ED064A"/>
    <w:rsid w:val="00ED0830"/>
    <w:rsid w:val="00ED34DA"/>
    <w:rsid w:val="00ED47D4"/>
    <w:rsid w:val="00ED694D"/>
    <w:rsid w:val="00EE3EB6"/>
    <w:rsid w:val="00EE63FC"/>
    <w:rsid w:val="00EF2C08"/>
    <w:rsid w:val="00EF4155"/>
    <w:rsid w:val="00EF4DC3"/>
    <w:rsid w:val="00F004C0"/>
    <w:rsid w:val="00F021BF"/>
    <w:rsid w:val="00F03136"/>
    <w:rsid w:val="00F051E0"/>
    <w:rsid w:val="00F054C6"/>
    <w:rsid w:val="00F06272"/>
    <w:rsid w:val="00F1399C"/>
    <w:rsid w:val="00F13A33"/>
    <w:rsid w:val="00F25576"/>
    <w:rsid w:val="00F270B1"/>
    <w:rsid w:val="00F30CCE"/>
    <w:rsid w:val="00F317B5"/>
    <w:rsid w:val="00F34473"/>
    <w:rsid w:val="00F34861"/>
    <w:rsid w:val="00F36A13"/>
    <w:rsid w:val="00F40A73"/>
    <w:rsid w:val="00F41003"/>
    <w:rsid w:val="00F4220D"/>
    <w:rsid w:val="00F47E9C"/>
    <w:rsid w:val="00F50BAA"/>
    <w:rsid w:val="00F53D0F"/>
    <w:rsid w:val="00F54170"/>
    <w:rsid w:val="00F544FD"/>
    <w:rsid w:val="00F54C8F"/>
    <w:rsid w:val="00F5530D"/>
    <w:rsid w:val="00F620DA"/>
    <w:rsid w:val="00F6287F"/>
    <w:rsid w:val="00F630F1"/>
    <w:rsid w:val="00F71B56"/>
    <w:rsid w:val="00F71E6A"/>
    <w:rsid w:val="00F732EF"/>
    <w:rsid w:val="00F742A5"/>
    <w:rsid w:val="00F74D03"/>
    <w:rsid w:val="00F74F2E"/>
    <w:rsid w:val="00F878EB"/>
    <w:rsid w:val="00F87B6D"/>
    <w:rsid w:val="00F914DB"/>
    <w:rsid w:val="00F91F05"/>
    <w:rsid w:val="00F92D05"/>
    <w:rsid w:val="00F96C52"/>
    <w:rsid w:val="00F97DA3"/>
    <w:rsid w:val="00FA39B4"/>
    <w:rsid w:val="00FA61F1"/>
    <w:rsid w:val="00FA726E"/>
    <w:rsid w:val="00FB083C"/>
    <w:rsid w:val="00FB31ED"/>
    <w:rsid w:val="00FB6EB4"/>
    <w:rsid w:val="00FB79F6"/>
    <w:rsid w:val="00FC0962"/>
    <w:rsid w:val="00FC400A"/>
    <w:rsid w:val="00FC4CA1"/>
    <w:rsid w:val="00FC5096"/>
    <w:rsid w:val="00FC70F5"/>
    <w:rsid w:val="00FD07F3"/>
    <w:rsid w:val="00FD0B64"/>
    <w:rsid w:val="00FD28A1"/>
    <w:rsid w:val="00FD3AE3"/>
    <w:rsid w:val="00FD47F6"/>
    <w:rsid w:val="00FE3258"/>
    <w:rsid w:val="00FE39DF"/>
    <w:rsid w:val="00FE4D33"/>
    <w:rsid w:val="00FE55C1"/>
    <w:rsid w:val="00FE6FFE"/>
    <w:rsid w:val="00FF39A3"/>
    <w:rsid w:val="00FF5823"/>
    <w:rsid w:val="00FF5E5C"/>
    <w:rsid w:val="00FF6AA6"/>
    <w:rsid w:val="22C70B6F"/>
    <w:rsid w:val="472E447F"/>
    <w:rsid w:val="48D606D6"/>
    <w:rsid w:val="4A6AA92E"/>
    <w:rsid w:val="77E7BE9B"/>
    <w:rsid w:val="79DD888D"/>
    <w:rsid w:val="7C2D6A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602F57"/>
  <w15:chartTrackingRefBased/>
  <w15:docId w15:val="{66618ECE-819A-4979-8E62-CF581293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CDA"/>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styleId="1">
    <w:name w:val="heading 1"/>
    <w:next w:val="a"/>
    <w:link w:val="10"/>
    <w:qFormat/>
    <w:rsid w:val="00E2164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rPr>
  </w:style>
  <w:style w:type="paragraph" w:styleId="2">
    <w:name w:val="heading 2"/>
    <w:basedOn w:val="1"/>
    <w:next w:val="a"/>
    <w:link w:val="20"/>
    <w:qFormat/>
    <w:rsid w:val="00E2164B"/>
    <w:pPr>
      <w:pBdr>
        <w:top w:val="none" w:sz="0" w:space="0" w:color="auto"/>
      </w:pBdr>
      <w:spacing w:before="180"/>
      <w:outlineLvl w:val="1"/>
    </w:pPr>
    <w:rPr>
      <w:sz w:val="32"/>
    </w:rPr>
  </w:style>
  <w:style w:type="paragraph" w:styleId="3">
    <w:name w:val="heading 3"/>
    <w:basedOn w:val="2"/>
    <w:next w:val="a"/>
    <w:link w:val="30"/>
    <w:qFormat/>
    <w:rsid w:val="00E2164B"/>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2164B"/>
    <w:pPr>
      <w:ind w:left="1418" w:hanging="1418"/>
      <w:outlineLvl w:val="3"/>
    </w:pPr>
    <w:rPr>
      <w:sz w:val="24"/>
    </w:rPr>
  </w:style>
  <w:style w:type="paragraph" w:styleId="5">
    <w:name w:val="heading 5"/>
    <w:basedOn w:val="4"/>
    <w:next w:val="a"/>
    <w:link w:val="50"/>
    <w:qFormat/>
    <w:rsid w:val="00E2164B"/>
    <w:pPr>
      <w:ind w:left="1701" w:hanging="1701"/>
      <w:outlineLvl w:val="4"/>
    </w:pPr>
    <w:rPr>
      <w:sz w:val="22"/>
    </w:rPr>
  </w:style>
  <w:style w:type="paragraph" w:styleId="6">
    <w:name w:val="heading 6"/>
    <w:basedOn w:val="H6"/>
    <w:next w:val="a"/>
    <w:link w:val="60"/>
    <w:qFormat/>
    <w:rsid w:val="00E2164B"/>
    <w:pPr>
      <w:outlineLvl w:val="5"/>
    </w:pPr>
  </w:style>
  <w:style w:type="paragraph" w:styleId="7">
    <w:name w:val="heading 7"/>
    <w:basedOn w:val="H6"/>
    <w:next w:val="a"/>
    <w:link w:val="70"/>
    <w:qFormat/>
    <w:rsid w:val="00E2164B"/>
    <w:pPr>
      <w:outlineLvl w:val="6"/>
    </w:pPr>
  </w:style>
  <w:style w:type="paragraph" w:styleId="8">
    <w:name w:val="heading 8"/>
    <w:basedOn w:val="1"/>
    <w:next w:val="a"/>
    <w:link w:val="80"/>
    <w:qFormat/>
    <w:rsid w:val="00E2164B"/>
    <w:pPr>
      <w:ind w:left="0" w:firstLine="0"/>
      <w:outlineLvl w:val="7"/>
    </w:pPr>
  </w:style>
  <w:style w:type="paragraph" w:styleId="9">
    <w:name w:val="heading 9"/>
    <w:basedOn w:val="8"/>
    <w:next w:val="a"/>
    <w:link w:val="90"/>
    <w:qFormat/>
    <w:rsid w:val="00E2164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nhideWhenUsed/>
    <w:qFormat/>
    <w:rsid w:val="00F051E0"/>
    <w:rPr>
      <w:sz w:val="16"/>
      <w:szCs w:val="16"/>
    </w:rPr>
  </w:style>
  <w:style w:type="paragraph" w:styleId="a4">
    <w:name w:val="annotation text"/>
    <w:basedOn w:val="a"/>
    <w:link w:val="a5"/>
    <w:uiPriority w:val="99"/>
    <w:unhideWhenUsed/>
    <w:qFormat/>
    <w:rsid w:val="00F051E0"/>
  </w:style>
  <w:style w:type="character" w:customStyle="1" w:styleId="a5">
    <w:name w:val="批注文字 字符"/>
    <w:basedOn w:val="a0"/>
    <w:link w:val="a4"/>
    <w:uiPriority w:val="99"/>
    <w:qFormat/>
    <w:rsid w:val="00F051E0"/>
    <w:rPr>
      <w:sz w:val="20"/>
      <w:szCs w:val="20"/>
    </w:rPr>
  </w:style>
  <w:style w:type="paragraph" w:styleId="a6">
    <w:name w:val="annotation subject"/>
    <w:basedOn w:val="a4"/>
    <w:next w:val="a4"/>
    <w:link w:val="a7"/>
    <w:uiPriority w:val="99"/>
    <w:semiHidden/>
    <w:unhideWhenUsed/>
    <w:rsid w:val="00F051E0"/>
    <w:rPr>
      <w:b/>
      <w:bCs/>
    </w:rPr>
  </w:style>
  <w:style w:type="character" w:customStyle="1" w:styleId="a7">
    <w:name w:val="批注主题 字符"/>
    <w:basedOn w:val="a5"/>
    <w:link w:val="a6"/>
    <w:uiPriority w:val="99"/>
    <w:semiHidden/>
    <w:rsid w:val="00F051E0"/>
    <w:rPr>
      <w:b/>
      <w:bCs/>
      <w:sz w:val="20"/>
      <w:szCs w:val="20"/>
    </w:rPr>
  </w:style>
  <w:style w:type="paragraph" w:styleId="a8">
    <w:name w:val="Balloon Text"/>
    <w:basedOn w:val="a"/>
    <w:link w:val="a9"/>
    <w:uiPriority w:val="99"/>
    <w:semiHidden/>
    <w:unhideWhenUsed/>
    <w:rsid w:val="00F051E0"/>
    <w:pPr>
      <w:spacing w:after="0"/>
    </w:pPr>
    <w:rPr>
      <w:rFonts w:ascii="Segoe UI" w:hAnsi="Segoe UI" w:cs="Segoe UI"/>
      <w:sz w:val="18"/>
      <w:szCs w:val="18"/>
    </w:rPr>
  </w:style>
  <w:style w:type="character" w:customStyle="1" w:styleId="a9">
    <w:name w:val="批注框文本 字符"/>
    <w:basedOn w:val="a0"/>
    <w:link w:val="a8"/>
    <w:uiPriority w:val="99"/>
    <w:semiHidden/>
    <w:rsid w:val="00F051E0"/>
    <w:rPr>
      <w:rFonts w:ascii="Segoe UI" w:hAnsi="Segoe UI" w:cs="Segoe UI"/>
      <w:sz w:val="18"/>
      <w:szCs w:val="18"/>
    </w:rPr>
  </w:style>
  <w:style w:type="paragraph" w:styleId="aa">
    <w:name w:val="List"/>
    <w:basedOn w:val="a"/>
    <w:semiHidden/>
    <w:rsid w:val="00E2164B"/>
    <w:pPr>
      <w:ind w:left="568" w:hanging="284"/>
    </w:pPr>
  </w:style>
  <w:style w:type="paragraph" w:customStyle="1" w:styleId="B1">
    <w:name w:val="B1"/>
    <w:basedOn w:val="aa"/>
    <w:link w:val="B1Char1"/>
    <w:qFormat/>
    <w:rsid w:val="00E2164B"/>
  </w:style>
  <w:style w:type="paragraph" w:styleId="21">
    <w:name w:val="List 2"/>
    <w:basedOn w:val="aa"/>
    <w:semiHidden/>
    <w:rsid w:val="00E2164B"/>
    <w:pPr>
      <w:ind w:left="851"/>
    </w:pPr>
  </w:style>
  <w:style w:type="paragraph" w:customStyle="1" w:styleId="B2">
    <w:name w:val="B2"/>
    <w:basedOn w:val="21"/>
    <w:link w:val="B2Char"/>
    <w:qFormat/>
    <w:rsid w:val="00E2164B"/>
  </w:style>
  <w:style w:type="paragraph" w:styleId="31">
    <w:name w:val="List 3"/>
    <w:basedOn w:val="21"/>
    <w:semiHidden/>
    <w:rsid w:val="00E2164B"/>
    <w:pPr>
      <w:ind w:left="1135"/>
    </w:pPr>
  </w:style>
  <w:style w:type="paragraph" w:customStyle="1" w:styleId="B3">
    <w:name w:val="B3"/>
    <w:basedOn w:val="31"/>
    <w:link w:val="B3Char2"/>
    <w:qFormat/>
    <w:rsid w:val="00E2164B"/>
  </w:style>
  <w:style w:type="paragraph" w:styleId="41">
    <w:name w:val="List 4"/>
    <w:basedOn w:val="31"/>
    <w:semiHidden/>
    <w:rsid w:val="00E2164B"/>
    <w:pPr>
      <w:ind w:left="1418"/>
    </w:pPr>
  </w:style>
  <w:style w:type="paragraph" w:customStyle="1" w:styleId="B4">
    <w:name w:val="B4"/>
    <w:basedOn w:val="41"/>
    <w:link w:val="B4Char"/>
    <w:qFormat/>
    <w:rsid w:val="00E2164B"/>
  </w:style>
  <w:style w:type="paragraph" w:styleId="51">
    <w:name w:val="List 5"/>
    <w:basedOn w:val="41"/>
    <w:semiHidden/>
    <w:rsid w:val="00E2164B"/>
    <w:pPr>
      <w:ind w:left="1702"/>
    </w:pPr>
  </w:style>
  <w:style w:type="paragraph" w:customStyle="1" w:styleId="B5">
    <w:name w:val="B5"/>
    <w:basedOn w:val="51"/>
    <w:rsid w:val="00E2164B"/>
  </w:style>
  <w:style w:type="paragraph" w:customStyle="1" w:styleId="NO">
    <w:name w:val="NO"/>
    <w:basedOn w:val="a"/>
    <w:rsid w:val="00E2164B"/>
    <w:pPr>
      <w:keepLines/>
      <w:ind w:left="1135" w:hanging="851"/>
    </w:pPr>
  </w:style>
  <w:style w:type="paragraph" w:customStyle="1" w:styleId="EditorsNote">
    <w:name w:val="Editor's Note"/>
    <w:basedOn w:val="NO"/>
    <w:rsid w:val="00E2164B"/>
    <w:rPr>
      <w:color w:val="FF0000"/>
    </w:rPr>
  </w:style>
  <w:style w:type="paragraph" w:customStyle="1" w:styleId="EQ">
    <w:name w:val="EQ"/>
    <w:basedOn w:val="a"/>
    <w:next w:val="a"/>
    <w:rsid w:val="00E2164B"/>
    <w:pPr>
      <w:keepLines/>
      <w:tabs>
        <w:tab w:val="center" w:pos="4536"/>
        <w:tab w:val="right" w:pos="9072"/>
      </w:tabs>
    </w:pPr>
    <w:rPr>
      <w:noProof/>
    </w:rPr>
  </w:style>
  <w:style w:type="paragraph" w:customStyle="1" w:styleId="EX">
    <w:name w:val="EX"/>
    <w:basedOn w:val="a"/>
    <w:rsid w:val="00E2164B"/>
    <w:pPr>
      <w:keepLines/>
      <w:ind w:left="1702" w:hanging="1418"/>
    </w:pPr>
  </w:style>
  <w:style w:type="paragraph" w:customStyle="1" w:styleId="EW">
    <w:name w:val="EW"/>
    <w:basedOn w:val="EX"/>
    <w:rsid w:val="00E2164B"/>
    <w:pPr>
      <w:spacing w:after="0"/>
    </w:pPr>
  </w:style>
  <w:style w:type="paragraph" w:styleId="ab">
    <w:name w:val="header"/>
    <w:link w:val="ac"/>
    <w:rsid w:val="00E2164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rPr>
  </w:style>
  <w:style w:type="character" w:customStyle="1" w:styleId="ac">
    <w:name w:val="页眉 字符"/>
    <w:basedOn w:val="a0"/>
    <w:link w:val="ab"/>
    <w:rsid w:val="00E2164B"/>
    <w:rPr>
      <w:rFonts w:ascii="Arial" w:eastAsia="Times New Roman" w:hAnsi="Arial" w:cs="Times New Roman"/>
      <w:b/>
      <w:noProof/>
      <w:sz w:val="18"/>
      <w:szCs w:val="20"/>
    </w:rPr>
  </w:style>
  <w:style w:type="paragraph" w:styleId="ad">
    <w:name w:val="footer"/>
    <w:basedOn w:val="ab"/>
    <w:link w:val="ae"/>
    <w:semiHidden/>
    <w:rsid w:val="00E2164B"/>
    <w:pPr>
      <w:jc w:val="center"/>
    </w:pPr>
    <w:rPr>
      <w:i/>
    </w:rPr>
  </w:style>
  <w:style w:type="character" w:customStyle="1" w:styleId="ae">
    <w:name w:val="页脚 字符"/>
    <w:basedOn w:val="a0"/>
    <w:link w:val="ad"/>
    <w:semiHidden/>
    <w:rsid w:val="00E2164B"/>
    <w:rPr>
      <w:rFonts w:ascii="Arial" w:eastAsia="Times New Roman" w:hAnsi="Arial" w:cs="Times New Roman"/>
      <w:b/>
      <w:i/>
      <w:noProof/>
      <w:sz w:val="18"/>
      <w:szCs w:val="20"/>
    </w:rPr>
  </w:style>
  <w:style w:type="character" w:styleId="af">
    <w:name w:val="footnote reference"/>
    <w:semiHidden/>
    <w:rsid w:val="00E2164B"/>
    <w:rPr>
      <w:b/>
      <w:position w:val="6"/>
      <w:sz w:val="16"/>
    </w:rPr>
  </w:style>
  <w:style w:type="paragraph" w:styleId="af0">
    <w:name w:val="footnote text"/>
    <w:basedOn w:val="a"/>
    <w:link w:val="af1"/>
    <w:semiHidden/>
    <w:rsid w:val="00E2164B"/>
    <w:pPr>
      <w:keepLines/>
      <w:spacing w:after="0"/>
      <w:ind w:left="454" w:hanging="454"/>
    </w:pPr>
    <w:rPr>
      <w:sz w:val="16"/>
    </w:rPr>
  </w:style>
  <w:style w:type="character" w:customStyle="1" w:styleId="af1">
    <w:name w:val="脚注文本 字符"/>
    <w:basedOn w:val="a0"/>
    <w:link w:val="af0"/>
    <w:semiHidden/>
    <w:rsid w:val="00E2164B"/>
    <w:rPr>
      <w:rFonts w:ascii="Times New Roman" w:eastAsia="Times New Roman" w:hAnsi="Times New Roman" w:cs="Times New Roman"/>
      <w:sz w:val="16"/>
      <w:szCs w:val="20"/>
    </w:rPr>
  </w:style>
  <w:style w:type="paragraph" w:customStyle="1" w:styleId="FP">
    <w:name w:val="FP"/>
    <w:basedOn w:val="a"/>
    <w:rsid w:val="00E2164B"/>
    <w:pPr>
      <w:spacing w:after="0"/>
    </w:pPr>
  </w:style>
  <w:style w:type="character" w:customStyle="1" w:styleId="10">
    <w:name w:val="标题 1 字符"/>
    <w:basedOn w:val="a0"/>
    <w:link w:val="1"/>
    <w:rsid w:val="00E2164B"/>
    <w:rPr>
      <w:rFonts w:ascii="Arial" w:eastAsia="Times New Roman" w:hAnsi="Arial" w:cs="Times New Roman"/>
      <w:sz w:val="36"/>
      <w:szCs w:val="20"/>
    </w:rPr>
  </w:style>
  <w:style w:type="character" w:customStyle="1" w:styleId="20">
    <w:name w:val="标题 2 字符"/>
    <w:basedOn w:val="a0"/>
    <w:link w:val="2"/>
    <w:rsid w:val="00E2164B"/>
    <w:rPr>
      <w:rFonts w:ascii="Arial" w:eastAsia="Times New Roman" w:hAnsi="Arial" w:cs="Times New Roman"/>
      <w:sz w:val="32"/>
      <w:szCs w:val="20"/>
    </w:rPr>
  </w:style>
  <w:style w:type="character" w:customStyle="1" w:styleId="30">
    <w:name w:val="标题 3 字符"/>
    <w:basedOn w:val="a0"/>
    <w:link w:val="3"/>
    <w:rsid w:val="00E2164B"/>
    <w:rPr>
      <w:rFonts w:ascii="Arial" w:eastAsia="Times New Roman" w:hAnsi="Arial" w:cs="Times New Roman"/>
      <w:sz w:val="28"/>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2164B"/>
    <w:rPr>
      <w:rFonts w:ascii="Arial" w:eastAsia="Times New Roman" w:hAnsi="Arial" w:cs="Times New Roman"/>
      <w:sz w:val="24"/>
      <w:szCs w:val="20"/>
    </w:rPr>
  </w:style>
  <w:style w:type="character" w:customStyle="1" w:styleId="50">
    <w:name w:val="标题 5 字符"/>
    <w:basedOn w:val="a0"/>
    <w:link w:val="5"/>
    <w:rsid w:val="00E2164B"/>
    <w:rPr>
      <w:rFonts w:ascii="Arial" w:eastAsia="Times New Roman" w:hAnsi="Arial" w:cs="Times New Roman"/>
      <w:szCs w:val="20"/>
    </w:rPr>
  </w:style>
  <w:style w:type="paragraph" w:customStyle="1" w:styleId="H6">
    <w:name w:val="H6"/>
    <w:basedOn w:val="5"/>
    <w:next w:val="a"/>
    <w:rsid w:val="00E2164B"/>
    <w:pPr>
      <w:ind w:left="1985" w:hanging="1985"/>
      <w:outlineLvl w:val="9"/>
    </w:pPr>
    <w:rPr>
      <w:sz w:val="20"/>
    </w:rPr>
  </w:style>
  <w:style w:type="character" w:customStyle="1" w:styleId="60">
    <w:name w:val="标题 6 字符"/>
    <w:basedOn w:val="a0"/>
    <w:link w:val="6"/>
    <w:rsid w:val="00E2164B"/>
    <w:rPr>
      <w:rFonts w:ascii="Arial" w:eastAsia="Times New Roman" w:hAnsi="Arial" w:cs="Times New Roman"/>
      <w:sz w:val="20"/>
      <w:szCs w:val="20"/>
    </w:rPr>
  </w:style>
  <w:style w:type="character" w:customStyle="1" w:styleId="70">
    <w:name w:val="标题 7 字符"/>
    <w:basedOn w:val="a0"/>
    <w:link w:val="7"/>
    <w:rsid w:val="00E2164B"/>
    <w:rPr>
      <w:rFonts w:ascii="Arial" w:eastAsia="Times New Roman" w:hAnsi="Arial" w:cs="Times New Roman"/>
      <w:sz w:val="20"/>
      <w:szCs w:val="20"/>
    </w:rPr>
  </w:style>
  <w:style w:type="character" w:customStyle="1" w:styleId="80">
    <w:name w:val="标题 8 字符"/>
    <w:basedOn w:val="a0"/>
    <w:link w:val="8"/>
    <w:rsid w:val="00E2164B"/>
    <w:rPr>
      <w:rFonts w:ascii="Arial" w:eastAsia="Times New Roman" w:hAnsi="Arial" w:cs="Times New Roman"/>
      <w:sz w:val="36"/>
      <w:szCs w:val="20"/>
    </w:rPr>
  </w:style>
  <w:style w:type="character" w:customStyle="1" w:styleId="90">
    <w:name w:val="标题 9 字符"/>
    <w:basedOn w:val="a0"/>
    <w:link w:val="9"/>
    <w:rsid w:val="00E2164B"/>
    <w:rPr>
      <w:rFonts w:ascii="Arial" w:eastAsia="Times New Roman" w:hAnsi="Arial" w:cs="Times New Roman"/>
      <w:sz w:val="36"/>
      <w:szCs w:val="20"/>
    </w:rPr>
  </w:style>
  <w:style w:type="paragraph" w:styleId="11">
    <w:name w:val="index 1"/>
    <w:basedOn w:val="a"/>
    <w:semiHidden/>
    <w:rsid w:val="00E2164B"/>
    <w:pPr>
      <w:keepLines/>
      <w:spacing w:after="0"/>
    </w:pPr>
  </w:style>
  <w:style w:type="paragraph" w:styleId="22">
    <w:name w:val="index 2"/>
    <w:basedOn w:val="11"/>
    <w:semiHidden/>
    <w:rsid w:val="00E2164B"/>
    <w:pPr>
      <w:ind w:left="284"/>
    </w:pPr>
  </w:style>
  <w:style w:type="paragraph" w:customStyle="1" w:styleId="LD">
    <w:name w:val="LD"/>
    <w:rsid w:val="00E2164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rPr>
  </w:style>
  <w:style w:type="paragraph" w:styleId="af2">
    <w:name w:val="List Bullet"/>
    <w:basedOn w:val="aa"/>
    <w:semiHidden/>
    <w:rsid w:val="00E2164B"/>
  </w:style>
  <w:style w:type="paragraph" w:styleId="23">
    <w:name w:val="List Bullet 2"/>
    <w:basedOn w:val="af2"/>
    <w:semiHidden/>
    <w:rsid w:val="00E2164B"/>
    <w:pPr>
      <w:ind w:left="851"/>
    </w:pPr>
  </w:style>
  <w:style w:type="paragraph" w:styleId="32">
    <w:name w:val="List Bullet 3"/>
    <w:basedOn w:val="23"/>
    <w:semiHidden/>
    <w:rsid w:val="00E2164B"/>
    <w:pPr>
      <w:ind w:left="1135"/>
    </w:pPr>
  </w:style>
  <w:style w:type="paragraph" w:styleId="42">
    <w:name w:val="List Bullet 4"/>
    <w:basedOn w:val="32"/>
    <w:semiHidden/>
    <w:rsid w:val="00E2164B"/>
    <w:pPr>
      <w:ind w:left="1418"/>
    </w:pPr>
  </w:style>
  <w:style w:type="paragraph" w:styleId="52">
    <w:name w:val="List Bullet 5"/>
    <w:basedOn w:val="42"/>
    <w:semiHidden/>
    <w:rsid w:val="00E2164B"/>
    <w:pPr>
      <w:ind w:left="1702"/>
    </w:pPr>
  </w:style>
  <w:style w:type="paragraph" w:styleId="af3">
    <w:name w:val="List Number"/>
    <w:basedOn w:val="aa"/>
    <w:semiHidden/>
    <w:rsid w:val="00E2164B"/>
  </w:style>
  <w:style w:type="paragraph" w:styleId="24">
    <w:name w:val="List Number 2"/>
    <w:basedOn w:val="af3"/>
    <w:semiHidden/>
    <w:rsid w:val="00E2164B"/>
    <w:pPr>
      <w:ind w:left="851"/>
    </w:pPr>
  </w:style>
  <w:style w:type="paragraph" w:customStyle="1" w:styleId="NF">
    <w:name w:val="NF"/>
    <w:basedOn w:val="NO"/>
    <w:rsid w:val="00E2164B"/>
    <w:pPr>
      <w:keepNext/>
      <w:spacing w:after="0"/>
    </w:pPr>
    <w:rPr>
      <w:rFonts w:ascii="Arial" w:hAnsi="Arial"/>
      <w:sz w:val="18"/>
    </w:rPr>
  </w:style>
  <w:style w:type="paragraph" w:customStyle="1" w:styleId="NW">
    <w:name w:val="NW"/>
    <w:basedOn w:val="NO"/>
    <w:rsid w:val="00E2164B"/>
    <w:pPr>
      <w:spacing w:after="0"/>
    </w:pPr>
  </w:style>
  <w:style w:type="paragraph" w:customStyle="1" w:styleId="PL">
    <w:name w:val="PL"/>
    <w:link w:val="PLChar"/>
    <w:qFormat/>
    <w:rsid w:val="00E216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rPr>
  </w:style>
  <w:style w:type="paragraph" w:customStyle="1" w:styleId="TAL">
    <w:name w:val="TAL"/>
    <w:basedOn w:val="a"/>
    <w:link w:val="TALCar"/>
    <w:qFormat/>
    <w:rsid w:val="00E2164B"/>
    <w:pPr>
      <w:keepNext/>
      <w:keepLines/>
      <w:spacing w:after="0"/>
    </w:pPr>
    <w:rPr>
      <w:rFonts w:ascii="Arial" w:hAnsi="Arial"/>
      <w:sz w:val="18"/>
    </w:rPr>
  </w:style>
  <w:style w:type="paragraph" w:customStyle="1" w:styleId="TAC">
    <w:name w:val="TAC"/>
    <w:basedOn w:val="TAL"/>
    <w:rsid w:val="00E2164B"/>
    <w:pPr>
      <w:jc w:val="center"/>
    </w:pPr>
  </w:style>
  <w:style w:type="paragraph" w:customStyle="1" w:styleId="TAH">
    <w:name w:val="TAH"/>
    <w:basedOn w:val="TAC"/>
    <w:link w:val="TAHCar"/>
    <w:qFormat/>
    <w:rsid w:val="00E2164B"/>
    <w:rPr>
      <w:b/>
    </w:rPr>
  </w:style>
  <w:style w:type="paragraph" w:customStyle="1" w:styleId="TAN">
    <w:name w:val="TAN"/>
    <w:basedOn w:val="TAL"/>
    <w:rsid w:val="00E2164B"/>
    <w:pPr>
      <w:ind w:left="851" w:hanging="851"/>
    </w:pPr>
  </w:style>
  <w:style w:type="paragraph" w:customStyle="1" w:styleId="TAR">
    <w:name w:val="TAR"/>
    <w:basedOn w:val="TAL"/>
    <w:rsid w:val="00E2164B"/>
    <w:pPr>
      <w:jc w:val="right"/>
    </w:pPr>
  </w:style>
  <w:style w:type="paragraph" w:customStyle="1" w:styleId="TH">
    <w:name w:val="TH"/>
    <w:basedOn w:val="a"/>
    <w:link w:val="THChar"/>
    <w:qFormat/>
    <w:rsid w:val="00E2164B"/>
    <w:pPr>
      <w:keepNext/>
      <w:keepLines/>
      <w:spacing w:before="60"/>
      <w:jc w:val="center"/>
    </w:pPr>
    <w:rPr>
      <w:rFonts w:ascii="Arial" w:hAnsi="Arial"/>
      <w:b/>
    </w:rPr>
  </w:style>
  <w:style w:type="paragraph" w:customStyle="1" w:styleId="TF">
    <w:name w:val="TF"/>
    <w:basedOn w:val="TH"/>
    <w:link w:val="TFChar"/>
    <w:rsid w:val="00E2164B"/>
    <w:pPr>
      <w:keepNext w:val="0"/>
      <w:spacing w:before="0" w:after="240"/>
    </w:pPr>
  </w:style>
  <w:style w:type="paragraph" w:styleId="TOC1">
    <w:name w:val="toc 1"/>
    <w:semiHidden/>
    <w:rsid w:val="00E2164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rPr>
  </w:style>
  <w:style w:type="paragraph" w:styleId="TOC2">
    <w:name w:val="toc 2"/>
    <w:basedOn w:val="TOC1"/>
    <w:semiHidden/>
    <w:rsid w:val="00E2164B"/>
    <w:pPr>
      <w:keepNext w:val="0"/>
      <w:spacing w:before="0"/>
      <w:ind w:left="851" w:hanging="851"/>
    </w:pPr>
    <w:rPr>
      <w:sz w:val="20"/>
    </w:rPr>
  </w:style>
  <w:style w:type="paragraph" w:styleId="TOC3">
    <w:name w:val="toc 3"/>
    <w:basedOn w:val="TOC2"/>
    <w:semiHidden/>
    <w:rsid w:val="00E2164B"/>
    <w:pPr>
      <w:ind w:left="1134" w:hanging="1134"/>
    </w:pPr>
  </w:style>
  <w:style w:type="paragraph" w:styleId="TOC4">
    <w:name w:val="toc 4"/>
    <w:basedOn w:val="TOC3"/>
    <w:semiHidden/>
    <w:rsid w:val="00E2164B"/>
    <w:pPr>
      <w:ind w:left="1418" w:hanging="1418"/>
    </w:pPr>
  </w:style>
  <w:style w:type="paragraph" w:styleId="TOC5">
    <w:name w:val="toc 5"/>
    <w:basedOn w:val="TOC4"/>
    <w:semiHidden/>
    <w:rsid w:val="00E2164B"/>
    <w:pPr>
      <w:ind w:left="1701" w:hanging="1701"/>
    </w:pPr>
  </w:style>
  <w:style w:type="paragraph" w:styleId="TOC6">
    <w:name w:val="toc 6"/>
    <w:basedOn w:val="TOC5"/>
    <w:next w:val="a"/>
    <w:semiHidden/>
    <w:rsid w:val="00E2164B"/>
    <w:pPr>
      <w:ind w:left="1985" w:hanging="1985"/>
    </w:pPr>
  </w:style>
  <w:style w:type="paragraph" w:styleId="TOC7">
    <w:name w:val="toc 7"/>
    <w:basedOn w:val="TOC6"/>
    <w:next w:val="a"/>
    <w:semiHidden/>
    <w:rsid w:val="00E2164B"/>
    <w:pPr>
      <w:ind w:left="2268" w:hanging="2268"/>
    </w:pPr>
  </w:style>
  <w:style w:type="paragraph" w:styleId="TOC8">
    <w:name w:val="toc 8"/>
    <w:basedOn w:val="TOC1"/>
    <w:semiHidden/>
    <w:rsid w:val="00E2164B"/>
    <w:pPr>
      <w:spacing w:before="180"/>
      <w:ind w:left="2693" w:hanging="2693"/>
    </w:pPr>
    <w:rPr>
      <w:b/>
    </w:rPr>
  </w:style>
  <w:style w:type="paragraph" w:styleId="TOC9">
    <w:name w:val="toc 9"/>
    <w:basedOn w:val="TOC8"/>
    <w:semiHidden/>
    <w:rsid w:val="00E2164B"/>
    <w:pPr>
      <w:ind w:left="1418" w:hanging="1418"/>
    </w:pPr>
  </w:style>
  <w:style w:type="paragraph" w:customStyle="1" w:styleId="TT">
    <w:name w:val="TT"/>
    <w:basedOn w:val="1"/>
    <w:next w:val="a"/>
    <w:rsid w:val="00E2164B"/>
    <w:pPr>
      <w:outlineLvl w:val="9"/>
    </w:pPr>
  </w:style>
  <w:style w:type="paragraph" w:customStyle="1" w:styleId="ZA">
    <w:name w:val="ZA"/>
    <w:rsid w:val="00E2164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E2164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E2164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E2164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E2164B"/>
  </w:style>
  <w:style w:type="paragraph" w:customStyle="1" w:styleId="ZH">
    <w:name w:val="ZH"/>
    <w:rsid w:val="00E2164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E2164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rPr>
  </w:style>
  <w:style w:type="paragraph" w:customStyle="1" w:styleId="ZTD">
    <w:name w:val="ZTD"/>
    <w:basedOn w:val="ZB"/>
    <w:rsid w:val="00E2164B"/>
    <w:pPr>
      <w:framePr w:hRule="auto" w:wrap="notBeside" w:y="852"/>
    </w:pPr>
    <w:rPr>
      <w:i w:val="0"/>
      <w:sz w:val="40"/>
    </w:rPr>
  </w:style>
  <w:style w:type="paragraph" w:customStyle="1" w:styleId="ZU">
    <w:name w:val="ZU"/>
    <w:rsid w:val="00E2164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E2164B"/>
    <w:pPr>
      <w:framePr w:wrap="notBeside" w:y="16161"/>
    </w:pPr>
  </w:style>
  <w:style w:type="paragraph" w:styleId="af4">
    <w:name w:val="Normal (Web)"/>
    <w:basedOn w:val="a"/>
    <w:uiPriority w:val="99"/>
    <w:semiHidden/>
    <w:unhideWhenUsed/>
    <w:rsid w:val="006B10AA"/>
    <w:pPr>
      <w:overflowPunct/>
      <w:autoSpaceDE/>
      <w:autoSpaceDN/>
      <w:adjustRightInd/>
      <w:spacing w:before="100" w:beforeAutospacing="1" w:after="100" w:afterAutospacing="1"/>
      <w:textAlignment w:val="auto"/>
    </w:pPr>
    <w:rPr>
      <w:rFonts w:eastAsiaTheme="minorEastAsia"/>
      <w:sz w:val="24"/>
      <w:szCs w:val="24"/>
    </w:rPr>
  </w:style>
  <w:style w:type="character" w:customStyle="1" w:styleId="TFChar">
    <w:name w:val="TF Char"/>
    <w:link w:val="TF"/>
    <w:qFormat/>
    <w:rsid w:val="00CC7D7C"/>
    <w:rPr>
      <w:rFonts w:ascii="Arial" w:eastAsia="Times New Roman" w:hAnsi="Arial" w:cs="Times New Roman"/>
      <w:b/>
      <w:sz w:val="20"/>
      <w:szCs w:val="20"/>
    </w:rPr>
  </w:style>
  <w:style w:type="table" w:styleId="af5">
    <w:name w:val="Table Grid"/>
    <w:basedOn w:val="a1"/>
    <w:rsid w:val="007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
    <w:link w:val="Observation0"/>
    <w:qFormat/>
    <w:rsid w:val="00BE022B"/>
    <w:pPr>
      <w:numPr>
        <w:numId w:val="8"/>
      </w:numPr>
      <w:tabs>
        <w:tab w:val="left" w:pos="1000"/>
        <w:tab w:val="left" w:pos="1701"/>
      </w:tabs>
      <w:spacing w:after="120"/>
      <w:jc w:val="both"/>
    </w:pPr>
    <w:rPr>
      <w:rFonts w:ascii="Arial" w:hAnsi="Arial"/>
      <w:b/>
      <w:bCs/>
      <w:lang w:eastAsia="ja-JP"/>
    </w:rPr>
  </w:style>
  <w:style w:type="character" w:customStyle="1" w:styleId="Observation0">
    <w:name w:val="Observation 字符"/>
    <w:basedOn w:val="a0"/>
    <w:link w:val="Observation"/>
    <w:rsid w:val="00BE022B"/>
    <w:rPr>
      <w:rFonts w:ascii="Arial" w:eastAsia="Times New Roman" w:hAnsi="Arial" w:cs="Times New Roman"/>
      <w:b/>
      <w:bCs/>
      <w:sz w:val="20"/>
      <w:szCs w:val="20"/>
      <w:lang w:eastAsia="ja-JP"/>
    </w:rPr>
  </w:style>
  <w:style w:type="paragraph" w:customStyle="1" w:styleId="Proposal">
    <w:name w:val="Proposal"/>
    <w:basedOn w:val="a"/>
    <w:rsid w:val="00473809"/>
    <w:pPr>
      <w:numPr>
        <w:numId w:val="9"/>
      </w:numPr>
      <w:tabs>
        <w:tab w:val="left" w:pos="1701"/>
      </w:tabs>
      <w:spacing w:after="120"/>
      <w:jc w:val="both"/>
    </w:pPr>
    <w:rPr>
      <w:rFonts w:ascii="Arial" w:eastAsia="等线" w:hAnsi="Arial"/>
      <w:b/>
      <w:bCs/>
    </w:rPr>
  </w:style>
  <w:style w:type="character" w:styleId="af6">
    <w:name w:val="Intense Emphasis"/>
    <w:uiPriority w:val="21"/>
    <w:qFormat/>
    <w:rsid w:val="00473809"/>
    <w:rPr>
      <w:rFonts w:cs="Arial"/>
      <w:iCs/>
      <w:lang w:val="en-US"/>
    </w:rPr>
  </w:style>
  <w:style w:type="character" w:customStyle="1" w:styleId="TALCar">
    <w:name w:val="TAL Car"/>
    <w:link w:val="TAL"/>
    <w:qFormat/>
    <w:locked/>
    <w:rsid w:val="004C794A"/>
    <w:rPr>
      <w:rFonts w:ascii="Arial" w:eastAsia="Times New Roman" w:hAnsi="Arial" w:cs="Times New Roman"/>
      <w:sz w:val="18"/>
      <w:szCs w:val="20"/>
    </w:rPr>
  </w:style>
  <w:style w:type="character" w:styleId="af7">
    <w:name w:val="Hyperlink"/>
    <w:uiPriority w:val="99"/>
    <w:qFormat/>
    <w:rsid w:val="00055188"/>
    <w:rPr>
      <w:color w:val="0000FF"/>
      <w:u w:val="single"/>
    </w:rPr>
  </w:style>
  <w:style w:type="paragraph" w:customStyle="1" w:styleId="EmailDiscussion">
    <w:name w:val="EmailDiscussion"/>
    <w:basedOn w:val="a"/>
    <w:next w:val="EmailDiscussion2"/>
    <w:link w:val="EmailDiscussionChar"/>
    <w:uiPriority w:val="99"/>
    <w:qFormat/>
    <w:rsid w:val="00055188"/>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uiPriority w:val="99"/>
    <w:qFormat/>
    <w:rsid w:val="00055188"/>
    <w:rPr>
      <w:rFonts w:ascii="Arial" w:eastAsia="MS Mincho" w:hAnsi="Arial" w:cs="Times New Roman"/>
      <w:b/>
      <w:sz w:val="20"/>
      <w:szCs w:val="24"/>
      <w:lang w:eastAsia="en-GB"/>
    </w:rPr>
  </w:style>
  <w:style w:type="paragraph" w:customStyle="1" w:styleId="EmailDiscussion2">
    <w:name w:val="EmailDiscussion2"/>
    <w:basedOn w:val="a"/>
    <w:qFormat/>
    <w:rsid w:val="0005518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TableGrid1">
    <w:name w:val="Table Grid1"/>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5"/>
    <w:uiPriority w:val="39"/>
    <w:qFormat/>
    <w:rsid w:val="00EB0E9D"/>
    <w:pPr>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Doc-text2"/>
    <w:link w:val="Doc-titleChar"/>
    <w:qFormat/>
    <w:rsid w:val="00337EC7"/>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a"/>
    <w:link w:val="Doc-text2Char"/>
    <w:uiPriority w:val="99"/>
    <w:qFormat/>
    <w:rsid w:val="00337EC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uiPriority w:val="99"/>
    <w:qFormat/>
    <w:rsid w:val="00337EC7"/>
    <w:rPr>
      <w:rFonts w:ascii="Arial" w:eastAsia="MS Mincho" w:hAnsi="Arial" w:cs="Times New Roman"/>
      <w:sz w:val="20"/>
      <w:szCs w:val="24"/>
      <w:lang w:eastAsia="en-GB"/>
    </w:rPr>
  </w:style>
  <w:style w:type="character" w:customStyle="1" w:styleId="Doc-titleChar">
    <w:name w:val="Doc-title Char"/>
    <w:link w:val="Doc-title"/>
    <w:qFormat/>
    <w:rsid w:val="00337EC7"/>
    <w:rPr>
      <w:rFonts w:ascii="Arial" w:eastAsia="MS Mincho" w:hAnsi="Arial" w:cs="Times New Roman"/>
      <w:noProof/>
      <w:sz w:val="20"/>
      <w:szCs w:val="24"/>
      <w:lang w:eastAsia="en-GB"/>
    </w:rPr>
  </w:style>
  <w:style w:type="paragraph" w:styleId="af8">
    <w:name w:val="List Paragraph"/>
    <w:basedOn w:val="a"/>
    <w:uiPriority w:val="34"/>
    <w:qFormat/>
    <w:rsid w:val="00A846CA"/>
    <w:pPr>
      <w:ind w:firstLineChars="200" w:firstLine="420"/>
    </w:pPr>
  </w:style>
  <w:style w:type="paragraph" w:customStyle="1" w:styleId="Agreement">
    <w:name w:val="Agreement"/>
    <w:basedOn w:val="a"/>
    <w:next w:val="Doc-text2"/>
    <w:uiPriority w:val="99"/>
    <w:qFormat/>
    <w:rsid w:val="001A6D69"/>
    <w:pPr>
      <w:numPr>
        <w:numId w:val="14"/>
      </w:numPr>
      <w:overflowPunct/>
      <w:autoSpaceDE/>
      <w:autoSpaceDN/>
      <w:adjustRightInd/>
      <w:spacing w:before="60" w:after="0"/>
      <w:textAlignment w:val="auto"/>
    </w:pPr>
    <w:rPr>
      <w:rFonts w:ascii="Arial" w:eastAsia="MS Mincho" w:hAnsi="Arial"/>
      <w:b/>
      <w:szCs w:val="24"/>
      <w:lang w:eastAsia="en-GB"/>
    </w:rPr>
  </w:style>
  <w:style w:type="character" w:customStyle="1" w:styleId="B1Char1">
    <w:name w:val="B1 Char1"/>
    <w:link w:val="B1"/>
    <w:qFormat/>
    <w:locked/>
    <w:rsid w:val="001C1F15"/>
    <w:rPr>
      <w:rFonts w:ascii="Times New Roman" w:eastAsia="Times New Roman" w:hAnsi="Times New Roman" w:cs="Times New Roman"/>
      <w:sz w:val="20"/>
      <w:szCs w:val="20"/>
    </w:rPr>
  </w:style>
  <w:style w:type="character" w:customStyle="1" w:styleId="B2Char">
    <w:name w:val="B2 Char"/>
    <w:link w:val="B2"/>
    <w:qFormat/>
    <w:rsid w:val="001C1F15"/>
    <w:rPr>
      <w:rFonts w:ascii="Times New Roman" w:eastAsia="Times New Roman" w:hAnsi="Times New Roman" w:cs="Times New Roman"/>
      <w:sz w:val="20"/>
      <w:szCs w:val="20"/>
    </w:rPr>
  </w:style>
  <w:style w:type="character" w:customStyle="1" w:styleId="B3Char2">
    <w:name w:val="B3 Char2"/>
    <w:link w:val="B3"/>
    <w:qFormat/>
    <w:rsid w:val="001C1F15"/>
    <w:rPr>
      <w:rFonts w:ascii="Times New Roman" w:eastAsia="Times New Roman" w:hAnsi="Times New Roman" w:cs="Times New Roman"/>
      <w:sz w:val="20"/>
      <w:szCs w:val="20"/>
    </w:rPr>
  </w:style>
  <w:style w:type="character" w:customStyle="1" w:styleId="B4Char">
    <w:name w:val="B4 Char"/>
    <w:link w:val="B4"/>
    <w:qFormat/>
    <w:rsid w:val="001C1F15"/>
    <w:rPr>
      <w:rFonts w:ascii="Times New Roman" w:eastAsia="Times New Roman" w:hAnsi="Times New Roman" w:cs="Times New Roman"/>
      <w:sz w:val="20"/>
      <w:szCs w:val="20"/>
    </w:rPr>
  </w:style>
  <w:style w:type="character" w:customStyle="1" w:styleId="B3Char">
    <w:name w:val="B3 Char"/>
    <w:qFormat/>
    <w:rsid w:val="007E51CC"/>
    <w:rPr>
      <w:lang w:val="en-GB" w:eastAsia="en-US"/>
    </w:rPr>
  </w:style>
  <w:style w:type="character" w:customStyle="1" w:styleId="B1Char">
    <w:name w:val="B1 Char"/>
    <w:qFormat/>
    <w:rsid w:val="00813CE0"/>
    <w:rPr>
      <w:rFonts w:ascii="Times New Roman" w:hAnsi="Times New Roman"/>
      <w:lang w:val="en-GB" w:eastAsia="en-US"/>
    </w:rPr>
  </w:style>
  <w:style w:type="character" w:customStyle="1" w:styleId="PLChar">
    <w:name w:val="PL Char"/>
    <w:link w:val="PL"/>
    <w:qFormat/>
    <w:rsid w:val="002E36A4"/>
    <w:rPr>
      <w:rFonts w:ascii="Courier New" w:eastAsia="Times New Roman" w:hAnsi="Courier New" w:cs="Times New Roman"/>
      <w:noProof/>
      <w:sz w:val="16"/>
      <w:szCs w:val="20"/>
    </w:rPr>
  </w:style>
  <w:style w:type="character" w:customStyle="1" w:styleId="THChar">
    <w:name w:val="TH Char"/>
    <w:link w:val="TH"/>
    <w:qFormat/>
    <w:rsid w:val="002E36A4"/>
    <w:rPr>
      <w:rFonts w:ascii="Arial" w:eastAsia="Times New Roman" w:hAnsi="Arial" w:cs="Times New Roman"/>
      <w:b/>
      <w:sz w:val="20"/>
      <w:szCs w:val="20"/>
    </w:rPr>
  </w:style>
  <w:style w:type="paragraph" w:styleId="af9">
    <w:name w:val="Document Map"/>
    <w:basedOn w:val="a"/>
    <w:link w:val="afa"/>
    <w:semiHidden/>
    <w:rsid w:val="002E36A4"/>
    <w:pPr>
      <w:shd w:val="clear" w:color="auto" w:fill="000080"/>
      <w:overflowPunct/>
      <w:autoSpaceDE/>
      <w:autoSpaceDN/>
      <w:adjustRightInd/>
      <w:spacing w:after="0"/>
      <w:textAlignment w:val="auto"/>
    </w:pPr>
    <w:rPr>
      <w:szCs w:val="24"/>
      <w:lang w:val="en-US" w:eastAsia="en-US"/>
    </w:rPr>
  </w:style>
  <w:style w:type="character" w:customStyle="1" w:styleId="afa">
    <w:name w:val="文档结构图 字符"/>
    <w:basedOn w:val="a0"/>
    <w:link w:val="af9"/>
    <w:semiHidden/>
    <w:rsid w:val="002E36A4"/>
    <w:rPr>
      <w:rFonts w:ascii="Times New Roman" w:eastAsia="Times New Roman" w:hAnsi="Times New Roman" w:cs="Times New Roman"/>
      <w:sz w:val="20"/>
      <w:szCs w:val="24"/>
      <w:shd w:val="clear" w:color="auto" w:fill="000080"/>
      <w:lang w:val="en-US" w:eastAsia="en-US"/>
    </w:rPr>
  </w:style>
  <w:style w:type="character" w:customStyle="1" w:styleId="TAHCar">
    <w:name w:val="TAH Car"/>
    <w:link w:val="TAH"/>
    <w:qFormat/>
    <w:locked/>
    <w:rsid w:val="00E337E3"/>
    <w:rPr>
      <w:rFonts w:ascii="Arial" w:eastAsia="Times New Roman" w:hAnsi="Arial" w:cs="Times New Roman"/>
      <w:b/>
      <w:sz w:val="18"/>
      <w:szCs w:val="20"/>
    </w:rPr>
  </w:style>
  <w:style w:type="paragraph" w:styleId="afb">
    <w:name w:val="Revision"/>
    <w:hidden/>
    <w:uiPriority w:val="99"/>
    <w:semiHidden/>
    <w:rsid w:val="007B1F69"/>
    <w:pPr>
      <w:spacing w:after="0" w:line="240" w:lineRule="auto"/>
    </w:pPr>
    <w:rPr>
      <w:rFonts w:ascii="Times New Roman" w:eastAsia="Times New Roman" w:hAnsi="Times New Roman" w:cs="Times New Roman"/>
      <w:sz w:val="20"/>
      <w:szCs w:val="20"/>
    </w:rPr>
  </w:style>
  <w:style w:type="paragraph" w:styleId="afc">
    <w:name w:val="caption"/>
    <w:basedOn w:val="a"/>
    <w:next w:val="a"/>
    <w:uiPriority w:val="35"/>
    <w:unhideWhenUsed/>
    <w:qFormat/>
    <w:rsid w:val="000705A2"/>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991">
      <w:bodyDiv w:val="1"/>
      <w:marLeft w:val="0"/>
      <w:marRight w:val="0"/>
      <w:marTop w:val="0"/>
      <w:marBottom w:val="0"/>
      <w:divBdr>
        <w:top w:val="none" w:sz="0" w:space="0" w:color="auto"/>
        <w:left w:val="none" w:sz="0" w:space="0" w:color="auto"/>
        <w:bottom w:val="none" w:sz="0" w:space="0" w:color="auto"/>
        <w:right w:val="none" w:sz="0" w:space="0" w:color="auto"/>
      </w:divBdr>
    </w:div>
    <w:div w:id="52657755">
      <w:bodyDiv w:val="1"/>
      <w:marLeft w:val="0"/>
      <w:marRight w:val="0"/>
      <w:marTop w:val="0"/>
      <w:marBottom w:val="0"/>
      <w:divBdr>
        <w:top w:val="none" w:sz="0" w:space="0" w:color="auto"/>
        <w:left w:val="none" w:sz="0" w:space="0" w:color="auto"/>
        <w:bottom w:val="none" w:sz="0" w:space="0" w:color="auto"/>
        <w:right w:val="none" w:sz="0" w:space="0" w:color="auto"/>
      </w:divBdr>
    </w:div>
    <w:div w:id="62719969">
      <w:bodyDiv w:val="1"/>
      <w:marLeft w:val="0"/>
      <w:marRight w:val="0"/>
      <w:marTop w:val="0"/>
      <w:marBottom w:val="0"/>
      <w:divBdr>
        <w:top w:val="none" w:sz="0" w:space="0" w:color="auto"/>
        <w:left w:val="none" w:sz="0" w:space="0" w:color="auto"/>
        <w:bottom w:val="none" w:sz="0" w:space="0" w:color="auto"/>
        <w:right w:val="none" w:sz="0" w:space="0" w:color="auto"/>
      </w:divBdr>
    </w:div>
    <w:div w:id="69889283">
      <w:bodyDiv w:val="1"/>
      <w:marLeft w:val="0"/>
      <w:marRight w:val="0"/>
      <w:marTop w:val="0"/>
      <w:marBottom w:val="0"/>
      <w:divBdr>
        <w:top w:val="none" w:sz="0" w:space="0" w:color="auto"/>
        <w:left w:val="none" w:sz="0" w:space="0" w:color="auto"/>
        <w:bottom w:val="none" w:sz="0" w:space="0" w:color="auto"/>
        <w:right w:val="none" w:sz="0" w:space="0" w:color="auto"/>
      </w:divBdr>
    </w:div>
    <w:div w:id="212693319">
      <w:bodyDiv w:val="1"/>
      <w:marLeft w:val="0"/>
      <w:marRight w:val="0"/>
      <w:marTop w:val="0"/>
      <w:marBottom w:val="0"/>
      <w:divBdr>
        <w:top w:val="none" w:sz="0" w:space="0" w:color="auto"/>
        <w:left w:val="none" w:sz="0" w:space="0" w:color="auto"/>
        <w:bottom w:val="none" w:sz="0" w:space="0" w:color="auto"/>
        <w:right w:val="none" w:sz="0" w:space="0" w:color="auto"/>
      </w:divBdr>
    </w:div>
    <w:div w:id="256981855">
      <w:bodyDiv w:val="1"/>
      <w:marLeft w:val="0"/>
      <w:marRight w:val="0"/>
      <w:marTop w:val="0"/>
      <w:marBottom w:val="0"/>
      <w:divBdr>
        <w:top w:val="none" w:sz="0" w:space="0" w:color="auto"/>
        <w:left w:val="none" w:sz="0" w:space="0" w:color="auto"/>
        <w:bottom w:val="none" w:sz="0" w:space="0" w:color="auto"/>
        <w:right w:val="none" w:sz="0" w:space="0" w:color="auto"/>
      </w:divBdr>
    </w:div>
    <w:div w:id="293219938">
      <w:bodyDiv w:val="1"/>
      <w:marLeft w:val="0"/>
      <w:marRight w:val="0"/>
      <w:marTop w:val="0"/>
      <w:marBottom w:val="0"/>
      <w:divBdr>
        <w:top w:val="none" w:sz="0" w:space="0" w:color="auto"/>
        <w:left w:val="none" w:sz="0" w:space="0" w:color="auto"/>
        <w:bottom w:val="none" w:sz="0" w:space="0" w:color="auto"/>
        <w:right w:val="none" w:sz="0" w:space="0" w:color="auto"/>
      </w:divBdr>
    </w:div>
    <w:div w:id="340939740">
      <w:bodyDiv w:val="1"/>
      <w:marLeft w:val="0"/>
      <w:marRight w:val="0"/>
      <w:marTop w:val="0"/>
      <w:marBottom w:val="0"/>
      <w:divBdr>
        <w:top w:val="none" w:sz="0" w:space="0" w:color="auto"/>
        <w:left w:val="none" w:sz="0" w:space="0" w:color="auto"/>
        <w:bottom w:val="none" w:sz="0" w:space="0" w:color="auto"/>
        <w:right w:val="none" w:sz="0" w:space="0" w:color="auto"/>
      </w:divBdr>
    </w:div>
    <w:div w:id="347483927">
      <w:bodyDiv w:val="1"/>
      <w:marLeft w:val="0"/>
      <w:marRight w:val="0"/>
      <w:marTop w:val="0"/>
      <w:marBottom w:val="0"/>
      <w:divBdr>
        <w:top w:val="none" w:sz="0" w:space="0" w:color="auto"/>
        <w:left w:val="none" w:sz="0" w:space="0" w:color="auto"/>
        <w:bottom w:val="none" w:sz="0" w:space="0" w:color="auto"/>
        <w:right w:val="none" w:sz="0" w:space="0" w:color="auto"/>
      </w:divBdr>
    </w:div>
    <w:div w:id="349643328">
      <w:bodyDiv w:val="1"/>
      <w:marLeft w:val="0"/>
      <w:marRight w:val="0"/>
      <w:marTop w:val="0"/>
      <w:marBottom w:val="0"/>
      <w:divBdr>
        <w:top w:val="none" w:sz="0" w:space="0" w:color="auto"/>
        <w:left w:val="none" w:sz="0" w:space="0" w:color="auto"/>
        <w:bottom w:val="none" w:sz="0" w:space="0" w:color="auto"/>
        <w:right w:val="none" w:sz="0" w:space="0" w:color="auto"/>
      </w:divBdr>
    </w:div>
    <w:div w:id="451094216">
      <w:bodyDiv w:val="1"/>
      <w:marLeft w:val="0"/>
      <w:marRight w:val="0"/>
      <w:marTop w:val="0"/>
      <w:marBottom w:val="0"/>
      <w:divBdr>
        <w:top w:val="none" w:sz="0" w:space="0" w:color="auto"/>
        <w:left w:val="none" w:sz="0" w:space="0" w:color="auto"/>
        <w:bottom w:val="none" w:sz="0" w:space="0" w:color="auto"/>
        <w:right w:val="none" w:sz="0" w:space="0" w:color="auto"/>
      </w:divBdr>
    </w:div>
    <w:div w:id="600648934">
      <w:bodyDiv w:val="1"/>
      <w:marLeft w:val="0"/>
      <w:marRight w:val="0"/>
      <w:marTop w:val="0"/>
      <w:marBottom w:val="0"/>
      <w:divBdr>
        <w:top w:val="none" w:sz="0" w:space="0" w:color="auto"/>
        <w:left w:val="none" w:sz="0" w:space="0" w:color="auto"/>
        <w:bottom w:val="none" w:sz="0" w:space="0" w:color="auto"/>
        <w:right w:val="none" w:sz="0" w:space="0" w:color="auto"/>
      </w:divBdr>
    </w:div>
    <w:div w:id="614676730">
      <w:bodyDiv w:val="1"/>
      <w:marLeft w:val="0"/>
      <w:marRight w:val="0"/>
      <w:marTop w:val="0"/>
      <w:marBottom w:val="0"/>
      <w:divBdr>
        <w:top w:val="none" w:sz="0" w:space="0" w:color="auto"/>
        <w:left w:val="none" w:sz="0" w:space="0" w:color="auto"/>
        <w:bottom w:val="none" w:sz="0" w:space="0" w:color="auto"/>
        <w:right w:val="none" w:sz="0" w:space="0" w:color="auto"/>
      </w:divBdr>
    </w:div>
    <w:div w:id="654141810">
      <w:bodyDiv w:val="1"/>
      <w:marLeft w:val="0"/>
      <w:marRight w:val="0"/>
      <w:marTop w:val="0"/>
      <w:marBottom w:val="0"/>
      <w:divBdr>
        <w:top w:val="none" w:sz="0" w:space="0" w:color="auto"/>
        <w:left w:val="none" w:sz="0" w:space="0" w:color="auto"/>
        <w:bottom w:val="none" w:sz="0" w:space="0" w:color="auto"/>
        <w:right w:val="none" w:sz="0" w:space="0" w:color="auto"/>
      </w:divBdr>
    </w:div>
    <w:div w:id="742869984">
      <w:bodyDiv w:val="1"/>
      <w:marLeft w:val="0"/>
      <w:marRight w:val="0"/>
      <w:marTop w:val="0"/>
      <w:marBottom w:val="0"/>
      <w:divBdr>
        <w:top w:val="none" w:sz="0" w:space="0" w:color="auto"/>
        <w:left w:val="none" w:sz="0" w:space="0" w:color="auto"/>
        <w:bottom w:val="none" w:sz="0" w:space="0" w:color="auto"/>
        <w:right w:val="none" w:sz="0" w:space="0" w:color="auto"/>
      </w:divBdr>
    </w:div>
    <w:div w:id="796534689">
      <w:bodyDiv w:val="1"/>
      <w:marLeft w:val="0"/>
      <w:marRight w:val="0"/>
      <w:marTop w:val="0"/>
      <w:marBottom w:val="0"/>
      <w:divBdr>
        <w:top w:val="none" w:sz="0" w:space="0" w:color="auto"/>
        <w:left w:val="none" w:sz="0" w:space="0" w:color="auto"/>
        <w:bottom w:val="none" w:sz="0" w:space="0" w:color="auto"/>
        <w:right w:val="none" w:sz="0" w:space="0" w:color="auto"/>
      </w:divBdr>
    </w:div>
    <w:div w:id="837355338">
      <w:bodyDiv w:val="1"/>
      <w:marLeft w:val="0"/>
      <w:marRight w:val="0"/>
      <w:marTop w:val="0"/>
      <w:marBottom w:val="0"/>
      <w:divBdr>
        <w:top w:val="none" w:sz="0" w:space="0" w:color="auto"/>
        <w:left w:val="none" w:sz="0" w:space="0" w:color="auto"/>
        <w:bottom w:val="none" w:sz="0" w:space="0" w:color="auto"/>
        <w:right w:val="none" w:sz="0" w:space="0" w:color="auto"/>
      </w:divBdr>
    </w:div>
    <w:div w:id="986324590">
      <w:bodyDiv w:val="1"/>
      <w:marLeft w:val="0"/>
      <w:marRight w:val="0"/>
      <w:marTop w:val="0"/>
      <w:marBottom w:val="0"/>
      <w:divBdr>
        <w:top w:val="none" w:sz="0" w:space="0" w:color="auto"/>
        <w:left w:val="none" w:sz="0" w:space="0" w:color="auto"/>
        <w:bottom w:val="none" w:sz="0" w:space="0" w:color="auto"/>
        <w:right w:val="none" w:sz="0" w:space="0" w:color="auto"/>
      </w:divBdr>
    </w:div>
    <w:div w:id="1011877843">
      <w:bodyDiv w:val="1"/>
      <w:marLeft w:val="0"/>
      <w:marRight w:val="0"/>
      <w:marTop w:val="0"/>
      <w:marBottom w:val="0"/>
      <w:divBdr>
        <w:top w:val="none" w:sz="0" w:space="0" w:color="auto"/>
        <w:left w:val="none" w:sz="0" w:space="0" w:color="auto"/>
        <w:bottom w:val="none" w:sz="0" w:space="0" w:color="auto"/>
        <w:right w:val="none" w:sz="0" w:space="0" w:color="auto"/>
      </w:divBdr>
    </w:div>
    <w:div w:id="1043404508">
      <w:bodyDiv w:val="1"/>
      <w:marLeft w:val="0"/>
      <w:marRight w:val="0"/>
      <w:marTop w:val="0"/>
      <w:marBottom w:val="0"/>
      <w:divBdr>
        <w:top w:val="none" w:sz="0" w:space="0" w:color="auto"/>
        <w:left w:val="none" w:sz="0" w:space="0" w:color="auto"/>
        <w:bottom w:val="none" w:sz="0" w:space="0" w:color="auto"/>
        <w:right w:val="none" w:sz="0" w:space="0" w:color="auto"/>
      </w:divBdr>
    </w:div>
    <w:div w:id="1066420245">
      <w:bodyDiv w:val="1"/>
      <w:marLeft w:val="0"/>
      <w:marRight w:val="0"/>
      <w:marTop w:val="0"/>
      <w:marBottom w:val="0"/>
      <w:divBdr>
        <w:top w:val="none" w:sz="0" w:space="0" w:color="auto"/>
        <w:left w:val="none" w:sz="0" w:space="0" w:color="auto"/>
        <w:bottom w:val="none" w:sz="0" w:space="0" w:color="auto"/>
        <w:right w:val="none" w:sz="0" w:space="0" w:color="auto"/>
      </w:divBdr>
    </w:div>
    <w:div w:id="1073039697">
      <w:bodyDiv w:val="1"/>
      <w:marLeft w:val="0"/>
      <w:marRight w:val="0"/>
      <w:marTop w:val="0"/>
      <w:marBottom w:val="0"/>
      <w:divBdr>
        <w:top w:val="none" w:sz="0" w:space="0" w:color="auto"/>
        <w:left w:val="none" w:sz="0" w:space="0" w:color="auto"/>
        <w:bottom w:val="none" w:sz="0" w:space="0" w:color="auto"/>
        <w:right w:val="none" w:sz="0" w:space="0" w:color="auto"/>
      </w:divBdr>
    </w:div>
    <w:div w:id="1080371742">
      <w:bodyDiv w:val="1"/>
      <w:marLeft w:val="0"/>
      <w:marRight w:val="0"/>
      <w:marTop w:val="0"/>
      <w:marBottom w:val="0"/>
      <w:divBdr>
        <w:top w:val="none" w:sz="0" w:space="0" w:color="auto"/>
        <w:left w:val="none" w:sz="0" w:space="0" w:color="auto"/>
        <w:bottom w:val="none" w:sz="0" w:space="0" w:color="auto"/>
        <w:right w:val="none" w:sz="0" w:space="0" w:color="auto"/>
      </w:divBdr>
    </w:div>
    <w:div w:id="1087994882">
      <w:bodyDiv w:val="1"/>
      <w:marLeft w:val="0"/>
      <w:marRight w:val="0"/>
      <w:marTop w:val="0"/>
      <w:marBottom w:val="0"/>
      <w:divBdr>
        <w:top w:val="none" w:sz="0" w:space="0" w:color="auto"/>
        <w:left w:val="none" w:sz="0" w:space="0" w:color="auto"/>
        <w:bottom w:val="none" w:sz="0" w:space="0" w:color="auto"/>
        <w:right w:val="none" w:sz="0" w:space="0" w:color="auto"/>
      </w:divBdr>
    </w:div>
    <w:div w:id="1152209626">
      <w:bodyDiv w:val="1"/>
      <w:marLeft w:val="0"/>
      <w:marRight w:val="0"/>
      <w:marTop w:val="0"/>
      <w:marBottom w:val="0"/>
      <w:divBdr>
        <w:top w:val="none" w:sz="0" w:space="0" w:color="auto"/>
        <w:left w:val="none" w:sz="0" w:space="0" w:color="auto"/>
        <w:bottom w:val="none" w:sz="0" w:space="0" w:color="auto"/>
        <w:right w:val="none" w:sz="0" w:space="0" w:color="auto"/>
      </w:divBdr>
    </w:div>
    <w:div w:id="1261067271">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96181152">
      <w:bodyDiv w:val="1"/>
      <w:marLeft w:val="0"/>
      <w:marRight w:val="0"/>
      <w:marTop w:val="0"/>
      <w:marBottom w:val="0"/>
      <w:divBdr>
        <w:top w:val="none" w:sz="0" w:space="0" w:color="auto"/>
        <w:left w:val="none" w:sz="0" w:space="0" w:color="auto"/>
        <w:bottom w:val="none" w:sz="0" w:space="0" w:color="auto"/>
        <w:right w:val="none" w:sz="0" w:space="0" w:color="auto"/>
      </w:divBdr>
    </w:div>
    <w:div w:id="1339190940">
      <w:bodyDiv w:val="1"/>
      <w:marLeft w:val="0"/>
      <w:marRight w:val="0"/>
      <w:marTop w:val="0"/>
      <w:marBottom w:val="0"/>
      <w:divBdr>
        <w:top w:val="none" w:sz="0" w:space="0" w:color="auto"/>
        <w:left w:val="none" w:sz="0" w:space="0" w:color="auto"/>
        <w:bottom w:val="none" w:sz="0" w:space="0" w:color="auto"/>
        <w:right w:val="none" w:sz="0" w:space="0" w:color="auto"/>
      </w:divBdr>
    </w:div>
    <w:div w:id="1404138112">
      <w:bodyDiv w:val="1"/>
      <w:marLeft w:val="0"/>
      <w:marRight w:val="0"/>
      <w:marTop w:val="0"/>
      <w:marBottom w:val="0"/>
      <w:divBdr>
        <w:top w:val="none" w:sz="0" w:space="0" w:color="auto"/>
        <w:left w:val="none" w:sz="0" w:space="0" w:color="auto"/>
        <w:bottom w:val="none" w:sz="0" w:space="0" w:color="auto"/>
        <w:right w:val="none" w:sz="0" w:space="0" w:color="auto"/>
      </w:divBdr>
    </w:div>
    <w:div w:id="1445805882">
      <w:bodyDiv w:val="1"/>
      <w:marLeft w:val="0"/>
      <w:marRight w:val="0"/>
      <w:marTop w:val="0"/>
      <w:marBottom w:val="0"/>
      <w:divBdr>
        <w:top w:val="none" w:sz="0" w:space="0" w:color="auto"/>
        <w:left w:val="none" w:sz="0" w:space="0" w:color="auto"/>
        <w:bottom w:val="none" w:sz="0" w:space="0" w:color="auto"/>
        <w:right w:val="none" w:sz="0" w:space="0" w:color="auto"/>
      </w:divBdr>
    </w:div>
    <w:div w:id="1458986707">
      <w:bodyDiv w:val="1"/>
      <w:marLeft w:val="0"/>
      <w:marRight w:val="0"/>
      <w:marTop w:val="0"/>
      <w:marBottom w:val="0"/>
      <w:divBdr>
        <w:top w:val="none" w:sz="0" w:space="0" w:color="auto"/>
        <w:left w:val="none" w:sz="0" w:space="0" w:color="auto"/>
        <w:bottom w:val="none" w:sz="0" w:space="0" w:color="auto"/>
        <w:right w:val="none" w:sz="0" w:space="0" w:color="auto"/>
      </w:divBdr>
    </w:div>
    <w:div w:id="1495412666">
      <w:bodyDiv w:val="1"/>
      <w:marLeft w:val="0"/>
      <w:marRight w:val="0"/>
      <w:marTop w:val="0"/>
      <w:marBottom w:val="0"/>
      <w:divBdr>
        <w:top w:val="none" w:sz="0" w:space="0" w:color="auto"/>
        <w:left w:val="none" w:sz="0" w:space="0" w:color="auto"/>
        <w:bottom w:val="none" w:sz="0" w:space="0" w:color="auto"/>
        <w:right w:val="none" w:sz="0" w:space="0" w:color="auto"/>
      </w:divBdr>
    </w:div>
    <w:div w:id="1546798297">
      <w:bodyDiv w:val="1"/>
      <w:marLeft w:val="0"/>
      <w:marRight w:val="0"/>
      <w:marTop w:val="0"/>
      <w:marBottom w:val="0"/>
      <w:divBdr>
        <w:top w:val="none" w:sz="0" w:space="0" w:color="auto"/>
        <w:left w:val="none" w:sz="0" w:space="0" w:color="auto"/>
        <w:bottom w:val="none" w:sz="0" w:space="0" w:color="auto"/>
        <w:right w:val="none" w:sz="0" w:space="0" w:color="auto"/>
      </w:divBdr>
    </w:div>
    <w:div w:id="1557428638">
      <w:bodyDiv w:val="1"/>
      <w:marLeft w:val="0"/>
      <w:marRight w:val="0"/>
      <w:marTop w:val="0"/>
      <w:marBottom w:val="0"/>
      <w:divBdr>
        <w:top w:val="none" w:sz="0" w:space="0" w:color="auto"/>
        <w:left w:val="none" w:sz="0" w:space="0" w:color="auto"/>
        <w:bottom w:val="none" w:sz="0" w:space="0" w:color="auto"/>
        <w:right w:val="none" w:sz="0" w:space="0" w:color="auto"/>
      </w:divBdr>
    </w:div>
    <w:div w:id="1639795367">
      <w:bodyDiv w:val="1"/>
      <w:marLeft w:val="0"/>
      <w:marRight w:val="0"/>
      <w:marTop w:val="0"/>
      <w:marBottom w:val="0"/>
      <w:divBdr>
        <w:top w:val="none" w:sz="0" w:space="0" w:color="auto"/>
        <w:left w:val="none" w:sz="0" w:space="0" w:color="auto"/>
        <w:bottom w:val="none" w:sz="0" w:space="0" w:color="auto"/>
        <w:right w:val="none" w:sz="0" w:space="0" w:color="auto"/>
      </w:divBdr>
    </w:div>
    <w:div w:id="1707482862">
      <w:bodyDiv w:val="1"/>
      <w:marLeft w:val="0"/>
      <w:marRight w:val="0"/>
      <w:marTop w:val="0"/>
      <w:marBottom w:val="0"/>
      <w:divBdr>
        <w:top w:val="none" w:sz="0" w:space="0" w:color="auto"/>
        <w:left w:val="none" w:sz="0" w:space="0" w:color="auto"/>
        <w:bottom w:val="none" w:sz="0" w:space="0" w:color="auto"/>
        <w:right w:val="none" w:sz="0" w:space="0" w:color="auto"/>
      </w:divBdr>
    </w:div>
    <w:div w:id="1707679093">
      <w:bodyDiv w:val="1"/>
      <w:marLeft w:val="0"/>
      <w:marRight w:val="0"/>
      <w:marTop w:val="0"/>
      <w:marBottom w:val="0"/>
      <w:divBdr>
        <w:top w:val="none" w:sz="0" w:space="0" w:color="auto"/>
        <w:left w:val="none" w:sz="0" w:space="0" w:color="auto"/>
        <w:bottom w:val="none" w:sz="0" w:space="0" w:color="auto"/>
        <w:right w:val="none" w:sz="0" w:space="0" w:color="auto"/>
      </w:divBdr>
    </w:div>
    <w:div w:id="1804691041">
      <w:bodyDiv w:val="1"/>
      <w:marLeft w:val="0"/>
      <w:marRight w:val="0"/>
      <w:marTop w:val="0"/>
      <w:marBottom w:val="0"/>
      <w:divBdr>
        <w:top w:val="none" w:sz="0" w:space="0" w:color="auto"/>
        <w:left w:val="none" w:sz="0" w:space="0" w:color="auto"/>
        <w:bottom w:val="none" w:sz="0" w:space="0" w:color="auto"/>
        <w:right w:val="none" w:sz="0" w:space="0" w:color="auto"/>
      </w:divBdr>
    </w:div>
    <w:div w:id="1819035390">
      <w:bodyDiv w:val="1"/>
      <w:marLeft w:val="0"/>
      <w:marRight w:val="0"/>
      <w:marTop w:val="0"/>
      <w:marBottom w:val="0"/>
      <w:divBdr>
        <w:top w:val="none" w:sz="0" w:space="0" w:color="auto"/>
        <w:left w:val="none" w:sz="0" w:space="0" w:color="auto"/>
        <w:bottom w:val="none" w:sz="0" w:space="0" w:color="auto"/>
        <w:right w:val="none" w:sz="0" w:space="0" w:color="auto"/>
      </w:divBdr>
    </w:div>
    <w:div w:id="1916082565">
      <w:bodyDiv w:val="1"/>
      <w:marLeft w:val="0"/>
      <w:marRight w:val="0"/>
      <w:marTop w:val="0"/>
      <w:marBottom w:val="0"/>
      <w:divBdr>
        <w:top w:val="none" w:sz="0" w:space="0" w:color="auto"/>
        <w:left w:val="none" w:sz="0" w:space="0" w:color="auto"/>
        <w:bottom w:val="none" w:sz="0" w:space="0" w:color="auto"/>
        <w:right w:val="none" w:sz="0" w:space="0" w:color="auto"/>
      </w:divBdr>
    </w:div>
    <w:div w:id="1933077128">
      <w:bodyDiv w:val="1"/>
      <w:marLeft w:val="0"/>
      <w:marRight w:val="0"/>
      <w:marTop w:val="0"/>
      <w:marBottom w:val="0"/>
      <w:divBdr>
        <w:top w:val="none" w:sz="0" w:space="0" w:color="auto"/>
        <w:left w:val="none" w:sz="0" w:space="0" w:color="auto"/>
        <w:bottom w:val="none" w:sz="0" w:space="0" w:color="auto"/>
        <w:right w:val="none" w:sz="0" w:space="0" w:color="auto"/>
      </w:divBdr>
    </w:div>
    <w:div w:id="1983269035">
      <w:bodyDiv w:val="1"/>
      <w:marLeft w:val="0"/>
      <w:marRight w:val="0"/>
      <w:marTop w:val="0"/>
      <w:marBottom w:val="0"/>
      <w:divBdr>
        <w:top w:val="none" w:sz="0" w:space="0" w:color="auto"/>
        <w:left w:val="none" w:sz="0" w:space="0" w:color="auto"/>
        <w:bottom w:val="none" w:sz="0" w:space="0" w:color="auto"/>
        <w:right w:val="none" w:sz="0" w:space="0" w:color="auto"/>
      </w:divBdr>
    </w:div>
    <w:div w:id="1988362941">
      <w:bodyDiv w:val="1"/>
      <w:marLeft w:val="0"/>
      <w:marRight w:val="0"/>
      <w:marTop w:val="0"/>
      <w:marBottom w:val="0"/>
      <w:divBdr>
        <w:top w:val="none" w:sz="0" w:space="0" w:color="auto"/>
        <w:left w:val="none" w:sz="0" w:space="0" w:color="auto"/>
        <w:bottom w:val="none" w:sz="0" w:space="0" w:color="auto"/>
        <w:right w:val="none" w:sz="0" w:space="0" w:color="auto"/>
      </w:divBdr>
    </w:div>
    <w:div w:id="2000422003">
      <w:bodyDiv w:val="1"/>
      <w:marLeft w:val="0"/>
      <w:marRight w:val="0"/>
      <w:marTop w:val="0"/>
      <w:marBottom w:val="0"/>
      <w:divBdr>
        <w:top w:val="none" w:sz="0" w:space="0" w:color="auto"/>
        <w:left w:val="none" w:sz="0" w:space="0" w:color="auto"/>
        <w:bottom w:val="none" w:sz="0" w:space="0" w:color="auto"/>
        <w:right w:val="none" w:sz="0" w:space="0" w:color="auto"/>
      </w:divBdr>
    </w:div>
    <w:div w:id="2048524332">
      <w:bodyDiv w:val="1"/>
      <w:marLeft w:val="0"/>
      <w:marRight w:val="0"/>
      <w:marTop w:val="0"/>
      <w:marBottom w:val="0"/>
      <w:divBdr>
        <w:top w:val="none" w:sz="0" w:space="0" w:color="auto"/>
        <w:left w:val="none" w:sz="0" w:space="0" w:color="auto"/>
        <w:bottom w:val="none" w:sz="0" w:space="0" w:color="auto"/>
        <w:right w:val="none" w:sz="0" w:space="0" w:color="auto"/>
      </w:divBdr>
    </w:div>
    <w:div w:id="2072144585">
      <w:bodyDiv w:val="1"/>
      <w:marLeft w:val="0"/>
      <w:marRight w:val="0"/>
      <w:marTop w:val="0"/>
      <w:marBottom w:val="0"/>
      <w:divBdr>
        <w:top w:val="none" w:sz="0" w:space="0" w:color="auto"/>
        <w:left w:val="none" w:sz="0" w:space="0" w:color="auto"/>
        <w:bottom w:val="none" w:sz="0" w:space="0" w:color="auto"/>
        <w:right w:val="none" w:sz="0" w:space="0" w:color="auto"/>
      </w:divBdr>
    </w:div>
    <w:div w:id="2087337638">
      <w:bodyDiv w:val="1"/>
      <w:marLeft w:val="0"/>
      <w:marRight w:val="0"/>
      <w:marTop w:val="0"/>
      <w:marBottom w:val="0"/>
      <w:divBdr>
        <w:top w:val="none" w:sz="0" w:space="0" w:color="auto"/>
        <w:left w:val="none" w:sz="0" w:space="0" w:color="auto"/>
        <w:bottom w:val="none" w:sz="0" w:space="0" w:color="auto"/>
        <w:right w:val="none" w:sz="0" w:space="0" w:color="auto"/>
      </w:divBdr>
    </w:div>
    <w:div w:id="213347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horz" wrap="square" lIns="0" tIns="0" rIns="0" bIns="0" numCol="1" spcCol="0" rtlCol="0" fromWordArt="0" anchor="b"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FED0AE0408446974280AC38F96057" ma:contentTypeVersion="13" ma:contentTypeDescription="Create a new document." ma:contentTypeScope="" ma:versionID="5464e34884d9fed127ff21ca1729261c">
  <xsd:schema xmlns:xsd="http://www.w3.org/2001/XMLSchema" xmlns:xs="http://www.w3.org/2001/XMLSchema" xmlns:p="http://schemas.microsoft.com/office/2006/metadata/properties" xmlns:ns2="ef97c431-7e73-406c-9208-1c30ccbffb90" xmlns:ns3="bdee8a3d-a2b0-4adc-8b14-38a47bee0c35" targetNamespace="http://schemas.microsoft.com/office/2006/metadata/properties" ma:root="true" ma:fieldsID="b6a0ada659c5b60699bd9e36704f3665" ns2:_="" ns3:_="">
    <xsd:import namespace="ef97c431-7e73-406c-9208-1c30ccbffb90"/>
    <xsd:import namespace="bdee8a3d-a2b0-4adc-8b14-38a47bee0c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7c431-7e73-406c-9208-1c30ccbff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e8a3d-a2b0-4adc-8b14-38a47bee0c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6c28bc-93ff-4a80-99bc-ef5b6f778a3c}" ma:internalName="TaxCatchAll" ma:showField="CatchAllData" ma:web="bdee8a3d-a2b0-4adc-8b14-38a47bee0c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ee8a3d-a2b0-4adc-8b14-38a47bee0c35" xsi:nil="true"/>
    <lcf76f155ced4ddcb4097134ff3c332f xmlns="ef97c431-7e73-406c-9208-1c30ccbffb9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763AD-4764-496B-8DA1-98708DE9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7c431-7e73-406c-9208-1c30ccbffb90"/>
    <ds:schemaRef ds:uri="bdee8a3d-a2b0-4adc-8b14-38a47bee0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105DD-461D-403D-8340-8555EC9EE696}">
  <ds:schemaRefs>
    <ds:schemaRef ds:uri="http://schemas.microsoft.com/sharepoint/v3/contenttype/forms"/>
  </ds:schemaRefs>
</ds:datastoreItem>
</file>

<file path=customXml/itemProps3.xml><?xml version="1.0" encoding="utf-8"?>
<ds:datastoreItem xmlns:ds="http://schemas.openxmlformats.org/officeDocument/2006/customXml" ds:itemID="{8069DB2C-AEFA-4CF7-BDDD-D04C64FE1131}">
  <ds:schemaRefs>
    <ds:schemaRef ds:uri="http://schemas.microsoft.com/office/2006/metadata/properties"/>
    <ds:schemaRef ds:uri="http://schemas.microsoft.com/office/infopath/2007/PartnerControls"/>
    <ds:schemaRef ds:uri="bdee8a3d-a2b0-4adc-8b14-38a47bee0c35"/>
    <ds:schemaRef ds:uri="ef97c431-7e73-406c-9208-1c30ccbffb90"/>
  </ds:schemaRefs>
</ds:datastoreItem>
</file>

<file path=customXml/itemProps4.xml><?xml version="1.0" encoding="utf-8"?>
<ds:datastoreItem xmlns:ds="http://schemas.openxmlformats.org/officeDocument/2006/customXml" ds:itemID="{4ECB8473-1960-47C4-940B-E88993F45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2603</Words>
  <Characters>14842</Characters>
  <Application>Microsoft Office Word</Application>
  <DocSecurity>0</DocSecurity>
  <Lines>123</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FJ-WORK</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ZTE-Fei Dong</cp:lastModifiedBy>
  <cp:revision>2</cp:revision>
  <dcterms:created xsi:type="dcterms:W3CDTF">2024-05-15T07:51:00Z</dcterms:created>
  <dcterms:modified xsi:type="dcterms:W3CDTF">2024-05-15T07:51:00Z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1645377473</vt:lpwstr>
  </property>
  <property fmtid="{D5CDD505-2E9C-101B-9397-08002B2CF9AE}" pid="6" name="MSIP_Label_a7295cc1-d279-42ac-ab4d-3b0f4fece050_Enabled">
    <vt:lpwstr>true</vt:lpwstr>
  </property>
  <property fmtid="{D5CDD505-2E9C-101B-9397-08002B2CF9AE}" pid="7" name="MSIP_Label_a7295cc1-d279-42ac-ab4d-3b0f4fece050_SetDate">
    <vt:lpwstr>2022-05-09T12:19:20Z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d4d18571-9c62-4c7c-894a-dd86642a2736</vt:lpwstr>
  </property>
  <property fmtid="{D5CDD505-2E9C-101B-9397-08002B2CF9AE}" pid="12" name="MSIP_Label_a7295cc1-d279-42ac-ab4d-3b0f4fece050_ContentBits">
    <vt:lpwstr>0</vt:lpwstr>
  </property>
  <property fmtid="{D5CDD505-2E9C-101B-9397-08002B2CF9AE}" pid="13" name="ContentTypeId">
    <vt:lpwstr>0x010100B38FED0AE0408446974280AC38F96057</vt:lpwstr>
  </property>
  <property fmtid="{D5CDD505-2E9C-101B-9397-08002B2CF9AE}" pid="14" name="MediaServiceImageTags">
    <vt:lpwstr/>
  </property>
  <property fmtid="{D5CDD505-2E9C-101B-9397-08002B2CF9AE}" pid="15" name="MSIP_Label_83bcef13-7cac-433f-ba1d-47a323951816_Enabled">
    <vt:lpwstr>true</vt:lpwstr>
  </property>
  <property fmtid="{D5CDD505-2E9C-101B-9397-08002B2CF9AE}" pid="16" name="MSIP_Label_83bcef13-7cac-433f-ba1d-47a323951816_SetDate">
    <vt:lpwstr>2024-05-09T01:44:18Z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c74d0e49-b25a-4eec-b2e7-410b58b3f4ed</vt:lpwstr>
  </property>
  <property fmtid="{D5CDD505-2E9C-101B-9397-08002B2CF9AE}" pid="21" name="MSIP_Label_83bcef13-7cac-433f-ba1d-47a323951816_ContentBits">
    <vt:lpwstr>0</vt:lpwstr>
  </property>
</Properties>
</file>