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095C16">
        <w:rPr>
          <w:rFonts w:ascii="Arial" w:eastAsia="Courier New" w:hAnsi="Arial" w:cs="Arial"/>
          <w:b/>
          <w:sz w:val="24"/>
        </w:rPr>
        <w:t>3GPP TSG RAN WG 2 Meeting #12</w:t>
      </w:r>
      <w:r w:rsidR="00E61474">
        <w:rPr>
          <w:rFonts w:ascii="Arial" w:eastAsia="Courier New" w:hAnsi="Arial" w:cs="Arial"/>
          <w:b/>
          <w:sz w:val="24"/>
        </w:rPr>
        <w:t>6</w:t>
      </w:r>
      <w:r w:rsidR="00185640" w:rsidRPr="005D0E12">
        <w:rPr>
          <w:rFonts w:ascii="Arial" w:eastAsia="Courier New" w:hAnsi="Arial" w:cs="Arial"/>
          <w:b/>
        </w:rPr>
        <w:tab/>
      </w:r>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proofErr w:type="gramStart"/>
      <w:r w:rsidR="00225124">
        <w:rPr>
          <w:rFonts w:ascii="Arial" w:eastAsia="Courier New" w:hAnsi="Arial" w:cs="Arial"/>
          <w:b/>
          <w:sz w:val="24"/>
        </w:rPr>
        <w:t>May</w:t>
      </w:r>
      <w:r w:rsidR="00095C16" w:rsidRPr="00095C16">
        <w:rPr>
          <w:rFonts w:ascii="Arial" w:eastAsia="Courier New" w:hAnsi="Arial" w:cs="Arial"/>
          <w:b/>
          <w:sz w:val="24"/>
        </w:rPr>
        <w:t>,</w:t>
      </w:r>
      <w:proofErr w:type="gramEnd"/>
      <w:r w:rsidR="00095C16" w:rsidRPr="00095C16">
        <w:rPr>
          <w:rFonts w:ascii="Arial" w:eastAsia="Courier New" w:hAnsi="Arial" w:cs="Arial"/>
          <w:b/>
          <w:sz w:val="24"/>
        </w:rPr>
        <w:t xml:space="preserve">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[Post125bis][</w:t>
      </w:r>
      <w:proofErr w:type="gramStart"/>
      <w:r w:rsidR="00D24D7C" w:rsidRPr="00D24D7C">
        <w:rPr>
          <w:rFonts w:ascii="Arial" w:hAnsi="Arial" w:cs="Arial"/>
          <w:sz w:val="22"/>
          <w:szCs w:val="22"/>
        </w:rPr>
        <w:t>519][</w:t>
      </w:r>
      <w:proofErr w:type="gramEnd"/>
      <w:r w:rsidR="00D24D7C" w:rsidRPr="00D24D7C">
        <w:rPr>
          <w:rFonts w:ascii="Arial" w:hAnsi="Arial" w:cs="Arial"/>
          <w:sz w:val="22"/>
          <w:szCs w:val="22"/>
        </w:rPr>
        <w:t>R18 Mob] Power Control Parameters after LTM cell switch (Fujitsu)</w:t>
      </w:r>
    </w:p>
    <w:p w14:paraId="03D79F1E" w14:textId="36E8C9C0"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A4287D">
        <w:rPr>
          <w:rFonts w:ascii="Arial" w:hAnsi="Arial" w:cs="Arial"/>
          <w:sz w:val="22"/>
        </w:rPr>
        <w:t>1</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[Post125bis][</w:t>
      </w:r>
      <w:proofErr w:type="gramStart"/>
      <w:r w:rsidRPr="00CC57E9">
        <w:t>519][</w:t>
      </w:r>
      <w:proofErr w:type="gramEnd"/>
      <w:r w:rsidRPr="00CC57E9">
        <w:t>R18 Mob] Power Control Parameters after LTM cell switch (Fujitsu)</w:t>
      </w:r>
    </w:p>
    <w:p w14:paraId="221E484F" w14:textId="77777777" w:rsidR="00A627A4" w:rsidRDefault="00540364" w:rsidP="00A627A4">
      <w:pPr>
        <w:pStyle w:val="EmailDiscussion2"/>
      </w:pPr>
      <w:r>
        <w:tab/>
      </w:r>
      <w:bookmarkEnd w:id="6"/>
      <w:bookmarkEnd w:id="7"/>
      <w:r w:rsidR="00A627A4">
        <w:t xml:space="preserve">Scope: Collect RAN2 input </w:t>
      </w:r>
      <w:proofErr w:type="gramStart"/>
      <w:r w:rsidR="00A627A4">
        <w:t>in order to</w:t>
      </w:r>
      <w:proofErr w:type="gramEnd"/>
      <w:r w:rsidR="00A627A4">
        <w:t xml:space="preserve"> determine impacts and make decision as requested in R1 LS R1-2403683. </w:t>
      </w:r>
    </w:p>
    <w:p w14:paraId="57AFEC92" w14:textId="7EC8CB46" w:rsidR="00540364" w:rsidRDefault="00A627A4" w:rsidP="00A627A4">
      <w:pPr>
        <w:pStyle w:val="EmailDiscussion2"/>
      </w:pPr>
      <w:r>
        <w:tab/>
        <w:t>Intended outcome: Report</w:t>
      </w:r>
    </w:p>
    <w:bookmarkEnd w:id="8"/>
    <w:bookmarkEnd w:id="9"/>
    <w:p w14:paraId="6007F356" w14:textId="152E97C5" w:rsidR="00BD00D1" w:rsidRDefault="00BD00D1" w:rsidP="00BD00D1">
      <w:pPr>
        <w:pStyle w:val="EmailDiscussion2"/>
      </w:pPr>
      <w:r>
        <w:tab/>
        <w:t xml:space="preserve">Intended </w:t>
      </w:r>
      <w:r w:rsidR="00467B28" w:rsidRPr="00467B28">
        <w:t>three weeks</w:t>
      </w:r>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ListParagraph"/>
        <w:numPr>
          <w:ilvl w:val="0"/>
          <w:numId w:val="22"/>
        </w:numPr>
        <w:ind w:firstLineChars="0"/>
        <w:rPr>
          <w:rFonts w:eastAsia="MS Mincho"/>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r w:rsidR="00F87B6D">
        <w:t>6</w:t>
      </w:r>
      <w:r w:rsidR="00D51D51">
        <w:t>:00UTC)</w:t>
      </w:r>
      <w:r>
        <w:t>: discuss</w:t>
      </w:r>
      <w:r w:rsidRPr="00D51D51">
        <w:rPr>
          <w:rFonts w:eastAsia="MS Mincho"/>
          <w:lang w:eastAsia="ja-JP"/>
        </w:rPr>
        <w:t xml:space="preserve"> </w:t>
      </w:r>
      <w:r w:rsidR="00B005D9">
        <w:rPr>
          <w:rFonts w:eastAsia="MS Mincho"/>
          <w:lang w:eastAsia="ja-JP"/>
        </w:rPr>
        <w:t>pros</w:t>
      </w:r>
      <w:r w:rsidR="00FC70F5">
        <w:rPr>
          <w:rFonts w:eastAsia="MS Mincho"/>
          <w:lang w:eastAsia="ja-JP"/>
        </w:rPr>
        <w:t xml:space="preserve"> and </w:t>
      </w:r>
      <w:r w:rsidR="00AF0699">
        <w:rPr>
          <w:rFonts w:eastAsia="MS Mincho"/>
          <w:lang w:eastAsia="ja-JP"/>
        </w:rPr>
        <w:t>cons</w:t>
      </w:r>
      <w:r w:rsidR="00B005D9">
        <w:rPr>
          <w:rFonts w:eastAsia="MS Mincho"/>
          <w:lang w:eastAsia="ja-JP"/>
        </w:rPr>
        <w:t xml:space="preserve"> </w:t>
      </w:r>
      <w:r w:rsidR="00EB77D4">
        <w:rPr>
          <w:rFonts w:eastAsia="MS Mincho"/>
          <w:lang w:eastAsia="ja-JP"/>
        </w:rPr>
        <w:t>of</w:t>
      </w:r>
      <w:r w:rsidR="00BF1113">
        <w:rPr>
          <w:rFonts w:eastAsia="MS Mincho"/>
          <w:lang w:eastAsia="ja-JP"/>
        </w:rPr>
        <w:t xml:space="preserve"> a</w:t>
      </w:r>
      <w:r w:rsidR="00EB77D4">
        <w:rPr>
          <w:rFonts w:eastAsia="MS Mincho"/>
          <w:lang w:eastAsia="ja-JP"/>
        </w:rPr>
        <w:t>pproach</w:t>
      </w:r>
      <w:r w:rsidR="00837C2F">
        <w:rPr>
          <w:rFonts w:eastAsia="MS Mincho"/>
          <w:lang w:eastAsia="ja-JP"/>
        </w:rPr>
        <w:t>es</w:t>
      </w:r>
      <w:r w:rsidR="001A585B">
        <w:rPr>
          <w:rFonts w:eastAsia="MS Mincho"/>
          <w:lang w:eastAsia="ja-JP"/>
        </w:rPr>
        <w:t>/options</w:t>
      </w:r>
      <w:r w:rsidR="00486295">
        <w:rPr>
          <w:rFonts w:eastAsia="MS Mincho"/>
          <w:lang w:eastAsia="ja-JP"/>
        </w:rPr>
        <w:t xml:space="preserve"> proposed </w:t>
      </w:r>
      <w:r w:rsidR="00FC4CA1">
        <w:rPr>
          <w:rFonts w:eastAsia="MS Mincho"/>
          <w:lang w:eastAsia="ja-JP"/>
        </w:rPr>
        <w:t>by</w:t>
      </w:r>
      <w:r w:rsidR="00486295">
        <w:rPr>
          <w:rFonts w:eastAsia="MS Mincho"/>
          <w:lang w:eastAsia="ja-JP"/>
        </w:rPr>
        <w:t xml:space="preserve"> RAN1</w:t>
      </w:r>
      <w:r w:rsidR="00E95C17">
        <w:rPr>
          <w:rFonts w:eastAsia="MS Mincho"/>
          <w:lang w:eastAsia="ja-JP"/>
        </w:rPr>
        <w:t xml:space="preserve"> and </w:t>
      </w:r>
      <w:r w:rsidR="009A2127">
        <w:rPr>
          <w:rFonts w:eastAsia="MS Mincho"/>
          <w:lang w:eastAsia="ja-JP"/>
        </w:rPr>
        <w:t>which approach</w:t>
      </w:r>
      <w:r w:rsidR="001A585B">
        <w:rPr>
          <w:rFonts w:eastAsia="MS Mincho"/>
          <w:lang w:eastAsia="ja-JP"/>
        </w:rPr>
        <w:t>/option</w:t>
      </w:r>
      <w:r w:rsidR="009A2127">
        <w:rPr>
          <w:rFonts w:eastAsia="MS Mincho"/>
          <w:lang w:eastAsia="ja-JP"/>
        </w:rPr>
        <w:t xml:space="preserve"> </w:t>
      </w:r>
      <w:r w:rsidR="00DC2ADC">
        <w:rPr>
          <w:rFonts w:eastAsia="MS Mincho"/>
          <w:lang w:eastAsia="ja-JP"/>
        </w:rPr>
        <w:t>is</w:t>
      </w:r>
      <w:r w:rsidR="009A2127">
        <w:rPr>
          <w:rFonts w:eastAsia="MS Mincho"/>
          <w:lang w:eastAsia="ja-JP"/>
        </w:rPr>
        <w:t xml:space="preserve"> preferable</w:t>
      </w:r>
      <w:r w:rsidR="00D040FE">
        <w:rPr>
          <w:rFonts w:eastAsia="MS Mincho"/>
          <w:lang w:eastAsia="ja-JP"/>
        </w:rPr>
        <w:t>/acceptable</w:t>
      </w:r>
      <w:r w:rsidRPr="00D51D51">
        <w:rPr>
          <w:rFonts w:eastAsia="MS Mincho"/>
          <w:lang w:eastAsia="ja-JP"/>
        </w:rPr>
        <w:t>.</w:t>
      </w:r>
    </w:p>
    <w:p w14:paraId="41B47694" w14:textId="2A0DC1E5" w:rsidR="00E86BDD" w:rsidRPr="00D51D51" w:rsidRDefault="00E86BDD" w:rsidP="00D51D51">
      <w:pPr>
        <w:pStyle w:val="ListParagraph"/>
        <w:numPr>
          <w:ilvl w:val="0"/>
          <w:numId w:val="22"/>
        </w:numPr>
        <w:ind w:firstLineChars="0"/>
        <w:rPr>
          <w:rFonts w:eastAsia="MS Mincho"/>
          <w:lang w:eastAsia="ja-JP"/>
        </w:rPr>
      </w:pPr>
      <w:r w:rsidRPr="00D51D51">
        <w:rPr>
          <w:rFonts w:eastAsia="MS Mincho" w:hint="eastAsia"/>
          <w:lang w:eastAsia="ja-JP"/>
        </w:rPr>
        <w:t>T</w:t>
      </w:r>
      <w:r w:rsidRPr="00D51D51">
        <w:rPr>
          <w:rFonts w:eastAsia="MS Mincho"/>
          <w:lang w:eastAsia="ja-JP"/>
        </w:rPr>
        <w:t xml:space="preserve">he second </w:t>
      </w:r>
      <w:r w:rsidR="00F87B6D">
        <w:rPr>
          <w:rFonts w:eastAsia="MS Mincho"/>
          <w:lang w:eastAsia="ja-JP"/>
        </w:rPr>
        <w:t>phase</w:t>
      </w:r>
      <w:r w:rsidR="00D51D51">
        <w:rPr>
          <w:rFonts w:eastAsia="MS Mincho"/>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r w:rsidR="00F87B6D">
        <w:t>6</w:t>
      </w:r>
      <w:r w:rsidR="00D51D51">
        <w:t>:00UTC)</w:t>
      </w:r>
      <w:r w:rsidR="00D51D51" w:rsidRPr="00D51D51">
        <w:rPr>
          <w:rFonts w:eastAsia="MS Mincho"/>
          <w:lang w:eastAsia="ja-JP"/>
        </w:rPr>
        <w:t>: d</w:t>
      </w:r>
      <w:r w:rsidR="00F54170">
        <w:rPr>
          <w:rFonts w:eastAsia="MS Mincho"/>
          <w:lang w:eastAsia="ja-JP"/>
        </w:rPr>
        <w:t xml:space="preserve">ecide </w:t>
      </w:r>
      <w:r w:rsidR="00762ECE">
        <w:rPr>
          <w:rFonts w:eastAsia="MS Mincho"/>
          <w:lang w:eastAsia="ja-JP"/>
        </w:rPr>
        <w:t>which approach</w:t>
      </w:r>
      <w:r w:rsidR="00AC3F94">
        <w:rPr>
          <w:rFonts w:eastAsia="MS Mincho"/>
          <w:lang w:eastAsia="ja-JP"/>
        </w:rPr>
        <w:t>/option</w:t>
      </w:r>
      <w:r w:rsidR="008927B6">
        <w:rPr>
          <w:rFonts w:eastAsia="MS Mincho"/>
          <w:lang w:eastAsia="ja-JP"/>
        </w:rPr>
        <w:t xml:space="preserve"> </w:t>
      </w:r>
      <w:r w:rsidR="00614326">
        <w:rPr>
          <w:rFonts w:eastAsia="MS Mincho"/>
          <w:lang w:eastAsia="ja-JP"/>
        </w:rPr>
        <w:t xml:space="preserve">RAN2 </w:t>
      </w:r>
      <w:r w:rsidR="00BF1113">
        <w:rPr>
          <w:rFonts w:eastAsia="MS Mincho"/>
          <w:lang w:eastAsia="ja-JP"/>
        </w:rPr>
        <w:t>adopt</w:t>
      </w:r>
      <w:r w:rsidR="00DC2ADC">
        <w:rPr>
          <w:rFonts w:eastAsia="MS Mincho"/>
          <w:lang w:eastAsia="ja-JP"/>
        </w:rPr>
        <w:t>s</w:t>
      </w:r>
      <w:r w:rsidR="00525548">
        <w:rPr>
          <w:rFonts w:eastAsia="MS Mincho"/>
          <w:lang w:eastAsia="ja-JP"/>
        </w:rPr>
        <w:t xml:space="preserve"> and discuss </w:t>
      </w:r>
      <w:r w:rsidR="00390B5E">
        <w:rPr>
          <w:rFonts w:eastAsia="MS Mincho"/>
          <w:lang w:eastAsia="ja-JP"/>
        </w:rPr>
        <w:t>tentative</w:t>
      </w:r>
      <w:r w:rsidR="00D51D51" w:rsidRPr="00D51D51">
        <w:rPr>
          <w:rFonts w:eastAsia="MS Mincho"/>
          <w:lang w:eastAsia="ja-JP"/>
        </w:rPr>
        <w:t xml:space="preserve"> text </w:t>
      </w:r>
      <w:r w:rsidR="003B1DDE">
        <w:rPr>
          <w:rFonts w:eastAsia="MS Mincho"/>
          <w:lang w:eastAsia="ja-JP"/>
        </w:rPr>
        <w:t>proposals</w:t>
      </w:r>
      <w:r w:rsidR="00D51D51" w:rsidRPr="00D51D51">
        <w:rPr>
          <w:rFonts w:eastAsia="MS Mincho"/>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MS Mincho"/>
                <w:lang w:eastAsia="ja-JP"/>
              </w:rPr>
            </w:pPr>
            <w:r>
              <w:rPr>
                <w:rFonts w:eastAsia="MS Mincho" w:hint="eastAsia"/>
                <w:lang w:eastAsia="ja-JP"/>
              </w:rPr>
              <w:t>N</w:t>
            </w:r>
            <w:r>
              <w:rPr>
                <w:rFonts w:eastAsia="MS Mincho"/>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MS Mincho"/>
                <w:lang w:eastAsia="ja-JP"/>
              </w:rPr>
            </w:pPr>
            <w:r>
              <w:rPr>
                <w:rFonts w:eastAsia="MS Mincho" w:hint="eastAsia"/>
                <w:lang w:eastAsia="ja-JP"/>
              </w:rPr>
              <w:t>E</w:t>
            </w:r>
            <w:r>
              <w:rPr>
                <w:rFonts w:eastAsia="MS Mincho"/>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MS Mincho"/>
                <w:lang w:eastAsia="ja-JP"/>
              </w:rPr>
            </w:pPr>
            <w:r>
              <w:rPr>
                <w:rFonts w:eastAsia="MS Mincho" w:hint="eastAsia"/>
                <w:lang w:eastAsia="ja-JP"/>
              </w:rPr>
              <w:t>F</w:t>
            </w:r>
            <w:r>
              <w:rPr>
                <w:rFonts w:eastAsia="MS Mincho"/>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MS Mincho"/>
                <w:lang w:eastAsia="ja-JP"/>
              </w:rPr>
            </w:pPr>
            <w:r>
              <w:rPr>
                <w:rFonts w:eastAsia="MS Mincho" w:hint="eastAsia"/>
                <w:lang w:eastAsia="ja-JP"/>
              </w:rPr>
              <w:t>T</w:t>
            </w:r>
            <w:r>
              <w:rPr>
                <w:rFonts w:eastAsia="MS Mincho"/>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MS Mincho"/>
                <w:lang w:eastAsia="ja-JP"/>
              </w:rPr>
            </w:pPr>
            <w:r>
              <w:rPr>
                <w:rFonts w:eastAsia="MS Mincho"/>
                <w:lang w:eastAsia="ja-JP"/>
              </w:rPr>
              <w:t>s</w:t>
            </w:r>
            <w:r w:rsidR="000E2FCD">
              <w:rPr>
                <w:rFonts w:eastAsia="MS Mincho"/>
                <w:lang w:eastAsia="ja-JP"/>
              </w:rPr>
              <w:t>anda.takako @ fujitsu.com</w:t>
            </w:r>
          </w:p>
        </w:tc>
      </w:tr>
      <w:tr w:rsidR="00710404" w:rsidRPr="00523C34"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523C34"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06F0CA87" w:rsidR="00710404" w:rsidRPr="00520631" w:rsidRDefault="00520631" w:rsidP="0023357C">
            <w:pPr>
              <w:pStyle w:val="TAL"/>
              <w:rPr>
                <w:rFonts w:eastAsiaTheme="minorEastAsia"/>
                <w:lang w:eastAsia="zh-CN"/>
              </w:rPr>
            </w:pPr>
            <w:r>
              <w:rPr>
                <w:rFonts w:eastAsiaTheme="minorEastAsia"/>
                <w:lang w:eastAsia="zh-CN"/>
              </w:rPr>
              <w:t>ZTE</w:t>
            </w:r>
          </w:p>
        </w:tc>
        <w:tc>
          <w:tcPr>
            <w:tcW w:w="2549" w:type="dxa"/>
            <w:tcBorders>
              <w:top w:val="single" w:sz="4" w:space="0" w:color="auto"/>
              <w:left w:val="single" w:sz="4" w:space="0" w:color="auto"/>
              <w:bottom w:val="single" w:sz="4" w:space="0" w:color="auto"/>
              <w:right w:val="single" w:sz="4" w:space="0" w:color="auto"/>
            </w:tcBorders>
          </w:tcPr>
          <w:p w14:paraId="672D2D6F" w14:textId="0132F8BB" w:rsidR="00710404" w:rsidRPr="00520631" w:rsidRDefault="00520631" w:rsidP="0023357C">
            <w:pPr>
              <w:pStyle w:val="TAL"/>
              <w:rPr>
                <w:rFonts w:eastAsiaTheme="minorEastAsia"/>
                <w:lang w:eastAsia="zh-CN"/>
              </w:rPr>
            </w:pPr>
            <w:r>
              <w:rPr>
                <w:rFonts w:eastAsiaTheme="minorEastAsia" w:hint="eastAsia"/>
                <w:lang w:eastAsia="zh-CN"/>
              </w:rPr>
              <w:t>F</w:t>
            </w:r>
            <w:r>
              <w:rPr>
                <w:rFonts w:eastAsiaTheme="minorEastAsia"/>
                <w:lang w:eastAsia="zh-CN"/>
              </w:rPr>
              <w:t>ei Dong</w:t>
            </w:r>
          </w:p>
        </w:tc>
        <w:tc>
          <w:tcPr>
            <w:tcW w:w="3969" w:type="dxa"/>
            <w:tcBorders>
              <w:top w:val="single" w:sz="4" w:space="0" w:color="auto"/>
              <w:left w:val="single" w:sz="4" w:space="0" w:color="auto"/>
              <w:bottom w:val="single" w:sz="4" w:space="0" w:color="auto"/>
              <w:right w:val="single" w:sz="4" w:space="0" w:color="auto"/>
            </w:tcBorders>
          </w:tcPr>
          <w:p w14:paraId="27C64ABA" w14:textId="6963FF7F" w:rsidR="00710404" w:rsidRPr="00520631" w:rsidRDefault="00520631" w:rsidP="0023357C">
            <w:pPr>
              <w:pStyle w:val="TAL"/>
              <w:rPr>
                <w:rFonts w:eastAsiaTheme="minorEastAsia"/>
                <w:lang w:eastAsia="zh-CN"/>
              </w:rPr>
            </w:pPr>
            <w:r>
              <w:rPr>
                <w:rFonts w:eastAsiaTheme="minorEastAsia"/>
                <w:lang w:eastAsia="zh-CN"/>
              </w:rPr>
              <w:t>Dong.fei@zte.com.cn</w:t>
            </w:r>
          </w:p>
        </w:tc>
      </w:tr>
      <w:tr w:rsidR="00710404" w:rsidRPr="00523C34"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644C25FB" w:rsidR="00710404" w:rsidRPr="008D168D" w:rsidRDefault="008D168D"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2549" w:type="dxa"/>
            <w:tcBorders>
              <w:top w:val="single" w:sz="4" w:space="0" w:color="auto"/>
              <w:left w:val="single" w:sz="4" w:space="0" w:color="auto"/>
              <w:bottom w:val="single" w:sz="4" w:space="0" w:color="auto"/>
              <w:right w:val="single" w:sz="4" w:space="0" w:color="auto"/>
            </w:tcBorders>
          </w:tcPr>
          <w:p w14:paraId="478E9F26" w14:textId="196F9C0A" w:rsidR="00710404" w:rsidRPr="008D168D" w:rsidRDefault="008D168D" w:rsidP="0023357C">
            <w:pPr>
              <w:pStyle w:val="TAL"/>
              <w:rPr>
                <w:rFonts w:eastAsiaTheme="minorEastAsia" w:cs="Arial"/>
                <w:lang w:eastAsia="zh-CN"/>
              </w:rPr>
            </w:pPr>
            <w:r>
              <w:rPr>
                <w:rFonts w:eastAsiaTheme="minorEastAsia" w:cs="Arial"/>
                <w:lang w:eastAsia="zh-CN"/>
              </w:rPr>
              <w:t>Xin You</w:t>
            </w:r>
          </w:p>
        </w:tc>
        <w:tc>
          <w:tcPr>
            <w:tcW w:w="3969" w:type="dxa"/>
            <w:tcBorders>
              <w:top w:val="single" w:sz="4" w:space="0" w:color="auto"/>
              <w:left w:val="single" w:sz="4" w:space="0" w:color="auto"/>
              <w:bottom w:val="single" w:sz="4" w:space="0" w:color="auto"/>
              <w:right w:val="single" w:sz="4" w:space="0" w:color="auto"/>
            </w:tcBorders>
          </w:tcPr>
          <w:p w14:paraId="56712231" w14:textId="2DC6A04E" w:rsidR="00710404" w:rsidRPr="008D168D" w:rsidRDefault="008D168D" w:rsidP="0023357C">
            <w:pPr>
              <w:pStyle w:val="TAL"/>
              <w:rPr>
                <w:rFonts w:eastAsiaTheme="minorEastAsia" w:cs="Arial"/>
                <w:lang w:eastAsia="zh-CN"/>
              </w:rPr>
            </w:pPr>
            <w:r>
              <w:rPr>
                <w:rFonts w:eastAsiaTheme="minorEastAsia" w:cs="Arial" w:hint="eastAsia"/>
                <w:lang w:eastAsia="zh-CN"/>
              </w:rPr>
              <w:t>y</w:t>
            </w:r>
            <w:r>
              <w:rPr>
                <w:rFonts w:eastAsiaTheme="minorEastAsia" w:cs="Arial"/>
                <w:lang w:eastAsia="zh-CN"/>
              </w:rPr>
              <w:t>ouxin@oppo.com</w:t>
            </w:r>
          </w:p>
        </w:tc>
      </w:tr>
      <w:tr w:rsidR="00710404" w:rsidRPr="00523C34" w14:paraId="1A07C5C1" w14:textId="4D398CFD" w:rsidTr="00BB6847">
        <w:trPr>
          <w:trHeight w:val="47"/>
        </w:trPr>
        <w:tc>
          <w:tcPr>
            <w:tcW w:w="1699" w:type="dxa"/>
            <w:tcBorders>
              <w:top w:val="single" w:sz="4" w:space="0" w:color="auto"/>
              <w:left w:val="single" w:sz="4" w:space="0" w:color="auto"/>
              <w:bottom w:val="single" w:sz="4" w:space="0" w:color="auto"/>
              <w:right w:val="single" w:sz="4" w:space="0" w:color="auto"/>
            </w:tcBorders>
          </w:tcPr>
          <w:p w14:paraId="587FA077" w14:textId="5C8FC84F" w:rsidR="00710404" w:rsidRPr="001B3166" w:rsidRDefault="001B3166" w:rsidP="0023357C">
            <w:pPr>
              <w:pStyle w:val="TAL"/>
              <w:rPr>
                <w:rFonts w:eastAsia="MS Mincho" w:cs="Arial"/>
                <w:lang w:eastAsia="ja-JP"/>
              </w:rPr>
            </w:pPr>
            <w:r>
              <w:rPr>
                <w:rFonts w:eastAsia="MS Mincho" w:cs="Arial" w:hint="eastAsia"/>
                <w:lang w:eastAsia="ja-JP"/>
              </w:rPr>
              <w:t>S</w:t>
            </w:r>
            <w:r>
              <w:rPr>
                <w:rFonts w:eastAsia="MS Mincho" w:cs="Arial"/>
                <w:lang w:eastAsia="ja-JP"/>
              </w:rPr>
              <w:t>harp</w:t>
            </w:r>
          </w:p>
        </w:tc>
        <w:tc>
          <w:tcPr>
            <w:tcW w:w="2549" w:type="dxa"/>
            <w:tcBorders>
              <w:top w:val="single" w:sz="4" w:space="0" w:color="auto"/>
              <w:left w:val="single" w:sz="4" w:space="0" w:color="auto"/>
              <w:bottom w:val="single" w:sz="4" w:space="0" w:color="auto"/>
              <w:right w:val="single" w:sz="4" w:space="0" w:color="auto"/>
            </w:tcBorders>
          </w:tcPr>
          <w:p w14:paraId="4F4EC5AE" w14:textId="1EF95E57" w:rsidR="00710404" w:rsidRPr="001B3166" w:rsidRDefault="001B3166" w:rsidP="0023357C">
            <w:pPr>
              <w:pStyle w:val="TAL"/>
              <w:rPr>
                <w:rFonts w:eastAsia="MS Mincho" w:cs="Arial"/>
                <w:lang w:eastAsia="ja-JP"/>
              </w:rPr>
            </w:pPr>
            <w:r>
              <w:rPr>
                <w:rFonts w:eastAsia="MS Mincho" w:cs="Arial" w:hint="eastAsia"/>
                <w:lang w:eastAsia="ja-JP"/>
              </w:rPr>
              <w:t>H</w:t>
            </w:r>
            <w:r>
              <w:rPr>
                <w:rFonts w:eastAsia="MS Mincho" w:cs="Arial"/>
                <w:lang w:eastAsia="ja-JP"/>
              </w:rPr>
              <w:t>idekazu Tsuboi</w:t>
            </w:r>
          </w:p>
        </w:tc>
        <w:tc>
          <w:tcPr>
            <w:tcW w:w="3969" w:type="dxa"/>
            <w:tcBorders>
              <w:top w:val="single" w:sz="4" w:space="0" w:color="auto"/>
              <w:left w:val="single" w:sz="4" w:space="0" w:color="auto"/>
              <w:bottom w:val="single" w:sz="4" w:space="0" w:color="auto"/>
              <w:right w:val="single" w:sz="4" w:space="0" w:color="auto"/>
            </w:tcBorders>
          </w:tcPr>
          <w:p w14:paraId="33E2A1EC" w14:textId="4701B730" w:rsidR="00710404" w:rsidRPr="001B3166" w:rsidRDefault="001B3166" w:rsidP="0023357C">
            <w:pPr>
              <w:pStyle w:val="TAL"/>
              <w:rPr>
                <w:rFonts w:eastAsia="MS Mincho" w:cs="Arial"/>
                <w:lang w:eastAsia="ja-JP"/>
              </w:rPr>
            </w:pPr>
            <w:r>
              <w:rPr>
                <w:rFonts w:eastAsia="MS Mincho" w:cs="Arial"/>
                <w:lang w:eastAsia="ja-JP"/>
              </w:rPr>
              <w:t>tsuboi.hidekazu@sharp.co.jp</w:t>
            </w:r>
          </w:p>
        </w:tc>
      </w:tr>
      <w:tr w:rsidR="00710404" w:rsidRPr="00523C34"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32B27870" w:rsidR="00710404" w:rsidRPr="00BB6847" w:rsidRDefault="00BB6847" w:rsidP="0023357C">
            <w:pPr>
              <w:pStyle w:val="TAL"/>
              <w:rPr>
                <w:rFonts w:eastAsiaTheme="minorEastAsia" w:cs="Arial"/>
                <w:lang w:eastAsia="zh-CN"/>
              </w:rPr>
            </w:pPr>
            <w:r>
              <w:rPr>
                <w:rFonts w:eastAsiaTheme="minorEastAsia" w:cs="Arial" w:hint="eastAsia"/>
                <w:lang w:eastAsia="zh-CN"/>
              </w:rPr>
              <w:t>M</w:t>
            </w:r>
            <w:r>
              <w:rPr>
                <w:rFonts w:eastAsiaTheme="minorEastAsia" w:cs="Arial"/>
                <w:lang w:eastAsia="zh-CN"/>
              </w:rPr>
              <w:t>edia</w:t>
            </w:r>
            <w:r>
              <w:rPr>
                <w:rFonts w:eastAsiaTheme="minorEastAsia" w:cs="Arial" w:hint="eastAsia"/>
                <w:lang w:eastAsia="zh-CN"/>
              </w:rPr>
              <w:t>Tek</w:t>
            </w:r>
          </w:p>
        </w:tc>
        <w:tc>
          <w:tcPr>
            <w:tcW w:w="2549" w:type="dxa"/>
            <w:tcBorders>
              <w:top w:val="single" w:sz="4" w:space="0" w:color="auto"/>
              <w:left w:val="single" w:sz="4" w:space="0" w:color="auto"/>
              <w:bottom w:val="single" w:sz="4" w:space="0" w:color="auto"/>
              <w:right w:val="single" w:sz="4" w:space="0" w:color="auto"/>
            </w:tcBorders>
          </w:tcPr>
          <w:p w14:paraId="256E589F" w14:textId="1987E288" w:rsidR="00710404" w:rsidRPr="00EB0E9D" w:rsidRDefault="00BB6847" w:rsidP="0023357C">
            <w:pPr>
              <w:pStyle w:val="TAL"/>
              <w:rPr>
                <w:rFonts w:eastAsia="Calibri" w:cs="Arial"/>
                <w:lang w:eastAsia="ja-JP"/>
              </w:rPr>
            </w:pPr>
            <w:r>
              <w:rPr>
                <w:rFonts w:eastAsia="Calibri" w:cs="Arial"/>
                <w:lang w:eastAsia="ja-JP"/>
              </w:rPr>
              <w:t>Xiaonan Zhang</w:t>
            </w:r>
          </w:p>
        </w:tc>
        <w:tc>
          <w:tcPr>
            <w:tcW w:w="3969" w:type="dxa"/>
            <w:tcBorders>
              <w:top w:val="single" w:sz="4" w:space="0" w:color="auto"/>
              <w:left w:val="single" w:sz="4" w:space="0" w:color="auto"/>
              <w:bottom w:val="single" w:sz="4" w:space="0" w:color="auto"/>
              <w:right w:val="single" w:sz="4" w:space="0" w:color="auto"/>
            </w:tcBorders>
          </w:tcPr>
          <w:p w14:paraId="50EEB974" w14:textId="5E1FB600" w:rsidR="00710404" w:rsidRPr="00EB0E9D" w:rsidRDefault="00BB6847" w:rsidP="0023357C">
            <w:pPr>
              <w:pStyle w:val="TAL"/>
              <w:rPr>
                <w:rFonts w:eastAsia="Calibri" w:cs="Arial"/>
                <w:lang w:eastAsia="ja-JP"/>
              </w:rPr>
            </w:pPr>
            <w:r>
              <w:rPr>
                <w:rFonts w:eastAsia="MS Mincho" w:cs="Arial"/>
                <w:lang w:eastAsia="ja-JP"/>
              </w:rPr>
              <w:t>xiaonanzhang@mediatek.com</w:t>
            </w:r>
          </w:p>
        </w:tc>
      </w:tr>
      <w:tr w:rsidR="00710404" w:rsidRPr="00523C34"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520631" w:rsidRDefault="00710404" w:rsidP="0023357C">
            <w:pPr>
              <w:pStyle w:val="TAL"/>
              <w:rPr>
                <w:rFonts w:eastAsia="SimSun" w:cs="Arial"/>
              </w:rPr>
            </w:pPr>
          </w:p>
        </w:tc>
      </w:tr>
      <w:tr w:rsidR="00710404" w:rsidRPr="00523C34"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520631" w:rsidRDefault="00710404" w:rsidP="0023357C">
            <w:pPr>
              <w:pStyle w:val="TAL"/>
              <w:rPr>
                <w:rFonts w:eastAsia="SimSun" w:cs="Arial"/>
              </w:rPr>
            </w:pPr>
          </w:p>
        </w:tc>
      </w:tr>
    </w:tbl>
    <w:p w14:paraId="5136F564" w14:textId="528C822C" w:rsidR="009C3A10" w:rsidRPr="00520631" w:rsidRDefault="009C3A10" w:rsidP="00055188">
      <w:pPr>
        <w:pStyle w:val="EmailDiscussion2"/>
        <w:rPr>
          <w:lang w:val="de-DE"/>
        </w:rPr>
      </w:pPr>
    </w:p>
    <w:p w14:paraId="736AA3CE" w14:textId="77777777" w:rsidR="009C3A10" w:rsidRPr="00520631" w:rsidRDefault="009C3A10">
      <w:pPr>
        <w:overflowPunct/>
        <w:autoSpaceDE/>
        <w:autoSpaceDN/>
        <w:adjustRightInd/>
        <w:spacing w:after="160" w:line="259" w:lineRule="auto"/>
        <w:textAlignment w:val="auto"/>
        <w:rPr>
          <w:rFonts w:ascii="Arial" w:eastAsia="MS Mincho" w:hAnsi="Arial"/>
          <w:szCs w:val="24"/>
          <w:lang w:val="de-DE" w:eastAsia="en-GB"/>
        </w:rPr>
      </w:pPr>
      <w:r w:rsidRPr="00520631">
        <w:rPr>
          <w:lang w:val="de-DE"/>
        </w:rPr>
        <w:br w:type="page"/>
      </w:r>
    </w:p>
    <w:p w14:paraId="1445704B" w14:textId="0FA1C027" w:rsidR="00E2164B" w:rsidRDefault="00DE030B" w:rsidP="00E2164B">
      <w:pPr>
        <w:pStyle w:val="Heading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MS Mincho"/>
          <w:lang w:eastAsia="ja-JP"/>
        </w:rPr>
      </w:pPr>
      <w:r w:rsidRPr="00E91848">
        <w:rPr>
          <w:rFonts w:eastAsia="MS Mincho"/>
          <w:lang w:eastAsia="ja-JP"/>
        </w:rPr>
        <w:t>RAN2 receiv</w:t>
      </w:r>
      <w:r w:rsidR="00543972">
        <w:rPr>
          <w:rFonts w:eastAsia="MS Mincho"/>
          <w:lang w:eastAsia="ja-JP"/>
        </w:rPr>
        <w:t>es</w:t>
      </w:r>
      <w:r w:rsidRPr="00E91848">
        <w:rPr>
          <w:rFonts w:eastAsia="MS Mincho"/>
          <w:lang w:eastAsia="ja-JP"/>
        </w:rPr>
        <w:t xml:space="preserve"> an LS from RAN1 on </w:t>
      </w:r>
      <w:r w:rsidR="00AB3A8C" w:rsidRPr="00AB3A8C">
        <w:rPr>
          <w:rFonts w:eastAsia="MS Mincho"/>
          <w:lang w:eastAsia="ja-JP"/>
        </w:rPr>
        <w:t>the identification of the power control parameters after LTM cell switch</w:t>
      </w:r>
      <w:r w:rsidRPr="00E91848">
        <w:rPr>
          <w:rFonts w:eastAsia="MS Mincho"/>
          <w:lang w:eastAsia="ja-JP"/>
        </w:rPr>
        <w:t xml:space="preserve"> [1]</w:t>
      </w:r>
      <w:r>
        <w:rPr>
          <w:rFonts w:eastAsia="MS Mincho"/>
          <w:lang w:eastAsia="ja-JP"/>
        </w:rPr>
        <w:t xml:space="preserve">. </w:t>
      </w:r>
      <w:r w:rsidRPr="00E91848">
        <w:rPr>
          <w:rFonts w:eastAsia="MS Mincho"/>
          <w:lang w:eastAsia="ja-JP"/>
        </w:rPr>
        <w:t xml:space="preserve">In the LS, RAN1 </w:t>
      </w:r>
      <w:r w:rsidR="0013586E">
        <w:rPr>
          <w:rFonts w:eastAsia="MS Mincho"/>
          <w:lang w:eastAsia="ja-JP"/>
        </w:rPr>
        <w:t>point</w:t>
      </w:r>
      <w:r w:rsidR="00543972">
        <w:rPr>
          <w:rFonts w:eastAsia="MS Mincho"/>
          <w:lang w:eastAsia="ja-JP"/>
        </w:rPr>
        <w:t>s</w:t>
      </w:r>
      <w:r w:rsidR="0013586E">
        <w:rPr>
          <w:rFonts w:eastAsia="MS Mincho"/>
          <w:lang w:eastAsia="ja-JP"/>
        </w:rPr>
        <w:t xml:space="preserve"> out</w:t>
      </w:r>
      <w:r w:rsidR="00A24B42">
        <w:rPr>
          <w:rFonts w:eastAsia="MS Mincho"/>
          <w:lang w:eastAsia="ja-JP"/>
        </w:rPr>
        <w:t xml:space="preserve"> that</w:t>
      </w:r>
      <w:r w:rsidR="005B4A9A">
        <w:rPr>
          <w:rFonts w:eastAsia="MS Mincho"/>
          <w:lang w:eastAsia="ja-JP"/>
        </w:rPr>
        <w:t xml:space="preserve"> it </w:t>
      </w:r>
      <w:r w:rsidR="00543972">
        <w:rPr>
          <w:rFonts w:eastAsia="MS Mincho"/>
          <w:lang w:eastAsia="ja-JP"/>
        </w:rPr>
        <w:t>is</w:t>
      </w:r>
      <w:r w:rsidR="005B4A9A">
        <w:rPr>
          <w:rFonts w:eastAsia="MS Mincho"/>
          <w:lang w:eastAsia="ja-JP"/>
        </w:rPr>
        <w:t xml:space="preserve"> </w:t>
      </w:r>
      <w:r w:rsidR="004348AA">
        <w:rPr>
          <w:rFonts w:eastAsia="MS Mincho" w:hint="eastAsia"/>
          <w:lang w:eastAsia="ja-JP"/>
        </w:rPr>
        <w:t>u</w:t>
      </w:r>
      <w:r w:rsidR="004348AA">
        <w:rPr>
          <w:rFonts w:eastAsia="MS Mincho"/>
          <w:lang w:eastAsia="ja-JP"/>
        </w:rPr>
        <w:t>n</w:t>
      </w:r>
      <w:r w:rsidR="005B4A9A">
        <w:rPr>
          <w:rFonts w:eastAsia="MS Mincho"/>
          <w:lang w:eastAsia="ja-JP"/>
        </w:rPr>
        <w:t>clear how</w:t>
      </w:r>
      <w:r w:rsidR="00A24B42">
        <w:rPr>
          <w:rFonts w:eastAsia="MS Mincho"/>
          <w:lang w:eastAsia="ja-JP"/>
        </w:rPr>
        <w:t xml:space="preserve"> </w:t>
      </w:r>
      <w:r w:rsidR="00D30C88" w:rsidRPr="00D30C88">
        <w:rPr>
          <w:rFonts w:eastAsia="MS Mincho"/>
          <w:lang w:eastAsia="ja-JP"/>
        </w:rPr>
        <w:t>the</w:t>
      </w:r>
      <w:r w:rsidR="00A076C0">
        <w:rPr>
          <w:rFonts w:eastAsia="MS Mincho"/>
          <w:lang w:eastAsia="ja-JP"/>
        </w:rPr>
        <w:t xml:space="preserve"> UE </w:t>
      </w:r>
      <w:r w:rsidR="00761241">
        <w:rPr>
          <w:rFonts w:eastAsia="MS Mincho"/>
          <w:lang w:eastAsia="ja-JP"/>
        </w:rPr>
        <w:t>would acquire the</w:t>
      </w:r>
      <w:r w:rsidR="00D30C88" w:rsidRPr="00D30C88">
        <w:rPr>
          <w:rFonts w:eastAsia="MS Mincho"/>
          <w:lang w:eastAsia="ja-JP"/>
        </w:rPr>
        <w:t xml:space="preserve"> power control parameters</w:t>
      </w:r>
      <w:r w:rsidR="006B0CD8">
        <w:rPr>
          <w:rFonts w:eastAsia="MS Mincho"/>
          <w:lang w:eastAsia="ja-JP"/>
        </w:rPr>
        <w:t xml:space="preserve"> </w:t>
      </w:r>
      <w:r w:rsidR="009E286B" w:rsidRPr="009E286B">
        <w:rPr>
          <w:rFonts w:eastAsia="MS Mincho"/>
          <w:lang w:eastAsia="ja-JP"/>
        </w:rPr>
        <w:t xml:space="preserve">associated with </w:t>
      </w:r>
      <w:proofErr w:type="spellStart"/>
      <w:r w:rsidR="009E286B" w:rsidRPr="009E286B">
        <w:rPr>
          <w:rFonts w:eastAsia="MS Mincho"/>
          <w:i/>
          <w:iCs/>
          <w:lang w:eastAsia="ja-JP"/>
        </w:rPr>
        <w:t>CandidateTCI</w:t>
      </w:r>
      <w:proofErr w:type="spellEnd"/>
      <w:r w:rsidR="009E286B" w:rsidRPr="009E286B">
        <w:rPr>
          <w:rFonts w:eastAsia="MS Mincho"/>
          <w:i/>
          <w:iCs/>
          <w:lang w:eastAsia="ja-JP"/>
        </w:rPr>
        <w:t>-State</w:t>
      </w:r>
      <w:r w:rsidR="009E286B" w:rsidRPr="009E286B">
        <w:rPr>
          <w:rFonts w:eastAsia="MS Mincho"/>
          <w:lang w:eastAsia="ja-JP"/>
        </w:rPr>
        <w:t>/</w:t>
      </w:r>
      <w:proofErr w:type="spellStart"/>
      <w:r w:rsidR="009E286B" w:rsidRPr="009E286B">
        <w:rPr>
          <w:rFonts w:eastAsia="MS Mincho"/>
          <w:i/>
          <w:iCs/>
          <w:lang w:eastAsia="ja-JP"/>
        </w:rPr>
        <w:t>CandidateTCI</w:t>
      </w:r>
      <w:proofErr w:type="spellEnd"/>
      <w:r w:rsidR="009E286B" w:rsidRPr="009E286B">
        <w:rPr>
          <w:rFonts w:eastAsia="MS Mincho"/>
          <w:i/>
          <w:iCs/>
          <w:lang w:eastAsia="ja-JP"/>
        </w:rPr>
        <w:t>-UL-State</w:t>
      </w:r>
      <w:r w:rsidR="009E286B">
        <w:rPr>
          <w:rFonts w:eastAsia="MS Mincho" w:hint="eastAsia"/>
          <w:lang w:eastAsia="ja-JP"/>
        </w:rPr>
        <w:t xml:space="preserve"> </w:t>
      </w:r>
      <w:r w:rsidR="00237D01" w:rsidRPr="00237D01">
        <w:rPr>
          <w:rFonts w:eastAsia="MS Mincho"/>
          <w:lang w:eastAsia="ja-JP"/>
        </w:rPr>
        <w:t xml:space="preserve">applied to the UL transmission after LTM cell switch till </w:t>
      </w:r>
      <w:r w:rsidR="00237D01" w:rsidRPr="00C31FE5">
        <w:rPr>
          <w:rFonts w:eastAsia="MS Mincho"/>
          <w:i/>
          <w:iCs/>
          <w:lang w:eastAsia="ja-JP"/>
        </w:rPr>
        <w:t>TCI-state</w:t>
      </w:r>
      <w:r w:rsidR="00237D01" w:rsidRPr="00237D01">
        <w:rPr>
          <w:rFonts w:eastAsia="MS Mincho"/>
          <w:lang w:eastAsia="ja-JP"/>
        </w:rPr>
        <w:t>/</w:t>
      </w:r>
      <w:r w:rsidR="00237D01" w:rsidRPr="00C31FE5">
        <w:rPr>
          <w:rFonts w:eastAsia="MS Mincho"/>
          <w:i/>
          <w:iCs/>
          <w:lang w:eastAsia="ja-JP"/>
        </w:rPr>
        <w:t>TCI-UL-State</w:t>
      </w:r>
      <w:r w:rsidR="00237D01" w:rsidRPr="00237D01">
        <w:rPr>
          <w:rFonts w:eastAsia="MS Mincho"/>
          <w:lang w:eastAsia="ja-JP"/>
        </w:rPr>
        <w:t xml:space="preserve"> is indicated at the target cell.</w:t>
      </w:r>
      <w:r w:rsidR="00874600">
        <w:rPr>
          <w:rFonts w:eastAsia="MS Mincho"/>
          <w:lang w:eastAsia="ja-JP"/>
        </w:rPr>
        <w:t xml:space="preserve"> </w:t>
      </w:r>
      <w:r w:rsidR="003462E8">
        <w:rPr>
          <w:rFonts w:eastAsia="MS Mincho" w:hint="eastAsia"/>
          <w:lang w:eastAsia="ja-JP"/>
        </w:rPr>
        <w:t>This</w:t>
      </w:r>
      <w:r w:rsidR="003462E8">
        <w:rPr>
          <w:rFonts w:eastAsia="MS Mincho"/>
          <w:lang w:eastAsia="ja-JP"/>
        </w:rPr>
        <w:t xml:space="preserve"> is </w:t>
      </w:r>
      <w:r w:rsidR="00425971">
        <w:rPr>
          <w:rFonts w:eastAsia="MS Mincho"/>
          <w:lang w:eastAsia="ja-JP"/>
        </w:rPr>
        <w:t xml:space="preserve">because power control parameters are not included under </w:t>
      </w:r>
      <w:r w:rsidR="00DD5FBC" w:rsidRPr="00C31FE5">
        <w:rPr>
          <w:rFonts w:eastAsia="MS Mincho"/>
          <w:i/>
          <w:iCs/>
          <w:lang w:eastAsia="ja-JP"/>
        </w:rPr>
        <w:t>LTM</w:t>
      </w:r>
      <w:r w:rsidR="00F30CCE" w:rsidRPr="00C31FE5">
        <w:rPr>
          <w:rFonts w:eastAsia="MS Mincho"/>
          <w:i/>
          <w:iCs/>
          <w:lang w:eastAsia="ja-JP"/>
        </w:rPr>
        <w:t>-TCI-Info-r18</w:t>
      </w:r>
      <w:r w:rsidR="001F6A5F">
        <w:rPr>
          <w:rFonts w:eastAsia="MS Mincho"/>
          <w:i/>
          <w:iCs/>
          <w:lang w:eastAsia="ja-JP"/>
        </w:rPr>
        <w:t xml:space="preserve"> </w:t>
      </w:r>
      <w:r w:rsidR="001F6A5F">
        <w:rPr>
          <w:rFonts w:eastAsia="MS Mincho"/>
          <w:lang w:eastAsia="ja-JP"/>
        </w:rPr>
        <w:t xml:space="preserve">in the current </w:t>
      </w:r>
      <w:r w:rsidR="00F5530D">
        <w:rPr>
          <w:rFonts w:eastAsia="MS Mincho"/>
          <w:lang w:eastAsia="ja-JP"/>
        </w:rPr>
        <w:t>RRC specification</w:t>
      </w:r>
      <w:r w:rsidR="00980C1D">
        <w:rPr>
          <w:rFonts w:eastAsia="MS Mincho"/>
          <w:lang w:eastAsia="ja-JP"/>
        </w:rPr>
        <w:t xml:space="preserve"> [2]</w:t>
      </w:r>
      <w:r w:rsidR="00F30CCE">
        <w:rPr>
          <w:rFonts w:eastAsia="MS Mincho"/>
          <w:lang w:eastAsia="ja-JP"/>
        </w:rPr>
        <w:t>.</w:t>
      </w:r>
      <w:r w:rsidR="00425971">
        <w:rPr>
          <w:rFonts w:eastAsia="MS Mincho"/>
          <w:lang w:eastAsia="ja-JP"/>
        </w:rPr>
        <w:t xml:space="preserve"> </w:t>
      </w:r>
      <w:r w:rsidR="00F5530D">
        <w:rPr>
          <w:rFonts w:eastAsia="MS Mincho"/>
          <w:lang w:eastAsia="ja-JP"/>
        </w:rPr>
        <w:t>To solve this issue, RAN1</w:t>
      </w:r>
      <w:r w:rsidR="00874600">
        <w:rPr>
          <w:rFonts w:eastAsia="MS Mincho"/>
          <w:lang w:eastAsia="ja-JP"/>
        </w:rPr>
        <w:t xml:space="preserve"> propose</w:t>
      </w:r>
      <w:r w:rsidR="00F5530D">
        <w:rPr>
          <w:rFonts w:eastAsia="MS Mincho"/>
          <w:lang w:eastAsia="ja-JP"/>
        </w:rPr>
        <w:t>s</w:t>
      </w:r>
      <w:r w:rsidR="00874600">
        <w:rPr>
          <w:rFonts w:eastAsia="MS Mincho"/>
          <w:lang w:eastAsia="ja-JP"/>
        </w:rPr>
        <w:t xml:space="preserve"> </w:t>
      </w:r>
      <w:r w:rsidR="005660CA">
        <w:rPr>
          <w:rFonts w:eastAsia="MS Mincho"/>
          <w:lang w:eastAsia="ja-JP"/>
        </w:rPr>
        <w:t>two approaches.</w:t>
      </w:r>
    </w:p>
    <w:tbl>
      <w:tblPr>
        <w:tblStyle w:val="TableGrid"/>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Header"/>
              <w:widowControl/>
              <w:tabs>
                <w:tab w:val="center" w:pos="284"/>
              </w:tabs>
              <w:overflowPunct/>
              <w:autoSpaceDE/>
              <w:autoSpaceDN/>
              <w:adjustRightInd/>
              <w:textAlignment w:val="auto"/>
              <w:rPr>
                <w:rFonts w:cs="Arial"/>
                <w:b w:val="0"/>
                <w:lang w:eastAsia="ja-JP"/>
              </w:rPr>
            </w:pPr>
            <w:r>
              <w:rPr>
                <w:rFonts w:eastAsia="MS Mincho" w:cs="Arial" w:hint="eastAsia"/>
                <w:b w:val="0"/>
                <w:lang w:eastAsia="ja-JP"/>
              </w:rPr>
              <w:t>&lt;</w:t>
            </w:r>
            <w:r>
              <w:rPr>
                <w:rFonts w:eastAsia="MS Mincho" w:cs="Arial"/>
                <w:b w:val="0"/>
                <w:lang w:eastAsia="ja-JP"/>
              </w:rPr>
              <w:t>Proposed approaches from RAN1&gt;</w:t>
            </w:r>
          </w:p>
          <w:p w14:paraId="4D578FA3" w14:textId="7BAE286E" w:rsidR="00B4273A" w:rsidRPr="00B4273A" w:rsidRDefault="00B4273A" w:rsidP="00B4273A">
            <w:pPr>
              <w:pStyle w:val="Header"/>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Header"/>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Header"/>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Header"/>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MS Mincho"/>
          <w:lang w:eastAsia="ja-JP"/>
        </w:rPr>
      </w:pPr>
    </w:p>
    <w:p w14:paraId="1D7C596F" w14:textId="096D8047" w:rsidR="000A3A43" w:rsidRDefault="00D100C8" w:rsidP="00252C1B">
      <w:pPr>
        <w:rPr>
          <w:rFonts w:eastAsia="MS Mincho"/>
          <w:lang w:eastAsia="ja-JP"/>
        </w:rPr>
      </w:pPr>
      <w:r>
        <w:rPr>
          <w:rFonts w:eastAsia="MS Mincho"/>
          <w:lang w:eastAsia="ja-JP"/>
        </w:rPr>
        <w:t xml:space="preserve">RAN1 </w:t>
      </w:r>
      <w:r w:rsidR="00E56FD1">
        <w:rPr>
          <w:rFonts w:eastAsia="MS Mincho"/>
          <w:lang w:eastAsia="ja-JP"/>
        </w:rPr>
        <w:t xml:space="preserve">also </w:t>
      </w:r>
      <w:r w:rsidR="002A2946">
        <w:rPr>
          <w:rFonts w:eastAsia="MS Mincho"/>
          <w:lang w:eastAsia="ja-JP"/>
        </w:rPr>
        <w:t>provides additional proposals for each a</w:t>
      </w:r>
      <w:r w:rsidR="000B7474">
        <w:rPr>
          <w:rFonts w:eastAsia="MS Mincho"/>
          <w:lang w:eastAsia="ja-JP"/>
        </w:rPr>
        <w:t>pproach.</w:t>
      </w:r>
    </w:p>
    <w:tbl>
      <w:tblPr>
        <w:tblStyle w:val="TableGrid"/>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MS Mincho" w:hAnsi="Arial" w:cs="Arial"/>
                <w:lang w:eastAsia="ja-JP"/>
              </w:rPr>
            </w:pPr>
            <w:r w:rsidRPr="00936E60">
              <w:rPr>
                <w:rFonts w:ascii="Arial" w:eastAsia="MS Mincho" w:hAnsi="Arial" w:cs="Arial"/>
                <w:lang w:eastAsia="ja-JP"/>
              </w:rPr>
              <w:t xml:space="preserve">&lt;If </w:t>
            </w:r>
            <w:r w:rsidR="00ED47D4" w:rsidRPr="00936E60">
              <w:rPr>
                <w:rFonts w:ascii="Arial" w:eastAsia="MS Mincho" w:hAnsi="Arial" w:cs="Arial"/>
                <w:lang w:eastAsia="ja-JP"/>
              </w:rPr>
              <w:t>the a</w:t>
            </w:r>
            <w:r w:rsidRPr="00936E60">
              <w:rPr>
                <w:rFonts w:ascii="Arial" w:eastAsia="MS Mincho" w:hAnsi="Arial" w:cs="Arial"/>
                <w:lang w:eastAsia="ja-JP"/>
              </w:rPr>
              <w:t>pproach 1</w:t>
            </w:r>
            <w:r w:rsidR="00ED47D4" w:rsidRPr="00936E60">
              <w:rPr>
                <w:rFonts w:ascii="Arial" w:eastAsia="MS Mincho" w:hAnsi="Arial" w:cs="Arial"/>
                <w:lang w:eastAsia="ja-JP"/>
              </w:rPr>
              <w:t xml:space="preserve"> is taken</w:t>
            </w:r>
            <w:r w:rsidRPr="00936E60">
              <w:rPr>
                <w:rFonts w:ascii="Arial" w:eastAsia="MS Mincho" w:hAnsi="Arial" w:cs="Arial"/>
                <w:lang w:eastAsia="ja-JP"/>
              </w:rPr>
              <w:t>&gt;</w:t>
            </w:r>
          </w:p>
          <w:p w14:paraId="14D547C8" w14:textId="77777777" w:rsidR="00501A4F" w:rsidRDefault="00A96A28" w:rsidP="00860180">
            <w:pPr>
              <w:rPr>
                <w:rFonts w:ascii="Arial" w:eastAsia="MS Mincho" w:hAnsi="Arial" w:cs="Arial"/>
                <w:lang w:eastAsia="ja-JP"/>
              </w:rPr>
            </w:pPr>
            <w:r w:rsidRPr="001B3C63">
              <w:rPr>
                <w:rFonts w:ascii="Arial" w:eastAsia="MS Mincho" w:hAnsi="Arial" w:cs="Arial"/>
                <w:lang w:eastAsia="ja-JP"/>
              </w:rPr>
              <w:t xml:space="preserve">It would be necessary to capture in RAN2 specifications the linkage between </w:t>
            </w:r>
            <w:proofErr w:type="spellStart"/>
            <w:r w:rsidRPr="001B3C63">
              <w:rPr>
                <w:rFonts w:ascii="Arial" w:eastAsia="MS Mincho" w:hAnsi="Arial" w:cs="Arial"/>
                <w:i/>
                <w:iCs/>
                <w:lang w:eastAsia="ja-JP"/>
              </w:rPr>
              <w:t>CandidateTCI</w:t>
            </w:r>
            <w:proofErr w:type="spellEnd"/>
            <w:r w:rsidRPr="001B3C63">
              <w:rPr>
                <w:rFonts w:ascii="Arial" w:eastAsia="MS Mincho" w:hAnsi="Arial" w:cs="Arial"/>
                <w:i/>
                <w:iCs/>
                <w:lang w:eastAsia="ja-JP"/>
              </w:rPr>
              <w:t>-State</w:t>
            </w:r>
            <w:r w:rsidRPr="001B3C63">
              <w:rPr>
                <w:rFonts w:ascii="Arial" w:eastAsia="MS Mincho" w:hAnsi="Arial" w:cs="Arial"/>
                <w:lang w:eastAsia="ja-JP"/>
              </w:rPr>
              <w:t>/</w:t>
            </w:r>
            <w:proofErr w:type="spellStart"/>
            <w:r w:rsidRPr="001B3C63">
              <w:rPr>
                <w:rFonts w:ascii="Arial" w:eastAsia="MS Mincho" w:hAnsi="Arial" w:cs="Arial"/>
                <w:i/>
                <w:iCs/>
                <w:lang w:eastAsia="ja-JP"/>
              </w:rPr>
              <w:t>CandidateTCI</w:t>
            </w:r>
            <w:proofErr w:type="spellEnd"/>
            <w:r w:rsidRPr="001B3C63">
              <w:rPr>
                <w:rFonts w:ascii="Arial" w:eastAsia="MS Mincho" w:hAnsi="Arial" w:cs="Arial"/>
                <w:i/>
                <w:iCs/>
                <w:lang w:eastAsia="ja-JP"/>
              </w:rPr>
              <w:t>-UL-State</w:t>
            </w:r>
            <w:r w:rsidRPr="001B3C63">
              <w:rPr>
                <w:rFonts w:ascii="Arial" w:eastAsia="MS Mincho" w:hAnsi="Arial" w:cs="Arial"/>
                <w:lang w:eastAsia="ja-JP"/>
              </w:rPr>
              <w:t xml:space="preserve"> and </w:t>
            </w:r>
            <w:r w:rsidRPr="001B3C63">
              <w:rPr>
                <w:rFonts w:ascii="Arial" w:eastAsia="MS Mincho" w:hAnsi="Arial" w:cs="Arial"/>
                <w:i/>
                <w:iCs/>
                <w:lang w:eastAsia="ja-JP"/>
              </w:rPr>
              <w:t>TCI-state</w:t>
            </w:r>
            <w:r w:rsidRPr="001B3C63">
              <w:rPr>
                <w:rFonts w:ascii="Arial" w:eastAsia="MS Mincho" w:hAnsi="Arial" w:cs="Arial"/>
                <w:lang w:eastAsia="ja-JP"/>
              </w:rPr>
              <w:t>/</w:t>
            </w:r>
            <w:r w:rsidRPr="001B3C63">
              <w:rPr>
                <w:rFonts w:ascii="Arial" w:eastAsia="MS Mincho" w:hAnsi="Arial" w:cs="Arial"/>
                <w:i/>
                <w:iCs/>
                <w:lang w:eastAsia="ja-JP"/>
              </w:rPr>
              <w:t>TCI-UL-State</w:t>
            </w:r>
            <w:r w:rsidRPr="001B3C63">
              <w:rPr>
                <w:rFonts w:ascii="Arial" w:eastAsia="MS Mincho" w:hAnsi="Arial" w:cs="Arial"/>
                <w:lang w:eastAsia="ja-JP"/>
              </w:rPr>
              <w:t xml:space="preserve"> for the same cell.</w:t>
            </w:r>
          </w:p>
          <w:p w14:paraId="2C617F60" w14:textId="77777777" w:rsidR="000A69F9" w:rsidRDefault="000A69F9" w:rsidP="000A69F9">
            <w:pPr>
              <w:rPr>
                <w:rFonts w:eastAsia="MS Mincho"/>
                <w:lang w:eastAsia="ja-JP"/>
              </w:rPr>
            </w:pPr>
            <w:r>
              <w:rPr>
                <w:rFonts w:eastAsia="MS Mincho"/>
                <w:lang w:eastAsia="ja-JP"/>
              </w:rPr>
              <w:t>The linkage has been agreed in RAN1#115 as follows, but RAN1 does not capture it in their specifications:</w:t>
            </w:r>
          </w:p>
          <w:p w14:paraId="336043C4" w14:textId="77777777" w:rsidR="000A69F9" w:rsidRPr="00627574" w:rsidRDefault="000A69F9" w:rsidP="000A69F9">
            <w:pPr>
              <w:pStyle w:val="Header"/>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Header"/>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Header"/>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Header"/>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MS Mincho"/>
          <w:lang w:eastAsia="ja-JP"/>
        </w:rPr>
      </w:pPr>
    </w:p>
    <w:tbl>
      <w:tblPr>
        <w:tblStyle w:val="TableGrid"/>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MS Mincho" w:hAnsi="Arial" w:cs="Arial"/>
                <w:lang w:eastAsia="ja-JP"/>
              </w:rPr>
            </w:pPr>
            <w:r w:rsidRPr="00936E60">
              <w:rPr>
                <w:rFonts w:ascii="Arial" w:eastAsia="MS Mincho" w:hAnsi="Arial" w:cs="Arial"/>
                <w:lang w:eastAsia="ja-JP"/>
              </w:rPr>
              <w:t>&lt;If the approach 2 is taken&gt;</w:t>
            </w:r>
          </w:p>
          <w:p w14:paraId="7052C285" w14:textId="23D78D68" w:rsidR="005E0FA6" w:rsidRPr="004F5D16" w:rsidRDefault="002A575E" w:rsidP="00252C1B">
            <w:pPr>
              <w:rPr>
                <w:rFonts w:ascii="Arial" w:eastAsia="MS Mincho" w:hAnsi="Arial" w:cs="Arial"/>
                <w:lang w:eastAsia="ja-JP"/>
              </w:rPr>
            </w:pPr>
            <w:r w:rsidRPr="004F5D16">
              <w:rPr>
                <w:rFonts w:ascii="Arial" w:eastAsia="MS Mincho" w:hAnsi="Arial" w:cs="Arial"/>
                <w:lang w:eastAsia="ja-JP"/>
              </w:rPr>
              <w:t>The following parameters need to be newly added</w:t>
            </w:r>
            <w:r w:rsidR="004F5D16" w:rsidRPr="004F5D16">
              <w:rPr>
                <w:rFonts w:ascii="Arial" w:eastAsia="MS Mincho" w:hAnsi="Arial" w:cs="Arial"/>
                <w:lang w:eastAsia="ja-JP"/>
              </w:rPr>
              <w:t>:</w:t>
            </w:r>
            <w:r w:rsidR="004059CF" w:rsidRPr="004F5D16">
              <w:rPr>
                <w:rFonts w:ascii="Arial" w:eastAsia="MS Mincho" w:hAnsi="Arial" w:cs="Arial"/>
                <w:lang w:eastAsia="ja-JP"/>
              </w:rPr>
              <w:t xml:space="preserve"> </w:t>
            </w:r>
            <w:r w:rsidR="004F5D16" w:rsidRPr="004F5D16">
              <w:rPr>
                <w:rFonts w:ascii="Arial" w:eastAsia="MS Mincho" w:hAnsi="Arial" w:cs="Arial"/>
                <w:lang w:eastAsia="ja-JP"/>
              </w:rPr>
              <w:t>i</w:t>
            </w:r>
            <w:r w:rsidRPr="004F5D16">
              <w:rPr>
                <w:rFonts w:ascii="Arial" w:eastAsia="MS Mincho" w:hAnsi="Arial" w:cs="Arial"/>
                <w:lang w:eastAsia="ja-JP"/>
              </w:rPr>
              <w:t>t is noted that the final check/decision is up to RAN2.</w:t>
            </w:r>
          </w:p>
          <w:p w14:paraId="161FE72B" w14:textId="77777777" w:rsidR="00CD43D5" w:rsidRPr="004F5D16" w:rsidRDefault="00CD43D5" w:rsidP="00CD43D5">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Header"/>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CandidateTCI-State</w:t>
            </w:r>
          </w:p>
          <w:p w14:paraId="1B0146E2" w14:textId="77777777" w:rsidR="004F5D16" w:rsidRPr="004F5D16" w:rsidRDefault="004F5D16" w:rsidP="004F5D16">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Under CandidateTCI-UL-State-r18,</w:t>
            </w:r>
          </w:p>
          <w:p w14:paraId="1B08FF21"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MS Mincho"/>
                <w:lang w:eastAsia="ja-JP"/>
              </w:rPr>
            </w:pPr>
          </w:p>
          <w:p w14:paraId="0FD4E8D7" w14:textId="21684A50" w:rsidR="00F03136" w:rsidRPr="00F03136" w:rsidRDefault="00F03136" w:rsidP="00F03136">
            <w:pPr>
              <w:pStyle w:val="Header"/>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Header"/>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MS Mincho"/>
          <w:lang w:eastAsia="ja-JP"/>
        </w:rPr>
      </w:pPr>
    </w:p>
    <w:p w14:paraId="711AEA70" w14:textId="3759E187" w:rsidR="00825413" w:rsidRDefault="00C427CB" w:rsidP="00E91848">
      <w:pPr>
        <w:rPr>
          <w:rFonts w:eastAsia="MS Mincho"/>
          <w:lang w:eastAsia="ja-JP"/>
        </w:rPr>
      </w:pPr>
      <w:r>
        <w:rPr>
          <w:rFonts w:eastAsia="MS Mincho"/>
          <w:lang w:eastAsia="ja-JP"/>
        </w:rPr>
        <w:t xml:space="preserve">Based on the approaches, </w:t>
      </w:r>
      <w:r w:rsidR="007848A5">
        <w:rPr>
          <w:rFonts w:eastAsia="MS Mincho" w:hint="eastAsia"/>
          <w:lang w:eastAsia="ja-JP"/>
        </w:rPr>
        <w:t>R</w:t>
      </w:r>
      <w:r w:rsidR="007848A5">
        <w:rPr>
          <w:rFonts w:eastAsia="MS Mincho"/>
          <w:lang w:eastAsia="ja-JP"/>
        </w:rPr>
        <w:t>AN1 asks RAN2</w:t>
      </w:r>
      <w:r>
        <w:rPr>
          <w:rFonts w:eastAsia="MS Mincho"/>
          <w:lang w:eastAsia="ja-JP"/>
        </w:rPr>
        <w:t xml:space="preserve"> to take either option.</w:t>
      </w:r>
    </w:p>
    <w:tbl>
      <w:tblPr>
        <w:tblStyle w:val="TableGrid"/>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MS Mincho" w:hAnsi="Arial" w:cs="Arial"/>
                <w:lang w:eastAsia="ja-JP"/>
              </w:rPr>
            </w:pPr>
            <w:r>
              <w:rPr>
                <w:rFonts w:ascii="Arial" w:eastAsia="MS Mincho" w:hAnsi="Arial" w:cs="Arial" w:hint="eastAsia"/>
                <w:lang w:eastAsia="ja-JP"/>
              </w:rPr>
              <w:t>&lt;</w:t>
            </w:r>
            <w:r>
              <w:rPr>
                <w:rFonts w:ascii="Arial" w:eastAsia="MS Mincho" w:hAnsi="Arial" w:cs="Arial"/>
                <w:lang w:eastAsia="ja-JP"/>
              </w:rPr>
              <w:t>Proposed options from RAN1&gt;</w:t>
            </w:r>
          </w:p>
          <w:p w14:paraId="704971A5" w14:textId="77777777" w:rsidR="004E4EE5" w:rsidRDefault="007868F9" w:rsidP="004E4EE5">
            <w:pPr>
              <w:rPr>
                <w:rFonts w:ascii="Arial" w:eastAsia="MS Mincho" w:hAnsi="Arial" w:cs="Arial"/>
                <w:lang w:eastAsia="ja-JP"/>
              </w:rPr>
            </w:pPr>
            <w:r w:rsidRPr="007868F9">
              <w:rPr>
                <w:rFonts w:ascii="Arial" w:eastAsia="MS Mincho" w:hAnsi="Arial" w:cs="Arial"/>
                <w:lang w:eastAsia="ja-JP"/>
              </w:rPr>
              <w:t>Option 1: Capture the RAN1 agreement on the linkage between TCI states for candidate cell(s) and those for target cell(s) in RAN2 specification(s) for approach 1</w:t>
            </w:r>
          </w:p>
          <w:p w14:paraId="62040A23" w14:textId="4612AC25" w:rsidR="007868F9" w:rsidRPr="004D1A20" w:rsidRDefault="007868F9" w:rsidP="004D1A20">
            <w:pPr>
              <w:rPr>
                <w:rFonts w:eastAsia="MS Mincho" w:cs="Arial"/>
                <w:b/>
                <w:lang w:eastAsia="ja-JP"/>
              </w:rPr>
            </w:pPr>
            <w:r>
              <w:rPr>
                <w:rFonts w:ascii="Arial" w:eastAsia="MS Mincho" w:hAnsi="Arial" w:cs="Arial" w:hint="eastAsia"/>
                <w:lang w:eastAsia="ja-JP"/>
              </w:rPr>
              <w:t>Option 2</w:t>
            </w:r>
            <w:r>
              <w:rPr>
                <w:rFonts w:ascii="Arial" w:eastAsia="MS Mincho" w:hAnsi="Arial" w:cs="Arial"/>
                <w:lang w:eastAsia="ja-JP"/>
              </w:rPr>
              <w:t xml:space="preserve">: </w:t>
            </w:r>
            <w:r w:rsidR="0022139B" w:rsidRPr="0022139B">
              <w:rPr>
                <w:rFonts w:ascii="Arial" w:eastAsia="MS Mincho" w:hAnsi="Arial" w:cs="Arial"/>
                <w:lang w:eastAsia="ja-JP"/>
              </w:rPr>
              <w:t>Introduce the new RRC parameters above for approach 2</w:t>
            </w:r>
          </w:p>
        </w:tc>
      </w:tr>
    </w:tbl>
    <w:p w14:paraId="7C977485" w14:textId="28C02DC9" w:rsidR="00C427CB" w:rsidRDefault="00C427CB" w:rsidP="00E91848">
      <w:pPr>
        <w:rPr>
          <w:rFonts w:eastAsia="MS Mincho"/>
          <w:lang w:eastAsia="ja-JP"/>
        </w:rPr>
      </w:pPr>
    </w:p>
    <w:p w14:paraId="0AA12020" w14:textId="49F25025" w:rsidR="00E91848" w:rsidRDefault="00E91848" w:rsidP="00E91848">
      <w:pPr>
        <w:pStyle w:val="Heading1"/>
        <w:rPr>
          <w:rFonts w:eastAsia="MS Mincho"/>
          <w:lang w:eastAsia="ja-JP"/>
        </w:rPr>
      </w:pPr>
      <w:r>
        <w:rPr>
          <w:rFonts w:eastAsia="MS Mincho" w:hint="eastAsia"/>
          <w:lang w:eastAsia="ja-JP"/>
        </w:rPr>
        <w:t>3</w:t>
      </w:r>
      <w:r>
        <w:rPr>
          <w:rFonts w:eastAsia="MS Mincho"/>
          <w:lang w:eastAsia="ja-JP"/>
        </w:rPr>
        <w:tab/>
        <w:t>Discussion</w:t>
      </w:r>
    </w:p>
    <w:p w14:paraId="678B59DC" w14:textId="238EE772" w:rsidR="007B1F69" w:rsidRPr="00486E39" w:rsidRDefault="00AE1815" w:rsidP="002365E2">
      <w:pPr>
        <w:pStyle w:val="Heading2"/>
        <w:rPr>
          <w:rFonts w:eastAsiaTheme="minorEastAsia"/>
        </w:rPr>
      </w:pPr>
      <w:r>
        <w:rPr>
          <w:rFonts w:eastAsia="MS Mincho" w:hint="eastAsia"/>
          <w:lang w:eastAsia="ja-JP"/>
        </w:rPr>
        <w:t>3</w:t>
      </w:r>
      <w:r>
        <w:rPr>
          <w:rFonts w:eastAsia="MS Mincho"/>
          <w:lang w:eastAsia="ja-JP"/>
        </w:rPr>
        <w:t>.1</w:t>
      </w:r>
      <w:r>
        <w:rPr>
          <w:rFonts w:eastAsia="MS Mincho"/>
          <w:lang w:eastAsia="ja-JP"/>
        </w:rPr>
        <w:tab/>
      </w:r>
      <w:r w:rsidR="0052279C">
        <w:rPr>
          <w:rFonts w:eastAsia="MS Mincho"/>
          <w:lang w:eastAsia="ja-JP"/>
        </w:rPr>
        <w:t>Phase 1</w:t>
      </w:r>
    </w:p>
    <w:p w14:paraId="1FE978AF" w14:textId="388E7B68" w:rsidR="00980C1D" w:rsidRDefault="00811020" w:rsidP="00BB7DD8">
      <w:pPr>
        <w:rPr>
          <w:rFonts w:eastAsia="MS Mincho"/>
          <w:lang w:eastAsia="ja-JP"/>
        </w:rPr>
      </w:pPr>
      <w:r>
        <w:rPr>
          <w:rFonts w:eastAsia="MS Mincho" w:hint="eastAsia"/>
          <w:lang w:eastAsia="ja-JP"/>
        </w:rPr>
        <w:t>I</w:t>
      </w:r>
      <w:r>
        <w:rPr>
          <w:rFonts w:eastAsia="MS Mincho"/>
          <w:lang w:eastAsia="ja-JP"/>
        </w:rPr>
        <w:t>n this phase, companies are invited to discuss pros and cons of approaches</w:t>
      </w:r>
      <w:r w:rsidR="005134EC">
        <w:rPr>
          <w:rFonts w:eastAsia="MS Mincho"/>
          <w:lang w:eastAsia="ja-JP"/>
        </w:rPr>
        <w:t>/options</w:t>
      </w:r>
      <w:r>
        <w:rPr>
          <w:rFonts w:eastAsia="MS Mincho"/>
          <w:lang w:eastAsia="ja-JP"/>
        </w:rPr>
        <w:t xml:space="preserve"> proposed by RAN1 and which approach</w:t>
      </w:r>
      <w:r w:rsidR="005134EC">
        <w:rPr>
          <w:rFonts w:eastAsia="MS Mincho"/>
          <w:lang w:eastAsia="ja-JP"/>
        </w:rPr>
        <w:t>/option</w:t>
      </w:r>
      <w:r>
        <w:rPr>
          <w:rFonts w:eastAsia="MS Mincho"/>
          <w:lang w:eastAsia="ja-JP"/>
        </w:rPr>
        <w:t xml:space="preserve"> is preferable/acceptable</w:t>
      </w:r>
      <w:r w:rsidRPr="00D51D51">
        <w:rPr>
          <w:rFonts w:eastAsia="MS Mincho"/>
          <w:lang w:eastAsia="ja-JP"/>
        </w:rPr>
        <w:t>.</w:t>
      </w:r>
      <w:r w:rsidR="00B40C1A">
        <w:rPr>
          <w:rFonts w:eastAsia="MS Mincho"/>
          <w:lang w:eastAsia="ja-JP"/>
        </w:rPr>
        <w:t xml:space="preserve"> </w:t>
      </w:r>
    </w:p>
    <w:p w14:paraId="49C3DDFA" w14:textId="00C6EE82" w:rsidR="00811020" w:rsidRDefault="00811020" w:rsidP="00BB7DD8">
      <w:pPr>
        <w:rPr>
          <w:rFonts w:eastAsia="MS Mincho"/>
          <w:lang w:eastAsia="ja-JP"/>
        </w:rPr>
      </w:pPr>
      <w:r>
        <w:rPr>
          <w:rFonts w:eastAsia="MS Mincho" w:hint="eastAsia"/>
          <w:lang w:eastAsia="ja-JP"/>
        </w:rPr>
        <w:t>T</w:t>
      </w:r>
      <w:r>
        <w:rPr>
          <w:rFonts w:eastAsia="MS Mincho"/>
          <w:lang w:eastAsia="ja-JP"/>
        </w:rPr>
        <w:t>he rapporteur’s view is as follows:</w:t>
      </w:r>
    </w:p>
    <w:p w14:paraId="6599B22F" w14:textId="6828645F" w:rsidR="00811020" w:rsidRDefault="00811020" w:rsidP="00B40C1A">
      <w:pPr>
        <w:ind w:leftChars="100" w:left="200"/>
        <w:rPr>
          <w:rFonts w:eastAsia="MS Mincho"/>
          <w:lang w:eastAsia="ja-JP"/>
        </w:rPr>
      </w:pPr>
      <w:r>
        <w:rPr>
          <w:rFonts w:eastAsia="MS Mincho"/>
          <w:lang w:eastAsia="ja-JP"/>
        </w:rPr>
        <w:t>- Approach 1</w:t>
      </w:r>
      <w:r w:rsidR="005134EC">
        <w:rPr>
          <w:rFonts w:eastAsia="MS Mincho"/>
          <w:lang w:eastAsia="ja-JP"/>
        </w:rPr>
        <w:t>/Option 1</w:t>
      </w:r>
      <w:r>
        <w:rPr>
          <w:rFonts w:eastAsia="MS Mincho"/>
          <w:lang w:eastAsia="ja-JP"/>
        </w:rPr>
        <w:t>: Pros is simpler and less specification impact than approach 2</w:t>
      </w:r>
      <w:r w:rsidR="009C2C92">
        <w:rPr>
          <w:rFonts w:eastAsia="MS Mincho"/>
          <w:lang w:eastAsia="ja-JP"/>
        </w:rPr>
        <w:t>/option 2</w:t>
      </w:r>
      <w:r>
        <w:rPr>
          <w:rFonts w:eastAsia="MS Mincho"/>
          <w:lang w:eastAsia="ja-JP"/>
        </w:rPr>
        <w:t>. Cons is there may be</w:t>
      </w:r>
      <w:r w:rsidR="00A131CA">
        <w:rPr>
          <w:rFonts w:eastAsia="MS Mincho"/>
          <w:lang w:eastAsia="ja-JP"/>
        </w:rPr>
        <w:t xml:space="preserve"> some</w:t>
      </w:r>
      <w:r>
        <w:rPr>
          <w:rFonts w:eastAsia="MS Mincho"/>
          <w:lang w:eastAsia="ja-JP"/>
        </w:rPr>
        <w:t xml:space="preserve"> delay </w:t>
      </w:r>
      <w:r w:rsidR="00A131CA">
        <w:rPr>
          <w:rFonts w:eastAsia="MS Mincho"/>
          <w:lang w:eastAsia="ja-JP"/>
        </w:rPr>
        <w:t>between receiving</w:t>
      </w:r>
      <w:r w:rsidR="00A131CA" w:rsidRPr="00237D01">
        <w:rPr>
          <w:rFonts w:eastAsia="MS Mincho"/>
          <w:lang w:eastAsia="ja-JP"/>
        </w:rPr>
        <w:t xml:space="preserve"> LTM </w:t>
      </w:r>
      <w:r w:rsidR="00A131CA">
        <w:rPr>
          <w:rFonts w:eastAsia="MS Mincho"/>
          <w:lang w:eastAsia="ja-JP"/>
        </w:rPr>
        <w:t>cell switch command and identifying power control parameter</w:t>
      </w:r>
      <w:r w:rsidR="004677B7">
        <w:rPr>
          <w:rFonts w:eastAsia="MS Mincho"/>
          <w:lang w:eastAsia="ja-JP"/>
        </w:rPr>
        <w:t xml:space="preserve"> compare with approach 2</w:t>
      </w:r>
      <w:r w:rsidR="009C2C92">
        <w:rPr>
          <w:rFonts w:eastAsia="MS Mincho"/>
          <w:lang w:eastAsia="ja-JP"/>
        </w:rPr>
        <w:t>/option 2</w:t>
      </w:r>
      <w:r w:rsidR="004677B7">
        <w:rPr>
          <w:rFonts w:eastAsia="MS Mincho"/>
          <w:lang w:eastAsia="ja-JP"/>
        </w:rPr>
        <w:t>.</w:t>
      </w:r>
      <w:r w:rsidR="00A131CA">
        <w:rPr>
          <w:rFonts w:eastAsia="MS Mincho"/>
          <w:lang w:eastAsia="ja-JP"/>
        </w:rPr>
        <w:t xml:space="preserve"> </w:t>
      </w:r>
    </w:p>
    <w:p w14:paraId="61EF050D" w14:textId="291C873D" w:rsidR="00860D72" w:rsidRDefault="004677B7" w:rsidP="00860D72">
      <w:pPr>
        <w:ind w:leftChars="100" w:left="200"/>
        <w:rPr>
          <w:rFonts w:eastAsia="MS Mincho"/>
          <w:lang w:eastAsia="ja-JP"/>
        </w:rPr>
      </w:pPr>
      <w:r>
        <w:rPr>
          <w:rFonts w:eastAsia="MS Mincho" w:hint="eastAsia"/>
          <w:lang w:eastAsia="ja-JP"/>
        </w:rPr>
        <w:t>-</w:t>
      </w:r>
      <w:r>
        <w:rPr>
          <w:rFonts w:eastAsia="MS Mincho"/>
          <w:lang w:eastAsia="ja-JP"/>
        </w:rPr>
        <w:t xml:space="preserve"> Approach 2</w:t>
      </w:r>
      <w:r w:rsidR="005134EC">
        <w:rPr>
          <w:rFonts w:eastAsia="MS Mincho"/>
          <w:lang w:eastAsia="ja-JP"/>
        </w:rPr>
        <w:t>/Option 2</w:t>
      </w:r>
      <w:r>
        <w:rPr>
          <w:rFonts w:eastAsia="MS Mincho"/>
          <w:lang w:eastAsia="ja-JP"/>
        </w:rPr>
        <w:t>: Pros is delay between receiving</w:t>
      </w:r>
      <w:r w:rsidRPr="00237D01">
        <w:rPr>
          <w:rFonts w:eastAsia="MS Mincho"/>
          <w:lang w:eastAsia="ja-JP"/>
        </w:rPr>
        <w:t xml:space="preserve"> LTM </w:t>
      </w:r>
      <w:r>
        <w:rPr>
          <w:rFonts w:eastAsia="MS Mincho"/>
          <w:lang w:eastAsia="ja-JP"/>
        </w:rPr>
        <w:t>cell switch command and identifying power control parameter may be smaller than approach 1</w:t>
      </w:r>
      <w:r w:rsidR="009C2C92">
        <w:rPr>
          <w:rFonts w:eastAsia="MS Mincho"/>
          <w:lang w:eastAsia="ja-JP"/>
        </w:rPr>
        <w:t>/</w:t>
      </w:r>
      <w:r w:rsidR="00102865">
        <w:rPr>
          <w:rFonts w:eastAsia="MS Mincho"/>
          <w:lang w:eastAsia="ja-JP"/>
        </w:rPr>
        <w:t>option 1</w:t>
      </w:r>
      <w:r>
        <w:rPr>
          <w:rFonts w:eastAsia="MS Mincho"/>
          <w:lang w:eastAsia="ja-JP"/>
        </w:rPr>
        <w:t>. Cons is specification impact</w:t>
      </w:r>
      <w:r w:rsidR="00037E47">
        <w:rPr>
          <w:rFonts w:eastAsia="MS Mincho"/>
          <w:lang w:eastAsia="ja-JP"/>
        </w:rPr>
        <w:t>, which include</w:t>
      </w:r>
      <w:r w:rsidR="006A4704">
        <w:rPr>
          <w:rFonts w:eastAsia="MS Mincho"/>
          <w:lang w:eastAsia="ja-JP"/>
        </w:rPr>
        <w:t>s</w:t>
      </w:r>
      <w:r w:rsidR="00037E47">
        <w:rPr>
          <w:rFonts w:eastAsia="MS Mincho"/>
          <w:lang w:eastAsia="ja-JP"/>
        </w:rPr>
        <w:t xml:space="preserve"> </w:t>
      </w:r>
      <w:r w:rsidR="00D24F02">
        <w:rPr>
          <w:rFonts w:eastAsia="MS Mincho"/>
          <w:lang w:eastAsia="ja-JP"/>
        </w:rPr>
        <w:t xml:space="preserve">the </w:t>
      </w:r>
      <w:r w:rsidR="00C52A50">
        <w:rPr>
          <w:rFonts w:eastAsia="MS Mincho"/>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ul-powerControl-r18</w:t>
      </w:r>
      <w:r w:rsidR="00037E47" w:rsidRPr="00F03136">
        <w:rPr>
          <w:rFonts w:cs="Arial"/>
          <w:lang w:eastAsia="ja-JP"/>
        </w:rPr>
        <w:t xml:space="preserve"> under </w:t>
      </w:r>
      <w:r w:rsidR="00037E47" w:rsidRPr="00F03136">
        <w:rPr>
          <w:rFonts w:cs="Arial"/>
          <w:i/>
          <w:iCs/>
          <w:lang w:eastAsia="ja-JP"/>
        </w:rPr>
        <w:t>LTM-TCI-Info-r18</w:t>
      </w:r>
      <w:r w:rsidR="00037E47" w:rsidRPr="00F03136">
        <w:rPr>
          <w:rFonts w:cs="Arial"/>
          <w:lang w:eastAsia="ja-JP"/>
        </w:rPr>
        <w:t xml:space="preserve"> for a candidate cell is not configured</w:t>
      </w:r>
      <w:r w:rsidR="00095B44">
        <w:rPr>
          <w:rFonts w:cs="Arial"/>
          <w:lang w:eastAsia="ja-JP"/>
        </w:rPr>
        <w:t>,</w:t>
      </w:r>
      <w:r>
        <w:rPr>
          <w:rFonts w:eastAsia="MS Mincho"/>
          <w:lang w:eastAsia="ja-JP"/>
        </w:rPr>
        <w:t xml:space="preserve"> is larger than approach 1</w:t>
      </w:r>
      <w:r w:rsidR="00102865">
        <w:rPr>
          <w:rFonts w:eastAsia="MS Mincho"/>
          <w:lang w:eastAsia="ja-JP"/>
        </w:rPr>
        <w:t>/option 1</w:t>
      </w:r>
      <w:r>
        <w:rPr>
          <w:rFonts w:eastAsia="MS Mincho"/>
          <w:lang w:eastAsia="ja-JP"/>
        </w:rPr>
        <w:t>.</w:t>
      </w:r>
      <w:r w:rsidR="00C425EA">
        <w:rPr>
          <w:rFonts w:eastAsia="MS Mincho"/>
          <w:lang w:eastAsia="ja-JP"/>
        </w:rPr>
        <w:t xml:space="preserve"> </w:t>
      </w:r>
    </w:p>
    <w:p w14:paraId="76E941D7" w14:textId="3439B9B9" w:rsidR="00860D72" w:rsidRDefault="00860D72" w:rsidP="00BB7DD8">
      <w:pPr>
        <w:rPr>
          <w:rFonts w:eastAsia="MS Mincho"/>
          <w:lang w:eastAsia="ja-JP"/>
        </w:rPr>
      </w:pPr>
      <w:r>
        <w:rPr>
          <w:rFonts w:eastAsia="MS Mincho"/>
          <w:lang w:eastAsia="ja-JP"/>
        </w:rPr>
        <w:t>As a reference, image</w:t>
      </w:r>
      <w:r w:rsidR="00C22656">
        <w:rPr>
          <w:rFonts w:eastAsia="MS Mincho"/>
          <w:lang w:eastAsia="ja-JP"/>
        </w:rPr>
        <w:t>s</w:t>
      </w:r>
      <w:r>
        <w:rPr>
          <w:rFonts w:eastAsia="MS Mincho"/>
          <w:lang w:eastAsia="ja-JP"/>
        </w:rPr>
        <w:t xml:space="preserve"> of approach 1 and approach 2 are illustrated in </w:t>
      </w:r>
      <w:r>
        <w:rPr>
          <w:rFonts w:eastAsia="MS Mincho"/>
          <w:lang w:eastAsia="ja-JP"/>
        </w:rPr>
        <w:fldChar w:fldCharType="begin"/>
      </w:r>
      <w:r>
        <w:rPr>
          <w:rFonts w:eastAsia="MS Mincho"/>
          <w:lang w:eastAsia="ja-JP"/>
        </w:rPr>
        <w:instrText xml:space="preserve"> REF _Ref164960810 \h </w:instrText>
      </w:r>
      <w:r>
        <w:rPr>
          <w:rFonts w:eastAsia="MS Mincho"/>
          <w:lang w:eastAsia="ja-JP"/>
        </w:rPr>
      </w:r>
      <w:r>
        <w:rPr>
          <w:rFonts w:eastAsia="MS Mincho"/>
          <w:lang w:eastAsia="ja-JP"/>
        </w:rPr>
        <w:fldChar w:fldCharType="separate"/>
      </w:r>
      <w:r>
        <w:t xml:space="preserve">Figure </w:t>
      </w:r>
      <w:r>
        <w:rPr>
          <w:noProof/>
        </w:rPr>
        <w:t>1</w:t>
      </w:r>
      <w:r>
        <w:rPr>
          <w:rFonts w:eastAsia="MS Mincho"/>
          <w:lang w:eastAsia="ja-JP"/>
        </w:rPr>
        <w:fldChar w:fldCharType="end"/>
      </w:r>
      <w:r>
        <w:rPr>
          <w:rFonts w:eastAsia="MS Mincho"/>
          <w:lang w:eastAsia="ja-JP"/>
        </w:rPr>
        <w:t xml:space="preserve"> and </w:t>
      </w:r>
      <w:r>
        <w:rPr>
          <w:rFonts w:eastAsia="MS Mincho"/>
          <w:lang w:eastAsia="ja-JP"/>
        </w:rPr>
        <w:fldChar w:fldCharType="begin"/>
      </w:r>
      <w:r>
        <w:rPr>
          <w:rFonts w:eastAsia="MS Mincho"/>
          <w:lang w:eastAsia="ja-JP"/>
        </w:rPr>
        <w:instrText xml:space="preserve"> REF _Ref164960841 \h </w:instrText>
      </w:r>
      <w:r>
        <w:rPr>
          <w:rFonts w:eastAsia="MS Mincho"/>
          <w:lang w:eastAsia="ja-JP"/>
        </w:rPr>
      </w:r>
      <w:r>
        <w:rPr>
          <w:rFonts w:eastAsia="MS Mincho"/>
          <w:lang w:eastAsia="ja-JP"/>
        </w:rPr>
        <w:fldChar w:fldCharType="separate"/>
      </w:r>
      <w:r>
        <w:t xml:space="preserve">Figure </w:t>
      </w:r>
      <w:r>
        <w:rPr>
          <w:noProof/>
        </w:rPr>
        <w:t>2</w:t>
      </w:r>
      <w:r>
        <w:rPr>
          <w:rFonts w:eastAsia="MS Mincho"/>
          <w:lang w:eastAsia="ja-JP"/>
        </w:rPr>
        <w:fldChar w:fldCharType="end"/>
      </w:r>
      <w:r>
        <w:rPr>
          <w:rFonts w:eastAsia="MS Mincho"/>
          <w:lang w:eastAsia="ja-JP"/>
        </w:rPr>
        <w:t xml:space="preserve"> in Appendix, respectively.</w:t>
      </w:r>
    </w:p>
    <w:p w14:paraId="316A6388" w14:textId="365BB2DB" w:rsidR="00811020" w:rsidRDefault="00B40C1A" w:rsidP="00BB7DD8">
      <w:pPr>
        <w:rPr>
          <w:rFonts w:eastAsia="MS Mincho"/>
          <w:lang w:eastAsia="ja-JP"/>
        </w:rPr>
      </w:pPr>
      <w:r>
        <w:rPr>
          <w:rFonts w:eastAsia="MS Mincho" w:hint="eastAsia"/>
          <w:lang w:eastAsia="ja-JP"/>
        </w:rPr>
        <w:t>T</w:t>
      </w:r>
      <w:r>
        <w:rPr>
          <w:rFonts w:eastAsia="MS Mincho"/>
          <w:lang w:eastAsia="ja-JP"/>
        </w:rPr>
        <w:t>he rapporteur kindly ask</w:t>
      </w:r>
      <w:r w:rsidR="00390EE0">
        <w:rPr>
          <w:rFonts w:eastAsia="MS Mincho"/>
          <w:lang w:eastAsia="ja-JP"/>
        </w:rPr>
        <w:t>s</w:t>
      </w:r>
      <w:r>
        <w:rPr>
          <w:rFonts w:eastAsia="MS Mincho"/>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MS Mincho"/>
          <w:b/>
          <w:lang w:eastAsia="ja-JP"/>
        </w:rPr>
      </w:pPr>
      <w:r w:rsidRPr="00EB0E9D">
        <w:rPr>
          <w:b/>
          <w:lang w:eastAsia="ja-JP"/>
        </w:rPr>
        <w:t>Q</w:t>
      </w:r>
      <w:r w:rsidRPr="000A4B2D">
        <w:rPr>
          <w:rFonts w:eastAsia="MS Mincho"/>
          <w:b/>
          <w:lang w:eastAsia="ja-JP"/>
        </w:rPr>
        <w:t>1</w:t>
      </w:r>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70DB2DC5" w14:textId="038CAEEA" w:rsidR="007B1F69" w:rsidRPr="00D52C22" w:rsidRDefault="0052279C" w:rsidP="00D04860">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2377BF9A" w14:textId="1086A556" w:rsidR="007B1F69" w:rsidRPr="0052279C" w:rsidRDefault="0052279C" w:rsidP="00D04860">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08CC2FB" w:rsidR="007B1F69" w:rsidRPr="00EB0E9D" w:rsidRDefault="00D05524" w:rsidP="00D04860">
            <w:pPr>
              <w:pStyle w:val="TAL"/>
              <w:rPr>
                <w:rFonts w:eastAsia="Calibri"/>
                <w:noProof/>
                <w:lang w:eastAsia="ja-JP"/>
              </w:rPr>
            </w:pPr>
            <w:r>
              <w:rPr>
                <w:rFonts w:eastAsia="Calibri"/>
                <w:noProof/>
                <w:lang w:eastAsia="ja-JP"/>
              </w:rPr>
              <w:t>Nokia</w:t>
            </w: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277CD7A3" w:rsidR="007B1F69" w:rsidRPr="00EB0E9D" w:rsidRDefault="00D05524" w:rsidP="00D04860">
            <w:pPr>
              <w:pStyle w:val="TAL"/>
              <w:rPr>
                <w:rFonts w:eastAsia="Calibri"/>
                <w:noProof/>
              </w:rPr>
            </w:pPr>
            <w:r w:rsidRPr="00D05524">
              <w:rPr>
                <w:rFonts w:eastAsia="Calibri"/>
                <w:noProof/>
              </w:rPr>
              <w:t>In approach 1 the UE is expected to derive the parameters from the TCI states of the candidate target cell. Thus, a linkage between CandidateTCI-State/CandidateTCI-UL-State and TCI-state/TCI-UL-State of the candidate target cell is required</w:t>
            </w:r>
            <w:r w:rsidR="001D0B90">
              <w:rPr>
                <w:rFonts w:eastAsia="Calibri"/>
                <w:noProof/>
              </w:rPr>
              <w:t>.</w:t>
            </w:r>
          </w:p>
        </w:tc>
      </w:tr>
      <w:tr w:rsidR="007B1F69" w:rsidRPr="00EB0E9D" w14:paraId="110CC65E" w14:textId="77777777" w:rsidTr="00F36A13">
        <w:trPr>
          <w:trHeight w:val="255"/>
        </w:trPr>
        <w:tc>
          <w:tcPr>
            <w:tcW w:w="2122" w:type="dxa"/>
          </w:tcPr>
          <w:p w14:paraId="39A5D28F" w14:textId="569B1C0C" w:rsidR="007B1F69" w:rsidRPr="00520631" w:rsidRDefault="00520631" w:rsidP="00D04860">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298B89DA" w14:textId="1AE6D0E1" w:rsidR="007B1F69" w:rsidRPr="00520631" w:rsidRDefault="007B1F69" w:rsidP="00D04860">
            <w:pPr>
              <w:pStyle w:val="TAL"/>
              <w:rPr>
                <w:rFonts w:eastAsiaTheme="minorEastAsia"/>
                <w:noProof/>
                <w:lang w:eastAsia="zh-CN"/>
              </w:rPr>
            </w:pPr>
          </w:p>
        </w:tc>
        <w:tc>
          <w:tcPr>
            <w:tcW w:w="3402" w:type="dxa"/>
          </w:tcPr>
          <w:p w14:paraId="693428C4" w14:textId="568418BD" w:rsidR="007B1F69" w:rsidRPr="00520631" w:rsidRDefault="00520631" w:rsidP="00D04860">
            <w:pPr>
              <w:pStyle w:val="TAL"/>
              <w:rPr>
                <w:rFonts w:eastAsiaTheme="minorEastAsia"/>
                <w:noProof/>
                <w:lang w:eastAsia="zh-CN"/>
              </w:rPr>
            </w:pPr>
            <w:r>
              <w:rPr>
                <w:rFonts w:eastAsiaTheme="minorEastAsia"/>
                <w:noProof/>
                <w:lang w:eastAsia="zh-CN"/>
              </w:rPr>
              <w:t>If the linkage of the TCI state list between outside and inside shall be introduced, the flexibility of the NW configuration is restricted.</w:t>
            </w:r>
          </w:p>
        </w:tc>
      </w:tr>
      <w:tr w:rsidR="007B1F69" w:rsidRPr="00EB0E9D" w14:paraId="32E510F4" w14:textId="77777777" w:rsidTr="00F36A13">
        <w:trPr>
          <w:trHeight w:val="255"/>
        </w:trPr>
        <w:tc>
          <w:tcPr>
            <w:tcW w:w="2122" w:type="dxa"/>
          </w:tcPr>
          <w:p w14:paraId="3222AB7D" w14:textId="632CB4BB" w:rsidR="007B1F69" w:rsidRPr="008C00D7" w:rsidRDefault="008C00D7" w:rsidP="00D04860">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05AF102F" w14:textId="77777777" w:rsidR="006F2040" w:rsidRDefault="009C6986" w:rsidP="00D04860">
            <w:pPr>
              <w:pStyle w:val="TAL"/>
              <w:rPr>
                <w:rFonts w:eastAsiaTheme="minorEastAsia"/>
                <w:noProof/>
                <w:lang w:eastAsia="zh-CN"/>
              </w:rPr>
            </w:pPr>
            <w:r>
              <w:rPr>
                <w:rFonts w:eastAsiaTheme="minorEastAsia"/>
                <w:noProof/>
                <w:lang w:eastAsia="zh-CN"/>
              </w:rPr>
              <w:t xml:space="preserve">Option 1 is simpler and </w:t>
            </w:r>
            <w:r w:rsidR="008C00D7" w:rsidRPr="008C00D7">
              <w:rPr>
                <w:rFonts w:eastAsiaTheme="minorEastAsia"/>
                <w:noProof/>
                <w:lang w:eastAsia="zh-CN"/>
              </w:rPr>
              <w:t xml:space="preserve">RAN1 </w:t>
            </w:r>
            <w:r w:rsidR="006F2040">
              <w:rPr>
                <w:rFonts w:eastAsiaTheme="minorEastAsia"/>
                <w:noProof/>
                <w:lang w:eastAsia="zh-CN"/>
              </w:rPr>
              <w:t xml:space="preserve">has </w:t>
            </w:r>
            <w:r w:rsidR="008C00D7" w:rsidRPr="008C00D7">
              <w:rPr>
                <w:rFonts w:eastAsiaTheme="minorEastAsia" w:hint="eastAsia"/>
                <w:noProof/>
                <w:lang w:eastAsia="zh-CN"/>
              </w:rPr>
              <w:t>already</w:t>
            </w:r>
            <w:r w:rsidR="008C00D7" w:rsidRPr="008C00D7">
              <w:rPr>
                <w:rFonts w:eastAsiaTheme="minorEastAsia"/>
                <w:noProof/>
                <w:lang w:eastAsia="zh-CN"/>
              </w:rPr>
              <w:t xml:space="preserve"> </w:t>
            </w:r>
            <w:r w:rsidR="008C00D7" w:rsidRPr="008C00D7">
              <w:rPr>
                <w:rFonts w:eastAsiaTheme="minorEastAsia" w:hint="eastAsia"/>
                <w:noProof/>
                <w:lang w:eastAsia="zh-CN"/>
              </w:rPr>
              <w:t>agreed</w:t>
            </w:r>
            <w:r w:rsidR="008C00D7" w:rsidRPr="008C00D7">
              <w:rPr>
                <w:rFonts w:eastAsiaTheme="minorEastAsia"/>
                <w:noProof/>
                <w:lang w:eastAsia="zh-CN"/>
              </w:rPr>
              <w:t xml:space="preserve"> </w:t>
            </w:r>
            <w:r w:rsidR="008C00D7" w:rsidRPr="008C00D7">
              <w:rPr>
                <w:rFonts w:eastAsiaTheme="minorEastAsia" w:hint="eastAsia"/>
                <w:noProof/>
                <w:lang w:eastAsia="zh-CN"/>
              </w:rPr>
              <w:t>the</w:t>
            </w:r>
            <w:r w:rsidR="008C00D7" w:rsidRPr="008C00D7">
              <w:rPr>
                <w:rFonts w:eastAsiaTheme="minorEastAsia"/>
                <w:noProof/>
                <w:lang w:eastAsia="zh-CN"/>
              </w:rPr>
              <w:t xml:space="preserve"> linkage between CandidateTCI-State/CandidateTCI-UL-State and TCI-state/TCI-UL-State of the candidate target cell</w:t>
            </w:r>
            <w:r w:rsidR="006F2040">
              <w:rPr>
                <w:rFonts w:eastAsiaTheme="minorEastAsia"/>
                <w:noProof/>
                <w:lang w:eastAsia="zh-CN"/>
              </w:rPr>
              <w:t xml:space="preserve">. </w:t>
            </w:r>
          </w:p>
          <w:p w14:paraId="0799E84F" w14:textId="77777777" w:rsidR="006F2040" w:rsidRDefault="006F2040" w:rsidP="00D04860">
            <w:pPr>
              <w:pStyle w:val="TAL"/>
              <w:rPr>
                <w:rFonts w:eastAsiaTheme="minorEastAsia"/>
                <w:noProof/>
                <w:lang w:eastAsia="zh-CN"/>
              </w:rPr>
            </w:pPr>
          </w:p>
          <w:p w14:paraId="77199BBF" w14:textId="338EBC34" w:rsidR="007B1F69" w:rsidRPr="008C00D7" w:rsidRDefault="006F2040" w:rsidP="00D04860">
            <w:pPr>
              <w:pStyle w:val="TAL"/>
              <w:rPr>
                <w:rFonts w:eastAsiaTheme="minorEastAsia"/>
                <w:noProof/>
                <w:lang w:eastAsia="zh-CN"/>
              </w:rPr>
            </w:pPr>
            <w:r>
              <w:rPr>
                <w:rFonts w:eastAsiaTheme="minorEastAsia"/>
                <w:noProof/>
                <w:lang w:eastAsia="zh-CN"/>
              </w:rPr>
              <w:t>And UE anyway need to determine the CG resources</w:t>
            </w:r>
            <w:r w:rsidR="00EA7196">
              <w:rPr>
                <w:rFonts w:eastAsiaTheme="minorEastAsia"/>
                <w:noProof/>
                <w:lang w:eastAsia="zh-CN"/>
              </w:rPr>
              <w:t>/RACH resources</w:t>
            </w:r>
            <w:r>
              <w:rPr>
                <w:rFonts w:eastAsiaTheme="minorEastAsia"/>
                <w:noProof/>
                <w:lang w:eastAsia="zh-CN"/>
              </w:rPr>
              <w:t xml:space="preserve"> that contained in LTM candiadte cell configuration, we don’t think there will be additioal delay for </w:t>
            </w:r>
            <w:r>
              <w:rPr>
                <w:rFonts w:eastAsia="MS Mincho"/>
                <w:lang w:eastAsia="ja-JP"/>
              </w:rPr>
              <w:t>identifying power control parameters.</w:t>
            </w:r>
          </w:p>
        </w:tc>
        <w:tc>
          <w:tcPr>
            <w:tcW w:w="3402" w:type="dxa"/>
          </w:tcPr>
          <w:p w14:paraId="2C78D737" w14:textId="77777777" w:rsidR="007B1F69" w:rsidRPr="00EB0E9D" w:rsidRDefault="007B1F69" w:rsidP="00D04860">
            <w:pPr>
              <w:pStyle w:val="TAL"/>
              <w:rPr>
                <w:rFonts w:eastAsia="Calibri"/>
                <w:noProof/>
              </w:rPr>
            </w:pPr>
          </w:p>
        </w:tc>
      </w:tr>
      <w:tr w:rsidR="007B1F69" w:rsidRPr="006602B3" w14:paraId="2429075C" w14:textId="77777777" w:rsidTr="00F36A13">
        <w:trPr>
          <w:trHeight w:val="255"/>
        </w:trPr>
        <w:tc>
          <w:tcPr>
            <w:tcW w:w="2122" w:type="dxa"/>
          </w:tcPr>
          <w:p w14:paraId="18C82E6B" w14:textId="3880F11D" w:rsidR="007B1F69" w:rsidRPr="001B3166" w:rsidRDefault="001B3166" w:rsidP="00D04860">
            <w:pPr>
              <w:pStyle w:val="TAL"/>
              <w:rPr>
                <w:rFonts w:eastAsia="MS Mincho"/>
                <w:noProof/>
                <w:lang w:eastAsia="ja-JP"/>
              </w:rPr>
            </w:pPr>
            <w:r>
              <w:rPr>
                <w:rFonts w:eastAsia="MS Mincho" w:hint="eastAsia"/>
                <w:noProof/>
                <w:lang w:eastAsia="ja-JP"/>
              </w:rPr>
              <w:t>S</w:t>
            </w:r>
            <w:r>
              <w:rPr>
                <w:rFonts w:eastAsia="MS Mincho"/>
                <w:noProof/>
                <w:lang w:eastAsia="ja-JP"/>
              </w:rPr>
              <w:t>harp</w:t>
            </w:r>
          </w:p>
        </w:tc>
        <w:tc>
          <w:tcPr>
            <w:tcW w:w="3260" w:type="dxa"/>
          </w:tcPr>
          <w:p w14:paraId="52A9872D" w14:textId="77777777" w:rsidR="007B1F69" w:rsidRPr="006F2040" w:rsidRDefault="007B1F69" w:rsidP="00D04860">
            <w:pPr>
              <w:pStyle w:val="TAL"/>
              <w:rPr>
                <w:rFonts w:eastAsia="Calibri"/>
                <w:noProof/>
              </w:rPr>
            </w:pPr>
          </w:p>
        </w:tc>
        <w:tc>
          <w:tcPr>
            <w:tcW w:w="3402" w:type="dxa"/>
          </w:tcPr>
          <w:p w14:paraId="4CB3AE0D" w14:textId="5136437B" w:rsidR="007B1F69" w:rsidRPr="001B3166" w:rsidRDefault="001B3166" w:rsidP="00D04860">
            <w:pPr>
              <w:pStyle w:val="TAL"/>
              <w:rPr>
                <w:rFonts w:eastAsia="MS Mincho"/>
                <w:noProof/>
                <w:lang w:eastAsia="ja-JP"/>
              </w:rPr>
            </w:pPr>
            <w:r>
              <w:rPr>
                <w:rFonts w:eastAsia="MS Mincho"/>
                <w:noProof/>
                <w:lang w:eastAsia="ja-JP"/>
              </w:rPr>
              <w:t xml:space="preserve">In </w:t>
            </w:r>
            <w:r>
              <w:rPr>
                <w:rFonts w:eastAsia="MS Mincho" w:hint="eastAsia"/>
                <w:noProof/>
                <w:lang w:eastAsia="ja-JP"/>
              </w:rPr>
              <w:t>A</w:t>
            </w:r>
            <w:r>
              <w:rPr>
                <w:rFonts w:eastAsia="MS Mincho"/>
                <w:noProof/>
                <w:lang w:eastAsia="ja-JP"/>
              </w:rPr>
              <w:t xml:space="preserve">pproach 1, </w:t>
            </w:r>
            <w:r w:rsidRPr="001B3166">
              <w:rPr>
                <w:rFonts w:eastAsia="MS Mincho"/>
                <w:noProof/>
                <w:lang w:eastAsia="ja-JP"/>
              </w:rPr>
              <w:t xml:space="preserve">UE </w:t>
            </w:r>
            <w:r>
              <w:rPr>
                <w:rFonts w:eastAsia="MS Mincho"/>
                <w:noProof/>
                <w:lang w:eastAsia="ja-JP"/>
              </w:rPr>
              <w:t xml:space="preserve">needs </w:t>
            </w:r>
            <w:r w:rsidRPr="001B3166">
              <w:rPr>
                <w:rFonts w:eastAsia="MS Mincho"/>
                <w:noProof/>
                <w:lang w:eastAsia="ja-JP"/>
              </w:rPr>
              <w:t>to decode the LTM candidate</w:t>
            </w:r>
            <w:r>
              <w:rPr>
                <w:rFonts w:eastAsia="MS Mincho"/>
                <w:noProof/>
                <w:lang w:eastAsia="ja-JP"/>
              </w:rPr>
              <w:t xml:space="preserve"> configuration and this causes a delay of LTM operation to </w:t>
            </w:r>
            <w:r w:rsidR="006602B3">
              <w:rPr>
                <w:rFonts w:eastAsia="MS Mincho"/>
                <w:noProof/>
                <w:lang w:eastAsia="ja-JP"/>
              </w:rPr>
              <w:t xml:space="preserve">identify </w:t>
            </w:r>
            <w:r w:rsidRPr="001B3166">
              <w:rPr>
                <w:rFonts w:eastAsia="MS Mincho"/>
                <w:noProof/>
                <w:lang w:eastAsia="ja-JP"/>
              </w:rPr>
              <w:t>power control parameter</w:t>
            </w:r>
            <w:r w:rsidR="006602B3">
              <w:rPr>
                <w:rFonts w:eastAsia="MS Mincho"/>
                <w:noProof/>
                <w:lang w:eastAsia="ja-JP"/>
              </w:rPr>
              <w:t>s</w:t>
            </w:r>
            <w:r>
              <w:rPr>
                <w:rFonts w:eastAsia="MS Mincho"/>
                <w:noProof/>
                <w:lang w:eastAsia="ja-JP"/>
              </w:rPr>
              <w:t>.</w:t>
            </w:r>
          </w:p>
        </w:tc>
      </w:tr>
      <w:tr w:rsidR="007B1F69" w:rsidRPr="00EB0E9D" w14:paraId="680D2DE0" w14:textId="77777777" w:rsidTr="00F36A13">
        <w:trPr>
          <w:trHeight w:val="255"/>
        </w:trPr>
        <w:tc>
          <w:tcPr>
            <w:tcW w:w="2122" w:type="dxa"/>
          </w:tcPr>
          <w:p w14:paraId="550C17B5" w14:textId="1A2B9C72"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MS Mincho"/>
          <w:b/>
          <w:lang w:eastAsia="ja-JP"/>
        </w:rPr>
      </w:pPr>
      <w:r w:rsidRPr="00EB0E9D">
        <w:rPr>
          <w:b/>
          <w:lang w:eastAsia="ja-JP"/>
        </w:rPr>
        <w:t>Q</w:t>
      </w:r>
      <w:r>
        <w:rPr>
          <w:rFonts w:eastAsia="MS Mincho"/>
          <w:b/>
          <w:lang w:eastAsia="ja-JP"/>
        </w:rPr>
        <w:t>2</w:t>
      </w:r>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0351BB21" w14:textId="77777777" w:rsidR="0052279C" w:rsidRPr="00D52C22" w:rsidRDefault="0052279C" w:rsidP="00C846BF">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71849D4E" w14:textId="77777777" w:rsidR="0052279C" w:rsidRPr="0052279C" w:rsidRDefault="0052279C" w:rsidP="00C846BF">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4091F1C0" w:rsidR="0052279C" w:rsidRPr="00EB0E9D" w:rsidRDefault="00D05524" w:rsidP="00C846BF">
            <w:pPr>
              <w:pStyle w:val="TAL"/>
              <w:rPr>
                <w:rFonts w:eastAsia="Calibri"/>
                <w:noProof/>
                <w:lang w:eastAsia="ja-JP"/>
              </w:rPr>
            </w:pPr>
            <w:r>
              <w:rPr>
                <w:rFonts w:eastAsia="Calibri"/>
                <w:noProof/>
                <w:lang w:eastAsia="ja-JP"/>
              </w:rPr>
              <w:t>Nokia</w:t>
            </w:r>
          </w:p>
        </w:tc>
        <w:tc>
          <w:tcPr>
            <w:tcW w:w="3260" w:type="dxa"/>
          </w:tcPr>
          <w:p w14:paraId="12634848" w14:textId="548C2605" w:rsidR="0052279C" w:rsidRPr="00EB0E9D" w:rsidRDefault="00D05524" w:rsidP="00C846BF">
            <w:pPr>
              <w:pStyle w:val="TAL"/>
              <w:rPr>
                <w:rFonts w:eastAsia="Calibri"/>
                <w:noProof/>
              </w:rPr>
            </w:pPr>
            <w:r w:rsidRPr="00093DBB">
              <w:rPr>
                <w:lang w:val="en-US"/>
              </w:rPr>
              <w:t>Approach 2 addresses th</w:t>
            </w:r>
            <w:r>
              <w:rPr>
                <w:lang w:val="en-US"/>
              </w:rPr>
              <w:t>e issue</w:t>
            </w:r>
            <w:r w:rsidRPr="00093DBB">
              <w:rPr>
                <w:lang w:val="en-US"/>
              </w:rPr>
              <w:t xml:space="preserve"> by adding</w:t>
            </w:r>
            <w:r w:rsidR="004240B4">
              <w:rPr>
                <w:lang w:val="en-US"/>
              </w:rPr>
              <w:t xml:space="preserve"> </w:t>
            </w:r>
            <w:r w:rsidR="004240B4" w:rsidRPr="004240B4">
              <w:rPr>
                <w:lang w:val="en-US"/>
              </w:rPr>
              <w:t>UL p</w:t>
            </w:r>
            <w:r w:rsidRPr="004240B4">
              <w:rPr>
                <w:lang w:val="en-US"/>
              </w:rPr>
              <w:t>ower</w:t>
            </w:r>
            <w:r w:rsidR="004240B4" w:rsidRPr="004240B4">
              <w:rPr>
                <w:lang w:val="en-US"/>
              </w:rPr>
              <w:t xml:space="preserve"> </w:t>
            </w:r>
            <w:r w:rsidRPr="004240B4">
              <w:rPr>
                <w:lang w:val="en-US"/>
              </w:rPr>
              <w:t xml:space="preserve">Control </w:t>
            </w:r>
            <w:r w:rsidRPr="00093DBB">
              <w:rPr>
                <w:lang w:val="en-US"/>
              </w:rPr>
              <w:t xml:space="preserve">in </w:t>
            </w:r>
            <w:proofErr w:type="spellStart"/>
            <w:r w:rsidRPr="00093DBB">
              <w:rPr>
                <w:i/>
                <w:iCs/>
                <w:lang w:val="en-US"/>
              </w:rPr>
              <w:t>CandidateTCI</w:t>
            </w:r>
            <w:proofErr w:type="spellEnd"/>
            <w:r w:rsidRPr="00093DBB">
              <w:rPr>
                <w:i/>
                <w:iCs/>
                <w:lang w:val="en-US"/>
              </w:rPr>
              <w:t>-State</w:t>
            </w:r>
            <w:r w:rsidRPr="00093DBB">
              <w:rPr>
                <w:lang w:val="en-US"/>
              </w:rPr>
              <w:t xml:space="preserve"> and </w:t>
            </w:r>
            <w:proofErr w:type="spellStart"/>
            <w:r w:rsidRPr="00093DBB">
              <w:rPr>
                <w:i/>
                <w:iCs/>
                <w:lang w:val="en-US"/>
              </w:rPr>
              <w:t>CandidateTCI</w:t>
            </w:r>
            <w:proofErr w:type="spellEnd"/>
            <w:r w:rsidRPr="00093DBB">
              <w:rPr>
                <w:i/>
                <w:iCs/>
                <w:lang w:val="en-US"/>
              </w:rPr>
              <w:t>-UL-State</w:t>
            </w:r>
            <w:r w:rsidRPr="00093DBB">
              <w:rPr>
                <w:lang w:val="en-US"/>
              </w:rPr>
              <w:t>, with the required parameters provided in the RAN1 LS</w:t>
            </w:r>
            <w:r>
              <w:rPr>
                <w:lang w:val="en-US"/>
              </w:rPr>
              <w:t>. It is</w:t>
            </w:r>
            <w:r w:rsidRPr="00093DBB">
              <w:rPr>
                <w:lang w:val="en-US"/>
              </w:rPr>
              <w:t xml:space="preserve"> </w:t>
            </w:r>
            <w:r>
              <w:rPr>
                <w:lang w:val="en-US"/>
              </w:rPr>
              <w:t xml:space="preserve">a </w:t>
            </w:r>
            <w:r w:rsidRPr="00093DBB">
              <w:rPr>
                <w:lang w:val="en-US"/>
              </w:rPr>
              <w:t xml:space="preserve">simpler solution without </w:t>
            </w:r>
            <w:r>
              <w:rPr>
                <w:lang w:val="en-US"/>
              </w:rPr>
              <w:t>creating</w:t>
            </w:r>
            <w:r w:rsidRPr="00093DBB">
              <w:rPr>
                <w:lang w:val="en-US"/>
              </w:rPr>
              <w:t xml:space="preserve"> any configuration cons</w:t>
            </w:r>
            <w:r>
              <w:rPr>
                <w:lang w:val="en-US"/>
              </w:rPr>
              <w:t>t</w:t>
            </w:r>
            <w:r w:rsidRPr="00093DBB">
              <w:rPr>
                <w:lang w:val="en-US"/>
              </w:rPr>
              <w:t>raint</w:t>
            </w:r>
            <w:r>
              <w:rPr>
                <w:lang w:val="en-US"/>
              </w:rPr>
              <w:t>s.</w:t>
            </w: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2ABEE511" w:rsidR="0052279C" w:rsidRPr="00520631" w:rsidRDefault="00520631" w:rsidP="00C846B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0CB2AB6B" w14:textId="22E261C7" w:rsidR="0052279C" w:rsidRPr="00520631" w:rsidRDefault="00520631" w:rsidP="00C846BF">
            <w:pPr>
              <w:pStyle w:val="TAL"/>
              <w:rPr>
                <w:rFonts w:eastAsiaTheme="minorEastAsia"/>
                <w:noProof/>
                <w:lang w:eastAsia="zh-CN"/>
              </w:rPr>
            </w:pPr>
            <w:r>
              <w:rPr>
                <w:rFonts w:eastAsiaTheme="minorEastAsia"/>
                <w:noProof/>
                <w:lang w:eastAsia="zh-CN"/>
              </w:rPr>
              <w:t>Approach 2 is just to reuse the power control introduced method in R17 feMIMO. It is a legacy behavior which is simpler from specification point of view.</w:t>
            </w: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47F44C67" w:rsidR="0052279C" w:rsidRPr="006F2040" w:rsidRDefault="006F2040" w:rsidP="00C846BF">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2EFE04C8" w14:textId="5371A76C" w:rsidR="006F2040" w:rsidRDefault="006F2040" w:rsidP="00C846BF">
            <w:pPr>
              <w:pStyle w:val="TAL"/>
              <w:rPr>
                <w:rFonts w:cs="Arial"/>
                <w:lang w:eastAsia="ja-JP"/>
              </w:rPr>
            </w:pPr>
            <w:r>
              <w:rPr>
                <w:rFonts w:cs="Arial"/>
                <w:lang w:eastAsia="ja-JP"/>
              </w:rPr>
              <w:t xml:space="preserve">With option2, additioal </w:t>
            </w:r>
            <w:r w:rsidR="00D703F3">
              <w:rPr>
                <w:rFonts w:cs="Arial"/>
                <w:lang w:eastAsia="ja-JP"/>
              </w:rPr>
              <w:t xml:space="preserve">and redundent </w:t>
            </w:r>
            <w:r>
              <w:rPr>
                <w:rFonts w:cs="Arial"/>
                <w:lang w:eastAsia="ja-JP"/>
              </w:rPr>
              <w:t>singalling overhead will be introduced.</w:t>
            </w:r>
          </w:p>
          <w:p w14:paraId="3D2B7FBC" w14:textId="77777777" w:rsidR="006F2040" w:rsidRDefault="006F2040" w:rsidP="006F2040">
            <w:pPr>
              <w:pStyle w:val="TAL"/>
              <w:rPr>
                <w:rFonts w:cs="Arial"/>
                <w:lang w:eastAsia="ja-JP"/>
              </w:rPr>
            </w:pPr>
          </w:p>
          <w:p w14:paraId="50E5C7AB" w14:textId="41987D00" w:rsidR="0052279C" w:rsidRPr="00EB0E9D" w:rsidRDefault="006F2040" w:rsidP="006F2040">
            <w:pPr>
              <w:pStyle w:val="TAL"/>
              <w:rPr>
                <w:rFonts w:eastAsia="Calibri"/>
                <w:noProof/>
              </w:rPr>
            </w:pPr>
            <w:r>
              <w:rPr>
                <w:rFonts w:cs="Arial"/>
                <w:lang w:eastAsia="ja-JP"/>
              </w:rPr>
              <w:t xml:space="preserve">And there is </w:t>
            </w:r>
            <w:r w:rsidR="00D703F3">
              <w:rPr>
                <w:rFonts w:cs="Arial"/>
                <w:lang w:eastAsia="ja-JP"/>
              </w:rPr>
              <w:t xml:space="preserve">still </w:t>
            </w:r>
            <w:r w:rsidRPr="00F03136">
              <w:rPr>
                <w:rFonts w:cs="Arial"/>
                <w:lang w:eastAsia="ja-JP"/>
              </w:rPr>
              <w:t xml:space="preserve">necessity to define a default behaviour when this </w:t>
            </w:r>
            <w:r w:rsidRPr="00F03136">
              <w:rPr>
                <w:rFonts w:cs="Arial"/>
                <w:i/>
                <w:iCs/>
                <w:lang w:eastAsia="ja-JP"/>
              </w:rPr>
              <w:t>ul-powerControl-r18</w:t>
            </w:r>
            <w:r w:rsidRPr="00F03136">
              <w:rPr>
                <w:rFonts w:cs="Arial"/>
                <w:lang w:eastAsia="ja-JP"/>
              </w:rPr>
              <w:t xml:space="preserve"> under </w:t>
            </w:r>
            <w:r w:rsidRPr="00F03136">
              <w:rPr>
                <w:rFonts w:cs="Arial"/>
                <w:i/>
                <w:iCs/>
                <w:lang w:eastAsia="ja-JP"/>
              </w:rPr>
              <w:t>LTM-TCI-Info-r18</w:t>
            </w:r>
            <w:r w:rsidRPr="00F03136">
              <w:rPr>
                <w:rFonts w:cs="Arial"/>
                <w:lang w:eastAsia="ja-JP"/>
              </w:rPr>
              <w:t xml:space="preserve"> for a candidate cell is not configured</w:t>
            </w:r>
            <w:r w:rsidR="00D703F3">
              <w:rPr>
                <w:rFonts w:cs="Arial"/>
                <w:lang w:eastAsia="ja-JP"/>
              </w:rPr>
              <w:t>, which cause additioal spec impact.</w:t>
            </w:r>
          </w:p>
        </w:tc>
      </w:tr>
      <w:tr w:rsidR="0052279C" w:rsidRPr="00EB0E9D" w14:paraId="15914A62" w14:textId="77777777" w:rsidTr="00C846BF">
        <w:trPr>
          <w:trHeight w:val="255"/>
        </w:trPr>
        <w:tc>
          <w:tcPr>
            <w:tcW w:w="2122" w:type="dxa"/>
          </w:tcPr>
          <w:p w14:paraId="4F844264" w14:textId="24D8174D" w:rsidR="0052279C" w:rsidRPr="006602B3" w:rsidRDefault="006602B3" w:rsidP="00C846BF">
            <w:pPr>
              <w:pStyle w:val="TAL"/>
              <w:rPr>
                <w:rFonts w:eastAsia="MS Mincho"/>
                <w:noProof/>
                <w:lang w:eastAsia="ja-JP"/>
              </w:rPr>
            </w:pPr>
            <w:r>
              <w:rPr>
                <w:rFonts w:eastAsia="MS Mincho" w:hint="eastAsia"/>
                <w:noProof/>
                <w:lang w:eastAsia="ja-JP"/>
              </w:rPr>
              <w:t>S</w:t>
            </w:r>
            <w:r>
              <w:rPr>
                <w:rFonts w:eastAsia="MS Mincho"/>
                <w:noProof/>
                <w:lang w:eastAsia="ja-JP"/>
              </w:rPr>
              <w:t>harp</w:t>
            </w:r>
          </w:p>
        </w:tc>
        <w:tc>
          <w:tcPr>
            <w:tcW w:w="3260" w:type="dxa"/>
          </w:tcPr>
          <w:p w14:paraId="1FF3E17A" w14:textId="6CE5DFA7" w:rsidR="0052279C" w:rsidRPr="006602B3" w:rsidRDefault="006602B3" w:rsidP="00C846BF">
            <w:pPr>
              <w:pStyle w:val="TAL"/>
              <w:rPr>
                <w:rFonts w:eastAsia="MS Mincho"/>
                <w:noProof/>
                <w:lang w:eastAsia="ja-JP"/>
              </w:rPr>
            </w:pPr>
            <w:r>
              <w:rPr>
                <w:rFonts w:eastAsia="MS Mincho" w:hint="eastAsia"/>
                <w:noProof/>
                <w:lang w:eastAsia="ja-JP"/>
              </w:rPr>
              <w:t>A</w:t>
            </w:r>
            <w:r>
              <w:rPr>
                <w:rFonts w:eastAsia="MS Mincho"/>
                <w:noProof/>
                <w:lang w:eastAsia="ja-JP"/>
              </w:rPr>
              <w:t xml:space="preserve">pproach 2 </w:t>
            </w:r>
            <w:r w:rsidR="00B71661">
              <w:rPr>
                <w:rFonts w:eastAsia="MS Mincho"/>
                <w:noProof/>
                <w:lang w:eastAsia="ja-JP"/>
              </w:rPr>
              <w:t>can be</w:t>
            </w:r>
            <w:r>
              <w:rPr>
                <w:rFonts w:eastAsia="MS Mincho"/>
                <w:noProof/>
                <w:lang w:eastAsia="ja-JP"/>
              </w:rPr>
              <w:t xml:space="preserve"> </w:t>
            </w:r>
            <w:r w:rsidR="00A3452F">
              <w:rPr>
                <w:rFonts w:eastAsia="MS Mincho"/>
                <w:noProof/>
                <w:lang w:eastAsia="ja-JP"/>
              </w:rPr>
              <w:t>a</w:t>
            </w:r>
            <w:r>
              <w:rPr>
                <w:rFonts w:eastAsia="MS Mincho"/>
                <w:noProof/>
                <w:lang w:eastAsia="ja-JP"/>
              </w:rPr>
              <w:t xml:space="preserve"> simple</w:t>
            </w:r>
            <w:r w:rsidR="00A3452F">
              <w:rPr>
                <w:rFonts w:eastAsia="MS Mincho"/>
                <w:noProof/>
                <w:lang w:eastAsia="ja-JP"/>
              </w:rPr>
              <w:t>r</w:t>
            </w:r>
            <w:r>
              <w:rPr>
                <w:rFonts w:eastAsia="MS Mincho"/>
                <w:noProof/>
                <w:lang w:eastAsia="ja-JP"/>
              </w:rPr>
              <w:t xml:space="preserve"> solution to provide required parameters</w:t>
            </w:r>
            <w:r w:rsidR="00B71661">
              <w:rPr>
                <w:rFonts w:eastAsia="MS Mincho"/>
                <w:noProof/>
                <w:lang w:eastAsia="ja-JP"/>
              </w:rPr>
              <w:t xml:space="preserve"> with reusing current IEs and</w:t>
            </w:r>
            <w:r>
              <w:rPr>
                <w:rFonts w:eastAsia="MS Mincho"/>
                <w:noProof/>
                <w:lang w:eastAsia="ja-JP"/>
              </w:rPr>
              <w:t xml:space="preserve"> without </w:t>
            </w:r>
            <w:r w:rsidR="00A3452F">
              <w:rPr>
                <w:rFonts w:eastAsia="MS Mincho"/>
                <w:noProof/>
                <w:lang w:eastAsia="ja-JP"/>
              </w:rPr>
              <w:t xml:space="preserve">causing </w:t>
            </w:r>
            <w:r>
              <w:rPr>
                <w:rFonts w:eastAsia="MS Mincho"/>
                <w:noProof/>
                <w:lang w:eastAsia="ja-JP"/>
              </w:rPr>
              <w:t>delay</w:t>
            </w:r>
            <w:r w:rsidR="00A3452F">
              <w:rPr>
                <w:rFonts w:eastAsia="MS Mincho"/>
                <w:noProof/>
                <w:lang w:eastAsia="ja-JP"/>
              </w:rPr>
              <w:t>s</w:t>
            </w: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MS Mincho"/>
          <w:b/>
          <w:lang w:eastAsia="ja-JP"/>
        </w:rPr>
      </w:pPr>
      <w:r w:rsidRPr="00EB0E9D">
        <w:rPr>
          <w:b/>
          <w:lang w:eastAsia="ja-JP"/>
        </w:rPr>
        <w:t>Q</w:t>
      </w:r>
      <w:r>
        <w:rPr>
          <w:rFonts w:eastAsia="MS Mincho"/>
          <w:b/>
          <w:lang w:eastAsia="ja-JP"/>
        </w:rPr>
        <w:t>3</w:t>
      </w:r>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0" w:name="_Toc162894716"/>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CandidateTCI-State</w:t>
            </w:r>
            <w:bookmarkEnd w:id="10"/>
          </w:p>
          <w:p w14:paraId="5FE61F15" w14:textId="77777777" w:rsidR="00B7642D" w:rsidRPr="00B7642D" w:rsidRDefault="00B7642D" w:rsidP="00B7642D">
            <w:pPr>
              <w:rPr>
                <w:lang w:eastAsia="ja-JP"/>
              </w:rPr>
            </w:pPr>
            <w:r w:rsidRPr="00B7642D">
              <w:rPr>
                <w:lang w:eastAsia="ja-JP"/>
              </w:rPr>
              <w:t xml:space="preserve">The IE </w:t>
            </w:r>
            <w:r w:rsidRPr="00B7642D">
              <w:rPr>
                <w:i/>
                <w:iCs/>
                <w:lang w:eastAsia="ja-JP"/>
              </w:rPr>
              <w:t xml:space="preserve">CandidateTCI-State </w:t>
            </w:r>
            <w:r w:rsidRPr="00B7642D">
              <w:rPr>
                <w:lang w:eastAsia="ja-JP"/>
              </w:rPr>
              <w:t xml:space="preserve">defines a </w:t>
            </w:r>
            <w:r w:rsidRPr="00B7642D">
              <w:rPr>
                <w:iCs/>
                <w:lang w:eastAsia="ja-JP"/>
              </w:rPr>
              <w:t xml:space="preserve">TCI states configuration </w:t>
            </w:r>
            <w:r w:rsidRPr="00B7642D">
              <w:rPr>
                <w:lang w:eastAsia="ja-JP"/>
              </w:rPr>
              <w:t>which associate one or more reference signal with a corresponding quasi-colocation (QCL) type.</w:t>
            </w:r>
          </w:p>
          <w:p w14:paraId="1A435534"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CandidateTCI-State </w:t>
            </w:r>
            <w:r w:rsidRPr="00B7642D">
              <w:rPr>
                <w:rFonts w:ascii="Arial" w:hAnsi="Arial"/>
                <w:b/>
                <w:lang w:eastAsia="ja-JP"/>
              </w:rPr>
              <w:t>information element</w:t>
            </w:r>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7"/>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CandidateTCI-UL-State</w:t>
            </w:r>
            <w:bookmarkEnd w:id="11"/>
          </w:p>
          <w:p w14:paraId="37E3EF93" w14:textId="77777777" w:rsidR="00B7642D" w:rsidRPr="00B7642D" w:rsidRDefault="00B7642D" w:rsidP="00B7642D">
            <w:pPr>
              <w:rPr>
                <w:lang w:eastAsia="ja-JP"/>
              </w:rPr>
            </w:pPr>
            <w:r w:rsidRPr="00B7642D">
              <w:rPr>
                <w:lang w:eastAsia="ja-JP"/>
              </w:rPr>
              <w:t xml:space="preserve">The IE </w:t>
            </w:r>
            <w:r w:rsidRPr="00B7642D">
              <w:rPr>
                <w:i/>
                <w:iCs/>
                <w:lang w:eastAsia="ja-JP"/>
              </w:rPr>
              <w:t>CandidateTCI</w:t>
            </w:r>
            <w:r w:rsidRPr="00B7642D">
              <w:rPr>
                <w:i/>
                <w:lang w:eastAsia="ja-JP"/>
              </w:rPr>
              <w:t>-UL</w:t>
            </w:r>
            <w:r w:rsidRPr="00B7642D">
              <w:rPr>
                <w:i/>
                <w:iCs/>
                <w:lang w:eastAsia="ja-JP"/>
              </w:rPr>
              <w:t xml:space="preserve">-State </w:t>
            </w:r>
            <w:r w:rsidRPr="00B7642D">
              <w:rPr>
                <w:lang w:eastAsia="ja-JP"/>
              </w:rPr>
              <w:t xml:space="preserve">defines an uplink </w:t>
            </w:r>
            <w:r w:rsidRPr="00B7642D">
              <w:rPr>
                <w:iCs/>
                <w:lang w:eastAsia="ja-JP"/>
              </w:rPr>
              <w:t>TCI states configuration</w:t>
            </w:r>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CandidateTCI-UL-State </w:t>
            </w:r>
            <w:r w:rsidRPr="00B7642D">
              <w:rPr>
                <w:rFonts w:ascii="Arial" w:hAnsi="Arial"/>
                <w:b/>
                <w:lang w:eastAsia="ja-JP"/>
              </w:rPr>
              <w:t>information element</w:t>
            </w:r>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B870A72" w:rsidR="00043583" w:rsidRPr="00EB0E9D" w:rsidRDefault="00D05524" w:rsidP="007E51CC">
            <w:pPr>
              <w:pStyle w:val="TAL"/>
              <w:rPr>
                <w:rFonts w:eastAsia="Calibri"/>
                <w:noProof/>
                <w:lang w:eastAsia="ja-JP"/>
              </w:rPr>
            </w:pPr>
            <w:r>
              <w:rPr>
                <w:rFonts w:eastAsia="Calibri"/>
                <w:noProof/>
                <w:lang w:eastAsia="ja-JP"/>
              </w:rPr>
              <w:lastRenderedPageBreak/>
              <w:t>Nokia</w:t>
            </w:r>
          </w:p>
        </w:tc>
        <w:tc>
          <w:tcPr>
            <w:tcW w:w="6662" w:type="dxa"/>
          </w:tcPr>
          <w:p w14:paraId="59BBD7EE" w14:textId="268A5CD6" w:rsidR="00043583" w:rsidRPr="00EB0E9D" w:rsidRDefault="00D05524" w:rsidP="007E51CC">
            <w:pPr>
              <w:pStyle w:val="TAL"/>
              <w:rPr>
                <w:rFonts w:eastAsia="Calibri"/>
                <w:noProof/>
              </w:rPr>
            </w:pPr>
            <w:r>
              <w:rPr>
                <w:rFonts w:eastAsia="Calibri"/>
                <w:noProof/>
              </w:rPr>
              <w:t>Agree with Ericsson, the ASN.1 suggestion from RAN1 LS can be simplified.</w:t>
            </w:r>
          </w:p>
        </w:tc>
      </w:tr>
      <w:tr w:rsidR="00043583" w:rsidRPr="00EB0E9D" w14:paraId="6C9FD121" w14:textId="77777777" w:rsidTr="00043583">
        <w:trPr>
          <w:trHeight w:val="255"/>
        </w:trPr>
        <w:tc>
          <w:tcPr>
            <w:tcW w:w="2122" w:type="dxa"/>
          </w:tcPr>
          <w:p w14:paraId="6C4227FB" w14:textId="2A947171" w:rsidR="00043583" w:rsidRPr="00520631" w:rsidRDefault="00520631" w:rsidP="007E51C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6662" w:type="dxa"/>
          </w:tcPr>
          <w:p w14:paraId="4104B4FB" w14:textId="45E9A208" w:rsidR="00043583" w:rsidRPr="00520631" w:rsidRDefault="00520631" w:rsidP="007E51CC">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gree with Ericsson</w:t>
            </w:r>
          </w:p>
        </w:tc>
      </w:tr>
      <w:tr w:rsidR="00A3452F" w:rsidRPr="00EB0E9D" w14:paraId="730797B1" w14:textId="77777777" w:rsidTr="00043583">
        <w:trPr>
          <w:trHeight w:val="255"/>
        </w:trPr>
        <w:tc>
          <w:tcPr>
            <w:tcW w:w="2122" w:type="dxa"/>
          </w:tcPr>
          <w:p w14:paraId="4A26D7EC" w14:textId="51802E74" w:rsidR="00A3452F" w:rsidRPr="00EB0E9D" w:rsidRDefault="00A3452F" w:rsidP="00A3452F">
            <w:pPr>
              <w:pStyle w:val="TAL"/>
              <w:rPr>
                <w:rFonts w:eastAsia="Calibri"/>
                <w:noProof/>
                <w:lang w:eastAsia="ja-JP"/>
              </w:rPr>
            </w:pPr>
            <w:r>
              <w:rPr>
                <w:rFonts w:eastAsiaTheme="minorEastAsia"/>
                <w:noProof/>
                <w:lang w:eastAsia="zh-CN"/>
              </w:rPr>
              <w:t>Sharp</w:t>
            </w:r>
          </w:p>
        </w:tc>
        <w:tc>
          <w:tcPr>
            <w:tcW w:w="6662" w:type="dxa"/>
          </w:tcPr>
          <w:p w14:paraId="4F36592B" w14:textId="6C05BE32"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gree with Ericsson</w:t>
            </w:r>
          </w:p>
        </w:tc>
      </w:tr>
      <w:tr w:rsidR="00A3452F" w:rsidRPr="00EB0E9D" w14:paraId="6805E665" w14:textId="77777777" w:rsidTr="00043583">
        <w:trPr>
          <w:trHeight w:val="255"/>
        </w:trPr>
        <w:tc>
          <w:tcPr>
            <w:tcW w:w="2122" w:type="dxa"/>
          </w:tcPr>
          <w:p w14:paraId="5213C60D" w14:textId="034FBBA4" w:rsidR="00A3452F" w:rsidRPr="00111BD2" w:rsidRDefault="00111BD2" w:rsidP="00A3452F">
            <w:pPr>
              <w:pStyle w:val="TAL"/>
              <w:rPr>
                <w:rFonts w:eastAsia="MS Mincho"/>
                <w:noProof/>
                <w:lang w:eastAsia="ja-JP"/>
              </w:rPr>
            </w:pPr>
            <w:r>
              <w:rPr>
                <w:rFonts w:eastAsia="MS Mincho" w:hint="eastAsia"/>
                <w:noProof/>
                <w:lang w:eastAsia="ja-JP"/>
              </w:rPr>
              <w:t>F</w:t>
            </w:r>
            <w:r>
              <w:rPr>
                <w:rFonts w:eastAsia="MS Mincho"/>
                <w:noProof/>
                <w:lang w:eastAsia="ja-JP"/>
              </w:rPr>
              <w:t>ujitsu</w:t>
            </w:r>
          </w:p>
        </w:tc>
        <w:tc>
          <w:tcPr>
            <w:tcW w:w="6662" w:type="dxa"/>
          </w:tcPr>
          <w:p w14:paraId="5BA1C4C0" w14:textId="5329CCB9" w:rsidR="00A3452F" w:rsidRPr="00111BD2" w:rsidRDefault="00111BD2" w:rsidP="00A3452F">
            <w:pPr>
              <w:pStyle w:val="TAL"/>
              <w:rPr>
                <w:rFonts w:eastAsia="MS Mincho"/>
                <w:noProof/>
                <w:lang w:eastAsia="ja-JP"/>
              </w:rPr>
            </w:pPr>
            <w:r>
              <w:rPr>
                <w:rFonts w:eastAsia="MS Mincho" w:hint="eastAsia"/>
                <w:noProof/>
                <w:lang w:eastAsia="ja-JP"/>
              </w:rPr>
              <w:t>A</w:t>
            </w:r>
            <w:r>
              <w:rPr>
                <w:rFonts w:eastAsia="MS Mincho"/>
                <w:noProof/>
                <w:lang w:eastAsia="ja-JP"/>
              </w:rPr>
              <w:t>gree with Ericsson</w:t>
            </w:r>
          </w:p>
        </w:tc>
      </w:tr>
      <w:tr w:rsidR="00A3452F" w:rsidRPr="00EB0E9D" w14:paraId="20DFF872" w14:textId="77777777" w:rsidTr="00043583">
        <w:trPr>
          <w:trHeight w:val="255"/>
        </w:trPr>
        <w:tc>
          <w:tcPr>
            <w:tcW w:w="2122" w:type="dxa"/>
          </w:tcPr>
          <w:p w14:paraId="45649911" w14:textId="77777777" w:rsidR="00A3452F" w:rsidRPr="00EB0E9D" w:rsidRDefault="00A3452F" w:rsidP="00A3452F">
            <w:pPr>
              <w:pStyle w:val="TAL"/>
              <w:rPr>
                <w:rFonts w:eastAsia="Calibri"/>
                <w:noProof/>
                <w:lang w:eastAsia="ja-JP"/>
              </w:rPr>
            </w:pPr>
          </w:p>
        </w:tc>
        <w:tc>
          <w:tcPr>
            <w:tcW w:w="6662" w:type="dxa"/>
          </w:tcPr>
          <w:p w14:paraId="3F50FBFD" w14:textId="77777777" w:rsidR="00A3452F" w:rsidRPr="00EB0E9D" w:rsidRDefault="00A3452F" w:rsidP="00A3452F">
            <w:pPr>
              <w:pStyle w:val="TAL"/>
              <w:rPr>
                <w:rFonts w:eastAsia="Calibri"/>
                <w:noProof/>
              </w:rPr>
            </w:pPr>
          </w:p>
        </w:tc>
      </w:tr>
    </w:tbl>
    <w:p w14:paraId="0C964DA7" w14:textId="77777777" w:rsidR="00F36A13" w:rsidRDefault="00F36A13" w:rsidP="00A846CA">
      <w:pPr>
        <w:rPr>
          <w:rFonts w:eastAsia="MS Mincho"/>
          <w:lang w:eastAsia="ja-JP"/>
        </w:rPr>
      </w:pPr>
    </w:p>
    <w:p w14:paraId="3B6E67A6" w14:textId="576DEE10" w:rsidR="00F36A13" w:rsidRPr="00655F11" w:rsidRDefault="00F36A13" w:rsidP="00F36A13">
      <w:pPr>
        <w:rPr>
          <w:rFonts w:eastAsia="MS Mincho"/>
          <w:b/>
          <w:lang w:eastAsia="ja-JP"/>
        </w:rPr>
      </w:pPr>
      <w:r w:rsidRPr="00EB0E9D">
        <w:rPr>
          <w:b/>
          <w:lang w:eastAsia="ja-JP"/>
        </w:rPr>
        <w:t>Q</w:t>
      </w:r>
      <w:r w:rsidR="0046596F">
        <w:rPr>
          <w:rFonts w:eastAsia="MS Mincho"/>
          <w:b/>
          <w:lang w:eastAsia="ja-JP"/>
        </w:rPr>
        <w:t>4</w:t>
      </w:r>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MS Mincho"/>
                <w:noProof/>
                <w:lang w:eastAsia="ja-JP"/>
              </w:rPr>
            </w:pPr>
            <w:r>
              <w:rPr>
                <w:rFonts w:eastAsia="MS Mincho"/>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871A9AA" w:rsidR="00F36A13" w:rsidRPr="00EB0E9D" w:rsidRDefault="00D05524" w:rsidP="00C846BF">
            <w:pPr>
              <w:pStyle w:val="TAL"/>
              <w:rPr>
                <w:rFonts w:eastAsia="Calibri"/>
                <w:noProof/>
                <w:lang w:eastAsia="ja-JP"/>
              </w:rPr>
            </w:pPr>
            <w:r>
              <w:rPr>
                <w:rFonts w:eastAsia="Calibri"/>
                <w:noProof/>
                <w:lang w:eastAsia="ja-JP"/>
              </w:rPr>
              <w:t>Nokia</w:t>
            </w:r>
          </w:p>
        </w:tc>
        <w:tc>
          <w:tcPr>
            <w:tcW w:w="1559" w:type="dxa"/>
          </w:tcPr>
          <w:p w14:paraId="6A501616" w14:textId="18C952F0" w:rsidR="00F36A13" w:rsidRPr="00EB0E9D" w:rsidRDefault="00D05524" w:rsidP="00C846BF">
            <w:pPr>
              <w:pStyle w:val="TAL"/>
              <w:rPr>
                <w:rFonts w:eastAsia="Calibri"/>
                <w:noProof/>
              </w:rPr>
            </w:pPr>
            <w:r>
              <w:rPr>
                <w:rFonts w:eastAsia="Calibri"/>
                <w:noProof/>
              </w:rPr>
              <w:t>Approach 2</w:t>
            </w: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2BC79A2E" w:rsidR="00F36A13" w:rsidRPr="00520631" w:rsidRDefault="00520631" w:rsidP="00C846BF">
            <w:pPr>
              <w:pStyle w:val="TAL"/>
              <w:rPr>
                <w:rFonts w:eastAsiaTheme="minorEastAsia"/>
                <w:noProof/>
                <w:lang w:eastAsia="zh-CN"/>
              </w:rPr>
            </w:pPr>
            <w:r>
              <w:rPr>
                <w:rFonts w:eastAsiaTheme="minorEastAsia"/>
                <w:noProof/>
                <w:lang w:eastAsia="zh-CN"/>
              </w:rPr>
              <w:t>ZTE</w:t>
            </w:r>
          </w:p>
        </w:tc>
        <w:tc>
          <w:tcPr>
            <w:tcW w:w="1559" w:type="dxa"/>
          </w:tcPr>
          <w:p w14:paraId="18A3F182" w14:textId="6EF206E6" w:rsidR="00F36A13" w:rsidRPr="00520631" w:rsidRDefault="00520631" w:rsidP="00C846BF">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pproach 2</w:t>
            </w:r>
          </w:p>
        </w:tc>
        <w:tc>
          <w:tcPr>
            <w:tcW w:w="5103" w:type="dxa"/>
          </w:tcPr>
          <w:p w14:paraId="6474D939" w14:textId="77777777" w:rsidR="00F36A13" w:rsidRPr="00EB0E9D" w:rsidRDefault="00F36A13" w:rsidP="00C846BF">
            <w:pPr>
              <w:pStyle w:val="TAL"/>
              <w:rPr>
                <w:rFonts w:eastAsia="Calibri"/>
                <w:noProof/>
              </w:rPr>
            </w:pPr>
          </w:p>
        </w:tc>
      </w:tr>
      <w:tr w:rsidR="00A3452F" w:rsidRPr="00EB0E9D" w14:paraId="3B474DAD" w14:textId="77777777" w:rsidTr="00C846BF">
        <w:trPr>
          <w:trHeight w:val="255"/>
        </w:trPr>
        <w:tc>
          <w:tcPr>
            <w:tcW w:w="2122" w:type="dxa"/>
          </w:tcPr>
          <w:p w14:paraId="2BBACA20" w14:textId="23DCB9D4" w:rsidR="00A3452F" w:rsidRPr="00EB0E9D" w:rsidRDefault="00A3452F" w:rsidP="00A3452F">
            <w:pPr>
              <w:pStyle w:val="TAL"/>
              <w:rPr>
                <w:rFonts w:eastAsia="Calibri"/>
                <w:noProof/>
                <w:lang w:eastAsia="ja-JP"/>
              </w:rPr>
            </w:pPr>
            <w:r>
              <w:rPr>
                <w:rFonts w:eastAsiaTheme="minorEastAsia"/>
                <w:noProof/>
                <w:lang w:eastAsia="zh-CN"/>
              </w:rPr>
              <w:t>Sharp</w:t>
            </w:r>
          </w:p>
        </w:tc>
        <w:tc>
          <w:tcPr>
            <w:tcW w:w="1559" w:type="dxa"/>
          </w:tcPr>
          <w:p w14:paraId="37E8F615" w14:textId="1ECA7E06"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pproach 2</w:t>
            </w:r>
          </w:p>
        </w:tc>
        <w:tc>
          <w:tcPr>
            <w:tcW w:w="5103" w:type="dxa"/>
          </w:tcPr>
          <w:p w14:paraId="7F354FE7" w14:textId="77777777" w:rsidR="00A3452F" w:rsidRPr="00EB0E9D" w:rsidRDefault="00A3452F" w:rsidP="00A3452F">
            <w:pPr>
              <w:pStyle w:val="TAL"/>
              <w:rPr>
                <w:rFonts w:eastAsia="Calibri"/>
                <w:noProof/>
              </w:rPr>
            </w:pPr>
          </w:p>
        </w:tc>
      </w:tr>
      <w:tr w:rsidR="00A3452F" w:rsidRPr="00EB0E9D" w14:paraId="24F69F3D" w14:textId="77777777" w:rsidTr="00C846BF">
        <w:trPr>
          <w:trHeight w:val="255"/>
        </w:trPr>
        <w:tc>
          <w:tcPr>
            <w:tcW w:w="2122" w:type="dxa"/>
          </w:tcPr>
          <w:p w14:paraId="397BA9F5" w14:textId="737F34A6" w:rsidR="00A3452F" w:rsidRPr="00A25CD7" w:rsidRDefault="00111BD2" w:rsidP="00A3452F">
            <w:pPr>
              <w:pStyle w:val="TAL"/>
              <w:rPr>
                <w:rFonts w:eastAsia="MS Mincho"/>
                <w:noProof/>
                <w:lang w:eastAsia="ja-JP"/>
              </w:rPr>
            </w:pPr>
            <w:r>
              <w:rPr>
                <w:rFonts w:eastAsia="MS Mincho" w:hint="eastAsia"/>
                <w:noProof/>
                <w:lang w:eastAsia="ja-JP"/>
              </w:rPr>
              <w:t>F</w:t>
            </w:r>
            <w:r>
              <w:rPr>
                <w:rFonts w:eastAsia="MS Mincho"/>
                <w:noProof/>
                <w:lang w:eastAsia="ja-JP"/>
              </w:rPr>
              <w:t>ujitsu</w:t>
            </w:r>
          </w:p>
        </w:tc>
        <w:tc>
          <w:tcPr>
            <w:tcW w:w="1559" w:type="dxa"/>
          </w:tcPr>
          <w:p w14:paraId="5833FA1D" w14:textId="35480A3E" w:rsidR="00A3452F" w:rsidRPr="00111BD2" w:rsidRDefault="00111BD2" w:rsidP="00A3452F">
            <w:pPr>
              <w:pStyle w:val="TAL"/>
              <w:rPr>
                <w:rFonts w:eastAsia="MS Mincho"/>
                <w:noProof/>
                <w:lang w:eastAsia="ja-JP"/>
              </w:rPr>
            </w:pPr>
            <w:r>
              <w:rPr>
                <w:rFonts w:eastAsia="MS Mincho" w:hint="eastAsia"/>
                <w:noProof/>
                <w:lang w:eastAsia="ja-JP"/>
              </w:rPr>
              <w:t>A</w:t>
            </w:r>
            <w:r>
              <w:rPr>
                <w:rFonts w:eastAsia="MS Mincho"/>
                <w:noProof/>
                <w:lang w:eastAsia="ja-JP"/>
              </w:rPr>
              <w:t>pproach 2</w:t>
            </w:r>
          </w:p>
        </w:tc>
        <w:tc>
          <w:tcPr>
            <w:tcW w:w="5103" w:type="dxa"/>
          </w:tcPr>
          <w:p w14:paraId="5D0F09C4" w14:textId="77777777" w:rsidR="00A3452F" w:rsidRPr="00EB0E9D" w:rsidRDefault="00A3452F" w:rsidP="00A3452F">
            <w:pPr>
              <w:pStyle w:val="TAL"/>
              <w:rPr>
                <w:rFonts w:eastAsia="Calibri"/>
                <w:noProof/>
              </w:rPr>
            </w:pPr>
          </w:p>
        </w:tc>
      </w:tr>
      <w:tr w:rsidR="00A3452F" w:rsidRPr="00EB0E9D" w14:paraId="417C5338" w14:textId="77777777" w:rsidTr="00C846BF">
        <w:trPr>
          <w:trHeight w:val="255"/>
        </w:trPr>
        <w:tc>
          <w:tcPr>
            <w:tcW w:w="2122" w:type="dxa"/>
          </w:tcPr>
          <w:p w14:paraId="2447A461" w14:textId="77777777" w:rsidR="00A3452F" w:rsidRPr="00EB0E9D" w:rsidRDefault="00A3452F" w:rsidP="00A3452F">
            <w:pPr>
              <w:pStyle w:val="TAL"/>
              <w:rPr>
                <w:rFonts w:eastAsia="Calibri"/>
                <w:noProof/>
                <w:lang w:eastAsia="ja-JP"/>
              </w:rPr>
            </w:pPr>
          </w:p>
        </w:tc>
        <w:tc>
          <w:tcPr>
            <w:tcW w:w="1559" w:type="dxa"/>
          </w:tcPr>
          <w:p w14:paraId="6B79E012" w14:textId="77777777" w:rsidR="00A3452F" w:rsidRPr="00EB0E9D" w:rsidRDefault="00A3452F" w:rsidP="00A3452F">
            <w:pPr>
              <w:pStyle w:val="TAL"/>
              <w:rPr>
                <w:rFonts w:eastAsia="Calibri"/>
                <w:noProof/>
              </w:rPr>
            </w:pPr>
          </w:p>
        </w:tc>
        <w:tc>
          <w:tcPr>
            <w:tcW w:w="5103" w:type="dxa"/>
          </w:tcPr>
          <w:p w14:paraId="3D9613A4" w14:textId="77777777" w:rsidR="00A3452F" w:rsidRPr="00EB0E9D" w:rsidRDefault="00A3452F" w:rsidP="00A3452F">
            <w:pPr>
              <w:pStyle w:val="TAL"/>
              <w:rPr>
                <w:rFonts w:eastAsia="Calibri"/>
                <w:noProof/>
              </w:rPr>
            </w:pPr>
          </w:p>
        </w:tc>
      </w:tr>
    </w:tbl>
    <w:p w14:paraId="5991609C" w14:textId="77777777" w:rsidR="00F36A13" w:rsidRDefault="00F36A13" w:rsidP="00F36A13">
      <w:pPr>
        <w:rPr>
          <w:rFonts w:eastAsiaTheme="minorEastAsia"/>
        </w:rPr>
      </w:pPr>
    </w:p>
    <w:p w14:paraId="176D4D0F" w14:textId="77777777" w:rsidR="00B04F25" w:rsidRPr="00C32E00" w:rsidRDefault="00B04F25" w:rsidP="00B04F25">
      <w:pPr>
        <w:rPr>
          <w:rFonts w:eastAsia="MS Mincho"/>
          <w:highlight w:val="cyan"/>
          <w:lang w:eastAsia="ja-JP"/>
        </w:rPr>
      </w:pPr>
      <w:r>
        <w:rPr>
          <w:rFonts w:eastAsia="MS Mincho"/>
          <w:highlight w:val="cyan"/>
          <w:lang w:eastAsia="ja-JP"/>
        </w:rPr>
        <w:t>&lt;</w:t>
      </w:r>
      <w:r w:rsidRPr="00C32E00">
        <w:rPr>
          <w:rFonts w:eastAsia="MS Mincho" w:hint="eastAsia"/>
          <w:highlight w:val="cyan"/>
          <w:lang w:eastAsia="ja-JP"/>
        </w:rPr>
        <w:t>S</w:t>
      </w:r>
      <w:r w:rsidRPr="00C32E00">
        <w:rPr>
          <w:rFonts w:eastAsia="MS Mincho"/>
          <w:highlight w:val="cyan"/>
          <w:lang w:eastAsia="ja-JP"/>
        </w:rPr>
        <w:t>ummary of Phase 1 discussion</w:t>
      </w:r>
      <w:r>
        <w:rPr>
          <w:rFonts w:eastAsia="MS Mincho"/>
          <w:highlight w:val="cyan"/>
          <w:lang w:eastAsia="ja-JP"/>
        </w:rPr>
        <w:t>&gt;</w:t>
      </w:r>
    </w:p>
    <w:p w14:paraId="5731EE19" w14:textId="798048E3" w:rsidR="00B04F25" w:rsidRPr="00C32E00" w:rsidRDefault="00B04F25" w:rsidP="00B04F25">
      <w:pPr>
        <w:rPr>
          <w:rFonts w:eastAsia="MS Mincho"/>
          <w:highlight w:val="cyan"/>
          <w:lang w:eastAsia="ja-JP"/>
        </w:rPr>
      </w:pPr>
      <w:r w:rsidRPr="00C32E00">
        <w:rPr>
          <w:rFonts w:eastAsia="MS Mincho"/>
          <w:highlight w:val="cyan"/>
          <w:lang w:eastAsia="ja-JP"/>
        </w:rPr>
        <w:t>F</w:t>
      </w:r>
      <w:r w:rsidR="00AC1924">
        <w:rPr>
          <w:rFonts w:eastAsia="MS Mincho"/>
          <w:highlight w:val="cyan"/>
          <w:lang w:eastAsia="ja-JP"/>
        </w:rPr>
        <w:t>ive</w:t>
      </w:r>
      <w:r w:rsidRPr="00C32E00">
        <w:rPr>
          <w:rFonts w:eastAsia="MS Mincho"/>
          <w:highlight w:val="cyan"/>
          <w:lang w:eastAsia="ja-JP"/>
        </w:rPr>
        <w:t xml:space="preserve"> companies responded Q1 and Q2. </w:t>
      </w:r>
      <w:r w:rsidR="00AC1924">
        <w:rPr>
          <w:rFonts w:eastAsia="MS Mincho"/>
          <w:highlight w:val="cyan"/>
          <w:lang w:eastAsia="ja-JP"/>
        </w:rPr>
        <w:t>Four</w:t>
      </w:r>
      <w:r w:rsidRPr="00C32E00">
        <w:rPr>
          <w:rFonts w:eastAsia="MS Mincho"/>
          <w:highlight w:val="cyan"/>
          <w:lang w:eastAsia="ja-JP"/>
        </w:rPr>
        <w:t xml:space="preserve"> companies raised concerns about approach 1 because it would have UE implementation impact, might cause cell switch delay, and so on. One company raised concerns about approach 2 because it would increase signalling overhead and cause spec impact.</w:t>
      </w:r>
    </w:p>
    <w:p w14:paraId="31881105" w14:textId="55016A66" w:rsidR="00B04F25" w:rsidRPr="00C32E00" w:rsidRDefault="00B04F25" w:rsidP="00B04F25">
      <w:pPr>
        <w:rPr>
          <w:rFonts w:eastAsia="MS Mincho"/>
          <w:highlight w:val="cyan"/>
          <w:lang w:eastAsia="ja-JP"/>
        </w:rPr>
      </w:pPr>
      <w:r w:rsidRPr="00C32E00">
        <w:rPr>
          <w:rFonts w:eastAsia="MS Mincho" w:hint="eastAsia"/>
          <w:highlight w:val="cyan"/>
          <w:lang w:eastAsia="ja-JP"/>
        </w:rPr>
        <w:t>A</w:t>
      </w:r>
      <w:r w:rsidRPr="00C32E00">
        <w:rPr>
          <w:rFonts w:eastAsia="MS Mincho"/>
          <w:highlight w:val="cyan"/>
          <w:lang w:eastAsia="ja-JP"/>
        </w:rPr>
        <w:t xml:space="preserve">lso, </w:t>
      </w:r>
      <w:r w:rsidR="00EE3EB6">
        <w:rPr>
          <w:rFonts w:eastAsia="MS Mincho"/>
          <w:highlight w:val="cyan"/>
          <w:lang w:eastAsia="ja-JP"/>
        </w:rPr>
        <w:t>five</w:t>
      </w:r>
      <w:r w:rsidRPr="00C32E00">
        <w:rPr>
          <w:rFonts w:eastAsia="MS Mincho"/>
          <w:highlight w:val="cyan"/>
          <w:lang w:eastAsia="ja-JP"/>
        </w:rPr>
        <w:t xml:space="preserve"> companies respond Q3 and Q4, and all of </w:t>
      </w:r>
      <w:r w:rsidR="00EE3EB6">
        <w:rPr>
          <w:rFonts w:eastAsia="MS Mincho"/>
          <w:highlight w:val="cyan"/>
          <w:lang w:eastAsia="ja-JP"/>
        </w:rPr>
        <w:t>five</w:t>
      </w:r>
      <w:r w:rsidRPr="00C32E00">
        <w:rPr>
          <w:rFonts w:eastAsia="MS Mincho"/>
          <w:highlight w:val="cyan"/>
          <w:lang w:eastAsia="ja-JP"/>
        </w:rPr>
        <w:t xml:space="preserve"> companies pointed out that the ASN.1 update method for approach 2 proposed by RAN1 </w:t>
      </w:r>
      <w:r w:rsidR="00EE3EB6">
        <w:rPr>
          <w:rFonts w:eastAsia="MS Mincho"/>
          <w:highlight w:val="cyan"/>
          <w:lang w:eastAsia="ja-JP"/>
        </w:rPr>
        <w:t xml:space="preserve">is not correct and </w:t>
      </w:r>
      <w:r w:rsidRPr="00C32E00">
        <w:rPr>
          <w:rFonts w:eastAsia="MS Mincho"/>
          <w:highlight w:val="cyan"/>
          <w:lang w:eastAsia="ja-JP"/>
        </w:rPr>
        <w:t>could be simplified</w:t>
      </w:r>
      <w:r w:rsidR="00A9166E">
        <w:rPr>
          <w:rFonts w:eastAsia="MS Mincho"/>
          <w:highlight w:val="cyan"/>
          <w:lang w:eastAsia="ja-JP"/>
        </w:rPr>
        <w:t>,</w:t>
      </w:r>
      <w:r w:rsidRPr="00C32E00">
        <w:rPr>
          <w:rFonts w:eastAsia="MS Mincho"/>
          <w:highlight w:val="cyan"/>
          <w:lang w:eastAsia="ja-JP"/>
        </w:rPr>
        <w:t xml:space="preserve"> and thus signalling overhead and spec impact</w:t>
      </w:r>
      <w:r w:rsidRPr="00C32E00">
        <w:rPr>
          <w:rFonts w:eastAsia="MS Mincho" w:hint="eastAsia"/>
          <w:highlight w:val="cyan"/>
          <w:lang w:eastAsia="ja-JP"/>
        </w:rPr>
        <w:t xml:space="preserve"> c</w:t>
      </w:r>
      <w:r w:rsidRPr="00C32E00">
        <w:rPr>
          <w:rFonts w:eastAsia="MS Mincho"/>
          <w:highlight w:val="cyan"/>
          <w:lang w:eastAsia="ja-JP"/>
        </w:rPr>
        <w:t>ould be minimized.</w:t>
      </w:r>
      <w:r w:rsidR="008405D5">
        <w:rPr>
          <w:rFonts w:eastAsia="MS Mincho"/>
          <w:highlight w:val="cyan"/>
          <w:lang w:eastAsia="ja-JP"/>
        </w:rPr>
        <w:t xml:space="preserve"> Also</w:t>
      </w:r>
      <w:r w:rsidR="003E253D">
        <w:rPr>
          <w:rFonts w:eastAsia="MS Mincho"/>
          <w:highlight w:val="cyan"/>
          <w:lang w:eastAsia="ja-JP"/>
        </w:rPr>
        <w:t>,</w:t>
      </w:r>
      <w:r w:rsidR="008405D5">
        <w:rPr>
          <w:rFonts w:eastAsia="MS Mincho"/>
          <w:highlight w:val="cyan"/>
          <w:lang w:eastAsia="ja-JP"/>
        </w:rPr>
        <w:t xml:space="preserve"> all of five companies support </w:t>
      </w:r>
      <w:r w:rsidR="00372FA8">
        <w:rPr>
          <w:rFonts w:eastAsia="MS Mincho"/>
          <w:highlight w:val="cyan"/>
          <w:lang w:eastAsia="ja-JP"/>
        </w:rPr>
        <w:t>Approach 2 and no company support Approach 1.</w:t>
      </w:r>
    </w:p>
    <w:p w14:paraId="4C01C1C9" w14:textId="4DFE53DB" w:rsidR="00B04F25" w:rsidRPr="00C32E00" w:rsidRDefault="00B04F25" w:rsidP="00B04F25">
      <w:pPr>
        <w:rPr>
          <w:rFonts w:eastAsia="MS Mincho"/>
          <w:highlight w:val="cyan"/>
          <w:lang w:eastAsia="ja-JP"/>
        </w:rPr>
      </w:pPr>
      <w:r w:rsidRPr="00C32E00">
        <w:rPr>
          <w:rFonts w:eastAsia="MS Mincho" w:hint="eastAsia"/>
          <w:highlight w:val="cyan"/>
          <w:lang w:eastAsia="ja-JP"/>
        </w:rPr>
        <w:t>T</w:t>
      </w:r>
      <w:r w:rsidRPr="00C32E00">
        <w:rPr>
          <w:rFonts w:eastAsia="MS Mincho"/>
          <w:highlight w:val="cyan"/>
          <w:lang w:eastAsia="ja-JP"/>
        </w:rPr>
        <w:t xml:space="preserve">he rapporteur proposes that RAN2 to adopt Approach 2 with </w:t>
      </w:r>
      <w:r w:rsidR="00372FA8">
        <w:rPr>
          <w:rFonts w:eastAsia="MS Mincho"/>
          <w:highlight w:val="cyan"/>
          <w:lang w:eastAsia="ja-JP"/>
        </w:rPr>
        <w:t>modified</w:t>
      </w:r>
      <w:r w:rsidRPr="00C32E00">
        <w:rPr>
          <w:rFonts w:eastAsia="MS Mincho"/>
          <w:highlight w:val="cyan"/>
          <w:lang w:eastAsia="ja-JP"/>
        </w:rPr>
        <w:t xml:space="preserve"> ASN.1 update method.</w:t>
      </w:r>
    </w:p>
    <w:p w14:paraId="58B79F76" w14:textId="1E0088C0" w:rsidR="00B04F25" w:rsidRDefault="00B04F25" w:rsidP="00B04F25">
      <w:pPr>
        <w:rPr>
          <w:rFonts w:eastAsiaTheme="minorEastAsia"/>
        </w:rPr>
      </w:pPr>
      <w:r w:rsidRPr="00C32E00">
        <w:rPr>
          <w:rFonts w:eastAsia="MS Mincho" w:hint="eastAsia"/>
          <w:b/>
          <w:bCs/>
          <w:highlight w:val="cyan"/>
          <w:lang w:eastAsia="ja-JP"/>
        </w:rPr>
        <w:t>P</w:t>
      </w:r>
      <w:r w:rsidRPr="00C32E00">
        <w:rPr>
          <w:rFonts w:eastAsia="MS Mincho"/>
          <w:b/>
          <w:bCs/>
          <w:highlight w:val="cyan"/>
          <w:lang w:eastAsia="ja-JP"/>
        </w:rPr>
        <w:t xml:space="preserve">roposal 1: RAN2 to adopt Approach 2 with </w:t>
      </w:r>
      <w:r w:rsidR="00372FA8">
        <w:rPr>
          <w:rFonts w:eastAsia="MS Mincho"/>
          <w:b/>
          <w:bCs/>
          <w:highlight w:val="cyan"/>
          <w:lang w:eastAsia="ja-JP"/>
        </w:rPr>
        <w:t>modified</w:t>
      </w:r>
      <w:r w:rsidRPr="00C32E00">
        <w:rPr>
          <w:rFonts w:eastAsia="MS Mincho"/>
          <w:b/>
          <w:bCs/>
          <w:highlight w:val="cyan"/>
          <w:lang w:eastAsia="ja-JP"/>
        </w:rPr>
        <w:t xml:space="preserve"> ASN.1 update method.</w:t>
      </w: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Heading2"/>
        <w:rPr>
          <w:rFonts w:eastAsia="MS Mincho"/>
          <w:lang w:eastAsia="ja-JP"/>
        </w:rPr>
      </w:pPr>
      <w:r>
        <w:rPr>
          <w:rFonts w:eastAsia="MS Mincho" w:hint="eastAsia"/>
          <w:lang w:eastAsia="ja-JP"/>
        </w:rPr>
        <w:t>3</w:t>
      </w:r>
      <w:r>
        <w:rPr>
          <w:rFonts w:eastAsia="MS Mincho"/>
          <w:lang w:eastAsia="ja-JP"/>
        </w:rPr>
        <w:t>.2</w:t>
      </w:r>
      <w:r>
        <w:rPr>
          <w:rFonts w:eastAsia="MS Mincho"/>
          <w:lang w:eastAsia="ja-JP"/>
        </w:rPr>
        <w:tab/>
        <w:t>Phase 2</w:t>
      </w:r>
    </w:p>
    <w:p w14:paraId="247BC2AA" w14:textId="07ED3E02" w:rsidR="00D207FA" w:rsidRPr="00655F11" w:rsidRDefault="00D207FA" w:rsidP="00D207FA">
      <w:pPr>
        <w:rPr>
          <w:rFonts w:eastAsia="MS Mincho"/>
          <w:b/>
          <w:lang w:eastAsia="ja-JP"/>
        </w:rPr>
      </w:pPr>
      <w:r w:rsidRPr="00EB0E9D">
        <w:rPr>
          <w:b/>
          <w:lang w:eastAsia="ja-JP"/>
        </w:rPr>
        <w:t>Q</w:t>
      </w:r>
      <w:r>
        <w:rPr>
          <w:rFonts w:eastAsia="MS Mincho"/>
          <w:b/>
          <w:lang w:eastAsia="ja-JP"/>
        </w:rPr>
        <w:t>5</w:t>
      </w:r>
      <w:r w:rsidRPr="00EB0E9D">
        <w:rPr>
          <w:b/>
          <w:lang w:eastAsia="ja-JP"/>
        </w:rPr>
        <w:t xml:space="preserve">: </w:t>
      </w:r>
      <w:r>
        <w:rPr>
          <w:b/>
          <w:lang w:eastAsia="ja-JP"/>
        </w:rPr>
        <w:t xml:space="preserve">Does company agree with Proposal 1, i.e., </w:t>
      </w:r>
      <w:r w:rsidRPr="00CE2C6E">
        <w:rPr>
          <w:b/>
          <w:lang w:eastAsia="ja-JP"/>
        </w:rPr>
        <w:t xml:space="preserve">RAN2 to adopt Approach 2 with </w:t>
      </w:r>
      <w:r w:rsidR="00C32B47">
        <w:rPr>
          <w:b/>
          <w:lang w:eastAsia="ja-JP"/>
        </w:rPr>
        <w:t>modified</w:t>
      </w:r>
      <w:r w:rsidRPr="00CE2C6E">
        <w:rPr>
          <w:b/>
          <w:lang w:eastAsia="ja-JP"/>
        </w:rPr>
        <w:t xml:space="preserve"> ASN.1 update method</w:t>
      </w:r>
      <w:r>
        <w:rPr>
          <w:b/>
          <w:lang w:eastAsia="ja-JP"/>
        </w:rPr>
        <w:t>?</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61A54B8D" w14:textId="77777777" w:rsidTr="007A3A8C">
        <w:trPr>
          <w:trHeight w:val="255"/>
        </w:trPr>
        <w:tc>
          <w:tcPr>
            <w:tcW w:w="2122" w:type="dxa"/>
          </w:tcPr>
          <w:p w14:paraId="3AE7B180" w14:textId="77777777" w:rsidR="00D207FA" w:rsidRPr="00EB0E9D" w:rsidRDefault="00D207FA" w:rsidP="007A3A8C">
            <w:pPr>
              <w:pStyle w:val="TAH"/>
              <w:rPr>
                <w:rFonts w:eastAsia="Calibri"/>
                <w:noProof/>
                <w:lang w:eastAsia="ja-JP"/>
              </w:rPr>
            </w:pPr>
            <w:r w:rsidRPr="00EB0E9D">
              <w:rPr>
                <w:rFonts w:eastAsia="Calibri"/>
                <w:noProof/>
                <w:lang w:eastAsia="ja-JP"/>
              </w:rPr>
              <w:lastRenderedPageBreak/>
              <w:t>Company</w:t>
            </w:r>
          </w:p>
        </w:tc>
        <w:tc>
          <w:tcPr>
            <w:tcW w:w="1559" w:type="dxa"/>
          </w:tcPr>
          <w:p w14:paraId="659148C0" w14:textId="77777777" w:rsidR="00D207FA" w:rsidRPr="00D52C22" w:rsidRDefault="00D207FA" w:rsidP="007A3A8C">
            <w:pPr>
              <w:pStyle w:val="TAH"/>
              <w:rPr>
                <w:rFonts w:eastAsia="MS Mincho"/>
                <w:noProof/>
                <w:lang w:eastAsia="ja-JP"/>
              </w:rPr>
            </w:pPr>
            <w:r>
              <w:rPr>
                <w:rFonts w:eastAsia="MS Mincho"/>
                <w:noProof/>
                <w:lang w:eastAsia="ja-JP"/>
              </w:rPr>
              <w:t>Yes/No</w:t>
            </w:r>
          </w:p>
        </w:tc>
        <w:tc>
          <w:tcPr>
            <w:tcW w:w="5103" w:type="dxa"/>
          </w:tcPr>
          <w:p w14:paraId="11A0D202"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10EFF3CC" w14:textId="77777777" w:rsidTr="007A3A8C">
        <w:trPr>
          <w:trHeight w:val="255"/>
        </w:trPr>
        <w:tc>
          <w:tcPr>
            <w:tcW w:w="2122" w:type="dxa"/>
          </w:tcPr>
          <w:p w14:paraId="1D503C3D" w14:textId="47968EEE" w:rsidR="00D207FA" w:rsidRPr="00523C34" w:rsidRDefault="00523C34" w:rsidP="007A3A8C">
            <w:pPr>
              <w:pStyle w:val="TAL"/>
              <w:rPr>
                <w:rFonts w:eastAsiaTheme="minorEastAsia"/>
                <w:noProof/>
                <w:lang w:eastAsia="zh-CN"/>
              </w:rPr>
            </w:pPr>
            <w:r>
              <w:rPr>
                <w:rFonts w:eastAsiaTheme="minorEastAsia" w:hint="eastAsia"/>
                <w:noProof/>
                <w:lang w:eastAsia="zh-CN"/>
              </w:rPr>
              <w:t>M</w:t>
            </w:r>
            <w:r>
              <w:rPr>
                <w:rFonts w:eastAsiaTheme="minorEastAsia"/>
                <w:noProof/>
                <w:lang w:eastAsia="zh-CN"/>
              </w:rPr>
              <w:t>ediaTe</w:t>
            </w:r>
            <w:r w:rsidR="00BB6847">
              <w:rPr>
                <w:rFonts w:eastAsiaTheme="minorEastAsia"/>
                <w:noProof/>
                <w:lang w:eastAsia="zh-CN"/>
              </w:rPr>
              <w:t>k</w:t>
            </w:r>
          </w:p>
        </w:tc>
        <w:tc>
          <w:tcPr>
            <w:tcW w:w="1559" w:type="dxa"/>
          </w:tcPr>
          <w:p w14:paraId="2A23A5BC" w14:textId="0977888C" w:rsidR="00D207FA" w:rsidRPr="00BB6847" w:rsidRDefault="00BB6847" w:rsidP="007A3A8C">
            <w:pPr>
              <w:pStyle w:val="TAL"/>
              <w:rPr>
                <w:rFonts w:eastAsiaTheme="minorEastAsia"/>
                <w:noProof/>
                <w:lang w:eastAsia="zh-CN"/>
              </w:rPr>
            </w:pPr>
            <w:r>
              <w:rPr>
                <w:rFonts w:eastAsiaTheme="minorEastAsia"/>
                <w:noProof/>
                <w:lang w:eastAsia="zh-CN"/>
              </w:rPr>
              <w:t xml:space="preserve">Maybe </w:t>
            </w:r>
            <w:r>
              <w:rPr>
                <w:rFonts w:eastAsiaTheme="minorEastAsia" w:hint="eastAsia"/>
                <w:noProof/>
                <w:lang w:eastAsia="zh-CN"/>
              </w:rPr>
              <w:t>N</w:t>
            </w:r>
            <w:r>
              <w:rPr>
                <w:rFonts w:eastAsiaTheme="minorEastAsia"/>
                <w:noProof/>
                <w:lang w:eastAsia="zh-CN"/>
              </w:rPr>
              <w:t>o</w:t>
            </w:r>
          </w:p>
        </w:tc>
        <w:tc>
          <w:tcPr>
            <w:tcW w:w="5103" w:type="dxa"/>
          </w:tcPr>
          <w:p w14:paraId="42E473C7" w14:textId="77777777" w:rsidR="00D207FA" w:rsidRDefault="00BB6847" w:rsidP="007A3A8C">
            <w:pPr>
              <w:pStyle w:val="TAL"/>
              <w:rPr>
                <w:rFonts w:eastAsiaTheme="minorEastAsia"/>
                <w:noProof/>
                <w:lang w:eastAsia="zh-CN"/>
              </w:rPr>
            </w:pPr>
            <w:r>
              <w:rPr>
                <w:rFonts w:eastAsiaTheme="minorEastAsia" w:hint="eastAsia"/>
                <w:noProof/>
                <w:lang w:eastAsia="zh-CN"/>
              </w:rPr>
              <w:t>(</w:t>
            </w:r>
            <w:r>
              <w:rPr>
                <w:rFonts w:eastAsiaTheme="minorEastAsia"/>
                <w:noProof/>
                <w:lang w:eastAsia="zh-CN"/>
              </w:rPr>
              <w:t>Sorry for missing phase 1...)</w:t>
            </w:r>
          </w:p>
          <w:p w14:paraId="3B30D71F" w14:textId="68E161E9" w:rsidR="00BB6847" w:rsidRDefault="00BB6847" w:rsidP="00BB6847">
            <w:pPr>
              <w:pStyle w:val="TAL"/>
              <w:rPr>
                <w:noProof/>
              </w:rPr>
            </w:pPr>
            <w:r>
              <w:rPr>
                <w:rFonts w:eastAsiaTheme="minorEastAsia" w:hint="eastAsia"/>
                <w:noProof/>
                <w:lang w:eastAsia="zh-CN"/>
              </w:rPr>
              <w:t>I</w:t>
            </w:r>
            <w:r>
              <w:rPr>
                <w:rFonts w:eastAsiaTheme="minorEastAsia"/>
                <w:noProof/>
                <w:lang w:eastAsia="zh-CN"/>
              </w:rPr>
              <w:t xml:space="preserve"> think t</w:t>
            </w:r>
            <w:r>
              <w:rPr>
                <w:noProof/>
              </w:rPr>
              <w:t>he question is whether the UE needs power control parameter before receiving cell switch command indication. If not, then this part of the information appears to be redundant, as the UE will apply the candidate configuration at that point anyway.</w:t>
            </w:r>
          </w:p>
          <w:p w14:paraId="5BB994EE" w14:textId="68399F27" w:rsidR="00BB6847" w:rsidRDefault="00BB6847" w:rsidP="00BB6847">
            <w:pPr>
              <w:pStyle w:val="TAL"/>
              <w:rPr>
                <w:rFonts w:eastAsiaTheme="minorEastAsia"/>
                <w:i/>
                <w:iCs/>
                <w:noProof/>
              </w:rPr>
            </w:pPr>
            <w:r>
              <w:rPr>
                <w:rFonts w:eastAsiaTheme="minorEastAsia"/>
                <w:noProof/>
              </w:rPr>
              <w:t xml:space="preserve">For our understanding, the power control related parameter is not needed before LTM execution. (This exclude PRACH in early UL sync. However, those parameters are already included in </w:t>
            </w:r>
            <w:r>
              <w:rPr>
                <w:rFonts w:eastAsiaTheme="minorEastAsia"/>
                <w:i/>
                <w:iCs/>
                <w:noProof/>
              </w:rPr>
              <w:t>EarlyUL-SyncConfig. )</w:t>
            </w:r>
          </w:p>
          <w:p w14:paraId="7993520A" w14:textId="77777777" w:rsidR="00BB6847" w:rsidRDefault="00BB6847" w:rsidP="00BB6847">
            <w:pPr>
              <w:pStyle w:val="TAL"/>
              <w:rPr>
                <w:rFonts w:eastAsiaTheme="minorEastAsia"/>
                <w:noProof/>
              </w:rPr>
            </w:pPr>
            <w:r>
              <w:rPr>
                <w:rFonts w:eastAsiaTheme="minorEastAsia"/>
                <w:noProof/>
              </w:rPr>
              <w:t>We may ask RAN1 if we are not clear about this.</w:t>
            </w:r>
          </w:p>
          <w:p w14:paraId="59412DE4" w14:textId="77777777" w:rsidR="00BB6847" w:rsidRDefault="00BB6847" w:rsidP="00BB6847">
            <w:pPr>
              <w:pStyle w:val="TAL"/>
              <w:rPr>
                <w:rFonts w:eastAsiaTheme="minorEastAsia"/>
                <w:noProof/>
              </w:rPr>
            </w:pPr>
            <w:r>
              <w:rPr>
                <w:rFonts w:eastAsiaTheme="minorEastAsia"/>
                <w:noProof/>
              </w:rPr>
              <w:t xml:space="preserve">No matter which approach is used, we </w:t>
            </w:r>
            <w:r w:rsidR="00880512">
              <w:rPr>
                <w:rFonts w:eastAsiaTheme="minorEastAsia"/>
                <w:noProof/>
              </w:rPr>
              <w:t xml:space="preserve">may </w:t>
            </w:r>
            <w:r>
              <w:rPr>
                <w:rFonts w:eastAsiaTheme="minorEastAsia"/>
                <w:noProof/>
              </w:rPr>
              <w:t>still need to capture RAN1’s agreement in RRC.</w:t>
            </w:r>
          </w:p>
          <w:p w14:paraId="2A5B7F46" w14:textId="77777777" w:rsidR="005C6324" w:rsidRDefault="005C6324" w:rsidP="00BB6847">
            <w:pPr>
              <w:pStyle w:val="TAL"/>
              <w:rPr>
                <w:rFonts w:eastAsiaTheme="minorEastAsia"/>
                <w:noProof/>
              </w:rPr>
            </w:pPr>
          </w:p>
          <w:p w14:paraId="0740207B" w14:textId="36998011" w:rsidR="00153398" w:rsidRDefault="00F004C0" w:rsidP="00BB6847">
            <w:pPr>
              <w:pStyle w:val="TAL"/>
              <w:rPr>
                <w:rFonts w:eastAsia="MS Mincho"/>
                <w:noProof/>
                <w:lang w:eastAsia="ja-JP"/>
              </w:rPr>
            </w:pPr>
            <w:r>
              <w:rPr>
                <w:rFonts w:eastAsia="MS Mincho" w:hint="eastAsia"/>
                <w:noProof/>
                <w:lang w:eastAsia="ja-JP"/>
              </w:rPr>
              <w:t>=</w:t>
            </w:r>
            <w:r>
              <w:rPr>
                <w:rFonts w:eastAsia="MS Mincho"/>
                <w:noProof/>
                <w:lang w:eastAsia="ja-JP"/>
              </w:rPr>
              <w:t>&gt; [</w:t>
            </w:r>
            <w:r w:rsidR="00A7209B">
              <w:rPr>
                <w:rFonts w:eastAsia="MS Mincho"/>
                <w:noProof/>
                <w:lang w:eastAsia="ja-JP"/>
              </w:rPr>
              <w:t>rapp</w:t>
            </w:r>
            <w:r>
              <w:rPr>
                <w:rFonts w:eastAsia="MS Mincho"/>
                <w:noProof/>
                <w:lang w:eastAsia="ja-JP"/>
              </w:rPr>
              <w:t>]</w:t>
            </w:r>
          </w:p>
          <w:p w14:paraId="283BE04D" w14:textId="77777777" w:rsidR="00A7209B" w:rsidRDefault="00A7209B" w:rsidP="00BB6847">
            <w:pPr>
              <w:pStyle w:val="TAL"/>
              <w:rPr>
                <w:rFonts w:eastAsia="MS Mincho"/>
                <w:noProof/>
                <w:lang w:eastAsia="ja-JP"/>
              </w:rPr>
            </w:pPr>
            <w:r>
              <w:rPr>
                <w:rFonts w:eastAsia="MS Mincho" w:hint="eastAsia"/>
                <w:noProof/>
                <w:lang w:eastAsia="ja-JP"/>
              </w:rPr>
              <w:t>R</w:t>
            </w:r>
            <w:r>
              <w:rPr>
                <w:rFonts w:eastAsia="MS Mincho"/>
                <w:noProof/>
                <w:lang w:eastAsia="ja-JP"/>
              </w:rPr>
              <w:t xml:space="preserve">AN2 does not need to </w:t>
            </w:r>
            <w:r w:rsidR="00790B27">
              <w:rPr>
                <w:rFonts w:eastAsia="MS Mincho"/>
                <w:noProof/>
                <w:lang w:eastAsia="ja-JP"/>
              </w:rPr>
              <w:t>ask RAN1 on this.</w:t>
            </w:r>
          </w:p>
          <w:p w14:paraId="3499F244" w14:textId="4A4B3C41" w:rsidR="00790B27" w:rsidRPr="00F004C0" w:rsidRDefault="00073A83" w:rsidP="00BB6847">
            <w:pPr>
              <w:pStyle w:val="TAL"/>
              <w:rPr>
                <w:rFonts w:eastAsia="MS Mincho"/>
                <w:noProof/>
                <w:lang w:eastAsia="ja-JP"/>
              </w:rPr>
            </w:pPr>
            <w:r>
              <w:rPr>
                <w:rFonts w:eastAsia="MS Mincho"/>
                <w:noProof/>
                <w:lang w:eastAsia="ja-JP"/>
              </w:rPr>
              <w:t>According to my RAN1 colleagues, RAN1</w:t>
            </w:r>
            <w:r w:rsidR="00B77A2D">
              <w:rPr>
                <w:rFonts w:eastAsia="MS Mincho"/>
                <w:noProof/>
                <w:lang w:eastAsia="ja-JP"/>
              </w:rPr>
              <w:t xml:space="preserve"> also</w:t>
            </w:r>
            <w:r>
              <w:rPr>
                <w:rFonts w:eastAsia="MS Mincho"/>
                <w:noProof/>
                <w:lang w:eastAsia="ja-JP"/>
              </w:rPr>
              <w:t xml:space="preserve"> </w:t>
            </w:r>
            <w:r w:rsidR="00B77A2D">
              <w:rPr>
                <w:rFonts w:eastAsia="MS Mincho"/>
                <w:noProof/>
                <w:lang w:eastAsia="ja-JP"/>
              </w:rPr>
              <w:t xml:space="preserve">understands Approach </w:t>
            </w:r>
            <w:r w:rsidR="008B6BB3">
              <w:rPr>
                <w:rFonts w:eastAsia="MS Mincho"/>
                <w:noProof/>
                <w:lang w:eastAsia="ja-JP"/>
              </w:rPr>
              <w:t>2 may be redundant</w:t>
            </w:r>
            <w:r w:rsidR="00A929F9">
              <w:rPr>
                <w:rFonts w:eastAsia="MS Mincho"/>
                <w:noProof/>
                <w:lang w:eastAsia="ja-JP"/>
              </w:rPr>
              <w:t xml:space="preserve"> but may </w:t>
            </w:r>
            <w:r w:rsidR="004E392D">
              <w:rPr>
                <w:rFonts w:eastAsia="MS Mincho"/>
                <w:noProof/>
                <w:lang w:eastAsia="ja-JP"/>
              </w:rPr>
              <w:t>be benefitial than Approach 1.</w:t>
            </w:r>
            <w:r>
              <w:rPr>
                <w:rFonts w:eastAsia="MS Mincho"/>
                <w:noProof/>
                <w:lang w:eastAsia="ja-JP"/>
              </w:rPr>
              <w:t xml:space="preserve"> </w:t>
            </w:r>
          </w:p>
        </w:tc>
      </w:tr>
      <w:tr w:rsidR="00D207FA" w:rsidRPr="00EB0E9D" w14:paraId="1C36777E" w14:textId="77777777" w:rsidTr="007A3A8C">
        <w:trPr>
          <w:trHeight w:val="255"/>
        </w:trPr>
        <w:tc>
          <w:tcPr>
            <w:tcW w:w="2122" w:type="dxa"/>
          </w:tcPr>
          <w:p w14:paraId="60688B76" w14:textId="727700D4" w:rsidR="00D207FA" w:rsidRPr="00EB0E9D" w:rsidRDefault="000562A0" w:rsidP="007A3A8C">
            <w:pPr>
              <w:pStyle w:val="TAL"/>
              <w:rPr>
                <w:rFonts w:eastAsia="Calibri"/>
                <w:noProof/>
                <w:lang w:eastAsia="ja-JP"/>
              </w:rPr>
            </w:pPr>
            <w:r>
              <w:rPr>
                <w:rFonts w:eastAsia="Calibri"/>
                <w:noProof/>
                <w:lang w:eastAsia="ja-JP"/>
              </w:rPr>
              <w:t>Ericsson</w:t>
            </w:r>
          </w:p>
        </w:tc>
        <w:tc>
          <w:tcPr>
            <w:tcW w:w="1559" w:type="dxa"/>
          </w:tcPr>
          <w:p w14:paraId="25BB0A1B" w14:textId="565B0BDA" w:rsidR="00D207FA" w:rsidRPr="00EB0E9D" w:rsidRDefault="000562A0" w:rsidP="007A3A8C">
            <w:pPr>
              <w:pStyle w:val="TAL"/>
              <w:rPr>
                <w:rFonts w:eastAsia="Calibri"/>
                <w:noProof/>
              </w:rPr>
            </w:pPr>
            <w:r>
              <w:rPr>
                <w:rFonts w:eastAsia="Calibri"/>
                <w:noProof/>
              </w:rPr>
              <w:t>Yes</w:t>
            </w:r>
          </w:p>
        </w:tc>
        <w:tc>
          <w:tcPr>
            <w:tcW w:w="5103" w:type="dxa"/>
          </w:tcPr>
          <w:p w14:paraId="5D6E975D" w14:textId="77777777" w:rsidR="00D207FA" w:rsidRDefault="000562A0" w:rsidP="007A3A8C">
            <w:pPr>
              <w:pStyle w:val="TAL"/>
              <w:rPr>
                <w:rFonts w:eastAsia="Calibri"/>
                <w:noProof/>
              </w:rPr>
            </w:pPr>
            <w:r>
              <w:rPr>
                <w:rFonts w:eastAsia="Calibri"/>
                <w:noProof/>
              </w:rPr>
              <w:t>Even if the UE needs the power control parameters after the LTM cell switch, still Approach 2 seems more clean and self-contained in the context of LTM. The reason is that RAN1 has agreed that the UE will continue to the LTM TCI state after the LTM cell switch, until the network don’t send a new TCI activation command with the legacy TCI state ID.</w:t>
            </w:r>
          </w:p>
          <w:p w14:paraId="1ADC9F14" w14:textId="77777777" w:rsidR="000562A0" w:rsidRDefault="000562A0" w:rsidP="007A3A8C">
            <w:pPr>
              <w:pStyle w:val="TAL"/>
              <w:rPr>
                <w:rFonts w:eastAsia="Calibri"/>
                <w:noProof/>
              </w:rPr>
            </w:pPr>
          </w:p>
          <w:p w14:paraId="4C1CECBA" w14:textId="77777777" w:rsidR="000562A0" w:rsidRDefault="000562A0" w:rsidP="007A3A8C">
            <w:pPr>
              <w:pStyle w:val="TAL"/>
              <w:rPr>
                <w:rFonts w:eastAsia="Calibri"/>
                <w:noProof/>
              </w:rPr>
            </w:pPr>
            <w:r>
              <w:rPr>
                <w:rFonts w:eastAsia="Calibri"/>
                <w:noProof/>
              </w:rPr>
              <w:t xml:space="preserve">According to this, it makes sense to have the power control parameters also in </w:t>
            </w:r>
            <w:r>
              <w:rPr>
                <w:rFonts w:eastAsia="Calibri"/>
                <w:noProof/>
              </w:rPr>
              <w:t>CandidateTCI-UL-State</w:t>
            </w:r>
            <w:r>
              <w:rPr>
                <w:rFonts w:eastAsia="Calibri"/>
                <w:noProof/>
              </w:rPr>
              <w:t xml:space="preserve"> and </w:t>
            </w:r>
            <w:r>
              <w:rPr>
                <w:rFonts w:eastAsia="Calibri"/>
                <w:noProof/>
              </w:rPr>
              <w:t>CandidateTCI-State</w:t>
            </w:r>
            <w:r>
              <w:rPr>
                <w:rFonts w:eastAsia="Calibri"/>
                <w:noProof/>
              </w:rPr>
              <w:t xml:space="preserve"> and avoid any linkage between LTM TCI states and legacy TCI states (which is something that we didn’t do so far).</w:t>
            </w:r>
          </w:p>
          <w:p w14:paraId="38686B20" w14:textId="77777777" w:rsidR="000562A0" w:rsidRDefault="000562A0" w:rsidP="007A3A8C">
            <w:pPr>
              <w:pStyle w:val="TAL"/>
              <w:rPr>
                <w:rFonts w:eastAsia="Calibri"/>
                <w:noProof/>
              </w:rPr>
            </w:pPr>
          </w:p>
          <w:p w14:paraId="137F784A" w14:textId="2DAA6F12" w:rsidR="000562A0" w:rsidRPr="00EB0E9D" w:rsidRDefault="000562A0" w:rsidP="007A3A8C">
            <w:pPr>
              <w:pStyle w:val="TAL"/>
              <w:rPr>
                <w:rFonts w:eastAsia="Calibri"/>
                <w:noProof/>
              </w:rPr>
            </w:pPr>
            <w:r>
              <w:rPr>
                <w:rFonts w:eastAsia="Calibri"/>
                <w:noProof/>
              </w:rPr>
              <w:t xml:space="preserve">For the UE behaviour when the power control parameters are not in </w:t>
            </w:r>
            <w:r>
              <w:rPr>
                <w:rFonts w:eastAsia="Calibri"/>
                <w:noProof/>
              </w:rPr>
              <w:t>CandidateTCI-UL-State and CandidateTCI-State</w:t>
            </w:r>
            <w:r>
              <w:rPr>
                <w:rFonts w:eastAsia="Calibri"/>
                <w:noProof/>
              </w:rPr>
              <w:t>, I think we can follow the RAN1 suggestion (which is basically the same we have for legacy TCI states).</w:t>
            </w:r>
          </w:p>
        </w:tc>
      </w:tr>
      <w:tr w:rsidR="00D207FA" w:rsidRPr="00EB0E9D" w14:paraId="70FDBDBB" w14:textId="77777777" w:rsidTr="007A3A8C">
        <w:trPr>
          <w:trHeight w:val="255"/>
        </w:trPr>
        <w:tc>
          <w:tcPr>
            <w:tcW w:w="2122" w:type="dxa"/>
          </w:tcPr>
          <w:p w14:paraId="7092D09F" w14:textId="77777777" w:rsidR="00D207FA" w:rsidRPr="00520631" w:rsidRDefault="00D207FA" w:rsidP="007A3A8C">
            <w:pPr>
              <w:pStyle w:val="TAL"/>
              <w:rPr>
                <w:rFonts w:eastAsiaTheme="minorEastAsia"/>
                <w:noProof/>
                <w:lang w:eastAsia="zh-CN"/>
              </w:rPr>
            </w:pPr>
          </w:p>
        </w:tc>
        <w:tc>
          <w:tcPr>
            <w:tcW w:w="1559" w:type="dxa"/>
          </w:tcPr>
          <w:p w14:paraId="4B5A5846" w14:textId="77777777" w:rsidR="00D207FA" w:rsidRPr="00520631" w:rsidRDefault="00D207FA" w:rsidP="007A3A8C">
            <w:pPr>
              <w:pStyle w:val="TAL"/>
              <w:rPr>
                <w:rFonts w:eastAsiaTheme="minorEastAsia"/>
                <w:noProof/>
                <w:lang w:eastAsia="zh-CN"/>
              </w:rPr>
            </w:pPr>
          </w:p>
        </w:tc>
        <w:tc>
          <w:tcPr>
            <w:tcW w:w="5103" w:type="dxa"/>
          </w:tcPr>
          <w:p w14:paraId="63F960A6" w14:textId="77777777" w:rsidR="00D207FA" w:rsidRPr="00EB0E9D" w:rsidRDefault="00D207FA" w:rsidP="007A3A8C">
            <w:pPr>
              <w:pStyle w:val="TAL"/>
              <w:rPr>
                <w:rFonts w:eastAsia="Calibri"/>
                <w:noProof/>
              </w:rPr>
            </w:pPr>
          </w:p>
        </w:tc>
      </w:tr>
      <w:tr w:rsidR="00D207FA" w:rsidRPr="00EB0E9D" w14:paraId="723A1011" w14:textId="77777777" w:rsidTr="007A3A8C">
        <w:trPr>
          <w:trHeight w:val="255"/>
        </w:trPr>
        <w:tc>
          <w:tcPr>
            <w:tcW w:w="2122" w:type="dxa"/>
          </w:tcPr>
          <w:p w14:paraId="5164B1AF" w14:textId="77777777" w:rsidR="00D207FA" w:rsidRPr="00EB0E9D" w:rsidRDefault="00D207FA" w:rsidP="007A3A8C">
            <w:pPr>
              <w:pStyle w:val="TAL"/>
              <w:rPr>
                <w:rFonts w:eastAsia="Calibri"/>
                <w:noProof/>
                <w:lang w:eastAsia="ja-JP"/>
              </w:rPr>
            </w:pPr>
          </w:p>
        </w:tc>
        <w:tc>
          <w:tcPr>
            <w:tcW w:w="1559" w:type="dxa"/>
          </w:tcPr>
          <w:p w14:paraId="1F015F11" w14:textId="77777777" w:rsidR="00D207FA" w:rsidRPr="00EB0E9D" w:rsidRDefault="00D207FA" w:rsidP="007A3A8C">
            <w:pPr>
              <w:pStyle w:val="TAL"/>
              <w:rPr>
                <w:rFonts w:eastAsia="Calibri"/>
                <w:noProof/>
              </w:rPr>
            </w:pPr>
          </w:p>
        </w:tc>
        <w:tc>
          <w:tcPr>
            <w:tcW w:w="5103" w:type="dxa"/>
          </w:tcPr>
          <w:p w14:paraId="12A8D683" w14:textId="77777777" w:rsidR="00D207FA" w:rsidRPr="00EB0E9D" w:rsidRDefault="00D207FA" w:rsidP="007A3A8C">
            <w:pPr>
              <w:pStyle w:val="TAL"/>
              <w:rPr>
                <w:rFonts w:eastAsia="Calibri"/>
                <w:noProof/>
              </w:rPr>
            </w:pPr>
          </w:p>
        </w:tc>
      </w:tr>
      <w:tr w:rsidR="00D207FA" w:rsidRPr="00EB0E9D" w14:paraId="1574E39A" w14:textId="77777777" w:rsidTr="007A3A8C">
        <w:trPr>
          <w:trHeight w:val="255"/>
        </w:trPr>
        <w:tc>
          <w:tcPr>
            <w:tcW w:w="2122" w:type="dxa"/>
          </w:tcPr>
          <w:p w14:paraId="38874A05" w14:textId="77777777" w:rsidR="00D207FA" w:rsidRPr="00EB0E9D" w:rsidRDefault="00D207FA" w:rsidP="007A3A8C">
            <w:pPr>
              <w:pStyle w:val="TAL"/>
              <w:rPr>
                <w:rFonts w:eastAsia="Calibri"/>
                <w:noProof/>
                <w:lang w:eastAsia="ja-JP"/>
              </w:rPr>
            </w:pPr>
          </w:p>
        </w:tc>
        <w:tc>
          <w:tcPr>
            <w:tcW w:w="1559" w:type="dxa"/>
          </w:tcPr>
          <w:p w14:paraId="392F86BF" w14:textId="77777777" w:rsidR="00D207FA" w:rsidRPr="00EB0E9D" w:rsidRDefault="00D207FA" w:rsidP="007A3A8C">
            <w:pPr>
              <w:pStyle w:val="TAL"/>
              <w:rPr>
                <w:rFonts w:eastAsia="Calibri"/>
                <w:noProof/>
              </w:rPr>
            </w:pPr>
          </w:p>
        </w:tc>
        <w:tc>
          <w:tcPr>
            <w:tcW w:w="5103" w:type="dxa"/>
          </w:tcPr>
          <w:p w14:paraId="6F511A8F" w14:textId="77777777" w:rsidR="00D207FA" w:rsidRPr="00EB0E9D" w:rsidRDefault="00D207FA" w:rsidP="007A3A8C">
            <w:pPr>
              <w:pStyle w:val="TAL"/>
              <w:rPr>
                <w:rFonts w:eastAsia="Calibri"/>
                <w:noProof/>
              </w:rPr>
            </w:pPr>
          </w:p>
        </w:tc>
      </w:tr>
      <w:tr w:rsidR="00D207FA" w:rsidRPr="00EB0E9D" w14:paraId="1F8202B7" w14:textId="77777777" w:rsidTr="007A3A8C">
        <w:trPr>
          <w:trHeight w:val="255"/>
        </w:trPr>
        <w:tc>
          <w:tcPr>
            <w:tcW w:w="2122" w:type="dxa"/>
          </w:tcPr>
          <w:p w14:paraId="404C43F7" w14:textId="77777777" w:rsidR="00D207FA" w:rsidRPr="00EB0E9D" w:rsidRDefault="00D207FA" w:rsidP="007A3A8C">
            <w:pPr>
              <w:pStyle w:val="TAL"/>
              <w:rPr>
                <w:rFonts w:eastAsia="Calibri"/>
                <w:noProof/>
                <w:lang w:eastAsia="ja-JP"/>
              </w:rPr>
            </w:pPr>
          </w:p>
        </w:tc>
        <w:tc>
          <w:tcPr>
            <w:tcW w:w="1559" w:type="dxa"/>
          </w:tcPr>
          <w:p w14:paraId="48D83D56" w14:textId="77777777" w:rsidR="00D207FA" w:rsidRPr="00EB0E9D" w:rsidRDefault="00D207FA" w:rsidP="007A3A8C">
            <w:pPr>
              <w:pStyle w:val="TAL"/>
              <w:rPr>
                <w:rFonts w:eastAsia="Calibri"/>
                <w:noProof/>
              </w:rPr>
            </w:pPr>
          </w:p>
        </w:tc>
        <w:tc>
          <w:tcPr>
            <w:tcW w:w="5103" w:type="dxa"/>
          </w:tcPr>
          <w:p w14:paraId="2AB5E795" w14:textId="77777777" w:rsidR="00D207FA" w:rsidRPr="00EB0E9D" w:rsidRDefault="00D207FA" w:rsidP="007A3A8C">
            <w:pPr>
              <w:pStyle w:val="TAL"/>
              <w:rPr>
                <w:rFonts w:eastAsia="Calibri"/>
                <w:noProof/>
              </w:rPr>
            </w:pPr>
          </w:p>
        </w:tc>
      </w:tr>
    </w:tbl>
    <w:p w14:paraId="59AEFA2D" w14:textId="77777777" w:rsidR="00D207FA" w:rsidRDefault="00D207FA" w:rsidP="00D207FA">
      <w:pPr>
        <w:rPr>
          <w:rFonts w:eastAsia="MS Mincho"/>
          <w:lang w:eastAsia="ja-JP"/>
        </w:rPr>
      </w:pPr>
    </w:p>
    <w:p w14:paraId="28C06611" w14:textId="77777777" w:rsidR="00D207FA" w:rsidRPr="00F7719E" w:rsidRDefault="00D207FA" w:rsidP="00D207FA">
      <w:pPr>
        <w:rPr>
          <w:rFonts w:eastAsia="MS Mincho"/>
          <w:b/>
          <w:lang w:eastAsia="ja-JP"/>
        </w:rPr>
      </w:pPr>
      <w:r w:rsidRPr="00EB0E9D">
        <w:rPr>
          <w:b/>
          <w:lang w:eastAsia="ja-JP"/>
        </w:rPr>
        <w:t>Q</w:t>
      </w:r>
      <w:r>
        <w:rPr>
          <w:rFonts w:eastAsia="MS Mincho"/>
          <w:b/>
          <w:lang w:eastAsia="ja-JP"/>
        </w:rPr>
        <w:t>6</w:t>
      </w:r>
      <w:r w:rsidRPr="00EB0E9D">
        <w:rPr>
          <w:b/>
          <w:lang w:eastAsia="ja-JP"/>
        </w:rPr>
        <w:t xml:space="preserve">: </w:t>
      </w:r>
      <w:r>
        <w:rPr>
          <w:b/>
          <w:lang w:eastAsia="ja-JP"/>
        </w:rPr>
        <w:t xml:space="preserve">Does company agree with </w:t>
      </w:r>
      <w:r w:rsidRPr="00CE2C6E">
        <w:rPr>
          <w:b/>
          <w:lang w:eastAsia="ja-JP"/>
        </w:rPr>
        <w:t>ASN.1 update method</w:t>
      </w:r>
      <w:r>
        <w:rPr>
          <w:b/>
          <w:lang w:eastAsia="ja-JP"/>
        </w:rPr>
        <w:t xml:space="preserve"> proposed by Ericsson in Q3?</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419BCA55" w14:textId="77777777" w:rsidTr="007A3A8C">
        <w:trPr>
          <w:trHeight w:val="255"/>
        </w:trPr>
        <w:tc>
          <w:tcPr>
            <w:tcW w:w="2122" w:type="dxa"/>
          </w:tcPr>
          <w:p w14:paraId="78186C38" w14:textId="77777777" w:rsidR="00D207FA" w:rsidRPr="00EB0E9D" w:rsidRDefault="00D207FA" w:rsidP="007A3A8C">
            <w:pPr>
              <w:pStyle w:val="TAH"/>
              <w:rPr>
                <w:rFonts w:eastAsia="Calibri"/>
                <w:noProof/>
                <w:lang w:eastAsia="ja-JP"/>
              </w:rPr>
            </w:pPr>
            <w:r w:rsidRPr="00EB0E9D">
              <w:rPr>
                <w:rFonts w:eastAsia="Calibri"/>
                <w:noProof/>
                <w:lang w:eastAsia="ja-JP"/>
              </w:rPr>
              <w:t>Company</w:t>
            </w:r>
          </w:p>
        </w:tc>
        <w:tc>
          <w:tcPr>
            <w:tcW w:w="1559" w:type="dxa"/>
          </w:tcPr>
          <w:p w14:paraId="5BFC9C93" w14:textId="77777777" w:rsidR="00D207FA" w:rsidRPr="00D52C22" w:rsidRDefault="00D207FA" w:rsidP="007A3A8C">
            <w:pPr>
              <w:pStyle w:val="TAH"/>
              <w:rPr>
                <w:rFonts w:eastAsia="MS Mincho"/>
                <w:noProof/>
                <w:lang w:eastAsia="ja-JP"/>
              </w:rPr>
            </w:pPr>
            <w:r>
              <w:rPr>
                <w:rFonts w:eastAsia="MS Mincho"/>
                <w:noProof/>
                <w:lang w:eastAsia="ja-JP"/>
              </w:rPr>
              <w:t>Yes/No</w:t>
            </w:r>
          </w:p>
        </w:tc>
        <w:tc>
          <w:tcPr>
            <w:tcW w:w="5103" w:type="dxa"/>
          </w:tcPr>
          <w:p w14:paraId="050F938A"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782D339E" w14:textId="77777777" w:rsidTr="007A3A8C">
        <w:trPr>
          <w:trHeight w:val="255"/>
        </w:trPr>
        <w:tc>
          <w:tcPr>
            <w:tcW w:w="2122" w:type="dxa"/>
          </w:tcPr>
          <w:p w14:paraId="10ADF75F" w14:textId="0F7087D0" w:rsidR="00D207FA" w:rsidRPr="00EB0E9D" w:rsidRDefault="000562A0" w:rsidP="007A3A8C">
            <w:pPr>
              <w:pStyle w:val="TAL"/>
              <w:rPr>
                <w:rFonts w:eastAsia="Calibri"/>
                <w:noProof/>
                <w:lang w:eastAsia="ja-JP"/>
              </w:rPr>
            </w:pPr>
            <w:r>
              <w:rPr>
                <w:rFonts w:eastAsia="Calibri"/>
                <w:noProof/>
                <w:lang w:eastAsia="ja-JP"/>
              </w:rPr>
              <w:t>Ericsson</w:t>
            </w:r>
          </w:p>
        </w:tc>
        <w:tc>
          <w:tcPr>
            <w:tcW w:w="1559" w:type="dxa"/>
          </w:tcPr>
          <w:p w14:paraId="7CF7BED7" w14:textId="341AAB2A" w:rsidR="00D207FA" w:rsidRPr="00EB0E9D" w:rsidRDefault="000562A0" w:rsidP="007A3A8C">
            <w:pPr>
              <w:pStyle w:val="TAL"/>
              <w:rPr>
                <w:rFonts w:eastAsia="Calibri"/>
                <w:noProof/>
              </w:rPr>
            </w:pPr>
            <w:r>
              <w:rPr>
                <w:rFonts w:eastAsia="Calibri"/>
                <w:noProof/>
              </w:rPr>
              <w:t>Yes</w:t>
            </w:r>
          </w:p>
        </w:tc>
        <w:tc>
          <w:tcPr>
            <w:tcW w:w="5103" w:type="dxa"/>
          </w:tcPr>
          <w:p w14:paraId="47613B4F" w14:textId="50D79F07" w:rsidR="00D207FA" w:rsidRPr="00EB0E9D" w:rsidRDefault="000562A0" w:rsidP="007A3A8C">
            <w:pPr>
              <w:pStyle w:val="TAL"/>
              <w:rPr>
                <w:rFonts w:eastAsia="Calibri"/>
                <w:noProof/>
              </w:rPr>
            </w:pPr>
            <w:r>
              <w:rPr>
                <w:rFonts w:eastAsia="Calibri"/>
                <w:noProof/>
              </w:rPr>
              <w:t>Proponent</w:t>
            </w:r>
          </w:p>
        </w:tc>
      </w:tr>
      <w:tr w:rsidR="00D207FA" w:rsidRPr="00EB0E9D" w14:paraId="580CBEE7" w14:textId="77777777" w:rsidTr="007A3A8C">
        <w:trPr>
          <w:trHeight w:val="255"/>
        </w:trPr>
        <w:tc>
          <w:tcPr>
            <w:tcW w:w="2122" w:type="dxa"/>
          </w:tcPr>
          <w:p w14:paraId="79222024" w14:textId="77777777" w:rsidR="00D207FA" w:rsidRPr="00EB0E9D" w:rsidRDefault="00D207FA" w:rsidP="007A3A8C">
            <w:pPr>
              <w:pStyle w:val="TAL"/>
              <w:rPr>
                <w:rFonts w:eastAsia="Calibri"/>
                <w:noProof/>
                <w:lang w:eastAsia="ja-JP"/>
              </w:rPr>
            </w:pPr>
          </w:p>
        </w:tc>
        <w:tc>
          <w:tcPr>
            <w:tcW w:w="1559" w:type="dxa"/>
          </w:tcPr>
          <w:p w14:paraId="2D380D13" w14:textId="77777777" w:rsidR="00D207FA" w:rsidRPr="00EB0E9D" w:rsidRDefault="00D207FA" w:rsidP="007A3A8C">
            <w:pPr>
              <w:pStyle w:val="TAL"/>
              <w:rPr>
                <w:rFonts w:eastAsia="Calibri"/>
                <w:noProof/>
              </w:rPr>
            </w:pPr>
          </w:p>
        </w:tc>
        <w:tc>
          <w:tcPr>
            <w:tcW w:w="5103" w:type="dxa"/>
          </w:tcPr>
          <w:p w14:paraId="5A5A5F74" w14:textId="77777777" w:rsidR="00D207FA" w:rsidRPr="00EB0E9D" w:rsidRDefault="00D207FA" w:rsidP="007A3A8C">
            <w:pPr>
              <w:pStyle w:val="TAL"/>
              <w:rPr>
                <w:rFonts w:eastAsia="Calibri"/>
                <w:noProof/>
              </w:rPr>
            </w:pPr>
          </w:p>
        </w:tc>
      </w:tr>
      <w:tr w:rsidR="00D207FA" w:rsidRPr="00EB0E9D" w14:paraId="01D25F40" w14:textId="77777777" w:rsidTr="007A3A8C">
        <w:trPr>
          <w:trHeight w:val="255"/>
        </w:trPr>
        <w:tc>
          <w:tcPr>
            <w:tcW w:w="2122" w:type="dxa"/>
          </w:tcPr>
          <w:p w14:paraId="7C0494FB" w14:textId="77777777" w:rsidR="00D207FA" w:rsidRPr="00520631" w:rsidRDefault="00D207FA" w:rsidP="007A3A8C">
            <w:pPr>
              <w:pStyle w:val="TAL"/>
              <w:rPr>
                <w:rFonts w:eastAsiaTheme="minorEastAsia"/>
                <w:noProof/>
                <w:lang w:eastAsia="zh-CN"/>
              </w:rPr>
            </w:pPr>
          </w:p>
        </w:tc>
        <w:tc>
          <w:tcPr>
            <w:tcW w:w="1559" w:type="dxa"/>
          </w:tcPr>
          <w:p w14:paraId="56D4650E" w14:textId="77777777" w:rsidR="00D207FA" w:rsidRPr="00520631" w:rsidRDefault="00D207FA" w:rsidP="007A3A8C">
            <w:pPr>
              <w:pStyle w:val="TAL"/>
              <w:rPr>
                <w:rFonts w:eastAsiaTheme="minorEastAsia"/>
                <w:noProof/>
                <w:lang w:eastAsia="zh-CN"/>
              </w:rPr>
            </w:pPr>
          </w:p>
        </w:tc>
        <w:tc>
          <w:tcPr>
            <w:tcW w:w="5103" w:type="dxa"/>
          </w:tcPr>
          <w:p w14:paraId="2D35BE4D" w14:textId="77777777" w:rsidR="00D207FA" w:rsidRPr="00EB0E9D" w:rsidRDefault="00D207FA" w:rsidP="007A3A8C">
            <w:pPr>
              <w:pStyle w:val="TAL"/>
              <w:rPr>
                <w:rFonts w:eastAsia="Calibri"/>
                <w:noProof/>
              </w:rPr>
            </w:pPr>
          </w:p>
        </w:tc>
      </w:tr>
      <w:tr w:rsidR="00D207FA" w:rsidRPr="00EB0E9D" w14:paraId="448E1AA6" w14:textId="77777777" w:rsidTr="007A3A8C">
        <w:trPr>
          <w:trHeight w:val="255"/>
        </w:trPr>
        <w:tc>
          <w:tcPr>
            <w:tcW w:w="2122" w:type="dxa"/>
          </w:tcPr>
          <w:p w14:paraId="7E9CD477" w14:textId="77777777" w:rsidR="00D207FA" w:rsidRPr="00EB0E9D" w:rsidRDefault="00D207FA" w:rsidP="007A3A8C">
            <w:pPr>
              <w:pStyle w:val="TAL"/>
              <w:rPr>
                <w:rFonts w:eastAsia="Calibri"/>
                <w:noProof/>
                <w:lang w:eastAsia="ja-JP"/>
              </w:rPr>
            </w:pPr>
          </w:p>
        </w:tc>
        <w:tc>
          <w:tcPr>
            <w:tcW w:w="1559" w:type="dxa"/>
          </w:tcPr>
          <w:p w14:paraId="618FDE9A" w14:textId="77777777" w:rsidR="00D207FA" w:rsidRPr="00EB0E9D" w:rsidRDefault="00D207FA" w:rsidP="007A3A8C">
            <w:pPr>
              <w:pStyle w:val="TAL"/>
              <w:rPr>
                <w:rFonts w:eastAsia="Calibri"/>
                <w:noProof/>
              </w:rPr>
            </w:pPr>
          </w:p>
        </w:tc>
        <w:tc>
          <w:tcPr>
            <w:tcW w:w="5103" w:type="dxa"/>
          </w:tcPr>
          <w:p w14:paraId="675BB726" w14:textId="77777777" w:rsidR="00D207FA" w:rsidRPr="00EB0E9D" w:rsidRDefault="00D207FA" w:rsidP="007A3A8C">
            <w:pPr>
              <w:pStyle w:val="TAL"/>
              <w:rPr>
                <w:rFonts w:eastAsia="Calibri"/>
                <w:noProof/>
              </w:rPr>
            </w:pPr>
          </w:p>
        </w:tc>
      </w:tr>
      <w:tr w:rsidR="00D207FA" w:rsidRPr="00EB0E9D" w14:paraId="45D4BDED" w14:textId="77777777" w:rsidTr="007A3A8C">
        <w:trPr>
          <w:trHeight w:val="255"/>
        </w:trPr>
        <w:tc>
          <w:tcPr>
            <w:tcW w:w="2122" w:type="dxa"/>
          </w:tcPr>
          <w:p w14:paraId="1AA13716" w14:textId="77777777" w:rsidR="00D207FA" w:rsidRPr="00EB0E9D" w:rsidRDefault="00D207FA" w:rsidP="007A3A8C">
            <w:pPr>
              <w:pStyle w:val="TAL"/>
              <w:rPr>
                <w:rFonts w:eastAsia="Calibri"/>
                <w:noProof/>
                <w:lang w:eastAsia="ja-JP"/>
              </w:rPr>
            </w:pPr>
          </w:p>
        </w:tc>
        <w:tc>
          <w:tcPr>
            <w:tcW w:w="1559" w:type="dxa"/>
          </w:tcPr>
          <w:p w14:paraId="35CB063C" w14:textId="77777777" w:rsidR="00D207FA" w:rsidRPr="00EB0E9D" w:rsidRDefault="00D207FA" w:rsidP="007A3A8C">
            <w:pPr>
              <w:pStyle w:val="TAL"/>
              <w:rPr>
                <w:rFonts w:eastAsia="Calibri"/>
                <w:noProof/>
              </w:rPr>
            </w:pPr>
          </w:p>
        </w:tc>
        <w:tc>
          <w:tcPr>
            <w:tcW w:w="5103" w:type="dxa"/>
          </w:tcPr>
          <w:p w14:paraId="48BAEAF6" w14:textId="77777777" w:rsidR="00D207FA" w:rsidRPr="00EB0E9D" w:rsidRDefault="00D207FA" w:rsidP="007A3A8C">
            <w:pPr>
              <w:pStyle w:val="TAL"/>
              <w:rPr>
                <w:rFonts w:eastAsia="Calibri"/>
                <w:noProof/>
              </w:rPr>
            </w:pPr>
          </w:p>
        </w:tc>
      </w:tr>
      <w:tr w:rsidR="00D207FA" w:rsidRPr="00EB0E9D" w14:paraId="1438D638" w14:textId="77777777" w:rsidTr="007A3A8C">
        <w:trPr>
          <w:trHeight w:val="255"/>
        </w:trPr>
        <w:tc>
          <w:tcPr>
            <w:tcW w:w="2122" w:type="dxa"/>
          </w:tcPr>
          <w:p w14:paraId="0D870FC8" w14:textId="77777777" w:rsidR="00D207FA" w:rsidRPr="00EB0E9D" w:rsidRDefault="00D207FA" w:rsidP="007A3A8C">
            <w:pPr>
              <w:pStyle w:val="TAL"/>
              <w:rPr>
                <w:rFonts w:eastAsia="Calibri"/>
                <w:noProof/>
                <w:lang w:eastAsia="ja-JP"/>
              </w:rPr>
            </w:pPr>
          </w:p>
        </w:tc>
        <w:tc>
          <w:tcPr>
            <w:tcW w:w="1559" w:type="dxa"/>
          </w:tcPr>
          <w:p w14:paraId="1175279A" w14:textId="77777777" w:rsidR="00D207FA" w:rsidRPr="00EB0E9D" w:rsidRDefault="00D207FA" w:rsidP="007A3A8C">
            <w:pPr>
              <w:pStyle w:val="TAL"/>
              <w:rPr>
                <w:rFonts w:eastAsia="Calibri"/>
                <w:noProof/>
              </w:rPr>
            </w:pPr>
          </w:p>
        </w:tc>
        <w:tc>
          <w:tcPr>
            <w:tcW w:w="5103" w:type="dxa"/>
          </w:tcPr>
          <w:p w14:paraId="567CFE69" w14:textId="77777777" w:rsidR="00D207FA" w:rsidRPr="00EB0E9D" w:rsidRDefault="00D207FA" w:rsidP="007A3A8C">
            <w:pPr>
              <w:pStyle w:val="TAL"/>
              <w:rPr>
                <w:rFonts w:eastAsia="Calibri"/>
                <w:noProof/>
              </w:rPr>
            </w:pPr>
          </w:p>
        </w:tc>
      </w:tr>
    </w:tbl>
    <w:p w14:paraId="637ECE2D" w14:textId="77777777" w:rsidR="00D207FA" w:rsidRPr="00C138B9" w:rsidRDefault="00D207FA" w:rsidP="00D207FA">
      <w:pPr>
        <w:rPr>
          <w:rFonts w:eastAsia="MS Mincho"/>
          <w:lang w:eastAsia="ja-JP"/>
        </w:rPr>
      </w:pPr>
    </w:p>
    <w:p w14:paraId="12B87828" w14:textId="32202889" w:rsidR="00D207FA" w:rsidRPr="00EF4155" w:rsidRDefault="00D207FA" w:rsidP="00D207FA">
      <w:pPr>
        <w:rPr>
          <w:rFonts w:eastAsia="MS Mincho"/>
          <w:b/>
          <w:lang w:eastAsia="ja-JP"/>
        </w:rPr>
      </w:pPr>
      <w:r w:rsidRPr="00EB0E9D">
        <w:rPr>
          <w:b/>
          <w:lang w:eastAsia="ja-JP"/>
        </w:rPr>
        <w:t>Q</w:t>
      </w:r>
      <w:r>
        <w:rPr>
          <w:rFonts w:eastAsia="MS Mincho"/>
          <w:b/>
          <w:lang w:eastAsia="ja-JP"/>
        </w:rPr>
        <w:t>7</w:t>
      </w:r>
      <w:r w:rsidRPr="00EB0E9D">
        <w:rPr>
          <w:b/>
          <w:lang w:eastAsia="ja-JP"/>
        </w:rPr>
        <w:t>:</w:t>
      </w:r>
      <w:r>
        <w:rPr>
          <w:b/>
          <w:lang w:eastAsia="ja-JP"/>
        </w:rPr>
        <w:t xml:space="preserve"> </w:t>
      </w:r>
      <w:r w:rsidR="005D6552">
        <w:rPr>
          <w:b/>
          <w:lang w:eastAsia="ja-JP"/>
        </w:rPr>
        <w:t>What d</w:t>
      </w:r>
      <w:r>
        <w:rPr>
          <w:b/>
          <w:lang w:eastAsia="ja-JP"/>
        </w:rPr>
        <w:t>oes company</w:t>
      </w:r>
      <w:r w:rsidR="005D6552">
        <w:rPr>
          <w:b/>
          <w:lang w:eastAsia="ja-JP"/>
        </w:rPr>
        <w:t xml:space="preserve"> think</w:t>
      </w:r>
      <w:r>
        <w:rPr>
          <w:b/>
          <w:lang w:eastAsia="ja-JP"/>
        </w:rPr>
        <w:t xml:space="preserve"> </w:t>
      </w:r>
      <w:r w:rsidR="00C639E3">
        <w:rPr>
          <w:b/>
          <w:lang w:eastAsia="ja-JP"/>
        </w:rPr>
        <w:t xml:space="preserve">the UE default </w:t>
      </w:r>
      <w:r w:rsidR="00634BFC">
        <w:rPr>
          <w:b/>
          <w:lang w:eastAsia="ja-JP"/>
        </w:rPr>
        <w:t>behaviour when</w:t>
      </w:r>
      <w:r w:rsidR="00634BFC" w:rsidRPr="00EF4155">
        <w:rPr>
          <w:b/>
          <w:lang w:eastAsia="ja-JP"/>
        </w:rPr>
        <w:t xml:space="preserve"> </w:t>
      </w:r>
      <w:r w:rsidR="0083787E" w:rsidRPr="00EF4155">
        <w:rPr>
          <w:rFonts w:cs="Arial"/>
          <w:b/>
          <w:i/>
          <w:iCs/>
          <w:lang w:eastAsia="ja-JP"/>
        </w:rPr>
        <w:t xml:space="preserve">ul-powerControl-r18 </w:t>
      </w:r>
      <w:r w:rsidR="0083787E" w:rsidRPr="00EF4155">
        <w:rPr>
          <w:rFonts w:cs="Arial"/>
          <w:b/>
          <w:lang w:eastAsia="ja-JP"/>
        </w:rPr>
        <w:t>under</w:t>
      </w:r>
      <w:r w:rsidR="0083787E" w:rsidRPr="00EF4155">
        <w:rPr>
          <w:rFonts w:cs="Arial"/>
          <w:b/>
          <w:i/>
          <w:iCs/>
          <w:lang w:eastAsia="ja-JP"/>
        </w:rPr>
        <w:t xml:space="preserve"> CandidateTCI-State-r18 </w:t>
      </w:r>
      <w:r w:rsidR="0083787E" w:rsidRPr="00EF4155">
        <w:rPr>
          <w:rFonts w:cs="Arial"/>
          <w:b/>
          <w:lang w:eastAsia="ja-JP"/>
        </w:rPr>
        <w:t>and</w:t>
      </w:r>
      <w:r w:rsidR="00567ACF" w:rsidRPr="00EF4155">
        <w:rPr>
          <w:rFonts w:cs="Arial"/>
          <w:b/>
          <w:lang w:eastAsia="ja-JP"/>
        </w:rPr>
        <w:t>/or</w:t>
      </w:r>
      <w:r w:rsidR="00567ACF" w:rsidRPr="00EF4155">
        <w:rPr>
          <w:rFonts w:cs="Arial"/>
          <w:b/>
          <w:i/>
          <w:iCs/>
          <w:lang w:eastAsia="ja-JP"/>
        </w:rPr>
        <w:t xml:space="preserve"> CandidateTCI-UL-State-18 </w:t>
      </w:r>
      <w:r w:rsidR="00EF4155" w:rsidRPr="00EF4155">
        <w:rPr>
          <w:rFonts w:cs="Arial"/>
          <w:b/>
          <w:lang w:eastAsia="ja-JP"/>
        </w:rPr>
        <w:t>is not configured</w:t>
      </w:r>
      <w:r w:rsidRPr="00EF4155">
        <w:rPr>
          <w:b/>
          <w:lang w:eastAsia="ja-JP"/>
        </w:rPr>
        <w:t>?</w:t>
      </w:r>
    </w:p>
    <w:tbl>
      <w:tblPr>
        <w:tblStyle w:val="TableGrid1"/>
        <w:tblW w:w="8784" w:type="dxa"/>
        <w:tblLayout w:type="fixed"/>
        <w:tblLook w:val="04A0" w:firstRow="1" w:lastRow="0" w:firstColumn="1" w:lastColumn="0" w:noHBand="0" w:noVBand="1"/>
      </w:tblPr>
      <w:tblGrid>
        <w:gridCol w:w="2122"/>
        <w:gridCol w:w="6662"/>
      </w:tblGrid>
      <w:tr w:rsidR="00D207FA" w:rsidRPr="00EB0E9D" w14:paraId="12128D82" w14:textId="77777777" w:rsidTr="007A3A8C">
        <w:trPr>
          <w:trHeight w:val="255"/>
        </w:trPr>
        <w:tc>
          <w:tcPr>
            <w:tcW w:w="2122" w:type="dxa"/>
          </w:tcPr>
          <w:p w14:paraId="49E647E9" w14:textId="77777777" w:rsidR="00D207FA" w:rsidRPr="00EB0E9D" w:rsidRDefault="00D207FA" w:rsidP="007A3A8C">
            <w:pPr>
              <w:pStyle w:val="TAH"/>
              <w:rPr>
                <w:rFonts w:eastAsia="Calibri"/>
                <w:noProof/>
                <w:lang w:eastAsia="ja-JP"/>
              </w:rPr>
            </w:pPr>
            <w:r w:rsidRPr="00EB0E9D">
              <w:rPr>
                <w:rFonts w:eastAsia="Calibri"/>
                <w:noProof/>
                <w:lang w:eastAsia="ja-JP"/>
              </w:rPr>
              <w:lastRenderedPageBreak/>
              <w:t>Company</w:t>
            </w:r>
          </w:p>
        </w:tc>
        <w:tc>
          <w:tcPr>
            <w:tcW w:w="6662" w:type="dxa"/>
          </w:tcPr>
          <w:p w14:paraId="22618406"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4A149F8D" w14:textId="77777777" w:rsidTr="007A3A8C">
        <w:trPr>
          <w:trHeight w:val="255"/>
        </w:trPr>
        <w:tc>
          <w:tcPr>
            <w:tcW w:w="2122" w:type="dxa"/>
          </w:tcPr>
          <w:p w14:paraId="6CCB77F6" w14:textId="1CA0480F" w:rsidR="00D207FA" w:rsidRPr="00AE496E" w:rsidRDefault="00AE496E" w:rsidP="007A3A8C">
            <w:pPr>
              <w:pStyle w:val="TAL"/>
              <w:rPr>
                <w:rFonts w:eastAsiaTheme="minorEastAsia"/>
                <w:noProof/>
                <w:lang w:eastAsia="zh-CN"/>
              </w:rPr>
            </w:pPr>
            <w:r>
              <w:rPr>
                <w:rFonts w:eastAsiaTheme="minorEastAsia" w:hint="eastAsia"/>
                <w:noProof/>
                <w:lang w:eastAsia="zh-CN"/>
              </w:rPr>
              <w:t>M</w:t>
            </w:r>
            <w:r>
              <w:rPr>
                <w:rFonts w:eastAsiaTheme="minorEastAsia"/>
                <w:noProof/>
                <w:lang w:eastAsia="zh-CN"/>
              </w:rPr>
              <w:t>ediaTek</w:t>
            </w:r>
          </w:p>
        </w:tc>
        <w:tc>
          <w:tcPr>
            <w:tcW w:w="6662" w:type="dxa"/>
          </w:tcPr>
          <w:p w14:paraId="54C5F9FF" w14:textId="4FAE6BD5" w:rsidR="00D207FA" w:rsidRPr="00AE496E" w:rsidRDefault="00AE496E" w:rsidP="007A3A8C">
            <w:pPr>
              <w:pStyle w:val="TAL"/>
              <w:rPr>
                <w:rFonts w:eastAsiaTheme="minorEastAsia"/>
                <w:noProof/>
                <w:lang w:eastAsia="zh-CN"/>
              </w:rPr>
            </w:pPr>
            <w:r>
              <w:rPr>
                <w:rFonts w:eastAsiaTheme="minorEastAsia"/>
                <w:noProof/>
                <w:lang w:eastAsia="zh-CN"/>
              </w:rPr>
              <w:t>Please see comment in Q5.</w:t>
            </w:r>
          </w:p>
        </w:tc>
      </w:tr>
      <w:tr w:rsidR="00D207FA" w:rsidRPr="00EB0E9D" w14:paraId="08262D8D" w14:textId="77777777" w:rsidTr="007A3A8C">
        <w:trPr>
          <w:trHeight w:val="255"/>
        </w:trPr>
        <w:tc>
          <w:tcPr>
            <w:tcW w:w="2122" w:type="dxa"/>
          </w:tcPr>
          <w:p w14:paraId="1439BDFD" w14:textId="77777777" w:rsidR="00D207FA" w:rsidRPr="00EB0E9D" w:rsidRDefault="00D207FA" w:rsidP="007A3A8C">
            <w:pPr>
              <w:pStyle w:val="TAL"/>
              <w:rPr>
                <w:rFonts w:eastAsia="Calibri"/>
                <w:noProof/>
                <w:lang w:eastAsia="ja-JP"/>
              </w:rPr>
            </w:pPr>
          </w:p>
        </w:tc>
        <w:tc>
          <w:tcPr>
            <w:tcW w:w="6662" w:type="dxa"/>
          </w:tcPr>
          <w:p w14:paraId="063A5D9E" w14:textId="77777777" w:rsidR="00D207FA" w:rsidRPr="00EB0E9D" w:rsidRDefault="00D207FA" w:rsidP="007A3A8C">
            <w:pPr>
              <w:pStyle w:val="TAL"/>
              <w:rPr>
                <w:rFonts w:eastAsia="Calibri"/>
                <w:noProof/>
              </w:rPr>
            </w:pPr>
          </w:p>
        </w:tc>
      </w:tr>
      <w:tr w:rsidR="00D207FA" w:rsidRPr="00EB0E9D" w14:paraId="74DE66E8" w14:textId="77777777" w:rsidTr="007A3A8C">
        <w:trPr>
          <w:trHeight w:val="255"/>
        </w:trPr>
        <w:tc>
          <w:tcPr>
            <w:tcW w:w="2122" w:type="dxa"/>
          </w:tcPr>
          <w:p w14:paraId="3BAE21B6" w14:textId="77777777" w:rsidR="00D207FA" w:rsidRPr="00520631" w:rsidRDefault="00D207FA" w:rsidP="007A3A8C">
            <w:pPr>
              <w:pStyle w:val="TAL"/>
              <w:rPr>
                <w:rFonts w:eastAsiaTheme="minorEastAsia"/>
                <w:noProof/>
                <w:lang w:eastAsia="zh-CN"/>
              </w:rPr>
            </w:pPr>
          </w:p>
        </w:tc>
        <w:tc>
          <w:tcPr>
            <w:tcW w:w="6662" w:type="dxa"/>
          </w:tcPr>
          <w:p w14:paraId="22501265" w14:textId="77777777" w:rsidR="00D207FA" w:rsidRPr="00520631" w:rsidRDefault="00D207FA" w:rsidP="007A3A8C">
            <w:pPr>
              <w:pStyle w:val="TAL"/>
              <w:rPr>
                <w:rFonts w:eastAsiaTheme="minorEastAsia"/>
                <w:noProof/>
                <w:lang w:eastAsia="zh-CN"/>
              </w:rPr>
            </w:pPr>
          </w:p>
        </w:tc>
      </w:tr>
      <w:tr w:rsidR="00D207FA" w:rsidRPr="00EB0E9D" w14:paraId="49EBE6B0" w14:textId="77777777" w:rsidTr="007A3A8C">
        <w:trPr>
          <w:trHeight w:val="255"/>
        </w:trPr>
        <w:tc>
          <w:tcPr>
            <w:tcW w:w="2122" w:type="dxa"/>
          </w:tcPr>
          <w:p w14:paraId="131ED7A8" w14:textId="77777777" w:rsidR="00D207FA" w:rsidRPr="00EB0E9D" w:rsidRDefault="00D207FA" w:rsidP="007A3A8C">
            <w:pPr>
              <w:pStyle w:val="TAL"/>
              <w:rPr>
                <w:rFonts w:eastAsia="Calibri"/>
                <w:noProof/>
                <w:lang w:eastAsia="ja-JP"/>
              </w:rPr>
            </w:pPr>
          </w:p>
        </w:tc>
        <w:tc>
          <w:tcPr>
            <w:tcW w:w="6662" w:type="dxa"/>
          </w:tcPr>
          <w:p w14:paraId="214407CC" w14:textId="77777777" w:rsidR="00D207FA" w:rsidRPr="00EB0E9D" w:rsidRDefault="00D207FA" w:rsidP="007A3A8C">
            <w:pPr>
              <w:pStyle w:val="TAL"/>
              <w:rPr>
                <w:rFonts w:eastAsia="Calibri"/>
                <w:noProof/>
              </w:rPr>
            </w:pPr>
          </w:p>
        </w:tc>
      </w:tr>
      <w:tr w:rsidR="00D207FA" w:rsidRPr="00EB0E9D" w14:paraId="434FEA59" w14:textId="77777777" w:rsidTr="007A3A8C">
        <w:trPr>
          <w:trHeight w:val="255"/>
        </w:trPr>
        <w:tc>
          <w:tcPr>
            <w:tcW w:w="2122" w:type="dxa"/>
          </w:tcPr>
          <w:p w14:paraId="79FDD602" w14:textId="77777777" w:rsidR="00D207FA" w:rsidRPr="00EB0E9D" w:rsidRDefault="00D207FA" w:rsidP="007A3A8C">
            <w:pPr>
              <w:pStyle w:val="TAL"/>
              <w:rPr>
                <w:rFonts w:eastAsia="Calibri"/>
                <w:noProof/>
                <w:lang w:eastAsia="ja-JP"/>
              </w:rPr>
            </w:pPr>
          </w:p>
        </w:tc>
        <w:tc>
          <w:tcPr>
            <w:tcW w:w="6662" w:type="dxa"/>
          </w:tcPr>
          <w:p w14:paraId="1A081665" w14:textId="77777777" w:rsidR="00D207FA" w:rsidRPr="00EB0E9D" w:rsidRDefault="00D207FA" w:rsidP="007A3A8C">
            <w:pPr>
              <w:pStyle w:val="TAL"/>
              <w:rPr>
                <w:rFonts w:eastAsia="Calibri"/>
                <w:noProof/>
              </w:rPr>
            </w:pPr>
          </w:p>
        </w:tc>
      </w:tr>
      <w:tr w:rsidR="00D207FA" w:rsidRPr="00EB0E9D" w14:paraId="382BB489" w14:textId="77777777" w:rsidTr="007A3A8C">
        <w:trPr>
          <w:trHeight w:val="255"/>
        </w:trPr>
        <w:tc>
          <w:tcPr>
            <w:tcW w:w="2122" w:type="dxa"/>
          </w:tcPr>
          <w:p w14:paraId="6BDE2103" w14:textId="77777777" w:rsidR="00D207FA" w:rsidRPr="00EB0E9D" w:rsidRDefault="00D207FA" w:rsidP="007A3A8C">
            <w:pPr>
              <w:pStyle w:val="TAL"/>
              <w:rPr>
                <w:rFonts w:eastAsia="Calibri"/>
                <w:noProof/>
                <w:lang w:eastAsia="ja-JP"/>
              </w:rPr>
            </w:pPr>
          </w:p>
        </w:tc>
        <w:tc>
          <w:tcPr>
            <w:tcW w:w="6662" w:type="dxa"/>
          </w:tcPr>
          <w:p w14:paraId="43A55146" w14:textId="77777777" w:rsidR="00D207FA" w:rsidRPr="00EB0E9D" w:rsidRDefault="00D207FA" w:rsidP="007A3A8C">
            <w:pPr>
              <w:pStyle w:val="TAL"/>
              <w:rPr>
                <w:rFonts w:eastAsia="Calibri"/>
                <w:noProof/>
              </w:rPr>
            </w:pPr>
          </w:p>
        </w:tc>
      </w:tr>
    </w:tbl>
    <w:p w14:paraId="7FB9B7E5" w14:textId="77777777" w:rsidR="00D207FA" w:rsidRDefault="00D207FA" w:rsidP="00D207FA">
      <w:pPr>
        <w:rPr>
          <w:rFonts w:eastAsia="MS Mincho"/>
          <w:lang w:eastAsia="ja-JP"/>
        </w:rPr>
      </w:pPr>
    </w:p>
    <w:p w14:paraId="78C6005D" w14:textId="773DC5E9" w:rsidR="00676FE8" w:rsidRPr="0046596F" w:rsidRDefault="00676FE8" w:rsidP="00676FE8">
      <w:pPr>
        <w:rPr>
          <w:rFonts w:eastAsia="MS Mincho"/>
          <w:b/>
          <w:lang w:eastAsia="ja-JP"/>
        </w:rPr>
      </w:pPr>
      <w:r w:rsidRPr="00EB0E9D">
        <w:rPr>
          <w:b/>
          <w:lang w:eastAsia="ja-JP"/>
        </w:rPr>
        <w:t>Q</w:t>
      </w:r>
      <w:r>
        <w:rPr>
          <w:rFonts w:eastAsia="MS Mincho"/>
          <w:b/>
          <w:lang w:eastAsia="ja-JP"/>
        </w:rPr>
        <w:t>8</w:t>
      </w:r>
      <w:r w:rsidRPr="00EB0E9D">
        <w:rPr>
          <w:b/>
          <w:lang w:eastAsia="ja-JP"/>
        </w:rPr>
        <w:t>:</w:t>
      </w:r>
      <w:r>
        <w:rPr>
          <w:b/>
          <w:lang w:eastAsia="ja-JP"/>
        </w:rPr>
        <w:t xml:space="preserve"> Does company have any other comment?</w:t>
      </w:r>
    </w:p>
    <w:tbl>
      <w:tblPr>
        <w:tblStyle w:val="TableGrid1"/>
        <w:tblW w:w="8784" w:type="dxa"/>
        <w:tblLayout w:type="fixed"/>
        <w:tblLook w:val="04A0" w:firstRow="1" w:lastRow="0" w:firstColumn="1" w:lastColumn="0" w:noHBand="0" w:noVBand="1"/>
      </w:tblPr>
      <w:tblGrid>
        <w:gridCol w:w="2122"/>
        <w:gridCol w:w="6662"/>
      </w:tblGrid>
      <w:tr w:rsidR="00676FE8" w:rsidRPr="00EB0E9D" w14:paraId="663458E4" w14:textId="77777777" w:rsidTr="007A3A8C">
        <w:trPr>
          <w:trHeight w:val="255"/>
        </w:trPr>
        <w:tc>
          <w:tcPr>
            <w:tcW w:w="2122" w:type="dxa"/>
          </w:tcPr>
          <w:p w14:paraId="5F08F72E" w14:textId="77777777" w:rsidR="00676FE8" w:rsidRPr="00EB0E9D" w:rsidRDefault="00676FE8" w:rsidP="007A3A8C">
            <w:pPr>
              <w:pStyle w:val="TAH"/>
              <w:rPr>
                <w:rFonts w:eastAsia="Calibri"/>
                <w:noProof/>
                <w:lang w:eastAsia="ja-JP"/>
              </w:rPr>
            </w:pPr>
            <w:r w:rsidRPr="00EB0E9D">
              <w:rPr>
                <w:rFonts w:eastAsia="Calibri"/>
                <w:noProof/>
                <w:lang w:eastAsia="ja-JP"/>
              </w:rPr>
              <w:t>Company</w:t>
            </w:r>
          </w:p>
        </w:tc>
        <w:tc>
          <w:tcPr>
            <w:tcW w:w="6662" w:type="dxa"/>
          </w:tcPr>
          <w:p w14:paraId="75FF823D" w14:textId="77777777" w:rsidR="00676FE8" w:rsidRPr="00EB0E9D" w:rsidRDefault="00676FE8" w:rsidP="007A3A8C">
            <w:pPr>
              <w:pStyle w:val="TAH"/>
              <w:rPr>
                <w:rFonts w:eastAsia="Calibri"/>
                <w:noProof/>
                <w:lang w:eastAsia="ja-JP"/>
              </w:rPr>
            </w:pPr>
            <w:r w:rsidRPr="00EB0E9D">
              <w:rPr>
                <w:rFonts w:eastAsia="Calibri"/>
                <w:noProof/>
                <w:lang w:eastAsia="ja-JP"/>
              </w:rPr>
              <w:t>Comments</w:t>
            </w:r>
          </w:p>
        </w:tc>
      </w:tr>
      <w:tr w:rsidR="00676FE8" w:rsidRPr="00EB0E9D" w14:paraId="4D5CB066" w14:textId="77777777" w:rsidTr="007A3A8C">
        <w:trPr>
          <w:trHeight w:val="255"/>
        </w:trPr>
        <w:tc>
          <w:tcPr>
            <w:tcW w:w="2122" w:type="dxa"/>
          </w:tcPr>
          <w:p w14:paraId="0143110D" w14:textId="77777777" w:rsidR="00676FE8" w:rsidRPr="00EB0E9D" w:rsidRDefault="00676FE8" w:rsidP="007A3A8C">
            <w:pPr>
              <w:pStyle w:val="TAL"/>
              <w:rPr>
                <w:rFonts w:eastAsia="Calibri"/>
                <w:noProof/>
                <w:lang w:eastAsia="ja-JP"/>
              </w:rPr>
            </w:pPr>
          </w:p>
        </w:tc>
        <w:tc>
          <w:tcPr>
            <w:tcW w:w="6662" w:type="dxa"/>
          </w:tcPr>
          <w:p w14:paraId="04F1DA9F" w14:textId="77777777" w:rsidR="00676FE8" w:rsidRPr="00EB0E9D" w:rsidRDefault="00676FE8" w:rsidP="007A3A8C">
            <w:pPr>
              <w:pStyle w:val="TAL"/>
              <w:rPr>
                <w:rFonts w:eastAsia="Calibri"/>
                <w:noProof/>
              </w:rPr>
            </w:pPr>
          </w:p>
        </w:tc>
      </w:tr>
      <w:tr w:rsidR="00676FE8" w:rsidRPr="00EB0E9D" w14:paraId="6623877F" w14:textId="77777777" w:rsidTr="007A3A8C">
        <w:trPr>
          <w:trHeight w:val="255"/>
        </w:trPr>
        <w:tc>
          <w:tcPr>
            <w:tcW w:w="2122" w:type="dxa"/>
          </w:tcPr>
          <w:p w14:paraId="77E80596" w14:textId="77777777" w:rsidR="00676FE8" w:rsidRPr="00EB0E9D" w:rsidRDefault="00676FE8" w:rsidP="007A3A8C">
            <w:pPr>
              <w:pStyle w:val="TAL"/>
              <w:rPr>
                <w:rFonts w:eastAsia="Calibri"/>
                <w:noProof/>
                <w:lang w:eastAsia="ja-JP"/>
              </w:rPr>
            </w:pPr>
          </w:p>
        </w:tc>
        <w:tc>
          <w:tcPr>
            <w:tcW w:w="6662" w:type="dxa"/>
          </w:tcPr>
          <w:p w14:paraId="1B2B45DA" w14:textId="77777777" w:rsidR="00676FE8" w:rsidRPr="00EB0E9D" w:rsidRDefault="00676FE8" w:rsidP="007A3A8C">
            <w:pPr>
              <w:pStyle w:val="TAL"/>
              <w:rPr>
                <w:rFonts w:eastAsia="Calibri"/>
                <w:noProof/>
              </w:rPr>
            </w:pPr>
          </w:p>
        </w:tc>
      </w:tr>
      <w:tr w:rsidR="00676FE8" w:rsidRPr="00EB0E9D" w14:paraId="37AC6A84" w14:textId="77777777" w:rsidTr="007A3A8C">
        <w:trPr>
          <w:trHeight w:val="255"/>
        </w:trPr>
        <w:tc>
          <w:tcPr>
            <w:tcW w:w="2122" w:type="dxa"/>
          </w:tcPr>
          <w:p w14:paraId="7C120207" w14:textId="77777777" w:rsidR="00676FE8" w:rsidRPr="00520631" w:rsidRDefault="00676FE8" w:rsidP="007A3A8C">
            <w:pPr>
              <w:pStyle w:val="TAL"/>
              <w:rPr>
                <w:rFonts w:eastAsiaTheme="minorEastAsia"/>
                <w:noProof/>
                <w:lang w:eastAsia="zh-CN"/>
              </w:rPr>
            </w:pPr>
          </w:p>
        </w:tc>
        <w:tc>
          <w:tcPr>
            <w:tcW w:w="6662" w:type="dxa"/>
          </w:tcPr>
          <w:p w14:paraId="59E4C026" w14:textId="77777777" w:rsidR="00676FE8" w:rsidRPr="00520631" w:rsidRDefault="00676FE8" w:rsidP="007A3A8C">
            <w:pPr>
              <w:pStyle w:val="TAL"/>
              <w:rPr>
                <w:rFonts w:eastAsiaTheme="minorEastAsia"/>
                <w:noProof/>
                <w:lang w:eastAsia="zh-CN"/>
              </w:rPr>
            </w:pPr>
          </w:p>
        </w:tc>
      </w:tr>
      <w:tr w:rsidR="00676FE8" w:rsidRPr="00EB0E9D" w14:paraId="6B73B16F" w14:textId="77777777" w:rsidTr="007A3A8C">
        <w:trPr>
          <w:trHeight w:val="255"/>
        </w:trPr>
        <w:tc>
          <w:tcPr>
            <w:tcW w:w="2122" w:type="dxa"/>
          </w:tcPr>
          <w:p w14:paraId="6C7F1554" w14:textId="77777777" w:rsidR="00676FE8" w:rsidRPr="00EB0E9D" w:rsidRDefault="00676FE8" w:rsidP="007A3A8C">
            <w:pPr>
              <w:pStyle w:val="TAL"/>
              <w:rPr>
                <w:rFonts w:eastAsia="Calibri"/>
                <w:noProof/>
                <w:lang w:eastAsia="ja-JP"/>
              </w:rPr>
            </w:pPr>
          </w:p>
        </w:tc>
        <w:tc>
          <w:tcPr>
            <w:tcW w:w="6662" w:type="dxa"/>
          </w:tcPr>
          <w:p w14:paraId="62622D60" w14:textId="77777777" w:rsidR="00676FE8" w:rsidRPr="00EB0E9D" w:rsidRDefault="00676FE8" w:rsidP="007A3A8C">
            <w:pPr>
              <w:pStyle w:val="TAL"/>
              <w:rPr>
                <w:rFonts w:eastAsia="Calibri"/>
                <w:noProof/>
              </w:rPr>
            </w:pPr>
          </w:p>
        </w:tc>
      </w:tr>
      <w:tr w:rsidR="00676FE8" w:rsidRPr="00EB0E9D" w14:paraId="7A870B32" w14:textId="77777777" w:rsidTr="007A3A8C">
        <w:trPr>
          <w:trHeight w:val="255"/>
        </w:trPr>
        <w:tc>
          <w:tcPr>
            <w:tcW w:w="2122" w:type="dxa"/>
          </w:tcPr>
          <w:p w14:paraId="506AEF4D" w14:textId="77777777" w:rsidR="00676FE8" w:rsidRPr="00EB0E9D" w:rsidRDefault="00676FE8" w:rsidP="007A3A8C">
            <w:pPr>
              <w:pStyle w:val="TAL"/>
              <w:rPr>
                <w:rFonts w:eastAsia="Calibri"/>
                <w:noProof/>
                <w:lang w:eastAsia="ja-JP"/>
              </w:rPr>
            </w:pPr>
          </w:p>
        </w:tc>
        <w:tc>
          <w:tcPr>
            <w:tcW w:w="6662" w:type="dxa"/>
          </w:tcPr>
          <w:p w14:paraId="316B401B" w14:textId="77777777" w:rsidR="00676FE8" w:rsidRPr="00EB0E9D" w:rsidRDefault="00676FE8" w:rsidP="007A3A8C">
            <w:pPr>
              <w:pStyle w:val="TAL"/>
              <w:rPr>
                <w:rFonts w:eastAsia="Calibri"/>
                <w:noProof/>
              </w:rPr>
            </w:pPr>
          </w:p>
        </w:tc>
      </w:tr>
      <w:tr w:rsidR="00676FE8" w:rsidRPr="00EB0E9D" w14:paraId="13D4F024" w14:textId="77777777" w:rsidTr="007A3A8C">
        <w:trPr>
          <w:trHeight w:val="255"/>
        </w:trPr>
        <w:tc>
          <w:tcPr>
            <w:tcW w:w="2122" w:type="dxa"/>
          </w:tcPr>
          <w:p w14:paraId="29C570A1" w14:textId="77777777" w:rsidR="00676FE8" w:rsidRPr="00EB0E9D" w:rsidRDefault="00676FE8" w:rsidP="007A3A8C">
            <w:pPr>
              <w:pStyle w:val="TAL"/>
              <w:rPr>
                <w:rFonts w:eastAsia="Calibri"/>
                <w:noProof/>
                <w:lang w:eastAsia="ja-JP"/>
              </w:rPr>
            </w:pPr>
          </w:p>
        </w:tc>
        <w:tc>
          <w:tcPr>
            <w:tcW w:w="6662" w:type="dxa"/>
          </w:tcPr>
          <w:p w14:paraId="167EA6E2" w14:textId="77777777" w:rsidR="00676FE8" w:rsidRPr="00EB0E9D" w:rsidRDefault="00676FE8" w:rsidP="007A3A8C">
            <w:pPr>
              <w:pStyle w:val="TAL"/>
              <w:rPr>
                <w:rFonts w:eastAsia="Calibri"/>
                <w:noProof/>
              </w:rPr>
            </w:pPr>
          </w:p>
        </w:tc>
      </w:tr>
    </w:tbl>
    <w:p w14:paraId="6B9A27C8" w14:textId="599512DD" w:rsidR="00C138B9" w:rsidRPr="00C138B9" w:rsidRDefault="00C138B9" w:rsidP="00C138B9">
      <w:pPr>
        <w:rPr>
          <w:rFonts w:eastAsia="MS Mincho"/>
          <w:lang w:eastAsia="ja-JP"/>
        </w:rPr>
      </w:pPr>
    </w:p>
    <w:p w14:paraId="35835807" w14:textId="77777777" w:rsidR="00A60BF6" w:rsidRDefault="00A60BF6" w:rsidP="00063234">
      <w:pPr>
        <w:rPr>
          <w:rFonts w:eastAsia="MS Mincho"/>
          <w:lang w:eastAsia="ja-JP"/>
        </w:rPr>
      </w:pPr>
    </w:p>
    <w:p w14:paraId="118525BC" w14:textId="53C6D26E" w:rsidR="00DE030B" w:rsidRPr="005D0E12" w:rsidRDefault="00A60BF6" w:rsidP="00DE030B">
      <w:pPr>
        <w:pStyle w:val="Heading1"/>
      </w:pPr>
      <w:r>
        <w:t>4</w:t>
      </w:r>
      <w:r w:rsidR="00DE030B" w:rsidRPr="005D0E12">
        <w:tab/>
        <w:t>Conclusion</w:t>
      </w:r>
    </w:p>
    <w:p w14:paraId="23F6D9D6" w14:textId="61596048" w:rsidR="0063736A" w:rsidRDefault="472E447F" w:rsidP="00DD0895">
      <w:pPr>
        <w:rPr>
          <w:rFonts w:eastAsia="MS Mincho"/>
          <w:lang w:eastAsia="ja-JP"/>
        </w:rPr>
      </w:pPr>
      <w:r w:rsidRPr="48D606D6">
        <w:rPr>
          <w:rFonts w:eastAsia="MS Mincho"/>
          <w:lang w:eastAsia="ja-JP"/>
        </w:rPr>
        <w:t>TBA</w:t>
      </w:r>
    </w:p>
    <w:p w14:paraId="39CAA989" w14:textId="77777777" w:rsidR="00A60BF6" w:rsidRPr="00A60BF6" w:rsidRDefault="00A60BF6" w:rsidP="00DD0895">
      <w:pPr>
        <w:rPr>
          <w:rFonts w:eastAsia="MS Mincho"/>
          <w:lang w:eastAsia="ja-JP"/>
        </w:rPr>
      </w:pPr>
    </w:p>
    <w:bookmarkEnd w:id="4"/>
    <w:bookmarkEnd w:id="5"/>
    <w:p w14:paraId="3DD843E7" w14:textId="0FBE3451" w:rsidR="00042BC0" w:rsidRPr="005D0E12" w:rsidRDefault="00A60BF6" w:rsidP="00042BC0">
      <w:pPr>
        <w:pStyle w:val="Heading1"/>
      </w:pPr>
      <w:r>
        <w:t>5</w:t>
      </w:r>
      <w:r w:rsidR="00042BC0" w:rsidRPr="005D0E12">
        <w:tab/>
        <w:t>References</w:t>
      </w:r>
    </w:p>
    <w:p w14:paraId="2546D873" w14:textId="1A38D433" w:rsidR="00337EC7" w:rsidRPr="00486E39" w:rsidRDefault="00864C12" w:rsidP="00972AB4">
      <w:pPr>
        <w:numPr>
          <w:ilvl w:val="0"/>
          <w:numId w:val="12"/>
        </w:numPr>
        <w:overflowPunct/>
        <w:autoSpaceDE/>
        <w:autoSpaceDN/>
        <w:adjustRightInd/>
        <w:spacing w:after="160" w:line="360" w:lineRule="auto"/>
        <w:textAlignment w:val="auto"/>
        <w:rPr>
          <w:rFonts w:eastAsia="DengXian"/>
          <w:sz w:val="22"/>
          <w:szCs w:val="22"/>
          <w:lang w:val="en-US"/>
        </w:rPr>
      </w:pPr>
      <w:r>
        <w:rPr>
          <w:rFonts w:eastAsia="MS Gothic" w:cs="Arial"/>
        </w:rPr>
        <w:t>R2-2404115/</w:t>
      </w:r>
      <w:r w:rsidR="00043583">
        <w:rPr>
          <w:rFonts w:eastAsia="MS Gothic" w:cs="Arial"/>
        </w:rPr>
        <w:t>R1-2</w:t>
      </w:r>
      <w:r w:rsidR="00F36A13">
        <w:rPr>
          <w:rFonts w:eastAsia="MS Gothic" w:cs="Arial"/>
        </w:rPr>
        <w:t>403683</w:t>
      </w:r>
      <w:r w:rsidR="00043583">
        <w:rPr>
          <w:rFonts w:eastAsia="MS Gothic" w:cs="Arial"/>
        </w:rPr>
        <w:t>,</w:t>
      </w:r>
      <w:r w:rsidR="00043583" w:rsidRPr="00866EE9">
        <w:rPr>
          <w:rFonts w:eastAsia="MS Gothic" w:cs="Arial"/>
        </w:rPr>
        <w:t xml:space="preserve"> "</w:t>
      </w:r>
      <w:r w:rsidR="00F36A13" w:rsidRPr="00F36A13">
        <w:t xml:space="preserve"> </w:t>
      </w:r>
      <w:r w:rsidR="00F36A13" w:rsidRPr="00F36A13">
        <w:rPr>
          <w:bCs/>
        </w:rPr>
        <w:t>LS on the identification of the power control parameters after LTM cell switch</w:t>
      </w:r>
      <w:r w:rsidR="00043583" w:rsidRPr="00866EE9">
        <w:rPr>
          <w:rFonts w:eastAsia="MS Gothic"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DengXian"/>
          <w:lang w:val="en-US"/>
        </w:rPr>
      </w:pPr>
      <w:r>
        <w:rPr>
          <w:rFonts w:eastAsia="DengXian"/>
          <w:lang w:val="en-US"/>
        </w:rPr>
        <w:t>TS 38.331 v18.1.0</w:t>
      </w:r>
    </w:p>
    <w:p w14:paraId="7A287919" w14:textId="2B32BAD7" w:rsidR="0033230B" w:rsidRDefault="00B104F9" w:rsidP="00B104F9">
      <w:pPr>
        <w:pStyle w:val="Heading1"/>
        <w:rPr>
          <w:rFonts w:eastAsia="MS Mincho"/>
          <w:lang w:val="en-US" w:eastAsia="ja-JP"/>
        </w:rPr>
      </w:pPr>
      <w:r>
        <w:rPr>
          <w:rFonts w:eastAsia="MS Mincho" w:hint="eastAsia"/>
          <w:lang w:val="en-US" w:eastAsia="ja-JP"/>
        </w:rPr>
        <w:t>A</w:t>
      </w:r>
      <w:r>
        <w:rPr>
          <w:rFonts w:eastAsia="MS Mincho"/>
          <w:lang w:val="en-US" w:eastAsia="ja-JP"/>
        </w:rPr>
        <w:t>ppendix</w:t>
      </w:r>
    </w:p>
    <w:p w14:paraId="37E9D1DF" w14:textId="64D0EAC5" w:rsidR="00B104F9" w:rsidRDefault="000705A2" w:rsidP="00B104F9">
      <w:pPr>
        <w:rPr>
          <w:rFonts w:eastAsia="MS Mincho"/>
          <w:lang w:val="en-US" w:eastAsia="ja-JP"/>
        </w:rPr>
      </w:pPr>
      <w:r>
        <w:rPr>
          <w:rFonts w:eastAsia="MS Mincho"/>
          <w:lang w:val="en-US" w:eastAsia="ja-JP"/>
        </w:rPr>
        <w:fldChar w:fldCharType="begin"/>
      </w:r>
      <w:r>
        <w:rPr>
          <w:rFonts w:eastAsia="MS Mincho"/>
          <w:lang w:val="en-US" w:eastAsia="ja-JP"/>
        </w:rPr>
        <w:instrText xml:space="preserve"> REF _Ref164960810 \h </w:instrText>
      </w:r>
      <w:r>
        <w:rPr>
          <w:rFonts w:eastAsia="MS Mincho"/>
          <w:lang w:val="en-US" w:eastAsia="ja-JP"/>
        </w:rPr>
      </w:r>
      <w:r>
        <w:rPr>
          <w:rFonts w:eastAsia="MS Mincho"/>
          <w:lang w:val="en-US" w:eastAsia="ja-JP"/>
        </w:rPr>
        <w:fldChar w:fldCharType="separate"/>
      </w:r>
      <w:r>
        <w:t xml:space="preserve">Figure </w:t>
      </w:r>
      <w:r>
        <w:rPr>
          <w:noProof/>
        </w:rPr>
        <w:t>1</w:t>
      </w:r>
      <w:r>
        <w:rPr>
          <w:rFonts w:eastAsia="MS Mincho"/>
          <w:lang w:val="en-US" w:eastAsia="ja-JP"/>
        </w:rPr>
        <w:fldChar w:fldCharType="end"/>
      </w:r>
      <w:r>
        <w:rPr>
          <w:rFonts w:eastAsia="MS Mincho"/>
          <w:lang w:val="en-US" w:eastAsia="ja-JP"/>
        </w:rPr>
        <w:t xml:space="preserve"> and </w:t>
      </w:r>
      <w:r>
        <w:rPr>
          <w:rFonts w:eastAsia="MS Mincho"/>
          <w:lang w:val="en-US" w:eastAsia="ja-JP"/>
        </w:rPr>
        <w:fldChar w:fldCharType="begin"/>
      </w:r>
      <w:r>
        <w:rPr>
          <w:rFonts w:eastAsia="MS Mincho"/>
          <w:lang w:val="en-US" w:eastAsia="ja-JP"/>
        </w:rPr>
        <w:instrText xml:space="preserve"> REF _Ref164960841 \h </w:instrText>
      </w:r>
      <w:r>
        <w:rPr>
          <w:rFonts w:eastAsia="MS Mincho"/>
          <w:lang w:val="en-US" w:eastAsia="ja-JP"/>
        </w:rPr>
      </w:r>
      <w:r>
        <w:rPr>
          <w:rFonts w:eastAsia="MS Mincho"/>
          <w:lang w:val="en-US" w:eastAsia="ja-JP"/>
        </w:rPr>
        <w:fldChar w:fldCharType="separate"/>
      </w:r>
      <w:r>
        <w:t xml:space="preserve">Figure </w:t>
      </w:r>
      <w:r>
        <w:rPr>
          <w:noProof/>
        </w:rPr>
        <w:t>2</w:t>
      </w:r>
      <w:r>
        <w:rPr>
          <w:rFonts w:eastAsia="MS Mincho"/>
          <w:lang w:val="en-US" w:eastAsia="ja-JP"/>
        </w:rPr>
        <w:fldChar w:fldCharType="end"/>
      </w:r>
      <w:r>
        <w:rPr>
          <w:rFonts w:eastAsia="MS Mincho"/>
          <w:lang w:val="en-US" w:eastAsia="ja-JP"/>
        </w:rPr>
        <w:t xml:space="preserve"> illustrate images of approach 1 and approach 2 respectively.</w:t>
      </w:r>
    </w:p>
    <w:p w14:paraId="20EF64D6" w14:textId="77777777" w:rsidR="00617EFA" w:rsidRDefault="00617EFA" w:rsidP="00B104F9">
      <w:pPr>
        <w:rPr>
          <w:rFonts w:eastAsia="MS Mincho"/>
          <w:lang w:val="en-US" w:eastAsia="ja-JP"/>
        </w:rPr>
      </w:pPr>
    </w:p>
    <w:p w14:paraId="4D550B69" w14:textId="3C1A5B8F" w:rsidR="00E32E73" w:rsidRDefault="00E32E73" w:rsidP="00B104F9">
      <w:pPr>
        <w:rPr>
          <w:rFonts w:eastAsia="MS Mincho"/>
          <w:lang w:val="en-US" w:eastAsia="ja-JP"/>
        </w:rPr>
      </w:pPr>
      <w:r>
        <w:rPr>
          <w:rFonts w:eastAsia="MS Mincho"/>
          <w:lang w:val="en-US" w:eastAsia="ja-JP"/>
        </w:rPr>
        <w:t>&lt;</w:t>
      </w:r>
      <w:r w:rsidR="000705A2">
        <w:rPr>
          <w:rFonts w:eastAsia="MS Mincho" w:hint="eastAsia"/>
          <w:lang w:val="en-US" w:eastAsia="ja-JP"/>
        </w:rPr>
        <w:t>A</w:t>
      </w:r>
      <w:r w:rsidR="000705A2">
        <w:rPr>
          <w:rFonts w:eastAsia="MS Mincho"/>
          <w:lang w:val="en-US" w:eastAsia="ja-JP"/>
        </w:rPr>
        <w:t>pproach 1</w:t>
      </w:r>
      <w:r>
        <w:rPr>
          <w:rFonts w:eastAsia="MS Mincho"/>
          <w:lang w:val="en-US" w:eastAsia="ja-JP"/>
        </w:rPr>
        <w:t>&gt;</w:t>
      </w:r>
      <w:r w:rsidR="000705A2">
        <w:rPr>
          <w:rFonts w:eastAsia="MS Mincho"/>
          <w:lang w:val="en-US" w:eastAsia="ja-JP"/>
        </w:rPr>
        <w:t xml:space="preserve"> </w:t>
      </w:r>
    </w:p>
    <w:p w14:paraId="7C840CAD" w14:textId="79625B49" w:rsidR="000705A2" w:rsidRDefault="000705A2" w:rsidP="00B104F9">
      <w:pPr>
        <w:rPr>
          <w:rFonts w:eastAsia="MS Mincho"/>
          <w:lang w:val="en-US" w:eastAsia="ja-JP"/>
        </w:rPr>
      </w:pPr>
      <w:r w:rsidRPr="000705A2">
        <w:rPr>
          <w:rFonts w:eastAsia="MS Mincho"/>
          <w:lang w:val="en-US" w:eastAsia="ja-JP"/>
        </w:rPr>
        <w:t>For UL transmission after cell switch and before the serving cell TCI state is indicated, UE applies power control parameter in the</w:t>
      </w:r>
      <w:r w:rsidRPr="004D1A20">
        <w:rPr>
          <w:rFonts w:eastAsia="MS Mincho"/>
          <w:i/>
          <w:iCs/>
          <w:lang w:val="en-US" w:eastAsia="ja-JP"/>
        </w:rPr>
        <w:t xml:space="preserve"> ul-powerControl-r17</w:t>
      </w:r>
      <w:r w:rsidRPr="000705A2">
        <w:rPr>
          <w:rFonts w:eastAsia="MS Mincho"/>
          <w:lang w:val="en-US" w:eastAsia="ja-JP"/>
        </w:rPr>
        <w:t xml:space="preserve"> of the </w:t>
      </w:r>
      <w:r w:rsidRPr="004D1A20">
        <w:rPr>
          <w:rFonts w:eastAsia="MS Mincho"/>
          <w:i/>
          <w:iCs/>
          <w:lang w:val="en-US" w:eastAsia="ja-JP"/>
        </w:rPr>
        <w:t>TCI-State</w:t>
      </w:r>
      <w:r w:rsidRPr="000705A2">
        <w:rPr>
          <w:rFonts w:eastAsia="MS Mincho"/>
          <w:lang w:val="en-US" w:eastAsia="ja-JP"/>
        </w:rPr>
        <w:t xml:space="preserve"> or the </w:t>
      </w:r>
      <w:r w:rsidRPr="004D1A20">
        <w:rPr>
          <w:rFonts w:eastAsia="MS Mincho"/>
          <w:i/>
          <w:iCs/>
          <w:lang w:val="en-US" w:eastAsia="ja-JP"/>
        </w:rPr>
        <w:t>TCI-UL-State</w:t>
      </w:r>
      <w:r w:rsidRPr="000705A2">
        <w:rPr>
          <w:rFonts w:eastAsia="MS Mincho"/>
          <w:lang w:val="en-US" w:eastAsia="ja-JP"/>
        </w:rPr>
        <w:t xml:space="preserve">, if configured, corresponding to the </w:t>
      </w:r>
      <w:proofErr w:type="spellStart"/>
      <w:r w:rsidRPr="004D1A20">
        <w:rPr>
          <w:rFonts w:eastAsia="MS Mincho"/>
          <w:i/>
          <w:iCs/>
          <w:lang w:val="en-US" w:eastAsia="ja-JP"/>
        </w:rPr>
        <w:t>CandidateTCI</w:t>
      </w:r>
      <w:proofErr w:type="spellEnd"/>
      <w:r w:rsidRPr="004D1A20">
        <w:rPr>
          <w:rFonts w:eastAsia="MS Mincho"/>
          <w:i/>
          <w:iCs/>
          <w:lang w:val="en-US" w:eastAsia="ja-JP"/>
        </w:rPr>
        <w:t>-State</w:t>
      </w:r>
      <w:r w:rsidRPr="000705A2">
        <w:rPr>
          <w:rFonts w:eastAsia="MS Mincho"/>
          <w:lang w:val="en-US" w:eastAsia="ja-JP"/>
        </w:rPr>
        <w:t xml:space="preserve"> or the </w:t>
      </w:r>
      <w:proofErr w:type="spellStart"/>
      <w:r w:rsidRPr="004D1A20">
        <w:rPr>
          <w:rFonts w:eastAsia="MS Mincho"/>
          <w:i/>
          <w:iCs/>
          <w:lang w:val="en-US" w:eastAsia="ja-JP"/>
        </w:rPr>
        <w:t>CandidateTCI</w:t>
      </w:r>
      <w:proofErr w:type="spellEnd"/>
      <w:r w:rsidRPr="004D1A20">
        <w:rPr>
          <w:rFonts w:eastAsia="MS Mincho"/>
          <w:i/>
          <w:iCs/>
          <w:lang w:val="en-US" w:eastAsia="ja-JP"/>
        </w:rPr>
        <w:t>-UL-State</w:t>
      </w:r>
      <w:r w:rsidRPr="000705A2">
        <w:rPr>
          <w:rFonts w:eastAsia="MS Mincho"/>
          <w:lang w:val="en-US" w:eastAsia="ja-JP"/>
        </w:rPr>
        <w:t xml:space="preserve"> indicated in the LTM Cell Switch Command. Otherwise, </w:t>
      </w:r>
      <w:r w:rsidRPr="004D1A20">
        <w:rPr>
          <w:rFonts w:eastAsia="MS Mincho"/>
          <w:i/>
          <w:iCs/>
          <w:lang w:val="en-US" w:eastAsia="ja-JP"/>
        </w:rPr>
        <w:t>ul-powerControl-r17</w:t>
      </w:r>
      <w:r w:rsidRPr="000705A2">
        <w:rPr>
          <w:rFonts w:eastAsia="MS Mincho"/>
          <w:lang w:val="en-US" w:eastAsia="ja-JP"/>
        </w:rPr>
        <w:t xml:space="preserve"> configured in </w:t>
      </w:r>
      <w:r w:rsidRPr="004D1A20">
        <w:rPr>
          <w:rFonts w:eastAsia="MS Mincho"/>
          <w:i/>
          <w:iCs/>
          <w:lang w:val="en-US" w:eastAsia="ja-JP"/>
        </w:rPr>
        <w:t>BWP-</w:t>
      </w:r>
      <w:proofErr w:type="spellStart"/>
      <w:r w:rsidRPr="004D1A20">
        <w:rPr>
          <w:rFonts w:eastAsia="MS Mincho"/>
          <w:i/>
          <w:iCs/>
          <w:lang w:val="en-US" w:eastAsia="ja-JP"/>
        </w:rPr>
        <w:t>UplinkDedicated</w:t>
      </w:r>
      <w:proofErr w:type="spellEnd"/>
      <w:r w:rsidRPr="000705A2">
        <w:rPr>
          <w:rFonts w:eastAsia="MS Mincho"/>
          <w:lang w:val="en-US" w:eastAsia="ja-JP"/>
        </w:rPr>
        <w:t xml:space="preserve"> of the target cell is applied</w:t>
      </w:r>
      <w:r>
        <w:rPr>
          <w:rFonts w:eastAsia="MS Mincho"/>
          <w:lang w:val="en-US" w:eastAsia="ja-JP"/>
        </w:rPr>
        <w:t>.</w:t>
      </w:r>
      <w:r w:rsidR="00E748C4">
        <w:rPr>
          <w:rFonts w:eastAsia="MS Mincho"/>
          <w:lang w:val="en-US" w:eastAsia="ja-JP"/>
        </w:rPr>
        <w:t xml:space="preserve"> </w:t>
      </w:r>
      <w:r w:rsidR="00422346" w:rsidRPr="00422346">
        <w:rPr>
          <w:rFonts w:eastAsia="MS Mincho"/>
          <w:lang w:val="en-US" w:eastAsia="ja-JP"/>
        </w:rPr>
        <w:t xml:space="preserve">It would be necessary to capture in RAN2 specifications the linkage between </w:t>
      </w:r>
      <w:proofErr w:type="spellStart"/>
      <w:r w:rsidR="00422346" w:rsidRPr="002A33FB">
        <w:rPr>
          <w:rFonts w:eastAsia="MS Mincho"/>
          <w:i/>
          <w:iCs/>
          <w:lang w:val="en-US" w:eastAsia="ja-JP"/>
        </w:rPr>
        <w:t>CandidateTCI</w:t>
      </w:r>
      <w:proofErr w:type="spellEnd"/>
      <w:r w:rsidR="00422346" w:rsidRPr="002A33FB">
        <w:rPr>
          <w:rFonts w:eastAsia="MS Mincho"/>
          <w:i/>
          <w:iCs/>
          <w:lang w:val="en-US" w:eastAsia="ja-JP"/>
        </w:rPr>
        <w:t>-State</w:t>
      </w:r>
      <w:r w:rsidR="00422346" w:rsidRPr="00422346">
        <w:rPr>
          <w:rFonts w:eastAsia="MS Mincho"/>
          <w:lang w:val="en-US" w:eastAsia="ja-JP"/>
        </w:rPr>
        <w:t>/</w:t>
      </w:r>
      <w:proofErr w:type="spellStart"/>
      <w:r w:rsidR="00422346" w:rsidRPr="002A33FB">
        <w:rPr>
          <w:rFonts w:eastAsia="MS Mincho"/>
          <w:i/>
          <w:iCs/>
          <w:lang w:val="en-US" w:eastAsia="ja-JP"/>
        </w:rPr>
        <w:t>CandidateTCI</w:t>
      </w:r>
      <w:proofErr w:type="spellEnd"/>
      <w:r w:rsidR="00422346" w:rsidRPr="002A33FB">
        <w:rPr>
          <w:rFonts w:eastAsia="MS Mincho"/>
          <w:i/>
          <w:iCs/>
          <w:lang w:val="en-US" w:eastAsia="ja-JP"/>
        </w:rPr>
        <w:t>-UL-State</w:t>
      </w:r>
      <w:r w:rsidR="00422346" w:rsidRPr="00422346">
        <w:rPr>
          <w:rFonts w:eastAsia="MS Mincho"/>
          <w:lang w:val="en-US" w:eastAsia="ja-JP"/>
        </w:rPr>
        <w:t xml:space="preserve"> and </w:t>
      </w:r>
      <w:r w:rsidR="00422346" w:rsidRPr="002A33FB">
        <w:rPr>
          <w:rFonts w:eastAsia="MS Mincho"/>
          <w:i/>
          <w:iCs/>
          <w:lang w:val="en-US" w:eastAsia="ja-JP"/>
        </w:rPr>
        <w:t>TCI-state</w:t>
      </w:r>
      <w:r w:rsidR="00422346" w:rsidRPr="00422346">
        <w:rPr>
          <w:rFonts w:eastAsia="MS Mincho"/>
          <w:lang w:val="en-US" w:eastAsia="ja-JP"/>
        </w:rPr>
        <w:t>/</w:t>
      </w:r>
      <w:r w:rsidR="00422346" w:rsidRPr="002A33FB">
        <w:rPr>
          <w:rFonts w:eastAsia="MS Mincho"/>
          <w:i/>
          <w:iCs/>
          <w:lang w:val="en-US" w:eastAsia="ja-JP"/>
        </w:rPr>
        <w:t>TCI-UL-State</w:t>
      </w:r>
      <w:r w:rsidR="00422346" w:rsidRPr="00422346">
        <w:rPr>
          <w:rFonts w:eastAsia="MS Mincho"/>
          <w:lang w:val="en-US" w:eastAsia="ja-JP"/>
        </w:rPr>
        <w:t xml:space="preserve"> for the same cell.</w:t>
      </w:r>
    </w:p>
    <w:p w14:paraId="1DAAD604" w14:textId="77777777" w:rsidR="00362F10" w:rsidRDefault="00362F10" w:rsidP="00B104F9">
      <w:pPr>
        <w:rPr>
          <w:rFonts w:eastAsia="MS Mincho"/>
          <w:lang w:val="en-US" w:eastAsia="ja-JP"/>
        </w:rPr>
      </w:pPr>
    </w:p>
    <w:p w14:paraId="3B22FDBB" w14:textId="1BABD1EE" w:rsidR="000705A2" w:rsidRDefault="008D6D76" w:rsidP="000705A2">
      <w:pPr>
        <w:keepNext/>
        <w:jc w:val="center"/>
      </w:pPr>
      <w:r>
        <w:rPr>
          <w:noProof/>
        </w:rPr>
        <w:lastRenderedPageBreak/>
        <w:drawing>
          <wp:inline distT="0" distB="0" distL="0" distR="0" wp14:anchorId="6BC7575C" wp14:editId="0347655F">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Caption"/>
        <w:jc w:val="center"/>
      </w:pPr>
      <w:bookmarkStart w:id="12" w:name="_Ref164960810"/>
      <w:r>
        <w:t xml:space="preserve">Figure </w:t>
      </w:r>
      <w:fldSimple w:instr=" SEQ Figure \* ARABIC ">
        <w:r>
          <w:rPr>
            <w:noProof/>
          </w:rPr>
          <w:t>1</w:t>
        </w:r>
      </w:fldSimple>
      <w:bookmarkEnd w:id="12"/>
      <w:r>
        <w:t>: Approach 1</w:t>
      </w:r>
    </w:p>
    <w:p w14:paraId="31B4FCBF" w14:textId="77777777" w:rsidR="000705A2" w:rsidRDefault="000705A2" w:rsidP="000705A2">
      <w:pPr>
        <w:rPr>
          <w:rFonts w:eastAsia="MS Mincho"/>
          <w:lang w:val="en-US" w:eastAsia="ja-JP"/>
        </w:rPr>
      </w:pPr>
    </w:p>
    <w:p w14:paraId="3DC65C5A" w14:textId="11C9AF49" w:rsidR="00E32E73" w:rsidRDefault="00E32E73" w:rsidP="000705A2">
      <w:pPr>
        <w:rPr>
          <w:rFonts w:eastAsia="MS Mincho"/>
          <w:lang w:val="en-US" w:eastAsia="ja-JP"/>
        </w:rPr>
      </w:pPr>
      <w:r>
        <w:rPr>
          <w:rFonts w:eastAsia="MS Mincho" w:hint="eastAsia"/>
          <w:lang w:val="en-US" w:eastAsia="ja-JP"/>
        </w:rPr>
        <w:t>&lt;</w:t>
      </w:r>
      <w:r>
        <w:rPr>
          <w:rFonts w:eastAsia="MS Mincho"/>
          <w:lang w:val="en-US" w:eastAsia="ja-JP"/>
        </w:rPr>
        <w:t>Approach 2&gt;</w:t>
      </w:r>
    </w:p>
    <w:p w14:paraId="283EAFF5" w14:textId="77473DCE" w:rsidR="00E32E73" w:rsidRDefault="00E32E73" w:rsidP="000705A2">
      <w:pPr>
        <w:rPr>
          <w:rFonts w:eastAsia="MS Mincho"/>
          <w:lang w:val="en-US" w:eastAsia="ja-JP"/>
        </w:rPr>
      </w:pPr>
      <w:r w:rsidRPr="000705A2">
        <w:rPr>
          <w:rFonts w:eastAsia="MS Mincho"/>
          <w:lang w:val="en-US" w:eastAsia="ja-JP"/>
        </w:rPr>
        <w:t>Introduce necessary RRC parameters for power control under LTM configurations.</w:t>
      </w:r>
      <w:r w:rsidR="00A07C31">
        <w:rPr>
          <w:rFonts w:eastAsia="MS Mincho"/>
          <w:lang w:val="en-US" w:eastAsia="ja-JP"/>
        </w:rPr>
        <w:t xml:space="preserve"> </w:t>
      </w:r>
      <w:r w:rsidR="00B70F8E">
        <w:rPr>
          <w:rFonts w:eastAsia="MS Mincho"/>
          <w:lang w:val="en-US" w:eastAsia="ja-JP"/>
        </w:rPr>
        <w:t>A</w:t>
      </w:r>
      <w:r w:rsidR="00087DB5" w:rsidRPr="00087DB5">
        <w:rPr>
          <w:rFonts w:eastAsia="MS Mincho"/>
          <w:lang w:val="en-US" w:eastAsia="ja-JP"/>
        </w:rPr>
        <w:t xml:space="preserve"> default </w:t>
      </w:r>
      <w:proofErr w:type="spellStart"/>
      <w:r w:rsidR="00087DB5" w:rsidRPr="00087DB5">
        <w:rPr>
          <w:rFonts w:eastAsia="MS Mincho"/>
          <w:lang w:val="en-US" w:eastAsia="ja-JP"/>
        </w:rPr>
        <w:t>behaviour</w:t>
      </w:r>
      <w:proofErr w:type="spellEnd"/>
      <w:r w:rsidR="00087DB5" w:rsidRPr="00087DB5">
        <w:rPr>
          <w:rFonts w:eastAsia="MS Mincho"/>
          <w:lang w:val="en-US" w:eastAsia="ja-JP"/>
        </w:rPr>
        <w:t xml:space="preserve"> when this ul-powerControl-r18 under LTM-TCI-Info-r18 for a candidate cell is not configured</w:t>
      </w:r>
      <w:r w:rsidR="00B70F8E">
        <w:rPr>
          <w:rFonts w:eastAsia="MS Mincho"/>
          <w:lang w:val="en-US" w:eastAsia="ja-JP"/>
        </w:rPr>
        <w:t xml:space="preserve"> </w:t>
      </w:r>
      <w:r w:rsidR="00362F10">
        <w:rPr>
          <w:rFonts w:eastAsia="MS Mincho"/>
          <w:lang w:val="en-US" w:eastAsia="ja-JP"/>
        </w:rPr>
        <w:t>will also need to be specified.</w:t>
      </w:r>
    </w:p>
    <w:p w14:paraId="0456A2FB" w14:textId="614CA869" w:rsidR="000705A2" w:rsidRDefault="00F6287F" w:rsidP="000705A2">
      <w:pPr>
        <w:keepNext/>
        <w:jc w:val="center"/>
      </w:pPr>
      <w:r>
        <w:rPr>
          <w:noProof/>
        </w:rPr>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Caption"/>
        <w:jc w:val="center"/>
        <w:rPr>
          <w:rFonts w:eastAsia="MS Mincho"/>
          <w:lang w:val="en-US" w:eastAsia="ja-JP"/>
        </w:rPr>
      </w:pPr>
      <w:bookmarkStart w:id="13" w:name="_Ref164960841"/>
      <w:r>
        <w:t xml:space="preserve">Figure </w:t>
      </w:r>
      <w:fldSimple w:instr=" SEQ Figure \* ARABIC ">
        <w:r>
          <w:rPr>
            <w:noProof/>
          </w:rPr>
          <w:t>2</w:t>
        </w:r>
      </w:fldSimple>
      <w:bookmarkEnd w:id="13"/>
      <w:r>
        <w:t xml:space="preserve">: </w:t>
      </w:r>
      <w:commentRangeStart w:id="14"/>
      <w:commentRangeStart w:id="15"/>
      <w:r>
        <w:t>Approach 2</w:t>
      </w:r>
      <w:commentRangeEnd w:id="14"/>
      <w:r w:rsidR="00B7642D">
        <w:rPr>
          <w:rStyle w:val="CommentReference"/>
          <w:b w:val="0"/>
          <w:bCs w:val="0"/>
        </w:rPr>
        <w:commentReference w:id="14"/>
      </w:r>
      <w:commentRangeEnd w:id="15"/>
      <w:r w:rsidR="008C2656">
        <w:rPr>
          <w:rStyle w:val="CommentReference"/>
          <w:b w:val="0"/>
          <w:bCs w:val="0"/>
        </w:rPr>
        <w:commentReference w:id="15"/>
      </w:r>
    </w:p>
    <w:sectPr w:rsidR="000705A2" w:rsidRPr="000705A2" w:rsidSect="003025E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Tony)" w:date="2024-05-03T10:22:00Z" w:initials="E">
    <w:p w14:paraId="2909EB98" w14:textId="48576841" w:rsidR="00B7642D" w:rsidRDefault="00B7642D">
      <w:pPr>
        <w:pStyle w:val="CommentText"/>
      </w:pPr>
      <w:r>
        <w:rPr>
          <w:rStyle w:val="CommentReference"/>
        </w:rPr>
        <w:annotationRef/>
      </w:r>
      <w:r>
        <w:t>We believe this is not the correct way to implement Approach 2.</w:t>
      </w:r>
    </w:p>
  </w:comment>
  <w:comment w:id="15" w:author="Fujitsu (Takako)" w:date="2024-05-09T08:43:00Z" w:initials="FJ">
    <w:p w14:paraId="3BE7C40F" w14:textId="77777777" w:rsidR="008C2656" w:rsidRDefault="008C2656" w:rsidP="00E2467E">
      <w:pPr>
        <w:pStyle w:val="CommentText"/>
      </w:pPr>
      <w:r>
        <w:rPr>
          <w:rStyle w:val="CommentReference"/>
        </w:rPr>
        <w:annotationRef/>
      </w:r>
      <w:r>
        <w:rPr>
          <w:lang w:val="en-US"/>
        </w:rPr>
        <w:t>Thanks. I see that your proposal in Q3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09EB98" w15:done="0"/>
  <w15:commentEx w15:paraId="3BE7C40F" w15:paraIdParent="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3961" w16cex:dateUtc="2024-05-03T07:22:00Z"/>
  <w16cex:commentExtensible w16cex:durableId="29E70B24" w16cex:dateUtc="2024-05-08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9EB98" w16cid:durableId="29DF3961"/>
  <w16cid:commentId w16cid:paraId="3BE7C40F" w16cid:durableId="29E70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BAC5" w14:textId="77777777" w:rsidR="000719E8" w:rsidRDefault="000719E8" w:rsidP="002758C7">
      <w:pPr>
        <w:spacing w:after="0"/>
      </w:pPr>
      <w:r>
        <w:separator/>
      </w:r>
    </w:p>
  </w:endnote>
  <w:endnote w:type="continuationSeparator" w:id="0">
    <w:p w14:paraId="3E15804C" w14:textId="77777777" w:rsidR="000719E8" w:rsidRDefault="000719E8" w:rsidP="002758C7">
      <w:pPr>
        <w:spacing w:after="0"/>
      </w:pPr>
      <w:r>
        <w:continuationSeparator/>
      </w:r>
    </w:p>
  </w:endnote>
  <w:endnote w:type="continuationNotice" w:id="1">
    <w:p w14:paraId="26EEFDE5" w14:textId="77777777" w:rsidR="000719E8" w:rsidRDefault="000719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3E19" w14:textId="77777777" w:rsidR="000719E8" w:rsidRDefault="000719E8" w:rsidP="002758C7">
      <w:pPr>
        <w:spacing w:after="0"/>
      </w:pPr>
      <w:r>
        <w:separator/>
      </w:r>
    </w:p>
  </w:footnote>
  <w:footnote w:type="continuationSeparator" w:id="0">
    <w:p w14:paraId="19476207" w14:textId="77777777" w:rsidR="000719E8" w:rsidRDefault="000719E8" w:rsidP="002758C7">
      <w:pPr>
        <w:spacing w:after="0"/>
      </w:pPr>
      <w:r>
        <w:continuationSeparator/>
      </w:r>
    </w:p>
  </w:footnote>
  <w:footnote w:type="continuationNotice" w:id="1">
    <w:p w14:paraId="243A2042" w14:textId="77777777" w:rsidR="000719E8" w:rsidRDefault="000719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Yu Mincho"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Yu Mincho" w:hAnsi="Arial" w:cs="Arial" w:hint="default"/>
      </w:rPr>
    </w:lvl>
    <w:lvl w:ilvl="1" w:tplc="6ECC1CB8">
      <w:start w:val="4"/>
      <w:numFmt w:val="bullet"/>
      <w:lvlText w:val="-"/>
      <w:lvlJc w:val="left"/>
      <w:pPr>
        <w:ind w:left="880" w:hanging="440"/>
      </w:pPr>
      <w:rPr>
        <w:rFonts w:ascii="Yu Gothic" w:eastAsia="Yu Gothic" w:hAnsi="Yu Gothic" w:cs="MS PGothic"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Yu Gothic" w:eastAsia="Yu Gothic" w:hAnsi="Yu Gothic" w:cs="MS PGothic" w:hint="eastAsia"/>
      </w:rPr>
    </w:lvl>
    <w:lvl w:ilvl="1" w:tplc="6ECC1CB8">
      <w:start w:val="4"/>
      <w:numFmt w:val="bullet"/>
      <w:lvlText w:val="-"/>
      <w:lvlJc w:val="left"/>
      <w:pPr>
        <w:ind w:left="880" w:hanging="440"/>
      </w:pPr>
      <w:rPr>
        <w:rFonts w:ascii="Yu Gothic" w:eastAsia="Yu Gothic" w:hAnsi="Yu Gothic" w:cs="MS PGothic"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Yu Mincho"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Yu Gothic" w:eastAsia="Yu Gothic" w:hAnsi="Yu Gothic" w:cs="MS P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6949366">
    <w:abstractNumId w:val="6"/>
  </w:num>
  <w:num w:numId="2" w16cid:durableId="492188474">
    <w:abstractNumId w:val="4"/>
  </w:num>
  <w:num w:numId="3" w16cid:durableId="62147975">
    <w:abstractNumId w:val="3"/>
  </w:num>
  <w:num w:numId="4" w16cid:durableId="1219167076">
    <w:abstractNumId w:val="2"/>
  </w:num>
  <w:num w:numId="5" w16cid:durableId="589696874">
    <w:abstractNumId w:val="1"/>
  </w:num>
  <w:num w:numId="6" w16cid:durableId="1963076864">
    <w:abstractNumId w:val="5"/>
  </w:num>
  <w:num w:numId="7" w16cid:durableId="1196889113">
    <w:abstractNumId w:val="0"/>
  </w:num>
  <w:num w:numId="8" w16cid:durableId="137847005">
    <w:abstractNumId w:val="10"/>
  </w:num>
  <w:num w:numId="9" w16cid:durableId="388694309">
    <w:abstractNumId w:val="15"/>
  </w:num>
  <w:num w:numId="10" w16cid:durableId="1933079913">
    <w:abstractNumId w:val="19"/>
  </w:num>
  <w:num w:numId="11" w16cid:durableId="1949191617">
    <w:abstractNumId w:val="16"/>
  </w:num>
  <w:num w:numId="12" w16cid:durableId="536891361">
    <w:abstractNumId w:val="25"/>
  </w:num>
  <w:num w:numId="13" w16cid:durableId="2974101">
    <w:abstractNumId w:val="13"/>
  </w:num>
  <w:num w:numId="14" w16cid:durableId="1264341650">
    <w:abstractNumId w:val="23"/>
  </w:num>
  <w:num w:numId="15" w16cid:durableId="102116030">
    <w:abstractNumId w:val="20"/>
  </w:num>
  <w:num w:numId="16" w16cid:durableId="996298801">
    <w:abstractNumId w:val="8"/>
  </w:num>
  <w:num w:numId="17" w16cid:durableId="1832066137">
    <w:abstractNumId w:val="9"/>
  </w:num>
  <w:num w:numId="18" w16cid:durableId="449203959">
    <w:abstractNumId w:val="22"/>
  </w:num>
  <w:num w:numId="19" w16cid:durableId="1625575979">
    <w:abstractNumId w:val="18"/>
  </w:num>
  <w:num w:numId="20" w16cid:durableId="1010913955">
    <w:abstractNumId w:val="17"/>
  </w:num>
  <w:num w:numId="21" w16cid:durableId="1121149198">
    <w:abstractNumId w:val="24"/>
  </w:num>
  <w:num w:numId="22" w16cid:durableId="1648435658">
    <w:abstractNumId w:val="26"/>
  </w:num>
  <w:num w:numId="23" w16cid:durableId="1708752064">
    <w:abstractNumId w:val="14"/>
  </w:num>
  <w:num w:numId="24" w16cid:durableId="309791694">
    <w:abstractNumId w:val="21"/>
  </w:num>
  <w:num w:numId="25" w16cid:durableId="1091001224">
    <w:abstractNumId w:val="7"/>
  </w:num>
  <w:num w:numId="26" w16cid:durableId="1191799908">
    <w:abstractNumId w:val="11"/>
  </w:num>
  <w:num w:numId="27" w16cid:durableId="1385135113">
    <w:abstractNumId w:val="12"/>
  </w:num>
  <w:num w:numId="28" w16cid:durableId="150708877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ony)">
    <w15:presenceInfo w15:providerId="None" w15:userId="Ericsson (Tony)"/>
  </w15:person>
  <w15:person w15:author="Fujitsu (Takako)">
    <w15:presenceInfo w15:providerId="None" w15:userId="Fujitsu (Taka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2A0"/>
    <w:rsid w:val="000567E4"/>
    <w:rsid w:val="0006274B"/>
    <w:rsid w:val="00063234"/>
    <w:rsid w:val="00063514"/>
    <w:rsid w:val="000705A2"/>
    <w:rsid w:val="000708A7"/>
    <w:rsid w:val="000711C5"/>
    <w:rsid w:val="000719E8"/>
    <w:rsid w:val="00071F83"/>
    <w:rsid w:val="000734AE"/>
    <w:rsid w:val="00073A83"/>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0F136A"/>
    <w:rsid w:val="00102865"/>
    <w:rsid w:val="0010720F"/>
    <w:rsid w:val="00107D15"/>
    <w:rsid w:val="00110D45"/>
    <w:rsid w:val="001117BE"/>
    <w:rsid w:val="00111BD2"/>
    <w:rsid w:val="00114AE4"/>
    <w:rsid w:val="00114D36"/>
    <w:rsid w:val="00116532"/>
    <w:rsid w:val="00116971"/>
    <w:rsid w:val="0011758A"/>
    <w:rsid w:val="001242BF"/>
    <w:rsid w:val="00125C83"/>
    <w:rsid w:val="00132D36"/>
    <w:rsid w:val="00133D21"/>
    <w:rsid w:val="0013586E"/>
    <w:rsid w:val="0014131C"/>
    <w:rsid w:val="00145164"/>
    <w:rsid w:val="00146623"/>
    <w:rsid w:val="00150175"/>
    <w:rsid w:val="00153398"/>
    <w:rsid w:val="00155708"/>
    <w:rsid w:val="00155991"/>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166"/>
    <w:rsid w:val="001B3C63"/>
    <w:rsid w:val="001B4FE1"/>
    <w:rsid w:val="001B58ED"/>
    <w:rsid w:val="001B5C35"/>
    <w:rsid w:val="001B6884"/>
    <w:rsid w:val="001C1F15"/>
    <w:rsid w:val="001C260D"/>
    <w:rsid w:val="001C38BA"/>
    <w:rsid w:val="001C5002"/>
    <w:rsid w:val="001C6DF4"/>
    <w:rsid w:val="001C6FC6"/>
    <w:rsid w:val="001D0774"/>
    <w:rsid w:val="001D0B90"/>
    <w:rsid w:val="001D253B"/>
    <w:rsid w:val="001D7A70"/>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25EC"/>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2FA8"/>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E253D"/>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40B4"/>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392D"/>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0631"/>
    <w:rsid w:val="0052279C"/>
    <w:rsid w:val="00523C34"/>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67ACF"/>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C6324"/>
    <w:rsid w:val="005D0E12"/>
    <w:rsid w:val="005D6552"/>
    <w:rsid w:val="005D70CE"/>
    <w:rsid w:val="005E0507"/>
    <w:rsid w:val="005E0FA6"/>
    <w:rsid w:val="005E65EF"/>
    <w:rsid w:val="005E678E"/>
    <w:rsid w:val="005F10D9"/>
    <w:rsid w:val="005F5E93"/>
    <w:rsid w:val="005F6CDF"/>
    <w:rsid w:val="005F72DA"/>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BFC"/>
    <w:rsid w:val="00634EB8"/>
    <w:rsid w:val="00634F27"/>
    <w:rsid w:val="00635E2B"/>
    <w:rsid w:val="00636FA5"/>
    <w:rsid w:val="0063736A"/>
    <w:rsid w:val="006378E9"/>
    <w:rsid w:val="00641E0F"/>
    <w:rsid w:val="0064310A"/>
    <w:rsid w:val="006479F0"/>
    <w:rsid w:val="00650BDA"/>
    <w:rsid w:val="00651F5B"/>
    <w:rsid w:val="006521AC"/>
    <w:rsid w:val="0065260A"/>
    <w:rsid w:val="00653E22"/>
    <w:rsid w:val="00654961"/>
    <w:rsid w:val="00655C6B"/>
    <w:rsid w:val="00655F11"/>
    <w:rsid w:val="00656701"/>
    <w:rsid w:val="00657B34"/>
    <w:rsid w:val="006602B3"/>
    <w:rsid w:val="006612D5"/>
    <w:rsid w:val="00662BC7"/>
    <w:rsid w:val="006648B3"/>
    <w:rsid w:val="00666069"/>
    <w:rsid w:val="00674919"/>
    <w:rsid w:val="00675702"/>
    <w:rsid w:val="0067595F"/>
    <w:rsid w:val="00676FE8"/>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2040"/>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23BD8"/>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86FBD"/>
    <w:rsid w:val="00790110"/>
    <w:rsid w:val="0079042C"/>
    <w:rsid w:val="007905F3"/>
    <w:rsid w:val="007909D2"/>
    <w:rsid w:val="00790B27"/>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87E"/>
    <w:rsid w:val="00837C2F"/>
    <w:rsid w:val="0084013D"/>
    <w:rsid w:val="008405D5"/>
    <w:rsid w:val="00840A6D"/>
    <w:rsid w:val="008424E0"/>
    <w:rsid w:val="008476B9"/>
    <w:rsid w:val="0085018D"/>
    <w:rsid w:val="00851057"/>
    <w:rsid w:val="008523AD"/>
    <w:rsid w:val="00853D42"/>
    <w:rsid w:val="008547D1"/>
    <w:rsid w:val="00857EE6"/>
    <w:rsid w:val="00860180"/>
    <w:rsid w:val="00860D72"/>
    <w:rsid w:val="008614BD"/>
    <w:rsid w:val="00862D28"/>
    <w:rsid w:val="00864C12"/>
    <w:rsid w:val="008656FE"/>
    <w:rsid w:val="00866A54"/>
    <w:rsid w:val="008721D3"/>
    <w:rsid w:val="00872323"/>
    <w:rsid w:val="00873EA4"/>
    <w:rsid w:val="00874600"/>
    <w:rsid w:val="00874CD4"/>
    <w:rsid w:val="00874EB1"/>
    <w:rsid w:val="00880512"/>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B6BB3"/>
    <w:rsid w:val="008C00D7"/>
    <w:rsid w:val="008C0722"/>
    <w:rsid w:val="008C2656"/>
    <w:rsid w:val="008C6E3F"/>
    <w:rsid w:val="008D0D3A"/>
    <w:rsid w:val="008D168D"/>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22A0"/>
    <w:rsid w:val="009B74E4"/>
    <w:rsid w:val="009C14ED"/>
    <w:rsid w:val="009C2C92"/>
    <w:rsid w:val="009C3A10"/>
    <w:rsid w:val="009C45CF"/>
    <w:rsid w:val="009C6986"/>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5CD7"/>
    <w:rsid w:val="00A267C1"/>
    <w:rsid w:val="00A32BC2"/>
    <w:rsid w:val="00A3452F"/>
    <w:rsid w:val="00A3491F"/>
    <w:rsid w:val="00A361BD"/>
    <w:rsid w:val="00A37121"/>
    <w:rsid w:val="00A4287D"/>
    <w:rsid w:val="00A45BAC"/>
    <w:rsid w:val="00A523D2"/>
    <w:rsid w:val="00A56334"/>
    <w:rsid w:val="00A57676"/>
    <w:rsid w:val="00A6036D"/>
    <w:rsid w:val="00A6046E"/>
    <w:rsid w:val="00A607FC"/>
    <w:rsid w:val="00A60BF6"/>
    <w:rsid w:val="00A622F9"/>
    <w:rsid w:val="00A627A4"/>
    <w:rsid w:val="00A65B0C"/>
    <w:rsid w:val="00A7113F"/>
    <w:rsid w:val="00A7209B"/>
    <w:rsid w:val="00A7270D"/>
    <w:rsid w:val="00A727F7"/>
    <w:rsid w:val="00A728A7"/>
    <w:rsid w:val="00A805DF"/>
    <w:rsid w:val="00A80CC7"/>
    <w:rsid w:val="00A81198"/>
    <w:rsid w:val="00A839EA"/>
    <w:rsid w:val="00A846CA"/>
    <w:rsid w:val="00A9166E"/>
    <w:rsid w:val="00A91B05"/>
    <w:rsid w:val="00A921E1"/>
    <w:rsid w:val="00A929F9"/>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1924"/>
    <w:rsid w:val="00AC2A75"/>
    <w:rsid w:val="00AC33DD"/>
    <w:rsid w:val="00AC3F94"/>
    <w:rsid w:val="00AC4A25"/>
    <w:rsid w:val="00AC5A33"/>
    <w:rsid w:val="00AC5B1E"/>
    <w:rsid w:val="00AD2792"/>
    <w:rsid w:val="00AD5DB5"/>
    <w:rsid w:val="00AD6D81"/>
    <w:rsid w:val="00AE1815"/>
    <w:rsid w:val="00AE2821"/>
    <w:rsid w:val="00AE48DF"/>
    <w:rsid w:val="00AE496E"/>
    <w:rsid w:val="00AE5E25"/>
    <w:rsid w:val="00AE7530"/>
    <w:rsid w:val="00AF0699"/>
    <w:rsid w:val="00B005D9"/>
    <w:rsid w:val="00B040FD"/>
    <w:rsid w:val="00B04F25"/>
    <w:rsid w:val="00B068EC"/>
    <w:rsid w:val="00B104F9"/>
    <w:rsid w:val="00B1193E"/>
    <w:rsid w:val="00B17261"/>
    <w:rsid w:val="00B17C47"/>
    <w:rsid w:val="00B23C58"/>
    <w:rsid w:val="00B25EE2"/>
    <w:rsid w:val="00B26110"/>
    <w:rsid w:val="00B26503"/>
    <w:rsid w:val="00B273AB"/>
    <w:rsid w:val="00B27B4A"/>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661"/>
    <w:rsid w:val="00B718B6"/>
    <w:rsid w:val="00B748CF"/>
    <w:rsid w:val="00B75B3C"/>
    <w:rsid w:val="00B7614C"/>
    <w:rsid w:val="00B7642D"/>
    <w:rsid w:val="00B77A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6847"/>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BF3E78"/>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B47"/>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9E3"/>
    <w:rsid w:val="00C63EC6"/>
    <w:rsid w:val="00C704DF"/>
    <w:rsid w:val="00C72E02"/>
    <w:rsid w:val="00C7429A"/>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524"/>
    <w:rsid w:val="00D05EE2"/>
    <w:rsid w:val="00D06EA4"/>
    <w:rsid w:val="00D07ADB"/>
    <w:rsid w:val="00D100C8"/>
    <w:rsid w:val="00D127D9"/>
    <w:rsid w:val="00D201F5"/>
    <w:rsid w:val="00D203ED"/>
    <w:rsid w:val="00D207FA"/>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03F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09FC"/>
    <w:rsid w:val="00E86BDD"/>
    <w:rsid w:val="00E91848"/>
    <w:rsid w:val="00E92896"/>
    <w:rsid w:val="00E92C8E"/>
    <w:rsid w:val="00E95C17"/>
    <w:rsid w:val="00E97F92"/>
    <w:rsid w:val="00EA0114"/>
    <w:rsid w:val="00EA169A"/>
    <w:rsid w:val="00EA478A"/>
    <w:rsid w:val="00EA5F1D"/>
    <w:rsid w:val="00EA7196"/>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3EB6"/>
    <w:rsid w:val="00EE63FC"/>
    <w:rsid w:val="00EF2C08"/>
    <w:rsid w:val="00EF4155"/>
    <w:rsid w:val="00EF4DC3"/>
    <w:rsid w:val="00F004C0"/>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7F3"/>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link w:val="B1Char1"/>
    <w:qFormat/>
    <w:rsid w:val="00E2164B"/>
  </w:style>
  <w:style w:type="paragraph" w:styleId="List2">
    <w:name w:val="List 2"/>
    <w:basedOn w:val="List"/>
    <w:semiHidden/>
    <w:rsid w:val="00E2164B"/>
    <w:pPr>
      <w:ind w:left="851"/>
    </w:pPr>
  </w:style>
  <w:style w:type="paragraph" w:customStyle="1" w:styleId="B2">
    <w:name w:val="B2"/>
    <w:basedOn w:val="List2"/>
    <w:link w:val="B2Char"/>
    <w:qFormat/>
    <w:rsid w:val="00E2164B"/>
  </w:style>
  <w:style w:type="paragraph" w:styleId="List3">
    <w:name w:val="List 3"/>
    <w:basedOn w:val="List2"/>
    <w:semiHidden/>
    <w:rsid w:val="00E2164B"/>
    <w:pPr>
      <w:ind w:left="1135"/>
    </w:pPr>
  </w:style>
  <w:style w:type="paragraph" w:customStyle="1" w:styleId="B3">
    <w:name w:val="B3"/>
    <w:basedOn w:val="List3"/>
    <w:link w:val="B3Char2"/>
    <w:qFormat/>
    <w:rsid w:val="00E2164B"/>
  </w:style>
  <w:style w:type="paragraph" w:styleId="List4">
    <w:name w:val="List 4"/>
    <w:basedOn w:val="List3"/>
    <w:semiHidden/>
    <w:rsid w:val="00E2164B"/>
    <w:pPr>
      <w:ind w:left="1418"/>
    </w:pPr>
  </w:style>
  <w:style w:type="paragraph" w:customStyle="1" w:styleId="B4">
    <w:name w:val="B4"/>
    <w:basedOn w:val="List4"/>
    <w:link w:val="B4Char"/>
    <w:qFormat/>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DengXian"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Hyperlink">
    <w:name w:val="Hyperlink"/>
    <w:uiPriority w:val="99"/>
    <w:qFormat/>
    <w:rsid w:val="00055188"/>
    <w:rPr>
      <w:color w:val="0000FF"/>
      <w:u w:val="single"/>
    </w:rPr>
  </w:style>
  <w:style w:type="paragraph" w:customStyle="1" w:styleId="EmailDiscussion">
    <w:name w:val="EmailDiscussion"/>
    <w:basedOn w:val="Normal"/>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uiPriority w:val="99"/>
    <w:qFormat/>
    <w:rsid w:val="00055188"/>
    <w:rPr>
      <w:rFonts w:ascii="Arial" w:eastAsia="MS Mincho" w:hAnsi="Arial" w:cs="Times New Roman"/>
      <w:b/>
      <w:sz w:val="20"/>
      <w:szCs w:val="24"/>
      <w:lang w:eastAsia="en-GB"/>
    </w:rPr>
  </w:style>
  <w:style w:type="paragraph" w:customStyle="1" w:styleId="EmailDiscussion2">
    <w:name w:val="EmailDiscussion2"/>
    <w:basedOn w:val="Normal"/>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337EC7"/>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Normal"/>
    <w:link w:val="Doc-text2Char"/>
    <w:uiPriority w:val="99"/>
    <w:qFormat/>
    <w:rsid w:val="00337EC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uiPriority w:val="99"/>
    <w:qFormat/>
    <w:rsid w:val="00337EC7"/>
    <w:rPr>
      <w:rFonts w:ascii="Arial" w:eastAsia="MS Mincho" w:hAnsi="Arial" w:cs="Times New Roman"/>
      <w:sz w:val="20"/>
      <w:szCs w:val="24"/>
      <w:lang w:eastAsia="en-GB"/>
    </w:rPr>
  </w:style>
  <w:style w:type="character" w:customStyle="1" w:styleId="Doc-titleChar">
    <w:name w:val="Doc-title Char"/>
    <w:link w:val="Doc-title"/>
    <w:qFormat/>
    <w:rsid w:val="00337EC7"/>
    <w:rPr>
      <w:rFonts w:ascii="Arial" w:eastAsia="MS Mincho" w:hAnsi="Arial" w:cs="Times New Roman"/>
      <w:noProof/>
      <w:sz w:val="20"/>
      <w:szCs w:val="24"/>
      <w:lang w:eastAsia="en-GB"/>
    </w:rPr>
  </w:style>
  <w:style w:type="paragraph" w:styleId="ListParagraph">
    <w:name w:val="List Paragraph"/>
    <w:basedOn w:val="Normal"/>
    <w:uiPriority w:val="34"/>
    <w:qFormat/>
    <w:rsid w:val="00A846CA"/>
    <w:pPr>
      <w:ind w:firstLineChars="200" w:firstLine="420"/>
    </w:pPr>
  </w:style>
  <w:style w:type="paragraph" w:customStyle="1" w:styleId="Agreement">
    <w:name w:val="Agreement"/>
    <w:basedOn w:val="Normal"/>
    <w:next w:val="Doc-text2"/>
    <w:uiPriority w:val="99"/>
    <w:qFormat/>
    <w:rsid w:val="001A6D69"/>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DocumentMap">
    <w:name w:val="Document Map"/>
    <w:basedOn w:val="Normal"/>
    <w:link w:val="DocumentMapChar"/>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DocumentMapChar">
    <w:name w:val="Document Map Char"/>
    <w:basedOn w:val="DefaultParagraphFont"/>
    <w:link w:val="DocumentMap"/>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Revision">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66420245">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customXml/itemProps2.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3.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29B07-B3E0-43C0-90AA-8863A5D3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2584</Words>
  <Characters>14735</Characters>
  <Application>Microsoft Office Word</Application>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Ericsson</cp:lastModifiedBy>
  <cp:revision>14</cp:revision>
  <dcterms:created xsi:type="dcterms:W3CDTF">2024-05-09T05:05:00Z</dcterms:created>
  <dcterms:modified xsi:type="dcterms:W3CDTF">2024-05-10T10:47:00Z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y fmtid="{D5CDD505-2E9C-101B-9397-08002B2CF9AE}" pid="15" name="MSIP_Label_83bcef13-7cac-433f-ba1d-47a323951816_Enabled">
    <vt:lpwstr>true</vt:lpwstr>
  </property>
  <property fmtid="{D5CDD505-2E9C-101B-9397-08002B2CF9AE}" pid="16" name="MSIP_Label_83bcef13-7cac-433f-ba1d-47a323951816_SetDate">
    <vt:lpwstr>2024-05-09T01:44:18Z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c74d0e49-b25a-4eec-b2e7-410b58b3f4ed</vt:lpwstr>
  </property>
  <property fmtid="{D5CDD505-2E9C-101B-9397-08002B2CF9AE}" pid="21" name="MSIP_Label_83bcef13-7cac-433f-ba1d-47a323951816_ContentBits">
    <vt:lpwstr>0</vt:lpwstr>
  </property>
</Properties>
</file>