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9"/>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f0"/>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00000">
            <w:pPr>
              <w:pStyle w:val="EmailDiscussion2"/>
              <w:ind w:left="0" w:firstLine="0"/>
              <w:rPr>
                <w:rFonts w:eastAsiaTheme="minorEastAsia"/>
                <w:lang w:eastAsia="zh-CN"/>
              </w:rPr>
            </w:pPr>
            <w:hyperlink r:id="rId9"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00000">
            <w:pPr>
              <w:pStyle w:val="EmailDiscussion2"/>
              <w:ind w:left="0" w:firstLine="0"/>
              <w:rPr>
                <w:rFonts w:eastAsiaTheme="minorEastAsia"/>
                <w:lang w:eastAsia="zh-CN"/>
              </w:rPr>
            </w:pPr>
            <w:hyperlink r:id="rId10" w:history="1">
              <w:r w:rsidR="00A16569">
                <w:rPr>
                  <w:rStyle w:val="a4"/>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00000" w:rsidP="00B93C1A">
            <w:pPr>
              <w:pStyle w:val="EmailDiscussion2"/>
              <w:ind w:left="0" w:firstLine="0"/>
              <w:rPr>
                <w:rFonts w:eastAsiaTheme="minorEastAsia"/>
                <w:lang w:eastAsia="zh-CN"/>
              </w:rPr>
            </w:pPr>
            <w:hyperlink r:id="rId11" w:history="1">
              <w:r w:rsidR="00E71D32" w:rsidRPr="00647A3F">
                <w:rPr>
                  <w:rStyle w:val="a4"/>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a4"/>
                <w:rFonts w:eastAsiaTheme="minorEastAsia"/>
                <w:lang w:eastAsia="zh-CN"/>
              </w:rPr>
            </w:pPr>
            <w:r>
              <w:rPr>
                <w:rStyle w:val="a4"/>
                <w:rFonts w:eastAsiaTheme="minorEastAsia"/>
                <w:lang w:eastAsia="zh-CN"/>
              </w:rPr>
              <w:t>O</w:t>
            </w:r>
            <w:r>
              <w:rPr>
                <w:rStyle w:val="a4"/>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a4"/>
                <w:rFonts w:eastAsiaTheme="minorEastAsia"/>
                <w:lang w:eastAsia="zh-CN"/>
              </w:rPr>
            </w:pPr>
            <w:r>
              <w:rPr>
                <w:rStyle w:val="a4"/>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游明朝"/>
                <w:lang w:eastAsia="ja-JP"/>
              </w:rPr>
            </w:pPr>
            <w:r w:rsidRPr="007347C3">
              <w:rPr>
                <w:rFonts w:eastAsia="游明朝"/>
                <w:lang w:eastAsia="ja-JP"/>
              </w:rPr>
              <w:t>KDDI</w:t>
            </w:r>
          </w:p>
        </w:tc>
        <w:tc>
          <w:tcPr>
            <w:tcW w:w="2409" w:type="dxa"/>
          </w:tcPr>
          <w:p w14:paraId="5A16CAD3" w14:textId="77777777" w:rsidR="007347C3" w:rsidRPr="007347C3" w:rsidRDefault="007347C3" w:rsidP="003937E4">
            <w:pPr>
              <w:pStyle w:val="EmailDiscussion2"/>
              <w:ind w:left="0" w:firstLine="0"/>
              <w:rPr>
                <w:rFonts w:eastAsia="游明朝"/>
                <w:lang w:eastAsia="ja-JP"/>
              </w:rPr>
            </w:pPr>
            <w:proofErr w:type="spellStart"/>
            <w:r w:rsidRPr="007347C3">
              <w:rPr>
                <w:rFonts w:eastAsia="游明朝"/>
                <w:lang w:eastAsia="ja-JP"/>
              </w:rPr>
              <w:t>Jungyeon</w:t>
            </w:r>
            <w:proofErr w:type="spellEnd"/>
            <w:r w:rsidRPr="007347C3">
              <w:rPr>
                <w:rFonts w:eastAsia="游明朝"/>
                <w:lang w:eastAsia="ja-JP"/>
              </w:rPr>
              <w:t xml:space="preserve"> Hong</w:t>
            </w:r>
          </w:p>
        </w:tc>
        <w:tc>
          <w:tcPr>
            <w:tcW w:w="5240" w:type="dxa"/>
          </w:tcPr>
          <w:p w14:paraId="376FDAB8" w14:textId="77777777" w:rsidR="007347C3" w:rsidRPr="007347C3" w:rsidRDefault="007347C3" w:rsidP="003937E4">
            <w:pPr>
              <w:pStyle w:val="EmailDiscussion2"/>
              <w:ind w:left="0" w:firstLine="0"/>
              <w:rPr>
                <w:rFonts w:eastAsia="游明朝"/>
                <w:lang w:eastAsia="ja-JP"/>
              </w:rPr>
            </w:pPr>
            <w:hyperlink r:id="rId12" w:history="1">
              <w:r w:rsidRPr="007347C3">
                <w:rPr>
                  <w:rStyle w:val="a4"/>
                  <w:rFonts w:eastAsia="游明朝"/>
                  <w:lang w:eastAsia="ja-JP"/>
                </w:rPr>
                <w:t>xju-hong@kddi.com</w:t>
              </w:r>
            </w:hyperlink>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lastRenderedPageBreak/>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af0"/>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w:t>
            </w:r>
            <w:r>
              <w:rPr>
                <w:rFonts w:eastAsiaTheme="minorEastAsia"/>
              </w:rPr>
              <w:lastRenderedPageBreak/>
              <w:t xml:space="preserve">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lastRenderedPageBreak/>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游明朝"/>
                <w:lang w:eastAsia="ja-JP"/>
              </w:rPr>
            </w:pPr>
            <w:r>
              <w:rPr>
                <w:rFonts w:eastAsia="游明朝" w:hint="eastAsia"/>
                <w:lang w:eastAsia="ja-JP"/>
              </w:rPr>
              <w:t>K</w:t>
            </w:r>
            <w:r>
              <w:rPr>
                <w:rFonts w:eastAsia="游明朝"/>
                <w:lang w:eastAsia="ja-JP"/>
              </w:rPr>
              <w:t>DDI</w:t>
            </w:r>
          </w:p>
        </w:tc>
        <w:tc>
          <w:tcPr>
            <w:tcW w:w="2268" w:type="dxa"/>
          </w:tcPr>
          <w:p w14:paraId="25D97A2D" w14:textId="48513BEC" w:rsidR="00DC0998" w:rsidRPr="0093515A" w:rsidRDefault="00DC0998" w:rsidP="003937E4">
            <w:pPr>
              <w:rPr>
                <w:rFonts w:eastAsia="游明朝" w:hint="eastAsia"/>
                <w:lang w:val="en-US" w:eastAsia="ja-JP"/>
              </w:rPr>
            </w:pPr>
            <w:proofErr w:type="gramStart"/>
            <w:r>
              <w:rPr>
                <w:rFonts w:eastAsia="游明朝"/>
                <w:lang w:val="en-US" w:eastAsia="ja-JP"/>
              </w:rPr>
              <w:t>Yes</w:t>
            </w:r>
            <w:proofErr w:type="gramEnd"/>
            <w:r>
              <w:rPr>
                <w:rFonts w:eastAsia="游明朝" w:hint="eastAsia"/>
                <w:lang w:val="en-US" w:eastAsia="ja-JP"/>
              </w:rPr>
              <w:t xml:space="preserve"> </w:t>
            </w:r>
            <w:r w:rsidR="00B03A22">
              <w:rPr>
                <w:rFonts w:eastAsia="游明朝"/>
                <w:lang w:val="en-US" w:eastAsia="ja-JP"/>
              </w:rPr>
              <w:t xml:space="preserve">as </w:t>
            </w:r>
            <w:r>
              <w:rPr>
                <w:rFonts w:eastAsia="游明朝"/>
                <w:lang w:val="en-US" w:eastAsia="ja-JP"/>
              </w:rPr>
              <w:t>second priority</w:t>
            </w:r>
          </w:p>
        </w:tc>
        <w:tc>
          <w:tcPr>
            <w:tcW w:w="5098" w:type="dxa"/>
          </w:tcPr>
          <w:p w14:paraId="2330DD00" w14:textId="0E14F79C" w:rsidR="00DC0998" w:rsidRPr="0093515A" w:rsidRDefault="00DC0998" w:rsidP="003937E4">
            <w:pPr>
              <w:rPr>
                <w:rFonts w:eastAsia="游明朝"/>
                <w:lang w:eastAsia="ja-JP"/>
              </w:rPr>
            </w:pPr>
          </w:p>
        </w:tc>
      </w:tr>
    </w:tbl>
    <w:p w14:paraId="4A5663F4" w14:textId="77777777" w:rsidR="000F30C6" w:rsidRDefault="000F30C6">
      <w:pPr>
        <w:rPr>
          <w:rFonts w:eastAsiaTheme="minor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f0"/>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lastRenderedPageBreak/>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游明朝"/>
                <w:lang w:eastAsia="ja-JP"/>
              </w:rPr>
            </w:pPr>
            <w:r>
              <w:rPr>
                <w:rFonts w:eastAsia="游明朝" w:hint="eastAsia"/>
                <w:lang w:eastAsia="ja-JP"/>
              </w:rPr>
              <w:t>K</w:t>
            </w:r>
            <w:r>
              <w:rPr>
                <w:rFonts w:eastAsia="游明朝"/>
                <w:lang w:eastAsia="ja-JP"/>
              </w:rPr>
              <w:t>DDI</w:t>
            </w:r>
          </w:p>
        </w:tc>
        <w:tc>
          <w:tcPr>
            <w:tcW w:w="2268" w:type="dxa"/>
          </w:tcPr>
          <w:p w14:paraId="7F08718A" w14:textId="77777777" w:rsidR="007E72B8" w:rsidRPr="0093515A" w:rsidRDefault="007E72B8" w:rsidP="003937E4">
            <w:pPr>
              <w:rPr>
                <w:rFonts w:eastAsia="游明朝"/>
                <w:lang w:val="en-US" w:eastAsia="ja-JP"/>
              </w:rPr>
            </w:pPr>
            <w:r>
              <w:rPr>
                <w:rFonts w:eastAsia="游明朝"/>
                <w:lang w:val="en-US" w:eastAsia="ja-JP"/>
              </w:rPr>
              <w:t>Yes</w:t>
            </w:r>
          </w:p>
        </w:tc>
        <w:tc>
          <w:tcPr>
            <w:tcW w:w="5098" w:type="dxa"/>
          </w:tcPr>
          <w:p w14:paraId="01F8A54F" w14:textId="77777777" w:rsidR="007E72B8" w:rsidRPr="0093515A" w:rsidRDefault="007E72B8" w:rsidP="003937E4">
            <w:pPr>
              <w:rPr>
                <w:rFonts w:eastAsia="游明朝"/>
                <w:lang w:eastAsia="ja-JP"/>
              </w:rPr>
            </w:pP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3"/>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 xml:space="preserve">Rapporteur’s view is that we should focus on the case where maximum handover performance can be achieved and hence no measurement should be reduced. The middle case could still happen in field by deployment, but </w:t>
      </w:r>
      <w:r>
        <w:rPr>
          <w:rFonts w:eastAsiaTheme="minorEastAsia"/>
        </w:rPr>
        <w:lastRenderedPageBreak/>
        <w:t>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af0"/>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lastRenderedPageBreak/>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lastRenderedPageBreak/>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bl>
    <w:p w14:paraId="18228C7F" w14:textId="77777777" w:rsidR="000F30C6" w:rsidRDefault="000F30C6" w:rsidP="000F30C6"/>
    <w:p w14:paraId="706B0ACD" w14:textId="77777777" w:rsidR="00034B12" w:rsidRDefault="00A16569">
      <w:pPr>
        <w:pStyle w:val="2"/>
      </w:pPr>
      <w:r>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af0"/>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lastRenderedPageBreak/>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ae"/>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e"/>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e"/>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ae"/>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e"/>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lastRenderedPageBreak/>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xml:space="preserve">.” This means </w:t>
            </w:r>
            <w:r>
              <w:rPr>
                <w:rFonts w:eastAsia="Malgun Gothic"/>
                <w:lang w:eastAsia="ko-KR"/>
              </w:rPr>
              <w:lastRenderedPageBreak/>
              <w:t>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lastRenderedPageBreak/>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bl>
    <w:p w14:paraId="780B7BA1" w14:textId="77777777" w:rsidR="000F30C6" w:rsidRDefault="000F30C6">
      <w:pPr>
        <w:spacing w:beforeLines="50" w:before="120"/>
      </w:pPr>
    </w:p>
    <w:p w14:paraId="56F6C39A" w14:textId="77777777" w:rsidR="00034B12" w:rsidRDefault="00A16569">
      <w:pPr>
        <w:spacing w:beforeLines="50" w:before="120"/>
      </w:pPr>
      <w:r>
        <w:lastRenderedPageBreak/>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f0"/>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lastRenderedPageBreak/>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bl>
    <w:p w14:paraId="67EA2906" w14:textId="77777777" w:rsidR="00642D6B" w:rsidRDefault="00642D6B">
      <w:pPr>
        <w:spacing w:beforeLines="50" w:before="120"/>
      </w:pPr>
    </w:p>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f0"/>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bl>
    <w:p w14:paraId="403743AC" w14:textId="77777777" w:rsidR="00642D6B" w:rsidRDefault="00642D6B">
      <w:pPr>
        <w:spacing w:beforeLines="50" w:before="120"/>
      </w:pPr>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f0"/>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w:t>
            </w:r>
            <w:r w:rsidRPr="002D6CF3">
              <w:lastRenderedPageBreak/>
              <w:t xml:space="preserve">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lastRenderedPageBreak/>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bl>
    <w:p w14:paraId="4A132C17" w14:textId="77777777" w:rsidR="00034B12" w:rsidRPr="00DE0503" w:rsidRDefault="00034B12">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f0"/>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lastRenderedPageBreak/>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bl>
    <w:p w14:paraId="5F278597" w14:textId="77777777" w:rsidR="00642D6B" w:rsidRDefault="00642D6B">
      <w:pPr>
        <w:spacing w:beforeLines="50" w:before="120"/>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af0"/>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lastRenderedPageBreak/>
              <w:t>Intra_F_C_S: spatial domain (FR2_to_FR2 only), to be clarified</w:t>
            </w:r>
          </w:p>
        </w:tc>
        <w:tc>
          <w:tcPr>
            <w:tcW w:w="3402" w:type="dxa"/>
          </w:tcPr>
          <w:p w14:paraId="64D7E987" w14:textId="77777777" w:rsidR="00034B12" w:rsidRDefault="00A16569">
            <w:r>
              <w:rPr>
                <w:rFonts w:hint="eastAsia"/>
                <w:color w:val="FF0000"/>
              </w:rPr>
              <w:lastRenderedPageBreak/>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af0"/>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w:t>
            </w:r>
            <w:r w:rsidRPr="00E97755">
              <w:rPr>
                <w:rFonts w:ascii="Calibri" w:eastAsia="Times New Roman" w:hAnsi="Calibri" w:cs="Calibri"/>
                <w:sz w:val="22"/>
                <w:szCs w:val="22"/>
                <w:lang w:val="en-US" w:eastAsia="en-US"/>
              </w:rPr>
              <w:lastRenderedPageBreak/>
              <w:t xml:space="preserve">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w:t>
            </w:r>
            <w:r>
              <w:rPr>
                <w:lang w:eastAsia="ja-JP"/>
              </w:rPr>
              <w:lastRenderedPageBreak/>
              <w:t xml:space="preserve">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4"/>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E6A0A">
      <w:pPr>
        <w:jc w:val="center"/>
      </w:pPr>
      <w:r>
        <w:rPr>
          <w:noProof/>
        </w:rPr>
        <w:object w:dxaOrig="6909" w:dyaOrig="1268" w14:anchorId="588D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5" o:title="oleimage"/>
          </v:shape>
          <o:OLEObject Type="Embed" ProgID="Package" ShapeID="_x0000_i1025" DrawAspect="Icon" ObjectID="_1776614629" r:id="rId16"/>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lastRenderedPageBreak/>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f0"/>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e"/>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e"/>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 xml:space="preserve">rom our understanding, it’s quite difficult to reach a consensus on the threshold of the prediction accuracy, as the final system-level </w:t>
            </w:r>
            <w:r>
              <w:lastRenderedPageBreak/>
              <w:t>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lastRenderedPageBreak/>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lastRenderedPageBreak/>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bl>
    <w:p w14:paraId="7AE815B4" w14:textId="77777777" w:rsidR="00642D6B" w:rsidRDefault="00642D6B">
      <w:pPr>
        <w:spacing w:beforeLines="50" w:before="120"/>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7"/>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E6A0A">
      <w:pPr>
        <w:jc w:val="center"/>
      </w:pPr>
      <w:r>
        <w:rPr>
          <w:noProof/>
        </w:rPr>
        <w:object w:dxaOrig="7086" w:dyaOrig="1240" w14:anchorId="003842BC">
          <v:shape id="_x0000_i1026" type="#_x0000_t75" alt="" style="width:352.9pt;height:62.5pt;mso-wrap-edited:f;mso-width-percent:0;mso-height-percent:0;mso-wrap-distance-left:9pt;mso-wrap-distance-top:0;mso-wrap-distance-right:9pt;mso-wrap-distance-bottom:0;mso-width-percent:0;mso-height-percent:0" o:ole="" o:allowincell="f">
            <v:imagedata r:id="rId18" o:title="oleimage"/>
          </v:shape>
          <o:OLEObject Type="Embed" ProgID="Package" ShapeID="_x0000_i1026" DrawAspect="Icon" ObjectID="_1776614630" r:id="rId19"/>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af0"/>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lastRenderedPageBreak/>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lastRenderedPageBreak/>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bl>
    <w:p w14:paraId="0803487E" w14:textId="77777777" w:rsidR="00642D6B" w:rsidRDefault="00642D6B">
      <w:pPr>
        <w:spacing w:beforeLines="50" w:before="120"/>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f0"/>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bl>
    <w:p w14:paraId="29AEA2BA" w14:textId="77777777" w:rsidR="00642D6B" w:rsidRDefault="00642D6B">
      <w:pPr>
        <w:spacing w:beforeLines="50" w:before="120"/>
        <w:rPr>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f0"/>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w:t>
            </w:r>
            <w:r>
              <w:rPr>
                <w:rFonts w:cs="Arial"/>
              </w:rPr>
              <w:lastRenderedPageBreak/>
              <w:t xml:space="preserve">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lastRenderedPageBreak/>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bl>
    <w:p w14:paraId="378879B8" w14:textId="77777777" w:rsidR="00642D6B" w:rsidRDefault="00642D6B">
      <w:pPr>
        <w:spacing w:beforeLines="50" w:before="120"/>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E6A0A">
      <w:pPr>
        <w:spacing w:beforeLines="50" w:before="120"/>
        <w:jc w:val="center"/>
      </w:pPr>
      <w:r>
        <w:rPr>
          <w:noProof/>
        </w:rPr>
        <w:object w:dxaOrig="7960" w:dyaOrig="1234" w14:anchorId="7D6DA31E">
          <v:shape id="_x0000_i1027" type="#_x0000_t75" alt="" style="width:399.2pt;height:62.5pt;mso-wrap-edited:f;mso-width-percent:0;mso-height-percent:0;mso-wrap-distance-left:9pt;mso-wrap-distance-top:0;mso-wrap-distance-right:9pt;mso-wrap-distance-bottom:0;mso-width-percent:0;mso-height-percent:0" o:ole="" o:allowincell="f">
            <v:imagedata r:id="rId20" o:title="oleimage"/>
          </v:shape>
          <o:OLEObject Type="Embed" ProgID="Package" ShapeID="_x0000_i1027" DrawAspect="Icon" ObjectID="_1776614631" r:id="rId21"/>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E6A0A">
      <w:pPr>
        <w:spacing w:beforeLines="50" w:before="120"/>
        <w:jc w:val="center"/>
      </w:pPr>
      <w:r>
        <w:rPr>
          <w:noProof/>
        </w:rPr>
        <w:object w:dxaOrig="7957" w:dyaOrig="1234" w14:anchorId="438A5351">
          <v:shape id="_x0000_i1028" type="#_x0000_t75" alt="" style="width:397.85pt;height:62.5pt;mso-wrap-edited:f;mso-width-percent:0;mso-height-percent:0;mso-wrap-distance-left:9pt;mso-wrap-distance-top:0;mso-wrap-distance-right:9pt;mso-wrap-distance-bottom:0;mso-width-percent:0;mso-height-percent:0" o:ole="" o:allowincell="f">
            <v:imagedata r:id="rId22" o:title="oleimage"/>
          </v:shape>
          <o:OLEObject Type="Embed" ProgID="Package" ShapeID="_x0000_i1028" DrawAspect="Icon" ObjectID="_1776614632" r:id="rId23"/>
        </w:object>
      </w:r>
    </w:p>
    <w:p w14:paraId="014DA5D4" w14:textId="77777777" w:rsidR="00034B12" w:rsidRDefault="00A16569">
      <w:pPr>
        <w:spacing w:beforeLines="50" w:before="120"/>
        <w:jc w:val="center"/>
      </w:pPr>
      <w:r>
        <w:rPr>
          <w:rFonts w:hint="eastAsia"/>
        </w:rPr>
        <w:lastRenderedPageBreak/>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f0"/>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w:t>
            </w:r>
            <w:r w:rsidRPr="00725108">
              <w:rPr>
                <w:rFonts w:eastAsiaTheme="minorEastAsia"/>
                <w:color w:val="000000" w:themeColor="text1"/>
                <w:lang w:val="en-US"/>
              </w:rPr>
              <w:lastRenderedPageBreak/>
              <w:t xml:space="preserve">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bl>
    <w:p w14:paraId="22CD7861" w14:textId="77777777" w:rsidR="00642D6B" w:rsidRDefault="00642D6B">
      <w:pPr>
        <w:spacing w:beforeLines="50" w:before="120"/>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E6A0A">
      <w:pPr>
        <w:spacing w:beforeLines="50" w:before="120"/>
        <w:jc w:val="center"/>
      </w:pPr>
      <w:r>
        <w:rPr>
          <w:noProof/>
        </w:rPr>
        <w:object w:dxaOrig="7247" w:dyaOrig="1732" w14:anchorId="713CD9CC">
          <v:shape id="_x0000_i1029" type="#_x0000_t75" alt="" style="width:361.65pt;height:87.45pt;mso-wrap-edited:f;mso-width-percent:0;mso-height-percent:0;mso-wrap-distance-left:9pt;mso-wrap-distance-top:0;mso-wrap-distance-right:9pt;mso-wrap-distance-bottom:0;mso-width-percent:0;mso-height-percent:0" o:ole="" o:allowincell="f">
            <v:imagedata r:id="rId24" o:title="oleimage"/>
          </v:shape>
          <o:OLEObject Type="Embed" ProgID="Package" ShapeID="_x0000_i1029" DrawAspect="Icon" ObjectID="_1776614633" r:id="rId25"/>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f0"/>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lastRenderedPageBreak/>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bl>
    <w:p w14:paraId="247B35C0" w14:textId="77777777" w:rsidR="00642D6B" w:rsidRDefault="00642D6B">
      <w:pPr>
        <w:spacing w:beforeLines="50" w:before="120"/>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af0"/>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lastRenderedPageBreak/>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bl>
    <w:p w14:paraId="39BD7608" w14:textId="77777777" w:rsidR="00642D6B" w:rsidRDefault="00642D6B">
      <w:pPr>
        <w:spacing w:beforeLines="50" w:before="120"/>
      </w:pPr>
    </w:p>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af3"/>
        </w:rPr>
        <w:commentReference w:id="20"/>
      </w:r>
      <w:r>
        <w:t>? There are could be two cases:</w:t>
      </w:r>
    </w:p>
    <w:p w14:paraId="028753CF" w14:textId="77777777" w:rsidR="00034B12" w:rsidRDefault="00A16569" w:rsidP="00252620">
      <w:pPr>
        <w:pStyle w:val="ae"/>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ae"/>
        <w:numPr>
          <w:ilvl w:val="0"/>
          <w:numId w:val="9"/>
        </w:numPr>
        <w:spacing w:beforeLines="50" w:before="120"/>
        <w:ind w:firstLineChars="0"/>
      </w:pPr>
      <w:r>
        <w:t>Case 2: cell A and cell B is neighbouring sector in the same gNB site</w:t>
      </w:r>
    </w:p>
    <w:p w14:paraId="4B18E7EA" w14:textId="77777777" w:rsidR="00034B12" w:rsidRDefault="000E6A0A">
      <w:pPr>
        <w:pStyle w:val="ae"/>
        <w:spacing w:beforeLines="50" w:before="120"/>
        <w:ind w:firstLineChars="0" w:firstLine="0"/>
        <w:jc w:val="center"/>
      </w:pPr>
      <w:r>
        <w:rPr>
          <w:noProof/>
        </w:rPr>
        <w:object w:dxaOrig="1784" w:dyaOrig="2101" w14:anchorId="19074EB3">
          <v:shape id="_x0000_i1030" type="#_x0000_t75" alt="" style="width:89pt;height:105.05pt;mso-wrap-edited:f;mso-width-percent:0;mso-height-percent:0;mso-wrap-distance-left:9pt;mso-wrap-distance-top:0;mso-wrap-distance-right:9pt;mso-wrap-distance-bottom:0;mso-width-percent:0;mso-height-percent:0" o:ole="" o:allowincell="f">
            <v:imagedata r:id="rId30" o:title="oleimage"/>
          </v:shape>
          <o:OLEObject Type="Embed" ProgID="Package" ShapeID="_x0000_i1030" DrawAspect="Icon" ObjectID="_1776614634" r:id="rId31"/>
        </w:object>
      </w:r>
      <w:r w:rsidR="00A16569">
        <w:t xml:space="preserve">                </w:t>
      </w:r>
      <w:r>
        <w:rPr>
          <w:noProof/>
        </w:rPr>
        <w:object w:dxaOrig="1812" w:dyaOrig="2129" w14:anchorId="1377E81B">
          <v:shape id="_x0000_i1031" type="#_x0000_t75" alt="" style="width:90.95pt;height:106pt;mso-wrap-edited:f;mso-width-percent:0;mso-height-percent:0;mso-wrap-distance-left:9pt;mso-wrap-distance-top:0;mso-wrap-distance-right:9pt;mso-wrap-distance-bottom:0;mso-width-percent:0;mso-height-percent:0" o:ole="" o:allowincell="f">
            <v:imagedata r:id="rId32" o:title="oleimage"/>
          </v:shape>
          <o:OLEObject Type="Embed" ProgID="Package" ShapeID="_x0000_i1031" DrawAspect="Icon" ObjectID="_1776614635" r:id="rId33"/>
        </w:object>
      </w:r>
    </w:p>
    <w:p w14:paraId="1585E210" w14:textId="77C7171B" w:rsidR="00034B12" w:rsidRDefault="00A16569">
      <w:pPr>
        <w:pStyle w:val="ae"/>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af3"/>
        </w:rPr>
        <w:commentReference w:id="21"/>
      </w:r>
      <w:r>
        <w:rPr>
          <w:b/>
        </w:rPr>
        <w:t>or other case.</w:t>
      </w:r>
    </w:p>
    <w:tbl>
      <w:tblPr>
        <w:tblStyle w:val="af0"/>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lastRenderedPageBreak/>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bl>
    <w:p w14:paraId="52FE1898" w14:textId="77777777" w:rsidR="00642D6B" w:rsidRDefault="00642D6B">
      <w:pPr>
        <w:spacing w:beforeLines="50" w:before="120"/>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f0"/>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lastRenderedPageBreak/>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bl>
    <w:p w14:paraId="41809DD2" w14:textId="77777777" w:rsidR="00642D6B" w:rsidRDefault="00642D6B">
      <w:pPr>
        <w:spacing w:beforeLines="50" w:before="120"/>
      </w:pPr>
    </w:p>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af3"/>
        </w:rPr>
        <w:commentReference w:id="22"/>
      </w:r>
      <w:r>
        <w:t xml:space="preserve">spatial consistency between them. So technically it may make sense to predict a co-located neighbouring cell by measuring serving cell. </w:t>
      </w:r>
    </w:p>
    <w:p w14:paraId="4A8FA71E" w14:textId="77777777" w:rsidR="00034B12" w:rsidRDefault="000E6A0A">
      <w:pPr>
        <w:spacing w:beforeLines="50" w:before="120"/>
        <w:jc w:val="center"/>
      </w:pPr>
      <w:r>
        <w:rPr>
          <w:noProof/>
        </w:rPr>
        <w:object w:dxaOrig="2195" w:dyaOrig="1933" w14:anchorId="1B5D59C5">
          <v:shape id="_x0000_i1032" type="#_x0000_t75" alt="" style="width:109.95pt;height:96.45pt;mso-wrap-edited:f;mso-width-percent:0;mso-height-percent:0;mso-wrap-distance-left:9pt;mso-wrap-distance-top:0;mso-wrap-distance-right:9pt;mso-wrap-distance-bottom:0;mso-width-percent:0;mso-height-percent:0" o:ole="" o:allowincell="f">
            <v:imagedata r:id="rId34" o:title="oleimage"/>
          </v:shape>
          <o:OLEObject Type="Embed" ProgID="Package" ShapeID="_x0000_i1032" DrawAspect="Icon" ObjectID="_1776614636" r:id="rId35"/>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f0"/>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lastRenderedPageBreak/>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bl>
    <w:p w14:paraId="1741F32C" w14:textId="77777777" w:rsidR="00642D6B" w:rsidRDefault="00642D6B">
      <w:pPr>
        <w:spacing w:beforeLines="50" w:before="120"/>
      </w:pPr>
    </w:p>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af3"/>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af0"/>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lastRenderedPageBreak/>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bl>
    <w:p w14:paraId="43A698AB" w14:textId="77777777" w:rsidR="00642D6B" w:rsidRDefault="00642D6B">
      <w:pPr>
        <w:spacing w:beforeLines="50" w:before="120"/>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f0"/>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 xml:space="preserve">non-co-located cells. Using measurements of two non-co-located cells as model input may has the same effect as using one of them as model input, since </w:t>
            </w:r>
            <w:r>
              <w:lastRenderedPageBreak/>
              <w:t>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w:t>
            </w:r>
            <w:r>
              <w:rPr>
                <w:rFonts w:cs="Arial"/>
                <w:lang w:val="en-US" w:bidi="en-US"/>
              </w:rPr>
              <w:lastRenderedPageBreak/>
              <w:t xml:space="preserve">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e"/>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e"/>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ae"/>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e"/>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e"/>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e"/>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e"/>
              <w:numPr>
                <w:ilvl w:val="0"/>
                <w:numId w:val="16"/>
              </w:numPr>
              <w:ind w:firstLine="400"/>
              <w:rPr>
                <w:rFonts w:cs="Arial"/>
                <w:lang w:val="en-US" w:bidi="en-US"/>
              </w:rPr>
            </w:pPr>
            <w:r>
              <w:rPr>
                <w:lang w:val="en-US"/>
              </w:rPr>
              <w:t>Both</w:t>
            </w:r>
          </w:p>
          <w:p w14:paraId="190A6394" w14:textId="006ECFDB" w:rsidR="003A0465" w:rsidRDefault="003A0465" w:rsidP="003A0465">
            <w:pPr>
              <w:pStyle w:val="ae"/>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lastRenderedPageBreak/>
              <w:t>Nokia</w:t>
            </w:r>
          </w:p>
        </w:tc>
        <w:tc>
          <w:tcPr>
            <w:tcW w:w="5103" w:type="dxa"/>
          </w:tcPr>
          <w:p w14:paraId="0CAE7603" w14:textId="77777777" w:rsidR="000224BC" w:rsidRDefault="000224BC" w:rsidP="000224BC">
            <w:pPr>
              <w:pStyle w:val="ae"/>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ae"/>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ae"/>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ae"/>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ae"/>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ae"/>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F30C6"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6" o:title=""/>
                                </v:shape>
                                <o:OLEObject Type="Embed" ProgID="Visio.Drawing.15" ShapeID="_x0000_i1034" DrawAspect="Content" ObjectID="_1776614640" r:id="rId37"/>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F30C6"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6" o:title=""/>
                          </v:shape>
                          <o:OLEObject Type="Embed" ProgID="Visio.Drawing.15" ShapeID="_x0000_i1034" DrawAspect="Content" ObjectID="_1776614640"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f0"/>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bl>
    <w:p w14:paraId="0F2943E8" w14:textId="77777777" w:rsidR="003C416C" w:rsidRDefault="003C416C">
      <w:pPr>
        <w:tabs>
          <w:tab w:val="left" w:pos="1377"/>
        </w:tabs>
        <w:spacing w:beforeLines="50" w:before="120"/>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E6A0A">
      <w:pPr>
        <w:spacing w:before="120" w:line="276" w:lineRule="auto"/>
        <w:jc w:val="center"/>
      </w:pPr>
      <w:r>
        <w:rPr>
          <w:noProof/>
        </w:rPr>
        <w:object w:dxaOrig="13905" w:dyaOrig="14535" w14:anchorId="3ADDE91A">
          <v:shape id="_x0000_i1035" type="#_x0000_t75" alt="" style="width:116.1pt;height:122.1pt;mso-width-percent:0;mso-height-percent:0;mso-width-percent:0;mso-height-percent:0" o:ole="">
            <v:imagedata r:id="rId39" o:title=""/>
          </v:shape>
          <o:OLEObject Type="Embed" ProgID="Visio.Drawing.15" ShapeID="_x0000_i1035" DrawAspect="Content" ObjectID="_1776614637" r:id="rId40"/>
        </w:object>
      </w:r>
      <w:r>
        <w:rPr>
          <w:noProof/>
        </w:rPr>
        <w:object w:dxaOrig="11070" w:dyaOrig="11295" w14:anchorId="0A062A91">
          <v:shape id="_x0000_i1036" type="#_x0000_t75" alt="" style="width:112.9pt;height:115.75pt;mso-width-percent:0;mso-height-percent:0;mso-width-percent:0;mso-height-percent:0" o:ole="">
            <v:imagedata r:id="rId41" o:title=""/>
          </v:shape>
          <o:OLEObject Type="Embed" ProgID="Visio.Drawing.15" ShapeID="_x0000_i1036" DrawAspect="Content" ObjectID="_1776614638" r:id="rId42"/>
        </w:object>
      </w:r>
      <w:r w:rsidR="00A16569">
        <w:t xml:space="preserve"> </w:t>
      </w:r>
      <w:r>
        <w:rPr>
          <w:noProof/>
        </w:rPr>
        <w:object w:dxaOrig="13905" w:dyaOrig="14535" w14:anchorId="21A017CA">
          <v:shape id="_x0000_i1037" type="#_x0000_t75" alt="" style="width:111.95pt;height:117pt;mso-width-percent:0;mso-height-percent:0;mso-width-percent:0;mso-height-percent:0" o:ole="">
            <v:imagedata r:id="rId43" o:title=""/>
          </v:shape>
          <o:OLEObject Type="Embed" ProgID="Visio.Drawing.15" ShapeID="_x0000_i1037" DrawAspect="Content" ObjectID="_1776614639" r:id="rId44"/>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af0"/>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 xml:space="preserve">Probably it is fair to assume that sudden direction changes happen in real life as well. We can of course choose the scenarios where it is easier to predict, but </w:t>
            </w:r>
            <w:r>
              <w:rPr>
                <w:rFonts w:eastAsiaTheme="minorEastAsia"/>
              </w:rPr>
              <w:lastRenderedPageBreak/>
              <w:t>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w:t>
            </w:r>
            <w:r>
              <w:rPr>
                <w:rFonts w:hint="eastAsia"/>
              </w:rPr>
              <w:lastRenderedPageBreak/>
              <w:t xml:space="preserve">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bl>
    <w:p w14:paraId="521959BB" w14:textId="77777777" w:rsidR="00034B12" w:rsidRDefault="00034B12"/>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f0"/>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bl>
    <w:p w14:paraId="47E1548A" w14:textId="77777777" w:rsidR="00034B12" w:rsidRDefault="00034B12">
      <w:pPr>
        <w:rPr>
          <w:b/>
        </w:rPr>
      </w:pPr>
    </w:p>
    <w:p w14:paraId="2A75102B" w14:textId="77777777" w:rsidR="00034B12" w:rsidRDefault="00A16569">
      <w:pPr>
        <w:pStyle w:val="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lastRenderedPageBreak/>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f0"/>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bl>
    <w:p w14:paraId="4ED864CA" w14:textId="77777777" w:rsidR="006152BF" w:rsidRDefault="006152BF">
      <w:pPr>
        <w:spacing w:beforeLines="50" w:before="120"/>
      </w:pPr>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ae"/>
        <w:numPr>
          <w:ilvl w:val="0"/>
          <w:numId w:val="7"/>
        </w:numPr>
        <w:spacing w:beforeLines="50" w:before="120"/>
        <w:ind w:firstLineChars="0"/>
      </w:pPr>
      <w:r>
        <w:t>Option 1: the UE is randomly dropped within the cell;</w:t>
      </w:r>
    </w:p>
    <w:p w14:paraId="32B972BF" w14:textId="77777777" w:rsidR="00034B12" w:rsidRDefault="00A16569" w:rsidP="00252620">
      <w:pPr>
        <w:pStyle w:val="ae"/>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e"/>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5"/>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6"/>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f0"/>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bl>
    <w:p w14:paraId="74E31323" w14:textId="77777777" w:rsidR="006152BF" w:rsidRDefault="006152BF" w:rsidP="006152BF"/>
    <w:p w14:paraId="0E876CD5" w14:textId="77777777" w:rsidR="00034B12" w:rsidRDefault="00A16569">
      <w:pPr>
        <w:pStyle w:val="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f0"/>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lastRenderedPageBreak/>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t>
            </w:r>
            <w:r>
              <w:rPr>
                <w:rFonts w:eastAsiaTheme="minorEastAsia"/>
              </w:rPr>
              <w:lastRenderedPageBreak/>
              <w:t xml:space="preserve">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lastRenderedPageBreak/>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游明朝"/>
                <w:lang w:eastAsia="ja-JP"/>
              </w:rPr>
            </w:pPr>
            <w:r>
              <w:rPr>
                <w:rFonts w:eastAsia="游明朝" w:hint="eastAsia"/>
                <w:lang w:eastAsia="ja-JP"/>
              </w:rPr>
              <w:t>K</w:t>
            </w:r>
            <w:r>
              <w:rPr>
                <w:rFonts w:eastAsia="游明朝"/>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t>For study goal 2: 120</w:t>
            </w:r>
          </w:p>
        </w:tc>
        <w:tc>
          <w:tcPr>
            <w:tcW w:w="3113" w:type="dxa"/>
          </w:tcPr>
          <w:p w14:paraId="53BE6DF0" w14:textId="77777777" w:rsidR="00F14D26" w:rsidRPr="0093515A" w:rsidRDefault="00F14D26" w:rsidP="003937E4">
            <w:pPr>
              <w:rPr>
                <w:rFonts w:eastAsia="游明朝"/>
                <w:lang w:eastAsia="ja-JP"/>
              </w:rPr>
            </w:pPr>
            <w:r>
              <w:rPr>
                <w:rFonts w:eastAsia="游明朝" w:hint="eastAsia"/>
                <w:lang w:eastAsia="ja-JP"/>
              </w:rPr>
              <w:t>W</w:t>
            </w:r>
            <w:r>
              <w:rPr>
                <w:rFonts w:eastAsia="游明朝"/>
                <w:lang w:eastAsia="ja-JP"/>
              </w:rPr>
              <w:t xml:space="preserve">e prefer to focus on </w:t>
            </w:r>
            <w:r>
              <w:rPr>
                <w:rFonts w:eastAsiaTheme="minorEastAsia"/>
              </w:rPr>
              <w:t>high mobility scenario</w:t>
            </w:r>
            <w:r>
              <w:rPr>
                <w:rFonts w:eastAsia="游明朝"/>
                <w:lang w:eastAsia="ja-JP"/>
              </w:rPr>
              <w:t xml:space="preserve"> such as 60, 120km/h.</w:t>
            </w:r>
          </w:p>
        </w:tc>
      </w:tr>
    </w:tbl>
    <w:p w14:paraId="1ACD046B" w14:textId="77777777" w:rsidR="00034B12" w:rsidRPr="00F14D26" w:rsidRDefault="00034B12"/>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af0"/>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bl>
    <w:p w14:paraId="080A9F99" w14:textId="77777777" w:rsidR="006152BF" w:rsidRPr="002C5E77" w:rsidRDefault="006152BF">
      <w:pPr>
        <w:spacing w:beforeLines="50" w:before="120"/>
      </w:pPr>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f0"/>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 xml:space="preserve">In Rel-18 AI/ML study, such modeling aspects were not considered by all companies. At most, it is optional for a </w:t>
            </w:r>
            <w:r>
              <w:rPr>
                <w:rFonts w:eastAsiaTheme="minorEastAsia" w:cs="Arial"/>
                <w:color w:val="41464B"/>
                <w:lang w:val="en-US" w:bidi="en-US"/>
              </w:rPr>
              <w:lastRenderedPageBreak/>
              <w:t>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lastRenderedPageBreak/>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游明朝"/>
                <w:lang w:eastAsia="ja-JP"/>
              </w:rPr>
            </w:pPr>
            <w:r w:rsidRPr="00F026C8">
              <w:rPr>
                <w:rFonts w:eastAsia="游明朝" w:hint="eastAsia"/>
                <w:lang w:eastAsia="ja-JP"/>
              </w:rPr>
              <w:t>K</w:t>
            </w:r>
            <w:r w:rsidRPr="00F026C8">
              <w:rPr>
                <w:rFonts w:eastAsia="游明朝"/>
                <w:lang w:eastAsia="ja-JP"/>
              </w:rPr>
              <w:t>DDI</w:t>
            </w:r>
          </w:p>
        </w:tc>
        <w:tc>
          <w:tcPr>
            <w:tcW w:w="2268" w:type="dxa"/>
          </w:tcPr>
          <w:p w14:paraId="6C4312F3" w14:textId="77777777" w:rsidR="00F026C8" w:rsidRPr="00F026C8" w:rsidRDefault="00F026C8" w:rsidP="003937E4">
            <w:pPr>
              <w:rPr>
                <w:rFonts w:eastAsia="游明朝"/>
                <w:lang w:eastAsia="ja-JP"/>
              </w:rPr>
            </w:pPr>
            <w:r w:rsidRPr="00F026C8">
              <w:rPr>
                <w:rFonts w:eastAsia="游明朝"/>
                <w:lang w:eastAsia="ja-JP"/>
              </w:rPr>
              <w:t>No with comments</w:t>
            </w:r>
          </w:p>
        </w:tc>
        <w:tc>
          <w:tcPr>
            <w:tcW w:w="5098" w:type="dxa"/>
          </w:tcPr>
          <w:p w14:paraId="643AF633" w14:textId="77777777" w:rsidR="00F026C8" w:rsidRPr="00F026C8" w:rsidRDefault="00F026C8" w:rsidP="003937E4">
            <w:pPr>
              <w:rPr>
                <w:rFonts w:eastAsia="游明朝" w:cs="Arial"/>
                <w:color w:val="41464B"/>
                <w:lang w:val="en-US" w:eastAsia="ja-JP" w:bidi="en-US"/>
              </w:rPr>
            </w:pPr>
            <w:r w:rsidRPr="00F026C8">
              <w:rPr>
                <w:rFonts w:eastAsia="游明朝" w:cs="Arial" w:hint="eastAsia"/>
                <w:color w:val="41464B"/>
                <w:lang w:val="en-US" w:eastAsia="ja-JP" w:bidi="en-US"/>
              </w:rPr>
              <w:t>W</w:t>
            </w:r>
            <w:r w:rsidRPr="00F026C8">
              <w:rPr>
                <w:rFonts w:eastAsia="游明朝" w:cs="Arial"/>
                <w:color w:val="41464B"/>
                <w:lang w:val="en-US" w:eastAsia="ja-JP" w:bidi="en-US"/>
              </w:rPr>
              <w:t>e agree with</w:t>
            </w:r>
            <w:r w:rsidRPr="00F026C8">
              <w:rPr>
                <w:rFonts w:eastAsia="Malgun Gothic" w:cs="Arial"/>
                <w:color w:val="41464B"/>
                <w:lang w:val="en-US" w:eastAsia="ko-KR" w:bidi="en-US"/>
              </w:rPr>
              <w:t xml:space="preserve"> NTT DOCOMO and vivo that blockage (7.6.4) can be considered on an optional basis.</w:t>
            </w: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f0"/>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bl>
    <w:p w14:paraId="7332FD1B" w14:textId="77777777" w:rsidR="00034B12" w:rsidRDefault="00034B12"/>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lastRenderedPageBreak/>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lastRenderedPageBreak/>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f0"/>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lastRenderedPageBreak/>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bl>
    <w:p w14:paraId="25D72874" w14:textId="77777777" w:rsidR="006152BF" w:rsidRDefault="006152BF">
      <w:pPr>
        <w:spacing w:beforeLines="50" w:before="120"/>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f0"/>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bl>
    <w:p w14:paraId="58C73644" w14:textId="77777777" w:rsidR="006152BF" w:rsidRDefault="006152BF">
      <w:pPr>
        <w:spacing w:beforeLines="50" w:before="120"/>
      </w:pPr>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af0"/>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lastRenderedPageBreak/>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bl>
    <w:p w14:paraId="6FC9157E" w14:textId="77777777" w:rsidR="006152BF" w:rsidRDefault="006152BF">
      <w:pPr>
        <w:spacing w:beforeLines="50" w:before="120"/>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f0"/>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bl>
    <w:p w14:paraId="4695E0B6" w14:textId="77777777" w:rsidR="006152BF" w:rsidRDefault="006152BF">
      <w:pPr>
        <w:spacing w:beforeLines="50" w:before="120"/>
      </w:pPr>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lastRenderedPageBreak/>
        <w:t>Q</w:t>
      </w:r>
      <w:r>
        <w:rPr>
          <w:b/>
        </w:rPr>
        <w:t>uestion 2.3.4-5 Do you have any other parameters to be discussed? If so, please provide detail description and reason behind.</w:t>
      </w:r>
    </w:p>
    <w:tbl>
      <w:tblPr>
        <w:tblStyle w:val="af0"/>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af0"/>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bl>
    <w:p w14:paraId="54F93B8F" w14:textId="77777777" w:rsidR="006152BF" w:rsidRDefault="006152BF">
      <w:pPr>
        <w:spacing w:beforeLines="50" w:before="120"/>
      </w:pPr>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w:t>
      </w:r>
      <w:r>
        <w:lastRenderedPageBreak/>
        <w:t xml:space="preserve">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f0"/>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w:t>
            </w:r>
            <w:proofErr w:type="gramStart"/>
            <w:r>
              <w:rPr>
                <w:rFonts w:eastAsiaTheme="minorEastAsia"/>
              </w:rPr>
              <w:t>to wait</w:t>
            </w:r>
            <w:proofErr w:type="gramEnd"/>
            <w:r>
              <w:rPr>
                <w:rFonts w:eastAsiaTheme="minorEastAsia"/>
              </w:rPr>
              <w:t xml:space="preserve">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bl>
    <w:p w14:paraId="4F1252AC" w14:textId="77777777" w:rsidR="006152BF" w:rsidRDefault="006152BF">
      <w:pPr>
        <w:spacing w:beforeLines="50" w:before="120"/>
      </w:pPr>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af0"/>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lastRenderedPageBreak/>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bl>
    <w:p w14:paraId="1786BDCB" w14:textId="77777777" w:rsidR="006152BF" w:rsidRDefault="006152BF">
      <w:pPr>
        <w:spacing w:beforeLines="50" w:before="120"/>
      </w:pPr>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af0"/>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bl>
    <w:p w14:paraId="38D2879D" w14:textId="77777777" w:rsidR="006152BF" w:rsidRDefault="006152BF">
      <w:pPr>
        <w:spacing w:beforeLines="50" w:before="120"/>
      </w:pPr>
    </w:p>
    <w:p w14:paraId="2F5F019C" w14:textId="77777777" w:rsidR="00034B12" w:rsidRDefault="00A16569">
      <w:pPr>
        <w:spacing w:beforeLines="50" w:before="120"/>
      </w:pPr>
      <w:r>
        <w:rPr>
          <w:rFonts w:hint="eastAsia"/>
        </w:rPr>
        <w:lastRenderedPageBreak/>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f0"/>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bl>
    <w:p w14:paraId="7F0653E7" w14:textId="77777777" w:rsidR="006152BF" w:rsidRDefault="006152BF">
      <w:pPr>
        <w:spacing w:beforeLines="50" w:before="120"/>
      </w:pPr>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f0"/>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lastRenderedPageBreak/>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bl>
    <w:p w14:paraId="6F008059" w14:textId="77777777" w:rsidR="006152BF" w:rsidRDefault="006152BF">
      <w:pPr>
        <w:spacing w:beforeLines="50" w:before="120"/>
      </w:pPr>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lastRenderedPageBreak/>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f0"/>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bl>
    <w:p w14:paraId="3B5EBEE4" w14:textId="77777777" w:rsidR="00034B12" w:rsidRDefault="00034B12"/>
    <w:p w14:paraId="3CCE165B" w14:textId="77777777" w:rsidR="00034B12" w:rsidRDefault="00034B12"/>
    <w:p w14:paraId="493C7F9E" w14:textId="77777777" w:rsidR="00034B12" w:rsidRDefault="00A16569">
      <w:pPr>
        <w:pStyle w:val="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af0"/>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lastRenderedPageBreak/>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bl>
    <w:p w14:paraId="75393457" w14:textId="77777777" w:rsidR="00034B12" w:rsidRDefault="00034B12"/>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e"/>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e"/>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e"/>
        <w:numPr>
          <w:ilvl w:val="0"/>
          <w:numId w:val="10"/>
        </w:numPr>
        <w:ind w:firstLineChars="0"/>
        <w:rPr>
          <w:lang w:val="en-US"/>
        </w:rPr>
      </w:pPr>
      <w:r>
        <w:rPr>
          <w:lang w:val="en-US"/>
        </w:rPr>
        <w:t>Measurement gap configuration</w:t>
      </w:r>
    </w:p>
    <w:tbl>
      <w:tblPr>
        <w:tblStyle w:val="af0"/>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lastRenderedPageBreak/>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lastRenderedPageBreak/>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bl>
    <w:p w14:paraId="5F4705FF" w14:textId="77777777" w:rsidR="006152BF" w:rsidRDefault="006152BF" w:rsidP="006152BF"/>
    <w:p w14:paraId="5F8D91C8" w14:textId="0EF90C43" w:rsidR="00034B12" w:rsidRDefault="004E0517" w:rsidP="004E0517">
      <w:pPr>
        <w:pStyle w:val="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af0"/>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w:t>
            </w:r>
            <w:r w:rsidR="00891905">
              <w:rPr>
                <w:rFonts w:eastAsia="Malgun Gothic"/>
                <w:lang w:eastAsia="ko-KR"/>
              </w:rPr>
              <w:lastRenderedPageBreak/>
              <w:t xml:space="preserve">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32" w:name="_In-sequence_SDU_delivery"/>
      <w:bookmarkStart w:id="33" w:name="_Ref189809556"/>
      <w:bookmarkStart w:id="34" w:name="_Ref174151459"/>
      <w:bookmarkStart w:id="35" w:name="_Ref450865335"/>
      <w:bookmarkEnd w:id="32"/>
      <w:r>
        <w:rPr>
          <w:rFonts w:hint="eastAsia"/>
        </w:rPr>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lastRenderedPageBreak/>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7"/>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ＭＳ ゴシック" w:eastAsia="ＭＳ ゴシック" w:hAnsi="ＭＳ ゴシック" w:cs="ＭＳ ゴシック" w:hint="eastAsia"/>
                              </w:rPr>
                              <w:t>：</w:t>
                            </w:r>
                          </w:p>
                          <w:p w14:paraId="10D4982C" w14:textId="77777777" w:rsidR="000F30C6" w:rsidRDefault="000F30C6">
                            <w:pPr>
                              <w:pStyle w:val="Doc-text2"/>
                              <w:ind w:left="360" w:firstLine="0"/>
                              <w:jc w:val="both"/>
                            </w:pPr>
                            <w:r>
                              <w:t>Spatial-domain prediction</w:t>
                            </w:r>
                            <w:r>
                              <w:rPr>
                                <w:rFonts w:ascii="ＭＳ ゴシック" w:eastAsia="ＭＳ ゴシック" w:hAnsi="ＭＳ ゴシック" w:cs="ＭＳ ゴシック"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ＭＳ ゴシック" w:eastAsiaTheme="minorEastAsia" w:hAnsi="ＭＳ ゴシック" w:cs="ＭＳ ゴシック" w:hint="eastAsia"/>
                                <w:lang w:eastAsia="zh-CN"/>
                              </w:rPr>
                              <w:t>:</w:t>
                            </w:r>
                            <w:r>
                              <w:t>RSRP difference to the actual measurement</w:t>
                            </w:r>
                          </w:p>
                          <w:p w14:paraId="60E1DD7D" w14:textId="77777777" w:rsidR="000F30C6" w:rsidRDefault="000F30C6">
                            <w:pPr>
                              <w:pStyle w:val="Doc-text2"/>
                              <w:ind w:left="360" w:firstLine="0"/>
                              <w:jc w:val="both"/>
                            </w:pPr>
                            <w:bookmarkStart w:id="37" w:name="_Hlk164867178"/>
                            <w:r>
                              <w:t>measurement reduction rate as one KPI</w:t>
                            </w:r>
                            <w:bookmarkEnd w:id="37"/>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ＭＳ ゴシック" w:eastAsia="ＭＳ ゴシック" w:hAnsi="ＭＳ ゴシック" w:cs="ＭＳ ゴシック" w:hint="eastAsia"/>
                        </w:rPr>
                        <w:t>：</w:t>
                      </w:r>
                    </w:p>
                    <w:p w14:paraId="10D4982C" w14:textId="77777777" w:rsidR="000F30C6" w:rsidRDefault="000F30C6">
                      <w:pPr>
                        <w:pStyle w:val="Doc-text2"/>
                        <w:ind w:left="360" w:firstLine="0"/>
                        <w:jc w:val="both"/>
                      </w:pPr>
                      <w:r>
                        <w:t>Spatial-domain prediction</w:t>
                      </w:r>
                      <w:r>
                        <w:rPr>
                          <w:rFonts w:ascii="ＭＳ ゴシック" w:eastAsia="ＭＳ ゴシック" w:hAnsi="ＭＳ ゴシック" w:cs="ＭＳ ゴシック"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ＭＳ ゴシック" w:eastAsiaTheme="minorEastAsia" w:hAnsi="ＭＳ ゴシック" w:cs="ＭＳ ゴシック"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48"/>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0F30C6" w:rsidRDefault="000F30C6">
      <w:pPr>
        <w:pStyle w:val="af4"/>
      </w:pPr>
      <w:r>
        <w:rPr>
          <w:rStyle w:val="af3"/>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0F30C6" w:rsidRDefault="000F30C6">
      <w:pPr>
        <w:pStyle w:val="af4"/>
      </w:pPr>
      <w:r>
        <w:rPr>
          <w:rStyle w:val="af3"/>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0F30C6" w:rsidRPr="005920AB" w:rsidRDefault="000F30C6">
      <w:pPr>
        <w:pStyle w:val="af4"/>
        <w:rPr>
          <w:rFonts w:eastAsia="Malgun Gothic"/>
          <w:lang w:eastAsia="ko-KR"/>
        </w:rPr>
      </w:pPr>
      <w:r>
        <w:rPr>
          <w:rFonts w:eastAsia="Malgun Gothic"/>
          <w:lang w:eastAsia="ko-KR"/>
        </w:rPr>
        <w:t>“</w:t>
      </w:r>
      <w:r>
        <w:rPr>
          <w:rStyle w:val="af3"/>
        </w:rPr>
        <w:annotationRef/>
      </w:r>
      <w:r>
        <w:rPr>
          <w:rFonts w:eastAsia="Malgun Gothic"/>
          <w:lang w:eastAsia="ko-KR"/>
        </w:rPr>
        <w:t>is no spatial consistency”</w:t>
      </w:r>
    </w:p>
  </w:comment>
  <w:comment w:id="24" w:author="Samsung - Sangkyu Baek" w:date="2024-05-02T15:05:00Z" w:initials="Samsung">
    <w:p w14:paraId="01B23211" w14:textId="444EA7EC" w:rsidR="000F30C6" w:rsidRPr="005920AB" w:rsidRDefault="000F30C6">
      <w:pPr>
        <w:pStyle w:val="af4"/>
        <w:rPr>
          <w:rFonts w:eastAsia="Malgun Gothic"/>
          <w:lang w:eastAsia="ko-KR"/>
        </w:rPr>
      </w:pPr>
      <w:r>
        <w:rPr>
          <w:rStyle w:val="af3"/>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19C43" w14:textId="77777777" w:rsidR="001A4C0F" w:rsidRDefault="001A4C0F">
      <w:pPr>
        <w:spacing w:after="0"/>
      </w:pPr>
      <w:r>
        <w:separator/>
      </w:r>
    </w:p>
  </w:endnote>
  <w:endnote w:type="continuationSeparator" w:id="0">
    <w:p w14:paraId="3041C620" w14:textId="77777777" w:rsidR="001A4C0F" w:rsidRDefault="001A4C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ＭＳ ゴシック">
    <w:altName w:val="MS Gothic"/>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a7"/>
      <w:tabs>
        <w:tab w:val="center" w:pos="4820"/>
        <w:tab w:val="right" w:pos="9639"/>
      </w:tabs>
      <w:jc w:val="left"/>
    </w:pPr>
    <w:r>
      <w:tab/>
    </w:r>
    <w:r>
      <w:fldChar w:fldCharType="begin"/>
    </w:r>
    <w:r>
      <w:rPr>
        <w:rStyle w:val="a5"/>
      </w:rPr>
      <w:instrText>PAGE</w:instrText>
    </w:r>
    <w:r>
      <w:fldChar w:fldCharType="separate"/>
    </w:r>
    <w:r w:rsidR="006152BF">
      <w:rPr>
        <w:rStyle w:val="a5"/>
        <w:noProof/>
      </w:rPr>
      <w:t>58</w:t>
    </w:r>
    <w:r>
      <w:fldChar w:fldCharType="end"/>
    </w:r>
    <w:r>
      <w:rPr>
        <w:rStyle w:val="a5"/>
      </w:rPr>
      <w:t>/</w:t>
    </w:r>
    <w:r>
      <w:fldChar w:fldCharType="begin"/>
    </w:r>
    <w:r>
      <w:rPr>
        <w:rStyle w:val="a5"/>
      </w:rPr>
      <w:instrText>NUMPAGES</w:instrText>
    </w:r>
    <w:r>
      <w:fldChar w:fldCharType="separate"/>
    </w:r>
    <w:r w:rsidR="006152BF">
      <w:rPr>
        <w:rStyle w:val="a5"/>
        <w:noProof/>
      </w:rPr>
      <w:t>60</w:t>
    </w:r>
    <w:r>
      <w:fldChar w:fldCharType="end"/>
    </w:r>
    <w:r>
      <w:rPr>
        <w:rStyle w:val="a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9A189" w14:textId="77777777" w:rsidR="001A4C0F" w:rsidRDefault="001A4C0F">
      <w:pPr>
        <w:spacing w:after="0"/>
      </w:pPr>
      <w:r>
        <w:separator/>
      </w:r>
    </w:p>
  </w:footnote>
  <w:footnote w:type="continuationSeparator" w:id="0">
    <w:p w14:paraId="01C4A684" w14:textId="77777777" w:rsidR="001A4C0F" w:rsidRDefault="001A4C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968587791">
    <w:abstractNumId w:val="13"/>
  </w:num>
  <w:num w:numId="2" w16cid:durableId="238026976">
    <w:abstractNumId w:val="12"/>
  </w:num>
  <w:num w:numId="3" w16cid:durableId="162551621">
    <w:abstractNumId w:val="8"/>
  </w:num>
  <w:num w:numId="4" w16cid:durableId="99031244">
    <w:abstractNumId w:val="7"/>
  </w:num>
  <w:num w:numId="5" w16cid:durableId="2118988847">
    <w:abstractNumId w:val="19"/>
  </w:num>
  <w:num w:numId="6" w16cid:durableId="389811957">
    <w:abstractNumId w:val="17"/>
  </w:num>
  <w:num w:numId="7" w16cid:durableId="712190987">
    <w:abstractNumId w:val="10"/>
  </w:num>
  <w:num w:numId="8" w16cid:durableId="107048195">
    <w:abstractNumId w:val="11"/>
  </w:num>
  <w:num w:numId="9" w16cid:durableId="830563149">
    <w:abstractNumId w:val="15"/>
  </w:num>
  <w:num w:numId="10" w16cid:durableId="1582982529">
    <w:abstractNumId w:val="18"/>
  </w:num>
  <w:num w:numId="11" w16cid:durableId="517282283">
    <w:abstractNumId w:val="9"/>
  </w:num>
  <w:num w:numId="12" w16cid:durableId="1692494618">
    <w:abstractNumId w:val="14"/>
  </w:num>
  <w:num w:numId="13" w16cid:durableId="1363088255">
    <w:abstractNumId w:val="6"/>
    <w:lvlOverride w:ilvl="0">
      <w:startOverride w:val="1"/>
    </w:lvlOverride>
  </w:num>
  <w:num w:numId="14" w16cid:durableId="494758326">
    <w:abstractNumId w:val="1"/>
  </w:num>
  <w:num w:numId="15" w16cid:durableId="149490511">
    <w:abstractNumId w:val="4"/>
  </w:num>
  <w:num w:numId="16" w16cid:durableId="1625967139">
    <w:abstractNumId w:val="0"/>
    <w:lvlOverride w:ilvl="0">
      <w:startOverride w:val="1"/>
    </w:lvlOverride>
  </w:num>
  <w:num w:numId="17" w16cid:durableId="566960365">
    <w:abstractNumId w:val="2"/>
  </w:num>
  <w:num w:numId="18" w16cid:durableId="1485580465">
    <w:abstractNumId w:val="5"/>
  </w:num>
  <w:num w:numId="19" w16cid:durableId="1161850431">
    <w:abstractNumId w:val="16"/>
  </w:num>
  <w:num w:numId="20" w16cid:durableId="2130203628">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21C1C"/>
    <w:rsid w:val="000224BC"/>
    <w:rsid w:val="00023B93"/>
    <w:rsid w:val="0002430C"/>
    <w:rsid w:val="00025805"/>
    <w:rsid w:val="00034B12"/>
    <w:rsid w:val="000350C6"/>
    <w:rsid w:val="00036AE5"/>
    <w:rsid w:val="0005132C"/>
    <w:rsid w:val="00062A4D"/>
    <w:rsid w:val="000641B5"/>
    <w:rsid w:val="000663DD"/>
    <w:rsid w:val="0006678D"/>
    <w:rsid w:val="00073426"/>
    <w:rsid w:val="00077A1D"/>
    <w:rsid w:val="00085F25"/>
    <w:rsid w:val="00086229"/>
    <w:rsid w:val="000872F6"/>
    <w:rsid w:val="00093358"/>
    <w:rsid w:val="000A1DA8"/>
    <w:rsid w:val="000A4C74"/>
    <w:rsid w:val="000B7C12"/>
    <w:rsid w:val="000C34F5"/>
    <w:rsid w:val="000D5F56"/>
    <w:rsid w:val="000E1E65"/>
    <w:rsid w:val="000E6A0A"/>
    <w:rsid w:val="000F1551"/>
    <w:rsid w:val="000F30C6"/>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A4C0F"/>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C5E77"/>
    <w:rsid w:val="002D62CD"/>
    <w:rsid w:val="002D6CF3"/>
    <w:rsid w:val="002F0AB6"/>
    <w:rsid w:val="00312E6C"/>
    <w:rsid w:val="00314348"/>
    <w:rsid w:val="00320356"/>
    <w:rsid w:val="00330DFE"/>
    <w:rsid w:val="00330F73"/>
    <w:rsid w:val="0033125D"/>
    <w:rsid w:val="00335430"/>
    <w:rsid w:val="00340CF4"/>
    <w:rsid w:val="00341491"/>
    <w:rsid w:val="00356DBA"/>
    <w:rsid w:val="00365CA5"/>
    <w:rsid w:val="0037398A"/>
    <w:rsid w:val="0037593C"/>
    <w:rsid w:val="00382147"/>
    <w:rsid w:val="00384441"/>
    <w:rsid w:val="003845E7"/>
    <w:rsid w:val="00384F15"/>
    <w:rsid w:val="003A0465"/>
    <w:rsid w:val="003A117B"/>
    <w:rsid w:val="003A5496"/>
    <w:rsid w:val="003B29F5"/>
    <w:rsid w:val="003C416C"/>
    <w:rsid w:val="003C4C47"/>
    <w:rsid w:val="003C75DB"/>
    <w:rsid w:val="003D26B2"/>
    <w:rsid w:val="003E1ED3"/>
    <w:rsid w:val="003E3B6A"/>
    <w:rsid w:val="003E4396"/>
    <w:rsid w:val="003E4779"/>
    <w:rsid w:val="003E4DE3"/>
    <w:rsid w:val="003E5ABC"/>
    <w:rsid w:val="003E7C40"/>
    <w:rsid w:val="003F48AD"/>
    <w:rsid w:val="003F508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0334"/>
    <w:rsid w:val="005C3DFE"/>
    <w:rsid w:val="005C3E13"/>
    <w:rsid w:val="005D07F3"/>
    <w:rsid w:val="005D21E3"/>
    <w:rsid w:val="005E3433"/>
    <w:rsid w:val="005E415B"/>
    <w:rsid w:val="005E7A60"/>
    <w:rsid w:val="005F1C47"/>
    <w:rsid w:val="005F5C67"/>
    <w:rsid w:val="005F6DFB"/>
    <w:rsid w:val="00610418"/>
    <w:rsid w:val="00615037"/>
    <w:rsid w:val="006152BF"/>
    <w:rsid w:val="0062027E"/>
    <w:rsid w:val="006300ED"/>
    <w:rsid w:val="006318AC"/>
    <w:rsid w:val="00632E5C"/>
    <w:rsid w:val="00632EB1"/>
    <w:rsid w:val="00642D6B"/>
    <w:rsid w:val="00644EC4"/>
    <w:rsid w:val="0064722F"/>
    <w:rsid w:val="006624D4"/>
    <w:rsid w:val="00665424"/>
    <w:rsid w:val="006725DE"/>
    <w:rsid w:val="006746AE"/>
    <w:rsid w:val="0067577C"/>
    <w:rsid w:val="0068131B"/>
    <w:rsid w:val="00684315"/>
    <w:rsid w:val="00685EC5"/>
    <w:rsid w:val="00690940"/>
    <w:rsid w:val="00691DD0"/>
    <w:rsid w:val="006A5114"/>
    <w:rsid w:val="006B3B0F"/>
    <w:rsid w:val="006C6AFE"/>
    <w:rsid w:val="006D2FC2"/>
    <w:rsid w:val="006D3896"/>
    <w:rsid w:val="006D7D5D"/>
    <w:rsid w:val="006E0EF0"/>
    <w:rsid w:val="006F0508"/>
    <w:rsid w:val="00716C11"/>
    <w:rsid w:val="007210BD"/>
    <w:rsid w:val="00725108"/>
    <w:rsid w:val="007347C3"/>
    <w:rsid w:val="00740834"/>
    <w:rsid w:val="00740DE8"/>
    <w:rsid w:val="00743CA9"/>
    <w:rsid w:val="00746500"/>
    <w:rsid w:val="00750062"/>
    <w:rsid w:val="00750695"/>
    <w:rsid w:val="00770E1C"/>
    <w:rsid w:val="00772EA4"/>
    <w:rsid w:val="00782A61"/>
    <w:rsid w:val="00784F02"/>
    <w:rsid w:val="0078553D"/>
    <w:rsid w:val="007B143D"/>
    <w:rsid w:val="007C0D89"/>
    <w:rsid w:val="007C330D"/>
    <w:rsid w:val="007D0DC9"/>
    <w:rsid w:val="007D47D6"/>
    <w:rsid w:val="007D5FA4"/>
    <w:rsid w:val="007E254A"/>
    <w:rsid w:val="007E5AD9"/>
    <w:rsid w:val="007E72B8"/>
    <w:rsid w:val="007E7317"/>
    <w:rsid w:val="007F1A3A"/>
    <w:rsid w:val="007F4D14"/>
    <w:rsid w:val="007F6944"/>
    <w:rsid w:val="007F7CBB"/>
    <w:rsid w:val="00800C0F"/>
    <w:rsid w:val="00802ABF"/>
    <w:rsid w:val="00805A0E"/>
    <w:rsid w:val="00806912"/>
    <w:rsid w:val="00814859"/>
    <w:rsid w:val="008227A3"/>
    <w:rsid w:val="00825AF1"/>
    <w:rsid w:val="0084267F"/>
    <w:rsid w:val="0084523E"/>
    <w:rsid w:val="008538EF"/>
    <w:rsid w:val="00861BEC"/>
    <w:rsid w:val="0086248F"/>
    <w:rsid w:val="00862FD8"/>
    <w:rsid w:val="0087425E"/>
    <w:rsid w:val="00883C40"/>
    <w:rsid w:val="00891905"/>
    <w:rsid w:val="008979AE"/>
    <w:rsid w:val="008B56C1"/>
    <w:rsid w:val="008B65F5"/>
    <w:rsid w:val="008C2E70"/>
    <w:rsid w:val="008C448F"/>
    <w:rsid w:val="008C476E"/>
    <w:rsid w:val="008C7854"/>
    <w:rsid w:val="008D233D"/>
    <w:rsid w:val="008E1589"/>
    <w:rsid w:val="008E59A5"/>
    <w:rsid w:val="008F0AA2"/>
    <w:rsid w:val="008F559D"/>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761C"/>
    <w:rsid w:val="009A1ECE"/>
    <w:rsid w:val="009B0943"/>
    <w:rsid w:val="009B4713"/>
    <w:rsid w:val="009B5B5B"/>
    <w:rsid w:val="009C7CF2"/>
    <w:rsid w:val="009D69D5"/>
    <w:rsid w:val="009E1B46"/>
    <w:rsid w:val="009E2FF2"/>
    <w:rsid w:val="009E4C8D"/>
    <w:rsid w:val="009F0B39"/>
    <w:rsid w:val="009F3D16"/>
    <w:rsid w:val="009F5D63"/>
    <w:rsid w:val="00A06FCB"/>
    <w:rsid w:val="00A16569"/>
    <w:rsid w:val="00A234E7"/>
    <w:rsid w:val="00A27969"/>
    <w:rsid w:val="00A27CFB"/>
    <w:rsid w:val="00A41C00"/>
    <w:rsid w:val="00A47FFE"/>
    <w:rsid w:val="00A51F2F"/>
    <w:rsid w:val="00A612F4"/>
    <w:rsid w:val="00A67723"/>
    <w:rsid w:val="00A71AA3"/>
    <w:rsid w:val="00A73645"/>
    <w:rsid w:val="00A7562B"/>
    <w:rsid w:val="00A810C4"/>
    <w:rsid w:val="00A85D93"/>
    <w:rsid w:val="00A86EB5"/>
    <w:rsid w:val="00AA43CF"/>
    <w:rsid w:val="00AC2F7A"/>
    <w:rsid w:val="00AF4491"/>
    <w:rsid w:val="00B020C5"/>
    <w:rsid w:val="00B03A22"/>
    <w:rsid w:val="00B04724"/>
    <w:rsid w:val="00B2348F"/>
    <w:rsid w:val="00B23A22"/>
    <w:rsid w:val="00B24889"/>
    <w:rsid w:val="00B3146C"/>
    <w:rsid w:val="00B33793"/>
    <w:rsid w:val="00B3531D"/>
    <w:rsid w:val="00B44D02"/>
    <w:rsid w:val="00B44FA3"/>
    <w:rsid w:val="00B63D5C"/>
    <w:rsid w:val="00B72ECB"/>
    <w:rsid w:val="00B76120"/>
    <w:rsid w:val="00B812E3"/>
    <w:rsid w:val="00B81481"/>
    <w:rsid w:val="00B93C1A"/>
    <w:rsid w:val="00B96370"/>
    <w:rsid w:val="00BA5573"/>
    <w:rsid w:val="00BB1060"/>
    <w:rsid w:val="00BB1785"/>
    <w:rsid w:val="00BB205D"/>
    <w:rsid w:val="00BB4E38"/>
    <w:rsid w:val="00BB757F"/>
    <w:rsid w:val="00BE2130"/>
    <w:rsid w:val="00C021CF"/>
    <w:rsid w:val="00C064F7"/>
    <w:rsid w:val="00C07914"/>
    <w:rsid w:val="00C13230"/>
    <w:rsid w:val="00C4098F"/>
    <w:rsid w:val="00C61A39"/>
    <w:rsid w:val="00C61A3F"/>
    <w:rsid w:val="00C62FDC"/>
    <w:rsid w:val="00C631BA"/>
    <w:rsid w:val="00C63728"/>
    <w:rsid w:val="00C65533"/>
    <w:rsid w:val="00C71227"/>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3ABD"/>
    <w:rsid w:val="00D61CA9"/>
    <w:rsid w:val="00D62AC3"/>
    <w:rsid w:val="00D7032A"/>
    <w:rsid w:val="00D8568F"/>
    <w:rsid w:val="00D87999"/>
    <w:rsid w:val="00D90AC3"/>
    <w:rsid w:val="00D90CC5"/>
    <w:rsid w:val="00D94AC0"/>
    <w:rsid w:val="00DA5F38"/>
    <w:rsid w:val="00DA75F5"/>
    <w:rsid w:val="00DB39D0"/>
    <w:rsid w:val="00DC0998"/>
    <w:rsid w:val="00DE0503"/>
    <w:rsid w:val="00DE46FE"/>
    <w:rsid w:val="00DF4ACF"/>
    <w:rsid w:val="00DF4BD1"/>
    <w:rsid w:val="00E016BA"/>
    <w:rsid w:val="00E01BC4"/>
    <w:rsid w:val="00E035D3"/>
    <w:rsid w:val="00E07733"/>
    <w:rsid w:val="00E1495F"/>
    <w:rsid w:val="00E220B8"/>
    <w:rsid w:val="00E25B3A"/>
    <w:rsid w:val="00E30FAB"/>
    <w:rsid w:val="00E45F33"/>
    <w:rsid w:val="00E539F1"/>
    <w:rsid w:val="00E54445"/>
    <w:rsid w:val="00E61E53"/>
    <w:rsid w:val="00E7065E"/>
    <w:rsid w:val="00E71B9F"/>
    <w:rsid w:val="00E71D32"/>
    <w:rsid w:val="00E77EB1"/>
    <w:rsid w:val="00E9395F"/>
    <w:rsid w:val="00E94360"/>
    <w:rsid w:val="00EA257A"/>
    <w:rsid w:val="00EA4016"/>
    <w:rsid w:val="00EB00D3"/>
    <w:rsid w:val="00EC2208"/>
    <w:rsid w:val="00ED0AA2"/>
    <w:rsid w:val="00ED2E5B"/>
    <w:rsid w:val="00EE0885"/>
    <w:rsid w:val="00EE2D27"/>
    <w:rsid w:val="00F026C8"/>
    <w:rsid w:val="00F03DCA"/>
    <w:rsid w:val="00F11F04"/>
    <w:rsid w:val="00F14D26"/>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1">
    <w:name w:val="heading 1"/>
    <w:next w:val="a0"/>
    <w:link w:val="10"/>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2">
    <w:name w:val="heading 2"/>
    <w:basedOn w:val="1"/>
    <w:next w:val="a0"/>
    <w:link w:val="20"/>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0"/>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0"/>
    <w:uiPriority w:val="9"/>
    <w:unhideWhenUsed/>
    <w:qFormat/>
    <w:pPr>
      <w:numPr>
        <w:ilvl w:val="3"/>
      </w:numPr>
      <w:tabs>
        <w:tab w:val="left" w:pos="864"/>
      </w:tabs>
      <w:outlineLvl w:val="3"/>
    </w:pPr>
    <w:rPr>
      <w:sz w:val="24"/>
      <w:szCs w:val="24"/>
    </w:rPr>
  </w:style>
  <w:style w:type="paragraph" w:styleId="5">
    <w:name w:val="heading 5"/>
    <w:basedOn w:val="4"/>
    <w:next w:val="a0"/>
    <w:link w:val="50"/>
    <w:uiPriority w:val="9"/>
    <w:semiHidden/>
    <w:unhideWhenUsed/>
    <w:qFormat/>
    <w:pPr>
      <w:numPr>
        <w:ilvl w:val="4"/>
      </w:numPr>
      <w:tabs>
        <w:tab w:val="left" w:pos="1008"/>
      </w:tabs>
      <w:outlineLvl w:val="4"/>
    </w:pPr>
    <w:rPr>
      <w:sz w:val="22"/>
      <w:szCs w:val="22"/>
    </w:rPr>
  </w:style>
  <w:style w:type="paragraph" w:styleId="6">
    <w:name w:val="heading 6"/>
    <w:basedOn w:val="a0"/>
    <w:next w:val="a0"/>
    <w:link w:val="60"/>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0"/>
    <w:qFormat/>
    <w:pPr>
      <w:keepNext/>
      <w:keepLines/>
      <w:numPr>
        <w:ilvl w:val="6"/>
        <w:numId w:val="1"/>
      </w:numPr>
      <w:tabs>
        <w:tab w:val="left" w:pos="1296"/>
      </w:tabs>
      <w:spacing w:before="120"/>
      <w:outlineLvl w:val="6"/>
    </w:pPr>
    <w:rPr>
      <w:rFonts w:cs="Arial"/>
    </w:rPr>
  </w:style>
  <w:style w:type="paragraph" w:styleId="8">
    <w:name w:val="heading 8"/>
    <w:basedOn w:val="7"/>
    <w:next w:val="a0"/>
    <w:link w:val="80"/>
    <w:qFormat/>
    <w:pPr>
      <w:numPr>
        <w:ilvl w:val="7"/>
      </w:numPr>
      <w:tabs>
        <w:tab w:val="left" w:pos="1440"/>
      </w:tabs>
      <w:outlineLvl w:val="7"/>
    </w:pPr>
  </w:style>
  <w:style w:type="paragraph" w:styleId="9">
    <w:name w:val="heading 9"/>
    <w:basedOn w:val="8"/>
    <w:next w:val="a0"/>
    <w:link w:val="90"/>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Pr>
      <w:rFonts w:ascii="Arial" w:eastAsia="SimSun" w:hAnsi="Arial" w:cs="Times New Roman"/>
      <w:kern w:val="0"/>
      <w:sz w:val="36"/>
      <w:szCs w:val="36"/>
      <w:lang w:val="en-GB"/>
    </w:rPr>
  </w:style>
  <w:style w:type="character" w:customStyle="1" w:styleId="20">
    <w:name w:val="見出し 2 (文字)"/>
    <w:basedOn w:val="a1"/>
    <w:link w:val="2"/>
    <w:uiPriority w:val="9"/>
    <w:rPr>
      <w:rFonts w:ascii="Arial" w:eastAsia="SimSun" w:hAnsi="Arial" w:cs="Times New Roman"/>
      <w:kern w:val="0"/>
      <w:sz w:val="32"/>
      <w:szCs w:val="32"/>
      <w:lang w:val="en-GB"/>
    </w:rPr>
  </w:style>
  <w:style w:type="character" w:customStyle="1" w:styleId="30">
    <w:name w:val="見出し 3 (文字)"/>
    <w:basedOn w:val="a1"/>
    <w:link w:val="3"/>
    <w:uiPriority w:val="9"/>
    <w:rPr>
      <w:rFonts w:ascii="Arial" w:eastAsia="SimSun" w:hAnsi="Arial" w:cs="Times New Roman"/>
      <w:kern w:val="0"/>
      <w:sz w:val="28"/>
      <w:szCs w:val="28"/>
      <w:lang w:val="en-GB"/>
    </w:rPr>
  </w:style>
  <w:style w:type="character" w:customStyle="1" w:styleId="40">
    <w:name w:val="見出し 4 (文字)"/>
    <w:basedOn w:val="a1"/>
    <w:link w:val="4"/>
    <w:uiPriority w:val="9"/>
    <w:rPr>
      <w:rFonts w:ascii="Arial" w:eastAsia="SimSun" w:hAnsi="Arial" w:cs="Times New Roman"/>
      <w:kern w:val="0"/>
      <w:sz w:val="24"/>
      <w:szCs w:val="24"/>
      <w:lang w:val="en-GB"/>
    </w:rPr>
  </w:style>
  <w:style w:type="character" w:customStyle="1" w:styleId="50">
    <w:name w:val="見出し 5 (文字)"/>
    <w:basedOn w:val="a1"/>
    <w:link w:val="5"/>
    <w:uiPriority w:val="9"/>
    <w:semiHidden/>
    <w:rPr>
      <w:rFonts w:ascii="Arial" w:eastAsia="SimSun" w:hAnsi="Arial" w:cs="Times New Roman"/>
      <w:kern w:val="0"/>
      <w:sz w:val="22"/>
      <w:lang w:val="en-GB"/>
    </w:rPr>
  </w:style>
  <w:style w:type="character" w:customStyle="1" w:styleId="60">
    <w:name w:val="見出し 6 (文字)"/>
    <w:basedOn w:val="a1"/>
    <w:link w:val="6"/>
    <w:uiPriority w:val="9"/>
    <w:semiHidden/>
    <w:rPr>
      <w:rFonts w:ascii="Arial" w:eastAsia="SimSun" w:hAnsi="Arial" w:cs="Arial"/>
      <w:kern w:val="0"/>
      <w:sz w:val="20"/>
      <w:szCs w:val="20"/>
      <w:lang w:val="en-GB"/>
    </w:rPr>
  </w:style>
  <w:style w:type="character" w:customStyle="1" w:styleId="70">
    <w:name w:val="見出し 7 (文字)"/>
    <w:basedOn w:val="a1"/>
    <w:link w:val="7"/>
    <w:rPr>
      <w:rFonts w:ascii="Arial" w:eastAsia="SimSun" w:hAnsi="Arial" w:cs="Arial"/>
      <w:kern w:val="0"/>
      <w:sz w:val="20"/>
      <w:szCs w:val="20"/>
      <w:lang w:val="en-GB"/>
    </w:rPr>
  </w:style>
  <w:style w:type="character" w:customStyle="1" w:styleId="80">
    <w:name w:val="見出し 8 (文字)"/>
    <w:basedOn w:val="a1"/>
    <w:link w:val="8"/>
    <w:rPr>
      <w:rFonts w:ascii="Arial" w:eastAsia="SimSun" w:hAnsi="Arial" w:cs="Arial"/>
      <w:kern w:val="0"/>
      <w:sz w:val="20"/>
      <w:szCs w:val="20"/>
      <w:lang w:val="en-GB"/>
    </w:rPr>
  </w:style>
  <w:style w:type="character" w:customStyle="1" w:styleId="90">
    <w:name w:val="見出し 9 (文字)"/>
    <w:basedOn w:val="a1"/>
    <w:link w:val="9"/>
    <w:rPr>
      <w:rFonts w:ascii="Arial" w:eastAsia="SimSun"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a6">
    <w:name w:val="フッター (文字)"/>
    <w:link w:val="a7"/>
    <w:uiPriority w:val="99"/>
    <w:qFormat/>
    <w:rPr>
      <w:rFonts w:ascii="Arial" w:hAnsi="Arial" w:cs="Arial"/>
      <w:b/>
      <w:i/>
      <w:sz w:val="18"/>
      <w:szCs w:val="18"/>
    </w:rPr>
  </w:style>
  <w:style w:type="character" w:customStyle="1" w:styleId="Doc-titleChar">
    <w:name w:val="Doc-title Char"/>
    <w:link w:val="Doc-title"/>
    <w:qFormat/>
    <w:rPr>
      <w:rFonts w:ascii="Arial" w:eastAsia="ＭＳ 明朝" w:hAnsi="Arial" w:cs="Arial"/>
      <w:szCs w:val="24"/>
      <w:lang w:val="en-GB" w:eastAsia="en-GB"/>
    </w:rPr>
  </w:style>
  <w:style w:type="character" w:customStyle="1" w:styleId="a8">
    <w:name w:val="本文 (文字)"/>
    <w:link w:val="a9"/>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9">
    <w:name w:val="Body Text"/>
    <w:basedOn w:val="a0"/>
    <w:link w:val="a8"/>
    <w:rPr>
      <w:rFonts w:eastAsiaTheme="minorEastAsia" w:cstheme="minorBidi"/>
      <w:kern w:val="2"/>
      <w:sz w:val="21"/>
      <w:szCs w:val="22"/>
    </w:rPr>
  </w:style>
  <w:style w:type="character" w:customStyle="1" w:styleId="aa">
    <w:name w:val="正文文本 字符"/>
    <w:basedOn w:val="a1"/>
    <w:rPr>
      <w:rFonts w:ascii="Arial" w:eastAsia="SimSun"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ＭＳ 明朝" w:cstheme="minorBidi"/>
      <w:kern w:val="2"/>
      <w:sz w:val="21"/>
      <w:szCs w:val="24"/>
      <w:lang w:eastAsia="en-GB"/>
    </w:rPr>
  </w:style>
  <w:style w:type="paragraph" w:styleId="a7">
    <w:name w:val="footer"/>
    <w:basedOn w:val="ab"/>
    <w:link w:val="a6"/>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1">
    <w:name w:val="页脚 字符1"/>
    <w:basedOn w:val="a1"/>
    <w:uiPriority w:val="99"/>
    <w:rPr>
      <w:rFonts w:ascii="Arial" w:eastAsia="SimSun"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c"/>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ＭＳ 明朝" w:cs="Arial"/>
      <w:kern w:val="2"/>
      <w:sz w:val="21"/>
      <w:szCs w:val="24"/>
      <w:lang w:eastAsia="en-GB"/>
    </w:rPr>
  </w:style>
  <w:style w:type="paragraph" w:styleId="ab">
    <w:name w:val="header"/>
    <w:basedOn w:val="a0"/>
    <w:link w:val="ad"/>
    <w:uiPriority w:val="99"/>
    <w:pPr>
      <w:pBdr>
        <w:bottom w:val="single" w:sz="6" w:space="1" w:color="auto"/>
      </w:pBdr>
      <w:tabs>
        <w:tab w:val="center" w:pos="4153"/>
        <w:tab w:val="right" w:pos="8306"/>
      </w:tabs>
      <w:snapToGrid w:val="0"/>
      <w:jc w:val="center"/>
    </w:pPr>
    <w:rPr>
      <w:sz w:val="18"/>
      <w:szCs w:val="18"/>
    </w:rPr>
  </w:style>
  <w:style w:type="character" w:customStyle="1" w:styleId="ad">
    <w:name w:val="ヘッダー (文字)"/>
    <w:basedOn w:val="a1"/>
    <w:link w:val="ab"/>
    <w:uiPriority w:val="99"/>
    <w:rPr>
      <w:rFonts w:ascii="Arial" w:eastAsia="SimSun" w:hAnsi="Arial" w:cs="Times New Roman"/>
      <w:kern w:val="0"/>
      <w:sz w:val="18"/>
      <w:szCs w:val="18"/>
      <w:lang w:val="en-GB"/>
    </w:rPr>
  </w:style>
  <w:style w:type="paragraph" w:styleId="ac">
    <w:name w:val="List"/>
    <w:basedOn w:val="a0"/>
    <w:uiPriority w:val="99"/>
    <w:pPr>
      <w:ind w:left="200" w:hangingChars="200" w:hanging="200"/>
    </w:pPr>
  </w:style>
  <w:style w:type="paragraph" w:styleId="ae">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a0"/>
    <w:link w:val="af"/>
    <w:uiPriority w:val="34"/>
    <w:qFormat/>
    <w:pPr>
      <w:ind w:firstLineChars="200" w:firstLine="420"/>
    </w:pPr>
  </w:style>
  <w:style w:type="table" w:styleId="af0">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1"/>
    <w:uiPriority w:val="99"/>
    <w:rPr>
      <w:color w:val="605E5C"/>
      <w:shd w:val="clear" w:color="auto" w:fill="E1DFDD"/>
    </w:rPr>
  </w:style>
  <w:style w:type="paragraph" w:styleId="af1">
    <w:name w:val="Balloon Text"/>
    <w:basedOn w:val="a0"/>
    <w:link w:val="af2"/>
    <w:uiPriority w:val="99"/>
    <w:pPr>
      <w:spacing w:after="0"/>
    </w:pPr>
    <w:rPr>
      <w:sz w:val="18"/>
      <w:szCs w:val="18"/>
    </w:rPr>
  </w:style>
  <w:style w:type="character" w:customStyle="1" w:styleId="af2">
    <w:name w:val="吹き出し (文字)"/>
    <w:basedOn w:val="a1"/>
    <w:link w:val="af1"/>
    <w:uiPriority w:val="99"/>
    <w:rPr>
      <w:rFonts w:ascii="Arial" w:eastAsia="SimSun" w:hAnsi="Arial" w:cs="Times New Roman"/>
      <w:kern w:val="0"/>
      <w:sz w:val="18"/>
      <w:szCs w:val="18"/>
      <w:lang w:val="en-GB"/>
    </w:rPr>
  </w:style>
  <w:style w:type="character" w:styleId="af3">
    <w:name w:val="annotation reference"/>
    <w:basedOn w:val="a1"/>
    <w:qFormat/>
    <w:rPr>
      <w:sz w:val="21"/>
      <w:szCs w:val="21"/>
    </w:rPr>
  </w:style>
  <w:style w:type="paragraph" w:styleId="af4">
    <w:name w:val="annotation text"/>
    <w:basedOn w:val="a0"/>
    <w:link w:val="af5"/>
    <w:uiPriority w:val="99"/>
    <w:qFormat/>
    <w:pPr>
      <w:jc w:val="left"/>
    </w:pPr>
  </w:style>
  <w:style w:type="character" w:customStyle="1" w:styleId="af5">
    <w:name w:val="コメント文字列 (文字)"/>
    <w:basedOn w:val="a1"/>
    <w:link w:val="af4"/>
    <w:uiPriority w:val="99"/>
    <w:qFormat/>
    <w:rPr>
      <w:rFonts w:ascii="Arial" w:eastAsia="SimSun" w:hAnsi="Arial" w:cs="Times New Roman"/>
      <w:kern w:val="0"/>
      <w:sz w:val="20"/>
      <w:szCs w:val="20"/>
      <w:lang w:val="en-GB"/>
    </w:rPr>
  </w:style>
  <w:style w:type="paragraph" w:styleId="af6">
    <w:name w:val="annotation subject"/>
    <w:basedOn w:val="af4"/>
    <w:next w:val="af4"/>
    <w:link w:val="af7"/>
    <w:uiPriority w:val="99"/>
    <w:rPr>
      <w:b/>
    </w:rPr>
  </w:style>
  <w:style w:type="character" w:customStyle="1" w:styleId="af7">
    <w:name w:val="コメント内容 (文字)"/>
    <w:basedOn w:val="af5"/>
    <w:link w:val="af6"/>
    <w:uiPriority w:val="99"/>
    <w:rPr>
      <w:rFonts w:ascii="Arial" w:eastAsia="SimSun"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ＭＳ 明朝"/>
      <w:b/>
      <w:szCs w:val="24"/>
      <w:lang w:eastAsia="en-GB"/>
    </w:rPr>
  </w:style>
  <w:style w:type="character" w:customStyle="1" w:styleId="af">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e"/>
    <w:uiPriority w:val="34"/>
    <w:qFormat/>
    <w:rPr>
      <w:rFonts w:ascii="Arial" w:eastAsia="SimSun"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8">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1">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ＭＳ 明朝"/>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ＭＳ 明朝" w:hAnsi="Times New Roman"/>
      <w:lang w:eastAsia="en-US"/>
    </w:rPr>
  </w:style>
  <w:style w:type="character" w:customStyle="1" w:styleId="TACChar">
    <w:name w:val="TAC Char"/>
    <w:link w:val="TAC"/>
    <w:qFormat/>
    <w:rPr>
      <w:rFonts w:ascii="Arial" w:eastAsia="ＭＳ 明朝" w:hAnsi="Arial" w:cs="Times New Roman"/>
      <w:kern w:val="0"/>
      <w:sz w:val="18"/>
      <w:szCs w:val="20"/>
      <w:lang w:val="en-GB" w:eastAsia="en-US"/>
    </w:rPr>
  </w:style>
  <w:style w:type="character" w:customStyle="1" w:styleId="B2Char">
    <w:name w:val="B2 Char"/>
    <w:link w:val="B2"/>
    <w:qFormat/>
    <w:rPr>
      <w:rFonts w:ascii="Times New Roman" w:eastAsia="ＭＳ 明朝"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ＭＳ 明朝"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ＭＳ 明朝"/>
      <w:b/>
      <w:lang w:eastAsia="en-US"/>
    </w:rPr>
  </w:style>
  <w:style w:type="character" w:customStyle="1" w:styleId="THChar">
    <w:name w:val="TH Char"/>
    <w:link w:val="TH"/>
    <w:qFormat/>
    <w:rPr>
      <w:rFonts w:ascii="Arial" w:eastAsia="ＭＳ 明朝"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9">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a">
    <w:name w:val="Revision"/>
    <w:uiPriority w:val="99"/>
    <w:rPr>
      <w:rFonts w:ascii="Arial" w:eastAsia="SimSun"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ＭＳ 明朝"/>
      <w:b/>
      <w:szCs w:val="24"/>
      <w:lang w:val="en-US" w:eastAsia="en-GB"/>
    </w:rPr>
  </w:style>
  <w:style w:type="character" w:customStyle="1" w:styleId="EmailDiscussionChar">
    <w:name w:val="EmailDiscussion Char"/>
    <w:link w:val="EmailDiscussion"/>
    <w:qFormat/>
    <w:rPr>
      <w:rFonts w:ascii="Arial" w:eastAsia="ＭＳ 明朝"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ＭＳ 明朝"/>
      <w:i/>
      <w:szCs w:val="24"/>
      <w:lang w:val="en-US" w:eastAsia="en-GB"/>
    </w:rPr>
  </w:style>
  <w:style w:type="character" w:styleId="afb">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ＭＳ 明朝"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ＭＳ 明朝"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ＭＳ 明朝" w:hAnsi="Arial" w:cs="Times New Roman"/>
      <w:b/>
      <w:kern w:val="0"/>
      <w:sz w:val="20"/>
      <w:szCs w:val="20"/>
      <w:lang w:val="en-GB" w:eastAsia="en-US"/>
    </w:rPr>
  </w:style>
  <w:style w:type="character" w:customStyle="1" w:styleId="13">
    <w:name w:val="未解決のメンション1"/>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image" Target="media/image13.emf"/><Relationship Id="rId21" Type="http://schemas.openxmlformats.org/officeDocument/2006/relationships/oleObject" Target="embeddings/oleObject3.bin"/><Relationship Id="rId34" Type="http://schemas.openxmlformats.org/officeDocument/2006/relationships/image" Target="media/image11.png"/><Relationship Id="rId42" Type="http://schemas.openxmlformats.org/officeDocument/2006/relationships/package" Target="embeddings/Microsoft_Visio_Drawing34.vsdx"/><Relationship Id="rId47" Type="http://schemas.openxmlformats.org/officeDocument/2006/relationships/image" Target="media/image18.png"/><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microsoft.com/office/2018/08/relationships/commentsExtensible" Target="commentsExtensible.xml"/><Relationship Id="rId11" Type="http://schemas.openxmlformats.org/officeDocument/2006/relationships/hyperlink" Target="mailto:cecilia.eklof@ericsson.com" TargetMode="Externa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package" Target="embeddings/Microsoft_Visio_Drawing1.vsdx"/><Relationship Id="rId40" Type="http://schemas.openxmlformats.org/officeDocument/2006/relationships/package" Target="embeddings/Microsoft_Visio_Drawing23.vsdx"/><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microsoft.com/office/2016/09/relationships/commentsIds" Target="commentsIds.xml"/><Relationship Id="rId36" Type="http://schemas.openxmlformats.org/officeDocument/2006/relationships/image" Target="media/image12.emf"/><Relationship Id="rId49" Type="http://schemas.openxmlformats.org/officeDocument/2006/relationships/fontTable" Target="fontTable.xml"/><Relationship Id="rId10" Type="http://schemas.openxmlformats.org/officeDocument/2006/relationships/hyperlink" Target="mailto:wangx@docomolabs-beijing.com.cn" TargetMode="Externa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package" Target="embeddings/Microsoft_Visio_Drawing45.vsdx"/><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2.png"/><Relationship Id="rId22" Type="http://schemas.openxmlformats.org/officeDocument/2006/relationships/image" Target="media/image7.png"/><Relationship Id="rId27" Type="http://schemas.microsoft.com/office/2011/relationships/commentsExtended" Target="commentsExtended.xml"/><Relationship Id="rId30" Type="http://schemas.openxmlformats.org/officeDocument/2006/relationships/image" Target="media/image9.png"/><Relationship Id="rId35" Type="http://schemas.openxmlformats.org/officeDocument/2006/relationships/oleObject" Target="embeddings/oleObject8.bin"/><Relationship Id="rId43" Type="http://schemas.openxmlformats.org/officeDocument/2006/relationships/image" Target="media/image15.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package" Target="embeddings/Microsoft_Visio_Drawing11.vsdx"/><Relationship Id="rId46" Type="http://schemas.openxmlformats.org/officeDocument/2006/relationships/image" Target="media/image17.png"/><Relationship Id="rId20" Type="http://schemas.openxmlformats.org/officeDocument/2006/relationships/image" Target="media/image6.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19806</Words>
  <Characters>112896</Characters>
  <Application>Microsoft Office Word</Application>
  <DocSecurity>0</DocSecurity>
  <Lines>940</Lines>
  <Paragraphs>264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洪 禎延</cp:lastModifiedBy>
  <cp:revision>10</cp:revision>
  <dcterms:created xsi:type="dcterms:W3CDTF">2024-05-07T10:07:00Z</dcterms:created>
  <dcterms:modified xsi:type="dcterms:W3CDTF">2024-05-07T10:15:00Z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