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r w:rsidRPr="00302D15">
        <w:rPr>
          <w:sz w:val="32"/>
          <w:szCs w:val="32"/>
        </w:rPr>
        <w:t xml:space="preserve">Tdoc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In response to Xiaomi and Futurewei</w:t>
            </w:r>
            <w:r>
              <w:rPr>
                <w:rFonts w:ascii="Arial" w:hAnsi="Arial" w:cs="Arial"/>
                <w:lang w:val="en-GB" w:eastAsia="ko-KR"/>
              </w:rPr>
              <w:t>: the only purpose of the “(but is not ACKed)”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in line with the current specifications, the “but is not ACKed”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In response to Futurewei</w:t>
            </w:r>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ACKed".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in general, there is no explicit HARQ ACK sent by gNB.</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s in lossless mode, i.e.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Therefore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(RX_DELIV), which will result in discard of the corresonding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lastRenderedPageBreak/>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DengXian" w:hAnsi="Arial" w:cs="Arial"/>
                <w:lang w:val="en-GB" w:eastAsia="zh-CN"/>
              </w:rPr>
              <w:t xml:space="preserve">Anyway this seems to be an (over) optimization. We don’t think it is critical and it will adds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DengXian" w:hAnsi="Arial" w:cs="Arial"/>
                <w:lang w:eastAsia="zh-CN"/>
              </w:rPr>
            </w:pPr>
            <w:r>
              <w:rPr>
                <w:rFonts w:ascii="Arial" w:eastAsia="DengXian" w:hAnsi="Arial" w:cs="Arial"/>
                <w:lang w:eastAsia="zh-CN"/>
              </w:rPr>
              <w:t>Huawei, HiSilicon</w:t>
            </w:r>
          </w:p>
        </w:tc>
        <w:tc>
          <w:tcPr>
            <w:tcW w:w="2268" w:type="dxa"/>
          </w:tcPr>
          <w:p w14:paraId="454CC578" w14:textId="0361D7AE" w:rsidR="00C71253" w:rsidRDefault="00797DAC" w:rsidP="006E6811">
            <w:pPr>
              <w:rPr>
                <w:rFonts w:ascii="Arial" w:eastAsia="DengXian" w:hAnsi="Arial" w:cs="Arial"/>
                <w:lang w:eastAsia="zh-CN"/>
              </w:rPr>
            </w:pPr>
            <w:r>
              <w:rPr>
                <w:rFonts w:ascii="Arial" w:eastAsia="DengXian" w:hAnsi="Arial" w:cs="Arial"/>
                <w:lang w:eastAsia="zh-CN"/>
              </w:rPr>
              <w:t>Not sure</w:t>
            </w:r>
          </w:p>
        </w:tc>
        <w:tc>
          <w:tcPr>
            <w:tcW w:w="5806" w:type="dxa"/>
          </w:tcPr>
          <w:p w14:paraId="2D4073C5" w14:textId="7926456E" w:rsidR="00C71253" w:rsidRDefault="00797DAC" w:rsidP="006E6811">
            <w:pPr>
              <w:rPr>
                <w:rFonts w:ascii="Arial" w:eastAsia="DengXian" w:hAnsi="Arial" w:cs="Arial"/>
                <w:lang w:eastAsia="zh-CN"/>
              </w:rPr>
            </w:pPr>
            <w:r>
              <w:rPr>
                <w:rFonts w:ascii="Arial" w:eastAsia="DengXian" w:hAnsi="Arial" w:cs="Arial"/>
                <w:lang w:eastAsia="zh-CN"/>
              </w:rPr>
              <w:t xml:space="preserve">On one hand, there is some value to the proposal because we can speed up the delivery of the subsequent SDUs for the case </w:t>
            </w:r>
            <w:r w:rsidR="006804A7">
              <w:rPr>
                <w:rFonts w:ascii="Arial" w:eastAsia="DengXian" w:hAnsi="Arial" w:cs="Arial"/>
                <w:lang w:eastAsia="zh-CN"/>
              </w:rPr>
              <w:t>where some outdated SDUs are being transmitted</w:t>
            </w:r>
            <w:r>
              <w:rPr>
                <w:rFonts w:ascii="Arial" w:eastAsia="DengXian" w:hAnsi="Arial" w:cs="Arial"/>
                <w:lang w:eastAsia="zh-CN"/>
              </w:rPr>
              <w:t>. On the other hand, since the SDUs are still transmitted by the lower layers, the application could still take benefit of them, even though delivered late. Applying the proposed mechanism would make them fall out of the Rx window, so they wouldn</w:t>
            </w:r>
            <w:r w:rsidR="00AA3AAA">
              <w:rPr>
                <w:rFonts w:ascii="Arial" w:eastAsia="DengXian" w:hAnsi="Arial" w:cs="Arial"/>
                <w:lang w:eastAsia="zh-CN"/>
              </w:rPr>
              <w:t>‘</w:t>
            </w:r>
            <w:r>
              <w:rPr>
                <w:rFonts w:ascii="Arial" w:eastAsia="DengXian" w:hAnsi="Arial" w:cs="Arial"/>
                <w:lang w:eastAsia="zh-CN"/>
              </w:rPr>
              <w:t>t be forwarded to upper layers, even though received successfully.</w:t>
            </w:r>
            <w:r w:rsidR="00C76D33">
              <w:rPr>
                <w:rFonts w:ascii="Arial" w:eastAsia="DengXian" w:hAnsi="Arial" w:cs="Arial"/>
                <w:lang w:eastAsia="zh-CN"/>
              </w:rPr>
              <w:t xml:space="preserve"> </w:t>
            </w:r>
          </w:p>
        </w:tc>
      </w:tr>
      <w:tr w:rsidR="00262F8E" w:rsidRPr="00302D15" w14:paraId="201EC39E" w14:textId="77777777" w:rsidTr="00AE10B4">
        <w:tc>
          <w:tcPr>
            <w:tcW w:w="1555" w:type="dxa"/>
          </w:tcPr>
          <w:p w14:paraId="1A7B3798" w14:textId="76C2DC1F" w:rsidR="00262F8E" w:rsidRDefault="00262F8E" w:rsidP="006E6811">
            <w:pPr>
              <w:rPr>
                <w:rFonts w:ascii="Arial" w:eastAsia="DengXian" w:hAnsi="Arial" w:cs="Arial"/>
                <w:lang w:eastAsia="zh-CN"/>
              </w:rPr>
            </w:pPr>
            <w:r>
              <w:rPr>
                <w:rFonts w:ascii="Arial" w:eastAsia="DengXian" w:hAnsi="Arial" w:cs="Arial"/>
                <w:lang w:eastAsia="zh-CN"/>
              </w:rPr>
              <w:t>Samsung</w:t>
            </w:r>
          </w:p>
        </w:tc>
        <w:tc>
          <w:tcPr>
            <w:tcW w:w="2268" w:type="dxa"/>
          </w:tcPr>
          <w:p w14:paraId="0410911F" w14:textId="45CE3E6E" w:rsidR="00262F8E" w:rsidRDefault="00262F8E" w:rsidP="006E6811">
            <w:pPr>
              <w:rPr>
                <w:rFonts w:ascii="Arial" w:eastAsia="DengXian" w:hAnsi="Arial" w:cs="Arial"/>
                <w:lang w:eastAsia="zh-CN"/>
              </w:rPr>
            </w:pPr>
            <w:r>
              <w:rPr>
                <w:rFonts w:ascii="Arial" w:eastAsia="DengXian" w:hAnsi="Arial" w:cs="Arial"/>
                <w:lang w:eastAsia="zh-CN"/>
              </w:rPr>
              <w:t>No</w:t>
            </w:r>
          </w:p>
        </w:tc>
        <w:tc>
          <w:tcPr>
            <w:tcW w:w="5806" w:type="dxa"/>
          </w:tcPr>
          <w:p w14:paraId="0A9C1002" w14:textId="405597D3" w:rsidR="00262F8E" w:rsidRDefault="00262F8E" w:rsidP="000C1A1E">
            <w:pPr>
              <w:rPr>
                <w:rFonts w:ascii="Arial" w:eastAsia="DengXian" w:hAnsi="Arial" w:cs="Arial"/>
                <w:lang w:eastAsia="zh-CN"/>
              </w:rPr>
            </w:pPr>
            <w:r>
              <w:rPr>
                <w:rFonts w:ascii="Arial" w:eastAsia="DengXian" w:hAnsi="Arial" w:cs="Arial"/>
                <w:lang w:eastAsia="zh-CN"/>
              </w:rPr>
              <w:t>There is no SN gap when the SDUs are being (re-)transmitted by RLC AM</w:t>
            </w:r>
            <w:r w:rsidR="000C1A1E">
              <w:rPr>
                <w:rFonts w:ascii="Arial" w:eastAsia="DengXian" w:hAnsi="Arial" w:cs="Arial"/>
                <w:lang w:eastAsia="zh-CN"/>
              </w:rPr>
              <w:t>. Then the proposal seems an over optimization and also complicates SN gap reporting procedure</w:t>
            </w:r>
          </w:p>
        </w:tc>
      </w:tr>
      <w:tr w:rsidR="00DE6488" w:rsidRPr="00302D15" w14:paraId="234DB2EE" w14:textId="77777777" w:rsidTr="00AE10B4">
        <w:tc>
          <w:tcPr>
            <w:tcW w:w="1555" w:type="dxa"/>
          </w:tcPr>
          <w:p w14:paraId="7A8E07EB" w14:textId="2BE582AA" w:rsidR="00DE6488" w:rsidRDefault="00DE6488" w:rsidP="006E6811">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2268" w:type="dxa"/>
          </w:tcPr>
          <w:p w14:paraId="35D2B7DC" w14:textId="093F703E" w:rsidR="00DE6488" w:rsidRDefault="00DE6488" w:rsidP="006E6811">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end to No</w:t>
            </w:r>
          </w:p>
        </w:tc>
        <w:tc>
          <w:tcPr>
            <w:tcW w:w="5806" w:type="dxa"/>
          </w:tcPr>
          <w:p w14:paraId="6FE44591" w14:textId="60297C0D" w:rsidR="00DE6488" w:rsidRPr="00232083" w:rsidRDefault="00232083" w:rsidP="00DE6488">
            <w:pPr>
              <w:rPr>
                <w:rFonts w:ascii="Arial" w:eastAsia="DengXian" w:hAnsi="Arial" w:cs="Arial"/>
                <w:lang w:val="en-GB" w:eastAsia="zh-CN"/>
              </w:rPr>
            </w:pPr>
            <w:r w:rsidRPr="00232083">
              <w:rPr>
                <w:rFonts w:ascii="Arial" w:eastAsiaTheme="minorEastAsia" w:hAnsi="Arial" w:cs="Arial"/>
                <w:lang w:val="en-GB" w:eastAsia="ko-KR"/>
              </w:rPr>
              <w:t>The RLC AM will keep retransmitting a PDCP SDU until the PDCP SDU is successfully received, thus there is no SN gap issue to be resolved. We prefer to avoid this optimization at the late stage of Rel-18.</w:t>
            </w:r>
          </w:p>
        </w:tc>
      </w:tr>
      <w:tr w:rsidR="000008F4" w:rsidRPr="00302D15" w14:paraId="0BCBCFA7" w14:textId="77777777" w:rsidTr="00AE10B4">
        <w:tc>
          <w:tcPr>
            <w:tcW w:w="1555" w:type="dxa"/>
          </w:tcPr>
          <w:p w14:paraId="1A77FB31" w14:textId="13FDF9FB" w:rsidR="000008F4" w:rsidRDefault="000008F4" w:rsidP="006E6811">
            <w:pPr>
              <w:rPr>
                <w:rFonts w:ascii="Arial" w:eastAsia="DengXian" w:hAnsi="Arial" w:cs="Arial"/>
                <w:lang w:eastAsia="zh-CN"/>
              </w:rPr>
            </w:pPr>
            <w:r>
              <w:rPr>
                <w:rFonts w:ascii="Arial" w:eastAsia="DengXian" w:hAnsi="Arial" w:cs="Arial"/>
                <w:lang w:eastAsia="zh-CN"/>
              </w:rPr>
              <w:t>Ericsson</w:t>
            </w:r>
          </w:p>
        </w:tc>
        <w:tc>
          <w:tcPr>
            <w:tcW w:w="2268" w:type="dxa"/>
          </w:tcPr>
          <w:p w14:paraId="07EC52EF" w14:textId="70FD59DF" w:rsidR="000008F4" w:rsidRDefault="000008F4" w:rsidP="006E6811">
            <w:pPr>
              <w:rPr>
                <w:rFonts w:ascii="Arial" w:eastAsia="DengXian" w:hAnsi="Arial" w:cs="Arial"/>
                <w:lang w:eastAsia="zh-CN"/>
              </w:rPr>
            </w:pPr>
            <w:r>
              <w:rPr>
                <w:rFonts w:ascii="Arial" w:eastAsia="DengXian" w:hAnsi="Arial" w:cs="Arial"/>
                <w:lang w:eastAsia="zh-CN"/>
              </w:rPr>
              <w:t>No</w:t>
            </w:r>
          </w:p>
        </w:tc>
        <w:tc>
          <w:tcPr>
            <w:tcW w:w="5806" w:type="dxa"/>
          </w:tcPr>
          <w:p w14:paraId="10363CEB" w14:textId="7194E0CE" w:rsidR="000008F4" w:rsidRPr="00232083" w:rsidRDefault="00717A82" w:rsidP="00DE6488">
            <w:pPr>
              <w:rPr>
                <w:rFonts w:ascii="Arial" w:hAnsi="Arial" w:cs="Arial"/>
                <w:lang w:eastAsia="ko-KR"/>
              </w:rPr>
            </w:pPr>
            <w:r>
              <w:rPr>
                <w:rFonts w:ascii="Arial" w:hAnsi="Arial" w:cs="Arial"/>
                <w:lang w:eastAsia="ko-KR"/>
              </w:rPr>
              <w:t xml:space="preserve">Similar understanding as HW, Samsung and OPPO. </w:t>
            </w:r>
          </w:p>
        </w:tc>
      </w:tr>
      <w:tr w:rsidR="007264B9" w:rsidRPr="00302D15" w14:paraId="0812F76B" w14:textId="77777777" w:rsidTr="00AE10B4">
        <w:tc>
          <w:tcPr>
            <w:tcW w:w="1555" w:type="dxa"/>
          </w:tcPr>
          <w:p w14:paraId="2200D0CF" w14:textId="7860D139" w:rsidR="007264B9" w:rsidRPr="007264B9" w:rsidRDefault="007264B9" w:rsidP="006E6811">
            <w:pP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II</w:t>
            </w:r>
          </w:p>
        </w:tc>
        <w:tc>
          <w:tcPr>
            <w:tcW w:w="2268" w:type="dxa"/>
          </w:tcPr>
          <w:p w14:paraId="145753D8" w14:textId="10D854A9" w:rsidR="007264B9" w:rsidRPr="007264B9" w:rsidRDefault="007264B9" w:rsidP="006E6811">
            <w:pPr>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5806" w:type="dxa"/>
          </w:tcPr>
          <w:p w14:paraId="7538333F" w14:textId="3126A7A2" w:rsidR="007264B9" w:rsidRPr="007264B9" w:rsidRDefault="007264B9" w:rsidP="00DE6488">
            <w:pPr>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LGE.</w:t>
            </w:r>
          </w:p>
        </w:tc>
      </w:tr>
    </w:tbl>
    <w:p w14:paraId="4BEA57A0" w14:textId="7C377A77" w:rsidR="002E0E29" w:rsidRDefault="002E0E29" w:rsidP="00516F99">
      <w:pPr>
        <w:jc w:val="both"/>
        <w:rPr>
          <w:rFonts w:eastAsia="SimSun"/>
          <w:lang w:eastAsia="zh-CN"/>
        </w:rPr>
      </w:pPr>
    </w:p>
    <w:p w14:paraId="5461D0FA" w14:textId="6EA0618D" w:rsidR="00802877" w:rsidRDefault="00802877" w:rsidP="00802877">
      <w:pPr>
        <w:pStyle w:val="Heading5"/>
        <w:rPr>
          <w:lang w:eastAsia="zh-CN"/>
        </w:rPr>
      </w:pPr>
      <w:r>
        <w:rPr>
          <w:lang w:eastAsia="zh-CN"/>
        </w:rPr>
        <w:t>Rapporteur Summary</w:t>
      </w:r>
      <w:r w:rsidR="00040CF6">
        <w:rPr>
          <w:lang w:eastAsia="zh-CN"/>
        </w:rPr>
        <w:t>:</w:t>
      </w:r>
    </w:p>
    <w:p w14:paraId="2F499382" w14:textId="4F0C230A" w:rsidR="002B0629" w:rsidRDefault="00EC0FB6" w:rsidP="00A76C6D">
      <w:pPr>
        <w:spacing w:before="180" w:line="360" w:lineRule="auto"/>
        <w:jc w:val="both"/>
        <w:rPr>
          <w:rFonts w:ascii="Arial" w:hAnsi="Arial" w:cs="Arial"/>
          <w:lang w:eastAsia="zh-CN"/>
        </w:rPr>
      </w:pPr>
      <w:r w:rsidRPr="00EC0FB6">
        <w:rPr>
          <w:rFonts w:ascii="Arial" w:hAnsi="Arial" w:cs="Arial"/>
          <w:lang w:eastAsia="zh-CN"/>
        </w:rPr>
        <w:t>Out of the</w:t>
      </w:r>
      <w:r>
        <w:rPr>
          <w:rFonts w:ascii="Arial" w:hAnsi="Arial" w:cs="Arial"/>
          <w:lang w:eastAsia="zh-CN"/>
        </w:rPr>
        <w:t xml:space="preserve"> 1</w:t>
      </w:r>
      <w:r w:rsidR="00DC1677">
        <w:rPr>
          <w:rFonts w:ascii="Arial" w:hAnsi="Arial" w:cs="Arial"/>
          <w:lang w:eastAsia="zh-CN"/>
        </w:rPr>
        <w:t>0</w:t>
      </w:r>
      <w:r>
        <w:rPr>
          <w:rFonts w:ascii="Arial" w:hAnsi="Arial" w:cs="Arial"/>
          <w:lang w:eastAsia="zh-CN"/>
        </w:rPr>
        <w:t xml:space="preserve"> companies that responded, </w:t>
      </w:r>
      <w:r w:rsidR="007C0D95">
        <w:rPr>
          <w:rFonts w:ascii="Arial" w:hAnsi="Arial" w:cs="Arial"/>
          <w:lang w:eastAsia="zh-CN"/>
        </w:rPr>
        <w:t xml:space="preserve">7 companies </w:t>
      </w:r>
      <w:r w:rsidR="00AF6FEC">
        <w:rPr>
          <w:rFonts w:ascii="Arial" w:hAnsi="Arial" w:cs="Arial"/>
          <w:lang w:eastAsia="zh-CN"/>
        </w:rPr>
        <w:t xml:space="preserve">said </w:t>
      </w:r>
      <w:r w:rsidR="00C511E1">
        <w:rPr>
          <w:rFonts w:ascii="Arial" w:hAnsi="Arial" w:cs="Arial"/>
          <w:lang w:eastAsia="zh-CN"/>
        </w:rPr>
        <w:t>‘</w:t>
      </w:r>
      <w:r w:rsidR="00AF6FEC">
        <w:rPr>
          <w:rFonts w:ascii="Arial" w:hAnsi="Arial" w:cs="Arial"/>
          <w:lang w:eastAsia="zh-CN"/>
        </w:rPr>
        <w:t>No</w:t>
      </w:r>
      <w:r w:rsidR="00C511E1">
        <w:rPr>
          <w:rFonts w:ascii="Arial" w:hAnsi="Arial" w:cs="Arial"/>
          <w:lang w:eastAsia="zh-CN"/>
        </w:rPr>
        <w:t>’</w:t>
      </w:r>
      <w:r w:rsidR="00AF6FEC">
        <w:rPr>
          <w:rFonts w:ascii="Arial" w:hAnsi="Arial" w:cs="Arial"/>
          <w:lang w:eastAsia="zh-CN"/>
        </w:rPr>
        <w:t xml:space="preserve"> or leaned towards </w:t>
      </w:r>
      <w:r w:rsidR="00C511E1">
        <w:rPr>
          <w:rFonts w:ascii="Arial" w:hAnsi="Arial" w:cs="Arial"/>
          <w:lang w:eastAsia="zh-CN"/>
        </w:rPr>
        <w:t>‘</w:t>
      </w:r>
      <w:r w:rsidR="00AF6FEC">
        <w:rPr>
          <w:rFonts w:ascii="Arial" w:hAnsi="Arial" w:cs="Arial"/>
          <w:lang w:eastAsia="zh-CN"/>
        </w:rPr>
        <w:t>No</w:t>
      </w:r>
      <w:r w:rsidR="00C511E1">
        <w:rPr>
          <w:rFonts w:ascii="Arial" w:hAnsi="Arial" w:cs="Arial"/>
          <w:lang w:eastAsia="zh-CN"/>
        </w:rPr>
        <w:t>’</w:t>
      </w:r>
      <w:r w:rsidR="00AF6FEC">
        <w:rPr>
          <w:rFonts w:ascii="Arial" w:hAnsi="Arial" w:cs="Arial"/>
          <w:lang w:eastAsia="zh-CN"/>
        </w:rPr>
        <w:t xml:space="preserve">, </w:t>
      </w:r>
      <w:r w:rsidR="00C511E1">
        <w:rPr>
          <w:rFonts w:ascii="Arial" w:hAnsi="Arial" w:cs="Arial"/>
          <w:lang w:eastAsia="zh-CN"/>
        </w:rPr>
        <w:t xml:space="preserve">while </w:t>
      </w:r>
      <w:r w:rsidR="008818F5">
        <w:rPr>
          <w:rFonts w:ascii="Arial" w:hAnsi="Arial" w:cs="Arial"/>
          <w:lang w:eastAsia="zh-CN"/>
        </w:rPr>
        <w:t xml:space="preserve">2 companies did not provide a preference but provided comments and one company </w:t>
      </w:r>
      <w:r w:rsidR="00B020B8">
        <w:rPr>
          <w:rFonts w:ascii="Arial" w:hAnsi="Arial" w:cs="Arial"/>
          <w:lang w:eastAsia="zh-CN"/>
        </w:rPr>
        <w:t xml:space="preserve">said </w:t>
      </w:r>
      <w:r w:rsidR="00C511E1">
        <w:rPr>
          <w:rFonts w:ascii="Arial" w:hAnsi="Arial" w:cs="Arial"/>
          <w:lang w:eastAsia="zh-CN"/>
        </w:rPr>
        <w:t>‘</w:t>
      </w:r>
      <w:r w:rsidR="00B020B8">
        <w:rPr>
          <w:rFonts w:ascii="Arial" w:hAnsi="Arial" w:cs="Arial"/>
          <w:lang w:eastAsia="zh-CN"/>
        </w:rPr>
        <w:t>Yes</w:t>
      </w:r>
      <w:r w:rsidR="00C511E1">
        <w:rPr>
          <w:rFonts w:ascii="Arial" w:hAnsi="Arial" w:cs="Arial"/>
          <w:lang w:eastAsia="zh-CN"/>
        </w:rPr>
        <w:t>’</w:t>
      </w:r>
      <w:r w:rsidR="00B020B8">
        <w:rPr>
          <w:rFonts w:ascii="Arial" w:hAnsi="Arial" w:cs="Arial"/>
          <w:lang w:eastAsia="zh-CN"/>
        </w:rPr>
        <w:t xml:space="preserve"> to the proposal.</w:t>
      </w:r>
      <w:r w:rsidR="00AF7427">
        <w:rPr>
          <w:rFonts w:ascii="Arial" w:hAnsi="Arial" w:cs="Arial"/>
          <w:lang w:eastAsia="zh-CN"/>
        </w:rPr>
        <w:t xml:space="preserve"> </w:t>
      </w:r>
      <w:r w:rsidR="00663F5A">
        <w:rPr>
          <w:rFonts w:ascii="Arial" w:hAnsi="Arial" w:cs="Arial"/>
          <w:lang w:eastAsia="zh-CN"/>
        </w:rPr>
        <w:t>Some of the</w:t>
      </w:r>
      <w:r w:rsidR="00AF7427">
        <w:rPr>
          <w:rFonts w:ascii="Arial" w:hAnsi="Arial" w:cs="Arial"/>
          <w:lang w:eastAsia="zh-CN"/>
        </w:rPr>
        <w:t xml:space="preserve"> </w:t>
      </w:r>
      <w:r w:rsidR="00312F99">
        <w:rPr>
          <w:rFonts w:ascii="Arial" w:hAnsi="Arial" w:cs="Arial"/>
          <w:lang w:eastAsia="zh-CN"/>
        </w:rPr>
        <w:lastRenderedPageBreak/>
        <w:t>concern</w:t>
      </w:r>
      <w:r w:rsidR="00663F5A">
        <w:rPr>
          <w:rFonts w:ascii="Arial" w:hAnsi="Arial" w:cs="Arial"/>
          <w:lang w:eastAsia="zh-CN"/>
        </w:rPr>
        <w:t>s</w:t>
      </w:r>
      <w:r w:rsidR="00312F99">
        <w:rPr>
          <w:rFonts w:ascii="Arial" w:hAnsi="Arial" w:cs="Arial"/>
          <w:lang w:eastAsia="zh-CN"/>
        </w:rPr>
        <w:t xml:space="preserve"> </w:t>
      </w:r>
      <w:r w:rsidR="00663F5A">
        <w:rPr>
          <w:rFonts w:ascii="Arial" w:hAnsi="Arial" w:cs="Arial"/>
          <w:lang w:eastAsia="zh-CN"/>
        </w:rPr>
        <w:t>relate</w:t>
      </w:r>
      <w:r w:rsidR="00312F99">
        <w:rPr>
          <w:rFonts w:ascii="Arial" w:hAnsi="Arial" w:cs="Arial"/>
          <w:lang w:eastAsia="zh-CN"/>
        </w:rPr>
        <w:t xml:space="preserve"> to t</w:t>
      </w:r>
      <w:r w:rsidR="00663F5A">
        <w:rPr>
          <w:rFonts w:ascii="Arial" w:hAnsi="Arial" w:cs="Arial"/>
          <w:lang w:eastAsia="zh-CN"/>
        </w:rPr>
        <w:t>he</w:t>
      </w:r>
      <w:r w:rsidR="00726EBD">
        <w:rPr>
          <w:rFonts w:ascii="Arial" w:hAnsi="Arial" w:cs="Arial"/>
          <w:lang w:eastAsia="zh-CN"/>
        </w:rPr>
        <w:t xml:space="preserve"> </w:t>
      </w:r>
      <w:r w:rsidR="00152238">
        <w:rPr>
          <w:rFonts w:ascii="Arial" w:hAnsi="Arial" w:cs="Arial"/>
          <w:lang w:eastAsia="zh-CN"/>
        </w:rPr>
        <w:t xml:space="preserve">statement about “but is not ACKed” and whether this relates to </w:t>
      </w:r>
      <w:r w:rsidR="00FA7BD2">
        <w:rPr>
          <w:rFonts w:ascii="Arial" w:hAnsi="Arial" w:cs="Arial"/>
          <w:lang w:eastAsia="zh-CN"/>
        </w:rPr>
        <w:t>ARQ ACK</w:t>
      </w:r>
      <w:r w:rsidR="00E152DC">
        <w:rPr>
          <w:rFonts w:ascii="Arial" w:hAnsi="Arial" w:cs="Arial"/>
          <w:lang w:eastAsia="zh-CN"/>
        </w:rPr>
        <w:t>. In which case, this is only applicable to the RLC AM mode.</w:t>
      </w:r>
      <w:r w:rsidR="00A07128">
        <w:rPr>
          <w:rFonts w:ascii="Arial" w:hAnsi="Arial" w:cs="Arial"/>
          <w:lang w:eastAsia="zh-CN"/>
        </w:rPr>
        <w:t xml:space="preserve"> Further, companies point out that the RLC AM mode is lossless i.e., will continue to retransmit the PDCP SDU until successfully received by the receiver. Furthermore,</w:t>
      </w:r>
      <w:r w:rsidR="0052799E">
        <w:rPr>
          <w:rFonts w:ascii="Arial" w:hAnsi="Arial" w:cs="Arial"/>
          <w:lang w:eastAsia="zh-CN"/>
        </w:rPr>
        <w:t xml:space="preserve"> companies also think this is related to the Rel-19 RLC AM enhancements. </w:t>
      </w:r>
      <w:r w:rsidR="00752220">
        <w:rPr>
          <w:rFonts w:ascii="Arial" w:hAnsi="Arial" w:cs="Arial"/>
          <w:lang w:eastAsia="zh-CN"/>
        </w:rPr>
        <w:t xml:space="preserve">But one company explains that this is equally applicable to the RLC UM case. </w:t>
      </w:r>
    </w:p>
    <w:p w14:paraId="418C4DA0" w14:textId="77777777" w:rsidR="00B86E01" w:rsidRDefault="002B0629" w:rsidP="00A76C6D">
      <w:pPr>
        <w:spacing w:before="180" w:line="360" w:lineRule="auto"/>
        <w:jc w:val="both"/>
        <w:rPr>
          <w:rFonts w:ascii="Arial" w:hAnsi="Arial" w:cs="Arial"/>
          <w:lang w:eastAsia="zh-CN"/>
        </w:rPr>
      </w:pPr>
      <w:r>
        <w:rPr>
          <w:rFonts w:ascii="Arial" w:hAnsi="Arial" w:cs="Arial"/>
          <w:lang w:eastAsia="zh-CN"/>
        </w:rPr>
        <w:t>One company also points out that such PDUs while in-flight are always useful to be received</w:t>
      </w:r>
      <w:r w:rsidR="00533CCA">
        <w:rPr>
          <w:rFonts w:ascii="Arial" w:hAnsi="Arial" w:cs="Arial"/>
          <w:lang w:eastAsia="zh-CN"/>
        </w:rPr>
        <w:t xml:space="preserve"> and the application could still take benefit of them</w:t>
      </w:r>
      <w:r w:rsidR="00915133">
        <w:rPr>
          <w:rFonts w:ascii="Arial" w:hAnsi="Arial" w:cs="Arial"/>
          <w:lang w:eastAsia="zh-CN"/>
        </w:rPr>
        <w:t>, even if delivered late. They mention that applying the proposed mechanism renders the PDU to fall outside the Rx window and prevent them from being forwarded to t</w:t>
      </w:r>
      <w:r w:rsidR="00B86E01">
        <w:rPr>
          <w:rFonts w:ascii="Arial" w:hAnsi="Arial" w:cs="Arial"/>
          <w:lang w:eastAsia="zh-CN"/>
        </w:rPr>
        <w:t>he upper layers even though received successfully.</w:t>
      </w:r>
    </w:p>
    <w:p w14:paraId="3A02ACE0" w14:textId="6240A7D1" w:rsidR="007B6B77" w:rsidRDefault="00B86E01" w:rsidP="00A76C6D">
      <w:pPr>
        <w:spacing w:before="180" w:line="360" w:lineRule="auto"/>
        <w:jc w:val="both"/>
        <w:rPr>
          <w:rFonts w:ascii="Arial" w:hAnsi="Arial" w:cs="Arial"/>
          <w:lang w:eastAsia="zh-CN"/>
        </w:rPr>
      </w:pPr>
      <w:r>
        <w:rPr>
          <w:rFonts w:ascii="Arial" w:hAnsi="Arial" w:cs="Arial"/>
          <w:lang w:eastAsia="zh-CN"/>
        </w:rPr>
        <w:t xml:space="preserve">While others </w:t>
      </w:r>
      <w:r w:rsidR="009F75AC">
        <w:rPr>
          <w:rFonts w:ascii="Arial" w:hAnsi="Arial" w:cs="Arial"/>
          <w:lang w:eastAsia="zh-CN"/>
        </w:rPr>
        <w:t xml:space="preserve">also </w:t>
      </w:r>
      <w:r>
        <w:rPr>
          <w:rFonts w:ascii="Arial" w:hAnsi="Arial" w:cs="Arial"/>
          <w:lang w:eastAsia="zh-CN"/>
        </w:rPr>
        <w:t xml:space="preserve">feel this is an over optimization </w:t>
      </w:r>
      <w:r w:rsidR="00206C39">
        <w:rPr>
          <w:rFonts w:ascii="Arial" w:hAnsi="Arial" w:cs="Arial"/>
          <w:lang w:eastAsia="zh-CN"/>
        </w:rPr>
        <w:t>and complicates the SN gap reporting procedure. Based on the above comments</w:t>
      </w:r>
      <w:r w:rsidR="000244CE">
        <w:rPr>
          <w:rFonts w:ascii="Arial" w:hAnsi="Arial" w:cs="Arial"/>
          <w:lang w:eastAsia="zh-CN"/>
        </w:rPr>
        <w:t xml:space="preserve"> and the majority </w:t>
      </w:r>
      <w:r w:rsidR="000244CE" w:rsidRPr="000244CE">
        <w:rPr>
          <w:rFonts w:ascii="Arial" w:hAnsi="Arial" w:cs="Arial"/>
          <w:i/>
          <w:iCs/>
          <w:u w:val="single"/>
          <w:lang w:eastAsia="zh-CN"/>
        </w:rPr>
        <w:t>not</w:t>
      </w:r>
      <w:r w:rsidR="000244CE">
        <w:rPr>
          <w:rFonts w:ascii="Arial" w:hAnsi="Arial" w:cs="Arial"/>
          <w:lang w:eastAsia="zh-CN"/>
        </w:rPr>
        <w:t xml:space="preserve"> in favour</w:t>
      </w:r>
      <w:r w:rsidR="00206C39">
        <w:rPr>
          <w:rFonts w:ascii="Arial" w:hAnsi="Arial" w:cs="Arial"/>
          <w:lang w:eastAsia="zh-CN"/>
        </w:rPr>
        <w:t xml:space="preserve">, </w:t>
      </w:r>
      <w:r w:rsidR="0059076E">
        <w:rPr>
          <w:rFonts w:ascii="Arial" w:hAnsi="Arial" w:cs="Arial"/>
          <w:lang w:eastAsia="zh-CN"/>
        </w:rPr>
        <w:t>it is</w:t>
      </w:r>
      <w:r w:rsidR="00206C39">
        <w:rPr>
          <w:rFonts w:ascii="Arial" w:hAnsi="Arial" w:cs="Arial"/>
          <w:lang w:eastAsia="zh-CN"/>
        </w:rPr>
        <w:t xml:space="preserve"> recommend</w:t>
      </w:r>
      <w:r w:rsidR="00DC7160">
        <w:rPr>
          <w:rFonts w:ascii="Arial" w:hAnsi="Arial" w:cs="Arial"/>
          <w:lang w:eastAsia="zh-CN"/>
        </w:rPr>
        <w:t>ed</w:t>
      </w:r>
      <w:r w:rsidR="00206C39">
        <w:rPr>
          <w:rFonts w:ascii="Arial" w:hAnsi="Arial" w:cs="Arial"/>
          <w:lang w:eastAsia="zh-CN"/>
        </w:rPr>
        <w:t xml:space="preserve"> </w:t>
      </w:r>
      <w:r w:rsidR="00EC6944">
        <w:rPr>
          <w:rFonts w:ascii="Arial" w:hAnsi="Arial" w:cs="Arial"/>
          <w:lang w:eastAsia="zh-CN"/>
        </w:rPr>
        <w:t xml:space="preserve">to </w:t>
      </w:r>
      <w:r w:rsidR="00206C39">
        <w:rPr>
          <w:rFonts w:ascii="Arial" w:hAnsi="Arial" w:cs="Arial"/>
          <w:lang w:eastAsia="zh-CN"/>
        </w:rPr>
        <w:t xml:space="preserve">not introduce a new trigger for the PDCP SN gap report. </w:t>
      </w:r>
    </w:p>
    <w:p w14:paraId="4F54BA5F" w14:textId="237FB3F5" w:rsidR="002F16FF" w:rsidRDefault="00D44D96" w:rsidP="0026327C">
      <w:pPr>
        <w:ind w:left="1985" w:hanging="1985"/>
        <w:jc w:val="both"/>
        <w:rPr>
          <w:rFonts w:ascii="Arial" w:hAnsi="Arial" w:cs="Arial"/>
          <w:b/>
          <w:bCs/>
          <w:lang w:val="en-US" w:eastAsia="zh-CN"/>
        </w:rPr>
      </w:pPr>
      <w:r w:rsidRPr="00FD55B6">
        <w:rPr>
          <w:rFonts w:ascii="Arial" w:hAnsi="Arial" w:cs="Arial"/>
          <w:b/>
          <w:bCs/>
          <w:lang w:val="en-US" w:eastAsia="zh-CN"/>
        </w:rPr>
        <w:t>Proposal 1                 </w:t>
      </w:r>
      <w:r w:rsidR="00AD233B">
        <w:rPr>
          <w:rFonts w:ascii="Arial" w:hAnsi="Arial" w:cs="Arial"/>
          <w:b/>
          <w:bCs/>
          <w:lang w:val="en-US" w:eastAsia="zh-CN"/>
        </w:rPr>
        <w:t xml:space="preserve">PDCP SN gap report is </w:t>
      </w:r>
      <w:r w:rsidR="00AD233B" w:rsidRPr="00CC264F">
        <w:rPr>
          <w:rFonts w:ascii="Arial" w:hAnsi="Arial" w:cs="Arial"/>
          <w:b/>
          <w:bCs/>
          <w:i/>
          <w:iCs/>
          <w:u w:val="single"/>
          <w:lang w:val="en-US" w:eastAsia="zh-CN"/>
        </w:rPr>
        <w:t>not</w:t>
      </w:r>
      <w:r w:rsidR="00AD233B">
        <w:rPr>
          <w:rFonts w:ascii="Arial" w:hAnsi="Arial" w:cs="Arial"/>
          <w:b/>
          <w:bCs/>
          <w:lang w:val="en-US" w:eastAsia="zh-CN"/>
        </w:rPr>
        <w:t xml:space="preserve"> triggered when the discard timer expires for the most recent PDCP SDU after it has been submitted to the lower </w:t>
      </w:r>
      <w:r w:rsidR="00951B5B">
        <w:rPr>
          <w:rFonts w:ascii="Arial" w:hAnsi="Arial" w:cs="Arial"/>
          <w:b/>
          <w:bCs/>
          <w:lang w:val="en-US" w:eastAsia="zh-CN"/>
        </w:rPr>
        <w:t>layers but</w:t>
      </w:r>
      <w:r w:rsidR="00AD233B">
        <w:rPr>
          <w:rFonts w:ascii="Arial" w:hAnsi="Arial" w:cs="Arial"/>
          <w:b/>
          <w:bCs/>
          <w:lang w:val="en-US" w:eastAsia="zh-CN"/>
        </w:rPr>
        <w:t xml:space="preserve"> is not ACKed</w:t>
      </w:r>
      <w:r w:rsidRPr="00FD55B6">
        <w:rPr>
          <w:rFonts w:ascii="Arial" w:hAnsi="Arial" w:cs="Arial"/>
          <w:b/>
          <w:bCs/>
          <w:lang w:val="en-US" w:eastAsia="zh-CN"/>
        </w:rPr>
        <w:t>.</w:t>
      </w:r>
    </w:p>
    <w:p w14:paraId="65B864AE" w14:textId="6CF44B49" w:rsidR="002F16FF" w:rsidRDefault="00307F7F" w:rsidP="002F16FF">
      <w:pPr>
        <w:pStyle w:val="Heading1"/>
        <w:rPr>
          <w:lang w:val="en-US" w:eastAsia="zh-CN"/>
        </w:rPr>
      </w:pPr>
      <w:r>
        <w:rPr>
          <w:lang w:val="en-US" w:eastAsia="zh-CN"/>
        </w:rPr>
        <w:t xml:space="preserve">4 </w:t>
      </w:r>
      <w:r>
        <w:rPr>
          <w:lang w:val="en-US" w:eastAsia="zh-CN"/>
        </w:rPr>
        <w:tab/>
        <w:t>Conclusion</w:t>
      </w:r>
    </w:p>
    <w:p w14:paraId="2E30A511" w14:textId="6C1FC1CF" w:rsidR="007779C0" w:rsidRDefault="007779C0" w:rsidP="007779C0">
      <w:pPr>
        <w:rPr>
          <w:rFonts w:ascii="Arial" w:hAnsi="Arial" w:cs="Arial"/>
          <w:lang w:val="en-US" w:eastAsia="zh-CN"/>
        </w:rPr>
      </w:pPr>
      <w:r w:rsidRPr="007779C0">
        <w:rPr>
          <w:rFonts w:ascii="Arial" w:hAnsi="Arial" w:cs="Arial"/>
          <w:lang w:val="en-US" w:eastAsia="zh-CN"/>
        </w:rPr>
        <w:t xml:space="preserve">Based on the </w:t>
      </w:r>
      <w:r>
        <w:rPr>
          <w:rFonts w:ascii="Arial" w:hAnsi="Arial" w:cs="Arial"/>
          <w:lang w:val="en-US" w:eastAsia="zh-CN"/>
        </w:rPr>
        <w:t xml:space="preserve">comments from the companies, the </w:t>
      </w:r>
      <w:r w:rsidR="00DC7258">
        <w:rPr>
          <w:rFonts w:ascii="Arial" w:hAnsi="Arial" w:cs="Arial"/>
          <w:lang w:val="en-US" w:eastAsia="zh-CN"/>
        </w:rPr>
        <w:t xml:space="preserve">following </w:t>
      </w:r>
      <w:r w:rsidR="00A65692">
        <w:rPr>
          <w:rFonts w:ascii="Arial" w:hAnsi="Arial" w:cs="Arial"/>
          <w:lang w:val="en-US" w:eastAsia="zh-CN"/>
        </w:rPr>
        <w:t>proposal is made:</w:t>
      </w:r>
    </w:p>
    <w:p w14:paraId="772EB77D" w14:textId="618CDDA1" w:rsidR="002F16FF" w:rsidRPr="00FD55B6" w:rsidRDefault="0085287C" w:rsidP="003B5123">
      <w:pPr>
        <w:ind w:left="1985" w:hanging="1985"/>
        <w:jc w:val="both"/>
        <w:rPr>
          <w:rFonts w:ascii="Arial" w:hAnsi="Arial" w:cs="Arial"/>
          <w:b/>
          <w:bCs/>
          <w:lang w:val="en-US" w:eastAsia="zh-CN"/>
        </w:rPr>
      </w:pPr>
      <w:r w:rsidRPr="00FD55B6">
        <w:rPr>
          <w:rFonts w:ascii="Arial" w:hAnsi="Arial" w:cs="Arial"/>
          <w:b/>
          <w:bCs/>
          <w:lang w:val="en-US" w:eastAsia="zh-CN"/>
        </w:rPr>
        <w:t>Proposal 1                 </w:t>
      </w:r>
      <w:r>
        <w:rPr>
          <w:rFonts w:ascii="Arial" w:hAnsi="Arial" w:cs="Arial"/>
          <w:b/>
          <w:bCs/>
          <w:lang w:val="en-US" w:eastAsia="zh-CN"/>
        </w:rPr>
        <w:t xml:space="preserve">PDCP SN gap report is </w:t>
      </w:r>
      <w:r w:rsidRPr="00CC264F">
        <w:rPr>
          <w:rFonts w:ascii="Arial" w:hAnsi="Arial" w:cs="Arial"/>
          <w:b/>
          <w:bCs/>
          <w:i/>
          <w:iCs/>
          <w:u w:val="single"/>
          <w:lang w:val="en-US" w:eastAsia="zh-CN"/>
        </w:rPr>
        <w:t>not</w:t>
      </w:r>
      <w:r>
        <w:rPr>
          <w:rFonts w:ascii="Arial" w:hAnsi="Arial" w:cs="Arial"/>
          <w:b/>
          <w:bCs/>
          <w:lang w:val="en-US" w:eastAsia="zh-CN"/>
        </w:rPr>
        <w:t xml:space="preserve"> triggered when the discard timer expires for the most recent PDCP SDU after it has been submitted to the lower layers but is not ACKed</w:t>
      </w:r>
      <w:r w:rsidRPr="00FD55B6">
        <w:rPr>
          <w:rFonts w:ascii="Arial" w:hAnsi="Arial" w:cs="Arial"/>
          <w:b/>
          <w:bCs/>
          <w:lang w:val="en-US" w:eastAsia="zh-CN"/>
        </w:rPr>
        <w:t>.</w:t>
      </w:r>
    </w:p>
    <w:p w14:paraId="4EFA0BF5" w14:textId="37B8C9F0" w:rsidR="009E1A15" w:rsidRPr="00302D15" w:rsidRDefault="004033AE" w:rsidP="009E1A15">
      <w:pPr>
        <w:pStyle w:val="Heading1"/>
      </w:pPr>
      <w:r>
        <w:t>5</w:t>
      </w:r>
      <w:r w:rsidR="009E1A15"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6326FD">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0C95" w14:textId="77777777" w:rsidR="00C80173" w:rsidRDefault="00C80173">
      <w:r>
        <w:separator/>
      </w:r>
    </w:p>
  </w:endnote>
  <w:endnote w:type="continuationSeparator" w:id="0">
    <w:p w14:paraId="4DD8ED8E" w14:textId="77777777" w:rsidR="00C80173" w:rsidRDefault="00C80173">
      <w:r>
        <w:continuationSeparator/>
      </w:r>
    </w:p>
  </w:endnote>
  <w:endnote w:type="continuationNotice" w:id="1">
    <w:p w14:paraId="20A5D9EB" w14:textId="77777777" w:rsidR="00C80173" w:rsidRDefault="00C801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639EF4A"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64B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4B9">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C7E7" w14:textId="77777777" w:rsidR="00C80173" w:rsidRDefault="00C80173">
      <w:r>
        <w:separator/>
      </w:r>
    </w:p>
  </w:footnote>
  <w:footnote w:type="continuationSeparator" w:id="0">
    <w:p w14:paraId="2D0816AD" w14:textId="77777777" w:rsidR="00C80173" w:rsidRDefault="00C80173">
      <w:r>
        <w:continuationSeparator/>
      </w:r>
    </w:p>
  </w:footnote>
  <w:footnote w:type="continuationNotice" w:id="1">
    <w:p w14:paraId="75163E2E" w14:textId="77777777" w:rsidR="00C80173" w:rsidRDefault="00C801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449A7"/>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43275870">
    <w:abstractNumId w:val="4"/>
  </w:num>
  <w:num w:numId="2" w16cid:durableId="937904970">
    <w:abstractNumId w:val="18"/>
  </w:num>
  <w:num w:numId="3" w16cid:durableId="20740200">
    <w:abstractNumId w:val="13"/>
  </w:num>
  <w:num w:numId="4" w16cid:durableId="1676759577">
    <w:abstractNumId w:val="14"/>
  </w:num>
  <w:num w:numId="5" w16cid:durableId="2089572579">
    <w:abstractNumId w:val="9"/>
  </w:num>
  <w:num w:numId="6" w16cid:durableId="1079525959">
    <w:abstractNumId w:val="16"/>
  </w:num>
  <w:num w:numId="7" w16cid:durableId="1903129713">
    <w:abstractNumId w:val="21"/>
  </w:num>
  <w:num w:numId="8" w16cid:durableId="106123646">
    <w:abstractNumId w:val="10"/>
  </w:num>
  <w:num w:numId="9" w16cid:durableId="482891108">
    <w:abstractNumId w:val="8"/>
  </w:num>
  <w:num w:numId="10" w16cid:durableId="1572278998">
    <w:abstractNumId w:val="2"/>
  </w:num>
  <w:num w:numId="11" w16cid:durableId="1434740614">
    <w:abstractNumId w:val="1"/>
  </w:num>
  <w:num w:numId="12" w16cid:durableId="204755880">
    <w:abstractNumId w:val="0"/>
  </w:num>
  <w:num w:numId="13" w16cid:durableId="239750251">
    <w:abstractNumId w:val="19"/>
  </w:num>
  <w:num w:numId="14" w16cid:durableId="322583742">
    <w:abstractNumId w:val="20"/>
  </w:num>
  <w:num w:numId="15" w16cid:durableId="676005821">
    <w:abstractNumId w:val="15"/>
  </w:num>
  <w:num w:numId="16" w16cid:durableId="282004941">
    <w:abstractNumId w:val="22"/>
  </w:num>
  <w:num w:numId="17" w16cid:durableId="1890800901">
    <w:abstractNumId w:val="6"/>
  </w:num>
  <w:num w:numId="18" w16cid:durableId="1362243007">
    <w:abstractNumId w:val="7"/>
  </w:num>
  <w:num w:numId="19" w16cid:durableId="422146347">
    <w:abstractNumId w:val="5"/>
  </w:num>
  <w:num w:numId="20" w16cid:durableId="1097096459">
    <w:abstractNumId w:val="24"/>
  </w:num>
  <w:num w:numId="21" w16cid:durableId="1835997134">
    <w:abstractNumId w:val="11"/>
  </w:num>
  <w:num w:numId="22" w16cid:durableId="197201971">
    <w:abstractNumId w:val="23"/>
  </w:num>
  <w:num w:numId="23" w16cid:durableId="1886410618">
    <w:abstractNumId w:val="3"/>
  </w:num>
  <w:num w:numId="24" w16cid:durableId="1745642635">
    <w:abstractNumId w:val="1"/>
  </w:num>
  <w:num w:numId="25" w16cid:durableId="936131096">
    <w:abstractNumId w:val="0"/>
  </w:num>
  <w:num w:numId="26" w16cid:durableId="409347977">
    <w:abstractNumId w:val="12"/>
  </w:num>
  <w:num w:numId="27" w16cid:durableId="109971799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08F4"/>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44CE"/>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CF6"/>
    <w:rsid w:val="00040D10"/>
    <w:rsid w:val="000422E2"/>
    <w:rsid w:val="00042F22"/>
    <w:rsid w:val="000441B4"/>
    <w:rsid w:val="000444EF"/>
    <w:rsid w:val="00044CF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A1"/>
    <w:rsid w:val="000B75E1"/>
    <w:rsid w:val="000C1216"/>
    <w:rsid w:val="000C165A"/>
    <w:rsid w:val="000C1A1E"/>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23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2484"/>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6C39"/>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AA5"/>
    <w:rsid w:val="00225C54"/>
    <w:rsid w:val="00226AE4"/>
    <w:rsid w:val="00227865"/>
    <w:rsid w:val="00227A1E"/>
    <w:rsid w:val="00230765"/>
    <w:rsid w:val="00230B4C"/>
    <w:rsid w:val="00230D18"/>
    <w:rsid w:val="002319E4"/>
    <w:rsid w:val="00232083"/>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2F8E"/>
    <w:rsid w:val="0026327C"/>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0629"/>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16FF"/>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07F7F"/>
    <w:rsid w:val="003104B9"/>
    <w:rsid w:val="00311702"/>
    <w:rsid w:val="00311852"/>
    <w:rsid w:val="00311B16"/>
    <w:rsid w:val="00311C0D"/>
    <w:rsid w:val="00311E82"/>
    <w:rsid w:val="003122E0"/>
    <w:rsid w:val="00312F99"/>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5123"/>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3DED"/>
    <w:rsid w:val="003F4CDA"/>
    <w:rsid w:val="003F513D"/>
    <w:rsid w:val="003F5406"/>
    <w:rsid w:val="003F6BBE"/>
    <w:rsid w:val="003F737F"/>
    <w:rsid w:val="00400084"/>
    <w:rsid w:val="004000E8"/>
    <w:rsid w:val="004007A6"/>
    <w:rsid w:val="00402E2B"/>
    <w:rsid w:val="00402EF3"/>
    <w:rsid w:val="004033AE"/>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97F9E"/>
    <w:rsid w:val="004A16BC"/>
    <w:rsid w:val="004A1BA2"/>
    <w:rsid w:val="004A2B94"/>
    <w:rsid w:val="004A3232"/>
    <w:rsid w:val="004A408C"/>
    <w:rsid w:val="004A5102"/>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2799E"/>
    <w:rsid w:val="005306AA"/>
    <w:rsid w:val="00532049"/>
    <w:rsid w:val="0053267A"/>
    <w:rsid w:val="005327C4"/>
    <w:rsid w:val="00532DA9"/>
    <w:rsid w:val="00533CCA"/>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76E"/>
    <w:rsid w:val="00590856"/>
    <w:rsid w:val="0059112C"/>
    <w:rsid w:val="00591794"/>
    <w:rsid w:val="00592A6E"/>
    <w:rsid w:val="005932A9"/>
    <w:rsid w:val="005935A4"/>
    <w:rsid w:val="00594056"/>
    <w:rsid w:val="00594562"/>
    <w:rsid w:val="00594640"/>
    <w:rsid w:val="005948C2"/>
    <w:rsid w:val="00594D5D"/>
    <w:rsid w:val="00595DCA"/>
    <w:rsid w:val="0059779B"/>
    <w:rsid w:val="005977F9"/>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42F"/>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3F5A"/>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17A82"/>
    <w:rsid w:val="00721D61"/>
    <w:rsid w:val="00723456"/>
    <w:rsid w:val="007257D0"/>
    <w:rsid w:val="007258A7"/>
    <w:rsid w:val="007264B9"/>
    <w:rsid w:val="00726EA6"/>
    <w:rsid w:val="00726EBD"/>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2220"/>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779C0"/>
    <w:rsid w:val="00780A80"/>
    <w:rsid w:val="0078177E"/>
    <w:rsid w:val="007819EF"/>
    <w:rsid w:val="0078304C"/>
    <w:rsid w:val="00783673"/>
    <w:rsid w:val="00784BF0"/>
    <w:rsid w:val="00784CD6"/>
    <w:rsid w:val="00785490"/>
    <w:rsid w:val="00785A41"/>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B6B77"/>
    <w:rsid w:val="007C05DD"/>
    <w:rsid w:val="007C0D95"/>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7C1"/>
    <w:rsid w:val="007F7BDF"/>
    <w:rsid w:val="008003BA"/>
    <w:rsid w:val="00800720"/>
    <w:rsid w:val="00800D92"/>
    <w:rsid w:val="00801080"/>
    <w:rsid w:val="00802877"/>
    <w:rsid w:val="008031D0"/>
    <w:rsid w:val="008039F2"/>
    <w:rsid w:val="00803FAE"/>
    <w:rsid w:val="008040C3"/>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287C"/>
    <w:rsid w:val="00853E5B"/>
    <w:rsid w:val="00854758"/>
    <w:rsid w:val="008554F4"/>
    <w:rsid w:val="00856406"/>
    <w:rsid w:val="00856774"/>
    <w:rsid w:val="00856911"/>
    <w:rsid w:val="00863D50"/>
    <w:rsid w:val="00865556"/>
    <w:rsid w:val="00866B95"/>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18F5"/>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133"/>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1B5B"/>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5470"/>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9F75AC"/>
    <w:rsid w:val="00A0071C"/>
    <w:rsid w:val="00A02AE1"/>
    <w:rsid w:val="00A02F1B"/>
    <w:rsid w:val="00A031D8"/>
    <w:rsid w:val="00A048A8"/>
    <w:rsid w:val="00A04E7D"/>
    <w:rsid w:val="00A04F49"/>
    <w:rsid w:val="00A0604C"/>
    <w:rsid w:val="00A06100"/>
    <w:rsid w:val="00A07128"/>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877"/>
    <w:rsid w:val="00A52E1D"/>
    <w:rsid w:val="00A53B12"/>
    <w:rsid w:val="00A55659"/>
    <w:rsid w:val="00A55A6A"/>
    <w:rsid w:val="00A55ADB"/>
    <w:rsid w:val="00A55FA4"/>
    <w:rsid w:val="00A5661F"/>
    <w:rsid w:val="00A57F20"/>
    <w:rsid w:val="00A605B1"/>
    <w:rsid w:val="00A61499"/>
    <w:rsid w:val="00A62A77"/>
    <w:rsid w:val="00A63483"/>
    <w:rsid w:val="00A63C0D"/>
    <w:rsid w:val="00A65692"/>
    <w:rsid w:val="00A657D7"/>
    <w:rsid w:val="00A65D07"/>
    <w:rsid w:val="00A66039"/>
    <w:rsid w:val="00A660AC"/>
    <w:rsid w:val="00A666D4"/>
    <w:rsid w:val="00A67E6C"/>
    <w:rsid w:val="00A70431"/>
    <w:rsid w:val="00A7060C"/>
    <w:rsid w:val="00A70EE3"/>
    <w:rsid w:val="00A71B99"/>
    <w:rsid w:val="00A7203A"/>
    <w:rsid w:val="00A72876"/>
    <w:rsid w:val="00A73787"/>
    <w:rsid w:val="00A739D0"/>
    <w:rsid w:val="00A761D4"/>
    <w:rsid w:val="00A76B9C"/>
    <w:rsid w:val="00A76C6D"/>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33B"/>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AF6FEC"/>
    <w:rsid w:val="00AF7427"/>
    <w:rsid w:val="00B00458"/>
    <w:rsid w:val="00B005A9"/>
    <w:rsid w:val="00B006FE"/>
    <w:rsid w:val="00B007CB"/>
    <w:rsid w:val="00B010A0"/>
    <w:rsid w:val="00B010E1"/>
    <w:rsid w:val="00B01B69"/>
    <w:rsid w:val="00B01F95"/>
    <w:rsid w:val="00B020B8"/>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1DB"/>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6783"/>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86E01"/>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604"/>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1E1"/>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0173"/>
    <w:rsid w:val="00C81568"/>
    <w:rsid w:val="00C81C6C"/>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4F"/>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9F9"/>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4D96"/>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677"/>
    <w:rsid w:val="00DC1967"/>
    <w:rsid w:val="00DC1AEA"/>
    <w:rsid w:val="00DC2972"/>
    <w:rsid w:val="00DC2D36"/>
    <w:rsid w:val="00DC336E"/>
    <w:rsid w:val="00DC402E"/>
    <w:rsid w:val="00DC53EF"/>
    <w:rsid w:val="00DC7160"/>
    <w:rsid w:val="00DC7258"/>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488"/>
    <w:rsid w:val="00DE654F"/>
    <w:rsid w:val="00DF0142"/>
    <w:rsid w:val="00DF0B6E"/>
    <w:rsid w:val="00DF15E0"/>
    <w:rsid w:val="00DF1B69"/>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52DC"/>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0FB6"/>
    <w:rsid w:val="00EC24D5"/>
    <w:rsid w:val="00EC27C6"/>
    <w:rsid w:val="00EC35D4"/>
    <w:rsid w:val="00EC4207"/>
    <w:rsid w:val="00EC4A9E"/>
    <w:rsid w:val="00EC52D4"/>
    <w:rsid w:val="00EC5653"/>
    <w:rsid w:val="00EC5A01"/>
    <w:rsid w:val="00EC6944"/>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165"/>
    <w:rsid w:val="00F8435F"/>
    <w:rsid w:val="00F843A2"/>
    <w:rsid w:val="00F8456C"/>
    <w:rsid w:val="00F859D8"/>
    <w:rsid w:val="00F868F5"/>
    <w:rsid w:val="00F86BFA"/>
    <w:rsid w:val="00F87C6D"/>
    <w:rsid w:val="00F9056A"/>
    <w:rsid w:val="00F90E1D"/>
    <w:rsid w:val="00F90F8D"/>
    <w:rsid w:val="00F92782"/>
    <w:rsid w:val="00F93AA9"/>
    <w:rsid w:val="00F946B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A7BD2"/>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567287AD-250D-4530-AAF0-8AB6547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5</Pages>
  <Words>1700</Words>
  <Characters>9692</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60</cp:revision>
  <cp:lastPrinted>2008-02-01T19:09:00Z</cp:lastPrinted>
  <dcterms:created xsi:type="dcterms:W3CDTF">2024-05-05T13:39:00Z</dcterms:created>
  <dcterms:modified xsi:type="dcterms:W3CDTF">2024-05-05T14:35:00Z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