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9A0D9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4525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04</w:t>
              </w:r>
              <w:r w:rsidR="00D24991">
                <w:rPr>
                  <w:noProof/>
                </w:rPr>
                <w:t>-0</w:t>
              </w:r>
            </w:fldSimple>
            <w:r w:rsidR="004B2ACB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commentRangeStart w:id="4"/>
            <w:r>
              <w:rPr>
                <w:noProof/>
              </w:rPr>
              <w:t>Miscellanious</w:t>
            </w:r>
            <w:commentRangeEnd w:id="4"/>
            <w:r w:rsidR="00C360AF">
              <w:rPr>
                <w:rStyle w:val="CommentReference"/>
                <w:rFonts w:ascii="Times New Roman" w:hAnsi="Times New Roman"/>
              </w:rPr>
              <w:commentReference w:id="4"/>
            </w:r>
            <w:r>
              <w:rPr>
                <w:noProof/>
              </w:rPr>
              <w:t xml:space="preserve">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24F71E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r w:rsidR="004B2ACB">
              <w:rPr>
                <w:noProof/>
              </w:rPr>
              <w:t xml:space="preserve"> </w:t>
            </w:r>
            <w:r w:rsidR="00D2194B">
              <w:rPr>
                <w:noProof/>
              </w:rPr>
              <w:t>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commentRangeStart w:id="5"/>
            <w:r>
              <w:rPr>
                <w:noProof/>
              </w:rPr>
              <w:t>TS36.306</w:t>
            </w:r>
            <w:commentRangeEnd w:id="5"/>
            <w:r w:rsidR="003C2690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6" w:name="_Toc29237897"/>
      <w:bookmarkStart w:id="7" w:name="_Toc37235796"/>
      <w:bookmarkStart w:id="8" w:name="_Toc46499502"/>
      <w:bookmarkStart w:id="9" w:name="_Toc52492234"/>
      <w:bookmarkStart w:id="10" w:name="_Toc155946852"/>
      <w:r w:rsidRPr="00A37139">
        <w:t>5.2.4.2</w:t>
      </w:r>
      <w:r w:rsidRPr="00A37139">
        <w:tab/>
        <w:t>Measurement rules for cell re-selection</w:t>
      </w:r>
      <w:bookmarkEnd w:id="6"/>
      <w:bookmarkEnd w:id="7"/>
      <w:bookmarkEnd w:id="8"/>
      <w:bookmarkEnd w:id="9"/>
      <w:bookmarkEnd w:id="10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11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2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0C11AA3B" w:rsidR="00355FF3" w:rsidRPr="00A37139" w:rsidRDefault="00355FF3" w:rsidP="00FB5B55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3" w:author="Nokia" w:date="2024-03-07T08:38:00Z">
        <w:r w:rsidR="004B2ACB">
          <w:rPr>
            <w:i/>
            <w:iCs/>
          </w:rPr>
          <w:t>fixedReferenceLocation</w:t>
        </w:r>
      </w:ins>
      <w:proofErr w:type="spellEnd"/>
      <w:del w:id="14" w:author="Nokia" w:date="2024-03-07T08:38:00Z">
        <w:r w:rsidRPr="00A37139" w:rsidDel="004B2ACB">
          <w:rPr>
            <w:i/>
            <w:iCs/>
          </w:rPr>
          <w:delText>fixedCell</w:delText>
        </w:r>
      </w:del>
      <w:ins w:id="15" w:author="Nokia" w:date="2024-03-03T21:45:00Z">
        <w:r w:rsidR="006B682A">
          <w:t xml:space="preserve"> and if the UE supports location-based measurement initiation for fixed cell</w:t>
        </w:r>
      </w:ins>
      <w:del w:id="16" w:author="Nokia" w:date="2024-03-03T21:45:00Z">
        <w:r w:rsidRPr="00A37139" w:rsidDel="006B682A">
          <w:delText>,</w:delText>
        </w:r>
      </w:del>
      <w:del w:id="17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8" w:author="Nokia" w:date="2024-03-07T09:13:00Z">
        <w:r w:rsidR="00FB5B55">
          <w:t xml:space="preserve"> </w:t>
        </w:r>
      </w:ins>
      <w:proofErr w:type="spellStart"/>
      <w:ins w:id="19" w:author="Nokia" w:date="2024-03-07T08:39:00Z">
        <w:r w:rsidR="004B2ACB" w:rsidRPr="004B2ACB">
          <w:rPr>
            <w:i/>
            <w:iCs/>
            <w:rPrChange w:id="20" w:author="Nokia" w:date="2024-03-07T08:40:00Z">
              <w:rPr/>
            </w:rPrChange>
          </w:rPr>
          <w:t>referenceLocatio</w:t>
        </w:r>
      </w:ins>
      <w:ins w:id="21" w:author="Nokia" w:date="2024-03-07T08:40:00Z">
        <w:r w:rsidR="004B2ACB" w:rsidRPr="004B2ACB">
          <w:rPr>
            <w:i/>
            <w:iCs/>
            <w:rPrChange w:id="22" w:author="Nokia" w:date="2024-03-07T08:40:00Z">
              <w:rPr/>
            </w:rPrChange>
          </w:rPr>
          <w:t>n</w:t>
        </w:r>
        <w:proofErr w:type="spellEnd"/>
        <w:r w:rsidR="004B2ACB">
          <w:t xml:space="preserve"> is used as serving cell reference location. I</w:t>
        </w:r>
      </w:ins>
      <w:ins w:id="23" w:author="Nokia" w:date="2024-03-03T21:47:00Z">
        <w:r w:rsidR="006B682A">
          <w:t xml:space="preserve">f the distance between the UE and </w:t>
        </w:r>
      </w:ins>
      <w:ins w:id="24" w:author="Nokia" w:date="2024-03-07T08:40:00Z">
        <w:r w:rsidR="004B2ACB">
          <w:t xml:space="preserve">the serving cell reference location </w:t>
        </w:r>
      </w:ins>
      <w:ins w:id="25" w:author="Nokia" w:date="2024-03-03T21:48:00Z"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26" w:author="Nokia" w:date="2024-03-03T23:09:00Z">
        <w:r w:rsidRPr="00A37139" w:rsidDel="00D2194B">
          <w:delText>.</w:delText>
        </w:r>
      </w:del>
    </w:p>
    <w:p w14:paraId="243EE77A" w14:textId="246E90F9" w:rsidR="00355FF3" w:rsidRDefault="00355FF3" w:rsidP="00FB5B55">
      <w:pPr>
        <w:pStyle w:val="B3"/>
        <w:rPr>
          <w:ins w:id="27" w:author="Nokia" w:date="2024-03-03T21:52:00Z"/>
        </w:rPr>
      </w:pPr>
      <w:r>
        <w:t>-</w:t>
      </w:r>
      <w:r>
        <w:tab/>
      </w:r>
      <w:ins w:id="28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9" w:author="Nokia" w:date="2024-03-04T07:19:00Z">
        <w:r w:rsidR="004A49D7">
          <w:rPr>
            <w:i/>
            <w:iCs/>
          </w:rPr>
          <w:t>mo</w:t>
        </w:r>
      </w:ins>
      <w:ins w:id="30" w:author="Nokia" w:date="2024-03-04T07:20:00Z">
        <w:r w:rsidR="004A49D7">
          <w:rPr>
            <w:i/>
            <w:iCs/>
          </w:rPr>
          <w:t>ving</w:t>
        </w:r>
      </w:ins>
      <w:ins w:id="31" w:author="Nokia" w:date="2024-03-07T08:43:00Z">
        <w:r w:rsidR="004B2ACB">
          <w:rPr>
            <w:i/>
            <w:iCs/>
          </w:rPr>
          <w:t>ReferenceLocation</w:t>
        </w:r>
      </w:ins>
      <w:proofErr w:type="spellEnd"/>
      <w:ins w:id="32" w:author="Nokia" w:date="2024-03-03T21:49:00Z">
        <w:r w:rsidR="006B682A">
          <w:t xml:space="preserve"> and if the UE supports location-based measurement initiation for moving cell,</w:t>
        </w:r>
      </w:ins>
      <w:ins w:id="33" w:author="Nokia" w:date="2024-03-03T21:51:00Z">
        <w:r w:rsidR="006B682A">
          <w:t xml:space="preserve"> </w:t>
        </w:r>
      </w:ins>
      <w:ins w:id="34" w:author="Nokia" w:date="2024-03-07T09:13:00Z">
        <w:r w:rsidR="00FB5B55">
          <w:t>t</w:t>
        </w:r>
      </w:ins>
      <w:ins w:id="35" w:author="Nokia" w:date="2024-03-07T08:43:00Z">
        <w:r w:rsidR="004B2ACB">
          <w:t xml:space="preserve">he </w:t>
        </w:r>
      </w:ins>
      <w:ins w:id="36" w:author="Nokia" w:date="2024-03-03T21:51:00Z">
        <w:r w:rsidR="006B682A">
          <w:t xml:space="preserve">UE derives the serving cell reference location based on ephemeris, </w:t>
        </w:r>
        <w:proofErr w:type="spellStart"/>
        <w:r w:rsidR="006B682A">
          <w:t>epoc</w:t>
        </w:r>
      </w:ins>
      <w:ins w:id="37" w:author="Nokia" w:date="2024-03-07T08:44:00Z">
        <w:r w:rsidR="004B2ACB">
          <w:t>h</w:t>
        </w:r>
      </w:ins>
      <w:ins w:id="38" w:author="Nokia" w:date="2024-03-03T21:51:00Z">
        <w:r w:rsidR="006B682A">
          <w:t>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39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40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11"/>
    </w:p>
    <w:p w14:paraId="253A0C5C" w14:textId="2AD54453" w:rsidR="006B682A" w:rsidRPr="00A37139" w:rsidRDefault="006B682A" w:rsidP="006B682A">
      <w:pPr>
        <w:pStyle w:val="B3"/>
      </w:pPr>
      <w:ins w:id="41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42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43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44" w:author="Nokia" w:date="2024-03-03T21:54:00Z"/>
          <w:lang w:eastAsia="zh-CN"/>
        </w:rPr>
      </w:pPr>
      <w:ins w:id="45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6BEB3DA1" w:rsidR="006B682A" w:rsidRPr="00A37139" w:rsidRDefault="006B682A" w:rsidP="00F052F4">
      <w:pPr>
        <w:pStyle w:val="B3"/>
        <w:rPr>
          <w:ins w:id="46" w:author="Nokia" w:date="2024-03-03T21:54:00Z"/>
        </w:rPr>
      </w:pPr>
      <w:ins w:id="47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48" w:author="Nokia" w:date="2024-03-07T08:45:00Z">
        <w:r w:rsidR="004B2ACB">
          <w:rPr>
            <w:i/>
            <w:iCs/>
          </w:rPr>
          <w:t>fixedReferenceLocation</w:t>
        </w:r>
      </w:ins>
      <w:proofErr w:type="spellEnd"/>
      <w:ins w:id="49" w:author="Nokia" w:date="2024-03-03T21:54:00Z">
        <w:r>
          <w:t xml:space="preserve"> and if the UE supports location-based measurement initiation for fixed cell</w:t>
        </w:r>
      </w:ins>
      <w:ins w:id="50" w:author="Nokia" w:date="2024-03-07T08:57:00Z">
        <w:r w:rsidR="00F052F4">
          <w:t>, t</w:t>
        </w:r>
      </w:ins>
      <w:ins w:id="51" w:author="Nokia" w:date="2024-03-07T08:46:00Z">
        <w:r w:rsidR="004B2ACB">
          <w:t xml:space="preserve">he </w:t>
        </w:r>
        <w:proofErr w:type="spellStart"/>
        <w:r w:rsidR="004B2ACB" w:rsidRPr="005B149F">
          <w:rPr>
            <w:i/>
            <w:iCs/>
          </w:rPr>
          <w:t>referenceLocation</w:t>
        </w:r>
        <w:proofErr w:type="spellEnd"/>
        <w:r w:rsidR="004B2ACB">
          <w:t xml:space="preserve"> is used as serving cell reference location. If the distance between the UE and the serving cell reference location</w:t>
        </w:r>
      </w:ins>
      <w:ins w:id="52" w:author="Nokia" w:date="2024-03-03T21:54:00Z">
        <w:r w:rsidRPr="00A37139">
          <w:t xml:space="preserve">, the UE may choose not to perform intra-frequency measurements. Else, the UE shall perform intra-frequency </w:t>
        </w:r>
      </w:ins>
      <w:ins w:id="53" w:author="Nokia" w:date="2024-03-03T23:00:00Z">
        <w:r w:rsidR="00F732DB" w:rsidRPr="00A37139">
          <w:t>measurements.</w:t>
        </w:r>
      </w:ins>
    </w:p>
    <w:p w14:paraId="47D427A7" w14:textId="75C23FBC" w:rsidR="006B682A" w:rsidRDefault="006B682A" w:rsidP="00F052F4">
      <w:pPr>
        <w:pStyle w:val="B3"/>
        <w:rPr>
          <w:ins w:id="54" w:author="Nokia" w:date="2024-03-03T21:54:00Z"/>
        </w:rPr>
      </w:pPr>
      <w:ins w:id="55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6" w:author="Nokia" w:date="2024-03-04T07:20:00Z">
        <w:r w:rsidR="004A49D7">
          <w:rPr>
            <w:i/>
            <w:iCs/>
          </w:rPr>
          <w:t>moving</w:t>
        </w:r>
      </w:ins>
      <w:ins w:id="57" w:author="Nokia" w:date="2024-03-07T08:58:00Z">
        <w:r w:rsidR="0097503F">
          <w:rPr>
            <w:i/>
            <w:iCs/>
          </w:rPr>
          <w:t>ReferenceLocation</w:t>
        </w:r>
      </w:ins>
      <w:proofErr w:type="spellEnd"/>
      <w:ins w:id="58" w:author="Nokia" w:date="2024-03-03T21:54:00Z">
        <w:r>
          <w:t xml:space="preserve"> and if the UE supports location-based measurement initiation for moving cell, </w:t>
        </w:r>
      </w:ins>
      <w:ins w:id="59" w:author="Nokia" w:date="2024-03-07T08:57:00Z">
        <w:r w:rsidR="00F052F4">
          <w:t>t</w:t>
        </w:r>
      </w:ins>
      <w:ins w:id="60" w:author="Nokia" w:date="2024-03-03T21:54:00Z">
        <w:r>
          <w:t xml:space="preserve">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FB5B55">
          <w:rPr>
            <w:i/>
            <w:iCs/>
          </w:rPr>
          <w:t>referenceLocation</w:t>
        </w:r>
        <w:proofErr w:type="spellEnd"/>
        <w:r w:rsidRPr="004B2ACB">
          <w:rPr>
            <w:rPrChange w:id="61" w:author="Nokia" w:date="2024-03-07T08:47:00Z">
              <w:rPr>
                <w:i/>
                <w:iCs/>
              </w:rPr>
            </w:rPrChange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4B2ACB">
          <w:rPr>
            <w:rPrChange w:id="62" w:author="Nokia" w:date="2024-03-07T08:47:00Z">
              <w:rPr>
                <w:i/>
                <w:iCs/>
              </w:rPr>
            </w:rPrChange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63" w:author="Nokia" w:date="2024-03-03T21:54:00Z"/>
        </w:rPr>
      </w:pPr>
      <w:ins w:id="64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65" w:author="Nokia" w:date="2024-03-03T21:55:00Z">
          <w:pPr>
            <w:pStyle w:val="B1"/>
          </w:pPr>
        </w:pPrChange>
      </w:pPr>
      <w:ins w:id="66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67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630B71AD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68" w:author="Nokia" w:date="2024-03-07T08:58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69" w:author="Nokia" w:date="2024-03-07T08:59:00Z">
        <w:r w:rsidRPr="00A37139" w:rsidDel="0097503F">
          <w:rPr>
            <w:i/>
            <w:iCs/>
          </w:rPr>
          <w:delText>fixedCell</w:delText>
        </w:r>
      </w:del>
      <w:ins w:id="70" w:author="Nokia" w:date="2024-03-03T21:59:00Z">
        <w:r w:rsidR="0075062F">
          <w:t xml:space="preserve">and if </w:t>
        </w:r>
      </w:ins>
      <w:ins w:id="71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2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73" w:author="Nokia" w:date="2024-03-07T08:57:00Z">
        <w:r w:rsidR="00F052F4" w:rsidRPr="00F052F4">
          <w:t xml:space="preserve"> </w:t>
        </w:r>
        <w:r w:rsidR="00F052F4">
          <w:t xml:space="preserve">the </w:t>
        </w:r>
        <w:proofErr w:type="spellStart"/>
        <w:r w:rsidR="00F052F4" w:rsidRPr="005B149F">
          <w:rPr>
            <w:i/>
            <w:iCs/>
          </w:rPr>
          <w:t>referenceLocation</w:t>
        </w:r>
        <w:proofErr w:type="spellEnd"/>
        <w:r w:rsidR="00F052F4">
          <w:t xml:space="preserve"> is used as serving cell reference location</w:t>
        </w:r>
        <w:r w:rsidR="0097503F">
          <w:t>.</w:t>
        </w:r>
      </w:ins>
      <w:ins w:id="74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058D0512" w:rsidR="00355FF3" w:rsidRDefault="00355FF3" w:rsidP="00355FF3">
      <w:pPr>
        <w:pStyle w:val="B5"/>
        <w:rPr>
          <w:ins w:id="75" w:author="Nokia" w:date="2024-03-03T22:54:00Z"/>
        </w:rPr>
      </w:pPr>
      <w:r w:rsidRPr="00A37139">
        <w:t>-</w:t>
      </w:r>
      <w:r w:rsidRPr="00A37139">
        <w:tab/>
      </w:r>
      <w:ins w:id="76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</w:ins>
      <w:proofErr w:type="spellStart"/>
      <w:ins w:id="77" w:author="Nokia" w:date="2024-03-07T09:00:00Z">
        <w:r w:rsidR="0097503F">
          <w:rPr>
            <w:i/>
            <w:iCs/>
          </w:rPr>
          <w:t>movingReferenceLocation</w:t>
        </w:r>
      </w:ins>
      <w:proofErr w:type="spellEnd"/>
      <w:ins w:id="78" w:author="Nokia" w:date="2024-03-03T21:58:00Z"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</w:t>
        </w:r>
      </w:ins>
      <w:ins w:id="79" w:author="Nokia" w:date="2024-03-07T08:55:00Z">
        <w:r w:rsidR="00F052F4">
          <w:t>T</w:t>
        </w:r>
      </w:ins>
      <w:ins w:id="80" w:author="Nokia" w:date="2024-03-03T21:58:00Z">
        <w:r w:rsidR="0075062F" w:rsidRPr="00A37139">
          <w:t xml:space="preserve">he UE derives the serving cell reference location based on ephemeris, </w:t>
        </w:r>
        <w:commentRangeStart w:id="81"/>
        <w:proofErr w:type="spellStart"/>
        <w:r w:rsidR="0075062F" w:rsidRPr="00A37139">
          <w:t>epochTime</w:t>
        </w:r>
      </w:ins>
      <w:commentRangeEnd w:id="81"/>
      <w:proofErr w:type="spellEnd"/>
      <w:r w:rsidR="00C360AF">
        <w:rPr>
          <w:rStyle w:val="CommentReference"/>
        </w:rPr>
        <w:commentReference w:id="81"/>
      </w:r>
      <w:ins w:id="82" w:author="Nokia" w:date="2024-03-03T22:59:00Z">
        <w:r w:rsidR="00F732DB">
          <w:t xml:space="preserve"> and </w:t>
        </w:r>
      </w:ins>
      <w:proofErr w:type="spellStart"/>
      <w:ins w:id="83" w:author="Nokia" w:date="2024-03-03T21:58:00Z">
        <w:r w:rsidR="0075062F" w:rsidRPr="00F732DB">
          <w:rPr>
            <w:i/>
            <w:iCs/>
            <w:rPrChange w:id="84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85" w:author="Nokia" w:date="2024-03-03T22:54:00Z">
        <w:r>
          <w:t>-</w:t>
        </w:r>
        <w:r>
          <w:tab/>
          <w:t xml:space="preserve">Else, the </w:t>
        </w:r>
      </w:ins>
      <w:ins w:id="86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4E88FBD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87" w:author="Nokia" w:date="2024-03-07T08:59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88" w:author="Nokia" w:date="2024-03-07T08:59:00Z">
        <w:r w:rsidRPr="00A37139" w:rsidDel="0097503F">
          <w:rPr>
            <w:i/>
            <w:iCs/>
          </w:rPr>
          <w:delText>fixedCell</w:delText>
        </w:r>
      </w:del>
      <w:ins w:id="89" w:author="Nokia" w:date="2024-03-03T22:58:00Z"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90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91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3ABE247C" w:rsidR="00355FF3" w:rsidRDefault="00355FF3" w:rsidP="00355FF3">
      <w:pPr>
        <w:pStyle w:val="B5"/>
        <w:rPr>
          <w:ins w:id="92" w:author="Nokia" w:date="2024-03-03T23:01:00Z"/>
        </w:rPr>
      </w:pPr>
      <w:r w:rsidRPr="00A37139">
        <w:t>-</w:t>
      </w:r>
      <w:r w:rsidRPr="00A37139">
        <w:tab/>
      </w:r>
      <w:ins w:id="93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</w:ins>
      <w:proofErr w:type="spellStart"/>
      <w:ins w:id="94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95" w:author="Nokia" w:date="2024-03-03T22:57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commentRangeStart w:id="96"/>
        <w:proofErr w:type="spellStart"/>
        <w:r w:rsidR="00F732DB" w:rsidRPr="00A37139">
          <w:t>epochTime</w:t>
        </w:r>
      </w:ins>
      <w:commentRangeEnd w:id="96"/>
      <w:proofErr w:type="spellEnd"/>
      <w:r w:rsidR="00C360AF">
        <w:rPr>
          <w:rStyle w:val="CommentReference"/>
        </w:rPr>
        <w:commentReference w:id="96"/>
      </w:r>
      <w:ins w:id="97" w:author="Nokia" w:date="2024-03-03T23:01:00Z">
        <w:r w:rsidR="00F732DB">
          <w:t xml:space="preserve"> and </w:t>
        </w:r>
      </w:ins>
      <w:proofErr w:type="spellStart"/>
      <w:ins w:id="98" w:author="Nokia" w:date="2024-03-03T22:57:00Z">
        <w:r w:rsidR="00F732DB" w:rsidRPr="00F732DB">
          <w:rPr>
            <w:i/>
            <w:iCs/>
            <w:rPrChange w:id="99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100" w:author="Nokia" w:date="2024-03-03T23:01:00Z">
        <w:r>
          <w:lastRenderedPageBreak/>
          <w:t>-    Else</w:t>
        </w:r>
      </w:ins>
      <w:ins w:id="101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102" w:name="_Toc29237898"/>
      <w:bookmarkStart w:id="103" w:name="_Toc37235797"/>
      <w:bookmarkStart w:id="104" w:name="_Toc46499503"/>
      <w:bookmarkStart w:id="105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106" w:name="_Toc155946853"/>
      <w:r w:rsidRPr="00A37139">
        <w:t>5.2.4.2a</w:t>
      </w:r>
      <w:r w:rsidRPr="00A37139">
        <w:tab/>
        <w:t>Measurement rules for cell re-selection for NB-IoT</w:t>
      </w:r>
      <w:bookmarkEnd w:id="102"/>
      <w:bookmarkEnd w:id="103"/>
      <w:bookmarkEnd w:id="104"/>
      <w:bookmarkEnd w:id="105"/>
      <w:bookmarkEnd w:id="106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07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0D2EF425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08" w:author="Nokia" w:date="2024-03-07T08:59:00Z">
        <w:r w:rsidR="0097503F">
          <w:rPr>
            <w:i/>
            <w:iCs/>
          </w:rPr>
          <w:t>fixedReferenceLocation</w:t>
        </w:r>
      </w:ins>
      <w:proofErr w:type="spellEnd"/>
      <w:del w:id="109" w:author="Nokia" w:date="2024-03-07T08:59:00Z">
        <w:r w:rsidRPr="00A37139" w:rsidDel="0097503F">
          <w:rPr>
            <w:i/>
            <w:iCs/>
          </w:rPr>
          <w:delText>fixedCell</w:delText>
        </w:r>
      </w:del>
      <w:ins w:id="110" w:author="Nokia" w:date="2024-03-07T09:03:00Z">
        <w:r w:rsidR="0097503F">
          <w:rPr>
            <w:i/>
            <w:iCs/>
          </w:rPr>
          <w:t xml:space="preserve"> </w:t>
        </w:r>
      </w:ins>
      <w:ins w:id="111" w:author="Nokia" w:date="2024-03-07T09:04:00Z">
        <w:r w:rsidR="0097503F">
          <w:t>a</w:t>
        </w:r>
      </w:ins>
      <w:ins w:id="112" w:author="Nokia" w:date="2024-03-07T09:03:00Z">
        <w:r w:rsidR="0097503F">
          <w:t xml:space="preserve">nd </w:t>
        </w:r>
      </w:ins>
      <w:ins w:id="113" w:author="Nokia" w:date="2024-03-07T09:04:00Z">
        <w:r w:rsidR="0097503F">
          <w:t xml:space="preserve">the </w:t>
        </w:r>
      </w:ins>
      <w:ins w:id="114" w:author="Nokia" w:date="2024-03-07T09:03:00Z">
        <w:r w:rsidR="0097503F">
          <w:t>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15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16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17" w:author="Nokia" w:date="2024-03-03T23:06:00Z">
        <w:r w:rsidR="00D2194B">
          <w:t>.</w:t>
        </w:r>
      </w:ins>
    </w:p>
    <w:p w14:paraId="6937FA19" w14:textId="419B0194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8" w:author="Nokia" w:date="2024-03-03T23:06:00Z"/>
        </w:rPr>
      </w:pPr>
      <w:ins w:id="119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</w:ins>
      <w:proofErr w:type="spellStart"/>
      <w:ins w:id="120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21" w:author="Nokia" w:date="2024-03-03T23:04:00Z">
        <w:r w:rsidRPr="00A37139">
          <w:t xml:space="preserve"> </w:t>
        </w:r>
      </w:ins>
      <w:ins w:id="122" w:author="Nokia" w:date="2024-03-07T09:04:00Z">
        <w:r w:rsidR="0097503F">
          <w:t xml:space="preserve">and the UE supports location-based measurement initiation for </w:t>
        </w:r>
      </w:ins>
      <w:ins w:id="123" w:author="Nokia" w:date="2024-03-07T09:05:00Z">
        <w:r w:rsidR="0097503F">
          <w:t>moving</w:t>
        </w:r>
      </w:ins>
      <w:ins w:id="124" w:author="Nokia" w:date="2024-03-07T09:04:00Z">
        <w:r w:rsidR="0097503F">
          <w:t xml:space="preserve"> cell</w:t>
        </w:r>
        <w:r w:rsidR="0097503F" w:rsidRPr="00A37139">
          <w:t xml:space="preserve"> </w:t>
        </w:r>
      </w:ins>
      <w:ins w:id="125" w:author="Nokia" w:date="2024-03-03T23:04:00Z">
        <w:r w:rsidRPr="00A37139">
          <w:t xml:space="preserve">the UE derives the serving cell reference location based on ephemeris, </w:t>
        </w:r>
        <w:commentRangeStart w:id="126"/>
        <w:proofErr w:type="spellStart"/>
        <w:r w:rsidRPr="00A37139">
          <w:t>epochTime</w:t>
        </w:r>
      </w:ins>
      <w:commentRangeEnd w:id="126"/>
      <w:proofErr w:type="spellEnd"/>
      <w:r w:rsidR="00C360AF">
        <w:rPr>
          <w:rStyle w:val="CommentReference"/>
        </w:rPr>
        <w:commentReference w:id="126"/>
      </w:r>
      <w:ins w:id="127" w:author="Nokia" w:date="2024-03-03T23:04:00Z">
        <w:r>
          <w:t xml:space="preserve"> and </w:t>
        </w:r>
        <w:proofErr w:type="spellStart"/>
        <w:r w:rsidRPr="00D2194B">
          <w:rPr>
            <w:i/>
            <w:iCs/>
            <w:rPrChange w:id="128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29" w:author="Nokia" w:date="2024-03-03T23:06:00Z">
        <w:r>
          <w:t xml:space="preserve">Else, the </w:t>
        </w:r>
      </w:ins>
      <w:ins w:id="130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E0016A1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31" w:author="Nokia" w:date="2024-03-07T09:06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 </w:t>
        </w:r>
        <w:proofErr w:type="spellStart"/>
        <w:r w:rsidR="0097503F">
          <w:rPr>
            <w:i/>
            <w:iCs/>
          </w:rPr>
          <w:t>fixedReferenceLocation</w:t>
        </w:r>
        <w:proofErr w:type="spellEnd"/>
        <w:r w:rsidR="0097503F">
          <w:rPr>
            <w:i/>
            <w:iCs/>
          </w:rPr>
          <w:t xml:space="preserve"> </w:t>
        </w:r>
        <w:r w:rsidR="0097503F">
          <w:t>and the UE supports location-based measurement initiation for fixed cell</w:t>
        </w:r>
        <w:r w:rsidR="0097503F" w:rsidRPr="00A37139">
          <w:t xml:space="preserve">, the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</w:t>
        </w:r>
      </w:ins>
      <w:del w:id="132" w:author="Nokia" w:date="2024-03-07T09:05:00Z">
        <w:r w:rsidRPr="00A37139" w:rsidDel="0097503F">
          <w:delText xml:space="preserve">If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is set to</w:delText>
        </w:r>
        <w:r w:rsidRPr="00A37139" w:rsidDel="0097503F">
          <w:rPr>
            <w:i/>
            <w:iCs/>
          </w:rPr>
          <w:delText xml:space="preserve"> fixedCell</w:delText>
        </w:r>
        <w:r w:rsidRPr="00A37139" w:rsidDel="0097503F">
          <w:delText xml:space="preserve">,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</w:delText>
        </w:r>
      </w:del>
      <w:r w:rsidRPr="00A37139">
        <w:t xml:space="preserve">is used as serving cell reference location. </w:t>
      </w:r>
      <w:del w:id="133" w:author="Nokia" w:date="2024-03-07T09:16:00Z">
        <w:r w:rsidRPr="00A37139" w:rsidDel="00AA7099">
          <w:delText xml:space="preserve">If </w:delText>
        </w:r>
        <w:r w:rsidRPr="00A37139" w:rsidDel="00AA7099">
          <w:rPr>
            <w:i/>
            <w:iCs/>
          </w:rPr>
          <w:delText>referenceLocation</w:delText>
        </w:r>
        <w:r w:rsidRPr="00A37139" w:rsidDel="00AA7099">
          <w:delText xml:space="preserve"> is set to </w:delText>
        </w:r>
        <w:r w:rsidRPr="00A37139" w:rsidDel="00AA7099">
          <w:rPr>
            <w:i/>
            <w:iCs/>
          </w:rPr>
          <w:delText>movingCell</w:delText>
        </w:r>
        <w:r w:rsidRPr="00A37139" w:rsidDel="00AA7099">
          <w:delText>, the UE derives the serving cell reference location based on ephemeris, epochTime, referenceLocation and the UE location.</w:delText>
        </w:r>
      </w:del>
      <w:ins w:id="134" w:author="Nokia" w:date="2024-03-07T09:17:00Z">
        <w:r w:rsidR="00AA7099">
          <w:t xml:space="preserve">If the distance between UE and serving cell location is shorter than </w:t>
        </w:r>
        <w:proofErr w:type="spellStart"/>
        <w:r w:rsidR="00AA7099" w:rsidRPr="00A37139">
          <w:rPr>
            <w:i/>
            <w:iCs/>
          </w:rPr>
          <w:lastRenderedPageBreak/>
          <w:t>distanceThresh</w:t>
        </w:r>
        <w:proofErr w:type="spellEnd"/>
        <w:r w:rsidR="00AA7099" w:rsidRPr="00A37139">
          <w:t xml:space="preserve">, the UE may choose not to </w:t>
        </w:r>
        <w:commentRangeStart w:id="135"/>
        <w:r w:rsidR="00AA7099" w:rsidRPr="00A37139">
          <w:t xml:space="preserve">perform intra-frequency </w:t>
        </w:r>
      </w:ins>
      <w:commentRangeEnd w:id="135"/>
      <w:r w:rsidR="00045FE9">
        <w:rPr>
          <w:rStyle w:val="CommentReference"/>
        </w:rPr>
        <w:commentReference w:id="135"/>
      </w:r>
      <w:ins w:id="136" w:author="Nokia" w:date="2024-03-07T09:17:00Z">
        <w:r w:rsidR="00AA7099" w:rsidRPr="00A37139">
          <w:t xml:space="preserve">measurements. Else, the UE shall </w:t>
        </w:r>
        <w:commentRangeStart w:id="137"/>
        <w:r w:rsidR="00AA7099" w:rsidRPr="00A37139">
          <w:t xml:space="preserve">perform intra-frequency </w:t>
        </w:r>
      </w:ins>
      <w:commentRangeEnd w:id="137"/>
      <w:r w:rsidR="00045FE9">
        <w:rPr>
          <w:rStyle w:val="CommentReference"/>
        </w:rPr>
        <w:commentReference w:id="137"/>
      </w:r>
      <w:ins w:id="138" w:author="Nokia" w:date="2024-03-07T09:17:00Z">
        <w:r w:rsidR="00AA7099" w:rsidRPr="00A37139">
          <w:t>measurements</w:t>
        </w:r>
        <w:r w:rsidR="00AA7099">
          <w:t>.</w:t>
        </w:r>
      </w:ins>
    </w:p>
    <w:p w14:paraId="15419279" w14:textId="726DB19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39" w:author="Nokia" w:date="2024-03-07T09:07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</w:t>
        </w:r>
        <w:r w:rsidR="0097503F" w:rsidRPr="00A37139">
          <w:rPr>
            <w:i/>
            <w:iCs/>
          </w:rPr>
          <w:t xml:space="preserve"> </w:t>
        </w:r>
        <w:proofErr w:type="spellStart"/>
        <w:r w:rsidR="0097503F">
          <w:rPr>
            <w:i/>
            <w:iCs/>
          </w:rPr>
          <w:t>movingReferenceLocation</w:t>
        </w:r>
        <w:proofErr w:type="spellEnd"/>
        <w:r w:rsidR="0097503F" w:rsidRPr="00A37139">
          <w:t xml:space="preserve"> </w:t>
        </w:r>
        <w:r w:rsidR="0097503F">
          <w:t>and the UE supports location-based measurement initiation for moving cell</w:t>
        </w:r>
        <w:r w:rsidR="0097503F" w:rsidRPr="00A37139">
          <w:t xml:space="preserve"> the UE derives the serving cell reference location based on ephemeris, </w:t>
        </w:r>
        <w:commentRangeStart w:id="140"/>
        <w:proofErr w:type="spellStart"/>
        <w:r w:rsidR="0097503F" w:rsidRPr="00A37139">
          <w:t>epochTime</w:t>
        </w:r>
      </w:ins>
      <w:commentRangeEnd w:id="140"/>
      <w:proofErr w:type="spellEnd"/>
      <w:r w:rsidR="00C360AF">
        <w:rPr>
          <w:rStyle w:val="CommentReference"/>
        </w:rPr>
        <w:commentReference w:id="140"/>
      </w:r>
      <w:ins w:id="141" w:author="Nokia" w:date="2024-03-07T09:07:00Z">
        <w:r w:rsidR="0097503F">
          <w:t xml:space="preserve"> and </w:t>
        </w:r>
        <w:proofErr w:type="spellStart"/>
        <w:r w:rsidR="0097503F" w:rsidRPr="005B149F">
          <w:rPr>
            <w:i/>
            <w:iCs/>
          </w:rPr>
          <w:t>referenceLocation</w:t>
        </w:r>
        <w:proofErr w:type="spellEnd"/>
        <w:r w:rsidR="0097503F">
          <w:t xml:space="preserve">.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0164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pple (Yuqin Chen)" w:date="2024-03-07T14:52:00Z" w:initials="NC">
    <w:p w14:paraId="5A3254DC" w14:textId="77777777" w:rsidR="00C360AF" w:rsidRDefault="00C360AF" w:rsidP="00C360AF">
      <w:r>
        <w:rPr>
          <w:rStyle w:val="CommentReference"/>
        </w:rPr>
        <w:annotationRef/>
      </w:r>
      <w:r>
        <w:rPr>
          <w:color w:val="000000"/>
        </w:rPr>
        <w:t>Typo, should be miscellaneous.</w:t>
      </w:r>
    </w:p>
  </w:comment>
  <w:comment w:id="5" w:author="Apple (Yuqin Chen)" w:date="2024-03-07T14:40:00Z" w:initials="NC">
    <w:p w14:paraId="0E9864AA" w14:textId="4D9D1CD0" w:rsidR="003C2690" w:rsidRDefault="003C2690" w:rsidP="003C2690">
      <w:r>
        <w:rPr>
          <w:rStyle w:val="CommentReference"/>
        </w:rPr>
        <w:annotationRef/>
      </w:r>
      <w:r>
        <w:rPr>
          <w:color w:val="000000"/>
        </w:rPr>
        <w:t>According to Chair Lady’s guidance in email (broadcasted in RAN2 email reflector), the CR number should be captured as well.</w:t>
      </w:r>
    </w:p>
  </w:comment>
  <w:comment w:id="81" w:author="Apple (Yuqin Chen)" w:date="2024-03-07T14:55:00Z" w:initials="NC">
    <w:p w14:paraId="44828F92" w14:textId="77777777" w:rsidR="00C360AF" w:rsidRDefault="00C360AF" w:rsidP="00C360AF">
      <w:r>
        <w:rPr>
          <w:rStyle w:val="CommentReference"/>
        </w:rPr>
        <w:annotationRef/>
      </w:r>
      <w:r>
        <w:rPr>
          <w:color w:val="000000"/>
        </w:rPr>
        <w:t>Should be in Italic format.</w:t>
      </w:r>
    </w:p>
  </w:comment>
  <w:comment w:id="96" w:author="Apple (Yuqin Chen)" w:date="2024-03-07T14:56:00Z" w:initials="NC">
    <w:p w14:paraId="4D6A86B9" w14:textId="77777777" w:rsidR="00C360AF" w:rsidRDefault="00C360AF" w:rsidP="00C360AF">
      <w:r>
        <w:rPr>
          <w:rStyle w:val="CommentReference"/>
        </w:rPr>
        <w:annotationRef/>
      </w:r>
      <w:r>
        <w:rPr>
          <w:color w:val="000000"/>
        </w:rPr>
        <w:t>Should be in Italic format.</w:t>
      </w:r>
    </w:p>
  </w:comment>
  <w:comment w:id="126" w:author="Apple (Yuqin Chen)" w:date="2024-03-07T14:57:00Z" w:initials="NC">
    <w:p w14:paraId="190DB609" w14:textId="77777777" w:rsidR="00C360AF" w:rsidRDefault="00C360AF" w:rsidP="00C360AF">
      <w:r>
        <w:rPr>
          <w:rStyle w:val="CommentReference"/>
        </w:rPr>
        <w:annotationRef/>
      </w:r>
      <w:r>
        <w:rPr>
          <w:color w:val="000000"/>
        </w:rPr>
        <w:t>Should be in Italic format.</w:t>
      </w:r>
    </w:p>
  </w:comment>
  <w:comment w:id="135" w:author="Apple (Yuqin Chen)" w:date="2024-03-07T15:02:00Z" w:initials="NC">
    <w:p w14:paraId="553574C2" w14:textId="77777777" w:rsidR="00045FE9" w:rsidRDefault="00045FE9" w:rsidP="00045FE9">
      <w:r>
        <w:rPr>
          <w:rStyle w:val="CommentReference"/>
        </w:rPr>
        <w:annotationRef/>
      </w:r>
      <w:r>
        <w:rPr>
          <w:color w:val="000000"/>
        </w:rPr>
        <w:t>Should be inter-frequency?</w:t>
      </w:r>
    </w:p>
  </w:comment>
  <w:comment w:id="137" w:author="Apple (Yuqin Chen)" w:date="2024-03-07T15:03:00Z" w:initials="NC">
    <w:p w14:paraId="6361767F" w14:textId="77777777" w:rsidR="00045FE9" w:rsidRDefault="00045FE9" w:rsidP="00045FE9">
      <w:r>
        <w:rPr>
          <w:rStyle w:val="CommentReference"/>
        </w:rPr>
        <w:annotationRef/>
      </w:r>
      <w:r>
        <w:rPr>
          <w:color w:val="000000"/>
        </w:rPr>
        <w:t>Should be inter-frequency?</w:t>
      </w:r>
    </w:p>
  </w:comment>
  <w:comment w:id="140" w:author="Apple (Yuqin Chen)" w:date="2024-03-07T14:58:00Z" w:initials="NC">
    <w:p w14:paraId="284FAC3B" w14:textId="4EF1CFF6" w:rsidR="00C360AF" w:rsidRDefault="00C360AF" w:rsidP="00C360AF">
      <w:r>
        <w:rPr>
          <w:rStyle w:val="CommentReference"/>
        </w:rPr>
        <w:annotationRef/>
      </w:r>
      <w:r>
        <w:rPr>
          <w:color w:val="000000"/>
        </w:rPr>
        <w:t>Should be in Italic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254DC" w15:done="0"/>
  <w15:commentEx w15:paraId="0E9864AA" w15:done="0"/>
  <w15:commentEx w15:paraId="44828F92" w15:done="0"/>
  <w15:commentEx w15:paraId="4D6A86B9" w15:done="0"/>
  <w15:commentEx w15:paraId="190DB609" w15:done="0"/>
  <w15:commentEx w15:paraId="553574C2" w15:done="0"/>
  <w15:commentEx w15:paraId="6361767F" w15:done="0"/>
  <w15:commentEx w15:paraId="284FAC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E05D6F" w16cex:dateUtc="2024-03-07T06:52:00Z"/>
  <w16cex:commentExtensible w16cex:durableId="1754A4EF" w16cex:dateUtc="2024-03-07T06:40:00Z"/>
  <w16cex:commentExtensible w16cex:durableId="5BCB1CF9" w16cex:dateUtc="2024-03-07T06:55:00Z"/>
  <w16cex:commentExtensible w16cex:durableId="5ED3DC08" w16cex:dateUtc="2024-03-07T06:56:00Z"/>
  <w16cex:commentExtensible w16cex:durableId="6F070481" w16cex:dateUtc="2024-03-07T06:57:00Z"/>
  <w16cex:commentExtensible w16cex:durableId="0C95C0ED" w16cex:dateUtc="2024-03-07T07:02:00Z"/>
  <w16cex:commentExtensible w16cex:durableId="09996BB8" w16cex:dateUtc="2024-03-07T07:03:00Z"/>
  <w16cex:commentExtensible w16cex:durableId="58020AD1" w16cex:dateUtc="2024-03-07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254DC" w16cid:durableId="44E05D6F"/>
  <w16cid:commentId w16cid:paraId="0E9864AA" w16cid:durableId="1754A4EF"/>
  <w16cid:commentId w16cid:paraId="44828F92" w16cid:durableId="5BCB1CF9"/>
  <w16cid:commentId w16cid:paraId="4D6A86B9" w16cid:durableId="5ED3DC08"/>
  <w16cid:commentId w16cid:paraId="190DB609" w16cid:durableId="6F070481"/>
  <w16cid:commentId w16cid:paraId="553574C2" w16cid:durableId="0C95C0ED"/>
  <w16cid:commentId w16cid:paraId="6361767F" w16cid:durableId="09996BB8"/>
  <w16cid:commentId w16cid:paraId="284FAC3B" w16cid:durableId="58020A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C61" w14:textId="77777777" w:rsidR="0000164D" w:rsidRDefault="0000164D">
      <w:r>
        <w:separator/>
      </w:r>
    </w:p>
  </w:endnote>
  <w:endnote w:type="continuationSeparator" w:id="0">
    <w:p w14:paraId="0D8FDC2F" w14:textId="77777777" w:rsidR="0000164D" w:rsidRDefault="0000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5086" w14:textId="77777777" w:rsidR="0000164D" w:rsidRDefault="0000164D">
      <w:r>
        <w:separator/>
      </w:r>
    </w:p>
  </w:footnote>
  <w:footnote w:type="continuationSeparator" w:id="0">
    <w:p w14:paraId="082058D1" w14:textId="77777777" w:rsidR="0000164D" w:rsidRDefault="0000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64D"/>
    <w:rsid w:val="00012BF1"/>
    <w:rsid w:val="00022E4A"/>
    <w:rsid w:val="00045FE9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690"/>
    <w:rsid w:val="003C2AF0"/>
    <w:rsid w:val="003C6A5E"/>
    <w:rsid w:val="003D2132"/>
    <w:rsid w:val="003E1A36"/>
    <w:rsid w:val="00410371"/>
    <w:rsid w:val="004242F1"/>
    <w:rsid w:val="00434723"/>
    <w:rsid w:val="0043484D"/>
    <w:rsid w:val="004A49D7"/>
    <w:rsid w:val="004B2ACB"/>
    <w:rsid w:val="004B75B7"/>
    <w:rsid w:val="0051580D"/>
    <w:rsid w:val="00547111"/>
    <w:rsid w:val="00553FAA"/>
    <w:rsid w:val="00557BB5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526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503F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A7099"/>
    <w:rsid w:val="00AC2DEA"/>
    <w:rsid w:val="00AC5820"/>
    <w:rsid w:val="00AD1CD8"/>
    <w:rsid w:val="00AE5CB2"/>
    <w:rsid w:val="00B258BB"/>
    <w:rsid w:val="00B537E5"/>
    <w:rsid w:val="00B61C55"/>
    <w:rsid w:val="00B67B97"/>
    <w:rsid w:val="00B80355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360AF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52F4"/>
    <w:rsid w:val="00F06711"/>
    <w:rsid w:val="00F25D98"/>
    <w:rsid w:val="00F300FB"/>
    <w:rsid w:val="00F732DB"/>
    <w:rsid w:val="00F94152"/>
    <w:rsid w:val="00FA28D4"/>
    <w:rsid w:val="00FB106A"/>
    <w:rsid w:val="00FB5B55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31</TotalTime>
  <Pages>5</Pages>
  <Words>2463</Words>
  <Characters>14041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(Yuqin Chen)</cp:lastModifiedBy>
  <cp:revision>4</cp:revision>
  <cp:lastPrinted>1899-12-31T22:59:17Z</cp:lastPrinted>
  <dcterms:created xsi:type="dcterms:W3CDTF">2024-03-07T03:45:00Z</dcterms:created>
  <dcterms:modified xsi:type="dcterms:W3CDTF">2024-03-07T07:03:00Z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