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w:t>
      </w:r>
      <w:proofErr w:type="gramStart"/>
      <w:r w:rsidR="00185ABC" w:rsidRPr="00185ABC">
        <w:rPr>
          <w:rFonts w:ascii="Arial" w:hAnsi="Arial" w:cs="Arial"/>
          <w:sz w:val="24"/>
          <w:lang w:val="en-US"/>
        </w:rPr>
        <w:t>BW</w:t>
      </w:r>
      <w:proofErr w:type="gramEnd"/>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According to current specifications, SIB4 indicates the inter-frequency neighbour cell(s) with the dl-</w:t>
            </w:r>
            <w:proofErr w:type="spellStart"/>
            <w:r>
              <w:rPr>
                <w:rFonts w:ascii="Arial" w:eastAsia="SimSun" w:hAnsi="Arial" w:cs="Arial"/>
              </w:rPr>
              <w:t>CarrierFreq</w:t>
            </w:r>
            <w:proofErr w:type="spellEnd"/>
            <w:r>
              <w:rPr>
                <w:rFonts w:ascii="Arial" w:eastAsia="SimSun"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SimSun" w:hAnsi="Arial" w:cs="Arial"/>
              </w:rPr>
              <w:t>CarrierFreq</w:t>
            </w:r>
            <w:proofErr w:type="spellEnd"/>
            <w:r>
              <w:rPr>
                <w:rFonts w:ascii="Arial" w:eastAsia="SimSun" w:hAnsi="Arial" w:cs="Arial"/>
              </w:rPr>
              <w:t xml:space="preserve">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w:t>
      </w:r>
      <w:proofErr w:type="gramStart"/>
      <w:r>
        <w:rPr>
          <w:rFonts w:ascii="Courier New" w:hAnsi="Courier New" w:cs="Courier New"/>
          <w:color w:val="000000"/>
          <w:sz w:val="16"/>
          <w:szCs w:val="16"/>
          <w:lang w:val="en-GB"/>
        </w:rPr>
        <w:t>4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proofErr w:type="gram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2..</w:t>
      </w:r>
      <w:proofErr w:type="gramEnd"/>
      <w:r>
        <w:rPr>
          <w:rFonts w:ascii="Courier New" w:hAnsi="Courier New" w:cs="Courier New"/>
          <w:color w:val="000000"/>
          <w:sz w:val="16"/>
          <w:szCs w:val="16"/>
          <w:lang w:val="en-GB"/>
        </w:rPr>
        <w:t>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proofErr w:type="gramEnd"/>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Legacy UEs will not be able to measure and reselect to &lt;5MHz </w:t>
      </w:r>
      <w:proofErr w:type="spellStart"/>
      <w:r>
        <w:t>neighbor</w:t>
      </w:r>
      <w:proofErr w:type="spellEnd"/>
      <w:r>
        <w:t xml:space="preserve"> cells, by making use of a second list.  FFS the details.  FFS if SIB11 should also be </w:t>
      </w:r>
      <w:proofErr w:type="gramStart"/>
      <w:r>
        <w:t>considered</w:t>
      </w:r>
      <w:proofErr w:type="gramEnd"/>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 xml:space="preserve">[POST125] [012] [less5MHz] Backward compatibility </w:t>
      </w:r>
      <w:proofErr w:type="gramStart"/>
      <w:r>
        <w:t>issue(</w:t>
      </w:r>
      <w:proofErr w:type="gramEnd"/>
      <w:r>
        <w:t>Qualcomm)</w:t>
      </w:r>
    </w:p>
    <w:p w14:paraId="0483B9F6" w14:textId="77777777" w:rsidR="00F42C09" w:rsidRDefault="00F42C09" w:rsidP="00F42C09">
      <w:pPr>
        <w:pStyle w:val="EmailDiscussion2"/>
      </w:pPr>
      <w:r>
        <w:tab/>
        <w:t xml:space="preserve">Intended outcome: </w:t>
      </w:r>
      <w:proofErr w:type="spellStart"/>
      <w:r>
        <w:t>Agreable</w:t>
      </w:r>
      <w:proofErr w:type="spellEnd"/>
      <w:r>
        <w:t xml:space="preserve"> solution/proposal to solve the backwards compatibility issue and also whether SIB11 should be </w:t>
      </w:r>
      <w:proofErr w:type="gramStart"/>
      <w:r>
        <w:t>considered</w:t>
      </w:r>
      <w:proofErr w:type="gramEnd"/>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692DB3" w14:paraId="27851F57" w14:textId="77777777" w:rsidTr="00454656">
        <w:tc>
          <w:tcPr>
            <w:tcW w:w="1951" w:type="dxa"/>
            <w:shd w:val="clear" w:color="auto" w:fill="auto"/>
          </w:tcPr>
          <w:p w14:paraId="6819465C" w14:textId="77777777" w:rsidR="00692DB3" w:rsidRDefault="00692DB3" w:rsidP="00454656">
            <w:pPr>
              <w:spacing w:after="120"/>
              <w:jc w:val="both"/>
              <w:rPr>
                <w:lang w:eastAsia="zh-CN"/>
              </w:rPr>
            </w:pPr>
          </w:p>
        </w:tc>
        <w:tc>
          <w:tcPr>
            <w:tcW w:w="1985" w:type="dxa"/>
          </w:tcPr>
          <w:p w14:paraId="2CAD30E2" w14:textId="77777777" w:rsidR="00692DB3" w:rsidRDefault="00692DB3" w:rsidP="00454656">
            <w:pPr>
              <w:spacing w:after="120"/>
              <w:jc w:val="center"/>
              <w:rPr>
                <w:lang w:eastAsia="zh-CN"/>
              </w:rPr>
            </w:pPr>
          </w:p>
        </w:tc>
        <w:tc>
          <w:tcPr>
            <w:tcW w:w="5640" w:type="dxa"/>
            <w:shd w:val="clear" w:color="auto" w:fill="auto"/>
          </w:tcPr>
          <w:p w14:paraId="0B391271" w14:textId="77777777" w:rsidR="00692DB3" w:rsidRDefault="00692DB3" w:rsidP="00454656">
            <w:pPr>
              <w:spacing w:after="120"/>
              <w:jc w:val="center"/>
              <w:rPr>
                <w:lang w:eastAsia="zh-CN"/>
              </w:rPr>
            </w:pPr>
          </w:p>
        </w:tc>
      </w:tr>
      <w:tr w:rsidR="00692DB3" w14:paraId="66C3E8F8" w14:textId="77777777" w:rsidTr="00454656">
        <w:tc>
          <w:tcPr>
            <w:tcW w:w="1951" w:type="dxa"/>
            <w:shd w:val="clear" w:color="auto" w:fill="auto"/>
          </w:tcPr>
          <w:p w14:paraId="39101F7A" w14:textId="77777777" w:rsidR="00692DB3" w:rsidRDefault="00692DB3" w:rsidP="00454656">
            <w:pPr>
              <w:spacing w:after="120"/>
              <w:jc w:val="both"/>
              <w:rPr>
                <w:lang w:eastAsia="zh-CN"/>
              </w:rPr>
            </w:pPr>
          </w:p>
        </w:tc>
        <w:tc>
          <w:tcPr>
            <w:tcW w:w="1985" w:type="dxa"/>
          </w:tcPr>
          <w:p w14:paraId="3A94611D" w14:textId="77777777" w:rsidR="00692DB3" w:rsidRPr="008D069E" w:rsidRDefault="00692DB3" w:rsidP="00454656">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454656">
            <w:pPr>
              <w:spacing w:after="120"/>
              <w:jc w:val="center"/>
              <w:rPr>
                <w:rFonts w:eastAsiaTheme="minorEastAsia"/>
                <w:lang w:eastAsia="zh-CN"/>
              </w:rPr>
            </w:pPr>
          </w:p>
        </w:tc>
      </w:tr>
      <w:tr w:rsidR="00692DB3" w14:paraId="3A6EB0E9" w14:textId="77777777" w:rsidTr="00454656">
        <w:tc>
          <w:tcPr>
            <w:tcW w:w="1951" w:type="dxa"/>
            <w:shd w:val="clear" w:color="auto" w:fill="auto"/>
          </w:tcPr>
          <w:p w14:paraId="04CD5275" w14:textId="77777777" w:rsidR="00692DB3" w:rsidRPr="00614A10" w:rsidRDefault="00692DB3" w:rsidP="00454656">
            <w:pPr>
              <w:spacing w:after="120"/>
              <w:jc w:val="both"/>
              <w:rPr>
                <w:rFonts w:eastAsia="Malgun Gothic"/>
                <w:lang w:eastAsia="ko-KR"/>
              </w:rPr>
            </w:pPr>
          </w:p>
        </w:tc>
        <w:tc>
          <w:tcPr>
            <w:tcW w:w="1985" w:type="dxa"/>
          </w:tcPr>
          <w:p w14:paraId="53E0F63E" w14:textId="77777777" w:rsidR="00692DB3" w:rsidRPr="00614A10" w:rsidRDefault="00692DB3" w:rsidP="00454656">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454656">
            <w:pPr>
              <w:spacing w:after="120"/>
              <w:jc w:val="center"/>
              <w:rPr>
                <w:rFonts w:eastAsia="Malgun Gothic"/>
                <w:lang w:eastAsia="ko-KR"/>
              </w:rPr>
            </w:pPr>
          </w:p>
        </w:tc>
      </w:tr>
      <w:tr w:rsidR="00692DB3" w14:paraId="5D563D99" w14:textId="77777777" w:rsidTr="00454656">
        <w:tc>
          <w:tcPr>
            <w:tcW w:w="1951" w:type="dxa"/>
            <w:shd w:val="clear" w:color="auto" w:fill="auto"/>
          </w:tcPr>
          <w:p w14:paraId="4385A6FF" w14:textId="77777777" w:rsidR="00692DB3" w:rsidRPr="00A2218D" w:rsidRDefault="00692DB3" w:rsidP="00454656">
            <w:pPr>
              <w:spacing w:after="120"/>
              <w:jc w:val="both"/>
              <w:rPr>
                <w:rFonts w:eastAsiaTheme="minorEastAsia"/>
                <w:lang w:eastAsia="zh-CN"/>
              </w:rPr>
            </w:pPr>
          </w:p>
        </w:tc>
        <w:tc>
          <w:tcPr>
            <w:tcW w:w="1985" w:type="dxa"/>
          </w:tcPr>
          <w:p w14:paraId="796461FF" w14:textId="77777777" w:rsidR="00692DB3" w:rsidRPr="00A2218D" w:rsidRDefault="00692DB3" w:rsidP="00454656">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454656">
            <w:pPr>
              <w:spacing w:after="120"/>
              <w:jc w:val="center"/>
              <w:rPr>
                <w:rFonts w:eastAsiaTheme="minorEastAsia"/>
                <w:lang w:eastAsia="zh-CN"/>
              </w:rPr>
            </w:pPr>
          </w:p>
        </w:tc>
      </w:tr>
      <w:tr w:rsidR="00692DB3" w14:paraId="003580CB" w14:textId="77777777" w:rsidTr="00454656">
        <w:tc>
          <w:tcPr>
            <w:tcW w:w="1951" w:type="dxa"/>
            <w:shd w:val="clear" w:color="auto" w:fill="auto"/>
          </w:tcPr>
          <w:p w14:paraId="5085FD62" w14:textId="77777777" w:rsidR="00692DB3" w:rsidRDefault="00692DB3" w:rsidP="00454656">
            <w:pPr>
              <w:spacing w:after="120"/>
              <w:jc w:val="both"/>
              <w:rPr>
                <w:lang w:eastAsia="zh-CN"/>
              </w:rPr>
            </w:pPr>
          </w:p>
        </w:tc>
        <w:tc>
          <w:tcPr>
            <w:tcW w:w="1985" w:type="dxa"/>
          </w:tcPr>
          <w:p w14:paraId="3F567A89" w14:textId="77777777" w:rsidR="00692DB3" w:rsidRDefault="00692DB3" w:rsidP="00454656">
            <w:pPr>
              <w:spacing w:after="120"/>
              <w:jc w:val="center"/>
              <w:rPr>
                <w:lang w:eastAsia="zh-CN"/>
              </w:rPr>
            </w:pPr>
          </w:p>
        </w:tc>
        <w:tc>
          <w:tcPr>
            <w:tcW w:w="5640" w:type="dxa"/>
            <w:shd w:val="clear" w:color="auto" w:fill="auto"/>
          </w:tcPr>
          <w:p w14:paraId="73A79CC1" w14:textId="77777777" w:rsidR="00692DB3" w:rsidRDefault="00692DB3" w:rsidP="00454656">
            <w:pPr>
              <w:spacing w:after="120"/>
              <w:jc w:val="center"/>
              <w:rPr>
                <w:lang w:eastAsia="zh-CN"/>
              </w:rPr>
            </w:pPr>
          </w:p>
        </w:tc>
      </w:tr>
      <w:tr w:rsidR="00692DB3" w14:paraId="0B2A4D56" w14:textId="77777777" w:rsidTr="00454656">
        <w:tc>
          <w:tcPr>
            <w:tcW w:w="1951" w:type="dxa"/>
            <w:shd w:val="clear" w:color="auto" w:fill="auto"/>
          </w:tcPr>
          <w:p w14:paraId="1F9A95C8" w14:textId="77777777" w:rsidR="00692DB3" w:rsidRPr="008243B0" w:rsidRDefault="00692DB3" w:rsidP="00454656">
            <w:pPr>
              <w:spacing w:after="120"/>
              <w:jc w:val="both"/>
              <w:rPr>
                <w:rFonts w:eastAsiaTheme="minorEastAsia"/>
                <w:lang w:eastAsia="zh-CN"/>
              </w:rPr>
            </w:pPr>
          </w:p>
        </w:tc>
        <w:tc>
          <w:tcPr>
            <w:tcW w:w="1985" w:type="dxa"/>
          </w:tcPr>
          <w:p w14:paraId="0870EFAE" w14:textId="77777777" w:rsidR="00692DB3" w:rsidRPr="008243B0" w:rsidRDefault="00692DB3" w:rsidP="00454656">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454656">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w:t>
      </w:r>
      <w:proofErr w:type="gramStart"/>
      <w:r w:rsidR="00D50FE1">
        <w:t>SIB4</w:t>
      </w:r>
      <w:proofErr w:type="gramEnd"/>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1"/>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proofErr w:type="gram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w:t>
      </w:r>
      <w:proofErr w:type="gramEnd"/>
      <w:r w:rsidRPr="00B82193">
        <w:rPr>
          <w:rFonts w:ascii="Courier New" w:hAnsi="Courier New" w:cs="Courier New"/>
          <w:color w:val="000000"/>
          <w:sz w:val="16"/>
          <w:szCs w:val="16"/>
          <w:lang w:val="en-GB"/>
        </w:rPr>
        <w:t xml:space="preserve">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2"/>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 xml:space="preserve">-SIB      </w:t>
      </w:r>
      <w:proofErr w:type="gramStart"/>
      <w:r w:rsidRPr="00B82193">
        <w:rPr>
          <w:rFonts w:ascii="Courier New" w:hAnsi="Courier New" w:cs="Courier New"/>
          <w:color w:val="000000"/>
          <w:sz w:val="16"/>
          <w:szCs w:val="16"/>
          <w:lang w:val="en-GB"/>
        </w:rPr>
        <w:t xml:space="preserve">OPTIONAL,   </w:t>
      </w:r>
      <w:proofErr w:type="gramEnd"/>
      <w:r w:rsidRPr="00B82193">
        <w:rPr>
          <w:rFonts w:ascii="Courier New" w:hAnsi="Courier New" w:cs="Courier New"/>
          <w:color w:val="000000"/>
          <w:sz w:val="16"/>
          <w:szCs w:val="16"/>
          <w:lang w:val="en-GB"/>
        </w:rPr>
        <w:t>--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xml:space="preserve">. Alternatively, we would need to create duplicates of </w:t>
      </w:r>
      <w:proofErr w:type="gramStart"/>
      <w:r>
        <w:t>all of</w:t>
      </w:r>
      <w:proofErr w:type="gramEnd"/>
      <w:r>
        <w:t xml:space="preserve">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w:t>
      </w:r>
      <w:proofErr w:type="gramStart"/>
      <w:r w:rsidRPr="00B82193">
        <w:rPr>
          <w:rFonts w:ascii="Courier New" w:hAnsi="Courier New" w:cs="Courier New"/>
          <w:color w:val="000000"/>
          <w:sz w:val="16"/>
          <w:szCs w:val="16"/>
          <w:lang w:val="en-GB"/>
        </w:rPr>
        <w:t>4 ::=</w:t>
      </w:r>
      <w:proofErr w:type="gramEnd"/>
      <w:r w:rsidRPr="00B82193">
        <w:rPr>
          <w:rFonts w:ascii="Courier New" w:hAnsi="Courier New" w:cs="Courier New"/>
          <w:color w:val="000000"/>
          <w:sz w:val="16"/>
          <w:szCs w:val="16"/>
          <w:lang w:val="en-GB"/>
        </w:rPr>
        <w:t xml:space="preserve">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3"/>
      <w:commentRangeStart w:id="4"/>
      <w:commentRangeStart w:id="5"/>
      <w:commentRangeStart w:id="6"/>
      <w:r w:rsidRPr="00334DE0">
        <w:rPr>
          <w:rFonts w:ascii="Courier New" w:hAnsi="Courier New" w:cs="Courier New"/>
          <w:color w:val="000000"/>
          <w:sz w:val="16"/>
          <w:szCs w:val="16"/>
          <w:lang w:val="en-GB"/>
        </w:rPr>
        <w:t>InterFreqCarrierFreqInfo-v</w:t>
      </w:r>
      <w:proofErr w:type="gramStart"/>
      <w:r w:rsidRPr="00334DE0">
        <w:rPr>
          <w:rFonts w:ascii="Courier New" w:hAnsi="Courier New" w:cs="Courier New"/>
          <w:color w:val="000000"/>
          <w:sz w:val="16"/>
          <w:szCs w:val="16"/>
          <w:lang w:val="en-GB"/>
        </w:rPr>
        <w:t>1800 ::=</w:t>
      </w:r>
      <w:proofErr w:type="gramEnd"/>
      <w:r w:rsidRPr="00334DE0">
        <w:rPr>
          <w:rFonts w:ascii="Courier New" w:hAnsi="Courier New" w:cs="Courier New"/>
          <w:color w:val="000000"/>
          <w:sz w:val="16"/>
          <w:szCs w:val="16"/>
          <w:lang w:val="en-GB"/>
        </w:rPr>
        <w:t xml:space="preserve">  SEQUENCE {</w:t>
      </w:r>
      <w:commentRangeEnd w:id="3"/>
      <w:r w:rsidR="00A60E35">
        <w:rPr>
          <w:rStyle w:val="CommentReference"/>
          <w:lang w:val="en-GB"/>
        </w:rPr>
        <w:commentReference w:id="3"/>
      </w:r>
      <w:commentRangeEnd w:id="4"/>
      <w:r w:rsidR="003461E0">
        <w:rPr>
          <w:rStyle w:val="CommentReference"/>
          <w:lang w:val="en-GB"/>
        </w:rPr>
        <w:commentReference w:id="4"/>
      </w:r>
      <w:commentRangeEnd w:id="5"/>
      <w:r w:rsidR="00454656">
        <w:rPr>
          <w:rStyle w:val="CommentReference"/>
          <w:lang w:val="en-GB"/>
        </w:rPr>
        <w:commentReference w:id="5"/>
      </w:r>
      <w:commentRangeEnd w:id="6"/>
      <w:r w:rsidR="00C53C30">
        <w:rPr>
          <w:rStyle w:val="CommentReference"/>
          <w:lang w:val="en-GB"/>
        </w:rPr>
        <w:commentReference w:id="6"/>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proofErr w:type="gramStart"/>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w:t>
      </w:r>
      <w:proofErr w:type="gramEnd"/>
      <w:r w:rsidRPr="00221F92">
        <w:rPr>
          <w:rFonts w:ascii="Courier New" w:hAnsi="Courier New" w:cs="Courier New"/>
          <w:color w:val="FF0000"/>
          <w:sz w:val="16"/>
          <w:szCs w:val="16"/>
          <w:lang w:val="en-GB"/>
        </w:rPr>
        <w:t xml:space="preserve"> -- </w:t>
      </w:r>
      <w:bookmarkStart w:id="7"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7"/>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w:t>
      </w:r>
      <w:proofErr w:type="gramStart"/>
      <w:r w:rsidRPr="00334DE0">
        <w:rPr>
          <w:rFonts w:ascii="Courier New" w:hAnsi="Courier New" w:cs="Courier New"/>
          <w:color w:val="000000"/>
          <w:sz w:val="16"/>
          <w:szCs w:val="16"/>
          <w:lang w:val="en-GB"/>
        </w:rPr>
        <w:t xml:space="preserve">OPTIONAL,   </w:t>
      </w:r>
      <w:proofErr w:type="gramEnd"/>
      <w:r w:rsidRPr="00334DE0">
        <w:rPr>
          <w:rFonts w:ascii="Courier New" w:hAnsi="Courier New" w:cs="Courier New"/>
          <w:color w:val="000000"/>
          <w:sz w:val="16"/>
          <w:szCs w:val="16"/>
          <w:lang w:val="en-GB"/>
        </w:rPr>
        <w:t xml:space="preserve">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w:t>
      </w:r>
      <w:proofErr w:type="gramStart"/>
      <w:r w:rsidRPr="00334DE0">
        <w:rPr>
          <w:rFonts w:ascii="Courier New" w:hAnsi="Courier New" w:cs="Courier New"/>
          <w:color w:val="000000"/>
          <w:sz w:val="16"/>
          <w:szCs w:val="16"/>
          <w:lang w:val="en-GB"/>
        </w:rPr>
        <w:t xml:space="preserve">true}   </w:t>
      </w:r>
      <w:proofErr w:type="gramEnd"/>
      <w:r w:rsidRPr="00334DE0">
        <w:rPr>
          <w:rFonts w:ascii="Courier New" w:hAnsi="Courier New" w:cs="Courier New"/>
          <w:color w:val="000000"/>
          <w:sz w:val="16"/>
          <w:szCs w:val="16"/>
          <w:lang w:val="en-GB"/>
        </w:rPr>
        <w:t xml:space="preserv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w:t>
      </w:r>
      <w:proofErr w:type="gramStart"/>
      <w:r w:rsidRPr="00334DE0">
        <w:rPr>
          <w:rFonts w:ascii="Courier New" w:hAnsi="Courier New" w:cs="Courier New"/>
          <w:color w:val="000000"/>
          <w:sz w:val="16"/>
          <w:szCs w:val="16"/>
          <w:lang w:val="en-GB"/>
        </w:rPr>
        <w:t>1..</w:t>
      </w:r>
      <w:proofErr w:type="gramEnd"/>
      <w:r w:rsidRPr="00334DE0">
        <w:rPr>
          <w:rFonts w:ascii="Courier New" w:hAnsi="Courier New" w:cs="Courier New"/>
          <w:color w:val="000000"/>
          <w:sz w:val="16"/>
          <w:szCs w:val="16"/>
          <w:lang w:val="en-GB"/>
        </w:rPr>
        <w:t>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w:t>
      </w:r>
      <w:proofErr w:type="gramStart"/>
      <w:r>
        <w:rPr>
          <w:rFonts w:ascii="Courier New" w:hAnsi="Courier New" w:cs="Courier New"/>
          <w:color w:val="000000"/>
          <w:sz w:val="16"/>
          <w:szCs w:val="16"/>
          <w:lang w:val="en-GB"/>
        </w:rPr>
        <w:t>1700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w:t>
      </w:r>
      <w:proofErr w:type="gramStart"/>
      <w:r>
        <w:rPr>
          <w:rFonts w:ascii="Courier New" w:hAnsi="Courier New" w:cs="Courier New"/>
          <w:color w:val="000000"/>
          <w:sz w:val="16"/>
          <w:szCs w:val="16"/>
          <w:lang w:val="en-GB"/>
        </w:rPr>
        <w:t>1800 ,sibType</w:t>
      </w:r>
      <w:proofErr w:type="gramEnd"/>
      <w:r>
        <w:rPr>
          <w:rFonts w:ascii="Courier New" w:hAnsi="Courier New" w:cs="Courier New"/>
          <w:color w:val="000000"/>
          <w:sz w:val="16"/>
          <w:szCs w:val="16"/>
          <w:lang w:val="en-GB"/>
        </w:rPr>
        <w:t>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 true</w:t>
      </w:r>
      <w:proofErr w:type="gram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proofErr w:type="gramStart"/>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w:t>
      </w:r>
      <w:proofErr w:type="gramEnd"/>
      <w:r>
        <w:rPr>
          <w:rFonts w:ascii="Courier New" w:hAnsi="Courier New" w:cs="Courier New"/>
          <w:color w:val="808080"/>
          <w:sz w:val="16"/>
          <w:szCs w:val="16"/>
          <w:lang w:val="en-GB"/>
        </w:rPr>
        <w:t xml:space="preserve">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0..</w:t>
      </w:r>
      <w:proofErr w:type="gramEnd"/>
      <w:r>
        <w:rPr>
          <w:rFonts w:ascii="Courier New" w:hAnsi="Courier New" w:cs="Courier New"/>
          <w:color w:val="000000"/>
          <w:sz w:val="16"/>
          <w:szCs w:val="16"/>
          <w:lang w:val="en-GB"/>
        </w:rPr>
        <w:t>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w:t>
      </w:r>
      <w:proofErr w:type="gramStart"/>
      <w:r>
        <w:rPr>
          <w:rFonts w:ascii="Courier New" w:hAnsi="Courier New" w:cs="Courier New"/>
          <w:color w:val="000000"/>
          <w:sz w:val="16"/>
          <w:szCs w:val="16"/>
          <w:lang w:val="en-GB"/>
        </w:rPr>
        <w:t>17 ::=</w:t>
      </w:r>
      <w:proofErr w:type="gramEnd"/>
      <w:r>
        <w:rPr>
          <w:rFonts w:ascii="Courier New" w:hAnsi="Courier New" w:cs="Courier New"/>
          <w:color w:val="000000"/>
          <w:sz w:val="16"/>
          <w:szCs w:val="16"/>
          <w:lang w:val="en-GB"/>
        </w:rPr>
        <w:t>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8" w:name="_Hlk161761224"/>
      <w:r w:rsidRPr="00255F71">
        <w:t>whether any other potential option is missing</w:t>
      </w:r>
      <w:bookmarkEnd w:id="8"/>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736"/>
        <w:gridCol w:w="8614"/>
      </w:tblGrid>
      <w:tr w:rsidR="00AF2776" w14:paraId="79B5BA6E" w14:textId="77777777" w:rsidTr="00D3443F">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3443F">
        <w:tc>
          <w:tcPr>
            <w:tcW w:w="1342" w:type="dxa"/>
          </w:tcPr>
          <w:p w14:paraId="4BBDFFA0" w14:textId="5ED44FDD" w:rsidR="00AF2776" w:rsidRDefault="00D3443F" w:rsidP="00454656">
            <w:pPr>
              <w:rPr>
                <w:rFonts w:eastAsia="SimSun"/>
                <w:lang w:val="en-US" w:eastAsia="zh-CN"/>
              </w:rPr>
            </w:pPr>
            <w:r>
              <w:rPr>
                <w:rFonts w:eastAsia="SimSun"/>
                <w:lang w:val="en-US" w:eastAsia="zh-CN"/>
              </w:rPr>
              <w:t>Rapporteur (based on email from Huawei)</w:t>
            </w:r>
          </w:p>
        </w:tc>
        <w:tc>
          <w:tcPr>
            <w:tcW w:w="7650" w:type="dxa"/>
          </w:tcPr>
          <w:p w14:paraId="72038732" w14:textId="77777777" w:rsidR="00D3443F" w:rsidRPr="00C52790" w:rsidRDefault="00D3443F" w:rsidP="00D3443F">
            <w:pPr>
              <w:pStyle w:val="ListParagraph"/>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4FCABCAB" w14:textId="77777777" w:rsidR="00D3443F" w:rsidRDefault="00D3443F" w:rsidP="00D3443F">
            <w:pPr>
              <w:pStyle w:val="Heading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w:t>
            </w:r>
            <w:proofErr w:type="gramStart"/>
            <w:r>
              <w:rPr>
                <w:rFonts w:ascii="Courier New" w:hAnsi="Courier New" w:cs="Courier New"/>
                <w:color w:val="000000"/>
                <w:sz w:val="16"/>
                <w:szCs w:val="16"/>
                <w:lang w:val="en-GB"/>
              </w:rPr>
              <w:t>1800 ::=</w:t>
            </w:r>
            <w:proofErr w:type="gramEnd"/>
            <w:r>
              <w:rPr>
                <w:rFonts w:ascii="Courier New" w:hAnsi="Courier New" w:cs="Courier New"/>
                <w:color w:val="000000"/>
                <w:sz w:val="16"/>
                <w:szCs w:val="16"/>
                <w:lang w:val="en-GB"/>
              </w:rPr>
              <w:t>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xml:space="preserve">    frequencyBandList-r18               </w:t>
            </w:r>
            <w:proofErr w:type="spellStart"/>
            <w:r>
              <w:rPr>
                <w:rFonts w:ascii="Courier New" w:hAnsi="Courier New" w:cs="Courier New"/>
                <w:color w:val="FF0000"/>
                <w:sz w:val="16"/>
                <w:szCs w:val="16"/>
                <w:lang w:val="en-GB"/>
              </w:rPr>
              <w:t>MultiFrequencyBandListNR</w:t>
            </w:r>
            <w:proofErr w:type="spellEnd"/>
            <w:r>
              <w:rPr>
                <w:rFonts w:ascii="Courier New" w:hAnsi="Courier New" w:cs="Courier New"/>
                <w:color w:val="FF0000"/>
                <w:sz w:val="16"/>
                <w:szCs w:val="16"/>
                <w:lang w:val="en-GB"/>
              </w:rPr>
              <w:t>-SIB                                </w:t>
            </w:r>
            <w:proofErr w:type="gramStart"/>
            <w:r>
              <w:rPr>
                <w:rFonts w:ascii="Courier New" w:hAnsi="Courier New" w:cs="Courier New"/>
                <w:color w:val="FF0000"/>
                <w:sz w:val="16"/>
                <w:szCs w:val="16"/>
                <w:lang w:val="en-GB"/>
              </w:rPr>
              <w:t>OPTIONAL,   </w:t>
            </w:r>
            <w:proofErr w:type="gramEnd"/>
            <w:r>
              <w:rPr>
                <w:rFonts w:ascii="Courier New" w:hAnsi="Courier New" w:cs="Courier New"/>
                <w:color w:val="FF0000"/>
                <w:sz w:val="16"/>
                <w:szCs w:val="16"/>
                <w:lang w:val="en-GB"/>
              </w:rPr>
              <w:t xml:space="preserve">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frequencyBandListAerial-r18         MultiFrequencyBandListNR-Aerial-SIB-r18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xml:space="preserve">    mobileIAB-CellList-r18              PCI-Range                                                   </w:t>
            </w:r>
            <w:proofErr w:type="gramStart"/>
            <w:r>
              <w:rPr>
                <w:rFonts w:ascii="Courier New" w:hAnsi="Courier New" w:cs="Courier New"/>
                <w:color w:val="000000"/>
                <w:sz w:val="16"/>
                <w:szCs w:val="16"/>
                <w:lang w:val="en-GB"/>
              </w:rPr>
              <w:t>OPTIONAL,   </w:t>
            </w:r>
            <w:proofErr w:type="gramEnd"/>
            <w:r>
              <w:rPr>
                <w:rFonts w:ascii="Courier New" w:hAnsi="Courier New" w:cs="Courier New"/>
                <w:color w:val="000000"/>
                <w:sz w:val="16"/>
                <w:szCs w:val="16"/>
                <w:lang w:val="en-GB"/>
              </w:rPr>
              <w:t xml:space="preserve">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w:t>
            </w:r>
            <w:proofErr w:type="gramStart"/>
            <w:r>
              <w:rPr>
                <w:rFonts w:ascii="Courier New" w:hAnsi="Courier New" w:cs="Courier New"/>
                <w:color w:val="000000"/>
                <w:sz w:val="16"/>
                <w:szCs w:val="16"/>
                <w:lang w:val="en-GB"/>
              </w:rPr>
              <w:t>true}   </w:t>
            </w:r>
            <w:proofErr w:type="gramEnd"/>
            <w:r>
              <w:rPr>
                <w:rFonts w:ascii="Courier New" w:hAnsi="Courier New" w:cs="Courier New"/>
                <w:color w:val="000000"/>
                <w:sz w:val="16"/>
                <w:szCs w:val="16"/>
                <w:lang w:val="en-GB"/>
              </w:rPr>
              <w:t>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w:t>
            </w:r>
            <w:proofErr w:type="gramStart"/>
            <w:r>
              <w:rPr>
                <w:rFonts w:ascii="Courier New" w:hAnsi="Courier New" w:cs="Courier New"/>
                <w:color w:val="000000"/>
                <w:sz w:val="16"/>
                <w:szCs w:val="16"/>
                <w:lang w:val="en-GB"/>
              </w:rPr>
              <w:t>1..</w:t>
            </w:r>
            <w:proofErr w:type="gramEnd"/>
            <w:r>
              <w:rPr>
                <w:rFonts w:ascii="Courier New" w:hAnsi="Courier New" w:cs="Courier New"/>
                <w:color w:val="000000"/>
                <w:sz w:val="16"/>
                <w:szCs w:val="16"/>
                <w:lang w:val="en-GB"/>
              </w:rPr>
              <w:t>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4552D1">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4552D1">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w:t>
                  </w:r>
                  <w:proofErr w:type="spellStart"/>
                  <w:r>
                    <w:rPr>
                      <w:rFonts w:ascii="Arial" w:hAnsi="Arial" w:cs="Arial"/>
                      <w:color w:val="FF0000"/>
                      <w:sz w:val="18"/>
                      <w:szCs w:val="18"/>
                    </w:rPr>
                    <w:t>neighbor</w:t>
                  </w:r>
                  <w:proofErr w:type="spellEnd"/>
                  <w:r>
                    <w:rPr>
                      <w:rFonts w:ascii="Arial" w:hAnsi="Arial" w:cs="Arial"/>
                      <w:color w:val="FF0000"/>
                      <w:sz w:val="18"/>
                      <w:szCs w:val="18"/>
                    </w:rPr>
                    <w:t xml:space="preserve"> cell supports 12 PRB, 15 PRB or 20 PRB transmission bandwidth configuration as defined in TS 38.101-1 [15], TS 38.211 [16] and TS 38.213 [13]. Otherwise, the field is not present and </w:t>
                  </w:r>
                  <w:proofErr w:type="spellStart"/>
                  <w:r>
                    <w:rPr>
                      <w:rFonts w:ascii="Arial" w:hAnsi="Arial" w:cs="Arial"/>
                      <w:i/>
                      <w:iCs/>
                      <w:color w:val="FF0000"/>
                      <w:sz w:val="18"/>
                      <w:szCs w:val="18"/>
                    </w:rPr>
                    <w:t>frequencyBandList</w:t>
                  </w:r>
                  <w:proofErr w:type="spellEnd"/>
                  <w:r>
                    <w:rPr>
                      <w:rFonts w:ascii="Arial" w:hAnsi="Arial" w:cs="Arial"/>
                      <w:color w:val="FF0000"/>
                      <w:sz w:val="18"/>
                      <w:szCs w:val="18"/>
                    </w:rPr>
                    <w:t xml:space="preserve"> (without suffix) in </w:t>
                  </w:r>
                  <w:proofErr w:type="spellStart"/>
                  <w:r>
                    <w:rPr>
                      <w:rFonts w:ascii="Arial" w:hAnsi="Arial" w:cs="Arial"/>
                      <w:color w:val="FF0000"/>
                      <w:sz w:val="18"/>
                      <w:szCs w:val="18"/>
                    </w:rPr>
                    <w:t>interFreqCarrierFreqList</w:t>
                  </w:r>
                  <w:proofErr w:type="spellEnd"/>
                  <w:r>
                    <w:rPr>
                      <w:rFonts w:ascii="Arial" w:hAnsi="Arial" w:cs="Arial"/>
                      <w:color w:val="FF0000"/>
                      <w:sz w:val="18"/>
                      <w:szCs w:val="18"/>
                    </w:rPr>
                    <w:t xml:space="preserve"> applies.</w:t>
                  </w:r>
                </w:p>
              </w:tc>
            </w:tr>
          </w:tbl>
          <w:p w14:paraId="017D0121" w14:textId="77777777" w:rsidR="00D3443F" w:rsidRDefault="00D3443F" w:rsidP="00D3443F">
            <w:pPr>
              <w:spacing w:line="276" w:lineRule="auto"/>
              <w:rPr>
                <w:rFonts w:eastAsia="SimSun"/>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4552D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proofErr w:type="spellStart"/>
                  <w:r>
                    <w:rPr>
                      <w:rFonts w:ascii="Arial" w:hAnsi="Arial" w:cs="Arial"/>
                      <w:b/>
                      <w:bCs/>
                      <w:i/>
                      <w:iCs/>
                      <w:sz w:val="18"/>
                      <w:szCs w:val="18"/>
                      <w:lang w:eastAsia="sv-SE"/>
                    </w:rPr>
                    <w:t>freqBandIndicatorNR</w:t>
                  </w:r>
                  <w:proofErr w:type="spellEnd"/>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proofErr w:type="spellStart"/>
                  <w:r>
                    <w:rPr>
                      <w:rFonts w:ascii="Arial" w:hAnsi="Arial" w:cs="Arial"/>
                      <w:i/>
                      <w:iCs/>
                      <w:color w:val="FF0000"/>
                      <w:sz w:val="18"/>
                      <w:szCs w:val="18"/>
                      <w:lang w:eastAsia="sv-SE"/>
                    </w:rPr>
                    <w:t>freqBandIndicatorNR</w:t>
                  </w:r>
                  <w:proofErr w:type="spellEnd"/>
                  <w:r>
                    <w:rPr>
                      <w:rFonts w:ascii="Arial" w:hAnsi="Arial" w:cs="Arial"/>
                      <w:i/>
                      <w:iCs/>
                      <w:color w:val="FF0000"/>
                      <w:sz w:val="18"/>
                      <w:szCs w:val="18"/>
                      <w:lang w:eastAsia="sv-SE"/>
                    </w:rPr>
                    <w:t xml:space="preserve"> </w:t>
                  </w:r>
                  <w:r>
                    <w:rPr>
                      <w:rFonts w:ascii="Arial" w:hAnsi="Arial" w:cs="Arial"/>
                      <w:color w:val="FF0000"/>
                      <w:sz w:val="18"/>
                      <w:szCs w:val="18"/>
                      <w:lang w:eastAsia="sv-SE"/>
                    </w:rPr>
                    <w:t>in</w:t>
                  </w:r>
                  <w:r>
                    <w:rPr>
                      <w:rFonts w:ascii="Arial" w:hAnsi="Arial" w:cs="Arial"/>
                      <w:i/>
                      <w:iCs/>
                      <w:color w:val="FF0000"/>
                      <w:sz w:val="18"/>
                      <w:szCs w:val="18"/>
                      <w:lang w:eastAsia="sv-SE"/>
                    </w:rPr>
                    <w:t xml:space="preserve">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proofErr w:type="spellStart"/>
                  <w:r>
                    <w:rPr>
                      <w:rFonts w:ascii="Arial" w:hAnsi="Arial" w:cs="Arial"/>
                      <w:i/>
                      <w:iCs/>
                      <w:color w:val="FF0000"/>
                      <w:sz w:val="18"/>
                      <w:szCs w:val="18"/>
                      <w:lang w:eastAsia="sv-SE"/>
                    </w:rPr>
                    <w:t>frequencyBandList</w:t>
                  </w:r>
                  <w:proofErr w:type="spellEnd"/>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SimSun"/>
                <w:lang w:val="en-US" w:eastAsia="zh-CN"/>
              </w:rPr>
            </w:pPr>
          </w:p>
        </w:tc>
      </w:tr>
      <w:tr w:rsidR="00AF2776" w14:paraId="0266ED48" w14:textId="77777777" w:rsidTr="00D3443F">
        <w:tc>
          <w:tcPr>
            <w:tcW w:w="1342" w:type="dxa"/>
          </w:tcPr>
          <w:p w14:paraId="5F03F4F9" w14:textId="77777777" w:rsidR="00AF2776" w:rsidRDefault="00AF2776" w:rsidP="00454656">
            <w:pPr>
              <w:rPr>
                <w:lang w:val="en-US" w:eastAsia="ja-JP"/>
              </w:rPr>
            </w:pPr>
          </w:p>
        </w:tc>
        <w:tc>
          <w:tcPr>
            <w:tcW w:w="7650" w:type="dxa"/>
          </w:tcPr>
          <w:p w14:paraId="35D9DFAE" w14:textId="77777777" w:rsidR="00AF2776" w:rsidRDefault="00AF2776" w:rsidP="00454656">
            <w:pPr>
              <w:rPr>
                <w:lang w:val="en-US" w:eastAsia="ja-JP"/>
              </w:rPr>
            </w:pPr>
          </w:p>
        </w:tc>
      </w:tr>
      <w:tr w:rsidR="00AF2776" w14:paraId="4A69935B" w14:textId="77777777" w:rsidTr="00D3443F">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3443F">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3443F">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3443F">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3443F">
        <w:tc>
          <w:tcPr>
            <w:tcW w:w="1342" w:type="dxa"/>
          </w:tcPr>
          <w:p w14:paraId="255EDC03" w14:textId="3095FDF9" w:rsidR="00BA5594" w:rsidRDefault="00BA5594" w:rsidP="00454656">
            <w:pPr>
              <w:rPr>
                <w:rFonts w:eastAsia="SimSun"/>
                <w:lang w:val="en-US" w:eastAsia="zh-CN"/>
              </w:rPr>
            </w:pPr>
          </w:p>
        </w:tc>
        <w:tc>
          <w:tcPr>
            <w:tcW w:w="7650" w:type="dxa"/>
          </w:tcPr>
          <w:p w14:paraId="432B25AC" w14:textId="5388579D" w:rsidR="00BA5594" w:rsidRDefault="00BA5594" w:rsidP="00454656">
            <w:pPr>
              <w:rPr>
                <w:rFonts w:eastAsia="SimSun"/>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ListParagraph"/>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BD2A35C" w14:textId="4A212D56" w:rsidR="00982451" w:rsidRDefault="00244A13" w:rsidP="00982451">
      <w:pPr>
        <w:pStyle w:val="ListParagraph"/>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B440A8F" w14:textId="77777777" w:rsidR="00982451" w:rsidRDefault="00982451" w:rsidP="00982451">
      <w:pPr>
        <w:pStyle w:val="ListParagraph"/>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rPr>
          <w:i/>
          <w:iCs/>
        </w:rPr>
        <w:t>.</w:t>
      </w:r>
    </w:p>
    <w:p w14:paraId="62C4DBEA" w14:textId="4706CF1B" w:rsidR="00244A13" w:rsidRDefault="00244A13" w:rsidP="00982451">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454656">
            <w:pPr>
              <w:rPr>
                <w:rFonts w:eastAsia="SimSun"/>
                <w:lang w:val="en-US" w:eastAsia="zh-CN"/>
              </w:rPr>
            </w:pPr>
            <w:r>
              <w:rPr>
                <w:rFonts w:eastAsia="SimSun"/>
                <w:lang w:val="en-US" w:eastAsia="zh-CN"/>
              </w:rPr>
              <w:t>C</w:t>
            </w:r>
          </w:p>
        </w:tc>
        <w:tc>
          <w:tcPr>
            <w:tcW w:w="5922" w:type="dxa"/>
          </w:tcPr>
          <w:p w14:paraId="39F64B80" w14:textId="6F8FBB2D" w:rsidR="00244A13" w:rsidRDefault="00BA5594" w:rsidP="00454656">
            <w:pPr>
              <w:rPr>
                <w:rFonts w:eastAsia="SimSun"/>
                <w:lang w:val="en-US" w:eastAsia="zh-CN"/>
              </w:rPr>
            </w:pPr>
            <w:r>
              <w:rPr>
                <w:rFonts w:eastAsia="SimSun"/>
                <w:lang w:val="en-US" w:eastAsia="zh-CN"/>
              </w:rPr>
              <w:t xml:space="preserve">It seems most </w:t>
            </w:r>
            <w:proofErr w:type="spellStart"/>
            <w:r>
              <w:rPr>
                <w:rFonts w:eastAsia="SimSun"/>
                <w:lang w:val="en-US" w:eastAsia="zh-CN"/>
              </w:rPr>
              <w:t>self contained</w:t>
            </w:r>
            <w:proofErr w:type="spellEnd"/>
            <w:r>
              <w:rPr>
                <w:rFonts w:eastAsia="SimSun"/>
                <w:lang w:val="en-US" w:eastAsia="zh-CN"/>
              </w:rPr>
              <w:t xml:space="preserve"> to have new SIB4bis for less than 5MHz to ensure there are no legacy UE impacts. </w:t>
            </w:r>
            <w:proofErr w:type="gramStart"/>
            <w:r>
              <w:rPr>
                <w:rFonts w:eastAsia="SimSun"/>
                <w:lang w:val="en-US" w:eastAsia="zh-CN"/>
              </w:rPr>
              <w:t>Also</w:t>
            </w:r>
            <w:proofErr w:type="gramEnd"/>
            <w:r>
              <w:rPr>
                <w:rFonts w:eastAsia="SimSun"/>
                <w:lang w:val="en-US" w:eastAsia="zh-CN"/>
              </w:rPr>
              <w:t xml:space="preserve">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w:t>
            </w:r>
            <w:proofErr w:type="spellStart"/>
            <w:r>
              <w:rPr>
                <w:lang w:val="en-US" w:eastAsia="ja-JP"/>
              </w:rPr>
              <w:t>CarrierFreq</w:t>
            </w:r>
            <w:proofErr w:type="spellEnd"/>
            <w:r>
              <w:rPr>
                <w:lang w:val="en-US" w:eastAsia="ja-JP"/>
              </w:rPr>
              <w:t xml:space="preserve">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w:t>
            </w:r>
            <w:proofErr w:type="gramStart"/>
            <w:r>
              <w:rPr>
                <w:lang w:val="en-US" w:eastAsia="ja-JP"/>
              </w:rPr>
              <w:t>look into</w:t>
            </w:r>
            <w:proofErr w:type="gramEnd"/>
            <w:r>
              <w:rPr>
                <w:lang w:val="en-US" w:eastAsia="ja-JP"/>
              </w:rPr>
              <w:t xml:space="preserve"> the band numbers to prune out the invalid entries if/when the legacy </w:t>
            </w:r>
            <w:r w:rsidRPr="00696A6E">
              <w:rPr>
                <w:i/>
                <w:iCs/>
                <w:lang w:val="en-US" w:eastAsia="ja-JP"/>
              </w:rPr>
              <w:t>dl-</w:t>
            </w:r>
            <w:proofErr w:type="spellStart"/>
            <w:r w:rsidRPr="00696A6E">
              <w:rPr>
                <w:i/>
                <w:iCs/>
                <w:lang w:val="en-US" w:eastAsia="ja-JP"/>
              </w:rPr>
              <w:t>CarrierFreq</w:t>
            </w:r>
            <w:proofErr w:type="spellEnd"/>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w:t>
            </w:r>
            <w:proofErr w:type="gramStart"/>
            <w:r w:rsidR="00551605">
              <w:rPr>
                <w:lang w:val="en-US" w:eastAsia="ja-JP"/>
              </w:rPr>
              <w:t>has to</w:t>
            </w:r>
            <w:proofErr w:type="gramEnd"/>
            <w:r w:rsidR="00551605">
              <w:rPr>
                <w:lang w:val="en-US" w:eastAsia="ja-JP"/>
              </w:rPr>
              <w:t xml:space="preserve">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77777777" w:rsidR="00244A13" w:rsidRPr="000437E0" w:rsidRDefault="00244A13" w:rsidP="00454656">
            <w:pPr>
              <w:rPr>
                <w:rFonts w:eastAsiaTheme="minorEastAsia"/>
                <w:lang w:val="en-US" w:eastAsia="zh-CN"/>
              </w:rPr>
            </w:pPr>
          </w:p>
        </w:tc>
        <w:tc>
          <w:tcPr>
            <w:tcW w:w="1800" w:type="dxa"/>
          </w:tcPr>
          <w:p w14:paraId="4931EF97" w14:textId="77777777" w:rsidR="00244A13" w:rsidRPr="00991CE8" w:rsidRDefault="00244A13" w:rsidP="00454656">
            <w:pPr>
              <w:rPr>
                <w:rFonts w:eastAsiaTheme="minorEastAsia"/>
                <w:lang w:val="en-US" w:eastAsia="zh-CN"/>
              </w:rPr>
            </w:pPr>
          </w:p>
        </w:tc>
        <w:tc>
          <w:tcPr>
            <w:tcW w:w="5922" w:type="dxa"/>
          </w:tcPr>
          <w:p w14:paraId="1BC14AA0" w14:textId="77777777" w:rsidR="00244A13" w:rsidRPr="00991CE8" w:rsidRDefault="00244A13" w:rsidP="00454656">
            <w:pPr>
              <w:rPr>
                <w:rFonts w:eastAsiaTheme="minorEastAsia"/>
                <w:lang w:val="en-US" w:eastAsia="zh-CN"/>
              </w:rPr>
            </w:pPr>
          </w:p>
        </w:tc>
      </w:tr>
      <w:tr w:rsidR="00244A13" w14:paraId="6CFAE3A1" w14:textId="77777777" w:rsidTr="00696A6E">
        <w:tc>
          <w:tcPr>
            <w:tcW w:w="1342" w:type="dxa"/>
          </w:tcPr>
          <w:p w14:paraId="1F7E021E" w14:textId="77777777" w:rsidR="00244A13" w:rsidRPr="008C262E" w:rsidRDefault="00244A13" w:rsidP="00454656">
            <w:pPr>
              <w:rPr>
                <w:rFonts w:eastAsia="Malgun Gothic"/>
                <w:lang w:val="en-US" w:eastAsia="ko-KR"/>
              </w:rPr>
            </w:pPr>
          </w:p>
        </w:tc>
        <w:tc>
          <w:tcPr>
            <w:tcW w:w="1800" w:type="dxa"/>
          </w:tcPr>
          <w:p w14:paraId="4023F7C3" w14:textId="77777777" w:rsidR="00244A13" w:rsidRPr="008C262E" w:rsidRDefault="00244A13" w:rsidP="00454656">
            <w:pPr>
              <w:rPr>
                <w:rFonts w:eastAsia="Malgun Gothic"/>
                <w:lang w:val="en-US" w:eastAsia="ko-KR"/>
              </w:rPr>
            </w:pPr>
          </w:p>
        </w:tc>
        <w:tc>
          <w:tcPr>
            <w:tcW w:w="5922" w:type="dxa"/>
          </w:tcPr>
          <w:p w14:paraId="3EE4DCE4" w14:textId="77777777" w:rsidR="00244A13" w:rsidRDefault="00244A13" w:rsidP="00454656">
            <w:pPr>
              <w:rPr>
                <w:lang w:val="en-US" w:eastAsia="ja-JP"/>
              </w:rPr>
            </w:pPr>
          </w:p>
        </w:tc>
      </w:tr>
      <w:tr w:rsidR="00244A13" w14:paraId="019814F9" w14:textId="77777777" w:rsidTr="00696A6E">
        <w:tc>
          <w:tcPr>
            <w:tcW w:w="1342" w:type="dxa"/>
          </w:tcPr>
          <w:p w14:paraId="6FFB784B" w14:textId="77777777" w:rsidR="00244A13" w:rsidRPr="00FA34DE" w:rsidRDefault="00244A13" w:rsidP="00454656">
            <w:pPr>
              <w:rPr>
                <w:rFonts w:eastAsiaTheme="minorEastAsia"/>
                <w:lang w:val="en-US" w:eastAsia="zh-CN"/>
              </w:rPr>
            </w:pPr>
          </w:p>
        </w:tc>
        <w:tc>
          <w:tcPr>
            <w:tcW w:w="1800" w:type="dxa"/>
          </w:tcPr>
          <w:p w14:paraId="1D42C92A" w14:textId="77777777" w:rsidR="00244A13" w:rsidRDefault="00244A13" w:rsidP="00454656">
            <w:pPr>
              <w:rPr>
                <w:rFonts w:eastAsia="Malgun Gothic"/>
                <w:lang w:val="en-US" w:eastAsia="ko-KR"/>
              </w:rPr>
            </w:pPr>
          </w:p>
        </w:tc>
        <w:tc>
          <w:tcPr>
            <w:tcW w:w="5922" w:type="dxa"/>
          </w:tcPr>
          <w:p w14:paraId="262C03BC" w14:textId="77777777" w:rsidR="00244A13" w:rsidRDefault="00244A13" w:rsidP="00454656">
            <w:pPr>
              <w:rPr>
                <w:lang w:val="en-US" w:eastAsia="ja-JP"/>
              </w:rPr>
            </w:pP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w:t>
      </w:r>
      <w:proofErr w:type="gramStart"/>
      <w:r>
        <w:t>Therefore</w:t>
      </w:r>
      <w:proofErr w:type="gramEnd"/>
      <w:r>
        <w:t xml:space="preserv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454656">
            <w:pPr>
              <w:rPr>
                <w:rFonts w:eastAsia="SimSun"/>
                <w:lang w:val="en-US" w:eastAsia="zh-CN"/>
              </w:rPr>
            </w:pPr>
            <w:r>
              <w:rPr>
                <w:rFonts w:eastAsia="SimSun"/>
                <w:lang w:val="en-US" w:eastAsia="zh-CN"/>
              </w:rPr>
              <w:t>Yes</w:t>
            </w:r>
          </w:p>
        </w:tc>
        <w:tc>
          <w:tcPr>
            <w:tcW w:w="5922" w:type="dxa"/>
          </w:tcPr>
          <w:p w14:paraId="245B9047" w14:textId="1AAF65FF" w:rsidR="00AF2776" w:rsidRDefault="007E6543" w:rsidP="00454656">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77777777" w:rsidR="00AF2776" w:rsidRPr="000437E0" w:rsidRDefault="00AF2776" w:rsidP="00454656">
            <w:pPr>
              <w:rPr>
                <w:rFonts w:eastAsiaTheme="minorEastAsia"/>
                <w:lang w:val="en-US" w:eastAsia="zh-CN"/>
              </w:rPr>
            </w:pPr>
          </w:p>
        </w:tc>
        <w:tc>
          <w:tcPr>
            <w:tcW w:w="1800" w:type="dxa"/>
          </w:tcPr>
          <w:p w14:paraId="3F75A776" w14:textId="77777777" w:rsidR="00AF2776" w:rsidRPr="00991CE8" w:rsidRDefault="00AF2776" w:rsidP="00454656">
            <w:pPr>
              <w:rPr>
                <w:rFonts w:eastAsiaTheme="minorEastAsia"/>
                <w:lang w:val="en-US" w:eastAsia="zh-CN"/>
              </w:rPr>
            </w:pP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7777777" w:rsidR="00AF2776" w:rsidRPr="008C262E" w:rsidRDefault="00AF2776" w:rsidP="00454656">
            <w:pPr>
              <w:rPr>
                <w:rFonts w:eastAsia="Malgun Gothic"/>
                <w:lang w:val="en-US" w:eastAsia="ko-KR"/>
              </w:rPr>
            </w:pPr>
          </w:p>
        </w:tc>
        <w:tc>
          <w:tcPr>
            <w:tcW w:w="1800" w:type="dxa"/>
          </w:tcPr>
          <w:p w14:paraId="2A375A02" w14:textId="77777777" w:rsidR="00AF2776" w:rsidRPr="008C262E" w:rsidRDefault="00AF2776" w:rsidP="00454656">
            <w:pPr>
              <w:rPr>
                <w:rFonts w:eastAsia="Malgun Gothic"/>
                <w:lang w:val="en-US" w:eastAsia="ko-KR"/>
              </w:rPr>
            </w:pP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77777777" w:rsidR="00AF2776" w:rsidRPr="00FA34DE" w:rsidRDefault="00AF2776" w:rsidP="00454656">
            <w:pPr>
              <w:rPr>
                <w:rFonts w:eastAsiaTheme="minorEastAsia"/>
                <w:lang w:val="en-US" w:eastAsia="zh-CN"/>
              </w:rPr>
            </w:pPr>
          </w:p>
        </w:tc>
        <w:tc>
          <w:tcPr>
            <w:tcW w:w="1800" w:type="dxa"/>
          </w:tcPr>
          <w:p w14:paraId="500778B8" w14:textId="77777777" w:rsidR="00AF2776" w:rsidRDefault="00AF2776" w:rsidP="00454656">
            <w:pPr>
              <w:rPr>
                <w:rFonts w:eastAsia="Malgun Gothic"/>
                <w:lang w:val="en-US" w:eastAsia="ko-KR"/>
              </w:rPr>
            </w:pP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454656">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454656">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w:t>
            </w:r>
            <w:proofErr w:type="spellStart"/>
            <w:r w:rsidR="00274E62">
              <w:rPr>
                <w:rFonts w:eastAsia="SimSun"/>
                <w:lang w:val="en-US" w:eastAsia="zh-CN"/>
              </w:rPr>
              <w:t>eg.</w:t>
            </w:r>
            <w:proofErr w:type="spellEnd"/>
            <w:r w:rsidR="00274E62">
              <w:rPr>
                <w:rFonts w:eastAsia="SimSun"/>
                <w:lang w:val="en-US" w:eastAsia="zh-CN"/>
              </w:rPr>
              <w:t xml:space="preserve">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w:t>
            </w:r>
            <w:proofErr w:type="gramStart"/>
            <w:r w:rsidR="009C00A7">
              <w:rPr>
                <w:rFonts w:eastAsia="SimSun"/>
                <w:lang w:val="en-US" w:eastAsia="zh-CN"/>
              </w:rPr>
              <w:t>really critical</w:t>
            </w:r>
            <w:proofErr w:type="gramEnd"/>
            <w:r w:rsidR="009C00A7">
              <w:rPr>
                <w:rFonts w:eastAsia="SimSun"/>
                <w:lang w:val="en-US" w:eastAsia="zh-CN"/>
              </w:rPr>
              <w:t>.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 xml:space="preserve">Huawei, </w:t>
            </w:r>
            <w:proofErr w:type="spellStart"/>
            <w:r>
              <w:rPr>
                <w:lang w:val="en-US" w:eastAsia="ja-JP"/>
              </w:rPr>
              <w:t>HiSilicon</w:t>
            </w:r>
            <w:proofErr w:type="spellEnd"/>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w:t>
            </w:r>
            <w:proofErr w:type="spellStart"/>
            <w:r>
              <w:rPr>
                <w:lang w:val="en-US" w:eastAsia="ja-JP"/>
              </w:rPr>
              <w:t>SCell</w:t>
            </w:r>
            <w:proofErr w:type="spellEnd"/>
            <w:r>
              <w:rPr>
                <w:lang w:val="en-US" w:eastAsia="ja-JP"/>
              </w:rPr>
              <w:t xml:space="preserve"> frequencies, the frequencies to be measured by the UE is configured in </w:t>
            </w:r>
            <w:proofErr w:type="spellStart"/>
            <w:r>
              <w:t>RRCRelease</w:t>
            </w:r>
            <w:proofErr w:type="spellEnd"/>
            <w:r>
              <w:t>-&gt; RRCRelease-v1610-IEs-&gt;</w:t>
            </w:r>
            <w:r>
              <w:rPr>
                <w:lang w:val="en-US" w:eastAsia="ja-JP"/>
              </w:rPr>
              <w:t xml:space="preserve"> </w:t>
            </w:r>
            <w:r>
              <w:t xml:space="preserve">MeasIdleConfigDedicated-r16, and the </w:t>
            </w:r>
            <w:proofErr w:type="spellStart"/>
            <w:r>
              <w:t>gNB</w:t>
            </w:r>
            <w:proofErr w:type="spellEnd"/>
            <w:r>
              <w:t xml:space="preserve"> should configure the applicable frequencies supported by the UE (i.e. if the UE doesn’t support the less than 5MHz frequencies, the </w:t>
            </w:r>
            <w:proofErr w:type="spellStart"/>
            <w:r>
              <w:t>gNB</w:t>
            </w:r>
            <w:proofErr w:type="spellEnd"/>
            <w:r>
              <w:t xml:space="preserve">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 xml:space="preserve">ing SIB11 for other than EMR for </w:t>
            </w:r>
            <w:proofErr w:type="spellStart"/>
            <w:r w:rsidR="00C04B7B">
              <w:rPr>
                <w:color w:val="000000"/>
                <w:lang w:eastAsia="ja-JP"/>
              </w:rPr>
              <w:t>SCell</w:t>
            </w:r>
            <w:proofErr w:type="spellEnd"/>
            <w:r w:rsidR="00C04B7B">
              <w:rPr>
                <w:color w:val="000000"/>
                <w:lang w:eastAsia="ja-JP"/>
              </w:rPr>
              <w:t xml:space="preserve"> </w:t>
            </w:r>
            <w:proofErr w:type="spellStart"/>
            <w:r w:rsidR="00C04B7B">
              <w:rPr>
                <w:color w:val="000000"/>
                <w:lang w:eastAsia="ja-JP"/>
              </w:rPr>
              <w:t>freqs</w:t>
            </w:r>
            <w:proofErr w:type="spellEnd"/>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77777777" w:rsidR="005C0562" w:rsidRPr="008C262E" w:rsidRDefault="005C0562" w:rsidP="00454656">
            <w:pPr>
              <w:rPr>
                <w:rFonts w:eastAsia="Malgun Gothic"/>
                <w:lang w:val="en-US" w:eastAsia="ko-KR"/>
              </w:rPr>
            </w:pPr>
          </w:p>
        </w:tc>
        <w:tc>
          <w:tcPr>
            <w:tcW w:w="1800" w:type="dxa"/>
          </w:tcPr>
          <w:p w14:paraId="6CC9E9D4" w14:textId="77777777" w:rsidR="005C0562" w:rsidRPr="008C262E" w:rsidRDefault="005C0562" w:rsidP="00454656">
            <w:pPr>
              <w:rPr>
                <w:rFonts w:eastAsia="Malgun Gothic"/>
                <w:lang w:val="en-US" w:eastAsia="ko-KR"/>
              </w:rPr>
            </w:pPr>
          </w:p>
        </w:tc>
        <w:tc>
          <w:tcPr>
            <w:tcW w:w="5922" w:type="dxa"/>
          </w:tcPr>
          <w:p w14:paraId="191C51B8" w14:textId="77777777" w:rsidR="005C0562" w:rsidRDefault="005C0562" w:rsidP="00454656">
            <w:pPr>
              <w:rPr>
                <w:lang w:val="en-US" w:eastAsia="ja-JP"/>
              </w:rPr>
            </w:pPr>
          </w:p>
        </w:tc>
      </w:tr>
      <w:tr w:rsidR="005C0562" w14:paraId="46A8C860" w14:textId="77777777" w:rsidTr="00C5180C">
        <w:tc>
          <w:tcPr>
            <w:tcW w:w="1342" w:type="dxa"/>
          </w:tcPr>
          <w:p w14:paraId="0366089A" w14:textId="77777777" w:rsidR="005C0562" w:rsidRPr="00FA34DE" w:rsidRDefault="005C0562" w:rsidP="00454656">
            <w:pPr>
              <w:rPr>
                <w:rFonts w:eastAsiaTheme="minorEastAsia"/>
                <w:lang w:val="en-US" w:eastAsia="zh-CN"/>
              </w:rPr>
            </w:pPr>
          </w:p>
        </w:tc>
        <w:tc>
          <w:tcPr>
            <w:tcW w:w="1800" w:type="dxa"/>
          </w:tcPr>
          <w:p w14:paraId="7C649C89" w14:textId="77777777" w:rsidR="005C0562" w:rsidRDefault="005C0562" w:rsidP="00454656">
            <w:pPr>
              <w:rPr>
                <w:rFonts w:eastAsia="Malgun Gothic"/>
                <w:lang w:val="en-US" w:eastAsia="ko-KR"/>
              </w:rPr>
            </w:pPr>
          </w:p>
        </w:tc>
        <w:tc>
          <w:tcPr>
            <w:tcW w:w="5922" w:type="dxa"/>
          </w:tcPr>
          <w:p w14:paraId="3AD6347F" w14:textId="77777777" w:rsidR="005C0562" w:rsidRDefault="005C0562" w:rsidP="00454656">
            <w:pPr>
              <w:rPr>
                <w:lang w:val="en-US" w:eastAsia="ja-JP"/>
              </w:rPr>
            </w:pPr>
          </w:p>
        </w:tc>
      </w:tr>
      <w:tr w:rsidR="005C0562" w14:paraId="3820719C" w14:textId="77777777" w:rsidTr="00C5180C">
        <w:tc>
          <w:tcPr>
            <w:tcW w:w="1342" w:type="dxa"/>
          </w:tcPr>
          <w:p w14:paraId="541BD55A" w14:textId="77777777" w:rsidR="005C0562" w:rsidRDefault="005C0562" w:rsidP="00454656">
            <w:pPr>
              <w:rPr>
                <w:rFonts w:eastAsiaTheme="minorEastAsia"/>
                <w:lang w:val="en-US" w:eastAsia="zh-CN"/>
              </w:rPr>
            </w:pPr>
          </w:p>
        </w:tc>
        <w:tc>
          <w:tcPr>
            <w:tcW w:w="1800" w:type="dxa"/>
          </w:tcPr>
          <w:p w14:paraId="4AD4CCAA" w14:textId="77777777" w:rsidR="005C0562" w:rsidRPr="00A2218D" w:rsidRDefault="005C0562" w:rsidP="00454656">
            <w:pPr>
              <w:rPr>
                <w:rFonts w:eastAsiaTheme="minorEastAsia"/>
                <w:lang w:val="en-US" w:eastAsia="zh-CN"/>
              </w:rPr>
            </w:pPr>
          </w:p>
        </w:tc>
        <w:tc>
          <w:tcPr>
            <w:tcW w:w="5922" w:type="dxa"/>
          </w:tcPr>
          <w:p w14:paraId="60BC6FF8" w14:textId="77777777" w:rsidR="005C0562" w:rsidRDefault="005C0562" w:rsidP="00454656">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454656">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454656">
            <w:pPr>
              <w:rPr>
                <w:rFonts w:eastAsia="SimSun"/>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77777777" w:rsidR="005C0562" w:rsidRPr="000437E0" w:rsidRDefault="005C0562" w:rsidP="00454656">
            <w:pPr>
              <w:rPr>
                <w:rFonts w:eastAsiaTheme="minorEastAsia"/>
                <w:lang w:val="en-US" w:eastAsia="zh-CN"/>
              </w:rPr>
            </w:pPr>
          </w:p>
        </w:tc>
        <w:tc>
          <w:tcPr>
            <w:tcW w:w="1800" w:type="dxa"/>
          </w:tcPr>
          <w:p w14:paraId="2C205983" w14:textId="77777777" w:rsidR="005C0562" w:rsidRPr="00991CE8" w:rsidRDefault="005C0562" w:rsidP="00454656">
            <w:pPr>
              <w:rPr>
                <w:rFonts w:eastAsiaTheme="minorEastAsia"/>
                <w:lang w:val="en-US" w:eastAsia="zh-CN"/>
              </w:rPr>
            </w:pPr>
          </w:p>
        </w:tc>
        <w:tc>
          <w:tcPr>
            <w:tcW w:w="5922" w:type="dxa"/>
          </w:tcPr>
          <w:p w14:paraId="7016C809" w14:textId="77777777" w:rsidR="005C0562" w:rsidRPr="00991CE8" w:rsidRDefault="005C0562" w:rsidP="00454656">
            <w:pPr>
              <w:rPr>
                <w:rFonts w:eastAsiaTheme="minorEastAsia"/>
                <w:lang w:val="en-US" w:eastAsia="zh-CN"/>
              </w:rPr>
            </w:pP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E92B1F">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E92B1F">
        <w:tc>
          <w:tcPr>
            <w:tcW w:w="1342" w:type="dxa"/>
          </w:tcPr>
          <w:p w14:paraId="4B95FFBC" w14:textId="471E4890" w:rsidR="007912FE" w:rsidRDefault="00E92B1F" w:rsidP="00454656">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454656">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454656">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w:t>
            </w:r>
            <w:proofErr w:type="gramStart"/>
            <w:r>
              <w:rPr>
                <w:rFonts w:eastAsia="SimSun"/>
                <w:lang w:val="en-US" w:eastAsia="zh-CN"/>
              </w:rPr>
              <w:t>is capable of receiving</w:t>
            </w:r>
            <w:proofErr w:type="gramEnd"/>
            <w:r>
              <w:rPr>
                <w:rFonts w:eastAsia="SimSun"/>
                <w:lang w:val="en-US" w:eastAsia="zh-CN"/>
              </w:rPr>
              <w:t xml:space="preserve"> paging message in &lt;5MHz cell (i.e. Rel-18 UE supporting this feature). </w:t>
            </w:r>
          </w:p>
          <w:p w14:paraId="68E23E7E" w14:textId="45BDE18B" w:rsidR="00E92B1F" w:rsidRDefault="00C04B7B" w:rsidP="00E92B1F">
            <w:pPr>
              <w:rPr>
                <w:rFonts w:eastAsia="SimSun"/>
                <w:lang w:val="en-US" w:eastAsia="zh-CN"/>
              </w:rPr>
            </w:pPr>
            <w:bookmarkStart w:id="9"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10" w:name="_Hlk162005712"/>
            <w:r w:rsidR="00E92B1F">
              <w:rPr>
                <w:rFonts w:eastAsia="SimSun"/>
                <w:lang w:val="en-US" w:eastAsia="zh-CN"/>
              </w:rPr>
              <w:t xml:space="preserve">E.g.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9"/>
            <w:bookmarkEnd w:id="10"/>
          </w:p>
        </w:tc>
      </w:tr>
      <w:tr w:rsidR="007912FE" w14:paraId="5257D814" w14:textId="77777777" w:rsidTr="00E92B1F">
        <w:tc>
          <w:tcPr>
            <w:tcW w:w="1342" w:type="dxa"/>
          </w:tcPr>
          <w:p w14:paraId="5470552C" w14:textId="77777777" w:rsidR="007912FE" w:rsidRDefault="007912FE" w:rsidP="00454656">
            <w:pPr>
              <w:rPr>
                <w:lang w:val="en-US" w:eastAsia="ja-JP"/>
              </w:rPr>
            </w:pPr>
          </w:p>
        </w:tc>
        <w:tc>
          <w:tcPr>
            <w:tcW w:w="1800" w:type="dxa"/>
          </w:tcPr>
          <w:p w14:paraId="74806195" w14:textId="77777777" w:rsidR="007912FE" w:rsidRDefault="007912FE" w:rsidP="00454656">
            <w:pPr>
              <w:rPr>
                <w:lang w:val="en-US" w:eastAsia="ja-JP"/>
              </w:rPr>
            </w:pPr>
          </w:p>
        </w:tc>
        <w:tc>
          <w:tcPr>
            <w:tcW w:w="5922" w:type="dxa"/>
          </w:tcPr>
          <w:p w14:paraId="7C2C80D8" w14:textId="77777777" w:rsidR="007912FE" w:rsidRDefault="007912FE" w:rsidP="00454656">
            <w:pPr>
              <w:rPr>
                <w:lang w:val="en-US" w:eastAsia="ja-JP"/>
              </w:rPr>
            </w:pPr>
          </w:p>
        </w:tc>
      </w:tr>
      <w:tr w:rsidR="007912FE" w14:paraId="3C2A94ED" w14:textId="77777777" w:rsidTr="00E92B1F">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E92B1F">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E92B1F">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E92B1F">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9"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20"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21" w:history="1">
        <w:r w:rsidRPr="005A28D0">
          <w:rPr>
            <w:rStyle w:val="Hyperlink"/>
          </w:rPr>
          <w:t>R2-2400259</w:t>
        </w:r>
      </w:hyperlink>
      <w:r w:rsidRPr="005A28D0">
        <w:tab/>
        <w:t xml:space="preserve">Discussion on RAN1 LS in </w:t>
      </w:r>
      <w:hyperlink r:id="rId22"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3" w:history="1">
        <w:r w:rsidRPr="005A28D0">
          <w:rPr>
            <w:rStyle w:val="Hyperlink"/>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4"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5"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11" w:name="_Hlk143815986"/>
      <w:r>
        <w:rPr>
          <w:color w:val="000000"/>
        </w:rPr>
        <w:t>Table 5.4.3.3-</w:t>
      </w:r>
      <w:bookmarkEnd w:id="11"/>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A577B">
      <w:headerReference w:type="even" r:id="rId26"/>
      <w:footerReference w:type="even" r:id="rId27"/>
      <w:headerReference w:type="first" r:id="rId28"/>
      <w:footerReference w:type="first" r:id="rId29"/>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Zhenzhen" w:date="2024-03-22T13:05:00Z" w:initials="Huawei">
    <w:p w14:paraId="1F041B45" w14:textId="77777777" w:rsidR="00454656" w:rsidRDefault="00454656">
      <w:pPr>
        <w:pStyle w:val="CommentText"/>
      </w:pPr>
      <w:r>
        <w:rPr>
          <w:rStyle w:val="CommentReference"/>
        </w:rPr>
        <w:annotationRef/>
      </w:r>
      <w:r>
        <w:t>I assume that we should add same changes to introduce the separate list, as in option b?</w:t>
      </w:r>
    </w:p>
    <w:p w14:paraId="7B96EFB8" w14:textId="77777777" w:rsidR="00454656" w:rsidRDefault="00454656"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454656" w:rsidRDefault="00454656">
      <w:pPr>
        <w:pStyle w:val="CommentText"/>
      </w:pPr>
    </w:p>
  </w:comment>
  <w:comment w:id="4" w:author="Umesh Phuyal" w:date="2024-03-22T11:40:00Z" w:initials="UP">
    <w:p w14:paraId="5AE16B13" w14:textId="77777777" w:rsidR="00454656" w:rsidRDefault="00454656" w:rsidP="00316634">
      <w:pPr>
        <w:pStyle w:val="CommentText"/>
      </w:pPr>
      <w:r>
        <w:rPr>
          <w:rStyle w:val="CommentReference"/>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5" w:author="Huawei-Zhenzhen" w:date="2024-03-25T02:34:00Z" w:initials="Huawei">
    <w:p w14:paraId="520F470C" w14:textId="6031E3B7" w:rsidR="00454656" w:rsidRDefault="00454656">
      <w:pPr>
        <w:pStyle w:val="CommentText"/>
      </w:pPr>
      <w:r>
        <w:rPr>
          <w:rStyle w:val="CommentReference"/>
        </w:rPr>
        <w:annotationRef/>
      </w:r>
      <w:r>
        <w:t xml:space="preserve">Is this still option a (or the agreement), which </w:t>
      </w:r>
      <w:r w:rsidR="00BF5F27">
        <w:t>clearly says</w:t>
      </w:r>
      <w:r>
        <w:t xml:space="preserve"> new list for &lt;5Mhz?</w:t>
      </w:r>
    </w:p>
    <w:p w14:paraId="6FC8A48D" w14:textId="7FD46BBD" w:rsidR="00454656" w:rsidRDefault="001D515B">
      <w:pPr>
        <w:pStyle w:val="CommentText"/>
      </w:pPr>
      <w:r>
        <w:t xml:space="preserve">We </w:t>
      </w:r>
      <w:r w:rsidR="00454656">
        <w:t xml:space="preserve">don’t suggest to make it too complicated, </w:t>
      </w:r>
      <w:r>
        <w:t>and we should follow the agreement (i.e. by making use of a second list).</w:t>
      </w:r>
    </w:p>
    <w:p w14:paraId="2DC01C5E" w14:textId="77777777" w:rsidR="001D515B" w:rsidRDefault="001D515B">
      <w:pPr>
        <w:pStyle w:val="CommentText"/>
      </w:pPr>
    </w:p>
    <w:p w14:paraId="3335BE47" w14:textId="77777777" w:rsidR="001D515B" w:rsidRDefault="001D515B">
      <w:pPr>
        <w:pStyle w:val="CommentText"/>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1D515B" w:rsidRDefault="001D515B">
      <w:pPr>
        <w:pStyle w:val="CommentText"/>
      </w:pPr>
    </w:p>
    <w:p w14:paraId="6CE23110" w14:textId="00A3254F" w:rsidR="001D515B" w:rsidRDefault="001D515B">
      <w:pPr>
        <w:pStyle w:val="CommentText"/>
      </w:pPr>
    </w:p>
  </w:comment>
  <w:comment w:id="6" w:author="Umesh Phuyal" w:date="2024-03-25T15:47:00Z" w:initials="UP">
    <w:p w14:paraId="4021C88A" w14:textId="77777777" w:rsidR="00636F5E" w:rsidRDefault="00C53C30" w:rsidP="00636F5E">
      <w:pPr>
        <w:pStyle w:val="CommentText"/>
      </w:pPr>
      <w:r>
        <w:rPr>
          <w:rStyle w:val="CommentReference"/>
        </w:rPr>
        <w:annotationRef/>
      </w:r>
      <w:r w:rsidR="00636F5E">
        <w:t>Ok, added option b-2 in section 4. Description under Q1, and in the header of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Ex w15:paraId="6CE23110" w15:paraIdParent="08AEC34A" w15:done="0"/>
  <w15:commentEx w15:paraId="4021C88A"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FB67" w14:textId="77777777" w:rsidR="00CA577B" w:rsidRDefault="00CA577B">
      <w:pPr>
        <w:spacing w:after="0"/>
      </w:pPr>
      <w:r>
        <w:separator/>
      </w:r>
    </w:p>
  </w:endnote>
  <w:endnote w:type="continuationSeparator" w:id="0">
    <w:p w14:paraId="1B95D020" w14:textId="77777777" w:rsidR="00CA577B" w:rsidRDefault="00CA577B">
      <w:pPr>
        <w:spacing w:after="0"/>
      </w:pPr>
      <w:r>
        <w:continuationSeparator/>
      </w:r>
    </w:p>
  </w:endnote>
  <w:endnote w:type="continuationNotice" w:id="1">
    <w:p w14:paraId="7DA11CAA" w14:textId="77777777" w:rsidR="00CA577B" w:rsidRDefault="00CA5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454656" w:rsidRDefault="00000000" w:rsidP="0005158F">
    <w:pPr>
      <w:pStyle w:val="zFooter"/>
    </w:pPr>
    <w:r>
      <w:fldChar w:fldCharType="begin"/>
    </w:r>
    <w:r>
      <w:instrText xml:space="preserve"> STYLEREF "docDCN" \* MERGEFORMAT </w:instrText>
    </w:r>
    <w:r>
      <w:fldChar w:fldCharType="separate"/>
    </w:r>
    <w:r w:rsidR="00454656">
      <w:rPr>
        <w:b/>
        <w:bCs/>
      </w:rPr>
      <w:t>Error! Use the Home tab to apply docDCN to the text that you want to appear here.</w:t>
    </w:r>
    <w:r>
      <w:rPr>
        <w:b/>
        <w:bCs/>
      </w:rPr>
      <w:fldChar w:fldCharType="end"/>
    </w:r>
    <w:r w:rsidR="00454656">
      <w:tab/>
      <w:t>Confidential and Proprietary – Qualcomm Technologies, Inc.</w:t>
    </w:r>
    <w:r w:rsidR="00454656">
      <w:tab/>
    </w:r>
    <w:r w:rsidR="00454656">
      <w:fldChar w:fldCharType="begin"/>
    </w:r>
    <w:r w:rsidR="00454656">
      <w:instrText xml:space="preserve"> PAGE  \* MERGEFORMAT </w:instrText>
    </w:r>
    <w:r w:rsidR="00454656">
      <w:fldChar w:fldCharType="separate"/>
    </w:r>
    <w:r w:rsidR="00454656" w:rsidRPr="00842A56">
      <w:t>1</w:t>
    </w:r>
    <w:r w:rsidR="00454656">
      <w:fldChar w:fldCharType="end"/>
    </w:r>
  </w:p>
  <w:p w14:paraId="01FE7E2C"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454656" w:rsidRDefault="00000000" w:rsidP="0005158F">
    <w:pPr>
      <w:pStyle w:val="zFooter"/>
    </w:pPr>
    <w:r>
      <w:fldChar w:fldCharType="begin"/>
    </w:r>
    <w:r>
      <w:instrText xml:space="preserve"> STYLEREF "docDCN" \* MERGEFORMAT </w:instrText>
    </w:r>
    <w:r>
      <w:fldChar w:fldCharType="separate"/>
    </w:r>
    <w:r w:rsidR="00454656">
      <w:rPr>
        <w:b/>
        <w:bCs/>
      </w:rPr>
      <w:t>Error! Use the Home tab to apply docDCN to the text that you want to appear here.</w:t>
    </w:r>
    <w:r>
      <w:rPr>
        <w:b/>
        <w:bCs/>
      </w:rPr>
      <w:fldChar w:fldCharType="end"/>
    </w:r>
    <w:r w:rsidR="00454656">
      <w:tab/>
      <w:t>Confidential and Proprietary – Qualcomm Technologies, Inc.</w:t>
    </w:r>
    <w:r w:rsidR="00454656">
      <w:tab/>
    </w:r>
    <w:r w:rsidR="00454656">
      <w:fldChar w:fldCharType="begin"/>
    </w:r>
    <w:r w:rsidR="00454656">
      <w:instrText xml:space="preserve"> PAGE  \* MERGEFORMAT </w:instrText>
    </w:r>
    <w:r w:rsidR="00454656">
      <w:fldChar w:fldCharType="separate"/>
    </w:r>
    <w:r w:rsidR="00454656" w:rsidRPr="00842A56">
      <w:t>1</w:t>
    </w:r>
    <w:r w:rsidR="00454656">
      <w:fldChar w:fldCharType="end"/>
    </w:r>
  </w:p>
  <w:p w14:paraId="199CA4D5"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E2A1" w14:textId="77777777" w:rsidR="00CA577B" w:rsidRDefault="00CA577B">
      <w:pPr>
        <w:spacing w:after="0"/>
      </w:pPr>
      <w:r>
        <w:separator/>
      </w:r>
    </w:p>
  </w:footnote>
  <w:footnote w:type="continuationSeparator" w:id="0">
    <w:p w14:paraId="368F7232" w14:textId="77777777" w:rsidR="00CA577B" w:rsidRDefault="00CA577B">
      <w:pPr>
        <w:spacing w:after="0"/>
      </w:pPr>
      <w:r>
        <w:continuationSeparator/>
      </w:r>
    </w:p>
  </w:footnote>
  <w:footnote w:type="continuationNotice" w:id="1">
    <w:p w14:paraId="3ED35100" w14:textId="77777777" w:rsidR="00CA577B" w:rsidRDefault="00CA57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454656" w:rsidRPr="00334660" w:rsidRDefault="00000000" w:rsidP="0005158F">
    <w:pPr>
      <w:pStyle w:val="Header"/>
    </w:pPr>
    <w:r>
      <w:fldChar w:fldCharType="begin"/>
    </w:r>
    <w:r>
      <w:instrText xml:space="preserve"> STYLEREF "ProductName" \* MERGEFORMAT </w:instrText>
    </w:r>
    <w:r>
      <w:fldChar w:fldCharType="separate"/>
    </w:r>
    <w:r w:rsidR="00454656">
      <w:rPr>
        <w:b/>
        <w:bCs/>
        <w:noProof/>
        <w:lang w:val="en-US"/>
      </w:rPr>
      <w:t>Error! Use the Home tab to apply ProductName to the text that you want to appear here.</w:t>
    </w:r>
    <w:r>
      <w:rPr>
        <w:b/>
        <w:bCs/>
        <w:noProof/>
        <w:lang w:val="en-US"/>
      </w:rPr>
      <w:fldChar w:fldCharType="end"/>
    </w:r>
    <w:r w:rsidR="00454656">
      <w:t xml:space="preserve"> </w:t>
    </w:r>
    <w:r>
      <w:fldChar w:fldCharType="begin"/>
    </w:r>
    <w:r>
      <w:instrText xml:space="preserve"> STYLEREF "DocumentType" \* MERGEFORMAT </w:instrText>
    </w:r>
    <w:r>
      <w:fldChar w:fldCharType="separate"/>
    </w:r>
    <w:r w:rsidR="00454656">
      <w:rPr>
        <w:b/>
        <w:bCs/>
        <w:noProof/>
        <w:lang w:val="en-US"/>
      </w:rPr>
      <w:t>Error! Use the Home tab to apply DocumentType to the text that you want to appear here.</w:t>
    </w:r>
    <w:r>
      <w:rPr>
        <w:b/>
        <w:bCs/>
        <w:noProof/>
        <w:lang w:val="en-US"/>
      </w:rPr>
      <w:fldChar w:fldCharType="end"/>
    </w:r>
    <w:r w:rsidR="00454656">
      <w:tab/>
    </w:r>
    <w:r w:rsidR="00454656">
      <w:rPr>
        <w:noProof/>
      </w:rPr>
      <w:fldChar w:fldCharType="begin"/>
    </w:r>
    <w:r w:rsidR="00454656">
      <w:rPr>
        <w:noProof/>
      </w:rPr>
      <w:instrText xml:space="preserve"> STYLEREF "Heading 1" \* MERGEFORMAT </w:instrText>
    </w:r>
    <w:r w:rsidR="00454656">
      <w:rPr>
        <w:noProof/>
      </w:rPr>
      <w:fldChar w:fldCharType="separate"/>
    </w:r>
    <w:r w:rsidR="00454656">
      <w:rPr>
        <w:noProof/>
      </w:rPr>
      <w:t>Introduction</w:t>
    </w:r>
    <w:r w:rsidR="0045465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454656" w:rsidRPr="00334660" w:rsidRDefault="00000000" w:rsidP="0005158F">
    <w:pPr>
      <w:pStyle w:val="Header"/>
    </w:pPr>
    <w:r>
      <w:fldChar w:fldCharType="begin"/>
    </w:r>
    <w:r>
      <w:instrText xml:space="preserve"> STYLEREF "ProductName" \* MERGEFORMAT </w:instrText>
    </w:r>
    <w:r>
      <w:fldChar w:fldCharType="separate"/>
    </w:r>
    <w:r w:rsidR="00454656">
      <w:rPr>
        <w:b/>
        <w:bCs/>
        <w:noProof/>
        <w:lang w:val="en-US"/>
      </w:rPr>
      <w:t>Error! Use the Home tab to apply ProductName to the text that you want to appear here.</w:t>
    </w:r>
    <w:r>
      <w:rPr>
        <w:b/>
        <w:bCs/>
        <w:noProof/>
        <w:lang w:val="en-US"/>
      </w:rPr>
      <w:fldChar w:fldCharType="end"/>
    </w:r>
    <w:r w:rsidR="00454656">
      <w:t xml:space="preserve"> </w:t>
    </w:r>
    <w:r>
      <w:fldChar w:fldCharType="begin"/>
    </w:r>
    <w:r>
      <w:instrText xml:space="preserve"> STYLEREF "DocumentType" \* MERGEFORMAT </w:instrText>
    </w:r>
    <w:r>
      <w:fldChar w:fldCharType="separate"/>
    </w:r>
    <w:r w:rsidR="00454656">
      <w:rPr>
        <w:b/>
        <w:bCs/>
        <w:noProof/>
        <w:lang w:val="en-US"/>
      </w:rPr>
      <w:t>Error! Use the Home tab to apply DocumentType to the text that you want to appear here.</w:t>
    </w:r>
    <w:r>
      <w:rPr>
        <w:b/>
        <w:bCs/>
        <w:noProof/>
        <w:lang w:val="en-US"/>
      </w:rPr>
      <w:fldChar w:fldCharType="end"/>
    </w:r>
    <w:r w:rsidR="00454656">
      <w:tab/>
    </w:r>
    <w:r w:rsidR="00454656">
      <w:rPr>
        <w:noProof/>
      </w:rPr>
      <w:fldChar w:fldCharType="begin"/>
    </w:r>
    <w:r w:rsidR="00454656">
      <w:rPr>
        <w:noProof/>
      </w:rPr>
      <w:instrText xml:space="preserve"> STYLEREF "Heading 1" \* MERGEFORMAT </w:instrText>
    </w:r>
    <w:r w:rsidR="00454656">
      <w:rPr>
        <w:noProof/>
      </w:rPr>
      <w:fldChar w:fldCharType="separate"/>
    </w:r>
    <w:r w:rsidR="00454656">
      <w:rPr>
        <w:noProof/>
      </w:rPr>
      <w:t>Introduction</w:t>
    </w:r>
    <w:r w:rsidR="0045465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73333">
    <w:abstractNumId w:val="4"/>
  </w:num>
  <w:num w:numId="2" w16cid:durableId="55671989">
    <w:abstractNumId w:val="5"/>
  </w:num>
  <w:num w:numId="3" w16cid:durableId="784347359">
    <w:abstractNumId w:val="6"/>
  </w:num>
  <w:num w:numId="4" w16cid:durableId="62142549">
    <w:abstractNumId w:val="1"/>
  </w:num>
  <w:num w:numId="5" w16cid:durableId="895431310">
    <w:abstractNumId w:val="9"/>
  </w:num>
  <w:num w:numId="6" w16cid:durableId="1954634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803986">
    <w:abstractNumId w:val="7"/>
  </w:num>
  <w:num w:numId="8" w16cid:durableId="596209738">
    <w:abstractNumId w:val="11"/>
  </w:num>
  <w:num w:numId="9" w16cid:durableId="1378235177">
    <w:abstractNumId w:val="5"/>
  </w:num>
  <w:num w:numId="10" w16cid:durableId="1648167899">
    <w:abstractNumId w:val="1"/>
  </w:num>
  <w:num w:numId="11" w16cid:durableId="23096783">
    <w:abstractNumId w:val="1"/>
  </w:num>
  <w:num w:numId="12" w16cid:durableId="1508205563">
    <w:abstractNumId w:val="6"/>
  </w:num>
  <w:num w:numId="13" w16cid:durableId="391470006">
    <w:abstractNumId w:val="5"/>
  </w:num>
  <w:num w:numId="14" w16cid:durableId="538980334">
    <w:abstractNumId w:val="6"/>
  </w:num>
  <w:num w:numId="15" w16cid:durableId="1444112669">
    <w:abstractNumId w:val="7"/>
  </w:num>
  <w:num w:numId="16" w16cid:durableId="93400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659843">
    <w:abstractNumId w:val="5"/>
  </w:num>
  <w:num w:numId="18" w16cid:durableId="693651500">
    <w:abstractNumId w:val="2"/>
  </w:num>
  <w:num w:numId="19" w16cid:durableId="1512985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1352806">
    <w:abstractNumId w:val="5"/>
  </w:num>
  <w:num w:numId="21" w16cid:durableId="931399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82615">
    <w:abstractNumId w:val="5"/>
  </w:num>
  <w:num w:numId="23" w16cid:durableId="603995459">
    <w:abstractNumId w:val="5"/>
  </w:num>
  <w:num w:numId="24" w16cid:durableId="687021951">
    <w:abstractNumId w:val="8"/>
  </w:num>
  <w:num w:numId="25" w16cid:durableId="1429545019">
    <w:abstractNumId w:val="10"/>
  </w:num>
  <w:num w:numId="26" w16cid:durableId="1303848235">
    <w:abstractNumId w:val="5"/>
  </w:num>
  <w:num w:numId="27" w16cid:durableId="1160578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797025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henzhen">
    <w15:presenceInfo w15:providerId="None" w15:userId="Huawei-Zhenzhen"/>
  </w15:person>
  <w15:person w15:author="Umesh Phuyal">
    <w15:presenceInfo w15:providerId="AD" w15:userId="S::uphuyal@qti.qualcomm.com::be288b84-8db4-4f9e-b563-9d037ca25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45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5/Docs/R2-2400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http://www.3gpp.org/ftp/TSG_RAN/WG2_RL2/TSGR2_125/Docs/R2-2401885.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430.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5/Docs/R2-240070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0714.zip"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3gpp.org/ftp/TSG_RAN/WG2_RL2/TSGR2_125/Docs/R2-2400032.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032.zip"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71C6E-7E95-4245-BBE2-53B61F3348D2}">
  <ds:schemaRefs>
    <ds:schemaRef ds:uri="http://schemas.openxmlformats.org/officeDocument/2006/bibliography"/>
  </ds:schemaRefs>
</ds:datastoreItem>
</file>

<file path=customXml/itemProps2.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5.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7.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Umesh Phuyal</cp:lastModifiedBy>
  <cp:revision>12</cp:revision>
  <cp:lastPrinted>2017-09-12T20:53:00Z</cp:lastPrinted>
  <dcterms:created xsi:type="dcterms:W3CDTF">2024-03-25T01:52:00Z</dcterms:created>
  <dcterms:modified xsi:type="dcterms:W3CDTF">2024-03-25T22:49:00Z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