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NR_FR1_lessthan_5MHz_BW</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a8"/>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宋体" w:hAnsi="Arial" w:cs="Arial"/>
              </w:rPr>
            </w:pPr>
            <w:r>
              <w:rPr>
                <w:rFonts w:ascii="Arial" w:eastAsia="宋体"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宋体" w:hAnsi="Arial" w:cs="Arial"/>
              </w:rPr>
            </w:pPr>
          </w:p>
          <w:p w14:paraId="4AFDAE9C" w14:textId="77777777" w:rsidR="00597D85" w:rsidRDefault="00597D85" w:rsidP="00597D85">
            <w:pPr>
              <w:tabs>
                <w:tab w:val="num" w:pos="1440"/>
              </w:tabs>
              <w:rPr>
                <w:rFonts w:ascii="Arial" w:eastAsia="宋体" w:hAnsi="Arial" w:cs="Arial"/>
              </w:rPr>
            </w:pPr>
            <w:r>
              <w:rPr>
                <w:rFonts w:ascii="Arial" w:eastAsia="宋体" w:hAnsi="Arial" w:cs="Arial"/>
              </w:rPr>
              <w:t xml:space="preserve">According to current specifications, SIB4 indicates the inter-frequency neighbour cell(s) with the dl-CarrierFreq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dl-CarrierFreq which do not correspond to the Rel-17 GSCN values. </w:t>
            </w:r>
          </w:p>
          <w:p w14:paraId="012082BA" w14:textId="77777777" w:rsidR="00597D85" w:rsidRDefault="00597D85" w:rsidP="00597D85">
            <w:pPr>
              <w:tabs>
                <w:tab w:val="num" w:pos="1440"/>
              </w:tabs>
              <w:rPr>
                <w:rFonts w:ascii="Arial" w:eastAsia="宋体" w:hAnsi="Arial" w:cs="Arial"/>
              </w:rPr>
            </w:pPr>
          </w:p>
          <w:p w14:paraId="5743BAD6" w14:textId="77777777" w:rsidR="00597D85" w:rsidRDefault="00597D85" w:rsidP="00597D85">
            <w:pPr>
              <w:tabs>
                <w:tab w:val="num" w:pos="1440"/>
              </w:tabs>
              <w:rPr>
                <w:rFonts w:ascii="Arial" w:eastAsia="宋体" w:hAnsi="Arial" w:cs="Arial"/>
              </w:rPr>
            </w:pPr>
            <w:r>
              <w:rPr>
                <w:rFonts w:ascii="Arial" w:hAnsi="Arial" w:cs="Arial"/>
                <w:b/>
                <w:bCs/>
                <w:lang w:eastAsia="zh-CN"/>
              </w:rPr>
              <w:t xml:space="preserve">Question 1: </w:t>
            </w:r>
            <w:r>
              <w:rPr>
                <w:rFonts w:ascii="Arial" w:eastAsia="宋体"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宋体" w:hAnsi="Arial" w:cs="Arial"/>
              </w:rPr>
            </w:pPr>
          </w:p>
          <w:p w14:paraId="4710E45B" w14:textId="6FFE7BD5" w:rsidR="00597D85" w:rsidRPr="00597D85" w:rsidRDefault="00597D85" w:rsidP="00597D85">
            <w:pPr>
              <w:tabs>
                <w:tab w:val="num" w:pos="1440"/>
              </w:tabs>
              <w:rPr>
                <w:rFonts w:ascii="Arial" w:eastAsia="宋体" w:hAnsi="Arial" w:cs="Arial"/>
              </w:rPr>
            </w:pPr>
            <w:r>
              <w:rPr>
                <w:rFonts w:ascii="Arial" w:hAnsi="Arial" w:cs="Arial"/>
                <w:b/>
                <w:bCs/>
                <w:lang w:eastAsia="zh-CN"/>
              </w:rPr>
              <w:t>Question 2:</w:t>
            </w:r>
            <w:r>
              <w:rPr>
                <w:rFonts w:ascii="Arial" w:eastAsia="宋体"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ARFCN-ValueNR</w:t>
      </w:r>
      <w:r>
        <w:t xml:space="preserve"> of </w:t>
      </w:r>
      <w:r w:rsidRPr="00815111">
        <w:rPr>
          <w:i/>
          <w:iCs/>
        </w:rPr>
        <w:t>dl-CarrierFreq</w:t>
      </w:r>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SIB4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interFreqCarrierFreqList            InterFreqCarrierFreqList,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InterFreqCarrierFreqList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InterFreqCarrierFreqInfo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dl-CarrierFreq                      ARFCN-ValueNR,</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frequencyBandListSUL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(2..maxNrofSS-BlocksToAverage)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absThreshSS-BlocksConsolidation     ThresholdNR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smtc                                SSB-MTC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ssbSubcarrierSpacing                SubcarrierSpacing,</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ssb-ToMeasure                       SSB-ToMeasure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deriveSSB-IndexFromCell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a8"/>
        <w:tblW w:w="0" w:type="auto"/>
        <w:tblLook w:val="04A0" w:firstRow="1" w:lastRow="0" w:firstColumn="1" w:lastColumn="0" w:noHBand="0" w:noVBand="1"/>
      </w:tblPr>
      <w:tblGrid>
        <w:gridCol w:w="9350"/>
      </w:tblGrid>
      <w:tr w:rsidR="00B10857" w14:paraId="3CB553C5" w14:textId="77777777" w:rsidTr="00F06921">
        <w:tc>
          <w:tcPr>
            <w:tcW w:w="9350" w:type="dxa"/>
          </w:tcPr>
          <w:p w14:paraId="1A4CCD05" w14:textId="77777777" w:rsidR="00B10857" w:rsidRDefault="00B10857" w:rsidP="00F06921">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dl-CarrierFreq</w:t>
            </w:r>
          </w:p>
          <w:p w14:paraId="0F61F9B5" w14:textId="77777777" w:rsidR="00B10857" w:rsidRPr="002426BF" w:rsidRDefault="00B10857" w:rsidP="00F06921">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This field indicates center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ARFCN-ValueNR</w:t>
      </w:r>
      <w:r>
        <w:t xml:space="preserve"> of the inter-freq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ARFCN-ValueNR</w:t>
      </w:r>
      <w:r>
        <w:t xml:space="preserve"> of the inter-freq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1</w:t>
      </w:r>
      <w:r>
        <w:tab/>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2</w:t>
      </w:r>
      <w:r>
        <w:tab/>
        <w:t>RAN2 will address the issue.  Legacy UEs will not be able to measure and reselect to &lt;5MHz neighbor cells, by making use of a second list.  FFS the details.  FFS if SIB11 should also be considered</w:t>
      </w:r>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4" w:history="1">
        <w:r>
          <w:rPr>
            <w:rStyle w:val="ab"/>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t>[POST125] [012] [less5MHz] Backward compatibility issue(Qualcomm)</w:t>
      </w:r>
    </w:p>
    <w:p w14:paraId="0483B9F6" w14:textId="77777777" w:rsidR="00F42C09" w:rsidRDefault="00F42C09" w:rsidP="00F42C09">
      <w:pPr>
        <w:pStyle w:val="EmailDiscussion2"/>
      </w:pPr>
      <w:r>
        <w:tab/>
        <w:t>Intended outcome: Agreable solution/proposal to solve the backwards compatibility issue and also whether SIB11 should be considered</w:t>
      </w:r>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lastRenderedPageBreak/>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F06921">
        <w:tc>
          <w:tcPr>
            <w:tcW w:w="1951" w:type="dxa"/>
            <w:shd w:val="clear" w:color="auto" w:fill="D9D9D9"/>
          </w:tcPr>
          <w:p w14:paraId="45C19ED7" w14:textId="77777777" w:rsidR="00692DB3" w:rsidRDefault="00692DB3" w:rsidP="00F06921">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F06921">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F06921">
            <w:pPr>
              <w:spacing w:after="120"/>
              <w:jc w:val="center"/>
              <w:rPr>
                <w:b/>
                <w:bCs/>
                <w:lang w:eastAsia="zh-CN"/>
              </w:rPr>
            </w:pPr>
            <w:r>
              <w:rPr>
                <w:b/>
                <w:bCs/>
                <w:lang w:eastAsia="zh-CN"/>
              </w:rPr>
              <w:t>Email</w:t>
            </w:r>
          </w:p>
        </w:tc>
      </w:tr>
      <w:tr w:rsidR="00692DB3" w14:paraId="2DA91A17" w14:textId="77777777" w:rsidTr="00F06921">
        <w:tc>
          <w:tcPr>
            <w:tcW w:w="1951" w:type="dxa"/>
            <w:shd w:val="clear" w:color="auto" w:fill="auto"/>
          </w:tcPr>
          <w:p w14:paraId="69EFED0A" w14:textId="77777777" w:rsidR="00692DB3" w:rsidRDefault="00692DB3" w:rsidP="00F06921">
            <w:pPr>
              <w:spacing w:after="120"/>
              <w:jc w:val="both"/>
              <w:rPr>
                <w:lang w:eastAsia="zh-CN"/>
              </w:rPr>
            </w:pPr>
            <w:r>
              <w:rPr>
                <w:lang w:eastAsia="zh-CN"/>
              </w:rPr>
              <w:t>Qualcomm</w:t>
            </w:r>
          </w:p>
        </w:tc>
        <w:tc>
          <w:tcPr>
            <w:tcW w:w="1985" w:type="dxa"/>
          </w:tcPr>
          <w:p w14:paraId="346584D5" w14:textId="77777777" w:rsidR="00692DB3" w:rsidRDefault="00692DB3" w:rsidP="00F06921">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F06921">
            <w:pPr>
              <w:spacing w:after="120"/>
              <w:jc w:val="center"/>
              <w:rPr>
                <w:lang w:eastAsia="zh-CN"/>
              </w:rPr>
            </w:pPr>
            <w:r>
              <w:rPr>
                <w:lang w:eastAsia="zh-CN"/>
              </w:rPr>
              <w:t>uphuyal@qti.qualcomm.com</w:t>
            </w:r>
          </w:p>
        </w:tc>
      </w:tr>
      <w:tr w:rsidR="00692DB3" w14:paraId="66766BFA" w14:textId="77777777" w:rsidTr="00F06921">
        <w:tc>
          <w:tcPr>
            <w:tcW w:w="1951" w:type="dxa"/>
            <w:shd w:val="clear" w:color="auto" w:fill="auto"/>
          </w:tcPr>
          <w:p w14:paraId="4B5AC1A4" w14:textId="5E49D649" w:rsidR="00692DB3" w:rsidRDefault="00CD33E8" w:rsidP="00F06921">
            <w:pPr>
              <w:spacing w:after="120"/>
              <w:jc w:val="both"/>
              <w:rPr>
                <w:lang w:val="en-US" w:eastAsia="zh-CN"/>
              </w:rPr>
            </w:pPr>
            <w:r>
              <w:rPr>
                <w:lang w:val="en-US" w:eastAsia="zh-CN"/>
              </w:rPr>
              <w:t>Nokia</w:t>
            </w:r>
          </w:p>
        </w:tc>
        <w:tc>
          <w:tcPr>
            <w:tcW w:w="1985" w:type="dxa"/>
          </w:tcPr>
          <w:p w14:paraId="73C38FE2" w14:textId="18917420" w:rsidR="00692DB3" w:rsidRDefault="00CD33E8" w:rsidP="00F06921">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F06921">
            <w:pPr>
              <w:spacing w:after="120"/>
              <w:jc w:val="center"/>
              <w:rPr>
                <w:lang w:val="en-US" w:eastAsia="zh-CN"/>
              </w:rPr>
            </w:pPr>
            <w:r>
              <w:rPr>
                <w:lang w:val="en-US" w:eastAsia="zh-CN"/>
              </w:rPr>
              <w:t>Jarkko.t.koskela@nokia.com</w:t>
            </w:r>
          </w:p>
        </w:tc>
      </w:tr>
      <w:tr w:rsidR="00692DB3" w14:paraId="27851F57" w14:textId="77777777" w:rsidTr="00F06921">
        <w:tc>
          <w:tcPr>
            <w:tcW w:w="1951" w:type="dxa"/>
            <w:shd w:val="clear" w:color="auto" w:fill="auto"/>
          </w:tcPr>
          <w:p w14:paraId="6819465C" w14:textId="77777777" w:rsidR="00692DB3" w:rsidRDefault="00692DB3" w:rsidP="00F06921">
            <w:pPr>
              <w:spacing w:after="120"/>
              <w:jc w:val="both"/>
              <w:rPr>
                <w:lang w:eastAsia="zh-CN"/>
              </w:rPr>
            </w:pPr>
          </w:p>
        </w:tc>
        <w:tc>
          <w:tcPr>
            <w:tcW w:w="1985" w:type="dxa"/>
          </w:tcPr>
          <w:p w14:paraId="2CAD30E2" w14:textId="77777777" w:rsidR="00692DB3" w:rsidRDefault="00692DB3" w:rsidP="00F06921">
            <w:pPr>
              <w:spacing w:after="120"/>
              <w:jc w:val="center"/>
              <w:rPr>
                <w:lang w:eastAsia="zh-CN"/>
              </w:rPr>
            </w:pPr>
          </w:p>
        </w:tc>
        <w:tc>
          <w:tcPr>
            <w:tcW w:w="5640" w:type="dxa"/>
            <w:shd w:val="clear" w:color="auto" w:fill="auto"/>
          </w:tcPr>
          <w:p w14:paraId="0B391271" w14:textId="77777777" w:rsidR="00692DB3" w:rsidRDefault="00692DB3" w:rsidP="00F06921">
            <w:pPr>
              <w:spacing w:after="120"/>
              <w:jc w:val="center"/>
              <w:rPr>
                <w:lang w:eastAsia="zh-CN"/>
              </w:rPr>
            </w:pPr>
          </w:p>
        </w:tc>
      </w:tr>
      <w:tr w:rsidR="00692DB3" w14:paraId="66C3E8F8" w14:textId="77777777" w:rsidTr="00F06921">
        <w:tc>
          <w:tcPr>
            <w:tcW w:w="1951" w:type="dxa"/>
            <w:shd w:val="clear" w:color="auto" w:fill="auto"/>
          </w:tcPr>
          <w:p w14:paraId="39101F7A" w14:textId="77777777" w:rsidR="00692DB3" w:rsidRDefault="00692DB3" w:rsidP="00F06921">
            <w:pPr>
              <w:spacing w:after="120"/>
              <w:jc w:val="both"/>
              <w:rPr>
                <w:lang w:eastAsia="zh-CN"/>
              </w:rPr>
            </w:pPr>
          </w:p>
        </w:tc>
        <w:tc>
          <w:tcPr>
            <w:tcW w:w="1985" w:type="dxa"/>
          </w:tcPr>
          <w:p w14:paraId="3A94611D" w14:textId="77777777" w:rsidR="00692DB3" w:rsidRPr="008D069E" w:rsidRDefault="00692DB3" w:rsidP="00F06921">
            <w:pPr>
              <w:spacing w:after="120"/>
              <w:jc w:val="center"/>
              <w:rPr>
                <w:rFonts w:eastAsiaTheme="minorEastAsia"/>
                <w:lang w:eastAsia="zh-CN"/>
              </w:rPr>
            </w:pPr>
          </w:p>
        </w:tc>
        <w:tc>
          <w:tcPr>
            <w:tcW w:w="5640" w:type="dxa"/>
            <w:shd w:val="clear" w:color="auto" w:fill="auto"/>
          </w:tcPr>
          <w:p w14:paraId="695E6E8C" w14:textId="77777777" w:rsidR="00692DB3" w:rsidRPr="00C13B8E" w:rsidRDefault="00692DB3" w:rsidP="00F06921">
            <w:pPr>
              <w:spacing w:after="120"/>
              <w:jc w:val="center"/>
              <w:rPr>
                <w:rFonts w:eastAsiaTheme="minorEastAsia"/>
                <w:lang w:eastAsia="zh-CN"/>
              </w:rPr>
            </w:pPr>
          </w:p>
        </w:tc>
      </w:tr>
      <w:tr w:rsidR="00692DB3" w14:paraId="3A6EB0E9" w14:textId="77777777" w:rsidTr="00F06921">
        <w:tc>
          <w:tcPr>
            <w:tcW w:w="1951" w:type="dxa"/>
            <w:shd w:val="clear" w:color="auto" w:fill="auto"/>
          </w:tcPr>
          <w:p w14:paraId="04CD5275" w14:textId="77777777" w:rsidR="00692DB3" w:rsidRPr="00614A10" w:rsidRDefault="00692DB3" w:rsidP="00F06921">
            <w:pPr>
              <w:spacing w:after="120"/>
              <w:jc w:val="both"/>
              <w:rPr>
                <w:rFonts w:eastAsia="Malgun Gothic"/>
                <w:lang w:eastAsia="ko-KR"/>
              </w:rPr>
            </w:pPr>
          </w:p>
        </w:tc>
        <w:tc>
          <w:tcPr>
            <w:tcW w:w="1985" w:type="dxa"/>
          </w:tcPr>
          <w:p w14:paraId="53E0F63E" w14:textId="77777777" w:rsidR="00692DB3" w:rsidRPr="00614A10" w:rsidRDefault="00692DB3" w:rsidP="00F06921">
            <w:pPr>
              <w:spacing w:after="120"/>
              <w:jc w:val="center"/>
              <w:rPr>
                <w:rFonts w:eastAsia="Malgun Gothic"/>
                <w:lang w:eastAsia="ko-KR"/>
              </w:rPr>
            </w:pPr>
          </w:p>
        </w:tc>
        <w:tc>
          <w:tcPr>
            <w:tcW w:w="5640" w:type="dxa"/>
            <w:shd w:val="clear" w:color="auto" w:fill="auto"/>
          </w:tcPr>
          <w:p w14:paraId="78539B03" w14:textId="77777777" w:rsidR="00692DB3" w:rsidRPr="00614A10" w:rsidRDefault="00692DB3" w:rsidP="00F06921">
            <w:pPr>
              <w:spacing w:after="120"/>
              <w:jc w:val="center"/>
              <w:rPr>
                <w:rFonts w:eastAsia="Malgun Gothic"/>
                <w:lang w:eastAsia="ko-KR"/>
              </w:rPr>
            </w:pPr>
          </w:p>
        </w:tc>
      </w:tr>
      <w:tr w:rsidR="00692DB3" w14:paraId="5D563D99" w14:textId="77777777" w:rsidTr="00F06921">
        <w:tc>
          <w:tcPr>
            <w:tcW w:w="1951" w:type="dxa"/>
            <w:shd w:val="clear" w:color="auto" w:fill="auto"/>
          </w:tcPr>
          <w:p w14:paraId="4385A6FF" w14:textId="77777777" w:rsidR="00692DB3" w:rsidRPr="00A2218D" w:rsidRDefault="00692DB3" w:rsidP="00F06921">
            <w:pPr>
              <w:spacing w:after="120"/>
              <w:jc w:val="both"/>
              <w:rPr>
                <w:rFonts w:eastAsiaTheme="minorEastAsia"/>
                <w:lang w:eastAsia="zh-CN"/>
              </w:rPr>
            </w:pPr>
          </w:p>
        </w:tc>
        <w:tc>
          <w:tcPr>
            <w:tcW w:w="1985" w:type="dxa"/>
          </w:tcPr>
          <w:p w14:paraId="796461FF" w14:textId="77777777" w:rsidR="00692DB3" w:rsidRPr="00A2218D" w:rsidRDefault="00692DB3" w:rsidP="00F06921">
            <w:pPr>
              <w:spacing w:after="120"/>
              <w:jc w:val="center"/>
              <w:rPr>
                <w:rFonts w:eastAsiaTheme="minorEastAsia"/>
                <w:lang w:eastAsia="zh-CN"/>
              </w:rPr>
            </w:pPr>
          </w:p>
        </w:tc>
        <w:tc>
          <w:tcPr>
            <w:tcW w:w="5640" w:type="dxa"/>
            <w:shd w:val="clear" w:color="auto" w:fill="auto"/>
          </w:tcPr>
          <w:p w14:paraId="1B1059EB" w14:textId="77777777" w:rsidR="00692DB3" w:rsidRPr="00A2218D" w:rsidRDefault="00692DB3" w:rsidP="00F06921">
            <w:pPr>
              <w:spacing w:after="120"/>
              <w:jc w:val="center"/>
              <w:rPr>
                <w:rFonts w:eastAsiaTheme="minorEastAsia"/>
                <w:lang w:eastAsia="zh-CN"/>
              </w:rPr>
            </w:pPr>
          </w:p>
        </w:tc>
      </w:tr>
      <w:tr w:rsidR="00692DB3" w14:paraId="003580CB" w14:textId="77777777" w:rsidTr="00F06921">
        <w:tc>
          <w:tcPr>
            <w:tcW w:w="1951" w:type="dxa"/>
            <w:shd w:val="clear" w:color="auto" w:fill="auto"/>
          </w:tcPr>
          <w:p w14:paraId="5085FD62" w14:textId="77777777" w:rsidR="00692DB3" w:rsidRDefault="00692DB3" w:rsidP="00F06921">
            <w:pPr>
              <w:spacing w:after="120"/>
              <w:jc w:val="both"/>
              <w:rPr>
                <w:lang w:eastAsia="zh-CN"/>
              </w:rPr>
            </w:pPr>
          </w:p>
        </w:tc>
        <w:tc>
          <w:tcPr>
            <w:tcW w:w="1985" w:type="dxa"/>
          </w:tcPr>
          <w:p w14:paraId="3F567A89" w14:textId="77777777" w:rsidR="00692DB3" w:rsidRDefault="00692DB3" w:rsidP="00F06921">
            <w:pPr>
              <w:spacing w:after="120"/>
              <w:jc w:val="center"/>
              <w:rPr>
                <w:lang w:eastAsia="zh-CN"/>
              </w:rPr>
            </w:pPr>
          </w:p>
        </w:tc>
        <w:tc>
          <w:tcPr>
            <w:tcW w:w="5640" w:type="dxa"/>
            <w:shd w:val="clear" w:color="auto" w:fill="auto"/>
          </w:tcPr>
          <w:p w14:paraId="73A79CC1" w14:textId="77777777" w:rsidR="00692DB3" w:rsidRDefault="00692DB3" w:rsidP="00F06921">
            <w:pPr>
              <w:spacing w:after="120"/>
              <w:jc w:val="center"/>
              <w:rPr>
                <w:lang w:eastAsia="zh-CN"/>
              </w:rPr>
            </w:pPr>
          </w:p>
        </w:tc>
      </w:tr>
      <w:tr w:rsidR="00692DB3" w14:paraId="0B2A4D56" w14:textId="77777777" w:rsidTr="00F06921">
        <w:tc>
          <w:tcPr>
            <w:tcW w:w="1951" w:type="dxa"/>
            <w:shd w:val="clear" w:color="auto" w:fill="auto"/>
          </w:tcPr>
          <w:p w14:paraId="1F9A95C8" w14:textId="77777777" w:rsidR="00692DB3" w:rsidRPr="008243B0" w:rsidRDefault="00692DB3" w:rsidP="00F06921">
            <w:pPr>
              <w:spacing w:after="120"/>
              <w:jc w:val="both"/>
              <w:rPr>
                <w:rFonts w:eastAsiaTheme="minorEastAsia"/>
                <w:lang w:eastAsia="zh-CN"/>
              </w:rPr>
            </w:pPr>
          </w:p>
        </w:tc>
        <w:tc>
          <w:tcPr>
            <w:tcW w:w="1985" w:type="dxa"/>
          </w:tcPr>
          <w:p w14:paraId="0870EFAE" w14:textId="77777777" w:rsidR="00692DB3" w:rsidRPr="008243B0" w:rsidRDefault="00692DB3" w:rsidP="00F06921">
            <w:pPr>
              <w:spacing w:after="120"/>
              <w:jc w:val="center"/>
              <w:rPr>
                <w:rFonts w:eastAsiaTheme="minorEastAsia"/>
                <w:lang w:eastAsia="zh-CN"/>
              </w:rPr>
            </w:pPr>
          </w:p>
        </w:tc>
        <w:tc>
          <w:tcPr>
            <w:tcW w:w="5640" w:type="dxa"/>
            <w:shd w:val="clear" w:color="auto" w:fill="auto"/>
          </w:tcPr>
          <w:p w14:paraId="6FA795CA" w14:textId="77777777" w:rsidR="00692DB3" w:rsidRPr="008243B0" w:rsidRDefault="00692DB3" w:rsidP="00F06921">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1"/>
        <w:spacing w:line="276" w:lineRule="auto"/>
        <w:ind w:left="450"/>
      </w:pPr>
      <w:r>
        <w:t xml:space="preserve">Discussion on </w:t>
      </w:r>
      <w:r w:rsidR="003A1C6C">
        <w:t>how to solve the backward compatibility issue</w:t>
      </w:r>
      <w:r w:rsidR="00D50FE1">
        <w:t xml:space="preserve"> in SIB4</w:t>
      </w:r>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neighbor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r w:rsidR="00897539" w:rsidRPr="000B767D">
        <w:rPr>
          <w:i/>
          <w:iCs/>
        </w:rPr>
        <w:t>interFreqCarrierFreqList</w:t>
      </w:r>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r w:rsidR="00897539" w:rsidRPr="000B767D">
        <w:rPr>
          <w:i/>
          <w:iCs/>
        </w:rPr>
        <w:t>interFreqCarrierFreqList</w:t>
      </w:r>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1" w:name="_Hlk158387140"/>
      <w:r w:rsidRPr="00B82193">
        <w:rPr>
          <w:rFonts w:ascii="Courier New" w:hAnsi="Courier New" w:cs="Courier New"/>
          <w:color w:val="000000"/>
          <w:sz w:val="16"/>
          <w:szCs w:val="16"/>
          <w:lang w:val="en-GB"/>
        </w:rPr>
        <w:t xml:space="preserve">interFreqCarrierFreqList  </w:t>
      </w:r>
      <w:bookmarkEnd w:id="1"/>
      <w:r w:rsidRPr="00B82193">
        <w:rPr>
          <w:rFonts w:ascii="Courier New" w:hAnsi="Courier New" w:cs="Courier New"/>
          <w:color w:val="000000"/>
          <w:sz w:val="16"/>
          <w:szCs w:val="16"/>
          <w:lang w:val="en-GB"/>
        </w:rPr>
        <w:t xml:space="preserve">            InterFreqCarrierFreqList,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InterFreqCarrierFreqList</w:t>
      </w:r>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InterFreqCarrierFreqList ::=        SEQUENCE (SIZE (1..maxFreq)) OF InterFreqCarrierFreqInfo</w:t>
      </w:r>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InterFreqCarrierFreqInfo ::=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2" w:name="_Hlk158385279"/>
      <w:r w:rsidRPr="00B82193">
        <w:rPr>
          <w:rFonts w:ascii="Courier New" w:hAnsi="Courier New" w:cs="Courier New"/>
          <w:color w:val="000000"/>
          <w:sz w:val="16"/>
          <w:szCs w:val="16"/>
          <w:lang w:val="en-GB"/>
        </w:rPr>
        <w:t>dl-CarrierFreq</w:t>
      </w:r>
      <w:bookmarkEnd w:id="2"/>
      <w:r w:rsidRPr="00B82193">
        <w:rPr>
          <w:rFonts w:ascii="Courier New" w:hAnsi="Courier New" w:cs="Courier New"/>
          <w:color w:val="000000"/>
          <w:sz w:val="16"/>
          <w:szCs w:val="16"/>
          <w:lang w:val="en-GB"/>
        </w:rPr>
        <w:t xml:space="preserve">                      ARFCN-ValueNR,</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frequencyBandList                   MultiFrequencyBandListNR-SIB      OPTIONAL,   --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a6"/>
        <w:numPr>
          <w:ilvl w:val="0"/>
          <w:numId w:val="8"/>
        </w:numPr>
        <w:spacing w:line="276" w:lineRule="auto"/>
      </w:pPr>
      <w:r>
        <w:t>T</w:t>
      </w:r>
      <w:r w:rsidR="000F536E">
        <w:t xml:space="preserve">he </w:t>
      </w:r>
      <w:r w:rsidR="000F536E" w:rsidRPr="00847EAC">
        <w:rPr>
          <w:i/>
          <w:iCs/>
        </w:rPr>
        <w:t>interFreqCarrierFreqList</w:t>
      </w:r>
      <w:r w:rsidR="000F536E">
        <w:t xml:space="preserve"> in SIB4 is mandatory to be present with at least one </w:t>
      </w:r>
      <w:r>
        <w:t xml:space="preserve">element, and within that element, </w:t>
      </w:r>
      <w:r w:rsidRPr="00847EAC">
        <w:rPr>
          <w:i/>
          <w:iCs/>
        </w:rPr>
        <w:t>dl-CarrierFreq</w:t>
      </w:r>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a6"/>
        <w:numPr>
          <w:ilvl w:val="0"/>
          <w:numId w:val="8"/>
        </w:numPr>
        <w:spacing w:line="276" w:lineRule="auto"/>
      </w:pPr>
      <w:r>
        <w:t xml:space="preserve">There are further extensions of the list </w:t>
      </w:r>
      <w:r w:rsidRPr="00847EAC">
        <w:rPr>
          <w:i/>
          <w:iCs/>
        </w:rPr>
        <w:t>interFreqCarrierFreqList</w:t>
      </w:r>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Alternatively, we would need to create duplicates of all of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center frequency of the SS block of the neighbor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dl-CarrierFreq</w:t>
      </w:r>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center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dl-CarrierFreq</w:t>
      </w:r>
      <w:r w:rsidR="002D0667">
        <w:t xml:space="preserve"> (ARFCN-ValueNR) = 250</w:t>
      </w:r>
      <w:r w:rsidR="0086486D">
        <w:t xml:space="preserve"> (corresponding to GSCN = 2)</w:t>
      </w:r>
      <w:r>
        <w:t>; whereas [4] proposed to choose one of the existing band number values</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 xml:space="preserve">&gt;&gt; </w:t>
      </w:r>
      <w:r w:rsidR="002D0667" w:rsidRPr="00B82193">
        <w:rPr>
          <w:rFonts w:ascii="Courier New" w:hAnsi="Courier New" w:cs="Courier New"/>
          <w:color w:val="000000"/>
          <w:sz w:val="16"/>
          <w:szCs w:val="16"/>
        </w:rPr>
        <w:t>frequencyBandList</w:t>
      </w:r>
      <w:r w:rsidR="002D0667" w:rsidRPr="002D0667">
        <w:t xml:space="preserve"> </w:t>
      </w:r>
      <w:r w:rsidR="002D0667">
        <w:t xml:space="preserve">&gt;&gt; </w:t>
      </w:r>
      <w:r w:rsidR="002D0667" w:rsidRPr="002D0667">
        <w:rPr>
          <w:rFonts w:ascii="Courier New" w:hAnsi="Courier New" w:cs="Courier New"/>
          <w:color w:val="000000"/>
          <w:sz w:val="16"/>
          <w:szCs w:val="16"/>
        </w:rPr>
        <w:t>NR-MultiBandInfo</w:t>
      </w:r>
      <w:r w:rsidR="002D0667">
        <w:rPr>
          <w:rFonts w:ascii="Courier New" w:hAnsi="Courier New" w:cs="Courier New"/>
          <w:color w:val="000000"/>
          <w:sz w:val="16"/>
          <w:szCs w:val="16"/>
        </w:rPr>
        <w:t xml:space="preserve"> &gt;&gt;</w:t>
      </w:r>
      <w:r w:rsidR="002D0667" w:rsidRPr="002D0667">
        <w:t xml:space="preserve"> </w:t>
      </w:r>
      <w:r w:rsidR="002D0667" w:rsidRPr="002D0667">
        <w:rPr>
          <w:rFonts w:ascii="Courier New" w:hAnsi="Courier New" w:cs="Courier New"/>
          <w:color w:val="000000"/>
          <w:sz w:val="16"/>
          <w:szCs w:val="16"/>
        </w:rPr>
        <w:t>freqBandIndicatorNR</w:t>
      </w:r>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a6"/>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r w:rsidRPr="0086486D">
        <w:rPr>
          <w:i/>
          <w:iCs/>
        </w:rPr>
        <w:t>FreqBandIndicatorNR</w:t>
      </w:r>
      <w:r w:rsidRPr="0086486D">
        <w:t xml:space="preserve"> =1000 in SIB4 </w:t>
      </w:r>
      <w:r>
        <w:t>for</w:t>
      </w:r>
      <w:r w:rsidRPr="0086486D">
        <w:t xml:space="preserve"> band n100 for neighbor cells on less than 5MHz carrier</w:t>
      </w:r>
      <w:r>
        <w:t>)</w:t>
      </w:r>
      <w:r w:rsidR="00810960">
        <w:t>. Rapporteur understanding is that based on RAN2 agreement “</w:t>
      </w:r>
      <w:r w:rsidR="00810960" w:rsidRPr="00810960">
        <w:t>Legacy UEs will not be able to measure and reselect to &lt;5MHz neighbor cells, by making use of a second list</w:t>
      </w:r>
      <w:r w:rsidR="00810960">
        <w:t>”, this option is excluded.</w:t>
      </w:r>
    </w:p>
    <w:p w14:paraId="5EA59355" w14:textId="7B2B516B" w:rsidR="0086486D" w:rsidRDefault="0086486D" w:rsidP="0086486D">
      <w:pPr>
        <w:pStyle w:val="a6"/>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if there is no inter-frequency neighbor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5E1138C1" w:rsidR="00B10857" w:rsidRDefault="00B10857" w:rsidP="00FC4FA1">
      <w:pPr>
        <w:pStyle w:val="a6"/>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585B825" w14:textId="0B34D96F" w:rsidR="00B10857" w:rsidRDefault="00B10857" w:rsidP="00FC4FA1">
      <w:pPr>
        <w:pStyle w:val="a6"/>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w:t>
      </w:r>
      <w:r w:rsidR="00810960">
        <w:t>2</w:t>
      </w:r>
      <w:r>
        <w:t>)</w:t>
      </w:r>
    </w:p>
    <w:p w14:paraId="731DA030" w14:textId="47DF765F" w:rsidR="00B10857" w:rsidRDefault="00B10857" w:rsidP="00FC4FA1">
      <w:pPr>
        <w:pStyle w:val="a6"/>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interFreqCarrierFreqList              InterFreqCarrierFreqList,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3"/>
      <w:r w:rsidRPr="00334DE0">
        <w:rPr>
          <w:rFonts w:ascii="Courier New" w:hAnsi="Courier New" w:cs="Courier New"/>
          <w:color w:val="000000"/>
          <w:sz w:val="16"/>
          <w:szCs w:val="16"/>
          <w:lang w:val="en-GB"/>
        </w:rPr>
        <w:t>InterFreqCarrierFreqInfo-v1800 ::=  SEQUENCE {</w:t>
      </w:r>
      <w:commentRangeEnd w:id="3"/>
      <w:r w:rsidR="00A60E35">
        <w:rPr>
          <w:rStyle w:val="ac"/>
          <w:lang w:val="en-GB"/>
        </w:rPr>
        <w:commentReference w:id="3"/>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ARFCN-ValueNR </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 </w:t>
      </w:r>
      <w:bookmarkStart w:id="4"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4"/>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OPTIONAL,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OPTIONAL,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{true}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(1..maxTN-AreaInfo-r18))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if the neighbor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dl-CarrierFreq</w:t>
            </w:r>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dl-CarrierFreq</w:t>
      </w:r>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center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lastRenderedPageBreak/>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F06921">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F06921">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F06921">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F06921">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672FD0" w:rsidRPr="00672FD0" w14:paraId="5F84300C"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SI-SchedulingInfo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F0692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F06921">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r>
        <w:rPr>
          <w:rFonts w:ascii="Arial" w:hAnsi="Arial" w:cs="Arial"/>
          <w:b/>
          <w:bCs/>
          <w:i/>
          <w:iCs/>
          <w:color w:val="000000"/>
        </w:rPr>
        <w:t>UEInformationResponse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77777777" w:rsidR="00EF5C74" w:rsidRDefault="00EF5C74" w:rsidP="00897539">
      <w:pPr>
        <w:spacing w:line="276" w:lineRule="auto"/>
        <w:rPr>
          <w:color w:val="FF0000"/>
        </w:rPr>
      </w:pPr>
    </w:p>
    <w:p w14:paraId="5EF3C939" w14:textId="16AE78CE" w:rsidR="000E5C43" w:rsidRPr="000E5C43" w:rsidRDefault="00287E62" w:rsidP="000E5C43">
      <w:pPr>
        <w:pStyle w:val="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5" w:name="_Hlk161761224"/>
      <w:r w:rsidRPr="00255F71">
        <w:t>whether any other potential option is missing</w:t>
      </w:r>
      <w:bookmarkEnd w:id="5"/>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a8"/>
        <w:tblW w:w="0" w:type="auto"/>
        <w:tblLook w:val="04A0" w:firstRow="1" w:lastRow="0" w:firstColumn="1" w:lastColumn="0" w:noHBand="0" w:noVBand="1"/>
      </w:tblPr>
      <w:tblGrid>
        <w:gridCol w:w="1342"/>
        <w:gridCol w:w="7650"/>
      </w:tblGrid>
      <w:tr w:rsidR="00AF2776" w14:paraId="79B5BA6E" w14:textId="77777777" w:rsidTr="00F06921">
        <w:tc>
          <w:tcPr>
            <w:tcW w:w="1342" w:type="dxa"/>
          </w:tcPr>
          <w:p w14:paraId="1DC9CF94" w14:textId="77777777" w:rsidR="00AF2776" w:rsidRDefault="00AF2776" w:rsidP="00F06921">
            <w:pPr>
              <w:rPr>
                <w:b/>
                <w:bCs/>
                <w:lang w:val="en-US" w:eastAsia="ja-JP"/>
              </w:rPr>
            </w:pPr>
            <w:r>
              <w:rPr>
                <w:b/>
                <w:bCs/>
                <w:lang w:val="en-US" w:eastAsia="ja-JP"/>
              </w:rPr>
              <w:lastRenderedPageBreak/>
              <w:t>Company</w:t>
            </w:r>
          </w:p>
        </w:tc>
        <w:tc>
          <w:tcPr>
            <w:tcW w:w="7650" w:type="dxa"/>
          </w:tcPr>
          <w:p w14:paraId="622D2A1E" w14:textId="77777777" w:rsidR="00AF2776" w:rsidRDefault="00AF2776" w:rsidP="00F06921">
            <w:pPr>
              <w:rPr>
                <w:b/>
                <w:bCs/>
                <w:lang w:val="en-US" w:eastAsia="ja-JP"/>
              </w:rPr>
            </w:pPr>
            <w:r>
              <w:rPr>
                <w:b/>
                <w:bCs/>
                <w:lang w:val="en-US" w:eastAsia="ja-JP"/>
              </w:rPr>
              <w:t>Comment</w:t>
            </w:r>
          </w:p>
        </w:tc>
      </w:tr>
      <w:tr w:rsidR="00AF2776" w14:paraId="707F4EEE" w14:textId="77777777" w:rsidTr="00F06921">
        <w:tc>
          <w:tcPr>
            <w:tcW w:w="1342" w:type="dxa"/>
          </w:tcPr>
          <w:p w14:paraId="4BBDFFA0" w14:textId="11251C20" w:rsidR="00AF2776" w:rsidRDefault="00AF2776" w:rsidP="00F06921">
            <w:pPr>
              <w:rPr>
                <w:rFonts w:eastAsia="宋体"/>
                <w:lang w:val="en-US" w:eastAsia="zh-CN"/>
              </w:rPr>
            </w:pPr>
          </w:p>
        </w:tc>
        <w:tc>
          <w:tcPr>
            <w:tcW w:w="7650" w:type="dxa"/>
          </w:tcPr>
          <w:p w14:paraId="53048C18" w14:textId="0DFF2B19" w:rsidR="00AF2776" w:rsidRDefault="00AF2776" w:rsidP="00F06921">
            <w:pPr>
              <w:rPr>
                <w:rFonts w:eastAsia="宋体"/>
                <w:lang w:val="en-US" w:eastAsia="zh-CN"/>
              </w:rPr>
            </w:pPr>
          </w:p>
        </w:tc>
      </w:tr>
      <w:tr w:rsidR="00AF2776" w14:paraId="0266ED48" w14:textId="77777777" w:rsidTr="00F06921">
        <w:tc>
          <w:tcPr>
            <w:tcW w:w="1342" w:type="dxa"/>
          </w:tcPr>
          <w:p w14:paraId="5F03F4F9" w14:textId="77777777" w:rsidR="00AF2776" w:rsidRDefault="00AF2776" w:rsidP="00F06921">
            <w:pPr>
              <w:rPr>
                <w:lang w:val="en-US" w:eastAsia="ja-JP"/>
              </w:rPr>
            </w:pPr>
          </w:p>
        </w:tc>
        <w:tc>
          <w:tcPr>
            <w:tcW w:w="7650" w:type="dxa"/>
          </w:tcPr>
          <w:p w14:paraId="35D9DFAE" w14:textId="77777777" w:rsidR="00AF2776" w:rsidRDefault="00AF2776" w:rsidP="00F06921">
            <w:pPr>
              <w:rPr>
                <w:lang w:val="en-US" w:eastAsia="ja-JP"/>
              </w:rPr>
            </w:pPr>
          </w:p>
        </w:tc>
      </w:tr>
      <w:tr w:rsidR="00AF2776" w14:paraId="4A69935B" w14:textId="77777777" w:rsidTr="00F06921">
        <w:tc>
          <w:tcPr>
            <w:tcW w:w="1342" w:type="dxa"/>
          </w:tcPr>
          <w:p w14:paraId="41A9992E" w14:textId="77777777" w:rsidR="00AF2776" w:rsidRPr="000437E0" w:rsidRDefault="00AF2776" w:rsidP="00F06921">
            <w:pPr>
              <w:rPr>
                <w:rFonts w:eastAsiaTheme="minorEastAsia"/>
                <w:lang w:val="en-US" w:eastAsia="zh-CN"/>
              </w:rPr>
            </w:pPr>
          </w:p>
        </w:tc>
        <w:tc>
          <w:tcPr>
            <w:tcW w:w="7650" w:type="dxa"/>
          </w:tcPr>
          <w:p w14:paraId="22665221" w14:textId="77777777" w:rsidR="00AF2776" w:rsidRPr="00991CE8" w:rsidRDefault="00AF2776" w:rsidP="00F06921">
            <w:pPr>
              <w:rPr>
                <w:rFonts w:eastAsiaTheme="minorEastAsia"/>
                <w:lang w:val="en-US" w:eastAsia="zh-CN"/>
              </w:rPr>
            </w:pPr>
          </w:p>
        </w:tc>
      </w:tr>
      <w:tr w:rsidR="00AF2776" w14:paraId="4830720D" w14:textId="77777777" w:rsidTr="00F06921">
        <w:tc>
          <w:tcPr>
            <w:tcW w:w="1342" w:type="dxa"/>
          </w:tcPr>
          <w:p w14:paraId="4F46DBF4" w14:textId="77777777" w:rsidR="00AF2776" w:rsidRPr="008C262E" w:rsidRDefault="00AF2776" w:rsidP="00F06921">
            <w:pPr>
              <w:rPr>
                <w:rFonts w:eastAsia="Malgun Gothic"/>
                <w:lang w:val="en-US" w:eastAsia="ko-KR"/>
              </w:rPr>
            </w:pPr>
          </w:p>
        </w:tc>
        <w:tc>
          <w:tcPr>
            <w:tcW w:w="7650" w:type="dxa"/>
          </w:tcPr>
          <w:p w14:paraId="6C710DEF" w14:textId="77777777" w:rsidR="00AF2776" w:rsidRDefault="00AF2776" w:rsidP="00F06921">
            <w:pPr>
              <w:rPr>
                <w:lang w:val="en-US" w:eastAsia="ja-JP"/>
              </w:rPr>
            </w:pPr>
          </w:p>
        </w:tc>
      </w:tr>
      <w:tr w:rsidR="00AF2776" w14:paraId="119C8EBF" w14:textId="77777777" w:rsidTr="00F06921">
        <w:tc>
          <w:tcPr>
            <w:tcW w:w="1342" w:type="dxa"/>
          </w:tcPr>
          <w:p w14:paraId="059429AE" w14:textId="77777777" w:rsidR="00AF2776" w:rsidRPr="00FA34DE" w:rsidRDefault="00AF2776" w:rsidP="00F06921">
            <w:pPr>
              <w:rPr>
                <w:rFonts w:eastAsiaTheme="minorEastAsia"/>
                <w:lang w:val="en-US" w:eastAsia="zh-CN"/>
              </w:rPr>
            </w:pPr>
          </w:p>
        </w:tc>
        <w:tc>
          <w:tcPr>
            <w:tcW w:w="7650" w:type="dxa"/>
          </w:tcPr>
          <w:p w14:paraId="200F9A3B" w14:textId="77777777" w:rsidR="00AF2776" w:rsidRDefault="00AF2776" w:rsidP="00F06921">
            <w:pPr>
              <w:rPr>
                <w:lang w:val="en-US" w:eastAsia="ja-JP"/>
              </w:rPr>
            </w:pPr>
          </w:p>
        </w:tc>
      </w:tr>
      <w:tr w:rsidR="00AF2776" w14:paraId="60CF4468" w14:textId="77777777" w:rsidTr="00F06921">
        <w:tc>
          <w:tcPr>
            <w:tcW w:w="1342" w:type="dxa"/>
          </w:tcPr>
          <w:p w14:paraId="3E1CE98A" w14:textId="77777777" w:rsidR="00AF2776" w:rsidRDefault="00AF2776" w:rsidP="00F06921">
            <w:pPr>
              <w:rPr>
                <w:rFonts w:eastAsiaTheme="minorEastAsia"/>
                <w:lang w:val="en-US" w:eastAsia="zh-CN"/>
              </w:rPr>
            </w:pPr>
          </w:p>
        </w:tc>
        <w:tc>
          <w:tcPr>
            <w:tcW w:w="7650" w:type="dxa"/>
          </w:tcPr>
          <w:p w14:paraId="763816CA" w14:textId="77777777" w:rsidR="00AF2776" w:rsidRDefault="00AF2776" w:rsidP="00F06921">
            <w:pPr>
              <w:rPr>
                <w:lang w:val="en-US" w:eastAsia="ja-JP"/>
              </w:rPr>
            </w:pPr>
          </w:p>
        </w:tc>
      </w:tr>
      <w:tr w:rsidR="00BA5594" w14:paraId="6951155E" w14:textId="77777777" w:rsidTr="00BA5594">
        <w:tc>
          <w:tcPr>
            <w:tcW w:w="1342" w:type="dxa"/>
          </w:tcPr>
          <w:p w14:paraId="255EDC03" w14:textId="3095FDF9" w:rsidR="00BA5594" w:rsidRDefault="00BA5594" w:rsidP="00CE5110">
            <w:pPr>
              <w:rPr>
                <w:rFonts w:eastAsia="宋体"/>
                <w:lang w:val="en-US" w:eastAsia="zh-CN"/>
              </w:rPr>
            </w:pPr>
          </w:p>
        </w:tc>
        <w:tc>
          <w:tcPr>
            <w:tcW w:w="7650" w:type="dxa"/>
          </w:tcPr>
          <w:p w14:paraId="432B25AC" w14:textId="5388579D" w:rsidR="00BA5594" w:rsidRDefault="00BA5594" w:rsidP="00CE5110">
            <w:pPr>
              <w:rPr>
                <w:rFonts w:eastAsia="宋体"/>
                <w:lang w:val="en-US" w:eastAsia="zh-CN"/>
              </w:rPr>
            </w:pPr>
          </w:p>
        </w:tc>
      </w:tr>
    </w:tbl>
    <w:p w14:paraId="0A8041E5" w14:textId="77777777" w:rsidR="00AF2776" w:rsidRDefault="00AF2776" w:rsidP="00AF2776"/>
    <w:p w14:paraId="756CA82F" w14:textId="77777777" w:rsidR="00AF2776" w:rsidRDefault="00AF2776" w:rsidP="00AF2776">
      <w:pPr>
        <w:rPr>
          <w:lang w:val="en-US" w:eastAsia="ja-JP"/>
        </w:rPr>
      </w:pPr>
      <w:r>
        <w:rPr>
          <w:b/>
          <w:bCs/>
          <w:lang w:val="en-US" w:eastAsia="ja-JP"/>
        </w:rPr>
        <w:t xml:space="preserve">Summary: </w:t>
      </w:r>
      <w:r>
        <w:rPr>
          <w:lang w:val="en-US" w:eastAsia="ja-JP"/>
        </w:rPr>
        <w:t>TBD</w:t>
      </w:r>
    </w:p>
    <w:p w14:paraId="38D77873" w14:textId="77777777" w:rsidR="008A08B7" w:rsidRPr="00255F71" w:rsidRDefault="008A08B7"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7777777" w:rsidR="00244A13" w:rsidRDefault="00244A13" w:rsidP="00244A13">
      <w:pPr>
        <w:pStyle w:val="a6"/>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9F1227C" w14:textId="77777777" w:rsidR="00244A13" w:rsidRDefault="00244A13" w:rsidP="00244A13">
      <w:pPr>
        <w:pStyle w:val="a6"/>
        <w:spacing w:line="276" w:lineRule="auto"/>
      </w:pPr>
      <w:r w:rsidRPr="00FC4FA1">
        <w:rPr>
          <w:b/>
          <w:bCs/>
        </w:rPr>
        <w:t>Option (b):</w:t>
      </w:r>
      <w:r>
        <w:t xml:space="preserve"> New list for &lt;5MHz cells in SIB4.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2)</w:t>
      </w:r>
    </w:p>
    <w:p w14:paraId="62C4DBEA" w14:textId="77777777" w:rsidR="00244A13" w:rsidRDefault="00244A13" w:rsidP="00244A13">
      <w:pPr>
        <w:pStyle w:val="a6"/>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a6"/>
        <w:spacing w:line="276" w:lineRule="auto"/>
      </w:pPr>
      <w:r>
        <w:rPr>
          <w:b/>
          <w:bCs/>
        </w:rPr>
        <w:t>Option (d):</w:t>
      </w:r>
      <w:r>
        <w:t xml:space="preserve"> Other</w:t>
      </w:r>
    </w:p>
    <w:tbl>
      <w:tblPr>
        <w:tblStyle w:val="a8"/>
        <w:tblW w:w="0" w:type="auto"/>
        <w:tblLook w:val="04A0" w:firstRow="1" w:lastRow="0" w:firstColumn="1" w:lastColumn="0" w:noHBand="0" w:noVBand="1"/>
      </w:tblPr>
      <w:tblGrid>
        <w:gridCol w:w="1342"/>
        <w:gridCol w:w="1800"/>
        <w:gridCol w:w="5922"/>
      </w:tblGrid>
      <w:tr w:rsidR="00244A13" w14:paraId="0685D890" w14:textId="77777777" w:rsidTr="00F06921">
        <w:tc>
          <w:tcPr>
            <w:tcW w:w="1342" w:type="dxa"/>
          </w:tcPr>
          <w:p w14:paraId="585C1092" w14:textId="77777777" w:rsidR="00244A13" w:rsidRDefault="00244A13" w:rsidP="00F06921">
            <w:pPr>
              <w:rPr>
                <w:b/>
                <w:bCs/>
                <w:lang w:val="en-US" w:eastAsia="ja-JP"/>
              </w:rPr>
            </w:pPr>
            <w:r>
              <w:rPr>
                <w:b/>
                <w:bCs/>
                <w:lang w:val="en-US" w:eastAsia="ja-JP"/>
              </w:rPr>
              <w:t>Company</w:t>
            </w:r>
          </w:p>
        </w:tc>
        <w:tc>
          <w:tcPr>
            <w:tcW w:w="1800" w:type="dxa"/>
          </w:tcPr>
          <w:p w14:paraId="5EF499F0" w14:textId="77777777" w:rsidR="00244A13" w:rsidRDefault="00244A13" w:rsidP="00F06921">
            <w:pPr>
              <w:rPr>
                <w:b/>
                <w:bCs/>
                <w:lang w:val="en-US" w:eastAsia="ja-JP"/>
              </w:rPr>
            </w:pPr>
            <w:r>
              <w:rPr>
                <w:b/>
                <w:bCs/>
                <w:lang w:val="en-US" w:eastAsia="ja-JP"/>
              </w:rPr>
              <w:t>Preference</w:t>
            </w:r>
          </w:p>
        </w:tc>
        <w:tc>
          <w:tcPr>
            <w:tcW w:w="5922" w:type="dxa"/>
          </w:tcPr>
          <w:p w14:paraId="68C2716A" w14:textId="77777777" w:rsidR="00244A13" w:rsidRDefault="00244A13" w:rsidP="00F06921">
            <w:pPr>
              <w:rPr>
                <w:b/>
                <w:bCs/>
                <w:lang w:val="en-US" w:eastAsia="ja-JP"/>
              </w:rPr>
            </w:pPr>
            <w:r>
              <w:rPr>
                <w:b/>
                <w:bCs/>
                <w:lang w:val="en-US" w:eastAsia="ja-JP"/>
              </w:rPr>
              <w:t>Comment</w:t>
            </w:r>
          </w:p>
        </w:tc>
      </w:tr>
      <w:tr w:rsidR="00244A13" w14:paraId="38BB4744" w14:textId="77777777" w:rsidTr="00F06921">
        <w:tc>
          <w:tcPr>
            <w:tcW w:w="1342" w:type="dxa"/>
          </w:tcPr>
          <w:p w14:paraId="57D1B2C0" w14:textId="7BB129B5" w:rsidR="00244A13" w:rsidRDefault="00BA5594" w:rsidP="00F06921">
            <w:pPr>
              <w:rPr>
                <w:rFonts w:eastAsia="宋体"/>
                <w:lang w:val="en-US" w:eastAsia="zh-CN"/>
              </w:rPr>
            </w:pPr>
            <w:r>
              <w:rPr>
                <w:rFonts w:eastAsia="宋体"/>
                <w:lang w:val="en-US" w:eastAsia="zh-CN"/>
              </w:rPr>
              <w:t>Nokia</w:t>
            </w:r>
          </w:p>
        </w:tc>
        <w:tc>
          <w:tcPr>
            <w:tcW w:w="1800" w:type="dxa"/>
          </w:tcPr>
          <w:p w14:paraId="22C3508F" w14:textId="71F02780" w:rsidR="00244A13" w:rsidRDefault="00BA5594" w:rsidP="00F06921">
            <w:pPr>
              <w:rPr>
                <w:rFonts w:eastAsia="宋体"/>
                <w:lang w:val="en-US" w:eastAsia="zh-CN"/>
              </w:rPr>
            </w:pPr>
            <w:r>
              <w:rPr>
                <w:rFonts w:eastAsia="宋体"/>
                <w:lang w:val="en-US" w:eastAsia="zh-CN"/>
              </w:rPr>
              <w:t>C</w:t>
            </w:r>
          </w:p>
        </w:tc>
        <w:tc>
          <w:tcPr>
            <w:tcW w:w="5922" w:type="dxa"/>
          </w:tcPr>
          <w:p w14:paraId="39F64B80" w14:textId="6F8FBB2D" w:rsidR="00244A13" w:rsidRDefault="00BA5594" w:rsidP="00F06921">
            <w:pPr>
              <w:rPr>
                <w:rFonts w:eastAsia="宋体"/>
                <w:lang w:val="en-US" w:eastAsia="zh-CN"/>
              </w:rPr>
            </w:pPr>
            <w:r>
              <w:rPr>
                <w:rFonts w:eastAsia="宋体"/>
                <w:lang w:val="en-US" w:eastAsia="zh-CN"/>
              </w:rPr>
              <w:t>It seems most self contained to have new SIB4bis for less than 5MHz to ensure there are no legacy UE impacts. Also this would not require any RAN4 impacts to reserve/check if we can reserve some ARFCNs</w:t>
            </w:r>
            <w:r w:rsidR="009C00A7">
              <w:rPr>
                <w:rFonts w:eastAsia="宋体"/>
                <w:lang w:val="en-US" w:eastAsia="zh-CN"/>
              </w:rPr>
              <w:t>.</w:t>
            </w:r>
          </w:p>
        </w:tc>
      </w:tr>
      <w:tr w:rsidR="00244A13" w14:paraId="02ACB65C" w14:textId="77777777" w:rsidTr="00F06921">
        <w:tc>
          <w:tcPr>
            <w:tcW w:w="1342" w:type="dxa"/>
          </w:tcPr>
          <w:p w14:paraId="03A9C669" w14:textId="77777777" w:rsidR="00244A13" w:rsidRDefault="00244A13" w:rsidP="00F06921">
            <w:pPr>
              <w:rPr>
                <w:lang w:val="en-US" w:eastAsia="ja-JP"/>
              </w:rPr>
            </w:pPr>
          </w:p>
        </w:tc>
        <w:tc>
          <w:tcPr>
            <w:tcW w:w="1800" w:type="dxa"/>
          </w:tcPr>
          <w:p w14:paraId="232D614B" w14:textId="77777777" w:rsidR="00244A13" w:rsidRDefault="00244A13" w:rsidP="00F06921">
            <w:pPr>
              <w:rPr>
                <w:lang w:val="en-US" w:eastAsia="ja-JP"/>
              </w:rPr>
            </w:pPr>
          </w:p>
        </w:tc>
        <w:tc>
          <w:tcPr>
            <w:tcW w:w="5922" w:type="dxa"/>
          </w:tcPr>
          <w:p w14:paraId="1EFA4819" w14:textId="77777777" w:rsidR="00244A13" w:rsidRDefault="00244A13" w:rsidP="00F06921">
            <w:pPr>
              <w:rPr>
                <w:lang w:val="en-US" w:eastAsia="ja-JP"/>
              </w:rPr>
            </w:pPr>
          </w:p>
        </w:tc>
      </w:tr>
      <w:tr w:rsidR="00244A13" w14:paraId="61589CA3" w14:textId="77777777" w:rsidTr="00F06921">
        <w:tc>
          <w:tcPr>
            <w:tcW w:w="1342" w:type="dxa"/>
          </w:tcPr>
          <w:p w14:paraId="36DCA1A4" w14:textId="77777777" w:rsidR="00244A13" w:rsidRPr="000437E0" w:rsidRDefault="00244A13" w:rsidP="00F06921">
            <w:pPr>
              <w:rPr>
                <w:rFonts w:eastAsiaTheme="minorEastAsia"/>
                <w:lang w:val="en-US" w:eastAsia="zh-CN"/>
              </w:rPr>
            </w:pPr>
          </w:p>
        </w:tc>
        <w:tc>
          <w:tcPr>
            <w:tcW w:w="1800" w:type="dxa"/>
          </w:tcPr>
          <w:p w14:paraId="4931EF97" w14:textId="77777777" w:rsidR="00244A13" w:rsidRPr="00991CE8" w:rsidRDefault="00244A13" w:rsidP="00F06921">
            <w:pPr>
              <w:rPr>
                <w:rFonts w:eastAsiaTheme="minorEastAsia"/>
                <w:lang w:val="en-US" w:eastAsia="zh-CN"/>
              </w:rPr>
            </w:pPr>
          </w:p>
        </w:tc>
        <w:tc>
          <w:tcPr>
            <w:tcW w:w="5922" w:type="dxa"/>
          </w:tcPr>
          <w:p w14:paraId="1BC14AA0" w14:textId="77777777" w:rsidR="00244A13" w:rsidRPr="00991CE8" w:rsidRDefault="00244A13" w:rsidP="00F06921">
            <w:pPr>
              <w:rPr>
                <w:rFonts w:eastAsiaTheme="minorEastAsia"/>
                <w:lang w:val="en-US" w:eastAsia="zh-CN"/>
              </w:rPr>
            </w:pPr>
          </w:p>
        </w:tc>
      </w:tr>
      <w:tr w:rsidR="00244A13" w14:paraId="6CFAE3A1" w14:textId="77777777" w:rsidTr="00F06921">
        <w:tc>
          <w:tcPr>
            <w:tcW w:w="1342" w:type="dxa"/>
          </w:tcPr>
          <w:p w14:paraId="1F7E021E" w14:textId="77777777" w:rsidR="00244A13" w:rsidRPr="008C262E" w:rsidRDefault="00244A13" w:rsidP="00F06921">
            <w:pPr>
              <w:rPr>
                <w:rFonts w:eastAsia="Malgun Gothic"/>
                <w:lang w:val="en-US" w:eastAsia="ko-KR"/>
              </w:rPr>
            </w:pPr>
          </w:p>
        </w:tc>
        <w:tc>
          <w:tcPr>
            <w:tcW w:w="1800" w:type="dxa"/>
          </w:tcPr>
          <w:p w14:paraId="4023F7C3" w14:textId="77777777" w:rsidR="00244A13" w:rsidRPr="008C262E" w:rsidRDefault="00244A13" w:rsidP="00F06921">
            <w:pPr>
              <w:rPr>
                <w:rFonts w:eastAsia="Malgun Gothic"/>
                <w:lang w:val="en-US" w:eastAsia="ko-KR"/>
              </w:rPr>
            </w:pPr>
          </w:p>
        </w:tc>
        <w:tc>
          <w:tcPr>
            <w:tcW w:w="5922" w:type="dxa"/>
          </w:tcPr>
          <w:p w14:paraId="3EE4DCE4" w14:textId="77777777" w:rsidR="00244A13" w:rsidRDefault="00244A13" w:rsidP="00F06921">
            <w:pPr>
              <w:rPr>
                <w:lang w:val="en-US" w:eastAsia="ja-JP"/>
              </w:rPr>
            </w:pPr>
          </w:p>
        </w:tc>
      </w:tr>
      <w:tr w:rsidR="00244A13" w14:paraId="019814F9" w14:textId="77777777" w:rsidTr="00F06921">
        <w:tc>
          <w:tcPr>
            <w:tcW w:w="1342" w:type="dxa"/>
          </w:tcPr>
          <w:p w14:paraId="6FFB784B" w14:textId="77777777" w:rsidR="00244A13" w:rsidRPr="00FA34DE" w:rsidRDefault="00244A13" w:rsidP="00F06921">
            <w:pPr>
              <w:rPr>
                <w:rFonts w:eastAsiaTheme="minorEastAsia"/>
                <w:lang w:val="en-US" w:eastAsia="zh-CN"/>
              </w:rPr>
            </w:pPr>
          </w:p>
        </w:tc>
        <w:tc>
          <w:tcPr>
            <w:tcW w:w="1800" w:type="dxa"/>
          </w:tcPr>
          <w:p w14:paraId="1D42C92A" w14:textId="77777777" w:rsidR="00244A13" w:rsidRDefault="00244A13" w:rsidP="00F06921">
            <w:pPr>
              <w:rPr>
                <w:rFonts w:eastAsia="Malgun Gothic"/>
                <w:lang w:val="en-US" w:eastAsia="ko-KR"/>
              </w:rPr>
            </w:pPr>
          </w:p>
        </w:tc>
        <w:tc>
          <w:tcPr>
            <w:tcW w:w="5922" w:type="dxa"/>
          </w:tcPr>
          <w:p w14:paraId="262C03BC" w14:textId="77777777" w:rsidR="00244A13" w:rsidRDefault="00244A13" w:rsidP="00F06921">
            <w:pPr>
              <w:rPr>
                <w:lang w:val="en-US" w:eastAsia="ja-JP"/>
              </w:rPr>
            </w:pPr>
          </w:p>
        </w:tc>
      </w:tr>
      <w:tr w:rsidR="00244A13" w14:paraId="4E594644" w14:textId="77777777" w:rsidTr="00F06921">
        <w:tc>
          <w:tcPr>
            <w:tcW w:w="1342" w:type="dxa"/>
          </w:tcPr>
          <w:p w14:paraId="4269477C" w14:textId="77777777" w:rsidR="00244A13" w:rsidRDefault="00244A13" w:rsidP="00F06921">
            <w:pPr>
              <w:rPr>
                <w:rFonts w:eastAsiaTheme="minorEastAsia"/>
                <w:lang w:val="en-US" w:eastAsia="zh-CN"/>
              </w:rPr>
            </w:pPr>
          </w:p>
        </w:tc>
        <w:tc>
          <w:tcPr>
            <w:tcW w:w="1800" w:type="dxa"/>
          </w:tcPr>
          <w:p w14:paraId="5BE82E46" w14:textId="77777777" w:rsidR="00244A13" w:rsidRPr="00A2218D" w:rsidRDefault="00244A13" w:rsidP="00F06921">
            <w:pPr>
              <w:rPr>
                <w:rFonts w:eastAsiaTheme="minorEastAsia"/>
                <w:lang w:val="en-US" w:eastAsia="zh-CN"/>
              </w:rPr>
            </w:pPr>
          </w:p>
        </w:tc>
        <w:tc>
          <w:tcPr>
            <w:tcW w:w="5922" w:type="dxa"/>
          </w:tcPr>
          <w:p w14:paraId="75440AA5" w14:textId="77777777" w:rsidR="00244A13" w:rsidRDefault="00244A13" w:rsidP="00F06921">
            <w:pPr>
              <w:rPr>
                <w:lang w:val="en-US" w:eastAsia="ja-JP"/>
              </w:rPr>
            </w:pPr>
          </w:p>
        </w:tc>
      </w:tr>
    </w:tbl>
    <w:p w14:paraId="51E96EF3" w14:textId="77777777" w:rsidR="00244A13" w:rsidRDefault="00244A13" w:rsidP="00244A13"/>
    <w:p w14:paraId="03524EBA" w14:textId="77777777" w:rsidR="00244A13" w:rsidRDefault="00244A13" w:rsidP="00244A13">
      <w:pPr>
        <w:rPr>
          <w:lang w:val="en-US" w:eastAsia="ja-JP"/>
        </w:rPr>
      </w:pPr>
      <w:r>
        <w:rPr>
          <w:b/>
          <w:bCs/>
          <w:lang w:val="en-US" w:eastAsia="ja-JP"/>
        </w:rPr>
        <w:t xml:space="preserve">Summary: </w:t>
      </w:r>
      <w:r>
        <w:rPr>
          <w:lang w:val="en-US" w:eastAsia="ja-JP"/>
        </w:rPr>
        <w:t>TBD</w:t>
      </w:r>
    </w:p>
    <w:p w14:paraId="5606C579" w14:textId="77777777" w:rsidR="00255F71" w:rsidRPr="008A08B7" w:rsidRDefault="00255F71" w:rsidP="00897539">
      <w:pPr>
        <w:spacing w:line="276" w:lineRule="auto"/>
        <w:rPr>
          <w:b/>
          <w:bCs/>
          <w:color w:val="FF0000"/>
        </w:rPr>
      </w:pPr>
    </w:p>
    <w:p w14:paraId="101219AD" w14:textId="328350AA" w:rsidR="00255F71" w:rsidRDefault="00255F71" w:rsidP="00B224C7">
      <w:pPr>
        <w:pStyle w:val="1"/>
        <w:spacing w:line="276" w:lineRule="auto"/>
        <w:ind w:left="450"/>
      </w:pPr>
      <w:r>
        <w:lastRenderedPageBreak/>
        <w:t>LTE SIB24</w:t>
      </w:r>
    </w:p>
    <w:p w14:paraId="1E18C6B4" w14:textId="0A0B286A" w:rsidR="00255F71" w:rsidRDefault="00255F71" w:rsidP="00255F71">
      <w:r>
        <w:t xml:space="preserve">RAN2#125 already agreed that there is BC issue with LTE SIB24 as well. Therefore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a8"/>
        <w:tblW w:w="0" w:type="auto"/>
        <w:tblLook w:val="04A0" w:firstRow="1" w:lastRow="0" w:firstColumn="1" w:lastColumn="0" w:noHBand="0" w:noVBand="1"/>
      </w:tblPr>
      <w:tblGrid>
        <w:gridCol w:w="1342"/>
        <w:gridCol w:w="1800"/>
        <w:gridCol w:w="5922"/>
      </w:tblGrid>
      <w:tr w:rsidR="00AF2776" w14:paraId="4BC9C9BB" w14:textId="77777777" w:rsidTr="00F06921">
        <w:tc>
          <w:tcPr>
            <w:tcW w:w="1342" w:type="dxa"/>
          </w:tcPr>
          <w:p w14:paraId="0E8CBEA0" w14:textId="77777777" w:rsidR="00AF2776" w:rsidRDefault="00AF2776" w:rsidP="00F06921">
            <w:pPr>
              <w:rPr>
                <w:b/>
                <w:bCs/>
                <w:lang w:val="en-US" w:eastAsia="ja-JP"/>
              </w:rPr>
            </w:pPr>
            <w:r>
              <w:rPr>
                <w:b/>
                <w:bCs/>
                <w:lang w:val="en-US" w:eastAsia="ja-JP"/>
              </w:rPr>
              <w:t>Company</w:t>
            </w:r>
          </w:p>
        </w:tc>
        <w:tc>
          <w:tcPr>
            <w:tcW w:w="1800" w:type="dxa"/>
          </w:tcPr>
          <w:p w14:paraId="4879BF4A" w14:textId="558C5040" w:rsidR="00AF2776" w:rsidRDefault="005C0562" w:rsidP="00F06921">
            <w:pPr>
              <w:rPr>
                <w:b/>
                <w:bCs/>
                <w:lang w:val="en-US" w:eastAsia="ja-JP"/>
              </w:rPr>
            </w:pPr>
            <w:r>
              <w:rPr>
                <w:b/>
                <w:bCs/>
                <w:lang w:val="en-US" w:eastAsia="ja-JP"/>
              </w:rPr>
              <w:t>Yes/No</w:t>
            </w:r>
          </w:p>
        </w:tc>
        <w:tc>
          <w:tcPr>
            <w:tcW w:w="5922" w:type="dxa"/>
          </w:tcPr>
          <w:p w14:paraId="01AC5872" w14:textId="4C7BF14D" w:rsidR="00AF2776" w:rsidRDefault="00AF2776" w:rsidP="00F06921">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F06921">
        <w:tc>
          <w:tcPr>
            <w:tcW w:w="1342" w:type="dxa"/>
          </w:tcPr>
          <w:p w14:paraId="174CED3F" w14:textId="2640AEF6" w:rsidR="00AF2776" w:rsidRDefault="007E6543" w:rsidP="00F06921">
            <w:pPr>
              <w:rPr>
                <w:rFonts w:eastAsia="宋体"/>
                <w:lang w:val="en-US" w:eastAsia="zh-CN"/>
              </w:rPr>
            </w:pPr>
            <w:r>
              <w:rPr>
                <w:rFonts w:eastAsia="宋体"/>
                <w:lang w:val="en-US" w:eastAsia="zh-CN"/>
              </w:rPr>
              <w:t>Nokia</w:t>
            </w:r>
          </w:p>
        </w:tc>
        <w:tc>
          <w:tcPr>
            <w:tcW w:w="1800" w:type="dxa"/>
          </w:tcPr>
          <w:p w14:paraId="7D3639FD" w14:textId="526745E2" w:rsidR="00AF2776" w:rsidRDefault="007E6543" w:rsidP="00F06921">
            <w:pPr>
              <w:rPr>
                <w:rFonts w:eastAsia="宋体"/>
                <w:lang w:val="en-US" w:eastAsia="zh-CN"/>
              </w:rPr>
            </w:pPr>
            <w:r>
              <w:rPr>
                <w:rFonts w:eastAsia="宋体"/>
                <w:lang w:val="en-US" w:eastAsia="zh-CN"/>
              </w:rPr>
              <w:t>Yes</w:t>
            </w:r>
          </w:p>
        </w:tc>
        <w:tc>
          <w:tcPr>
            <w:tcW w:w="5922" w:type="dxa"/>
          </w:tcPr>
          <w:p w14:paraId="245B9047" w14:textId="1AAF65FF" w:rsidR="00AF2776" w:rsidRDefault="007E6543" w:rsidP="00F06921">
            <w:pPr>
              <w:rPr>
                <w:rFonts w:eastAsia="宋体"/>
                <w:lang w:val="en-US" w:eastAsia="zh-CN"/>
              </w:rPr>
            </w:pPr>
            <w:r>
              <w:rPr>
                <w:rFonts w:eastAsia="宋体"/>
                <w:lang w:val="en-US" w:eastAsia="zh-CN"/>
              </w:rPr>
              <w:t>It seems preferable to have similar solutions for each SIB(s)</w:t>
            </w:r>
          </w:p>
        </w:tc>
      </w:tr>
      <w:tr w:rsidR="00AF2776" w14:paraId="5946A6BF" w14:textId="77777777" w:rsidTr="00F06921">
        <w:tc>
          <w:tcPr>
            <w:tcW w:w="1342" w:type="dxa"/>
          </w:tcPr>
          <w:p w14:paraId="036CDD2B" w14:textId="77777777" w:rsidR="00AF2776" w:rsidRDefault="00AF2776" w:rsidP="00F06921">
            <w:pPr>
              <w:rPr>
                <w:lang w:val="en-US" w:eastAsia="ja-JP"/>
              </w:rPr>
            </w:pPr>
          </w:p>
        </w:tc>
        <w:tc>
          <w:tcPr>
            <w:tcW w:w="1800" w:type="dxa"/>
          </w:tcPr>
          <w:p w14:paraId="026D60EA" w14:textId="77777777" w:rsidR="00AF2776" w:rsidRDefault="00AF2776" w:rsidP="00F06921">
            <w:pPr>
              <w:rPr>
                <w:lang w:val="en-US" w:eastAsia="ja-JP"/>
              </w:rPr>
            </w:pPr>
          </w:p>
        </w:tc>
        <w:tc>
          <w:tcPr>
            <w:tcW w:w="5922" w:type="dxa"/>
          </w:tcPr>
          <w:p w14:paraId="392B9D84" w14:textId="77777777" w:rsidR="00AF2776" w:rsidRDefault="00AF2776" w:rsidP="00F06921">
            <w:pPr>
              <w:rPr>
                <w:lang w:val="en-US" w:eastAsia="ja-JP"/>
              </w:rPr>
            </w:pPr>
          </w:p>
        </w:tc>
      </w:tr>
      <w:tr w:rsidR="00AF2776" w14:paraId="47342BC0" w14:textId="77777777" w:rsidTr="00F06921">
        <w:tc>
          <w:tcPr>
            <w:tcW w:w="1342" w:type="dxa"/>
          </w:tcPr>
          <w:p w14:paraId="0677DD69" w14:textId="77777777" w:rsidR="00AF2776" w:rsidRPr="000437E0" w:rsidRDefault="00AF2776" w:rsidP="00F06921">
            <w:pPr>
              <w:rPr>
                <w:rFonts w:eastAsiaTheme="minorEastAsia"/>
                <w:lang w:val="en-US" w:eastAsia="zh-CN"/>
              </w:rPr>
            </w:pPr>
          </w:p>
        </w:tc>
        <w:tc>
          <w:tcPr>
            <w:tcW w:w="1800" w:type="dxa"/>
          </w:tcPr>
          <w:p w14:paraId="3F75A776" w14:textId="77777777" w:rsidR="00AF2776" w:rsidRPr="00991CE8" w:rsidRDefault="00AF2776" w:rsidP="00F06921">
            <w:pPr>
              <w:rPr>
                <w:rFonts w:eastAsiaTheme="minorEastAsia"/>
                <w:lang w:val="en-US" w:eastAsia="zh-CN"/>
              </w:rPr>
            </w:pPr>
          </w:p>
        </w:tc>
        <w:tc>
          <w:tcPr>
            <w:tcW w:w="5922" w:type="dxa"/>
          </w:tcPr>
          <w:p w14:paraId="1FA63B0D" w14:textId="77777777" w:rsidR="00AF2776" w:rsidRPr="00991CE8" w:rsidRDefault="00AF2776" w:rsidP="00F06921">
            <w:pPr>
              <w:rPr>
                <w:rFonts w:eastAsiaTheme="minorEastAsia"/>
                <w:lang w:val="en-US" w:eastAsia="zh-CN"/>
              </w:rPr>
            </w:pPr>
          </w:p>
        </w:tc>
      </w:tr>
      <w:tr w:rsidR="00AF2776" w14:paraId="095E5C68" w14:textId="77777777" w:rsidTr="00F06921">
        <w:tc>
          <w:tcPr>
            <w:tcW w:w="1342" w:type="dxa"/>
          </w:tcPr>
          <w:p w14:paraId="377F5046" w14:textId="77777777" w:rsidR="00AF2776" w:rsidRPr="008C262E" w:rsidRDefault="00AF2776" w:rsidP="00F06921">
            <w:pPr>
              <w:rPr>
                <w:rFonts w:eastAsia="Malgun Gothic"/>
                <w:lang w:val="en-US" w:eastAsia="ko-KR"/>
              </w:rPr>
            </w:pPr>
          </w:p>
        </w:tc>
        <w:tc>
          <w:tcPr>
            <w:tcW w:w="1800" w:type="dxa"/>
          </w:tcPr>
          <w:p w14:paraId="2A375A02" w14:textId="77777777" w:rsidR="00AF2776" w:rsidRPr="008C262E" w:rsidRDefault="00AF2776" w:rsidP="00F06921">
            <w:pPr>
              <w:rPr>
                <w:rFonts w:eastAsia="Malgun Gothic"/>
                <w:lang w:val="en-US" w:eastAsia="ko-KR"/>
              </w:rPr>
            </w:pPr>
          </w:p>
        </w:tc>
        <w:tc>
          <w:tcPr>
            <w:tcW w:w="5922" w:type="dxa"/>
          </w:tcPr>
          <w:p w14:paraId="2884CAA1" w14:textId="77777777" w:rsidR="00AF2776" w:rsidRDefault="00AF2776" w:rsidP="00F06921">
            <w:pPr>
              <w:rPr>
                <w:lang w:val="en-US" w:eastAsia="ja-JP"/>
              </w:rPr>
            </w:pPr>
          </w:p>
        </w:tc>
      </w:tr>
      <w:tr w:rsidR="00AF2776" w14:paraId="58A452A5" w14:textId="77777777" w:rsidTr="00F06921">
        <w:tc>
          <w:tcPr>
            <w:tcW w:w="1342" w:type="dxa"/>
          </w:tcPr>
          <w:p w14:paraId="040BB410" w14:textId="77777777" w:rsidR="00AF2776" w:rsidRPr="00FA34DE" w:rsidRDefault="00AF2776" w:rsidP="00F06921">
            <w:pPr>
              <w:rPr>
                <w:rFonts w:eastAsiaTheme="minorEastAsia"/>
                <w:lang w:val="en-US" w:eastAsia="zh-CN"/>
              </w:rPr>
            </w:pPr>
          </w:p>
        </w:tc>
        <w:tc>
          <w:tcPr>
            <w:tcW w:w="1800" w:type="dxa"/>
          </w:tcPr>
          <w:p w14:paraId="500778B8" w14:textId="77777777" w:rsidR="00AF2776" w:rsidRDefault="00AF2776" w:rsidP="00F06921">
            <w:pPr>
              <w:rPr>
                <w:rFonts w:eastAsia="Malgun Gothic"/>
                <w:lang w:val="en-US" w:eastAsia="ko-KR"/>
              </w:rPr>
            </w:pPr>
          </w:p>
        </w:tc>
        <w:tc>
          <w:tcPr>
            <w:tcW w:w="5922" w:type="dxa"/>
          </w:tcPr>
          <w:p w14:paraId="49AEF971" w14:textId="77777777" w:rsidR="00AF2776" w:rsidRDefault="00AF2776" w:rsidP="00F06921">
            <w:pPr>
              <w:rPr>
                <w:lang w:val="en-US" w:eastAsia="ja-JP"/>
              </w:rPr>
            </w:pPr>
          </w:p>
        </w:tc>
      </w:tr>
      <w:tr w:rsidR="00AF2776" w14:paraId="4DDA9B0D" w14:textId="77777777" w:rsidTr="00F06921">
        <w:tc>
          <w:tcPr>
            <w:tcW w:w="1342" w:type="dxa"/>
          </w:tcPr>
          <w:p w14:paraId="330361AE" w14:textId="77777777" w:rsidR="00AF2776" w:rsidRDefault="00AF2776" w:rsidP="00F06921">
            <w:pPr>
              <w:rPr>
                <w:rFonts w:eastAsiaTheme="minorEastAsia"/>
                <w:lang w:val="en-US" w:eastAsia="zh-CN"/>
              </w:rPr>
            </w:pPr>
          </w:p>
        </w:tc>
        <w:tc>
          <w:tcPr>
            <w:tcW w:w="1800" w:type="dxa"/>
          </w:tcPr>
          <w:p w14:paraId="23C70C9B" w14:textId="77777777" w:rsidR="00AF2776" w:rsidRPr="00A2218D" w:rsidRDefault="00AF2776" w:rsidP="00F06921">
            <w:pPr>
              <w:rPr>
                <w:rFonts w:eastAsiaTheme="minorEastAsia"/>
                <w:lang w:val="en-US" w:eastAsia="zh-CN"/>
              </w:rPr>
            </w:pPr>
          </w:p>
        </w:tc>
        <w:tc>
          <w:tcPr>
            <w:tcW w:w="5922" w:type="dxa"/>
          </w:tcPr>
          <w:p w14:paraId="263B5939" w14:textId="77777777" w:rsidR="00AF2776" w:rsidRDefault="00AF2776" w:rsidP="00F06921">
            <w:pPr>
              <w:rPr>
                <w:lang w:val="en-US" w:eastAsia="ja-JP"/>
              </w:rPr>
            </w:pPr>
          </w:p>
        </w:tc>
      </w:tr>
    </w:tbl>
    <w:p w14:paraId="567B162A" w14:textId="77777777" w:rsidR="00AF2776" w:rsidRDefault="00AF2776" w:rsidP="00AF2776"/>
    <w:p w14:paraId="4B0E3E4C" w14:textId="77777777" w:rsidR="00AF2776" w:rsidRDefault="00AF2776" w:rsidP="00AF2776">
      <w:pPr>
        <w:rPr>
          <w:lang w:val="en-US" w:eastAsia="ja-JP"/>
        </w:rPr>
      </w:pPr>
      <w:r>
        <w:rPr>
          <w:b/>
          <w:bCs/>
          <w:lang w:val="en-US" w:eastAsia="ja-JP"/>
        </w:rPr>
        <w:t xml:space="preserve">Summary: </w:t>
      </w:r>
      <w:r>
        <w:rPr>
          <w:lang w:val="en-US" w:eastAsia="ja-JP"/>
        </w:rPr>
        <w:t>TBD</w:t>
      </w:r>
    </w:p>
    <w:p w14:paraId="67172D55" w14:textId="77777777" w:rsidR="00255F71" w:rsidRPr="00255F71" w:rsidRDefault="00255F71" w:rsidP="00255F71"/>
    <w:p w14:paraId="44081E43" w14:textId="04990EC6" w:rsidR="00842394" w:rsidRPr="00B224C7" w:rsidRDefault="00287E62" w:rsidP="00B224C7">
      <w:pPr>
        <w:pStyle w:val="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ARFCN-ValueNR</w:t>
      </w:r>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intended for EMR for SCell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a8"/>
        <w:tblW w:w="0" w:type="auto"/>
        <w:tblLook w:val="04A0" w:firstRow="1" w:lastRow="0" w:firstColumn="1" w:lastColumn="0" w:noHBand="0" w:noVBand="1"/>
      </w:tblPr>
      <w:tblGrid>
        <w:gridCol w:w="1342"/>
        <w:gridCol w:w="1800"/>
        <w:gridCol w:w="5922"/>
      </w:tblGrid>
      <w:tr w:rsidR="005C0562" w14:paraId="4383026B" w14:textId="77777777" w:rsidTr="00F06921">
        <w:tc>
          <w:tcPr>
            <w:tcW w:w="1342" w:type="dxa"/>
          </w:tcPr>
          <w:p w14:paraId="1FB9FFDD" w14:textId="77777777" w:rsidR="005C0562" w:rsidRDefault="005C0562" w:rsidP="00F06921">
            <w:pPr>
              <w:rPr>
                <w:b/>
                <w:bCs/>
                <w:lang w:val="en-US" w:eastAsia="ja-JP"/>
              </w:rPr>
            </w:pPr>
            <w:r>
              <w:rPr>
                <w:b/>
                <w:bCs/>
                <w:lang w:val="en-US" w:eastAsia="ja-JP"/>
              </w:rPr>
              <w:t>Company</w:t>
            </w:r>
          </w:p>
        </w:tc>
        <w:tc>
          <w:tcPr>
            <w:tcW w:w="1800" w:type="dxa"/>
          </w:tcPr>
          <w:p w14:paraId="3D997942" w14:textId="68ADDAB2" w:rsidR="005C0562" w:rsidRDefault="005C0562" w:rsidP="00F06921">
            <w:pPr>
              <w:rPr>
                <w:b/>
                <w:bCs/>
                <w:lang w:val="en-US" w:eastAsia="ja-JP"/>
              </w:rPr>
            </w:pPr>
            <w:r>
              <w:rPr>
                <w:b/>
                <w:bCs/>
                <w:lang w:val="en-US" w:eastAsia="ja-JP"/>
              </w:rPr>
              <w:t>Yes/No</w:t>
            </w:r>
          </w:p>
        </w:tc>
        <w:tc>
          <w:tcPr>
            <w:tcW w:w="5922" w:type="dxa"/>
          </w:tcPr>
          <w:p w14:paraId="43CDA6C1" w14:textId="1EF6CD8C" w:rsidR="005C0562" w:rsidRDefault="005C0562" w:rsidP="00F06921">
            <w:pPr>
              <w:rPr>
                <w:b/>
                <w:bCs/>
                <w:lang w:val="en-US" w:eastAsia="ja-JP"/>
              </w:rPr>
            </w:pPr>
            <w:r>
              <w:rPr>
                <w:b/>
                <w:bCs/>
                <w:lang w:val="en-US" w:eastAsia="ja-JP"/>
              </w:rPr>
              <w:t>Comment</w:t>
            </w:r>
          </w:p>
        </w:tc>
      </w:tr>
      <w:tr w:rsidR="005C0562" w14:paraId="44D9E8B5" w14:textId="77777777" w:rsidTr="00F06921">
        <w:tc>
          <w:tcPr>
            <w:tcW w:w="1342" w:type="dxa"/>
          </w:tcPr>
          <w:p w14:paraId="1400A794" w14:textId="528D81D4" w:rsidR="005C0562" w:rsidRDefault="007E6543" w:rsidP="00F06921">
            <w:pPr>
              <w:rPr>
                <w:rFonts w:eastAsia="宋体"/>
                <w:lang w:val="en-US" w:eastAsia="zh-CN"/>
              </w:rPr>
            </w:pPr>
            <w:r>
              <w:rPr>
                <w:rFonts w:eastAsia="宋体"/>
                <w:lang w:val="en-US" w:eastAsia="zh-CN"/>
              </w:rPr>
              <w:t>Nokia</w:t>
            </w:r>
          </w:p>
        </w:tc>
        <w:tc>
          <w:tcPr>
            <w:tcW w:w="1800" w:type="dxa"/>
          </w:tcPr>
          <w:p w14:paraId="78299109" w14:textId="7002ADE2" w:rsidR="005C0562" w:rsidRDefault="007E6543" w:rsidP="00F06921">
            <w:pPr>
              <w:rPr>
                <w:rFonts w:eastAsia="宋体"/>
                <w:lang w:val="en-US" w:eastAsia="zh-CN"/>
              </w:rPr>
            </w:pPr>
            <w:r>
              <w:rPr>
                <w:rFonts w:eastAsia="宋体"/>
                <w:lang w:val="en-US" w:eastAsia="zh-CN"/>
              </w:rPr>
              <w:t>Maybe</w:t>
            </w:r>
          </w:p>
        </w:tc>
        <w:tc>
          <w:tcPr>
            <w:tcW w:w="5922" w:type="dxa"/>
          </w:tcPr>
          <w:p w14:paraId="6DADEFEA" w14:textId="3CB9F333" w:rsidR="005C0562" w:rsidRDefault="007E6543" w:rsidP="00F06921">
            <w:pPr>
              <w:rPr>
                <w:rFonts w:eastAsia="宋体"/>
                <w:lang w:val="en-US" w:eastAsia="zh-CN"/>
              </w:rPr>
            </w:pPr>
            <w:r>
              <w:rPr>
                <w:rFonts w:eastAsia="宋体"/>
                <w:lang w:val="en-US" w:eastAsia="zh-CN"/>
              </w:rPr>
              <w:t>For completeness we could also handle SIB11</w:t>
            </w:r>
            <w:r w:rsidR="00274E62">
              <w:rPr>
                <w:rFonts w:eastAsia="宋体"/>
                <w:lang w:val="en-US" w:eastAsia="zh-CN"/>
              </w:rPr>
              <w:t xml:space="preserve"> but of course if UE vendors don’t think there is no issue with SIB11 eg. UE supporting SIB11 does not have similar issue with ARFCNs in SIB11. </w:t>
            </w:r>
            <w:r w:rsidR="00966460">
              <w:rPr>
                <w:rFonts w:eastAsia="宋体"/>
                <w:lang w:val="en-US" w:eastAsia="zh-CN"/>
              </w:rPr>
              <w:t xml:space="preserve"> And like rapporteur indicated this SIB is used for speeding up setting CA/DC it seems unlikely that 3MHZ is used for that purpose</w:t>
            </w:r>
            <w:r w:rsidR="009C00A7">
              <w:rPr>
                <w:rFonts w:eastAsia="宋体"/>
                <w:lang w:val="en-US" w:eastAsia="zh-CN"/>
              </w:rPr>
              <w:t xml:space="preserve"> so maybe not really critical. So maybe we focus at least first on SIB4/24</w:t>
            </w:r>
            <w:r w:rsidR="00966460">
              <w:rPr>
                <w:rFonts w:eastAsia="宋体"/>
                <w:lang w:val="en-US" w:eastAsia="zh-CN"/>
              </w:rPr>
              <w:t>.</w:t>
            </w:r>
          </w:p>
        </w:tc>
      </w:tr>
      <w:tr w:rsidR="005C0562" w14:paraId="43CDE2F1" w14:textId="77777777" w:rsidTr="00F06921">
        <w:tc>
          <w:tcPr>
            <w:tcW w:w="1342" w:type="dxa"/>
          </w:tcPr>
          <w:p w14:paraId="76C1359A" w14:textId="2A2038FD" w:rsidR="005C0562" w:rsidRDefault="00A60E35" w:rsidP="00F06921">
            <w:pPr>
              <w:rPr>
                <w:lang w:val="en-US" w:eastAsia="ja-JP"/>
              </w:rPr>
            </w:pPr>
            <w:r>
              <w:rPr>
                <w:lang w:val="en-US" w:eastAsia="ja-JP"/>
              </w:rPr>
              <w:t>Huawei, HiSilicon</w:t>
            </w:r>
          </w:p>
        </w:tc>
        <w:tc>
          <w:tcPr>
            <w:tcW w:w="1800" w:type="dxa"/>
          </w:tcPr>
          <w:p w14:paraId="6D324A95" w14:textId="7887C0E1" w:rsidR="005C0562" w:rsidRDefault="00A60E35" w:rsidP="00F06921">
            <w:pPr>
              <w:rPr>
                <w:lang w:val="en-US" w:eastAsia="ja-JP"/>
              </w:rPr>
            </w:pPr>
            <w:r>
              <w:rPr>
                <w:lang w:val="en-US" w:eastAsia="ja-JP"/>
              </w:rPr>
              <w:t>Maybe no</w:t>
            </w:r>
          </w:p>
        </w:tc>
        <w:tc>
          <w:tcPr>
            <w:tcW w:w="5922" w:type="dxa"/>
          </w:tcPr>
          <w:p w14:paraId="546FCC43" w14:textId="77777777" w:rsidR="00A60E35" w:rsidRDefault="00A60E35" w:rsidP="00A60E35">
            <w:r>
              <w:rPr>
                <w:lang w:val="en-US" w:eastAsia="ja-JP"/>
              </w:rPr>
              <w:t xml:space="preserve">For early measurement reporting for SCell frequencies, the frequencies to be measured by the UE is configured in </w:t>
            </w:r>
            <w:r>
              <w:t>RRCRelease</w:t>
            </w:r>
            <w:r>
              <w:t xml:space="preserve">-&gt; </w:t>
            </w:r>
            <w:r>
              <w:t>RRCRelease-v1610</w:t>
            </w:r>
            <w:r>
              <w:t>-IEs-&gt;</w:t>
            </w:r>
            <w:r>
              <w:rPr>
                <w:lang w:val="en-US" w:eastAsia="ja-JP"/>
              </w:rPr>
              <w:t xml:space="preserve"> </w:t>
            </w:r>
            <w:r>
              <w:t>MeasIdleConfigDedicated-r16</w:t>
            </w:r>
            <w:r>
              <w:t>, and the gNB should configure the applicable frequencies supported by the UE (i.e. if the UE doesn’t support the less than 5MHz frequencies, the gNB should include that in RRC release message).</w:t>
            </w:r>
          </w:p>
          <w:p w14:paraId="3D6416DD" w14:textId="115929F4" w:rsidR="00A60E35" w:rsidRPr="00A60E35" w:rsidRDefault="00A60E35" w:rsidP="00A60E35">
            <w:r>
              <w:lastRenderedPageBreak/>
              <w:t>SIB11 will provide some additional information for the frequency</w:t>
            </w:r>
            <w:r w:rsidR="00A32237">
              <w:t>, but the UE will not use the frequencies not concerned by itself.</w:t>
            </w:r>
          </w:p>
        </w:tc>
      </w:tr>
      <w:tr w:rsidR="005C0562" w14:paraId="0CA9C05D" w14:textId="77777777" w:rsidTr="00F06921">
        <w:tc>
          <w:tcPr>
            <w:tcW w:w="1342" w:type="dxa"/>
          </w:tcPr>
          <w:p w14:paraId="4C881C67" w14:textId="77777777" w:rsidR="005C0562" w:rsidRPr="000437E0" w:rsidRDefault="005C0562" w:rsidP="00F06921">
            <w:pPr>
              <w:rPr>
                <w:rFonts w:eastAsiaTheme="minorEastAsia"/>
                <w:lang w:val="en-US" w:eastAsia="zh-CN"/>
              </w:rPr>
            </w:pPr>
          </w:p>
        </w:tc>
        <w:tc>
          <w:tcPr>
            <w:tcW w:w="1800" w:type="dxa"/>
          </w:tcPr>
          <w:p w14:paraId="1CB687FE" w14:textId="77777777" w:rsidR="005C0562" w:rsidRPr="00991CE8" w:rsidRDefault="005C0562" w:rsidP="00F06921">
            <w:pPr>
              <w:rPr>
                <w:rFonts w:eastAsiaTheme="minorEastAsia"/>
                <w:lang w:val="en-US" w:eastAsia="zh-CN"/>
              </w:rPr>
            </w:pPr>
          </w:p>
        </w:tc>
        <w:tc>
          <w:tcPr>
            <w:tcW w:w="5922" w:type="dxa"/>
          </w:tcPr>
          <w:p w14:paraId="218BD652" w14:textId="77777777" w:rsidR="005C0562" w:rsidRPr="00991CE8" w:rsidRDefault="005C0562" w:rsidP="00F06921">
            <w:pPr>
              <w:rPr>
                <w:rFonts w:eastAsiaTheme="minorEastAsia"/>
                <w:lang w:val="en-US" w:eastAsia="zh-CN"/>
              </w:rPr>
            </w:pPr>
          </w:p>
        </w:tc>
      </w:tr>
      <w:tr w:rsidR="005C0562" w14:paraId="6E77C24D" w14:textId="77777777" w:rsidTr="00F06921">
        <w:tc>
          <w:tcPr>
            <w:tcW w:w="1342" w:type="dxa"/>
          </w:tcPr>
          <w:p w14:paraId="67456894" w14:textId="77777777" w:rsidR="005C0562" w:rsidRPr="008C262E" w:rsidRDefault="005C0562" w:rsidP="00F06921">
            <w:pPr>
              <w:rPr>
                <w:rFonts w:eastAsia="Malgun Gothic"/>
                <w:lang w:val="en-US" w:eastAsia="ko-KR"/>
              </w:rPr>
            </w:pPr>
          </w:p>
        </w:tc>
        <w:tc>
          <w:tcPr>
            <w:tcW w:w="1800" w:type="dxa"/>
          </w:tcPr>
          <w:p w14:paraId="6CC9E9D4" w14:textId="77777777" w:rsidR="005C0562" w:rsidRPr="008C262E" w:rsidRDefault="005C0562" w:rsidP="00F06921">
            <w:pPr>
              <w:rPr>
                <w:rFonts w:eastAsia="Malgun Gothic"/>
                <w:lang w:val="en-US" w:eastAsia="ko-KR"/>
              </w:rPr>
            </w:pPr>
          </w:p>
        </w:tc>
        <w:tc>
          <w:tcPr>
            <w:tcW w:w="5922" w:type="dxa"/>
          </w:tcPr>
          <w:p w14:paraId="191C51B8" w14:textId="77777777" w:rsidR="005C0562" w:rsidRDefault="005C0562" w:rsidP="00F06921">
            <w:pPr>
              <w:rPr>
                <w:lang w:val="en-US" w:eastAsia="ja-JP"/>
              </w:rPr>
            </w:pPr>
          </w:p>
        </w:tc>
      </w:tr>
      <w:tr w:rsidR="005C0562" w14:paraId="46A8C860" w14:textId="77777777" w:rsidTr="00F06921">
        <w:tc>
          <w:tcPr>
            <w:tcW w:w="1342" w:type="dxa"/>
          </w:tcPr>
          <w:p w14:paraId="0366089A" w14:textId="77777777" w:rsidR="005C0562" w:rsidRPr="00FA34DE" w:rsidRDefault="005C0562" w:rsidP="00F06921">
            <w:pPr>
              <w:rPr>
                <w:rFonts w:eastAsiaTheme="minorEastAsia"/>
                <w:lang w:val="en-US" w:eastAsia="zh-CN"/>
              </w:rPr>
            </w:pPr>
          </w:p>
        </w:tc>
        <w:tc>
          <w:tcPr>
            <w:tcW w:w="1800" w:type="dxa"/>
          </w:tcPr>
          <w:p w14:paraId="7C649C89" w14:textId="77777777" w:rsidR="005C0562" w:rsidRDefault="005C0562" w:rsidP="00F06921">
            <w:pPr>
              <w:rPr>
                <w:rFonts w:eastAsia="Malgun Gothic"/>
                <w:lang w:val="en-US" w:eastAsia="ko-KR"/>
              </w:rPr>
            </w:pPr>
          </w:p>
        </w:tc>
        <w:tc>
          <w:tcPr>
            <w:tcW w:w="5922" w:type="dxa"/>
          </w:tcPr>
          <w:p w14:paraId="3AD6347F" w14:textId="77777777" w:rsidR="005C0562" w:rsidRDefault="005C0562" w:rsidP="00F06921">
            <w:pPr>
              <w:rPr>
                <w:lang w:val="en-US" w:eastAsia="ja-JP"/>
              </w:rPr>
            </w:pPr>
          </w:p>
        </w:tc>
      </w:tr>
      <w:tr w:rsidR="005C0562" w14:paraId="3820719C" w14:textId="77777777" w:rsidTr="00F06921">
        <w:tc>
          <w:tcPr>
            <w:tcW w:w="1342" w:type="dxa"/>
          </w:tcPr>
          <w:p w14:paraId="541BD55A" w14:textId="77777777" w:rsidR="005C0562" w:rsidRDefault="005C0562" w:rsidP="00F06921">
            <w:pPr>
              <w:rPr>
                <w:rFonts w:eastAsiaTheme="minorEastAsia"/>
                <w:lang w:val="en-US" w:eastAsia="zh-CN"/>
              </w:rPr>
            </w:pPr>
          </w:p>
        </w:tc>
        <w:tc>
          <w:tcPr>
            <w:tcW w:w="1800" w:type="dxa"/>
          </w:tcPr>
          <w:p w14:paraId="4AD4CCAA" w14:textId="77777777" w:rsidR="005C0562" w:rsidRPr="00A2218D" w:rsidRDefault="005C0562" w:rsidP="00F06921">
            <w:pPr>
              <w:rPr>
                <w:rFonts w:eastAsiaTheme="minorEastAsia"/>
                <w:lang w:val="en-US" w:eastAsia="zh-CN"/>
              </w:rPr>
            </w:pPr>
          </w:p>
        </w:tc>
        <w:tc>
          <w:tcPr>
            <w:tcW w:w="5922" w:type="dxa"/>
          </w:tcPr>
          <w:p w14:paraId="60BC6FF8" w14:textId="77777777" w:rsidR="005C0562" w:rsidRDefault="005C0562" w:rsidP="00F06921">
            <w:pPr>
              <w:rPr>
                <w:lang w:val="en-US" w:eastAsia="ja-JP"/>
              </w:rPr>
            </w:pPr>
          </w:p>
        </w:tc>
      </w:tr>
    </w:tbl>
    <w:p w14:paraId="4FB33275" w14:textId="77777777" w:rsidR="005C0562" w:rsidRDefault="005C0562" w:rsidP="005C0562"/>
    <w:p w14:paraId="28A3829B" w14:textId="77777777" w:rsidR="005C0562" w:rsidRDefault="005C0562" w:rsidP="005C0562">
      <w:pPr>
        <w:rPr>
          <w:lang w:val="en-US" w:eastAsia="ja-JP"/>
        </w:rPr>
      </w:pPr>
      <w:r>
        <w:rPr>
          <w:b/>
          <w:bCs/>
          <w:lang w:val="en-US" w:eastAsia="ja-JP"/>
        </w:rPr>
        <w:t xml:space="preserve">Summary: </w:t>
      </w:r>
      <w:r>
        <w:rPr>
          <w:lang w:val="en-US" w:eastAsia="ja-JP"/>
        </w:rPr>
        <w:t>TBD</w:t>
      </w:r>
    </w:p>
    <w:p w14:paraId="167757AE" w14:textId="7E9A660A" w:rsidR="00531056" w:rsidRDefault="00531056" w:rsidP="00B21B10">
      <w:pPr>
        <w:pStyle w:val="aa"/>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a8"/>
        <w:tblW w:w="0" w:type="auto"/>
        <w:tblLook w:val="04A0" w:firstRow="1" w:lastRow="0" w:firstColumn="1" w:lastColumn="0" w:noHBand="0" w:noVBand="1"/>
      </w:tblPr>
      <w:tblGrid>
        <w:gridCol w:w="1342"/>
        <w:gridCol w:w="1800"/>
        <w:gridCol w:w="5922"/>
      </w:tblGrid>
      <w:tr w:rsidR="005C0562" w14:paraId="7AD9640A" w14:textId="77777777" w:rsidTr="00F06921">
        <w:tc>
          <w:tcPr>
            <w:tcW w:w="1342" w:type="dxa"/>
          </w:tcPr>
          <w:p w14:paraId="7B08769D" w14:textId="77777777" w:rsidR="005C0562" w:rsidRDefault="005C0562" w:rsidP="00F06921">
            <w:pPr>
              <w:rPr>
                <w:b/>
                <w:bCs/>
                <w:lang w:val="en-US" w:eastAsia="ja-JP"/>
              </w:rPr>
            </w:pPr>
            <w:r>
              <w:rPr>
                <w:b/>
                <w:bCs/>
                <w:lang w:val="en-US" w:eastAsia="ja-JP"/>
              </w:rPr>
              <w:t>Company</w:t>
            </w:r>
          </w:p>
        </w:tc>
        <w:tc>
          <w:tcPr>
            <w:tcW w:w="1800" w:type="dxa"/>
          </w:tcPr>
          <w:p w14:paraId="0EBB4CE4" w14:textId="77777777" w:rsidR="005C0562" w:rsidRDefault="005C0562" w:rsidP="00F06921">
            <w:pPr>
              <w:rPr>
                <w:b/>
                <w:bCs/>
                <w:lang w:val="en-US" w:eastAsia="ja-JP"/>
              </w:rPr>
            </w:pPr>
            <w:r>
              <w:rPr>
                <w:b/>
                <w:bCs/>
                <w:lang w:val="en-US" w:eastAsia="ja-JP"/>
              </w:rPr>
              <w:t>Yes/No</w:t>
            </w:r>
          </w:p>
        </w:tc>
        <w:tc>
          <w:tcPr>
            <w:tcW w:w="5922" w:type="dxa"/>
          </w:tcPr>
          <w:p w14:paraId="42817103" w14:textId="2C5473A7" w:rsidR="005C0562" w:rsidRDefault="005C0562" w:rsidP="00F06921">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F06921">
        <w:tc>
          <w:tcPr>
            <w:tcW w:w="1342" w:type="dxa"/>
          </w:tcPr>
          <w:p w14:paraId="00DFDFAE" w14:textId="6CC5A972" w:rsidR="005C0562" w:rsidRDefault="007E6543" w:rsidP="00F06921">
            <w:pPr>
              <w:rPr>
                <w:rFonts w:eastAsia="宋体"/>
                <w:lang w:val="en-US" w:eastAsia="zh-CN"/>
              </w:rPr>
            </w:pPr>
            <w:r>
              <w:rPr>
                <w:rFonts w:eastAsia="宋体"/>
                <w:lang w:val="en-US" w:eastAsia="zh-CN"/>
              </w:rPr>
              <w:t>Nokia</w:t>
            </w:r>
          </w:p>
        </w:tc>
        <w:tc>
          <w:tcPr>
            <w:tcW w:w="1800" w:type="dxa"/>
          </w:tcPr>
          <w:p w14:paraId="2794B60F" w14:textId="6EF16029" w:rsidR="005C0562" w:rsidRDefault="007E6543" w:rsidP="00F06921">
            <w:pPr>
              <w:rPr>
                <w:rFonts w:eastAsia="宋体"/>
                <w:lang w:val="en-US" w:eastAsia="zh-CN"/>
              </w:rPr>
            </w:pPr>
            <w:r>
              <w:rPr>
                <w:rFonts w:eastAsia="宋体"/>
                <w:lang w:val="en-US" w:eastAsia="zh-CN"/>
              </w:rPr>
              <w:t xml:space="preserve">Yes (if one thinks SIB11 </w:t>
            </w:r>
            <w:bookmarkStart w:id="6" w:name="_GoBack"/>
            <w:r>
              <w:rPr>
                <w:rFonts w:eastAsia="宋体"/>
                <w:lang w:val="en-US" w:eastAsia="zh-CN"/>
              </w:rPr>
              <w:t>needs to be handled)</w:t>
            </w:r>
            <w:bookmarkEnd w:id="6"/>
          </w:p>
        </w:tc>
        <w:tc>
          <w:tcPr>
            <w:tcW w:w="5922" w:type="dxa"/>
          </w:tcPr>
          <w:p w14:paraId="0F19187F" w14:textId="77777777" w:rsidR="005C0562" w:rsidRDefault="005C0562" w:rsidP="00F06921">
            <w:pPr>
              <w:rPr>
                <w:rFonts w:eastAsia="宋体"/>
                <w:lang w:val="en-US" w:eastAsia="zh-CN"/>
              </w:rPr>
            </w:pPr>
          </w:p>
        </w:tc>
      </w:tr>
      <w:tr w:rsidR="005C0562" w14:paraId="40C0BFE7" w14:textId="77777777" w:rsidTr="00F06921">
        <w:tc>
          <w:tcPr>
            <w:tcW w:w="1342" w:type="dxa"/>
          </w:tcPr>
          <w:p w14:paraId="7755D30F" w14:textId="77777777" w:rsidR="005C0562" w:rsidRDefault="005C0562" w:rsidP="00F06921">
            <w:pPr>
              <w:rPr>
                <w:lang w:val="en-US" w:eastAsia="ja-JP"/>
              </w:rPr>
            </w:pPr>
          </w:p>
        </w:tc>
        <w:tc>
          <w:tcPr>
            <w:tcW w:w="1800" w:type="dxa"/>
          </w:tcPr>
          <w:p w14:paraId="328EDAE4" w14:textId="77777777" w:rsidR="005C0562" w:rsidRDefault="005C0562" w:rsidP="00F06921">
            <w:pPr>
              <w:rPr>
                <w:lang w:val="en-US" w:eastAsia="ja-JP"/>
              </w:rPr>
            </w:pPr>
          </w:p>
        </w:tc>
        <w:tc>
          <w:tcPr>
            <w:tcW w:w="5922" w:type="dxa"/>
          </w:tcPr>
          <w:p w14:paraId="2D701ACC" w14:textId="77777777" w:rsidR="005C0562" w:rsidRDefault="005C0562" w:rsidP="00F06921">
            <w:pPr>
              <w:rPr>
                <w:lang w:val="en-US" w:eastAsia="ja-JP"/>
              </w:rPr>
            </w:pPr>
          </w:p>
        </w:tc>
      </w:tr>
      <w:tr w:rsidR="005C0562" w14:paraId="3504EC1E" w14:textId="77777777" w:rsidTr="00F06921">
        <w:tc>
          <w:tcPr>
            <w:tcW w:w="1342" w:type="dxa"/>
          </w:tcPr>
          <w:p w14:paraId="3D8ED8CF" w14:textId="77777777" w:rsidR="005C0562" w:rsidRPr="000437E0" w:rsidRDefault="005C0562" w:rsidP="00F06921">
            <w:pPr>
              <w:rPr>
                <w:rFonts w:eastAsiaTheme="minorEastAsia"/>
                <w:lang w:val="en-US" w:eastAsia="zh-CN"/>
              </w:rPr>
            </w:pPr>
          </w:p>
        </w:tc>
        <w:tc>
          <w:tcPr>
            <w:tcW w:w="1800" w:type="dxa"/>
          </w:tcPr>
          <w:p w14:paraId="2C205983" w14:textId="77777777" w:rsidR="005C0562" w:rsidRPr="00991CE8" w:rsidRDefault="005C0562" w:rsidP="00F06921">
            <w:pPr>
              <w:rPr>
                <w:rFonts w:eastAsiaTheme="minorEastAsia"/>
                <w:lang w:val="en-US" w:eastAsia="zh-CN"/>
              </w:rPr>
            </w:pPr>
          </w:p>
        </w:tc>
        <w:tc>
          <w:tcPr>
            <w:tcW w:w="5922" w:type="dxa"/>
          </w:tcPr>
          <w:p w14:paraId="7016C809" w14:textId="77777777" w:rsidR="005C0562" w:rsidRPr="00991CE8" w:rsidRDefault="005C0562" w:rsidP="00F06921">
            <w:pPr>
              <w:rPr>
                <w:rFonts w:eastAsiaTheme="minorEastAsia"/>
                <w:lang w:val="en-US" w:eastAsia="zh-CN"/>
              </w:rPr>
            </w:pPr>
          </w:p>
        </w:tc>
      </w:tr>
      <w:tr w:rsidR="005C0562" w14:paraId="562B0DB9" w14:textId="77777777" w:rsidTr="00F06921">
        <w:tc>
          <w:tcPr>
            <w:tcW w:w="1342" w:type="dxa"/>
          </w:tcPr>
          <w:p w14:paraId="18E315A4" w14:textId="77777777" w:rsidR="005C0562" w:rsidRPr="008C262E" w:rsidRDefault="005C0562" w:rsidP="00F06921">
            <w:pPr>
              <w:rPr>
                <w:rFonts w:eastAsia="Malgun Gothic"/>
                <w:lang w:val="en-US" w:eastAsia="ko-KR"/>
              </w:rPr>
            </w:pPr>
          </w:p>
        </w:tc>
        <w:tc>
          <w:tcPr>
            <w:tcW w:w="1800" w:type="dxa"/>
          </w:tcPr>
          <w:p w14:paraId="5AC1E6C7" w14:textId="77777777" w:rsidR="005C0562" w:rsidRPr="008C262E" w:rsidRDefault="005C0562" w:rsidP="00F06921">
            <w:pPr>
              <w:rPr>
                <w:rFonts w:eastAsia="Malgun Gothic"/>
                <w:lang w:val="en-US" w:eastAsia="ko-KR"/>
              </w:rPr>
            </w:pPr>
          </w:p>
        </w:tc>
        <w:tc>
          <w:tcPr>
            <w:tcW w:w="5922" w:type="dxa"/>
          </w:tcPr>
          <w:p w14:paraId="5BBF54F4" w14:textId="77777777" w:rsidR="005C0562" w:rsidRDefault="005C0562" w:rsidP="00F06921">
            <w:pPr>
              <w:rPr>
                <w:lang w:val="en-US" w:eastAsia="ja-JP"/>
              </w:rPr>
            </w:pPr>
          </w:p>
        </w:tc>
      </w:tr>
      <w:tr w:rsidR="005C0562" w14:paraId="20334EFD" w14:textId="77777777" w:rsidTr="00F06921">
        <w:tc>
          <w:tcPr>
            <w:tcW w:w="1342" w:type="dxa"/>
          </w:tcPr>
          <w:p w14:paraId="4CBA606D" w14:textId="77777777" w:rsidR="005C0562" w:rsidRPr="00FA34DE" w:rsidRDefault="005C0562" w:rsidP="00F06921">
            <w:pPr>
              <w:rPr>
                <w:rFonts w:eastAsiaTheme="minorEastAsia"/>
                <w:lang w:val="en-US" w:eastAsia="zh-CN"/>
              </w:rPr>
            </w:pPr>
          </w:p>
        </w:tc>
        <w:tc>
          <w:tcPr>
            <w:tcW w:w="1800" w:type="dxa"/>
          </w:tcPr>
          <w:p w14:paraId="251216DB" w14:textId="77777777" w:rsidR="005C0562" w:rsidRDefault="005C0562" w:rsidP="00F06921">
            <w:pPr>
              <w:rPr>
                <w:rFonts w:eastAsia="Malgun Gothic"/>
                <w:lang w:val="en-US" w:eastAsia="ko-KR"/>
              </w:rPr>
            </w:pPr>
          </w:p>
        </w:tc>
        <w:tc>
          <w:tcPr>
            <w:tcW w:w="5922" w:type="dxa"/>
          </w:tcPr>
          <w:p w14:paraId="4203A08E" w14:textId="77777777" w:rsidR="005C0562" w:rsidRDefault="005C0562" w:rsidP="00F06921">
            <w:pPr>
              <w:rPr>
                <w:lang w:val="en-US" w:eastAsia="ja-JP"/>
              </w:rPr>
            </w:pPr>
          </w:p>
        </w:tc>
      </w:tr>
      <w:tr w:rsidR="005C0562" w14:paraId="555D9937" w14:textId="77777777" w:rsidTr="00F06921">
        <w:tc>
          <w:tcPr>
            <w:tcW w:w="1342" w:type="dxa"/>
          </w:tcPr>
          <w:p w14:paraId="6B6A0CDC" w14:textId="77777777" w:rsidR="005C0562" w:rsidRDefault="005C0562" w:rsidP="00F06921">
            <w:pPr>
              <w:rPr>
                <w:rFonts w:eastAsiaTheme="minorEastAsia"/>
                <w:lang w:val="en-US" w:eastAsia="zh-CN"/>
              </w:rPr>
            </w:pPr>
          </w:p>
        </w:tc>
        <w:tc>
          <w:tcPr>
            <w:tcW w:w="1800" w:type="dxa"/>
          </w:tcPr>
          <w:p w14:paraId="5E7C42AA" w14:textId="77777777" w:rsidR="005C0562" w:rsidRPr="00A2218D" w:rsidRDefault="005C0562" w:rsidP="00F06921">
            <w:pPr>
              <w:rPr>
                <w:rFonts w:eastAsiaTheme="minorEastAsia"/>
                <w:lang w:val="en-US" w:eastAsia="zh-CN"/>
              </w:rPr>
            </w:pPr>
          </w:p>
        </w:tc>
        <w:tc>
          <w:tcPr>
            <w:tcW w:w="5922" w:type="dxa"/>
          </w:tcPr>
          <w:p w14:paraId="60165F94" w14:textId="77777777" w:rsidR="005C0562" w:rsidRDefault="005C0562" w:rsidP="00F06921">
            <w:pPr>
              <w:rPr>
                <w:lang w:val="en-US" w:eastAsia="ja-JP"/>
              </w:rPr>
            </w:pPr>
          </w:p>
        </w:tc>
      </w:tr>
    </w:tbl>
    <w:p w14:paraId="2E34B24A" w14:textId="77777777" w:rsidR="005C0562" w:rsidRPr="005C0562" w:rsidRDefault="005C0562" w:rsidP="005C0562"/>
    <w:p w14:paraId="740A48A2" w14:textId="77777777" w:rsidR="003B21F2" w:rsidRDefault="003B21F2" w:rsidP="003B21F2">
      <w:pPr>
        <w:rPr>
          <w:lang w:val="en-US" w:eastAsia="ja-JP"/>
        </w:rPr>
      </w:pPr>
      <w:r>
        <w:rPr>
          <w:b/>
          <w:bCs/>
          <w:lang w:val="en-US" w:eastAsia="ja-JP"/>
        </w:rPr>
        <w:t xml:space="preserve">Summary: </w:t>
      </w:r>
      <w:r>
        <w:rPr>
          <w:lang w:val="en-US" w:eastAsia="ja-JP"/>
        </w:rPr>
        <w:t>TBD</w:t>
      </w:r>
    </w:p>
    <w:p w14:paraId="7B87082F" w14:textId="77777777" w:rsidR="005C0562" w:rsidRPr="005C0562" w:rsidRDefault="005C0562" w:rsidP="005C0562"/>
    <w:p w14:paraId="259AB2E9" w14:textId="77777777" w:rsidR="007912FE" w:rsidRDefault="007912FE" w:rsidP="007912FE">
      <w:pPr>
        <w:pStyle w:val="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a8"/>
        <w:tblW w:w="0" w:type="auto"/>
        <w:tblLook w:val="04A0" w:firstRow="1" w:lastRow="0" w:firstColumn="1" w:lastColumn="0" w:noHBand="0" w:noVBand="1"/>
      </w:tblPr>
      <w:tblGrid>
        <w:gridCol w:w="1342"/>
        <w:gridCol w:w="1800"/>
        <w:gridCol w:w="5922"/>
      </w:tblGrid>
      <w:tr w:rsidR="007912FE" w14:paraId="2F182025" w14:textId="77777777" w:rsidTr="00F06921">
        <w:tc>
          <w:tcPr>
            <w:tcW w:w="1342" w:type="dxa"/>
          </w:tcPr>
          <w:p w14:paraId="1A691421" w14:textId="77777777" w:rsidR="007912FE" w:rsidRDefault="007912FE" w:rsidP="00F06921">
            <w:pPr>
              <w:rPr>
                <w:b/>
                <w:bCs/>
                <w:lang w:val="en-US" w:eastAsia="ja-JP"/>
              </w:rPr>
            </w:pPr>
            <w:r>
              <w:rPr>
                <w:b/>
                <w:bCs/>
                <w:lang w:val="en-US" w:eastAsia="ja-JP"/>
              </w:rPr>
              <w:t>Company</w:t>
            </w:r>
          </w:p>
        </w:tc>
        <w:tc>
          <w:tcPr>
            <w:tcW w:w="1800" w:type="dxa"/>
          </w:tcPr>
          <w:p w14:paraId="4C35FA06" w14:textId="77777777" w:rsidR="007912FE" w:rsidRDefault="007912FE" w:rsidP="00F06921">
            <w:pPr>
              <w:rPr>
                <w:b/>
                <w:bCs/>
                <w:lang w:val="en-US" w:eastAsia="ja-JP"/>
              </w:rPr>
            </w:pPr>
            <w:r>
              <w:rPr>
                <w:b/>
                <w:bCs/>
                <w:lang w:val="en-US" w:eastAsia="ja-JP"/>
              </w:rPr>
              <w:t>Issue/Question</w:t>
            </w:r>
          </w:p>
        </w:tc>
        <w:tc>
          <w:tcPr>
            <w:tcW w:w="5922" w:type="dxa"/>
          </w:tcPr>
          <w:p w14:paraId="4DC58F52" w14:textId="77777777" w:rsidR="007912FE" w:rsidRDefault="007912FE" w:rsidP="00F06921">
            <w:pPr>
              <w:rPr>
                <w:b/>
                <w:bCs/>
                <w:lang w:val="en-US" w:eastAsia="ja-JP"/>
              </w:rPr>
            </w:pPr>
            <w:r>
              <w:rPr>
                <w:b/>
                <w:bCs/>
                <w:lang w:val="en-US" w:eastAsia="ja-JP"/>
              </w:rPr>
              <w:t>Comment/Details</w:t>
            </w:r>
          </w:p>
        </w:tc>
      </w:tr>
      <w:tr w:rsidR="007912FE" w14:paraId="4A846700" w14:textId="77777777" w:rsidTr="00F06921">
        <w:tc>
          <w:tcPr>
            <w:tcW w:w="1342" w:type="dxa"/>
          </w:tcPr>
          <w:p w14:paraId="4B95FFBC" w14:textId="77777777" w:rsidR="007912FE" w:rsidRDefault="007912FE" w:rsidP="00F06921">
            <w:pPr>
              <w:rPr>
                <w:rFonts w:eastAsia="宋体"/>
                <w:lang w:val="en-US" w:eastAsia="zh-CN"/>
              </w:rPr>
            </w:pPr>
          </w:p>
        </w:tc>
        <w:tc>
          <w:tcPr>
            <w:tcW w:w="1800" w:type="dxa"/>
          </w:tcPr>
          <w:p w14:paraId="5480B666" w14:textId="77777777" w:rsidR="007912FE" w:rsidRDefault="007912FE" w:rsidP="00F06921">
            <w:pPr>
              <w:rPr>
                <w:rFonts w:eastAsia="宋体"/>
                <w:lang w:val="en-US" w:eastAsia="zh-CN"/>
              </w:rPr>
            </w:pPr>
          </w:p>
        </w:tc>
        <w:tc>
          <w:tcPr>
            <w:tcW w:w="5922" w:type="dxa"/>
          </w:tcPr>
          <w:p w14:paraId="68E23E7E" w14:textId="77777777" w:rsidR="007912FE" w:rsidRDefault="007912FE" w:rsidP="00F06921">
            <w:pPr>
              <w:rPr>
                <w:rFonts w:eastAsia="宋体"/>
                <w:lang w:val="en-US" w:eastAsia="zh-CN"/>
              </w:rPr>
            </w:pPr>
          </w:p>
        </w:tc>
      </w:tr>
      <w:tr w:rsidR="007912FE" w14:paraId="5257D814" w14:textId="77777777" w:rsidTr="00F06921">
        <w:tc>
          <w:tcPr>
            <w:tcW w:w="1342" w:type="dxa"/>
          </w:tcPr>
          <w:p w14:paraId="5470552C" w14:textId="77777777" w:rsidR="007912FE" w:rsidRDefault="007912FE" w:rsidP="00F06921">
            <w:pPr>
              <w:rPr>
                <w:lang w:val="en-US" w:eastAsia="ja-JP"/>
              </w:rPr>
            </w:pPr>
          </w:p>
        </w:tc>
        <w:tc>
          <w:tcPr>
            <w:tcW w:w="1800" w:type="dxa"/>
          </w:tcPr>
          <w:p w14:paraId="74806195" w14:textId="77777777" w:rsidR="007912FE" w:rsidRDefault="007912FE" w:rsidP="00F06921">
            <w:pPr>
              <w:rPr>
                <w:lang w:val="en-US" w:eastAsia="ja-JP"/>
              </w:rPr>
            </w:pPr>
          </w:p>
        </w:tc>
        <w:tc>
          <w:tcPr>
            <w:tcW w:w="5922" w:type="dxa"/>
          </w:tcPr>
          <w:p w14:paraId="7C2C80D8" w14:textId="77777777" w:rsidR="007912FE" w:rsidRDefault="007912FE" w:rsidP="00F06921">
            <w:pPr>
              <w:rPr>
                <w:lang w:val="en-US" w:eastAsia="ja-JP"/>
              </w:rPr>
            </w:pPr>
          </w:p>
        </w:tc>
      </w:tr>
      <w:tr w:rsidR="007912FE" w14:paraId="3C2A94ED" w14:textId="77777777" w:rsidTr="00F06921">
        <w:tc>
          <w:tcPr>
            <w:tcW w:w="1342" w:type="dxa"/>
          </w:tcPr>
          <w:p w14:paraId="0F09499D" w14:textId="77777777" w:rsidR="007912FE" w:rsidRPr="000437E0" w:rsidRDefault="007912FE" w:rsidP="00F06921">
            <w:pPr>
              <w:rPr>
                <w:rFonts w:eastAsiaTheme="minorEastAsia"/>
                <w:lang w:val="en-US" w:eastAsia="zh-CN"/>
              </w:rPr>
            </w:pPr>
          </w:p>
        </w:tc>
        <w:tc>
          <w:tcPr>
            <w:tcW w:w="1800" w:type="dxa"/>
          </w:tcPr>
          <w:p w14:paraId="7259D769" w14:textId="77777777" w:rsidR="007912FE" w:rsidRPr="00991CE8" w:rsidRDefault="007912FE" w:rsidP="00F06921">
            <w:pPr>
              <w:rPr>
                <w:rFonts w:eastAsiaTheme="minorEastAsia"/>
                <w:lang w:val="en-US" w:eastAsia="zh-CN"/>
              </w:rPr>
            </w:pPr>
          </w:p>
        </w:tc>
        <w:tc>
          <w:tcPr>
            <w:tcW w:w="5922" w:type="dxa"/>
          </w:tcPr>
          <w:p w14:paraId="7BA9CD01" w14:textId="77777777" w:rsidR="007912FE" w:rsidRPr="00991CE8" w:rsidRDefault="007912FE" w:rsidP="00F06921">
            <w:pPr>
              <w:rPr>
                <w:rFonts w:eastAsiaTheme="minorEastAsia"/>
                <w:lang w:val="en-US" w:eastAsia="zh-CN"/>
              </w:rPr>
            </w:pPr>
          </w:p>
        </w:tc>
      </w:tr>
      <w:tr w:rsidR="007912FE" w14:paraId="0E08C4E3" w14:textId="77777777" w:rsidTr="00F06921">
        <w:tc>
          <w:tcPr>
            <w:tcW w:w="1342" w:type="dxa"/>
          </w:tcPr>
          <w:p w14:paraId="48A021C9" w14:textId="77777777" w:rsidR="007912FE" w:rsidRPr="008C262E" w:rsidRDefault="007912FE" w:rsidP="00F06921">
            <w:pPr>
              <w:rPr>
                <w:rFonts w:eastAsia="Malgun Gothic"/>
                <w:lang w:val="en-US" w:eastAsia="ko-KR"/>
              </w:rPr>
            </w:pPr>
          </w:p>
        </w:tc>
        <w:tc>
          <w:tcPr>
            <w:tcW w:w="1800" w:type="dxa"/>
          </w:tcPr>
          <w:p w14:paraId="423D061E" w14:textId="77777777" w:rsidR="007912FE" w:rsidRPr="008C262E" w:rsidRDefault="007912FE" w:rsidP="00F06921">
            <w:pPr>
              <w:rPr>
                <w:rFonts w:eastAsia="Malgun Gothic"/>
                <w:lang w:val="en-US" w:eastAsia="ko-KR"/>
              </w:rPr>
            </w:pPr>
          </w:p>
        </w:tc>
        <w:tc>
          <w:tcPr>
            <w:tcW w:w="5922" w:type="dxa"/>
          </w:tcPr>
          <w:p w14:paraId="3A208E88" w14:textId="77777777" w:rsidR="007912FE" w:rsidRDefault="007912FE" w:rsidP="00F06921">
            <w:pPr>
              <w:rPr>
                <w:lang w:val="en-US" w:eastAsia="ja-JP"/>
              </w:rPr>
            </w:pPr>
          </w:p>
        </w:tc>
      </w:tr>
      <w:tr w:rsidR="007912FE" w14:paraId="0B6CB7C1" w14:textId="77777777" w:rsidTr="00F06921">
        <w:tc>
          <w:tcPr>
            <w:tcW w:w="1342" w:type="dxa"/>
          </w:tcPr>
          <w:p w14:paraId="0175E4E7" w14:textId="77777777" w:rsidR="007912FE" w:rsidRPr="00FA34DE" w:rsidRDefault="007912FE" w:rsidP="00F06921">
            <w:pPr>
              <w:rPr>
                <w:rFonts w:eastAsiaTheme="minorEastAsia"/>
                <w:lang w:val="en-US" w:eastAsia="zh-CN"/>
              </w:rPr>
            </w:pPr>
          </w:p>
        </w:tc>
        <w:tc>
          <w:tcPr>
            <w:tcW w:w="1800" w:type="dxa"/>
          </w:tcPr>
          <w:p w14:paraId="22DB1A62" w14:textId="77777777" w:rsidR="007912FE" w:rsidRDefault="007912FE" w:rsidP="00F06921">
            <w:pPr>
              <w:rPr>
                <w:rFonts w:eastAsia="Malgun Gothic"/>
                <w:lang w:val="en-US" w:eastAsia="ko-KR"/>
              </w:rPr>
            </w:pPr>
          </w:p>
        </w:tc>
        <w:tc>
          <w:tcPr>
            <w:tcW w:w="5922" w:type="dxa"/>
          </w:tcPr>
          <w:p w14:paraId="4A8FD860" w14:textId="77777777" w:rsidR="007912FE" w:rsidRDefault="007912FE" w:rsidP="00F06921">
            <w:pPr>
              <w:rPr>
                <w:lang w:val="en-US" w:eastAsia="ja-JP"/>
              </w:rPr>
            </w:pPr>
          </w:p>
        </w:tc>
      </w:tr>
      <w:tr w:rsidR="007912FE" w14:paraId="15F56372" w14:textId="77777777" w:rsidTr="00F06921">
        <w:tc>
          <w:tcPr>
            <w:tcW w:w="1342" w:type="dxa"/>
          </w:tcPr>
          <w:p w14:paraId="64D20CE0" w14:textId="77777777" w:rsidR="007912FE" w:rsidRDefault="007912FE" w:rsidP="00F06921">
            <w:pPr>
              <w:rPr>
                <w:rFonts w:eastAsiaTheme="minorEastAsia"/>
                <w:lang w:val="en-US" w:eastAsia="zh-CN"/>
              </w:rPr>
            </w:pPr>
          </w:p>
        </w:tc>
        <w:tc>
          <w:tcPr>
            <w:tcW w:w="1800" w:type="dxa"/>
          </w:tcPr>
          <w:p w14:paraId="6944DC31" w14:textId="77777777" w:rsidR="007912FE" w:rsidRPr="00A2218D" w:rsidRDefault="007912FE" w:rsidP="00F06921">
            <w:pPr>
              <w:rPr>
                <w:rFonts w:eastAsiaTheme="minorEastAsia"/>
                <w:lang w:val="en-US" w:eastAsia="zh-CN"/>
              </w:rPr>
            </w:pPr>
          </w:p>
        </w:tc>
        <w:tc>
          <w:tcPr>
            <w:tcW w:w="5922" w:type="dxa"/>
          </w:tcPr>
          <w:p w14:paraId="11C03672" w14:textId="77777777" w:rsidR="007912FE" w:rsidRDefault="007912FE" w:rsidP="00F06921">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7" w:history="1">
        <w:r w:rsidR="005A28D0" w:rsidRPr="005A28D0">
          <w:rPr>
            <w:rStyle w:val="ab"/>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8" w:history="1">
        <w:r>
          <w:rPr>
            <w:rStyle w:val="ab"/>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19" w:history="1">
        <w:r w:rsidRPr="005A28D0">
          <w:rPr>
            <w:rStyle w:val="ab"/>
          </w:rPr>
          <w:t>R2-2400259</w:t>
        </w:r>
      </w:hyperlink>
      <w:r w:rsidRPr="005A28D0">
        <w:tab/>
        <w:t xml:space="preserve">Discussion on RAN1 LS in </w:t>
      </w:r>
      <w:hyperlink r:id="rId20" w:history="1">
        <w:r w:rsidRPr="005A28D0">
          <w:rPr>
            <w:rStyle w:val="ab"/>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21" w:history="1">
        <w:r w:rsidRPr="005A28D0">
          <w:rPr>
            <w:rStyle w:val="ab"/>
            <w:bCs/>
          </w:rPr>
          <w:t>R2-2400714</w:t>
        </w:r>
      </w:hyperlink>
      <w:r w:rsidRPr="005A28D0">
        <w:rPr>
          <w:bCs/>
        </w:rPr>
        <w:tab/>
        <w:t>Discussion on indicating inter-frequency neighbour cells of less than 5 MHz</w:t>
      </w:r>
      <w:r w:rsidRPr="005A28D0">
        <w:rPr>
          <w:bCs/>
        </w:rPr>
        <w:tab/>
        <w:t>Huawei, HiSilicon</w:t>
      </w:r>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2" w:history="1">
        <w:r w:rsidRPr="005A28D0">
          <w:rPr>
            <w:rStyle w:val="ab"/>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3" w:history="1">
        <w:r w:rsidR="005A28D0" w:rsidRPr="005A28D0">
          <w:rPr>
            <w:rStyle w:val="ab"/>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7" w:name="_Hlk143815986"/>
      <w:r>
        <w:rPr>
          <w:color w:val="000000"/>
        </w:rPr>
        <w:t>Table 5.4.3.3-</w:t>
      </w:r>
      <w:bookmarkEnd w:id="7"/>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lastRenderedPageBreak/>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5601E7">
      <w:headerReference w:type="even" r:id="rId24"/>
      <w:footerReference w:type="even" r:id="rId25"/>
      <w:headerReference w:type="first" r:id="rId26"/>
      <w:footerReference w:type="first" r:id="rId27"/>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Zhenzhen" w:date="2024-03-22T13:05:00Z" w:initials="Huawei">
    <w:p w14:paraId="1F041B45" w14:textId="77777777" w:rsidR="00A60E35" w:rsidRDefault="00A60E35">
      <w:pPr>
        <w:pStyle w:val="ad"/>
      </w:pPr>
      <w:r>
        <w:rPr>
          <w:rStyle w:val="ac"/>
        </w:rPr>
        <w:annotationRef/>
      </w:r>
      <w:r>
        <w:t>I assume that we should add same changes to introduce the separate list, as in option b?</w:t>
      </w:r>
    </w:p>
    <w:p w14:paraId="7B96EFB8" w14:textId="77777777" w:rsidR="00A60E35" w:rsidRDefault="00A60E35" w:rsidP="00A60E35">
      <w:pPr>
        <w:pStyle w:val="a6"/>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A60E35" w:rsidRDefault="00A60E35">
      <w:pPr>
        <w:pStyle w:val="ad"/>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EC3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D8F77" w14:textId="77777777" w:rsidR="002A2CDF" w:rsidRDefault="002A2CDF">
      <w:pPr>
        <w:spacing w:after="0"/>
      </w:pPr>
      <w:r>
        <w:separator/>
      </w:r>
    </w:p>
  </w:endnote>
  <w:endnote w:type="continuationSeparator" w:id="0">
    <w:p w14:paraId="1A762964" w14:textId="77777777" w:rsidR="002A2CDF" w:rsidRDefault="002A2CDF">
      <w:pPr>
        <w:spacing w:after="0"/>
      </w:pPr>
      <w:r>
        <w:continuationSeparator/>
      </w:r>
    </w:p>
  </w:endnote>
  <w:endnote w:type="continuationNotice" w:id="1">
    <w:p w14:paraId="2E3BE699" w14:textId="77777777" w:rsidR="002A2CDF" w:rsidRDefault="002A2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13156" w14:textId="77777777" w:rsidR="001052A0" w:rsidRDefault="001052A0" w:rsidP="0005158F">
    <w:pPr>
      <w:pStyle w:val="zFooter"/>
    </w:pPr>
    <w:fldSimple w:instr=" STYLEREF &quot;docDCN&quot; \* MERGEFORMAT ">
      <w:r>
        <w:rPr>
          <w:b/>
          <w:bCs/>
        </w:rPr>
        <w:t>Error! Use the Home tab to apply docDCN to the text that you want to appear here.</w:t>
      </w:r>
    </w:fldSimple>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3178" w14:textId="77777777" w:rsidR="001052A0" w:rsidRDefault="001052A0" w:rsidP="0005158F">
    <w:pPr>
      <w:pStyle w:val="zFooter"/>
    </w:pPr>
    <w:fldSimple w:instr=" STYLEREF &quot;docDCN&quot; \* MERGEFORMAT ">
      <w:r>
        <w:rPr>
          <w:b/>
          <w:bCs/>
        </w:rPr>
        <w:t>Error! Use the Home tab to apply docDCN to the text that you want to appear here.</w:t>
      </w:r>
    </w:fldSimple>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BD77B" w14:textId="77777777" w:rsidR="002A2CDF" w:rsidRDefault="002A2CDF">
      <w:pPr>
        <w:spacing w:after="0"/>
      </w:pPr>
      <w:r>
        <w:separator/>
      </w:r>
    </w:p>
  </w:footnote>
  <w:footnote w:type="continuationSeparator" w:id="0">
    <w:p w14:paraId="152EA763" w14:textId="77777777" w:rsidR="002A2CDF" w:rsidRDefault="002A2CDF">
      <w:pPr>
        <w:spacing w:after="0"/>
      </w:pPr>
      <w:r>
        <w:continuationSeparator/>
      </w:r>
    </w:p>
  </w:footnote>
  <w:footnote w:type="continuationNotice" w:id="1">
    <w:p w14:paraId="35CE0B52" w14:textId="77777777" w:rsidR="002A2CDF" w:rsidRDefault="002A2CD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4DED" w14:textId="77777777" w:rsidR="001052A0" w:rsidRPr="00334660" w:rsidRDefault="001052A0" w:rsidP="0005158F">
    <w:pPr>
      <w:pStyle w:val="a5"/>
    </w:pPr>
    <w:fldSimple w:instr=" STYLEREF &quot;ProductName&quot; \* MERGEFORMAT ">
      <w:r>
        <w:rPr>
          <w:b/>
          <w:bCs/>
          <w:noProof/>
          <w:lang w:val="en-US"/>
        </w:rPr>
        <w:t>Error! Use the Home tab to apply ProductName to the text that you want to appear here.</w:t>
      </w:r>
    </w:fldSimple>
    <w:r>
      <w:t xml:space="preserve"> </w:t>
    </w:r>
    <w:fldSimple w:instr=" STYLEREF &quot;DocumentType&quot; \* MERGEFORMAT ">
      <w:r>
        <w:rPr>
          <w:b/>
          <w:bCs/>
          <w:noProof/>
          <w:lang w:val="en-US"/>
        </w:rPr>
        <w:t>Error! Use the Home tab to apply DocumentType to the text that you want to appear here.</w:t>
      </w:r>
    </w:fldSimple>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B3C0" w14:textId="77777777" w:rsidR="001052A0" w:rsidRPr="00334660" w:rsidRDefault="001052A0" w:rsidP="0005158F">
    <w:pPr>
      <w:pStyle w:val="a5"/>
    </w:pPr>
    <w:fldSimple w:instr=" STYLEREF &quot;ProductName&quot; \* MERGEFORMAT ">
      <w:r>
        <w:rPr>
          <w:b/>
          <w:bCs/>
          <w:noProof/>
          <w:lang w:val="en-US"/>
        </w:rPr>
        <w:t>Error! Use the Home tab to apply ProductName to the text that you want to appear here.</w:t>
      </w:r>
    </w:fldSimple>
    <w:r>
      <w:t xml:space="preserve"> </w:t>
    </w:r>
    <w:fldSimple w:instr=" STYLEREF &quot;DocumentType&quot; \* MERGEFORMAT ">
      <w:r>
        <w:rPr>
          <w:b/>
          <w:bCs/>
          <w:noProof/>
          <w:lang w:val="en-US"/>
        </w:rPr>
        <w:t>Error! Use the Home tab to apply DocumentType to the text that you want to appear here.</w:t>
      </w:r>
    </w:fldSimple>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5"/>
  </w:num>
  <w:num w:numId="10">
    <w:abstractNumId w:val="1"/>
  </w:num>
  <w:num w:numId="11">
    <w:abstractNumId w:val="1"/>
  </w:num>
  <w:num w:numId="12">
    <w:abstractNumId w:val="6"/>
  </w:num>
  <w:num w:numId="13">
    <w:abstractNumId w:val="5"/>
  </w:num>
  <w:num w:numId="14">
    <w:abstractNumId w:val="6"/>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8"/>
  </w:num>
  <w:num w:numId="25">
    <w:abstractNumId w:val="10"/>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Zhenzhen">
    <w15:presenceInfo w15:providerId="None" w15:userId="Huawei-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460"/>
    <w:rsid w:val="00966865"/>
    <w:rsid w:val="009671D8"/>
    <w:rsid w:val="009673F9"/>
    <w:rsid w:val="0097013E"/>
    <w:rsid w:val="00970DC4"/>
    <w:rsid w:val="0097162E"/>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60A"/>
    <w:rsid w:val="00EE3649"/>
    <w:rsid w:val="00EE3ADF"/>
    <w:rsid w:val="00EE4EE7"/>
    <w:rsid w:val="00EE50ED"/>
    <w:rsid w:val="00EE65C9"/>
    <w:rsid w:val="00EE6D3A"/>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Char"/>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Char">
    <w:name w:val="标题 1 Char"/>
    <w:link w:val="1"/>
    <w:rsid w:val="00CB1C5B"/>
    <w:rPr>
      <w:rFonts w:ascii="Arial" w:eastAsia="Times New Roman" w:hAnsi="Arial"/>
      <w:sz w:val="36"/>
      <w:lang w:val="en-GB"/>
    </w:rPr>
  </w:style>
  <w:style w:type="paragraph" w:styleId="a3">
    <w:name w:val="Balloon Text"/>
    <w:basedOn w:val="a"/>
    <w:link w:val="Char"/>
    <w:uiPriority w:val="99"/>
    <w:semiHidden/>
    <w:unhideWhenUsed/>
    <w:rsid w:val="000810A5"/>
    <w:pPr>
      <w:spacing w:after="0"/>
    </w:pPr>
    <w:rPr>
      <w:rFonts w:ascii="Tahoma" w:hAnsi="Tahoma" w:cs="Tahoma"/>
      <w:sz w:val="16"/>
      <w:szCs w:val="16"/>
    </w:rPr>
  </w:style>
  <w:style w:type="character" w:customStyle="1" w:styleId="Char">
    <w:name w:val="批注框文本 Char"/>
    <w:link w:val="a3"/>
    <w:uiPriority w:val="99"/>
    <w:semiHidden/>
    <w:rsid w:val="000810A5"/>
    <w:rPr>
      <w:rFonts w:ascii="Tahoma" w:eastAsia="Times New Roman" w:hAnsi="Tahoma" w:cs="Tahoma"/>
      <w:sz w:val="16"/>
      <w:szCs w:val="16"/>
      <w:lang w:val="en-GB" w:eastAsia="en-US"/>
    </w:rPr>
  </w:style>
  <w:style w:type="paragraph" w:styleId="a4">
    <w:name w:val="footer"/>
    <w:basedOn w:val="a5"/>
    <w:link w:val="Char0"/>
    <w:rsid w:val="00317899"/>
    <w:pPr>
      <w:widowControl w:val="0"/>
      <w:tabs>
        <w:tab w:val="clear" w:pos="4320"/>
        <w:tab w:val="clear" w:pos="8640"/>
      </w:tabs>
      <w:jc w:val="center"/>
    </w:pPr>
    <w:rPr>
      <w:rFonts w:ascii="Arial" w:hAnsi="Arial"/>
      <w:b/>
      <w:i/>
      <w:noProof/>
      <w:sz w:val="18"/>
      <w:lang w:val="en-US"/>
    </w:rPr>
  </w:style>
  <w:style w:type="character" w:customStyle="1" w:styleId="Char0">
    <w:name w:val="页脚 Char"/>
    <w:link w:val="a4"/>
    <w:rsid w:val="00317899"/>
    <w:rPr>
      <w:rFonts w:ascii="Arial" w:eastAsia="Times New Roman" w:hAnsi="Arial" w:cs="Times New Roman"/>
      <w:b/>
      <w:i/>
      <w:noProof/>
      <w:sz w:val="18"/>
      <w:szCs w:val="20"/>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unhideWhenUsed/>
    <w:rsid w:val="00317899"/>
    <w:pPr>
      <w:tabs>
        <w:tab w:val="center" w:pos="4320"/>
        <w:tab w:val="right" w:pos="8640"/>
      </w:tabs>
      <w:spacing w:after="0"/>
    </w:p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17899"/>
    <w:rPr>
      <w:rFonts w:ascii="Times New Roman" w:eastAsia="Times New Roman" w:hAnsi="Times New Roman" w:cs="Times New Roman"/>
      <w:sz w:val="20"/>
      <w:szCs w:val="20"/>
      <w:lang w:val="en-GB" w:eastAsia="en-US"/>
    </w:rPr>
  </w:style>
  <w:style w:type="paragraph" w:styleId="a6">
    <w:name w:val="List Paragraph"/>
    <w:aliases w:val="- Bullets,?? ??,?????,????,Lista1,목록 단락,リスト段落,列出段落1,中等深浅网格 1 - 着色 21"/>
    <w:basedOn w:val="a"/>
    <w:link w:val="Char2"/>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7">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Char">
    <w:name w:val="标题 2 Char"/>
    <w:link w:val="2"/>
    <w:uiPriority w:val="9"/>
    <w:rsid w:val="00D5470A"/>
    <w:rPr>
      <w:rFonts w:ascii="Calibri Light" w:eastAsia="Times New Roman" w:hAnsi="Calibri Light"/>
      <w:b/>
      <w:bCs/>
      <w:iCs/>
      <w:sz w:val="28"/>
      <w:szCs w:val="28"/>
      <w:lang w:val="en-GB"/>
    </w:rPr>
  </w:style>
  <w:style w:type="table" w:styleId="a8">
    <w:name w:val="Table Grid"/>
    <w:basedOn w:val="a1"/>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Char3">
    <w:name w:val="正文文本 Char"/>
    <w:aliases w:val="bt Char"/>
    <w:link w:val="a9"/>
    <w:rsid w:val="00435AAA"/>
    <w:rPr>
      <w:rFonts w:eastAsia="MS Mincho"/>
    </w:rPr>
  </w:style>
  <w:style w:type="paragraph" w:styleId="a9">
    <w:name w:val="Body Text"/>
    <w:aliases w:val="bt"/>
    <w:basedOn w:val="a"/>
    <w:link w:val="Char3"/>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a">
    <w:name w:val="caption"/>
    <w:aliases w:val="cap"/>
    <w:basedOn w:val="a"/>
    <w:next w:val="a"/>
    <w:uiPriority w:val="35"/>
    <w:unhideWhenUsed/>
    <w:qFormat/>
    <w:rsid w:val="00435AAA"/>
    <w:rPr>
      <w:b/>
      <w:bCs/>
    </w:rPr>
  </w:style>
  <w:style w:type="character" w:styleId="ab">
    <w:name w:val="Hyperlink"/>
    <w:uiPriority w:val="99"/>
    <w:qFormat/>
    <w:rsid w:val="00435AAA"/>
    <w:rPr>
      <w:color w:val="0000FF"/>
      <w:u w:val="single"/>
    </w:rPr>
  </w:style>
  <w:style w:type="character" w:styleId="ac">
    <w:name w:val="annotation reference"/>
    <w:uiPriority w:val="99"/>
    <w:unhideWhenUsed/>
    <w:qFormat/>
    <w:rsid w:val="00833894"/>
    <w:rPr>
      <w:sz w:val="16"/>
      <w:szCs w:val="16"/>
    </w:rPr>
  </w:style>
  <w:style w:type="paragraph" w:styleId="ad">
    <w:name w:val="annotation text"/>
    <w:basedOn w:val="a"/>
    <w:link w:val="Char4"/>
    <w:uiPriority w:val="99"/>
    <w:unhideWhenUsed/>
    <w:qFormat/>
    <w:rsid w:val="00833894"/>
  </w:style>
  <w:style w:type="character" w:customStyle="1" w:styleId="Char4">
    <w:name w:val="批注文字 Char"/>
    <w:link w:val="ad"/>
    <w:uiPriority w:val="99"/>
    <w:qFormat/>
    <w:rsid w:val="00833894"/>
    <w:rPr>
      <w:rFonts w:ascii="Times New Roman" w:eastAsia="Times New Roman" w:hAnsi="Times New Roman"/>
      <w:lang w:val="en-GB"/>
    </w:rPr>
  </w:style>
  <w:style w:type="paragraph" w:styleId="ae">
    <w:name w:val="annotation subject"/>
    <w:basedOn w:val="ad"/>
    <w:next w:val="ad"/>
    <w:link w:val="Char5"/>
    <w:uiPriority w:val="99"/>
    <w:semiHidden/>
    <w:unhideWhenUsed/>
    <w:rsid w:val="00833894"/>
    <w:rPr>
      <w:b/>
      <w:bCs/>
    </w:rPr>
  </w:style>
  <w:style w:type="character" w:customStyle="1" w:styleId="Char5">
    <w:name w:val="批注主题 Char"/>
    <w:link w:val="ae"/>
    <w:uiPriority w:val="99"/>
    <w:semiHidden/>
    <w:rsid w:val="00833894"/>
    <w:rPr>
      <w:rFonts w:ascii="Times New Roman" w:eastAsia="Times New Roman" w:hAnsi="Times New Roman"/>
      <w:b/>
      <w:bCs/>
      <w:lang w:val="en-GB"/>
    </w:rPr>
  </w:style>
  <w:style w:type="character" w:customStyle="1" w:styleId="3Char">
    <w:name w:val="标题 3 Char"/>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0">
    <w:name w:val="Placeholder Text"/>
    <w:basedOn w:val="a0"/>
    <w:uiPriority w:val="99"/>
    <w:semiHidden/>
    <w:rsid w:val="00CC50AB"/>
    <w:rPr>
      <w:color w:val="808080"/>
    </w:rPr>
  </w:style>
  <w:style w:type="paragraph" w:styleId="af1">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2">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Char">
    <w:name w:val="标题 4 Char"/>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Char">
    <w:name w:val="标题 7 Char"/>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Char">
    <w:name w:val="标题 8 Char"/>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6"/>
    <w:next w:val="a"/>
    <w:link w:val="ObservationChar"/>
    <w:autoRedefine/>
    <w:qFormat/>
    <w:rsid w:val="00C07C93"/>
    <w:pPr>
      <w:numPr>
        <w:numId w:val="3"/>
      </w:numPr>
      <w:spacing w:before="240" w:after="240" w:line="276" w:lineRule="auto"/>
      <w:jc w:val="both"/>
    </w:pPr>
    <w:rPr>
      <w:b/>
    </w:rPr>
  </w:style>
  <w:style w:type="paragraph" w:customStyle="1" w:styleId="Proposal">
    <w:name w:val="Proposal"/>
    <w:basedOn w:val="a6"/>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10">
    <w:name w:val="toc 1"/>
    <w:basedOn w:val="a"/>
    <w:next w:val="a"/>
    <w:autoRedefine/>
    <w:uiPriority w:val="39"/>
    <w:unhideWhenUsed/>
    <w:rsid w:val="002D496C"/>
    <w:pPr>
      <w:tabs>
        <w:tab w:val="left" w:pos="1320"/>
        <w:tab w:val="right" w:leader="dot" w:pos="9350"/>
      </w:tabs>
      <w:spacing w:after="100"/>
      <w:ind w:left="1170" w:hanging="1170"/>
      <w:jc w:val="both"/>
    </w:pPr>
  </w:style>
  <w:style w:type="character" w:customStyle="1" w:styleId="Char2">
    <w:name w:val="列出段落 Char"/>
    <w:aliases w:val="- Bullets Char,?? ?? Char,????? Char,???? Char,Lista1 Char,목록 단락 Char,リスト段落 Char,列出段落1 Char,中等深浅网格 1 - 着色 21 Char"/>
    <w:basedOn w:val="a0"/>
    <w:link w:val="a6"/>
    <w:uiPriority w:val="34"/>
    <w:qFormat/>
    <w:rsid w:val="00C5579E"/>
    <w:rPr>
      <w:rFonts w:ascii="Times New Roman" w:eastAsia="Times New Roman" w:hAnsi="Times New Roman"/>
      <w:lang w:val="en-GB"/>
    </w:rPr>
  </w:style>
  <w:style w:type="character" w:customStyle="1" w:styleId="ProposalChar">
    <w:name w:val="Proposal Char"/>
    <w:basedOn w:val="Char2"/>
    <w:link w:val="Proposal"/>
    <w:rsid w:val="007912FE"/>
    <w:rPr>
      <w:rFonts w:ascii="Times New Roman" w:eastAsia="Times New Roman" w:hAnsi="Times New Roman"/>
      <w:b/>
      <w:lang w:val="en-GB"/>
    </w:rPr>
  </w:style>
  <w:style w:type="paragraph" w:styleId="20">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3">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4">
    <w:name w:val="List Bullet"/>
    <w:basedOn w:val="af"/>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5">
    <w:name w:val="Subtitle"/>
    <w:basedOn w:val="a"/>
    <w:next w:val="a"/>
    <w:link w:val="Char6"/>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5"/>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6">
    <w:name w:val="Document Map"/>
    <w:basedOn w:val="a"/>
    <w:link w:val="Char7"/>
    <w:uiPriority w:val="99"/>
    <w:semiHidden/>
    <w:unhideWhenUsed/>
    <w:rsid w:val="001C7392"/>
    <w:rPr>
      <w:rFonts w:ascii="宋体" w:eastAsia="宋体"/>
      <w:sz w:val="18"/>
      <w:szCs w:val="18"/>
    </w:rPr>
  </w:style>
  <w:style w:type="character" w:customStyle="1" w:styleId="Char7">
    <w:name w:val="文档结构图 Char"/>
    <w:basedOn w:val="a0"/>
    <w:link w:val="af6"/>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0"/>
    <w:link w:val="B3Char2"/>
    <w:qFormat/>
    <w:rsid w:val="00AD0FD7"/>
    <w:pPr>
      <w:ind w:left="1135" w:hanging="284"/>
      <w:contextualSpacing w:val="0"/>
      <w:textAlignment w:val="auto"/>
    </w:pPr>
    <w:rPr>
      <w:lang w:val="x-none" w:eastAsia="x-none"/>
    </w:rPr>
  </w:style>
  <w:style w:type="paragraph" w:styleId="30">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
    <w:name w:val="Unresolved Mention"/>
    <w:basedOn w:val="a0"/>
    <w:uiPriority w:val="99"/>
    <w:semiHidden/>
    <w:unhideWhenUsed/>
    <w:rsid w:val="00436FD2"/>
    <w:rPr>
      <w:color w:val="605E5C"/>
      <w:shd w:val="clear" w:color="auto" w:fill="E1DFDD"/>
    </w:rPr>
  </w:style>
  <w:style w:type="paragraph" w:customStyle="1" w:styleId="B4">
    <w:name w:val="B4"/>
    <w:basedOn w:val="40"/>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0">
    <w:name w:val="List 4"/>
    <w:basedOn w:val="a"/>
    <w:uiPriority w:val="99"/>
    <w:semiHidden/>
    <w:unhideWhenUsed/>
    <w:rsid w:val="00B81228"/>
    <w:pPr>
      <w:ind w:left="1440" w:hanging="360"/>
      <w:contextualSpacing/>
    </w:pPr>
  </w:style>
  <w:style w:type="paragraph" w:customStyle="1" w:styleId="B5">
    <w:name w:val="B5"/>
    <w:basedOn w:val="50"/>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0">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25/Docs/R2-2400430.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3gpp.org/ftp/TSG_RAN/WG2_RL2/TSGR2_125/Docs/R2-240071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25/Docs/R2-240003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3gpp.org/ftp/TSG_RAN/WG2_RL2/TSGR2_125/Docs/R2-240003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www.3gpp.org/ftp/TSG_RAN/WG2_RL2/TSGR2_125/Docs/R2-240188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25/Docs/R2-24002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25/Docs/R2-2401885.zip" TargetMode="External"/><Relationship Id="rId22" Type="http://schemas.openxmlformats.org/officeDocument/2006/relationships/hyperlink" Target="http://www.3gpp.org/ftp/TSG_RAN/WG2_RL2/TSGR2_125/Docs/R2-240070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RBI5PAMIO524-1616901215-17081</_dlc_DocId>
    <_dlc_DocIdUrl xmlns="71c5aaf6-e6ce-465b-b873-5148d2a4c105">
      <Url>https://nokia.sharepoint.com/sites/gxp/_layouts/15/DocIdRedir.aspx?ID=RBI5PAMIO524-1616901215-17081</Url>
      <Description>RBI5PAMIO524-1616901215-17081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BB00A420-4753-4159-8CBE-9899921A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86895-9D2B-4EA1-A8C6-3494D77F03A6}">
  <ds:schemaRefs>
    <ds:schemaRef ds:uri="Microsoft.SharePoint.Taxonomy.ContentTypeSync"/>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18DF7DA1-63D5-4A70-92FE-D2F610766A36}">
  <ds:schemaRefs>
    <ds:schemaRef ds:uri="http://schemas.microsoft.com/sharepoint/events"/>
  </ds:schemaRefs>
</ds:datastoreItem>
</file>

<file path=customXml/itemProps7.xml><?xml version="1.0" encoding="utf-8"?>
<ds:datastoreItem xmlns:ds="http://schemas.openxmlformats.org/officeDocument/2006/customXml" ds:itemID="{050E5103-9F7C-4269-AD60-40012F067B3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4361</Words>
  <Characters>24862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29165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Huawei-Zhenzhen</cp:lastModifiedBy>
  <cp:revision>3</cp:revision>
  <cp:lastPrinted>2017-09-12T20:53:00Z</cp:lastPrinted>
  <dcterms:created xsi:type="dcterms:W3CDTF">2024-03-22T12:12:00Z</dcterms:created>
  <dcterms:modified xsi:type="dcterms:W3CDTF">2024-03-22T12:13:00Z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y fmtid="{D5CDD505-2E9C-101B-9397-08002B2CF9AE}" pid="27"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8" name="_2015_ms_pID_7253431">
    <vt:lpwstr>nKLu3KQMMNm2waiQEuQHzM0B+nfepCQVryAhUh/lBeuyIEMn4lWGu5
SrYqufQaXoBkHFCJZg8YjL6lQypy5dTiZ1l6QiBfJqh9wvbZCtyx4XW3U0y1mxcq61unqQkD
LGznAVxeIc7ajxQ/ItC1We9xoNBdqzZqG15LvAjzJUXprcImR9EdKKiqfRQwiYByxttPDliv
53IUtdUL5R17iEi+</vt:lpwstr>
  </property>
</Properties>
</file>