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capabilites</w:t>
            </w:r>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r>
              <w:t>NR_QoE_Enh-Core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ListParagraph"/>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ListParagraph"/>
              <w:numPr>
                <w:ilvl w:val="0"/>
                <w:numId w:val="2"/>
              </w:numPr>
              <w:ind w:firstLineChars="0"/>
              <w:rPr>
                <w:rFonts w:ascii="Arial" w:hAnsi="Arial"/>
                <w:lang w:val="en-US" w:eastAsia="zh-CN"/>
              </w:rPr>
            </w:pPr>
            <w:r w:rsidRPr="009F7EC1">
              <w:rPr>
                <w:rFonts w:ascii="Arial" w:hAnsi="Arial"/>
              </w:rPr>
              <w:lastRenderedPageBreak/>
              <w:t>Priority-based QoE report discarding is an optional UE capability with UE capability signaling.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Heading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r>
              <w:rPr>
                <w:b/>
                <w:i/>
              </w:rPr>
              <w:t>accessStratumRelease</w:t>
            </w:r>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r>
              <w:rPr>
                <w:b/>
                <w:i/>
              </w:rPr>
              <w:t>delayBudgetReporting</w:t>
            </w:r>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r>
              <w:rPr>
                <w:b/>
                <w:i/>
              </w:rPr>
              <w:t>inactiveState</w:t>
            </w:r>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SimSun"/>
                <w:b/>
                <w:bCs/>
                <w:i/>
                <w:iCs/>
                <w:lang w:eastAsia="zh-CN"/>
              </w:rPr>
            </w:pPr>
            <w:r>
              <w:rPr>
                <w:b/>
                <w:bCs/>
                <w:i/>
                <w:iCs/>
              </w:rPr>
              <w:t>inactiveState</w:t>
            </w:r>
            <w:r>
              <w:rPr>
                <w:rFonts w:eastAsia="SimSun"/>
                <w:b/>
                <w:bCs/>
                <w:i/>
                <w:iCs/>
                <w:lang w:eastAsia="zh-CN"/>
              </w:rPr>
              <w:t>PO-Determination-r17</w:t>
            </w:r>
          </w:p>
          <w:p w14:paraId="78EDE5FF" w14:textId="77777777" w:rsidR="00F7772E" w:rsidRDefault="00F7772E">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(Incl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(Incl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r>
              <w:rPr>
                <w:rFonts w:ascii="Arial" w:hAnsi="Arial"/>
                <w:b/>
                <w:i/>
                <w:sz w:val="18"/>
              </w:rPr>
              <w:t>overheatingInd</w:t>
            </w:r>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r>
              <w:rPr>
                <w:b/>
                <w:i/>
              </w:rPr>
              <w:t>reducedCP-Latency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SimSun"/>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SimSun"/>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SimSun"/>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SimSun"/>
                <w:lang w:eastAsia="zh-CN"/>
              </w:rPr>
            </w:pPr>
            <w:r>
              <w:rPr>
                <w:rFonts w:eastAsia="SimSun"/>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SimSun"/>
                <w:lang w:eastAsia="zh-CN"/>
              </w:rPr>
            </w:pPr>
            <w:r>
              <w:rPr>
                <w:rFonts w:eastAsia="SimSun"/>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SimSun"/>
                <w:lang w:eastAsia="zh-CN"/>
              </w:rPr>
            </w:pPr>
            <w:r>
              <w:rPr>
                <w:rFonts w:eastAsia="SimSun"/>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SimSun"/>
                <w:lang w:eastAsia="zh-CN"/>
              </w:rPr>
            </w:pPr>
            <w:r>
              <w:rPr>
                <w:rFonts w:eastAsia="SimSun"/>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SimSun"/>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SimSun"/>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r>
              <w:rPr>
                <w:rFonts w:cs="Arial"/>
                <w:b/>
                <w:bCs/>
                <w:i/>
                <w:iCs/>
                <w:szCs w:val="18"/>
              </w:rPr>
              <w:t>splitSRB-WithOneUL-Path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Heading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DengXian"/>
                <w:b/>
                <w:bCs/>
                <w:i/>
                <w:iCs/>
                <w:lang w:eastAsia="zh-CN"/>
              </w:rPr>
            </w:pPr>
            <w:ins w:id="15" w:author="CMCC(Kangyi Liu)" w:date="2023-10-27T15:31:00Z">
              <w:r>
                <w:rPr>
                  <w:rFonts w:eastAsia="DengXian"/>
                  <w:b/>
                  <w:bCs/>
                  <w:i/>
                  <w:iCs/>
                  <w:lang w:eastAsia="zh-CN"/>
                </w:rPr>
                <w:t>qoe-AdditionalMemoryMeasReport-r18</w:t>
              </w:r>
            </w:ins>
          </w:p>
          <w:p w14:paraId="20436171" w14:textId="22000C95" w:rsidR="000B7386" w:rsidRPr="000B7386" w:rsidRDefault="000B7386" w:rsidP="000B7386">
            <w:pPr>
              <w:pStyle w:val="TAL"/>
              <w:rPr>
                <w:ins w:id="16" w:author="CMCC(Kangyi Liu)" w:date="2023-10-27T15:28:00Z"/>
                <w:rFonts w:eastAsia="DengXian"/>
                <w:lang w:eastAsia="zh-CN"/>
              </w:rPr>
            </w:pPr>
            <w:commentRangeStart w:id="17"/>
            <w:commentRangeStart w:id="18"/>
            <w:commentRangeStart w:id="19"/>
            <w:ins w:id="20" w:author="CMCC(Kangyi Liu)" w:date="2023-10-27T15:31:00Z">
              <w:r w:rsidRPr="000B7386">
                <w:rPr>
                  <w:rFonts w:eastAsia="DengXian"/>
                  <w:lang w:eastAsia="zh-CN"/>
                </w:rPr>
                <w:t xml:space="preserve">Indicates which additional AS layer memory size the UE supports as specified in TS 38.331[9]. Value kB128 means the UE supports </w:t>
              </w:r>
            </w:ins>
            <w:ins w:id="21" w:author="CMCC(Kangyi Liu)" w:date="2023-10-27T17:04:00Z">
              <w:r w:rsidR="00334D8F">
                <w:rPr>
                  <w:rFonts w:eastAsia="DengXian"/>
                  <w:lang w:eastAsia="zh-CN"/>
                </w:rPr>
                <w:t xml:space="preserve">at least </w:t>
              </w:r>
            </w:ins>
            <w:ins w:id="22" w:author="CMCC(Kangyi Liu)" w:date="2023-10-27T15:31:00Z">
              <w:r w:rsidRPr="000B7386">
                <w:rPr>
                  <w:rFonts w:eastAsia="DengXian"/>
                  <w:lang w:eastAsia="zh-CN"/>
                </w:rPr>
                <w:t>128 kilobytes for QoE in RRC_IDLE and RRC_INACTIVE</w:t>
              </w:r>
            </w:ins>
            <w:ins w:id="23" w:author="CMCC(Kangyi Liu)" w:date="2023-10-27T17:04:00Z">
              <w:r w:rsidR="00EA6AA5">
                <w:rPr>
                  <w:rFonts w:eastAsia="DengXian"/>
                  <w:lang w:eastAsia="zh-CN"/>
                </w:rPr>
                <w:t xml:space="preserve"> which is additional to t</w:t>
              </w:r>
            </w:ins>
            <w:ins w:id="24" w:author="CMCC(Kangyi Liu)" w:date="2023-10-27T17:05:00Z">
              <w:r w:rsidR="00EA6AA5">
                <w:rPr>
                  <w:rFonts w:eastAsia="DengXian"/>
                  <w:lang w:eastAsia="zh-CN"/>
                </w:rPr>
                <w:t>he “</w:t>
              </w:r>
              <w:r w:rsidR="00EA6AA5">
                <w:t>AS layer memory size for QoE paused measurement reports</w:t>
              </w:r>
              <w:r w:rsidR="00EA6AA5">
                <w:rPr>
                  <w:rFonts w:eastAsia="DengXian"/>
                  <w:lang w:eastAsia="zh-CN"/>
                </w:rPr>
                <w:t>”</w:t>
              </w:r>
            </w:ins>
            <w:ins w:id="25" w:author="CMCC(Kangyi Liu)" w:date="2023-10-27T15:31:00Z">
              <w:r w:rsidRPr="000B7386">
                <w:rPr>
                  <w:rFonts w:eastAsia="DengXian"/>
                  <w:lang w:eastAsia="zh-CN"/>
                </w:rPr>
                <w:t>, and so on.</w:t>
              </w:r>
            </w:ins>
            <w:commentRangeEnd w:id="17"/>
            <w:r w:rsidR="00DB0A57">
              <w:rPr>
                <w:rStyle w:val="CommentReference"/>
                <w:rFonts w:ascii="Times New Roman" w:hAnsi="Times New Roman"/>
              </w:rPr>
              <w:commentReference w:id="17"/>
            </w:r>
            <w:commentRangeEnd w:id="18"/>
            <w:r w:rsidR="00BE2731">
              <w:rPr>
                <w:rStyle w:val="CommentReference"/>
                <w:rFonts w:ascii="Times New Roman" w:hAnsi="Times New Roman"/>
              </w:rPr>
              <w:commentReference w:id="18"/>
            </w:r>
            <w:commentRangeEnd w:id="19"/>
            <w:r w:rsidR="004F1C74">
              <w:rPr>
                <w:rStyle w:val="CommentReference"/>
                <w:rFonts w:ascii="Times New Roman" w:hAnsi="Times New Roman"/>
              </w:rPr>
              <w:commentReference w:id="19"/>
            </w:r>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26" w:author="CMCC(Kangyi Liu)" w:date="2023-10-27T15:28:00Z"/>
                <w:lang w:eastAsia="zh-CN"/>
              </w:rPr>
            </w:pPr>
            <w:ins w:id="27"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28" w:author="CMCC(Kangyi Liu)" w:date="2023-10-27T15:28:00Z"/>
                <w:rFonts w:eastAsia="DengXian" w:cs="Arial"/>
                <w:bCs/>
                <w:iCs/>
                <w:szCs w:val="18"/>
                <w:lang w:eastAsia="zh-CN"/>
              </w:rPr>
            </w:pPr>
            <w:ins w:id="29" w:author="CMCC(Kangyi Liu)" w:date="2023-10-27T15:31: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0" w:author="CMCC(Kangyi Liu)" w:date="2023-10-27T15:28:00Z"/>
                <w:rFonts w:eastAsia="DengXian" w:cs="Arial"/>
                <w:bCs/>
                <w:iCs/>
                <w:szCs w:val="18"/>
                <w:lang w:eastAsia="zh-CN"/>
              </w:rPr>
            </w:pPr>
            <w:ins w:id="31" w:author="CMCC(Kangyi Liu)" w:date="2023-10-27T15:31: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32" w:author="CMCC(Kangyi Liu)" w:date="2023-10-27T15:28:00Z"/>
                <w:rFonts w:eastAsia="DengXian" w:cs="Arial"/>
                <w:bCs/>
                <w:iCs/>
                <w:szCs w:val="18"/>
                <w:lang w:eastAsia="zh-CN"/>
              </w:rPr>
            </w:pPr>
            <w:ins w:id="33" w:author="CMCC(Kangyi Liu)" w:date="2023-10-27T15:31:00Z">
              <w:r>
                <w:rPr>
                  <w:rFonts w:eastAsia="DengXian" w:cs="Arial" w:hint="eastAsia"/>
                  <w:bCs/>
                  <w:iCs/>
                  <w:szCs w:val="18"/>
                  <w:lang w:eastAsia="zh-CN"/>
                </w:rPr>
                <w:t>N</w:t>
              </w:r>
              <w:r>
                <w:rPr>
                  <w:rFonts w:eastAsia="DengXian" w:cs="Arial"/>
                  <w:bCs/>
                  <w:iCs/>
                  <w:szCs w:val="18"/>
                  <w:lang w:eastAsia="zh-CN"/>
                </w:rPr>
                <w:t>o</w:t>
              </w:r>
            </w:ins>
          </w:p>
        </w:tc>
      </w:tr>
      <w:tr w:rsidR="009C5369" w14:paraId="48B2686B" w14:textId="77777777">
        <w:trPr>
          <w:cantSplit/>
          <w:trHeight w:val="274"/>
          <w:ins w:id="34"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35" w:author="CMCC(Kangyi Liu)" w:date="2023-10-27T15:40:00Z"/>
                <w:rFonts w:eastAsia="DengXian"/>
                <w:b/>
                <w:bCs/>
                <w:i/>
                <w:iCs/>
                <w:lang w:eastAsia="zh-CN"/>
              </w:rPr>
            </w:pPr>
            <w:ins w:id="36" w:author="CMCC(Kangyi Liu)" w:date="2023-10-27T15:40:00Z">
              <w:r w:rsidRPr="000B7386">
                <w:rPr>
                  <w:rFonts w:eastAsia="DengXian"/>
                  <w:b/>
                  <w:bCs/>
                  <w:i/>
                  <w:iCs/>
                  <w:lang w:eastAsia="zh-CN"/>
                </w:rPr>
                <w:t>qoe-IdleInactiveMeasReport-r18</w:t>
              </w:r>
            </w:ins>
          </w:p>
          <w:p w14:paraId="4160D784" w14:textId="77777777" w:rsidR="009C5369" w:rsidRPr="000B7386" w:rsidRDefault="009C5369" w:rsidP="009C5369">
            <w:pPr>
              <w:pStyle w:val="TAL"/>
              <w:rPr>
                <w:ins w:id="37" w:author="CMCC(Kangyi Liu)" w:date="2023-10-27T15:40:00Z"/>
                <w:rFonts w:eastAsia="DengXian"/>
                <w:lang w:eastAsia="zh-CN"/>
              </w:rPr>
            </w:pPr>
            <w:ins w:id="38" w:author="CMCC(Kangyi Liu)" w:date="2023-10-27T15:40:00Z">
              <w:r w:rsidRPr="000B7386">
                <w:rPr>
                  <w:rFonts w:eastAsia="DengXian"/>
                  <w:lang w:eastAsia="zh-CN"/>
                </w:rPr>
                <w:t>Indicates whether the UE supports NR QoE Measurement Collection in RRC_IDLE and RRC_</w:t>
              </w:r>
              <w:commentRangeStart w:id="39"/>
              <w:r w:rsidRPr="000B7386">
                <w:rPr>
                  <w:rFonts w:eastAsia="DengXian"/>
                  <w:lang w:eastAsia="zh-CN"/>
                </w:rPr>
                <w:t>INATIVE</w:t>
              </w:r>
            </w:ins>
            <w:commentRangeEnd w:id="39"/>
            <w:r w:rsidR="00273D6A">
              <w:rPr>
                <w:rStyle w:val="CommentReference"/>
                <w:rFonts w:ascii="Times New Roman" w:hAnsi="Times New Roman"/>
              </w:rPr>
              <w:commentReference w:id="39"/>
            </w:r>
            <w:ins w:id="40" w:author="CMCC(Kangyi Liu)" w:date="2023-10-27T15:40:00Z">
              <w:r w:rsidRPr="000B7386">
                <w:rPr>
                  <w:rFonts w:eastAsia="DengXian"/>
                  <w:lang w:eastAsia="zh-CN"/>
                </w:rPr>
                <w:t xml:space="preserve"> states for the services indicated with</w:t>
              </w:r>
            </w:ins>
          </w:p>
          <w:p w14:paraId="4379636C" w14:textId="3B38BB5E" w:rsidR="009C5369" w:rsidRDefault="009C5369" w:rsidP="009C5369">
            <w:pPr>
              <w:pStyle w:val="TAL"/>
              <w:rPr>
                <w:ins w:id="41" w:author="CMCC(Kangyi Liu)" w:date="2023-10-27T15:31:00Z"/>
                <w:rFonts w:eastAsia="DengXian"/>
                <w:b/>
                <w:bCs/>
                <w:i/>
                <w:iCs/>
                <w:lang w:eastAsia="zh-CN"/>
              </w:rPr>
            </w:pPr>
            <w:ins w:id="42" w:author="CMCC(Kangyi Liu)" w:date="2023-10-27T15:40:00Z">
              <w:r w:rsidRPr="009C5369">
                <w:rPr>
                  <w:rFonts w:eastAsia="DengXian"/>
                  <w:i/>
                  <w:iCs/>
                  <w:lang w:eastAsia="zh-CN"/>
                </w:rPr>
                <w:t>qoe-Streaming-MeasReport-r17</w:t>
              </w:r>
              <w:r w:rsidRPr="000B7386">
                <w:rPr>
                  <w:rFonts w:eastAsia="DengXian"/>
                  <w:lang w:eastAsia="zh-CN"/>
                </w:rPr>
                <w:t xml:space="preserve"> </w:t>
              </w:r>
              <w:r>
                <w:rPr>
                  <w:rFonts w:eastAsia="DengXian"/>
                  <w:lang w:eastAsia="zh-CN"/>
                </w:rPr>
                <w:t xml:space="preserve">or </w:t>
              </w:r>
              <w:r w:rsidRPr="009C5369">
                <w:rPr>
                  <w:rFonts w:eastAsia="DengXian"/>
                  <w:i/>
                  <w:iCs/>
                  <w:lang w:eastAsia="zh-CN"/>
                </w:rPr>
                <w:t>qoe-MTSI-MeasReport-r17</w:t>
              </w:r>
              <w:r w:rsidRPr="000B7386">
                <w:rPr>
                  <w:rFonts w:eastAsia="DengXian"/>
                  <w:lang w:eastAsia="zh-CN"/>
                </w:rPr>
                <w:t xml:space="preserve"> or </w:t>
              </w:r>
              <w:r w:rsidRPr="009C5369">
                <w:rPr>
                  <w:rFonts w:eastAsia="DengXian"/>
                  <w:i/>
                  <w:iCs/>
                  <w:lang w:eastAsia="zh-CN"/>
                </w:rPr>
                <w:t>qoe-VR-MeasReport-r17</w:t>
              </w:r>
              <w:r w:rsidRPr="000B7386">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43" w:author="CMCC(Kangyi Liu)" w:date="2023-10-27T15:31:00Z"/>
                <w:lang w:eastAsia="zh-CN"/>
              </w:rPr>
            </w:pPr>
            <w:ins w:id="44"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45" w:author="CMCC(Kangyi Liu)" w:date="2023-10-27T15:31:00Z"/>
                <w:rFonts w:eastAsia="DengXian" w:cs="Arial"/>
                <w:bCs/>
                <w:iCs/>
                <w:szCs w:val="18"/>
                <w:lang w:eastAsia="zh-CN"/>
              </w:rPr>
            </w:pPr>
            <w:ins w:id="46" w:author="CMCC(Kangyi Liu)" w:date="2023-10-27T15:42: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47" w:author="CMCC(Kangyi Liu)" w:date="2023-10-27T15:31:00Z"/>
                <w:rFonts w:eastAsia="DengXian" w:cs="Arial"/>
                <w:bCs/>
                <w:iCs/>
                <w:szCs w:val="18"/>
                <w:lang w:eastAsia="zh-CN"/>
              </w:rPr>
            </w:pPr>
            <w:ins w:id="48" w:author="CMCC(Kangyi Liu)" w:date="2023-10-27T15:42: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49" w:author="CMCC(Kangyi Liu)" w:date="2023-10-27T15:31:00Z"/>
                <w:rFonts w:eastAsia="DengXian" w:cs="Arial"/>
                <w:bCs/>
                <w:iCs/>
                <w:szCs w:val="18"/>
                <w:lang w:eastAsia="zh-CN"/>
              </w:rPr>
            </w:pPr>
            <w:ins w:id="50" w:author="CMCC(Kangyi Liu)" w:date="2023-10-27T15:42:00Z">
              <w:r>
                <w:rPr>
                  <w:rFonts w:eastAsia="DengXian" w:cs="Arial" w:hint="eastAsia"/>
                  <w:bCs/>
                  <w:iCs/>
                  <w:szCs w:val="18"/>
                  <w:lang w:eastAsia="zh-CN"/>
                </w:rPr>
                <w:t>No</w:t>
              </w:r>
            </w:ins>
          </w:p>
        </w:tc>
      </w:tr>
      <w:tr w:rsidR="00672801" w14:paraId="59F813F4" w14:textId="77777777">
        <w:trPr>
          <w:cantSplit/>
          <w:trHeight w:val="274"/>
          <w:ins w:id="51"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52" w:author="CMCC(Kangyi Liu)" w:date="2023-10-27T15:47:00Z"/>
                <w:rFonts w:eastAsia="DengXian"/>
                <w:b/>
                <w:bCs/>
                <w:i/>
                <w:iCs/>
                <w:lang w:eastAsia="zh-CN"/>
              </w:rPr>
            </w:pPr>
            <w:ins w:id="53" w:author="CMCC(Kangyi Liu)" w:date="2023-10-27T15:47:00Z">
              <w:r w:rsidRPr="00AD6CF0">
                <w:rPr>
                  <w:rFonts w:eastAsia="DengXian"/>
                  <w:b/>
                  <w:bCs/>
                  <w:i/>
                  <w:iCs/>
                  <w:lang w:eastAsia="zh-CN"/>
                </w:rPr>
                <w:t>qoe-NRDC-MeasReport-r18</w:t>
              </w:r>
            </w:ins>
          </w:p>
          <w:p w14:paraId="2EC6331B" w14:textId="64C6E7A7" w:rsidR="00672801" w:rsidRPr="00AD6CF0" w:rsidRDefault="00565DCD" w:rsidP="00565DCD">
            <w:pPr>
              <w:pStyle w:val="TAL"/>
              <w:rPr>
                <w:ins w:id="54" w:author="CMCC(Kangyi Liu)" w:date="2023-10-27T15:42:00Z"/>
                <w:rFonts w:eastAsia="DengXian"/>
                <w:lang w:eastAsia="zh-CN"/>
              </w:rPr>
            </w:pPr>
            <w:ins w:id="55" w:author="CMCC(Kangyi Liu)" w:date="2023-10-27T15:47:00Z">
              <w:r w:rsidRPr="00AD6CF0">
                <w:rPr>
                  <w:rFonts w:eastAsia="DengXian"/>
                  <w:lang w:eastAsia="zh-CN"/>
                </w:rPr>
                <w:t xml:space="preserve">Indicates whether the UE supports to receive QoE configuration(s) via SRB1 and SRB3 from SN, and send the corresponding QoE report(s) </w:t>
              </w:r>
              <w:commentRangeStart w:id="56"/>
              <w:r w:rsidRPr="00AD6CF0">
                <w:rPr>
                  <w:rFonts w:eastAsia="DengXian"/>
                  <w:lang w:eastAsia="zh-CN"/>
                </w:rPr>
                <w:t>via SRB4</w:t>
              </w:r>
            </w:ins>
            <w:commentRangeEnd w:id="56"/>
            <w:r w:rsidR="00BE2731">
              <w:rPr>
                <w:rStyle w:val="CommentReference"/>
                <w:rFonts w:ascii="Times New Roman" w:hAnsi="Times New Roman"/>
              </w:rPr>
              <w:commentReference w:id="56"/>
            </w:r>
            <w:ins w:id="57" w:author="CMCC(Kangyi Liu)" w:date="2023-10-27T15:47:00Z">
              <w:r w:rsidRPr="00AD6CF0">
                <w:rPr>
                  <w:rFonts w:eastAsia="DengXian"/>
                  <w:lang w:eastAsia="zh-CN"/>
                </w:rPr>
                <w:t xml:space="preserve">. A UE supporting this feature shall also support </w:t>
              </w:r>
              <w:r w:rsidRPr="00AD6CF0">
                <w:rPr>
                  <w:rFonts w:eastAsia="DengXian"/>
                  <w:i/>
                  <w:iCs/>
                  <w:lang w:eastAsia="zh-CN"/>
                </w:rPr>
                <w:t>qoe-Streaming-MeasReport-r17</w:t>
              </w:r>
              <w:r w:rsidRPr="00AD6CF0">
                <w:rPr>
                  <w:rFonts w:eastAsia="DengXian"/>
                  <w:lang w:eastAsia="zh-CN"/>
                </w:rPr>
                <w:t xml:space="preserve"> or </w:t>
              </w:r>
              <w:r w:rsidRPr="00AD6CF0">
                <w:rPr>
                  <w:rFonts w:eastAsia="DengXian"/>
                  <w:i/>
                  <w:iCs/>
                  <w:lang w:eastAsia="zh-CN"/>
                </w:rPr>
                <w:t>qoe-MTSI-MeasReport-r17</w:t>
              </w:r>
              <w:r w:rsidRPr="00AD6CF0">
                <w:rPr>
                  <w:rFonts w:eastAsia="DengXian"/>
                  <w:lang w:eastAsia="zh-CN"/>
                </w:rPr>
                <w:t xml:space="preserve"> or </w:t>
              </w:r>
              <w:r w:rsidRPr="00AD6CF0">
                <w:rPr>
                  <w:rFonts w:eastAsia="DengXian"/>
                  <w:i/>
                  <w:iCs/>
                  <w:lang w:eastAsia="zh-CN"/>
                </w:rPr>
                <w:t>qoe-VR-MeasReport-r17</w:t>
              </w:r>
              <w:r w:rsidRPr="00AD6CF0">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58" w:author="CMCC(Kangyi Liu)" w:date="2023-10-27T15:42:00Z"/>
                <w:lang w:eastAsia="zh-CN"/>
              </w:rPr>
            </w:pPr>
            <w:ins w:id="59"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60" w:author="CMCC(Kangyi Liu)" w:date="2023-10-27T15:42:00Z"/>
                <w:rFonts w:eastAsia="DengXian" w:cs="Arial"/>
                <w:bCs/>
                <w:iCs/>
                <w:szCs w:val="18"/>
                <w:lang w:eastAsia="zh-CN"/>
              </w:rPr>
            </w:pPr>
            <w:ins w:id="61" w:author="CMCC(Kangyi Liu)" w:date="2023-10-27T15: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62" w:author="CMCC(Kangyi Liu)" w:date="2023-10-27T15:42:00Z"/>
                <w:rFonts w:eastAsia="DengXian" w:cs="Arial"/>
                <w:bCs/>
                <w:iCs/>
                <w:szCs w:val="18"/>
                <w:lang w:eastAsia="zh-CN"/>
              </w:rPr>
            </w:pPr>
            <w:ins w:id="63" w:author="CMCC(Kangyi Liu)" w:date="2023-10-27T15:48: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64" w:author="CMCC(Kangyi Liu)" w:date="2023-10-27T15:42:00Z"/>
                <w:rFonts w:eastAsia="DengXian" w:cs="Arial"/>
                <w:bCs/>
                <w:iCs/>
                <w:szCs w:val="18"/>
                <w:lang w:eastAsia="zh-CN"/>
              </w:rPr>
            </w:pPr>
            <w:ins w:id="65" w:author="CMCC(Kangyi Liu)" w:date="2023-10-27T15:48:00Z">
              <w:r>
                <w:rPr>
                  <w:rFonts w:eastAsia="DengXian" w:cs="Arial" w:hint="eastAsia"/>
                  <w:bCs/>
                  <w:iCs/>
                  <w:szCs w:val="18"/>
                  <w:lang w:eastAsia="zh-CN"/>
                </w:rPr>
                <w:t>No</w:t>
              </w:r>
            </w:ins>
          </w:p>
        </w:tc>
      </w:tr>
      <w:tr w:rsidR="00AF1E9A" w14:paraId="7E18AABA" w14:textId="77777777">
        <w:trPr>
          <w:cantSplit/>
          <w:trHeight w:val="274"/>
          <w:ins w:id="66"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67" w:author="CMCC(Kangyi Liu)" w:date="2023-11-18T18:07:00Z"/>
                <w:rFonts w:eastAsia="DengXian"/>
                <w:b/>
                <w:bCs/>
                <w:i/>
                <w:iCs/>
                <w:lang w:eastAsia="zh-CN"/>
              </w:rPr>
            </w:pPr>
            <w:ins w:id="68" w:author="CMCC(Kangyi Liu)" w:date="2023-11-18T18:07:00Z">
              <w:r w:rsidRPr="00CB3986">
                <w:rPr>
                  <w:rFonts w:eastAsia="DengXian"/>
                  <w:b/>
                  <w:bCs/>
                  <w:i/>
                  <w:iCs/>
                  <w:lang w:eastAsia="zh-CN"/>
                </w:rPr>
                <w:t>qoe-PriorityBasedDiscarding-r18</w:t>
              </w:r>
            </w:ins>
          </w:p>
          <w:p w14:paraId="15B15DF5" w14:textId="712E0F28" w:rsidR="00AF1E9A" w:rsidRDefault="00AF1E9A" w:rsidP="00AF1E9A">
            <w:pPr>
              <w:pStyle w:val="TAL"/>
              <w:rPr>
                <w:ins w:id="69" w:author="CMCC(Kangyi Liu)" w:date="2023-11-18T18:07:00Z"/>
                <w:rFonts w:eastAsia="DengXian"/>
                <w:b/>
                <w:bCs/>
                <w:i/>
                <w:iCs/>
                <w:lang w:eastAsia="zh-CN"/>
              </w:rPr>
            </w:pPr>
            <w:commentRangeStart w:id="70"/>
            <w:commentRangeStart w:id="71"/>
            <w:ins w:id="72" w:author="CMCC(Kangyi Liu)" w:date="2023-11-18T18:07:00Z">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r>
                <w:t>QoE paused measurement report(s)</w:t>
              </w:r>
              <w:r>
                <w:rPr>
                  <w:rFonts w:eastAsia="DengXian"/>
                  <w:lang w:eastAsia="zh-CN"/>
                </w:rPr>
                <w:t xml:space="preserve"> based on the priority information provided in the QoE configuration(s) in RRC_CONNECTED during QoE pause RRC_INACTIVE and RRC_IDLE.</w:t>
              </w:r>
              <w:r w:rsidRPr="00A70059">
                <w:rPr>
                  <w:rFonts w:eastAsia="DengXian"/>
                  <w:lang w:eastAsia="zh-CN"/>
                </w:rPr>
                <w:t xml:space="preserve"> 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r w:rsidRPr="00A70059">
                <w:rPr>
                  <w:rFonts w:eastAsia="DengXian"/>
                  <w:lang w:eastAsia="zh-CN"/>
                </w:rPr>
                <w:t>.</w:t>
              </w:r>
            </w:ins>
            <w:commentRangeEnd w:id="70"/>
            <w:r w:rsidR="00842414">
              <w:rPr>
                <w:rStyle w:val="CommentReference"/>
                <w:rFonts w:ascii="Times New Roman" w:hAnsi="Times New Roman"/>
              </w:rPr>
              <w:commentReference w:id="70"/>
            </w:r>
            <w:commentRangeEnd w:id="71"/>
            <w:r w:rsidR="00EA4F26">
              <w:rPr>
                <w:rStyle w:val="CommentReference"/>
                <w:rFonts w:ascii="Times New Roman" w:hAnsi="Times New Roman"/>
              </w:rPr>
              <w:commentReference w:id="71"/>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73" w:author="CMCC(Kangyi Liu)" w:date="2023-11-18T18:07:00Z"/>
                <w:lang w:eastAsia="zh-CN"/>
              </w:rPr>
            </w:pPr>
            <w:ins w:id="74"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75" w:author="CMCC(Kangyi Liu)" w:date="2023-11-18T18:07:00Z"/>
                <w:rFonts w:eastAsia="DengXian" w:cs="Arial"/>
                <w:bCs/>
                <w:iCs/>
                <w:szCs w:val="18"/>
                <w:lang w:eastAsia="zh-CN"/>
              </w:rPr>
            </w:pPr>
            <w:ins w:id="76" w:author="CMCC(Kangyi Liu)" w:date="2023-11-18T18:07:00Z">
              <w:r>
                <w:rPr>
                  <w:rFonts w:eastAsia="DengXian"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77" w:author="CMCC(Kangyi Liu)" w:date="2023-11-18T18:07:00Z"/>
                <w:rFonts w:eastAsia="DengXian" w:cs="Arial"/>
                <w:bCs/>
                <w:iCs/>
                <w:szCs w:val="18"/>
                <w:lang w:eastAsia="zh-CN"/>
              </w:rPr>
            </w:pPr>
            <w:ins w:id="78" w:author="CMCC(Kangyi Liu)" w:date="2023-11-18T18:07:00Z">
              <w:r>
                <w:rPr>
                  <w:rFonts w:eastAsia="DengXian"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79" w:author="CMCC(Kangyi Liu)" w:date="2023-11-18T18:07:00Z"/>
                <w:rFonts w:eastAsia="DengXian" w:cs="Arial"/>
                <w:bCs/>
                <w:iCs/>
                <w:szCs w:val="18"/>
                <w:lang w:eastAsia="zh-CN"/>
              </w:rPr>
            </w:pPr>
            <w:ins w:id="80" w:author="CMCC(Kangyi Liu)" w:date="2023-11-18T18:07:00Z">
              <w:r>
                <w:rPr>
                  <w:rFonts w:eastAsia="DengXian"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DengXian"/>
                <w:b/>
                <w:bCs/>
                <w:i/>
                <w:iCs/>
                <w:lang w:eastAsia="zh-CN"/>
              </w:rPr>
            </w:pPr>
            <w:r>
              <w:rPr>
                <w:rFonts w:eastAsia="DengXian"/>
                <w:b/>
                <w:bCs/>
                <w:i/>
                <w:iCs/>
                <w:lang w:eastAsia="zh-CN"/>
              </w:rPr>
              <w:t>qoe-Streaming-MeasReport-r17</w:t>
            </w:r>
          </w:p>
          <w:p w14:paraId="0E56EBE0"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DengXian"/>
                <w:b/>
                <w:bCs/>
                <w:i/>
                <w:iCs/>
                <w:lang w:eastAsia="zh-CN"/>
              </w:rPr>
            </w:pPr>
            <w:r>
              <w:rPr>
                <w:rFonts w:eastAsia="DengXian"/>
                <w:b/>
                <w:bCs/>
                <w:i/>
                <w:iCs/>
                <w:lang w:eastAsia="zh-CN"/>
              </w:rPr>
              <w:t>qoe-MTSI-MeasReport-r17</w:t>
            </w:r>
          </w:p>
          <w:p w14:paraId="0E56EBE7" w14:textId="77777777" w:rsidR="009C5369" w:rsidRDefault="009C5369" w:rsidP="009C5369">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DengXian"/>
                <w:b/>
                <w:bCs/>
                <w:i/>
                <w:iCs/>
                <w:lang w:eastAsia="zh-CN"/>
              </w:rPr>
            </w:pPr>
            <w:r>
              <w:rPr>
                <w:rFonts w:eastAsia="DengXian"/>
                <w:b/>
                <w:bCs/>
                <w:i/>
                <w:iCs/>
                <w:lang w:eastAsia="zh-CN"/>
              </w:rPr>
              <w:t>qoe-VR-MeasReport-r17</w:t>
            </w:r>
          </w:p>
          <w:p w14:paraId="0E56EBEE" w14:textId="77777777" w:rsidR="009C5369" w:rsidRDefault="009C5369" w:rsidP="009C5369">
            <w:pPr>
              <w:pStyle w:val="TAL"/>
              <w:rPr>
                <w:rFonts w:eastAsia="DengXian"/>
                <w:lang w:eastAsia="zh-CN"/>
              </w:rPr>
            </w:pPr>
            <w:bookmarkStart w:id="81" w:name="OLE_LINK21"/>
            <w:r>
              <w:rPr>
                <w:rFonts w:eastAsia="DengXian"/>
                <w:lang w:eastAsia="zh-CN"/>
              </w:rPr>
              <w:t>Indicates whether the UE supports NR QoE Measurement Collection for VR services</w:t>
            </w:r>
            <w:bookmarkEnd w:id="81"/>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DengXian" w:cs="Arial"/>
                <w:bCs/>
                <w:iCs/>
                <w:szCs w:val="18"/>
              </w:rPr>
            </w:pPr>
            <w:r>
              <w:rPr>
                <w:rFonts w:eastAsia="DengXian"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DengXian"/>
                <w:b/>
                <w:bCs/>
                <w:i/>
                <w:iCs/>
                <w:lang w:eastAsia="zh-CN"/>
              </w:rPr>
            </w:pPr>
            <w:bookmarkStart w:id="82" w:name="OLE_LINK7"/>
            <w:r>
              <w:rPr>
                <w:rFonts w:eastAsia="DengXian"/>
                <w:b/>
                <w:bCs/>
                <w:i/>
                <w:iCs/>
                <w:lang w:eastAsia="zh-CN"/>
              </w:rPr>
              <w:t>ran-Visible</w:t>
            </w:r>
            <w:bookmarkEnd w:id="82"/>
            <w:r>
              <w:rPr>
                <w:rFonts w:eastAsia="DengXian"/>
                <w:b/>
                <w:bCs/>
                <w:i/>
                <w:iCs/>
                <w:lang w:eastAsia="zh-CN"/>
              </w:rPr>
              <w:t>QoE-Streaming-MeasReport-r17</w:t>
            </w:r>
          </w:p>
          <w:p w14:paraId="0E56EBF5"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streaming services. A UE supporting this feature shall also support </w:t>
            </w:r>
            <w:r>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DengXian"/>
                <w:b/>
                <w:bCs/>
                <w:i/>
                <w:iCs/>
                <w:lang w:eastAsia="zh-CN"/>
              </w:rPr>
            </w:pPr>
            <w:r>
              <w:rPr>
                <w:rFonts w:eastAsia="DengXian"/>
                <w:b/>
                <w:bCs/>
                <w:i/>
                <w:iCs/>
                <w:lang w:eastAsia="zh-CN"/>
              </w:rPr>
              <w:t>ran-VisibleQoE-VR-MeasReport-r17</w:t>
            </w:r>
          </w:p>
          <w:p w14:paraId="0E56EBFC" w14:textId="77777777" w:rsidR="009C5369" w:rsidRDefault="009C5369" w:rsidP="009C5369">
            <w:pPr>
              <w:pStyle w:val="TAL"/>
              <w:rPr>
                <w:rFonts w:eastAsia="DengXian"/>
                <w:lang w:eastAsia="zh-CN"/>
              </w:rPr>
            </w:pPr>
            <w:r>
              <w:rPr>
                <w:rFonts w:eastAsia="DengXian"/>
                <w:lang w:eastAsia="zh-CN"/>
              </w:rPr>
              <w:t xml:space="preserve">Indicates whether the UE supports RAN visible QoE Measurement Collection for VR services. A UE supporting this feature shall also support </w:t>
            </w:r>
            <w:r>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83" w:author="CMCC(Kangyi Liu)" w:date="2023-11-18T17:43:00Z"/>
                <w:b/>
                <w:i/>
              </w:rPr>
            </w:pPr>
            <w:ins w:id="84" w:author="CMCC(Kangyi Liu)" w:date="2023-11-18T17:43:00Z">
              <w:r>
                <w:rPr>
                  <w:b/>
                  <w:i/>
                </w:rPr>
                <w:t>srb5</w:t>
              </w:r>
            </w:ins>
          </w:p>
          <w:p w14:paraId="734E96EB" w14:textId="42C101B8" w:rsidR="00DA19B5" w:rsidRDefault="00DA19B5" w:rsidP="00DA19B5">
            <w:pPr>
              <w:pStyle w:val="TAL"/>
              <w:rPr>
                <w:rFonts w:eastAsia="DengXian"/>
                <w:b/>
                <w:bCs/>
                <w:i/>
                <w:iCs/>
                <w:lang w:eastAsia="zh-CN"/>
              </w:rPr>
            </w:pPr>
            <w:ins w:id="85"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86"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DengXian" w:cs="Arial"/>
                <w:bCs/>
                <w:iCs/>
                <w:szCs w:val="18"/>
                <w:lang w:eastAsia="zh-CN"/>
              </w:rPr>
            </w:pPr>
            <w:ins w:id="87"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DengXian" w:cs="Arial"/>
                <w:bCs/>
                <w:iCs/>
                <w:szCs w:val="18"/>
                <w:lang w:eastAsia="zh-CN"/>
              </w:rPr>
            </w:pPr>
            <w:ins w:id="88"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DengXian" w:cs="Arial"/>
                <w:bCs/>
                <w:iCs/>
                <w:szCs w:val="18"/>
                <w:lang w:eastAsia="zh-CN"/>
              </w:rPr>
            </w:pPr>
            <w:ins w:id="89"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90" w:name="OLE_LINK19"/>
            <w:r>
              <w:rPr>
                <w:rFonts w:eastAsia="MS Mincho" w:cs="Arial"/>
                <w:b/>
                <w:i/>
                <w:iCs/>
              </w:rPr>
              <w:t>ul-MeasurementReportAppLayer-Seg-r17</w:t>
            </w:r>
            <w:bookmarkEnd w:id="90"/>
          </w:p>
          <w:p w14:paraId="0E56EC03" w14:textId="0961A9BE" w:rsidR="009C5369" w:rsidRDefault="009C5369" w:rsidP="009C5369">
            <w:pPr>
              <w:pStyle w:val="TAL"/>
              <w:rPr>
                <w:rFonts w:eastAsia="DengXian"/>
                <w:bCs/>
                <w:iCs/>
                <w:lang w:eastAsia="zh-CN"/>
              </w:rPr>
            </w:pPr>
            <w:bookmarkStart w:id="91" w:name="OLE_LINK25"/>
            <w:r>
              <w:rPr>
                <w:rFonts w:eastAsia="DengXian"/>
                <w:bCs/>
                <w:iCs/>
                <w:lang w:eastAsia="zh-CN"/>
              </w:rPr>
              <w:t>Indicates whether the UE supports RRC segmentation of the MeasurementReportAppLayer message in UL</w:t>
            </w:r>
            <w:bookmarkEnd w:id="91"/>
            <w:ins w:id="92" w:author="CMCC(Kangyi Liu)" w:date="2023-11-18T18:04:00Z">
              <w:r w:rsidR="00071266">
                <w:rPr>
                  <w:rFonts w:eastAsia="DengXian"/>
                  <w:bCs/>
                  <w:iCs/>
                  <w:lang w:eastAsia="zh-CN"/>
                </w:rPr>
                <w:t xml:space="preserve"> over SRB4 and SRB5 (</w:t>
              </w:r>
            </w:ins>
            <w:ins w:id="93" w:author="CMCC(Kangyi Liu)" w:date="2023-11-18T18:05:00Z">
              <w:r w:rsidR="00071266">
                <w:rPr>
                  <w:rFonts w:eastAsia="DengXian"/>
                  <w:bCs/>
                  <w:iCs/>
                  <w:lang w:eastAsia="zh-CN"/>
                </w:rPr>
                <w:t>if supported</w:t>
              </w:r>
            </w:ins>
            <w:ins w:id="94" w:author="CMCC(Kangyi Liu)" w:date="2023-11-18T18:04:00Z">
              <w:r w:rsidR="00071266">
                <w:rPr>
                  <w:rFonts w:eastAsia="DengXian"/>
                  <w:bCs/>
                  <w:iCs/>
                  <w:lang w:eastAsia="zh-CN"/>
                </w:rPr>
                <w:t>)</w:t>
              </w:r>
            </w:ins>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DengXian" w:cs="Arial"/>
                <w:bCs/>
                <w:iCs/>
                <w:szCs w:val="18"/>
                <w:lang w:eastAsia="zh-CN"/>
              </w:rPr>
            </w:pPr>
            <w:r>
              <w:rPr>
                <w:rFonts w:eastAsia="DengXian"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95" w:name="_Toc29382279"/>
      <w:bookmarkStart w:id="96" w:name="_Toc52574135"/>
      <w:bookmarkStart w:id="97" w:name="_Toc52574221"/>
      <w:bookmarkStart w:id="98" w:name="_Toc37238786"/>
      <w:bookmarkStart w:id="99" w:name="_Toc46488711"/>
      <w:bookmarkStart w:id="100" w:name="_Toc37093396"/>
      <w:bookmarkStart w:id="101" w:name="_Toc37238672"/>
      <w:bookmarkStart w:id="102" w:name="_Toc139146863"/>
      <w:bookmarkStart w:id="103" w:name="_Toc12750914"/>
    </w:p>
    <w:p w14:paraId="0E56EC0B" w14:textId="77777777" w:rsidR="00544AA8" w:rsidRDefault="00054415">
      <w:pPr>
        <w:pStyle w:val="Heading1"/>
      </w:pPr>
      <w:r>
        <w:lastRenderedPageBreak/>
        <w:t>6</w:t>
      </w:r>
      <w:r>
        <w:tab/>
        <w:t>Conditionally mandatory features without UE radio access capability parameters</w:t>
      </w:r>
      <w:bookmarkEnd w:id="95"/>
      <w:bookmarkEnd w:id="96"/>
      <w:bookmarkEnd w:id="97"/>
      <w:bookmarkEnd w:id="98"/>
      <w:bookmarkEnd w:id="99"/>
      <w:bookmarkEnd w:id="100"/>
      <w:bookmarkEnd w:id="101"/>
      <w:bookmarkEnd w:id="102"/>
      <w:bookmarkEnd w:id="1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04"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05"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0C7C7889" w:rsidR="001E2D0A" w:rsidRDefault="001E2D0A" w:rsidP="001E2D0A">
            <w:pPr>
              <w:pStyle w:val="TAL"/>
              <w:rPr>
                <w:ins w:id="106" w:author="CMCC(Kangyi Liu)" w:date="2023-10-27T15:49:00Z"/>
              </w:rPr>
            </w:pPr>
            <w:ins w:id="107" w:author="CMCC(Kangyi Liu)" w:date="2023-10-27T15:57:00Z">
              <w:r>
                <w:rPr>
                  <w:rFonts w:hint="eastAsia"/>
                </w:rPr>
                <w:t>A</w:t>
              </w:r>
              <w:r>
                <w:t xml:space="preserve">S layer memory size for QoE </w:t>
              </w:r>
              <w:commentRangeStart w:id="108"/>
              <w:r>
                <w:t xml:space="preserve">measurement </w:t>
              </w:r>
            </w:ins>
            <w:commentRangeEnd w:id="108"/>
            <w:r w:rsidR="00EB6989">
              <w:rPr>
                <w:rStyle w:val="CommentReference"/>
                <w:rFonts w:ascii="Times New Roman" w:hAnsi="Times New Roman"/>
              </w:rPr>
              <w:commentReference w:id="108"/>
            </w:r>
            <w:ins w:id="109"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0A32AE2" w:rsidR="001E2D0A" w:rsidRDefault="001E2D0A" w:rsidP="001E2D0A">
            <w:pPr>
              <w:pStyle w:val="TAL"/>
              <w:rPr>
                <w:ins w:id="110" w:author="CMCC(Kangyi Liu)" w:date="2023-10-27T15:49:00Z"/>
                <w:lang w:eastAsia="zh-CN"/>
              </w:rPr>
            </w:pPr>
            <w:commentRangeStart w:id="111"/>
            <w:commentRangeStart w:id="112"/>
            <w:ins w:id="113" w:author="CMCC(Kangyi Liu)" w:date="2023-10-27T15:57:00Z">
              <w:r w:rsidRPr="00AD2A93">
                <w:t xml:space="preserve">For non-RedCap UE, it is mandatory to support </w:t>
              </w:r>
            </w:ins>
            <w:ins w:id="114" w:author="CMCC(Kangyi Liu)" w:date="2023-10-27T17:09:00Z">
              <w:r w:rsidR="008F0F4C">
                <w:t xml:space="preserve">the </w:t>
              </w:r>
            </w:ins>
            <w:ins w:id="115" w:author="CMCC(Kangyi Liu)" w:date="2023-10-27T15:57:00Z">
              <w:r w:rsidRPr="00AD2A93">
                <w:t xml:space="preserve">minimum AS layer memory size of 64KB </w:t>
              </w:r>
            </w:ins>
            <w:ins w:id="116" w:author="CMCC(Kangyi Liu)" w:date="2023-10-27T17:09:00Z">
              <w:r w:rsidR="0042658C">
                <w:t xml:space="preserve">which is additional to “AS layer memory size for QoE paused measurement reports” </w:t>
              </w:r>
            </w:ins>
            <w:ins w:id="117" w:author="CMCC(Kangyi Liu)" w:date="2023-10-27T15:57:00Z">
              <w:r w:rsidRPr="00AD2A93">
                <w:t xml:space="preserve">for QoE measurement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11"/>
            <w:r w:rsidR="007D47D7">
              <w:rPr>
                <w:rStyle w:val="CommentReference"/>
                <w:rFonts w:ascii="Times New Roman" w:hAnsi="Times New Roman"/>
              </w:rPr>
              <w:commentReference w:id="111"/>
            </w:r>
            <w:commentRangeEnd w:id="112"/>
            <w:r w:rsidR="00EB6989">
              <w:rPr>
                <w:rStyle w:val="CommentReference"/>
                <w:rFonts w:ascii="Times New Roman" w:hAnsi="Times New Roman"/>
              </w:rPr>
              <w:commentReference w:id="112"/>
            </w:r>
          </w:p>
        </w:tc>
      </w:tr>
      <w:bookmarkEnd w:id="104"/>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r>
              <w:rPr>
                <w:rFonts w:cs="Arial"/>
                <w:bCs/>
                <w:i/>
                <w:szCs w:val="18"/>
              </w:rPr>
              <w:t>drx-HARQ-RTT-TimerDL/UL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MAC subheaders with one-octet eLCID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It is mandatory to support MAC subheaders with one-octet eLCID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DengXian" w:cs="Arial"/>
                <w:szCs w:val="22"/>
                <w:lang w:eastAsia="zh-CN"/>
              </w:rPr>
              <w:t xml:space="preserve">or </w:t>
            </w:r>
            <w:r>
              <w:rPr>
                <w:rFonts w:eastAsia="DengXian" w:cs="Arial"/>
                <w:i/>
                <w:iCs/>
                <w:szCs w:val="22"/>
                <w:lang w:eastAsia="zh-CN"/>
              </w:rPr>
              <w:t>configuredUL-GrantType1-v1650</w:t>
            </w:r>
            <w:r>
              <w:rPr>
                <w:rFonts w:cs="Arial"/>
                <w:lang w:eastAsia="ko-KR"/>
              </w:rPr>
              <w:t xml:space="preserve"> or configuredUL-GrantType2</w:t>
            </w:r>
            <w:r>
              <w:rPr>
                <w:rFonts w:eastAsia="DengXian" w:cs="Arial"/>
                <w:szCs w:val="22"/>
                <w:lang w:eastAsia="zh-CN"/>
              </w:rPr>
              <w:t xml:space="preserve"> or </w:t>
            </w:r>
            <w:r>
              <w:rPr>
                <w:rFonts w:eastAsia="DengXian"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Heading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Heading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18" w:name="OLE_LINK3"/>
      <w:r w:rsidR="00037F75">
        <w:rPr>
          <w:lang w:eastAsia="zh-CN"/>
        </w:rPr>
        <w:t>NR</w:t>
      </w:r>
      <w:r w:rsidR="00037F75">
        <w:rPr>
          <w:lang w:val="en-US" w:eastAsia="zh-CN"/>
        </w:rPr>
        <w:t>_</w:t>
      </w:r>
      <w:r w:rsidR="00037F75">
        <w:rPr>
          <w:lang w:eastAsia="zh-CN"/>
        </w:rPr>
        <w:t>QoE</w:t>
      </w:r>
      <w:r w:rsidR="00037F75">
        <w:rPr>
          <w:lang w:eastAsia="ko-KR"/>
        </w:rPr>
        <w:t>-Core</w:t>
      </w:r>
      <w:bookmarkEnd w:id="118"/>
    </w:p>
    <w:p w14:paraId="08835C49" w14:textId="5A8EF675" w:rsidR="00037F75" w:rsidRDefault="00037F75" w:rsidP="00037F75">
      <w:pPr>
        <w:pStyle w:val="TH"/>
        <w:rPr>
          <w:rFonts w:eastAsia="SimSun"/>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19"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SimSun"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SimSun"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SimSun"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SimSun"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SimSun"/>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SimSun"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SimSun"/>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20" w:name="OLE_LINK17"/>
            <w:r>
              <w:t>Optional with capability signalling</w:t>
            </w:r>
            <w:bookmarkEnd w:id="120"/>
          </w:p>
          <w:p w14:paraId="195B6628" w14:textId="77777777" w:rsidR="00842EA5" w:rsidRDefault="00842EA5"/>
        </w:tc>
      </w:tr>
      <w:bookmarkEnd w:id="119"/>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DB0A57" w:rsidRDefault="00DB0A57">
      <w:pPr>
        <w:pStyle w:val="CommentText"/>
        <w:rPr>
          <w:rFonts w:eastAsia="Malgun Gothic"/>
          <w:lang w:eastAsia="ko-KR"/>
        </w:rPr>
      </w:pPr>
      <w:r>
        <w:rPr>
          <w:rStyle w:val="CommentReference"/>
        </w:rPr>
        <w:annotationRef/>
      </w:r>
      <w:r w:rsidR="00BE2731">
        <w:rPr>
          <w:rFonts w:eastAsia="Malgun Gothic"/>
          <w:lang w:eastAsia="ko-KR"/>
        </w:rPr>
        <w:t>Prefer</w:t>
      </w:r>
      <w:r>
        <w:rPr>
          <w:rFonts w:eastAsia="Malgun Gothic" w:hint="eastAsia"/>
          <w:lang w:eastAsia="ko-KR"/>
        </w:rPr>
        <w:t xml:space="preserve"> to update as follow:</w:t>
      </w:r>
    </w:p>
    <w:p w14:paraId="697F55EF" w14:textId="77777777" w:rsidR="00DB0A57" w:rsidRDefault="00DB0A57">
      <w:pPr>
        <w:pStyle w:val="CommentText"/>
        <w:rPr>
          <w:rFonts w:eastAsia="Malgun Gothic"/>
          <w:lang w:eastAsia="ko-KR"/>
        </w:rPr>
      </w:pPr>
    </w:p>
    <w:p w14:paraId="71A1DC97" w14:textId="0AF8D1A8" w:rsidR="00DB0A57" w:rsidRPr="00DB0A57" w:rsidRDefault="00DB0A57">
      <w:pPr>
        <w:pStyle w:val="CommentText"/>
        <w:rPr>
          <w:rFonts w:eastAsia="Malgun Gothic"/>
          <w:lang w:eastAsia="ko-KR"/>
        </w:rPr>
      </w:pPr>
      <w:r w:rsidRPr="000B7386">
        <w:rPr>
          <w:rFonts w:eastAsia="DengXian"/>
          <w:lang w:eastAsia="zh-CN"/>
        </w:rPr>
        <w:t xml:space="preserve">Indicates </w:t>
      </w:r>
      <w:r w:rsidRPr="00DB0A57">
        <w:rPr>
          <w:rFonts w:eastAsia="DengXian"/>
          <w:strike/>
          <w:color w:val="FF0000"/>
          <w:lang w:eastAsia="zh-CN"/>
        </w:rPr>
        <w:t>which additional</w:t>
      </w:r>
      <w:r w:rsidR="00E102BF">
        <w:rPr>
          <w:rFonts w:eastAsia="DengXian"/>
          <w:color w:val="FF0000"/>
          <w:lang w:eastAsia="zh-CN"/>
        </w:rPr>
        <w:t xml:space="preserve"> the minimum </w:t>
      </w:r>
      <w:r w:rsidRPr="000B7386">
        <w:rPr>
          <w:rFonts w:eastAsia="DengXian"/>
          <w:lang w:eastAsia="zh-CN"/>
        </w:rPr>
        <w:t>AS layer memory size the UE supports</w:t>
      </w:r>
      <w:r w:rsidR="00E102BF">
        <w:rPr>
          <w:rFonts w:eastAsia="DengXian"/>
          <w:lang w:eastAsia="zh-CN"/>
        </w:rPr>
        <w:t xml:space="preserve"> </w:t>
      </w:r>
      <w:r w:rsidR="00E102BF" w:rsidRPr="00E102BF">
        <w:rPr>
          <w:rFonts w:eastAsia="DengXian"/>
          <w:color w:val="FF0000"/>
          <w:lang w:eastAsia="zh-CN"/>
        </w:rPr>
        <w:t xml:space="preserve">for QoE measurement in RRC_IDLE and RRC_INACTIVE </w:t>
      </w:r>
      <w:r w:rsidRPr="00E102BF">
        <w:rPr>
          <w:rFonts w:eastAsia="DengXian"/>
          <w:strike/>
          <w:color w:val="FF0000"/>
          <w:lang w:eastAsia="zh-CN"/>
        </w:rPr>
        <w:t xml:space="preserve"> </w:t>
      </w:r>
      <w:r w:rsidRPr="00DB0A57">
        <w:rPr>
          <w:rFonts w:eastAsia="DengXian"/>
          <w:strike/>
          <w:color w:val="FF0000"/>
          <w:lang w:eastAsia="zh-CN"/>
        </w:rPr>
        <w:t>as specified in TS 38.331[9]</w:t>
      </w:r>
      <w:r>
        <w:rPr>
          <w:rFonts w:eastAsia="DengXian"/>
          <w:strike/>
          <w:color w:val="FF0000"/>
          <w:lang w:eastAsia="zh-CN"/>
        </w:rPr>
        <w:t xml:space="preserve"> </w:t>
      </w:r>
      <w:r>
        <w:rPr>
          <w:rFonts w:eastAsia="DengXian"/>
          <w:color w:val="FF0000"/>
          <w:lang w:eastAsia="zh-CN"/>
        </w:rPr>
        <w:t xml:space="preserve"> in addition to </w:t>
      </w:r>
      <w:r w:rsidRPr="00DB0A57">
        <w:rPr>
          <w:rFonts w:eastAsia="DengXian"/>
          <w:color w:val="FF0000"/>
          <w:lang w:eastAsia="zh-CN"/>
        </w:rPr>
        <w:t>the “</w:t>
      </w:r>
      <w:r w:rsidRPr="00DB0A57">
        <w:rPr>
          <w:color w:val="FF0000"/>
        </w:rPr>
        <w:t>AS layer memory size for QoE paused measurement reports</w:t>
      </w:r>
      <w:r w:rsidRPr="00DB0A57">
        <w:rPr>
          <w:rFonts w:eastAsia="DengXian"/>
          <w:color w:val="FF0000"/>
          <w:lang w:eastAsia="zh-CN"/>
        </w:rPr>
        <w:t>”</w:t>
      </w:r>
      <w:r w:rsidRPr="000B7386">
        <w:rPr>
          <w:rFonts w:eastAsia="DengXian"/>
          <w:lang w:eastAsia="zh-CN"/>
        </w:rPr>
        <w:t xml:space="preserve">. Value kB128 means the UE supports </w:t>
      </w:r>
      <w:r>
        <w:rPr>
          <w:rFonts w:eastAsia="DengXian"/>
          <w:lang w:eastAsia="zh-CN"/>
        </w:rPr>
        <w:t xml:space="preserve">at least </w:t>
      </w:r>
      <w:r w:rsidRPr="000B7386">
        <w:rPr>
          <w:rFonts w:eastAsia="DengXian"/>
          <w:lang w:eastAsia="zh-CN"/>
        </w:rPr>
        <w:t xml:space="preserve">128 kilobytes </w:t>
      </w:r>
      <w:r w:rsidRPr="00E102BF">
        <w:rPr>
          <w:rFonts w:eastAsia="DengXian"/>
          <w:color w:val="FF0000"/>
          <w:lang w:eastAsia="zh-CN"/>
        </w:rPr>
        <w:t xml:space="preserve">for </w:t>
      </w:r>
      <w:r w:rsidR="00E102BF">
        <w:rPr>
          <w:rFonts w:eastAsia="DengXian"/>
          <w:color w:val="FF0000"/>
          <w:lang w:eastAsia="zh-CN"/>
        </w:rPr>
        <w:t>this purpose</w:t>
      </w:r>
      <w:r w:rsidR="00E102BF" w:rsidRPr="00E102BF">
        <w:rPr>
          <w:rFonts w:eastAsia="DengXian"/>
          <w:color w:val="FF0000"/>
          <w:lang w:eastAsia="zh-CN"/>
        </w:rPr>
        <w:t xml:space="preserve"> </w:t>
      </w:r>
      <w:r w:rsidRPr="00E102BF">
        <w:rPr>
          <w:rFonts w:eastAsia="DengXian"/>
          <w:strike/>
          <w:color w:val="FF0000"/>
          <w:lang w:eastAsia="zh-CN"/>
        </w:rPr>
        <w:t>QoE</w:t>
      </w:r>
      <w:r w:rsidR="00E102BF" w:rsidRPr="00E102BF">
        <w:rPr>
          <w:rFonts w:eastAsia="DengXian"/>
          <w:strike/>
          <w:color w:val="FF0000"/>
          <w:lang w:eastAsia="zh-CN"/>
        </w:rPr>
        <w:t xml:space="preserve"> </w:t>
      </w:r>
      <w:r w:rsidRPr="00E102BF">
        <w:rPr>
          <w:rFonts w:eastAsia="DengXian"/>
          <w:strike/>
          <w:color w:val="FF0000"/>
          <w:lang w:eastAsia="zh-CN"/>
        </w:rPr>
        <w:t>in RRC_IDLE and RRC_INACTIVE which is additional to the “</w:t>
      </w:r>
      <w:r w:rsidRPr="00E102BF">
        <w:rPr>
          <w:strike/>
          <w:color w:val="FF0000"/>
        </w:rPr>
        <w:t>AS layer memory size for QoE paused measurement reports</w:t>
      </w:r>
      <w:r w:rsidRPr="00E102BF">
        <w:rPr>
          <w:rFonts w:eastAsia="DengXian"/>
          <w:strike/>
          <w:color w:val="FF0000"/>
          <w:lang w:eastAsia="zh-CN"/>
        </w:rPr>
        <w:t>”</w:t>
      </w:r>
      <w:r w:rsidRPr="000B7386">
        <w:rPr>
          <w:rFonts w:eastAsia="DengXian"/>
          <w:lang w:eastAsia="zh-CN"/>
        </w:rPr>
        <w:t>, and so on.</w:t>
      </w:r>
      <w:r>
        <w:rPr>
          <w:rStyle w:val="CommentReference"/>
        </w:rPr>
        <w:annotationRef/>
      </w:r>
    </w:p>
  </w:comment>
  <w:comment w:id="18" w:author="Samsung (Seung-Beom)" w:date="2023-11-20T16:11:00Z" w:initials="SS">
    <w:p w14:paraId="346BAB93" w14:textId="7DAC0D7E" w:rsidR="00BE2731" w:rsidRDefault="00BE2731">
      <w:pPr>
        <w:pStyle w:val="CommentText"/>
        <w:rPr>
          <w:rFonts w:eastAsia="Malgun Gothic"/>
          <w:lang w:eastAsia="ko-KR"/>
        </w:rPr>
      </w:pPr>
      <w:r>
        <w:rPr>
          <w:rStyle w:val="CommentReference"/>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BE2731" w:rsidRPr="00BE2731" w:rsidRDefault="00BE2731">
      <w:pPr>
        <w:pStyle w:val="CommentText"/>
        <w:rPr>
          <w:rFonts w:eastAsia="Malgun Gothic"/>
          <w:lang w:eastAsia="ko-KR"/>
        </w:rPr>
      </w:pPr>
    </w:p>
    <w:p w14:paraId="4C8C725A" w14:textId="3F8B8F20" w:rsidR="00BE2731" w:rsidRPr="00BE2731" w:rsidRDefault="00BE2731">
      <w:pPr>
        <w:pStyle w:val="CommentText"/>
        <w:rPr>
          <w:rFonts w:eastAsia="Malgun Gothic"/>
          <w:lang w:eastAsia="ko-KR"/>
        </w:rPr>
      </w:pPr>
      <w:r w:rsidRPr="00AD6CF0">
        <w:rPr>
          <w:rFonts w:eastAsia="DengXian"/>
          <w:lang w:eastAsia="zh-CN"/>
        </w:rPr>
        <w:t xml:space="preserve">A UE supporting this feature shall also support </w:t>
      </w:r>
      <w:r w:rsidRPr="00BE2731">
        <w:rPr>
          <w:rFonts w:eastAsia="DengXian"/>
          <w:i/>
          <w:iCs/>
          <w:lang w:eastAsia="zh-CN"/>
        </w:rPr>
        <w:t>qoe-IdleInactiveMeasReport-r18</w:t>
      </w:r>
      <w:r w:rsidRPr="00BE2731">
        <w:rPr>
          <w:rFonts w:eastAsia="DengXian"/>
          <w:iCs/>
          <w:lang w:eastAsia="zh-CN"/>
        </w:rPr>
        <w:t>.</w:t>
      </w:r>
    </w:p>
  </w:comment>
  <w:comment w:id="19" w:author="Lenovo" w:date="2023-11-20T21:33:00Z" w:initials="B">
    <w:p w14:paraId="65AA7C81" w14:textId="77777777" w:rsidR="00EA101D" w:rsidRDefault="004F1C74" w:rsidP="00E546C5">
      <w:pPr>
        <w:pStyle w:val="CommentText"/>
      </w:pPr>
      <w:r>
        <w:rPr>
          <w:rStyle w:val="CommentReference"/>
        </w:rPr>
        <w:annotationRef/>
      </w:r>
      <w:r w:rsidR="00EA101D">
        <w:t xml:space="preserve">To our understanding the additional memory size is not a minimum but </w:t>
      </w:r>
      <w:r w:rsidR="00EA101D">
        <w:rPr>
          <w:b/>
          <w:bCs/>
          <w:color w:val="FF0000"/>
        </w:rPr>
        <w:t>maximum</w:t>
      </w:r>
      <w:r w:rsidR="00EA101D">
        <w:t xml:space="preserve"> value. Furthermore, it is memory size in addition to "</w:t>
      </w:r>
      <w:r w:rsidR="00EA101D">
        <w:rPr>
          <w:b/>
          <w:bCs/>
          <w:color w:val="FF0000"/>
        </w:rPr>
        <w:t>AS layer memory size for QoE measurement  in RRC_IDLE and RRC_INACTIVE</w:t>
      </w:r>
      <w:r w:rsidR="00EA101D">
        <w:t>".</w:t>
      </w:r>
    </w:p>
  </w:comment>
  <w:comment w:id="39" w:author="Lenovo" w:date="2023-11-20T21:13:00Z" w:initials="B">
    <w:p w14:paraId="24103DB9" w14:textId="1C8B4FCE" w:rsidR="00273D6A" w:rsidRDefault="00273D6A" w:rsidP="00CF21D5">
      <w:pPr>
        <w:pStyle w:val="CommentText"/>
      </w:pPr>
      <w:r>
        <w:rPr>
          <w:rStyle w:val="CommentReference"/>
        </w:rPr>
        <w:annotationRef/>
      </w:r>
      <w:r>
        <w:t>Typo, should say "INA</w:t>
      </w:r>
      <w:r>
        <w:rPr>
          <w:color w:val="FF0000"/>
        </w:rPr>
        <w:t>C</w:t>
      </w:r>
      <w:r>
        <w:t>TIVE"</w:t>
      </w:r>
    </w:p>
  </w:comment>
  <w:comment w:id="56" w:author="Samsung (Seung-Beom)" w:date="2023-11-20T16:17:00Z" w:initials="SS">
    <w:p w14:paraId="2B99950D" w14:textId="22D41015" w:rsidR="00BE2731" w:rsidRPr="00BE2731" w:rsidRDefault="00BE2731">
      <w:pPr>
        <w:pStyle w:val="CommentText"/>
        <w:rPr>
          <w:rFonts w:eastAsia="Malgun Gothic"/>
          <w:lang w:eastAsia="ko-KR"/>
        </w:rPr>
      </w:pPr>
      <w:r>
        <w:rPr>
          <w:rStyle w:val="CommentReference"/>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sidR="007D47D7">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70" w:author="Samsung (Seung-Beom)" w:date="2023-11-20T16:21:00Z" w:initials="SS">
    <w:p w14:paraId="5B697C2E" w14:textId="4B82BCA3" w:rsidR="00842414" w:rsidRDefault="00842414">
      <w:pPr>
        <w:pStyle w:val="CommentText"/>
        <w:rPr>
          <w:rFonts w:eastAsia="Malgun Gothic"/>
          <w:lang w:eastAsia="ko-KR"/>
        </w:rPr>
      </w:pPr>
      <w:r>
        <w:rPr>
          <w:rStyle w:val="CommentReference"/>
        </w:rPr>
        <w:annotationRef/>
      </w:r>
      <w:r>
        <w:rPr>
          <w:rFonts w:eastAsia="Malgun Gothic"/>
          <w:lang w:eastAsia="ko-KR"/>
        </w:rPr>
        <w:t>Prefer to update:</w:t>
      </w:r>
    </w:p>
    <w:p w14:paraId="50D26AEA" w14:textId="335C7132" w:rsidR="00842414" w:rsidRDefault="00842414">
      <w:pPr>
        <w:pStyle w:val="CommentText"/>
        <w:rPr>
          <w:rFonts w:eastAsia="Malgun Gothic"/>
          <w:lang w:eastAsia="ko-KR"/>
        </w:rPr>
      </w:pPr>
    </w:p>
    <w:p w14:paraId="7C6F4B00" w14:textId="64377B70" w:rsidR="00842414" w:rsidRPr="00842414" w:rsidRDefault="00842414">
      <w:pPr>
        <w:pStyle w:val="CommentText"/>
        <w:rPr>
          <w:rFonts w:eastAsia="Malgun Gothic"/>
          <w:lang w:eastAsia="ko-KR"/>
        </w:rPr>
      </w:pPr>
      <w:r w:rsidRPr="00A70059">
        <w:rPr>
          <w:rFonts w:eastAsia="DengXian"/>
          <w:lang w:eastAsia="zh-CN"/>
        </w:rPr>
        <w:t xml:space="preserve">Indicates whether the UE supports to </w:t>
      </w:r>
      <w:r>
        <w:rPr>
          <w:rFonts w:eastAsia="DengXian" w:hint="eastAsia"/>
          <w:lang w:eastAsia="zh-CN"/>
        </w:rPr>
        <w:t>discard</w:t>
      </w:r>
      <w:r>
        <w:rPr>
          <w:rFonts w:eastAsia="DengXian"/>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DengXian"/>
          <w:lang w:eastAsia="zh-CN"/>
        </w:rPr>
        <w:t xml:space="preserve"> </w:t>
      </w:r>
      <w:r w:rsidR="007D47D7" w:rsidRPr="007D47D7">
        <w:rPr>
          <w:rFonts w:eastAsia="DengXian"/>
          <w:color w:val="FF0000"/>
          <w:lang w:eastAsia="zh-CN"/>
        </w:rPr>
        <w:t xml:space="preserve">stored </w:t>
      </w:r>
      <w:r w:rsidR="007D47D7">
        <w:rPr>
          <w:rFonts w:eastAsia="DengXian"/>
          <w:color w:val="FF0000"/>
          <w:lang w:eastAsia="zh-CN"/>
        </w:rPr>
        <w:t xml:space="preserve">during QoE pause and stored in RRC_IDLE/RRC_INACTIVE </w:t>
      </w:r>
      <w:r>
        <w:rPr>
          <w:rFonts w:eastAsia="DengXian"/>
          <w:lang w:eastAsia="zh-CN"/>
        </w:rPr>
        <w:t xml:space="preserve">based on the priority information </w:t>
      </w:r>
      <w:r w:rsidRPr="00842414">
        <w:rPr>
          <w:rFonts w:eastAsia="DengXian"/>
          <w:color w:val="FF0000"/>
          <w:lang w:eastAsia="zh-CN"/>
        </w:rPr>
        <w:t>gNB provides</w:t>
      </w:r>
      <w:r>
        <w:rPr>
          <w:rFonts w:eastAsia="DengXian"/>
          <w:color w:val="FF0000"/>
          <w:lang w:eastAsia="zh-CN"/>
        </w:rPr>
        <w:t>.</w:t>
      </w:r>
      <w:r w:rsidRPr="00842414">
        <w:rPr>
          <w:rFonts w:eastAsia="DengXian"/>
          <w:color w:val="FF0000"/>
          <w:lang w:eastAsia="zh-CN"/>
        </w:rPr>
        <w:t xml:space="preserve"> </w:t>
      </w:r>
      <w:r w:rsidRPr="00842414">
        <w:rPr>
          <w:rFonts w:eastAsia="DengXian"/>
          <w:strike/>
          <w:color w:val="FF0000"/>
          <w:lang w:eastAsia="zh-CN"/>
        </w:rPr>
        <w:t>provided in the QoE configuration(s) in RRC_CONNECTED during QoE pause RRC_INACTIVE and RRC_IDLE.</w:t>
      </w:r>
      <w:r w:rsidRPr="00842414">
        <w:rPr>
          <w:rFonts w:eastAsia="DengXian"/>
          <w:color w:val="FF0000"/>
          <w:lang w:eastAsia="zh-CN"/>
        </w:rPr>
        <w:t xml:space="preserve"> </w:t>
      </w:r>
      <w:r w:rsidRPr="00A70059">
        <w:rPr>
          <w:rFonts w:eastAsia="DengXian"/>
          <w:lang w:eastAsia="zh-CN"/>
        </w:rPr>
        <w:t xml:space="preserve">A UE supporting this feature shall also support </w:t>
      </w:r>
      <w:r w:rsidRPr="00A70059">
        <w:rPr>
          <w:rFonts w:eastAsia="DengXian"/>
          <w:i/>
          <w:iCs/>
          <w:lang w:eastAsia="zh-CN"/>
        </w:rPr>
        <w:t>qoe-Streaming-MeasReport-r17</w:t>
      </w:r>
      <w:r w:rsidRPr="00A70059">
        <w:rPr>
          <w:rFonts w:eastAsia="DengXian"/>
          <w:lang w:eastAsia="zh-CN"/>
        </w:rPr>
        <w:t xml:space="preserve"> or </w:t>
      </w:r>
      <w:r w:rsidRPr="00A70059">
        <w:rPr>
          <w:rFonts w:eastAsia="DengXian"/>
          <w:i/>
          <w:iCs/>
          <w:lang w:eastAsia="zh-CN"/>
        </w:rPr>
        <w:t>qoe-MTSI-MeasReport-r17</w:t>
      </w:r>
      <w:r w:rsidRPr="00A70059">
        <w:rPr>
          <w:rFonts w:eastAsia="DengXian"/>
          <w:lang w:eastAsia="zh-CN"/>
        </w:rPr>
        <w:t xml:space="preserve"> or </w:t>
      </w:r>
      <w:r w:rsidRPr="00A70059">
        <w:rPr>
          <w:rFonts w:eastAsia="DengXian"/>
          <w:i/>
          <w:iCs/>
          <w:lang w:eastAsia="zh-CN"/>
        </w:rPr>
        <w:t>qoe-VR-MeasReport-r17</w:t>
      </w:r>
      <w:r w:rsidRPr="00A70059">
        <w:rPr>
          <w:rFonts w:eastAsia="DengXian"/>
          <w:lang w:eastAsia="zh-CN"/>
        </w:rPr>
        <w:t>.</w:t>
      </w:r>
      <w:r>
        <w:rPr>
          <w:rStyle w:val="CommentReference"/>
        </w:rPr>
        <w:annotationRef/>
      </w:r>
    </w:p>
  </w:comment>
  <w:comment w:id="71" w:author="Lenovo" w:date="2023-11-20T21:41:00Z" w:initials="B">
    <w:p w14:paraId="15BE0370" w14:textId="77777777" w:rsidR="00EA4F26" w:rsidRDefault="00EA4F26" w:rsidP="00A940CD">
      <w:pPr>
        <w:pStyle w:val="CommentText"/>
      </w:pPr>
      <w:r>
        <w:rPr>
          <w:rStyle w:val="CommentReference"/>
        </w:rPr>
        <w:annotationRef/>
      </w:r>
      <w:r>
        <w:t>The capability is also condition to the support of "qoe-IdleInactiveMeasReport-r18".</w:t>
      </w:r>
    </w:p>
  </w:comment>
  <w:comment w:id="108" w:author="Lenovo" w:date="2023-11-20T19:59:00Z" w:initials="B">
    <w:p w14:paraId="32B4E343" w14:textId="27A8439B" w:rsidR="00EB6989" w:rsidRDefault="00EB6989" w:rsidP="00B637BE">
      <w:pPr>
        <w:pStyle w:val="CommentText"/>
      </w:pPr>
      <w:r>
        <w:rPr>
          <w:rStyle w:val="CommentReference"/>
        </w:rPr>
        <w:annotationRef/>
      </w:r>
      <w:r>
        <w:t xml:space="preserve">Suggest to add "reports" in the feature name, i.e. "...measurement </w:t>
      </w:r>
      <w:r>
        <w:rPr>
          <w:color w:val="FF0000"/>
        </w:rPr>
        <w:t>reports</w:t>
      </w:r>
      <w:r>
        <w:t xml:space="preserve"> in ...</w:t>
      </w:r>
    </w:p>
  </w:comment>
  <w:comment w:id="111" w:author="Samsung (Seung-Beom)" w:date="2023-11-20T16:38:00Z" w:initials="SS">
    <w:p w14:paraId="7EB936A2" w14:textId="21F83810" w:rsidR="007D47D7" w:rsidRDefault="007D47D7">
      <w:pPr>
        <w:pStyle w:val="CommentText"/>
        <w:rPr>
          <w:rFonts w:eastAsia="Malgun Gothic"/>
          <w:lang w:eastAsia="ko-KR"/>
        </w:rPr>
      </w:pPr>
      <w:r>
        <w:rPr>
          <w:rStyle w:val="CommentReference"/>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7D47D7" w:rsidRDefault="007D47D7">
      <w:pPr>
        <w:pStyle w:val="CommentText"/>
        <w:rPr>
          <w:rFonts w:eastAsia="Malgun Gothic"/>
          <w:lang w:eastAsia="ko-KR"/>
        </w:rPr>
      </w:pPr>
    </w:p>
    <w:p w14:paraId="0163D755" w14:textId="18CBC55C" w:rsidR="007D47D7" w:rsidRDefault="007D47D7">
      <w:pPr>
        <w:pStyle w:val="CommentText"/>
        <w:rPr>
          <w:rFonts w:eastAsia="Malgun Gothic"/>
          <w:lang w:eastAsia="ko-KR"/>
        </w:rPr>
      </w:pPr>
      <w:r w:rsidRPr="00AD2A93">
        <w:t>For non-RedCap UE,</w:t>
      </w:r>
      <w:r w:rsidR="00304FD2">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rsidR="00304FD2">
        <w:t xml:space="preserve"> </w:t>
      </w:r>
      <w:r w:rsidR="00304FD2" w:rsidRPr="00304FD2">
        <w:rPr>
          <w:color w:val="FF0000"/>
        </w:rPr>
        <w:t>reports</w:t>
      </w:r>
      <w:r w:rsidRPr="00AD2A93">
        <w:t xml:space="preserve"> </w:t>
      </w:r>
      <w:r w:rsidRPr="00304FD2">
        <w:rPr>
          <w:strike/>
          <w:color w:val="FF0000"/>
        </w:rPr>
        <w:t>measurement</w:t>
      </w:r>
      <w:r w:rsidR="00304FD2"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CommentReference"/>
        </w:rPr>
        <w:annotationRef/>
      </w:r>
      <w:r w:rsidR="00304FD2">
        <w:t xml:space="preserve"> </w:t>
      </w:r>
      <w:r w:rsidR="00304FD2" w:rsidRPr="00304FD2">
        <w:rPr>
          <w:color w:val="FF0000"/>
        </w:rPr>
        <w:t xml:space="preserve">This memory size is addional to </w:t>
      </w:r>
      <w:r w:rsidR="00304FD2">
        <w:rPr>
          <w:color w:val="FF0000"/>
        </w:rPr>
        <w:t>“</w:t>
      </w:r>
      <w:r w:rsidR="00304FD2" w:rsidRPr="00304FD2">
        <w:rPr>
          <w:color w:val="FF0000"/>
        </w:rPr>
        <w:t>AS layer memory size for QoE paused measurement reports</w:t>
      </w:r>
      <w:r w:rsidR="00304FD2">
        <w:rPr>
          <w:color w:val="FF0000"/>
        </w:rPr>
        <w:t>”</w:t>
      </w:r>
    </w:p>
    <w:p w14:paraId="6EC3C2FD" w14:textId="77777777" w:rsidR="007D47D7" w:rsidRPr="007D47D7" w:rsidRDefault="007D47D7">
      <w:pPr>
        <w:pStyle w:val="CommentText"/>
        <w:rPr>
          <w:rFonts w:eastAsia="Malgun Gothic"/>
          <w:lang w:eastAsia="ko-KR"/>
        </w:rPr>
      </w:pPr>
    </w:p>
  </w:comment>
  <w:comment w:id="112" w:author="Lenovo" w:date="2023-11-20T20:03:00Z" w:initials="B">
    <w:p w14:paraId="07B6134E" w14:textId="77777777" w:rsidR="00EB6989" w:rsidRDefault="00EB6989">
      <w:pPr>
        <w:pStyle w:val="CommentText"/>
      </w:pPr>
      <w:r>
        <w:rPr>
          <w:rStyle w:val="CommentReference"/>
        </w:rPr>
        <w:annotationRef/>
      </w:r>
      <w:r>
        <w:t>We are fine with the suggestion from Samsung but suggest the following minor addition/correction:</w:t>
      </w:r>
    </w:p>
    <w:p w14:paraId="6F0F4AFF" w14:textId="77777777" w:rsidR="00EB6989" w:rsidRDefault="00EB6989">
      <w:pPr>
        <w:pStyle w:val="CommentText"/>
      </w:pPr>
    </w:p>
    <w:p w14:paraId="38BD0EE9" w14:textId="77777777" w:rsidR="00EB6989" w:rsidRDefault="00EB6989">
      <w:pPr>
        <w:pStyle w:val="CommentText"/>
      </w:pPr>
      <w:r>
        <w:t>1. In the first sentence add the word "measurement":</w:t>
      </w:r>
    </w:p>
    <w:p w14:paraId="47F1E306" w14:textId="77777777" w:rsidR="00EB6989" w:rsidRDefault="00EB6989">
      <w:pPr>
        <w:pStyle w:val="CommentText"/>
      </w:pPr>
    </w:p>
    <w:p w14:paraId="259F49FA" w14:textId="77777777" w:rsidR="00EB6989" w:rsidRDefault="00EB6989">
      <w:pPr>
        <w:pStyle w:val="CommentText"/>
      </w:pPr>
      <w:r>
        <w:t xml:space="preserve">"...for QoE </w:t>
      </w:r>
      <w:r>
        <w:rPr>
          <w:color w:val="0070C0"/>
          <w:highlight w:val="yellow"/>
        </w:rPr>
        <w:t>measurement</w:t>
      </w:r>
      <w:r>
        <w:t xml:space="preserve"> reports stored in RRC_IDLE/RRC_INACTIVE …</w:t>
      </w:r>
    </w:p>
    <w:p w14:paraId="6AE5CBC4" w14:textId="77777777" w:rsidR="00EB6989" w:rsidRDefault="00EB6989">
      <w:pPr>
        <w:pStyle w:val="CommentText"/>
      </w:pPr>
    </w:p>
    <w:p w14:paraId="7A840963" w14:textId="77777777" w:rsidR="00EB6989" w:rsidRDefault="00EB6989" w:rsidP="00C75892">
      <w:pPr>
        <w:pStyle w:val="CommentText"/>
      </w:pPr>
      <w:r>
        <w:t>2. In the second sentence fix typo in "addional" (should say "addi</w:t>
      </w:r>
      <w:r>
        <w:rPr>
          <w:color w:val="0070C0"/>
          <w:highlight w:val="yellow"/>
        </w:rPr>
        <w:t>ti</w:t>
      </w:r>
      <w:r>
        <w:t>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24103DB9" w15:done="0"/>
  <w15:commentEx w15:paraId="2B99950D" w15:done="0"/>
  <w15:commentEx w15:paraId="7C6F4B00" w15:done="0"/>
  <w15:commentEx w15:paraId="15BE0370" w15:paraIdParent="7C6F4B00" w15:done="0"/>
  <w15:commentEx w15:paraId="32B4E343" w15:done="0"/>
  <w15:commentEx w15:paraId="6EC3C2FD" w15:done="0"/>
  <w15:commentEx w15:paraId="7A840963" w15:paraIdParent="6EC3C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4F16" w16cex:dateUtc="2023-11-20T20:33:00Z"/>
  <w16cex:commentExtensible w16cex:durableId="29064A81" w16cex:dateUtc="2023-11-20T20:13:00Z"/>
  <w16cex:commentExtensible w16cex:durableId="29065116" w16cex:dateUtc="2023-11-20T20:41:00Z"/>
  <w16cex:commentExtensible w16cex:durableId="2906392D" w16cex:dateUtc="2023-11-20T18:59:00Z"/>
  <w16cex:commentExtensible w16cex:durableId="290639FF" w16cex:dateUtc="2023-11-2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24103DB9" w16cid:durableId="29064A81"/>
  <w16cid:commentId w16cid:paraId="2B99950D" w16cid:durableId="29063871"/>
  <w16cid:commentId w16cid:paraId="7C6F4B00" w16cid:durableId="29063872"/>
  <w16cid:commentId w16cid:paraId="15BE0370" w16cid:durableId="29065116"/>
  <w16cid:commentId w16cid:paraId="32B4E343" w16cid:durableId="2906392D"/>
  <w16cid:commentId w16cid:paraId="6EC3C2FD" w16cid:durableId="29063873"/>
  <w16cid:commentId w16cid:paraId="7A840963" w16cid:durableId="290639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A55A" w14:textId="77777777" w:rsidR="00953B53" w:rsidRDefault="00953B53">
      <w:pPr>
        <w:spacing w:after="0"/>
      </w:pPr>
      <w:r>
        <w:separator/>
      </w:r>
    </w:p>
  </w:endnote>
  <w:endnote w:type="continuationSeparator" w:id="0">
    <w:p w14:paraId="513FB299" w14:textId="77777777" w:rsidR="00953B53" w:rsidRDefault="00953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A003" w14:textId="77777777" w:rsidR="00953B53" w:rsidRDefault="00953B53">
      <w:pPr>
        <w:spacing w:after="0"/>
      </w:pPr>
      <w:r>
        <w:separator/>
      </w:r>
    </w:p>
  </w:footnote>
  <w:footnote w:type="continuationSeparator" w:id="0">
    <w:p w14:paraId="547EFC87" w14:textId="77777777" w:rsidR="00953B53" w:rsidRDefault="00953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DB0A57" w:rsidRDefault="00DB0A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DB0A57" w:rsidRDefault="00DB0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DB0A57" w:rsidRDefault="00DB0A5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DB0A57" w:rsidRDefault="00DB0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8943588">
    <w:abstractNumId w:val="2"/>
  </w:num>
  <w:num w:numId="2" w16cid:durableId="594171790">
    <w:abstractNumId w:val="1"/>
  </w:num>
  <w:num w:numId="3" w16cid:durableId="20184580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37F75"/>
    <w:rsid w:val="00054415"/>
    <w:rsid w:val="00071266"/>
    <w:rsid w:val="00083B67"/>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97F4F"/>
    <w:rsid w:val="001A08B3"/>
    <w:rsid w:val="001A61E8"/>
    <w:rsid w:val="001A695C"/>
    <w:rsid w:val="001A7B60"/>
    <w:rsid w:val="001B52F0"/>
    <w:rsid w:val="001B7A65"/>
    <w:rsid w:val="001C0772"/>
    <w:rsid w:val="001E2D0A"/>
    <w:rsid w:val="001E41F3"/>
    <w:rsid w:val="00212E52"/>
    <w:rsid w:val="00227EFF"/>
    <w:rsid w:val="0024486B"/>
    <w:rsid w:val="002541AB"/>
    <w:rsid w:val="0026004D"/>
    <w:rsid w:val="0026026D"/>
    <w:rsid w:val="00260EA8"/>
    <w:rsid w:val="002640DD"/>
    <w:rsid w:val="00273D6A"/>
    <w:rsid w:val="00273FDD"/>
    <w:rsid w:val="00275D12"/>
    <w:rsid w:val="00284FEB"/>
    <w:rsid w:val="002860C4"/>
    <w:rsid w:val="002933F7"/>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42F1"/>
    <w:rsid w:val="0042658C"/>
    <w:rsid w:val="00440375"/>
    <w:rsid w:val="00445E41"/>
    <w:rsid w:val="00464B39"/>
    <w:rsid w:val="00477D07"/>
    <w:rsid w:val="004871A6"/>
    <w:rsid w:val="004A520D"/>
    <w:rsid w:val="004B75B7"/>
    <w:rsid w:val="004C4144"/>
    <w:rsid w:val="004D2E63"/>
    <w:rsid w:val="004D515C"/>
    <w:rsid w:val="004F1C74"/>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2D74"/>
    <w:rsid w:val="005C7741"/>
    <w:rsid w:val="005E2C4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79FA"/>
    <w:rsid w:val="0083347C"/>
    <w:rsid w:val="0083657E"/>
    <w:rsid w:val="00842414"/>
    <w:rsid w:val="00842EA5"/>
    <w:rsid w:val="008626E7"/>
    <w:rsid w:val="00867777"/>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F734F"/>
    <w:rsid w:val="009F7EC1"/>
    <w:rsid w:val="00A01275"/>
    <w:rsid w:val="00A018DC"/>
    <w:rsid w:val="00A02578"/>
    <w:rsid w:val="00A246B6"/>
    <w:rsid w:val="00A3445D"/>
    <w:rsid w:val="00A47E70"/>
    <w:rsid w:val="00A50CF0"/>
    <w:rsid w:val="00A562F4"/>
    <w:rsid w:val="00A70059"/>
    <w:rsid w:val="00A7671C"/>
    <w:rsid w:val="00A855A0"/>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33F59"/>
    <w:rsid w:val="00D444EE"/>
    <w:rsid w:val="00D4793E"/>
    <w:rsid w:val="00D50255"/>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eastAsia="SimSun"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paragraph" w:styleId="ListParagraph">
    <w:name w:val="List Paragraph"/>
    <w:basedOn w:val="Normal"/>
    <w:uiPriority w:val="99"/>
    <w:unhideWhenUsed/>
    <w:rsid w:val="00562D0C"/>
    <w:pPr>
      <w:ind w:firstLineChars="200" w:firstLine="420"/>
    </w:pPr>
  </w:style>
  <w:style w:type="paragraph" w:styleId="Revision">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SimSun" w:hAnsi="Arial"/>
      <w:sz w:val="18"/>
      <w:lang w:eastAsia="en-US"/>
    </w:rPr>
  </w:style>
  <w:style w:type="character" w:customStyle="1" w:styleId="CommentTextChar">
    <w:name w:val="Comment Text Char"/>
    <w:basedOn w:val="DefaultParagraphFont"/>
    <w:link w:val="CommentText"/>
    <w:semiHidden/>
    <w:rsid w:val="000B7386"/>
    <w:rPr>
      <w:rFonts w:ascii="Times New Roman" w:hAnsi="Times New Roman"/>
      <w:lang w:val="en-GB" w:eastAsia="en-US"/>
    </w:rPr>
  </w:style>
  <w:style w:type="character" w:customStyle="1" w:styleId="Heading1Char">
    <w:name w:val="Heading 1 Char"/>
    <w:basedOn w:val="DefaultParagraphFont"/>
    <w:link w:val="Heading1"/>
    <w:rsid w:val="00FD4EE8"/>
    <w:rPr>
      <w:rFonts w:ascii="Arial" w:hAnsi="Arial"/>
      <w:sz w:val="36"/>
      <w:lang w:val="en-GB" w:eastAsia="en-US"/>
    </w:rPr>
  </w:style>
  <w:style w:type="character" w:customStyle="1" w:styleId="PLChar">
    <w:name w:val="PL Char"/>
    <w:basedOn w:val="DefaultParagraphFont"/>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BC65-0463-4910-9714-370452B5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2858</Words>
  <Characters>18009</Characters>
  <Application>Microsoft Office Word</Application>
  <DocSecurity>0</DocSecurity>
  <Lines>150</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4</cp:revision>
  <cp:lastPrinted>2411-12-31T14:59:00Z</cp:lastPrinted>
  <dcterms:created xsi:type="dcterms:W3CDTF">2023-11-20T18:59:00Z</dcterms:created>
  <dcterms:modified xsi:type="dcterms:W3CDTF">2023-11-20T20:42:00Z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