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10BA4C2"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8412C5">
        <w:rPr>
          <w:rFonts w:ascii="Arial" w:eastAsia="Times New Roman" w:hAnsi="Arial"/>
          <w:b/>
          <w:bCs/>
          <w:sz w:val="24"/>
          <w:szCs w:val="24"/>
        </w:rPr>
        <w:t>3694</w:t>
      </w:r>
      <w:r w:rsidR="008412C5" w:rsidRPr="008412C5">
        <w:rPr>
          <w:rFonts w:ascii="Calibri" w:hAnsi="Calibri" w:cs="Calibri"/>
          <w:color w:val="000000"/>
          <w:sz w:val="22"/>
          <w:szCs w:val="22"/>
          <w:shd w:val="clear" w:color="auto" w:fill="FFFFFF"/>
        </w:rPr>
        <w:t xml:space="preserve"> </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2008737D" w:rsidR="0026297F" w:rsidRDefault="0026297F">
            <w:pPr>
              <w:pStyle w:val="CRCoverPage"/>
              <w:spacing w:after="0"/>
              <w:jc w:val="center"/>
              <w:rPr>
                <w:b/>
                <w:caps/>
              </w:rPr>
            </w:pP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323799" w14:textId="46AF8674" w:rsidR="00191FEB" w:rsidRDefault="00191FEB">
            <w:pPr>
              <w:pStyle w:val="CRCoverPage"/>
              <w:spacing w:after="0"/>
              <w:ind w:left="99"/>
            </w:pPr>
            <w:r>
              <w:rPr>
                <w:rFonts w:hint="eastAsia"/>
                <w:lang w:eastAsia="zh-CN"/>
              </w:rPr>
              <w:t>TS</w:t>
            </w:r>
            <w:r>
              <w:t xml:space="preserve"> </w:t>
            </w:r>
            <w:r w:rsidR="008928B7">
              <w:t>38.331</w:t>
            </w:r>
            <w:r w:rsidR="00AA35B7">
              <w:t xml:space="preserve"> CR </w:t>
            </w:r>
            <w:r w:rsidR="004A14CB">
              <w:t>4490</w:t>
            </w:r>
          </w:p>
          <w:p w14:paraId="37D9C47A" w14:textId="78B2135A" w:rsidR="00191FEB" w:rsidRDefault="00191FEB">
            <w:pPr>
              <w:pStyle w:val="CRCoverPage"/>
              <w:spacing w:after="0"/>
              <w:ind w:left="99"/>
            </w:pPr>
            <w:r>
              <w:rPr>
                <w:rFonts w:hint="eastAsia"/>
                <w:lang w:eastAsia="zh-CN"/>
              </w:rPr>
              <w:t>TS</w:t>
            </w:r>
            <w:r>
              <w:t xml:space="preserve"> </w:t>
            </w:r>
            <w:r w:rsidR="008928B7">
              <w:t>38.321</w:t>
            </w:r>
            <w:r w:rsidR="00AA35B7">
              <w:t xml:space="preserve"> </w:t>
            </w:r>
            <w:r w:rsidR="00AA35B7">
              <w:rPr>
                <w:lang w:eastAsia="zh-CN"/>
              </w:rPr>
              <w:t xml:space="preserve">CR </w:t>
            </w:r>
            <w:r w:rsidR="004A14CB">
              <w:rPr>
                <w:lang w:eastAsia="zh-CN"/>
              </w:rPr>
              <w:t>1701</w:t>
            </w:r>
          </w:p>
          <w:p w14:paraId="3C3B503F" w14:textId="6E11FCB4" w:rsidR="00191FEB" w:rsidRDefault="00191FEB">
            <w:pPr>
              <w:pStyle w:val="CRCoverPage"/>
              <w:spacing w:after="0"/>
              <w:ind w:left="99"/>
            </w:pPr>
            <w:r>
              <w:rPr>
                <w:rFonts w:hint="eastAsia"/>
                <w:lang w:eastAsia="zh-CN"/>
              </w:rPr>
              <w:t>TS</w:t>
            </w:r>
            <w:r>
              <w:t xml:space="preserve"> </w:t>
            </w:r>
            <w:r w:rsidR="008928B7">
              <w:t>38.323</w:t>
            </w:r>
            <w:r w:rsidR="00AA35B7">
              <w:t xml:space="preserve"> </w:t>
            </w:r>
            <w:r w:rsidR="00AA35B7">
              <w:rPr>
                <w:lang w:eastAsia="zh-CN"/>
              </w:rPr>
              <w:t xml:space="preserve">CR </w:t>
            </w:r>
            <w:r w:rsidR="004A14CB">
              <w:t>0130</w:t>
            </w:r>
          </w:p>
          <w:p w14:paraId="0B2B573D" w14:textId="476F5F4F" w:rsidR="00191FEB" w:rsidRDefault="00191FEB">
            <w:pPr>
              <w:pStyle w:val="CRCoverPage"/>
              <w:spacing w:after="0"/>
              <w:ind w:left="99"/>
            </w:pPr>
            <w:r>
              <w:rPr>
                <w:rFonts w:hint="eastAsia"/>
                <w:lang w:eastAsia="zh-CN"/>
              </w:rPr>
              <w:t>TS</w:t>
            </w:r>
            <w:r>
              <w:t xml:space="preserve"> </w:t>
            </w:r>
            <w:r w:rsidR="00576A67">
              <w:t>38.304</w:t>
            </w:r>
            <w:r w:rsidR="00AA35B7">
              <w:t xml:space="preserve"> </w:t>
            </w:r>
            <w:r w:rsidR="00AA35B7">
              <w:rPr>
                <w:lang w:eastAsia="zh-CN"/>
              </w:rPr>
              <w:t xml:space="preserve">CR </w:t>
            </w:r>
            <w:r w:rsidR="004A14CB">
              <w:t>0355</w:t>
            </w:r>
          </w:p>
          <w:p w14:paraId="39F8BD54" w14:textId="4224F500" w:rsidR="0026297F" w:rsidRDefault="00191FEB">
            <w:pPr>
              <w:pStyle w:val="CRCoverPage"/>
              <w:spacing w:after="0"/>
              <w:ind w:left="99"/>
            </w:pPr>
            <w:r>
              <w:t xml:space="preserve">TS </w:t>
            </w:r>
            <w:r w:rsidR="00576A67">
              <w:t>38.306</w:t>
            </w:r>
            <w:r w:rsidR="002E24D4">
              <w:t xml:space="preserve"> </w:t>
            </w:r>
            <w:r w:rsidR="00AA35B7">
              <w:t xml:space="preserve">CR </w:t>
            </w:r>
            <w:r w:rsidR="004A14CB">
              <w:t>1015</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t>First Modified Subclause</w:t>
      </w:r>
    </w:p>
    <w:p w14:paraId="3806567E" w14:textId="77777777" w:rsidR="0026297F" w:rsidRDefault="00B32FAC">
      <w:pPr>
        <w:pStyle w:val="Heading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Author">
        <w:r>
          <w:rPr>
            <w:lang w:eastAsia="zh-CN"/>
          </w:rPr>
          <w:t xml:space="preserve">or MBS multicast </w:t>
        </w:r>
      </w:ins>
      <w:r>
        <w:rPr>
          <w:lang w:eastAsia="zh-CN"/>
        </w:rPr>
        <w:t>control information associated to one or several MTCH(s) from the network to the UE.</w:t>
      </w:r>
      <w:ins w:id="10" w:author="Author">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1" w:name="_Hlk152175229"/>
      <w:r>
        <w:rPr>
          <w:rFonts w:eastAsia="Malgun Gothic"/>
          <w:i/>
        </w:rPr>
        <w:t>Next Modified Subclause</w:t>
      </w:r>
    </w:p>
    <w:p w14:paraId="30679BC3" w14:textId="77777777" w:rsidR="008E3142" w:rsidRPr="00511ABA" w:rsidRDefault="008E3142" w:rsidP="008E3142">
      <w:pPr>
        <w:pStyle w:val="Heading3"/>
        <w:rPr>
          <w:lang w:eastAsia="ja-JP"/>
        </w:rPr>
      </w:pPr>
      <w:bookmarkStart w:id="12" w:name="_Toc139018263"/>
      <w:bookmarkEnd w:id="1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Heading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As specified in TS 23.247 [45], if the gNB supports MBS, the network shall use the 5GC Shared MBS traffic delivery in which case an MBS Session Resource context for a multicast session is setup in the gNB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For 5GC Shared MBS traffic delivery mode, shared NG-U resources are used to provide MBS user data to the gNB. The gNB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gNB.</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derivation of the PDCP COUNT values by means of a DL MBS QFI Sequence Number provided on NG-U. Synchronisation in terms of MBS QoS flow to MRB mapping and PDCP SN size of the corresponding MRB among gNBs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8E3142">
        <w:rPr>
          <w:rStyle w:val="B1Char1"/>
        </w:rPr>
        <w:tab/>
        <w:t>deployment of a Shared NG-U Termination at NG-RAN, shared among gNBs, which comprises a common entity for assignment of PDCP COUNT values. Synchronisation in terms of MBS QoS flow to MRB mapping and PDCP SN size of the corresponding MRB among gNBs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gNB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multiple QoS Flows are mapped to an MRB, the gNB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Synchronisation of PDCP COUNT values in case user data for MBS QoS flows mapped to the same MRB arrive over NG-U at different gNBs in different order or in case of loss of data over NG-U, and related handling of minimisation of data loss is left to implementation.</w:t>
      </w:r>
    </w:p>
    <w:bookmarkEnd w:id="12"/>
    <w:p w14:paraId="16EE77E9" w14:textId="3D535287" w:rsidR="008E3142" w:rsidRPr="008E3142" w:rsidRDefault="008E3142" w:rsidP="008E3142">
      <w:pPr>
        <w:overflowPunct w:val="0"/>
        <w:autoSpaceDE w:val="0"/>
        <w:autoSpaceDN w:val="0"/>
        <w:adjustRightInd w:val="0"/>
        <w:textAlignment w:val="baseline"/>
        <w:rPr>
          <w:lang w:eastAsia="zh-CN"/>
        </w:rPr>
      </w:pPr>
      <w:ins w:id="13" w:author="Author">
        <w:r w:rsidRPr="00F611F0">
          <w:rPr>
            <w:lang w:eastAsia="zh-CN"/>
          </w:rPr>
          <w:t>As specified in TS 23.247 [45], the gNB may receive from the 5GC MBS Assistance Information associated with a multicast MBS session</w:t>
        </w:r>
        <w:r w:rsidR="00CB6696" w:rsidRPr="00CB6696">
          <w:rPr>
            <w:lang w:eastAsia="zh-CN"/>
          </w:rPr>
          <w:t xml:space="preserve"> </w:t>
        </w:r>
        <w:r w:rsidR="00CB6696" w:rsidRPr="00F611F0">
          <w:rPr>
            <w:lang w:eastAsia="zh-CN"/>
          </w:rPr>
          <w:t>for a UE</w:t>
        </w:r>
        <w:r w:rsidRPr="00F611F0">
          <w:rPr>
            <w:lang w:eastAsia="zh-CN"/>
          </w:rPr>
          <w:t>, which assists the gNB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r>
          <w:rPr>
            <w:rFonts w:hint="eastAsia"/>
          </w:rPr>
          <w:t xml:space="preserve">gNB may decide </w:t>
        </w:r>
        <w:r>
          <w:t xml:space="preserve">the </w:t>
        </w:r>
        <w:r>
          <w:rPr>
            <w:rFonts w:hint="eastAsia"/>
          </w:rPr>
          <w:t>RRC state of the UE.</w:t>
        </w:r>
        <w:r>
          <w:rPr>
            <w:lang w:eastAsia="zh-CN"/>
          </w:rPr>
          <w:t xml:space="preserve"> </w:t>
        </w:r>
        <w:r w:rsidR="00216DB0">
          <w:rPr>
            <w:lang w:eastAsia="zh-CN"/>
          </w:rPr>
          <w:t>The QoS requirements of the multicast session apply regardless of the RRC state within which the UE receives multicast session data.</w:t>
        </w:r>
      </w:ins>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Heading4"/>
      </w:pPr>
      <w:r>
        <w:t>16.10.5.2</w:t>
      </w:r>
      <w:r>
        <w:tab/>
        <w:t>Configuration</w:t>
      </w:r>
      <w:bookmarkEnd w:id="8"/>
    </w:p>
    <w:p w14:paraId="49AEA856" w14:textId="717E788B" w:rsidR="0026297F" w:rsidRDefault="00B32FAC">
      <w:pPr>
        <w:rPr>
          <w:ins w:id="14" w:author="Author"/>
          <w:rFonts w:eastAsia="SimSun"/>
        </w:rPr>
      </w:pPr>
      <w:r>
        <w:rPr>
          <w:rFonts w:eastAsia="SimSun"/>
        </w:rPr>
        <w:t xml:space="preserve">A UE can </w:t>
      </w:r>
      <w:ins w:id="15" w:author="Author">
        <w:r w:rsidR="00576A67">
          <w:rPr>
            <w:rFonts w:eastAsia="SimSun"/>
          </w:rPr>
          <w:t xml:space="preserve">be configured to </w:t>
        </w:r>
      </w:ins>
      <w:r>
        <w:rPr>
          <w:rFonts w:eastAsia="SimSun"/>
        </w:rPr>
        <w:t>receive data of MBS multicast session in RRC_CONNECTED state</w:t>
      </w:r>
      <w:ins w:id="16" w:author="Author">
        <w:r>
          <w:t xml:space="preserve"> </w:t>
        </w:r>
        <w:r>
          <w:rPr>
            <w:rFonts w:eastAsia="SimSun"/>
          </w:rPr>
          <w:t>or RRC_INACTIVE state</w:t>
        </w:r>
      </w:ins>
      <w:r>
        <w:rPr>
          <w:rFonts w:eastAsia="SimSun"/>
        </w:rPr>
        <w:t>.</w:t>
      </w:r>
      <w:ins w:id="17" w:author="Author">
        <w:r>
          <w:rPr>
            <w:rFonts w:eastAsia="SimSun"/>
          </w:rPr>
          <w:t xml:space="preserve"> To receive the multicast service, the UE needs to perform </w:t>
        </w:r>
        <w:r w:rsidR="00786DE3" w:rsidRPr="00786DE3">
          <w:rPr>
            <w:rFonts w:eastAsia="SimSun"/>
          </w:rPr>
          <w:t>MBS Session Join procedure as specified in TS 23.247</w:t>
        </w:r>
        <w:r w:rsidR="00453957">
          <w:rPr>
            <w:rFonts w:eastAsia="SimSun"/>
          </w:rPr>
          <w:t xml:space="preserve"> </w:t>
        </w:r>
        <w:r w:rsidR="00786DE3">
          <w:rPr>
            <w:rFonts w:eastAsia="SimSun"/>
          </w:rPr>
          <w:t>[45]</w:t>
        </w:r>
        <w:r>
          <w:rPr>
            <w:rFonts w:eastAsia="SimSun"/>
          </w:rPr>
          <w:t>. It is up to gNB to decide whether the UE receives data of MBS multicast session in RRC</w:t>
        </w:r>
        <w:r w:rsidR="000A2967">
          <w:rPr>
            <w:rFonts w:eastAsia="SimSun"/>
          </w:rPr>
          <w:t>_</w:t>
        </w:r>
        <w:r>
          <w:rPr>
            <w:rFonts w:eastAsia="SimSun"/>
          </w:rPr>
          <w:t>CONNECTED state or RRC</w:t>
        </w:r>
        <w:r w:rsidR="000A2967">
          <w:rPr>
            <w:rFonts w:eastAsia="SimSun"/>
          </w:rPr>
          <w:t>_</w:t>
        </w:r>
        <w:r>
          <w:rPr>
            <w:rFonts w:eastAsia="SimSun"/>
          </w:rPr>
          <w:t xml:space="preserve"> INACTIVE state. The gNB moves the UE from RRC_CONNECTED state to RRC_INACTIVE state via </w:t>
        </w:r>
        <w:bookmarkStart w:id="18" w:name="_Hlk138768449"/>
        <w:r>
          <w:rPr>
            <w:i/>
            <w:iCs/>
            <w:lang w:eastAsia="zh-CN"/>
          </w:rPr>
          <w:t>RRCRelease</w:t>
        </w:r>
        <w:r>
          <w:rPr>
            <w:lang w:eastAsia="zh-CN"/>
          </w:rPr>
          <w:t xml:space="preserve"> message</w:t>
        </w:r>
        <w:bookmarkEnd w:id="18"/>
        <w:r>
          <w:rPr>
            <w:rFonts w:eastAsia="SimSun"/>
          </w:rPr>
          <w:t>, and moves the UE from RRC_INACTIVE state to RRC_CONNECTED state via group notification or UE-specific paging.</w:t>
        </w:r>
      </w:ins>
    </w:p>
    <w:p w14:paraId="27635ED1" w14:textId="77777777" w:rsidR="0026297F" w:rsidRDefault="00B32FAC">
      <w:pPr>
        <w:rPr>
          <w:ins w:id="19" w:author="Author"/>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20" w:name="_Hlk120906713"/>
    </w:p>
    <w:p w14:paraId="01879DEC" w14:textId="5F129857" w:rsidR="004451F9" w:rsidRPr="008675A3" w:rsidRDefault="00B32FAC" w:rsidP="004451F9">
      <w:pPr>
        <w:rPr>
          <w:lang w:eastAsia="zh-CN"/>
        </w:rPr>
      </w:pPr>
      <w:ins w:id="21" w:author="Author">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w:t>
        </w:r>
        <w:r w:rsidR="00F32427">
          <w:rPr>
            <w:lang w:eastAsia="zh-CN"/>
          </w:rPr>
          <w:t xml:space="preserve"> </w:t>
        </w:r>
        <w:r w:rsidR="00F32427" w:rsidRPr="00F32427">
          <w:rPr>
            <w:lang w:eastAsia="zh-CN"/>
          </w:rPr>
          <w:t>as well as information which multicast service(s) can be continued to be received in RRC_INACTIVE state</w:t>
        </w:r>
        <w:r>
          <w:rPr>
            <w:lang w:eastAsia="zh-CN"/>
          </w:rPr>
          <w:t xml:space="preserv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CommentReference"/>
          </w:rPr>
          <w:t xml:space="preserve"> </w:t>
        </w:r>
      </w:ins>
    </w:p>
    <w:bookmarkEnd w:id="20"/>
    <w:p w14:paraId="2FD1AB67" w14:textId="042FD0B8" w:rsidR="0026297F" w:rsidRDefault="00B32FAC">
      <w:pPr>
        <w:rPr>
          <w:ins w:id="22" w:author="Author"/>
          <w:lang w:eastAsia="zh-CN"/>
        </w:rPr>
      </w:pPr>
      <w:ins w:id="23" w:author="Author">
        <w:r>
          <w:rPr>
            <w:lang w:eastAsia="zh-CN"/>
          </w:rPr>
          <w:t>A notification mechanism is used to announce the change of the multicast MCCH contents due to multicast session modification or session deactivation</w:t>
        </w:r>
        <w:r w:rsidR="00B97431">
          <w:rPr>
            <w:lang w:eastAsia="zh-CN"/>
          </w:rPr>
          <w:t xml:space="preserve"> </w:t>
        </w:r>
        <w:r w:rsidR="00F32427">
          <w:rPr>
            <w:lang w:eastAsia="zh-CN"/>
          </w:rPr>
          <w:t>or</w:t>
        </w:r>
        <w:r w:rsidR="00B97431">
          <w:rPr>
            <w:lang w:eastAsia="zh-CN"/>
          </w:rPr>
          <w:t xml:space="preserve"> 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7CF27EA0" w14:textId="77777777" w:rsidR="008412C5" w:rsidRDefault="00B32FAC">
      <w:pPr>
        <w:rPr>
          <w:ins w:id="24" w:author="Author"/>
          <w:rFonts w:eastAsia="SimSun"/>
        </w:rPr>
      </w:pPr>
      <w:r w:rsidRPr="006163BB">
        <w:rPr>
          <w:lang w:eastAsia="zh-CN"/>
        </w:rPr>
        <w:t>When</w:t>
      </w:r>
      <w:r>
        <w:rPr>
          <w:rFonts w:eastAsia="SimSun"/>
        </w:rPr>
        <w:t xml:space="preserve"> there is temporarily no data to be sent to the UEs for a multicast session </w:t>
      </w:r>
      <w:bookmarkStart w:id="25" w:name="_Hlk112859072"/>
      <w:r>
        <w:rPr>
          <w:rFonts w:eastAsia="SimSun"/>
        </w:rPr>
        <w:t>that is active</w:t>
      </w:r>
      <w:bookmarkEnd w:id="25"/>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26" w:author="Author">
        <w:r>
          <w:rPr>
            <w:rFonts w:eastAsia="SimSun"/>
          </w:rPr>
          <w:t xml:space="preserve">in RRC_CONNECTED state </w:t>
        </w:r>
      </w:ins>
      <w:r>
        <w:rPr>
          <w:rFonts w:eastAsia="SimSun"/>
        </w:rPr>
        <w:t xml:space="preserve">to RRC_IDLE or RRC_INACTIVE state. </w:t>
      </w:r>
      <w:ins w:id="27" w:author="Author">
        <w:r>
          <w:rPr>
            <w:rFonts w:eastAsia="SimSun"/>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SimSun"/>
          </w:rPr>
          <w:t xml:space="preserve"> </w:t>
        </w:r>
        <w:r w:rsidR="003B50F4">
          <w:rPr>
            <w:noProof/>
          </w:rPr>
          <w:t>PDCCH</w:t>
        </w:r>
        <w:r w:rsidR="00B06DD4">
          <w:rPr>
            <w:noProof/>
          </w:rPr>
          <w:t xml:space="preserve"> </w:t>
        </w:r>
        <w:r w:rsidR="003B50F4">
          <w:rPr>
            <w:rFonts w:eastAsia="SimSun"/>
          </w:rPr>
          <w:t xml:space="preserve">addressed by </w:t>
        </w:r>
        <w:r w:rsidR="00CB0910">
          <w:rPr>
            <w:rFonts w:eastAsia="SimSun"/>
          </w:rPr>
          <w:t xml:space="preserve">corresponding </w:t>
        </w:r>
        <w:r w:rsidR="003B50F4">
          <w:rPr>
            <w:rFonts w:eastAsia="SimSun"/>
          </w:rPr>
          <w:t>G-RNTI</w:t>
        </w:r>
        <w:r w:rsidR="008C73E4">
          <w:rPr>
            <w:rFonts w:eastAsia="SimSun"/>
          </w:rPr>
          <w:t xml:space="preserve"> </w:t>
        </w:r>
        <w:r>
          <w:rPr>
            <w:rFonts w:eastAsia="SimSun"/>
          </w:rPr>
          <w:t xml:space="preserve">via </w:t>
        </w:r>
        <w:r w:rsidR="001C0D10" w:rsidRPr="001C0D10">
          <w:rPr>
            <w:rFonts w:eastAsia="SimSun"/>
            <w:i/>
            <w:iCs/>
          </w:rPr>
          <w:t>RRCRelease message</w:t>
        </w:r>
        <w:r w:rsidR="001C0D10">
          <w:rPr>
            <w:rFonts w:eastAsia="SimSun"/>
          </w:rPr>
          <w:t xml:space="preserve"> or </w:t>
        </w:r>
        <w:r>
          <w:rPr>
            <w:rFonts w:eastAsia="SimSun"/>
          </w:rPr>
          <w:t>multicast MCCH</w:t>
        </w:r>
        <w:r w:rsidR="00CB0910" w:rsidRPr="00CB0910">
          <w:rPr>
            <w:rFonts w:eastAsia="SimSun"/>
          </w:rPr>
          <w:t xml:space="preserve"> </w:t>
        </w:r>
        <w:r w:rsidR="00CB0910">
          <w:rPr>
            <w:rFonts w:eastAsia="SimSun"/>
          </w:rPr>
          <w:t xml:space="preserve">when there is temporarily no data to be sent or </w:t>
        </w:r>
        <w:r w:rsidR="00576A67">
          <w:rPr>
            <w:rFonts w:eastAsia="SimSun"/>
          </w:rPr>
          <w:t xml:space="preserve">when the </w:t>
        </w:r>
        <w:r w:rsidR="00CB0910">
          <w:rPr>
            <w:rFonts w:eastAsia="SimSun"/>
          </w:rPr>
          <w:t xml:space="preserve">session </w:t>
        </w:r>
        <w:r w:rsidR="00576A67">
          <w:rPr>
            <w:rFonts w:eastAsia="SimSun"/>
          </w:rPr>
          <w:t xml:space="preserve">is </w:t>
        </w:r>
        <w:r w:rsidR="00CB0910">
          <w:rPr>
            <w:rFonts w:eastAsia="SimSun"/>
          </w:rPr>
          <w:t>deactivat</w:t>
        </w:r>
        <w:r w:rsidR="00576A67">
          <w:rPr>
            <w:rFonts w:eastAsia="SimSun"/>
          </w:rPr>
          <w:t>ed</w:t>
        </w:r>
        <w:r>
          <w:rPr>
            <w:rFonts w:eastAsia="SimSun"/>
          </w:rPr>
          <w:t xml:space="preserve">.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gNBs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 xml:space="preserve">. </w:t>
      </w:r>
      <w:ins w:id="28" w:author="Author">
        <w:r w:rsidR="00C338CA">
          <w:rPr>
            <w:rFonts w:eastAsia="SimSun"/>
          </w:rPr>
          <w:t>If t</w:t>
        </w:r>
        <w:r w:rsidR="00B6318F">
          <w:rPr>
            <w:rFonts w:eastAsia="SimSun"/>
          </w:rPr>
          <w:t xml:space="preserve">he UE receiving data of MBS multicast session in RRC_INACTIVE state </w:t>
        </w:r>
        <w:r w:rsidR="00C338CA">
          <w:rPr>
            <w:rFonts w:eastAsia="SimSun"/>
          </w:rPr>
          <w:t xml:space="preserve">in a cell </w:t>
        </w:r>
        <w:r w:rsidR="00576A67">
          <w:rPr>
            <w:rFonts w:eastAsia="SimSun"/>
          </w:rPr>
          <w:t xml:space="preserve">is </w:t>
        </w:r>
        <w:r w:rsidR="00C338CA">
          <w:rPr>
            <w:noProof/>
          </w:rPr>
          <w:t>notified to stop monitoring</w:t>
        </w:r>
        <w:r w:rsidR="00C338CA" w:rsidDel="00B06DD4">
          <w:rPr>
            <w:rFonts w:eastAsia="SimSun"/>
          </w:rPr>
          <w:t xml:space="preserve"> </w:t>
        </w:r>
        <w:r w:rsidR="00C338CA">
          <w:rPr>
            <w:noProof/>
          </w:rPr>
          <w:t xml:space="preserve">PDCCH </w:t>
        </w:r>
        <w:r w:rsidR="00C338CA">
          <w:rPr>
            <w:rFonts w:eastAsia="SimSun"/>
          </w:rPr>
          <w:t>addressed by G-RNTI</w:t>
        </w:r>
        <w:r w:rsidR="00C338CA">
          <w:rPr>
            <w:noProof/>
          </w:rPr>
          <w:t xml:space="preserve"> for all the joined multicast sessions, the UE</w:t>
        </w:r>
        <w:r w:rsidR="00C338CA">
          <w:rPr>
            <w:rFonts w:eastAsia="SimSun"/>
          </w:rPr>
          <w:t xml:space="preserve"> </w:t>
        </w:r>
        <w:r w:rsidR="00B6318F">
          <w:rPr>
            <w:rFonts w:eastAsia="SimSun"/>
          </w:rPr>
          <w:t>does not monitor PDCCH addressed by multicast-</w:t>
        </w:r>
        <w:r w:rsidR="00B6318F" w:rsidRPr="008C73E4">
          <w:rPr>
            <w:rFonts w:eastAsia="SimSun"/>
          </w:rPr>
          <w:t>MCCH-RNTI</w:t>
        </w:r>
        <w:r w:rsidR="00C338CA">
          <w:rPr>
            <w:rFonts w:eastAsia="SimSun"/>
          </w:rPr>
          <w:t xml:space="preserve"> </w:t>
        </w:r>
        <w:r w:rsidR="00B6318F">
          <w:rPr>
            <w:noProof/>
          </w:rPr>
          <w:t>until the group notification is received.</w:t>
        </w:r>
        <w:r w:rsidR="00576A67">
          <w:rPr>
            <w:noProof/>
          </w:rPr>
          <w:t xml:space="preserve"> </w:t>
        </w:r>
      </w:ins>
      <w:r w:rsidRPr="006163BB">
        <w:rPr>
          <w:rFonts w:eastAsia="SimSun"/>
        </w:rPr>
        <w:t>Upon</w:t>
      </w:r>
      <w:r>
        <w:rPr>
          <w:rFonts w:eastAsia="SimSun"/>
        </w:rPr>
        <w:t xml:space="preserve"> reception of the group notification, the UEs reconnect to the network or resume the connection and transition to RRC_CONNECTED state</w:t>
      </w:r>
      <w:ins w:id="29" w:author="Author">
        <w:r>
          <w:rPr>
            <w:rFonts w:eastAsia="SimSun"/>
          </w:rPr>
          <w:t xml:space="preserve"> from either RRC_IDLE state or RRC_INACTIVE state. Upon reception of the group notification </w:t>
        </w:r>
        <w:r w:rsidR="0067712C" w:rsidRPr="0067712C">
          <w:rPr>
            <w:rFonts w:eastAsia="SimSun"/>
          </w:rPr>
          <w:t xml:space="preserve">that indicates to allow </w:t>
        </w:r>
        <w:r w:rsidR="0067712C">
          <w:rPr>
            <w:rFonts w:eastAsia="SimSun"/>
          </w:rPr>
          <w:t>the</w:t>
        </w:r>
        <w:r>
          <w:rPr>
            <w:rFonts w:eastAsia="SimSun"/>
          </w:rPr>
          <w:t xml:space="preserve"> </w:t>
        </w:r>
        <w:r w:rsidR="00847B8B">
          <w:rPr>
            <w:rFonts w:eastAsia="SimSun"/>
          </w:rPr>
          <w:t xml:space="preserve">multicast reception in </w:t>
        </w:r>
        <w:r>
          <w:rPr>
            <w:rFonts w:eastAsia="SimSun"/>
          </w:rPr>
          <w:t>RRC_INACTIVE</w:t>
        </w:r>
        <w:r w:rsidR="008777F3">
          <w:rPr>
            <w:rFonts w:eastAsia="SimSun"/>
          </w:rPr>
          <w:t xml:space="preserve"> </w:t>
        </w:r>
        <w:r w:rsidR="00847B8B">
          <w:rPr>
            <w:rFonts w:eastAsia="SimSun"/>
          </w:rPr>
          <w:t>state</w:t>
        </w:r>
        <w:r>
          <w:rPr>
            <w:rFonts w:eastAsia="SimSun"/>
          </w:rPr>
          <w:t xml:space="preserve">, the UE stays in RRC_INACTIVE state and </w:t>
        </w:r>
        <w:r w:rsidR="006163BB">
          <w:rPr>
            <w:rFonts w:eastAsia="SimSun"/>
          </w:rPr>
          <w:t>behaves as specified in TS 38.331</w:t>
        </w:r>
        <w:r w:rsidR="008412C5">
          <w:rPr>
            <w:rFonts w:eastAsia="SimSun"/>
          </w:rPr>
          <w:t xml:space="preserve"> </w:t>
        </w:r>
        <w:r w:rsidR="006163BB">
          <w:rPr>
            <w:rFonts w:eastAsia="SimSun"/>
          </w:rPr>
          <w:t>[12]</w:t>
        </w:r>
        <w:r>
          <w:rPr>
            <w:rFonts w:eastAsia="SimSun"/>
          </w:rPr>
          <w:t>.</w:t>
        </w:r>
        <w:r w:rsidR="008412C5">
          <w:rPr>
            <w:rFonts w:eastAsia="SimSun"/>
          </w:rPr>
          <w:t xml:space="preserve"> </w:t>
        </w:r>
        <w:r w:rsidR="008412C5">
          <w:rPr>
            <w:lang w:eastAsia="zh-CN"/>
          </w:rPr>
          <w:t>If the UE is notified by both group notification and the UE-specific paging, the UE follows the UE-specific paging and goes to RRC_CONNECTED state.</w:t>
        </w:r>
        <w:r w:rsidR="008412C5">
          <w:rPr>
            <w:rFonts w:eastAsia="SimSun"/>
          </w:rPr>
          <w:t xml:space="preserve"> </w:t>
        </w:r>
      </w:ins>
    </w:p>
    <w:p w14:paraId="3970A42B" w14:textId="31509F0D"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30" w:author="Author"/>
          <w:lang w:eastAsia="zh-CN"/>
        </w:rPr>
      </w:pPr>
      <w:bookmarkStart w:id="31" w:name="_Toc115390173"/>
      <w:bookmarkStart w:id="32" w:name="_Hlk118131754"/>
      <w:ins w:id="33" w:author="Author">
        <w:r>
          <w:rPr>
            <w:lang w:eastAsia="zh-CN"/>
          </w:rPr>
          <w:t>16.10.5.3.X</w:t>
        </w:r>
        <w:r>
          <w:rPr>
            <w:lang w:eastAsia="zh-CN"/>
          </w:rPr>
          <w:tab/>
        </w:r>
        <w:bookmarkStart w:id="34" w:name="_Hlk138799121"/>
        <w:r>
          <w:rPr>
            <w:lang w:eastAsia="zh-CN"/>
          </w:rPr>
          <w:t>Service Continuity in RRC_INACTIVE</w:t>
        </w:r>
        <w:bookmarkEnd w:id="34"/>
      </w:ins>
    </w:p>
    <w:p w14:paraId="0412FF8D" w14:textId="43FB4699" w:rsidR="0026297F" w:rsidRDefault="00B32FAC">
      <w:pPr>
        <w:rPr>
          <w:ins w:id="35" w:author="Author"/>
        </w:rPr>
      </w:pPr>
      <w:ins w:id="36" w:author="Author">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SimSun"/>
          </w:rPr>
          <w:t xml:space="preserve"> </w:t>
        </w:r>
        <w:r w:rsidR="005A33D4">
          <w:rPr>
            <w:noProof/>
          </w:rPr>
          <w:t xml:space="preserve">PDCCH </w:t>
        </w:r>
        <w:r w:rsidR="005A33D4">
          <w:rPr>
            <w:rFonts w:eastAsia="SimSun"/>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37" w:author="Author"/>
          <w:rFonts w:eastAsia="Times New Roman"/>
          <w:lang w:eastAsia="ja-JP"/>
        </w:rPr>
      </w:pPr>
      <w:ins w:id="38" w:author="Author">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632C7C4" w:rsidR="0026297F" w:rsidRDefault="00150F69">
      <w:pPr>
        <w:overflowPunct w:val="0"/>
        <w:autoSpaceDE w:val="0"/>
        <w:autoSpaceDN w:val="0"/>
        <w:adjustRightInd w:val="0"/>
        <w:textAlignment w:val="baseline"/>
        <w:rPr>
          <w:ins w:id="39" w:author="Author"/>
          <w:lang w:eastAsia="zh-CN"/>
        </w:rPr>
      </w:pPr>
      <w:ins w:id="40" w:author="Author">
        <w:r>
          <w:rPr>
            <w:lang w:eastAsia="zh-CN"/>
          </w:rPr>
          <w:t>The gNB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w:t>
        </w:r>
        <w:r w:rsidR="0067712C">
          <w:rPr>
            <w:lang w:eastAsia="zh-CN"/>
          </w:rPr>
          <w:t>.</w:t>
        </w:r>
        <w:r>
          <w:rPr>
            <w:lang w:eastAsia="zh-CN"/>
          </w:rPr>
          <w:t xml:space="preserve"> </w:t>
        </w:r>
        <w:r w:rsidR="0067712C">
          <w:rPr>
            <w:lang w:eastAsia="zh-CN"/>
          </w:rPr>
          <w:t>If</w:t>
        </w:r>
        <w:r>
          <w:rPr>
            <w:lang w:eastAsia="zh-CN"/>
          </w:rPr>
          <w:t xml:space="preserv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 xml:space="preserve">the RNA are synchronized </w:t>
        </w:r>
        <w:r w:rsidR="0067712C">
          <w:rPr>
            <w:lang w:eastAsia="zh-CN"/>
          </w:rPr>
          <w:t>in terms of</w:t>
        </w:r>
        <w:r w:rsidRPr="00150F69">
          <w:rPr>
            <w:lang w:eastAsia="zh-CN"/>
          </w:rPr>
          <w:t xml:space="preserve"> PDCP COUNT</w:t>
        </w:r>
        <w:r w:rsidR="0032051D" w:rsidRPr="0032051D">
          <w:rPr>
            <w:rFonts w:cs="Arial"/>
          </w:rPr>
          <w:t xml:space="preserve"> </w:t>
        </w:r>
        <w:r w:rsidR="0067712C">
          <w:rPr>
            <w:rFonts w:cs="Arial"/>
          </w:rPr>
          <w:t xml:space="preserve">value to the </w:t>
        </w:r>
        <w:r w:rsidR="0032051D" w:rsidRPr="0032051D">
          <w:rPr>
            <w:lang w:eastAsia="zh-CN"/>
          </w:rPr>
          <w:t>MRB</w:t>
        </w:r>
        <w:r w:rsidR="0032051D">
          <w:rPr>
            <w:lang w:eastAsia="zh-CN"/>
          </w:rPr>
          <w:t>s of the corresponding MBS service</w:t>
        </w:r>
        <w:r w:rsidR="00BE64B6">
          <w:rPr>
            <w:lang w:eastAsia="zh-CN"/>
          </w:rPr>
          <w:t>,</w:t>
        </w:r>
        <w:r w:rsidR="00BE64B6" w:rsidRPr="00296138">
          <w:rPr>
            <w:lang w:eastAsia="zh-CN"/>
          </w:rPr>
          <w:t xml:space="preserve"> </w:t>
        </w:r>
        <w:r w:rsidR="0067712C">
          <w:rPr>
            <w:lang w:eastAsia="zh-CN"/>
          </w:rPr>
          <w:t xml:space="preserve">and </w:t>
        </w:r>
        <w:r w:rsidR="00BE64B6" w:rsidRPr="00296138">
          <w:rPr>
            <w:lang w:eastAsia="zh-CN"/>
          </w:rPr>
          <w:t>the order of MRBs</w:t>
        </w:r>
        <w:r w:rsidR="0067712C" w:rsidRPr="0067712C">
          <w:t xml:space="preserve"> </w:t>
        </w:r>
        <w:r w:rsidR="0067712C" w:rsidRPr="0067712C">
          <w:rPr>
            <w:lang w:eastAsia="zh-CN"/>
          </w:rPr>
          <w:t>within the list of multicast MRB configuration</w:t>
        </w:r>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session in the</w:t>
        </w:r>
        <w:r w:rsidR="0067712C">
          <w:rPr>
            <w:lang w:eastAsia="zh-CN"/>
          </w:rPr>
          <w:t xml:space="preserve"> multicast</w:t>
        </w:r>
        <w:r w:rsidR="00BE64B6" w:rsidRPr="00296138">
          <w:rPr>
            <w:lang w:eastAsia="zh-CN"/>
          </w:rPr>
          <w:t xml:space="preserve"> </w:t>
        </w:r>
        <w:r w:rsidR="00BE64B6">
          <w:rPr>
            <w:lang w:eastAsia="zh-CN"/>
          </w:rPr>
          <w:t xml:space="preserve">MCCH </w:t>
        </w:r>
        <w:r w:rsidR="0067712C">
          <w:rPr>
            <w:lang w:eastAsia="zh-CN"/>
          </w:rPr>
          <w:t xml:space="preserve">message </w:t>
        </w:r>
        <w:r w:rsidR="00BE64B6">
          <w:rPr>
            <w:lang w:eastAsia="zh-CN"/>
          </w:rPr>
          <w:t xml:space="preserve">of </w:t>
        </w:r>
        <w:r w:rsidR="0067712C">
          <w:rPr>
            <w:lang w:eastAsia="zh-CN"/>
          </w:rPr>
          <w:t>the last serving</w:t>
        </w:r>
        <w:r w:rsidR="00BE64B6" w:rsidRPr="00296138">
          <w:rPr>
            <w:lang w:eastAsia="zh-CN"/>
          </w:rPr>
          <w:t xml:space="preserve"> </w:t>
        </w:r>
        <w:r w:rsidR="00BE64B6">
          <w:rPr>
            <w:lang w:eastAsia="zh-CN"/>
          </w:rPr>
          <w:t xml:space="preserve">cell </w:t>
        </w:r>
        <w:r w:rsidR="00BE64B6" w:rsidRPr="00296138">
          <w:rPr>
            <w:lang w:eastAsia="zh-CN"/>
          </w:rPr>
          <w:t xml:space="preserve">and </w:t>
        </w:r>
        <w:r w:rsidR="0067712C">
          <w:rPr>
            <w:lang w:eastAsia="zh-CN"/>
          </w:rPr>
          <w:t>(</w:t>
        </w:r>
        <w:r w:rsidR="00BE64B6">
          <w:rPr>
            <w:lang w:eastAsia="zh-CN"/>
          </w:rPr>
          <w:t>re</w:t>
        </w:r>
        <w:r w:rsidR="0067712C">
          <w:rPr>
            <w:rFonts w:eastAsia="Yu Mincho"/>
            <w:lang w:eastAsia="zh-CN"/>
          </w:rPr>
          <w:t>)</w:t>
        </w:r>
        <w:r w:rsidR="00BE64B6">
          <w:rPr>
            <w:lang w:eastAsia="zh-CN"/>
          </w:rPr>
          <w:t>selected</w:t>
        </w:r>
        <w:r w:rsidR="00BE64B6" w:rsidRPr="00296138">
          <w:rPr>
            <w:lang w:eastAsia="zh-CN"/>
          </w:rPr>
          <w:t xml:space="preserve"> cell</w:t>
        </w:r>
        <w:r w:rsidR="00BE64B6">
          <w:t xml:space="preserve"> within the RNA </w:t>
        </w:r>
        <w:r w:rsidR="00BE64B6" w:rsidRPr="00296138">
          <w:rPr>
            <w:lang w:eastAsia="zh-CN"/>
          </w:rPr>
          <w:t>should be consistent</w:t>
        </w:r>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535D1B80" w14:textId="360833CD" w:rsidR="0026297F" w:rsidRDefault="00B32FAC">
      <w:pPr>
        <w:overflowPunct w:val="0"/>
        <w:autoSpaceDE w:val="0"/>
        <w:autoSpaceDN w:val="0"/>
        <w:adjustRightInd w:val="0"/>
        <w:textAlignment w:val="baseline"/>
        <w:rPr>
          <w:ins w:id="41" w:author="Author"/>
          <w:rFonts w:eastAsia="Times New Roman"/>
          <w:lang w:eastAsia="ja-JP"/>
        </w:rPr>
      </w:pPr>
      <w:bookmarkStart w:id="42" w:name="_Hlk148544801"/>
      <w:ins w:id="43" w:author="Author">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CommentReference"/>
          </w:rPr>
          <w:t xml:space="preserve"> </w:t>
        </w:r>
      </w:ins>
    </w:p>
    <w:bookmarkEnd w:id="42"/>
    <w:p w14:paraId="0AD66346" w14:textId="437C043A" w:rsidR="00BE64B6" w:rsidDel="004A14CB" w:rsidRDefault="00B32FAC">
      <w:pPr>
        <w:overflowPunct w:val="0"/>
        <w:autoSpaceDE w:val="0"/>
        <w:autoSpaceDN w:val="0"/>
        <w:adjustRightInd w:val="0"/>
        <w:textAlignment w:val="baseline"/>
        <w:rPr>
          <w:del w:id="44" w:author="Author"/>
          <w:rFonts w:eastAsia="Times New Roman"/>
          <w:lang w:eastAsia="zh-CN"/>
        </w:rPr>
      </w:pPr>
      <w:ins w:id="45" w:author="Author">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r w:rsidR="00BE64B6">
          <w:rPr>
            <w:rFonts w:eastAsia="Times New Roman"/>
            <w:lang w:eastAsia="zh-CN"/>
          </w:rPr>
          <w:t xml:space="preserve">latest </w:t>
        </w:r>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11B08E39" w14:textId="77777777" w:rsidR="004A14CB" w:rsidRPr="004A14CB" w:rsidRDefault="004A14CB">
      <w:pPr>
        <w:overflowPunct w:val="0"/>
        <w:autoSpaceDE w:val="0"/>
        <w:autoSpaceDN w:val="0"/>
        <w:adjustRightInd w:val="0"/>
        <w:textAlignment w:val="baseline"/>
        <w:rPr>
          <w:ins w:id="46" w:author="Author"/>
          <w:rFonts w:eastAsia="Times New Roman"/>
          <w:lang w:eastAsia="zh-CN"/>
        </w:rPr>
      </w:pP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7" w:name="_Hlk137460285"/>
      <w:bookmarkEnd w:id="31"/>
      <w:bookmarkEnd w:id="32"/>
      <w:r>
        <w:rPr>
          <w:rFonts w:eastAsia="Malgun Gothic"/>
          <w:i/>
        </w:rPr>
        <w:t>Next Modified Subclause</w:t>
      </w:r>
    </w:p>
    <w:p w14:paraId="01D48ED1" w14:textId="77777777" w:rsidR="0026297F" w:rsidRDefault="00B32FAC">
      <w:pPr>
        <w:pStyle w:val="Heading4"/>
        <w:rPr>
          <w:lang w:eastAsia="zh-CN"/>
        </w:rPr>
      </w:pPr>
      <w:bookmarkStart w:id="48" w:name="_Toc115390174"/>
      <w:bookmarkEnd w:id="47"/>
      <w:r>
        <w:rPr>
          <w:lang w:eastAsia="ja-JP"/>
        </w:rPr>
        <w:t>16.10.5.</w:t>
      </w:r>
      <w:r>
        <w:rPr>
          <w:lang w:eastAsia="zh-CN"/>
        </w:rPr>
        <w:t>4</w:t>
      </w:r>
      <w:r>
        <w:rPr>
          <w:lang w:eastAsia="ja-JP"/>
        </w:rPr>
        <w:tab/>
      </w:r>
      <w:r>
        <w:rPr>
          <w:lang w:eastAsia="zh-CN"/>
        </w:rPr>
        <w:t>Reception of MBS Multicast data</w:t>
      </w:r>
      <w:bookmarkEnd w:id="48"/>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49" w:author="Author"/>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50" w:author="Author"/>
          <w:lang w:eastAsia="zh-CN"/>
        </w:rPr>
      </w:pPr>
      <w:ins w:id="51" w:author="Author">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52" w:author="Author"/>
          <w:lang w:eastAsia="zh-CN"/>
        </w:rPr>
      </w:pPr>
      <w:ins w:id="53" w:author="Author">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4" w:name="_Hlk118128815"/>
      <w:r>
        <w:rPr>
          <w:rFonts w:eastAsia="Malgun Gothic"/>
          <w:i/>
        </w:rPr>
        <w:t>Next Modified Subclause</w:t>
      </w:r>
      <w:bookmarkStart w:id="55" w:name="_Toc115390177"/>
      <w:bookmarkEnd w:id="54"/>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6"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56"/>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57" w:author="Author">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58" w:author="Author"/>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59" w:author="Author"/>
        </w:rPr>
      </w:pPr>
      <w:ins w:id="60" w:author="Author">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61" w:author="Author">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55"/>
    </w:p>
    <w:p w14:paraId="017BDB50" w14:textId="62E4BE1C" w:rsidR="0026297F" w:rsidRDefault="00B32FAC">
      <w:pPr>
        <w:overflowPunct w:val="0"/>
        <w:autoSpaceDE w:val="0"/>
        <w:autoSpaceDN w:val="0"/>
        <w:adjustRightInd w:val="0"/>
        <w:textAlignment w:val="baseline"/>
        <w:rPr>
          <w:ins w:id="62" w:author="Author"/>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63" w:author="Author">
        <w:r>
          <w:t xml:space="preserve"> </w:t>
        </w:r>
        <w:r>
          <w:rPr>
            <w:rFonts w:eastAsia="MS Mincho"/>
            <w:lang w:eastAsia="zh-CN"/>
          </w:rPr>
          <w:t>The CFR for the multicast reception in RRC_INACTIVE state and the CFR for broadcast can be configured differently</w:t>
        </w:r>
        <w:r w:rsidR="00E424E7">
          <w:rPr>
            <w:rFonts w:eastAsia="MS Mincho"/>
            <w:lang w:eastAsia="zh-CN"/>
          </w:rPr>
          <w:t>.</w:t>
        </w:r>
        <w:r w:rsidR="00BE64B6" w:rsidRPr="00A117E4">
          <w:t xml:space="preserve"> </w:t>
        </w:r>
        <w:r w:rsidR="00E424E7">
          <w:t>I</w:t>
        </w:r>
        <w:r w:rsidR="00BE64B6">
          <w:t>f one CFR is not completely contained within the other CFR, the UE in RRC_INACTIVE state is not required to receive both broadcast and multicast simultaneously</w:t>
        </w:r>
        <w:r>
          <w:rPr>
            <w:rFonts w:eastAsia="MS Mincho"/>
            <w:lang w:eastAsia="zh-CN"/>
          </w:rPr>
          <w:t xml:space="preserve">. </w:t>
        </w:r>
      </w:ins>
    </w:p>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64" w:author="Author"/>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65" w:author="Author">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66" w:name="_Hlk152175424"/>
      <w:r>
        <w:rPr>
          <w:rFonts w:eastAsia="Malgun Gothic"/>
          <w:i/>
        </w:rPr>
        <w:t>Next Modified Subclause (new)</w:t>
      </w:r>
    </w:p>
    <w:p w14:paraId="381DD4B1" w14:textId="03CF50E2" w:rsidR="0026297F" w:rsidRDefault="00B32FAC">
      <w:pPr>
        <w:pStyle w:val="Heading4"/>
        <w:rPr>
          <w:ins w:id="67" w:author="Author"/>
          <w:lang w:eastAsia="zh-CN"/>
        </w:rPr>
      </w:pPr>
      <w:bookmarkStart w:id="68" w:name="_Toc115390186"/>
      <w:bookmarkEnd w:id="66"/>
      <w:ins w:id="69" w:author="Author">
        <w:r>
          <w:rPr>
            <w:lang w:eastAsia="zh-CN"/>
          </w:rPr>
          <w:t>16.10.6.X</w:t>
        </w:r>
        <w:bookmarkEnd w:id="68"/>
        <w:r w:rsidR="004A14CB" w:rsidRPr="008E3142">
          <w:rPr>
            <w:rFonts w:eastAsia="SimSun"/>
          </w:rPr>
          <w:tab/>
        </w:r>
        <w:r>
          <w:rPr>
            <w:lang w:eastAsia="zh-CN"/>
          </w:rPr>
          <w:t>Shared processing for MBS broadcast and unicast reception</w:t>
        </w:r>
      </w:ins>
    </w:p>
    <w:p w14:paraId="6B755BAC" w14:textId="0B90604B" w:rsidR="0026297F" w:rsidRDefault="00B32FAC">
      <w:pPr>
        <w:rPr>
          <w:ins w:id="70" w:author="Author"/>
          <w:lang w:eastAsia="zh-CN"/>
        </w:rPr>
      </w:pPr>
      <w:ins w:id="71" w:author="Author">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sidR="007B243A">
          <w:rPr>
            <w:lang w:eastAsia="zh-CN"/>
          </w:rPr>
          <w:t xml:space="preserve"> </w:t>
        </w:r>
        <w:r w:rsidR="007B243A" w:rsidRPr="007B243A">
          <w:rPr>
            <w:lang w:eastAsia="zh-CN"/>
          </w:rPr>
          <w:t>as described in TS 38.306 [</w:t>
        </w:r>
        <w:r w:rsidR="00BA500C">
          <w:rPr>
            <w:lang w:eastAsia="zh-CN"/>
          </w:rPr>
          <w:t>11</w:t>
        </w:r>
        <w:r w:rsidR="007B243A" w:rsidRPr="007B243A">
          <w:rPr>
            <w:lang w:eastAsia="zh-CN"/>
          </w:rPr>
          <w:t>]</w:t>
        </w:r>
        <w:r w:rsidR="007B243A">
          <w:rPr>
            <w:lang w:eastAsia="zh-CN"/>
          </w:rPr>
          <w:t xml:space="preserve"> </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07A1B8E9" w:rsidR="003463F7" w:rsidRDefault="003463F7">
      <w:pPr>
        <w:rPr>
          <w:lang w:eastAsia="zh-CN"/>
        </w:rPr>
      </w:pPr>
      <w:ins w:id="72" w:author="Author">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w:t>
        </w:r>
        <w:r w:rsidR="00BA500C">
          <w:rPr>
            <w:lang w:eastAsia="zh-CN"/>
          </w:rPr>
          <w:t xml:space="preserve">being </w:t>
        </w:r>
        <w:r w:rsidRPr="003463F7">
          <w:rPr>
            <w:lang w:eastAsia="zh-CN"/>
          </w:rPr>
          <w:t xml:space="preserve">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73" w:author="Author"/>
          <w:rFonts w:ascii="Arial" w:eastAsia="SimSun" w:hAnsi="Arial"/>
          <w:sz w:val="24"/>
        </w:rPr>
      </w:pPr>
      <w:ins w:id="74" w:author="Author">
        <w:r w:rsidRPr="008E3142">
          <w:rPr>
            <w:rFonts w:ascii="Arial" w:eastAsia="SimSun" w:hAnsi="Arial"/>
            <w:sz w:val="24"/>
          </w:rPr>
          <w:t>16.10.6.</w:t>
        </w:r>
        <w:r>
          <w:rPr>
            <w:rFonts w:ascii="Arial" w:eastAsia="SimSun" w:hAnsi="Arial"/>
            <w:sz w:val="24"/>
          </w:rPr>
          <w:t>Y</w:t>
        </w:r>
        <w:r w:rsidRPr="008E3142">
          <w:rPr>
            <w:rFonts w:ascii="Arial" w:eastAsia="SimSun" w:hAnsi="Arial"/>
            <w:sz w:val="24"/>
          </w:rPr>
          <w:tab/>
          <w:t>Support of Resource Sharing across multiple Broadcast MBS sessions in RAN Sharing Scenario</w:t>
        </w:r>
      </w:ins>
    </w:p>
    <w:p w14:paraId="4595E2E9" w14:textId="77E5FDC2" w:rsidR="008E3142" w:rsidRPr="008E3142" w:rsidRDefault="008E3142" w:rsidP="008E3142">
      <w:pPr>
        <w:overflowPunct w:val="0"/>
        <w:autoSpaceDE w:val="0"/>
        <w:autoSpaceDN w:val="0"/>
        <w:adjustRightInd w:val="0"/>
        <w:textAlignment w:val="baseline"/>
        <w:rPr>
          <w:ins w:id="75" w:author="Author"/>
          <w:lang w:eastAsia="zh-CN"/>
        </w:rPr>
      </w:pPr>
      <w:ins w:id="76" w:author="Author">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gNB to identify broadcast MBS sessions from different PLMNs providing identical content. The identification is based on information provided by the involved 5GCs in the Associated Session ID as specified in TS 23.247 [x]</w:t>
        </w:r>
        <w:r w:rsidR="00E424E7">
          <w:rPr>
            <w:lang w:eastAsia="zh-CN"/>
          </w:rPr>
          <w:t>.</w:t>
        </w:r>
      </w:ins>
    </w:p>
    <w:p w14:paraId="222EEA66" w14:textId="77777777" w:rsidR="008E3142" w:rsidRPr="008E3142" w:rsidRDefault="008E3142" w:rsidP="008E3142">
      <w:pPr>
        <w:overflowPunct w:val="0"/>
        <w:autoSpaceDE w:val="0"/>
        <w:autoSpaceDN w:val="0"/>
        <w:adjustRightInd w:val="0"/>
        <w:textAlignment w:val="baseline"/>
        <w:rPr>
          <w:ins w:id="77" w:author="Author"/>
          <w:lang w:eastAsia="zh-CN"/>
        </w:rPr>
      </w:pPr>
      <w:ins w:id="78" w:author="Author">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from a 5GC participating in RAN sharing, the gNB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r w:rsidRPr="008E3142">
          <w:rPr>
            <w:lang w:val="en-US" w:eastAsia="zh-CN"/>
          </w:rPr>
          <w:t>ano</w:t>
        </w:r>
        <w:r w:rsidRPr="008E3142">
          <w:rPr>
            <w:lang w:eastAsia="zh-CN"/>
          </w:rPr>
          <w:t>ther 5GC participating in RAN sharing.</w:t>
        </w:r>
      </w:ins>
    </w:p>
    <w:p w14:paraId="7CE31827" w14:textId="77777777" w:rsidR="008E3142" w:rsidRPr="008E3142" w:rsidRDefault="008E3142" w:rsidP="008E3142">
      <w:pPr>
        <w:spacing w:line="259" w:lineRule="auto"/>
        <w:rPr>
          <w:ins w:id="79" w:author="Author"/>
          <w:rFonts w:eastAsia="SimSun"/>
          <w:lang w:eastAsia="zh-CN"/>
        </w:rPr>
      </w:pPr>
      <w:ins w:id="80" w:author="Author">
        <w:r w:rsidRPr="008E3142">
          <w:rPr>
            <w:rFonts w:eastAsia="SimSun"/>
            <w:lang w:eastAsia="zh-CN"/>
          </w:rPr>
          <w:t>The identification of MBS Broadcast Sessions providing identical content may also be based on implementation specific configuration as specified in TS 23.247 [45].</w:t>
        </w:r>
      </w:ins>
    </w:p>
    <w:p w14:paraId="2F228CDA" w14:textId="13C4ED7B" w:rsidR="008E3142" w:rsidRPr="008E3142" w:rsidRDefault="008E3142" w:rsidP="008E3142">
      <w:pPr>
        <w:rPr>
          <w:ins w:id="81" w:author="Author"/>
          <w:rFonts w:eastAsia="MS Mincho"/>
          <w:lang w:val="en-US" w:eastAsia="zh-CN"/>
        </w:rPr>
      </w:pPr>
      <w:ins w:id="82" w:author="Author">
        <w:r w:rsidRPr="008E3142">
          <w:rPr>
            <w:rFonts w:eastAsia="MS Mincho"/>
            <w:lang w:eastAsia="zh-CN"/>
          </w:rPr>
          <w:t>The gNB applying this resource efficiency scheme</w:t>
        </w:r>
        <w:r w:rsidR="00E424E7">
          <w:rPr>
            <w:rFonts w:eastAsia="MS Mincho"/>
            <w:lang w:val="en-US" w:eastAsia="zh-CN"/>
          </w:rPr>
          <w:t>:</w:t>
        </w:r>
      </w:ins>
    </w:p>
    <w:p w14:paraId="5B824443" w14:textId="77777777" w:rsidR="008E3142" w:rsidRPr="008E3142" w:rsidRDefault="008E3142" w:rsidP="008E3142">
      <w:pPr>
        <w:pStyle w:val="B1"/>
        <w:rPr>
          <w:ins w:id="83" w:author="Author"/>
        </w:rPr>
      </w:pPr>
      <w:ins w:id="84" w:author="Author">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85" w:author="Author"/>
        </w:rPr>
      </w:pPr>
      <w:ins w:id="86" w:author="Author">
        <w:r w:rsidRPr="008E3142">
          <w:t>-</w:t>
        </w:r>
        <w:r w:rsidRPr="008E3142">
          <w:tab/>
          <w:t>resolve</w:t>
        </w:r>
        <w:r w:rsidRPr="008E3142">
          <w:rPr>
            <w:rFonts w:eastAsia="SimSun" w:hint="eastAsia"/>
            <w:lang w:val="en-US" w:eastAsia="zh-CN"/>
          </w:rPr>
          <w:t>s</w:t>
        </w:r>
        <w:r w:rsidRPr="008E3142">
          <w:t xml:space="preserve"> different QoS requirements or different S-NSSAI</w:t>
        </w:r>
        <w:r w:rsidRPr="008E3142">
          <w:rPr>
            <w:rFonts w:eastAsia="SimSun"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87" w:author="Author"/>
          <w:lang w:eastAsia="zh-CN"/>
        </w:rPr>
      </w:pPr>
      <w:ins w:id="88" w:author="Author">
        <w:r w:rsidRPr="008E3142">
          <w:rPr>
            <w:rFonts w:eastAsia="Times New Roman"/>
            <w:lang w:eastAsia="zh-CN"/>
          </w:rPr>
          <w:t>The gNB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sectPr w:rsidR="0026297F">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E8FB" w14:textId="77777777" w:rsidR="00F743D3" w:rsidRDefault="00F743D3">
      <w:pPr>
        <w:spacing w:after="0"/>
      </w:pPr>
      <w:r>
        <w:separator/>
      </w:r>
    </w:p>
  </w:endnote>
  <w:endnote w:type="continuationSeparator" w:id="0">
    <w:p w14:paraId="36CC0A21" w14:textId="77777777" w:rsidR="00F743D3" w:rsidRDefault="00F74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89E9" w14:textId="77777777" w:rsidR="00F743D3" w:rsidRDefault="00F743D3">
      <w:pPr>
        <w:spacing w:after="0"/>
      </w:pPr>
      <w:r>
        <w:separator/>
      </w:r>
    </w:p>
  </w:footnote>
  <w:footnote w:type="continuationSeparator" w:id="0">
    <w:p w14:paraId="0AB6573B" w14:textId="77777777" w:rsidR="00F743D3" w:rsidRDefault="00F743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62791852">
    <w:abstractNumId w:val="3"/>
  </w:num>
  <w:num w:numId="2" w16cid:durableId="1239705333">
    <w:abstractNumId w:val="2"/>
  </w:num>
  <w:num w:numId="3" w16cid:durableId="1368018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64992">
    <w:abstractNumId w:val="3"/>
  </w:num>
  <w:num w:numId="5" w16cid:durableId="1996688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0511D"/>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6DB0"/>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14CB"/>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0413"/>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5C3B"/>
    <w:rsid w:val="00646B1F"/>
    <w:rsid w:val="00650832"/>
    <w:rsid w:val="00651DE2"/>
    <w:rsid w:val="00654C5B"/>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522"/>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243A"/>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12C5"/>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0306"/>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297"/>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5862"/>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00C"/>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4B3B"/>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05910"/>
    <w:rsid w:val="00F11439"/>
    <w:rsid w:val="00F12A44"/>
    <w:rsid w:val="00F14CF3"/>
    <w:rsid w:val="00F179DC"/>
    <w:rsid w:val="00F22BE4"/>
    <w:rsid w:val="00F25D98"/>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743D3"/>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4710"/>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2946</Words>
  <Characters>16795</Characters>
  <Application>Microsoft Office Word</Application>
  <DocSecurity>0</DocSecurity>
  <Lines>139</Lines>
  <Paragraphs>39</Paragraphs>
  <ScaleCrop>false</ScaleCrop>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2023-12-01T06:16:00Z</dcterms:created>
  <dcterms:modified xsi:type="dcterms:W3CDTF">2023-12-01T07:02:00Z</dcterms:modified>
</cp:coreProperties>
</file>