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RCoverPage"/>
        <w:tabs>
          <w:tab w:val="clear" w:pos="284"/>
          <w:tab w:val="right" w:pos="9639" w:leader="none"/>
        </w:tabs>
        <w:spacing w:before="0" w:after="0"/>
        <w:rPr/>
      </w:pPr>
      <w:r>
        <w:rPr>
          <w:sz w:val="24"/>
        </w:rPr>
        <w:t>3GPP TSG-RAN WG2 Meeting #124</w:t>
      </w:r>
      <w:r>
        <w:rPr>
          <w:i/>
          <w:sz w:val="28"/>
        </w:rPr>
        <w:tab/>
      </w:r>
      <w:r>
        <w:rPr>
          <w:b/>
          <w:i/>
          <w:sz w:val="28"/>
        </w:rPr>
        <w:t>R2-23xxxxx</w:t>
      </w:r>
    </w:p>
    <w:p>
      <w:pPr>
        <w:pStyle w:val="Normal"/>
        <w:keepNext w:val="true"/>
        <w:keepLines/>
        <w:tabs>
          <w:tab w:val="clear" w:pos="284"/>
          <w:tab w:val="left" w:pos="198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Chicago, IL, US, November 13 – 17, 2023</w:t>
      </w:r>
    </w:p>
    <w:p>
      <w:pPr>
        <w:pStyle w:val="Normal"/>
        <w:keepNext w:val="true"/>
        <w:keepLines/>
        <w:tabs>
          <w:tab w:val="clear" w:pos="284"/>
          <w:tab w:val="left" w:pos="1985" w:leader="none"/>
        </w:tabs>
        <w:rPr>
          <w:rFonts w:ascii="Arial" w:hAnsi="Arial" w:eastAsia="MS Mincho" w:cs="Arial"/>
          <w:b/>
          <w:b/>
          <w:sz w:val="24"/>
        </w:rPr>
      </w:pPr>
      <w:r>
        <w:rPr>
          <w:rFonts w:eastAsia="MS Mincho" w:cs="Arial" w:ascii="Arial" w:hAnsi="Arial"/>
          <w:b/>
          <w:sz w:val="24"/>
        </w:rPr>
      </w:r>
    </w:p>
    <w:p>
      <w:pPr>
        <w:pStyle w:val="Normal"/>
        <w:keepNext w:val="true"/>
        <w:keepLines/>
        <w:tabs>
          <w:tab w:val="clear" w:pos="284"/>
          <w:tab w:val="left" w:pos="1985" w:leader="none"/>
        </w:tabs>
        <w:rPr/>
      </w:pPr>
      <w:r>
        <w:rPr>
          <w:rFonts w:eastAsia="MS Mincho" w:cs="Arial" w:ascii="Arial" w:hAnsi="Arial"/>
          <w:b/>
          <w:sz w:val="24"/>
        </w:rPr>
        <w:t>Agenda item:</w:t>
      </w:r>
      <w:r>
        <w:rPr>
          <w:rFonts w:eastAsia="MS Mincho" w:cs="Arial" w:ascii="Arial" w:hAnsi="Arial"/>
          <w:sz w:val="24"/>
        </w:rPr>
        <w:tab/>
        <w:t>7.2.1</w:t>
      </w:r>
    </w:p>
    <w:p>
      <w:pPr>
        <w:pStyle w:val="Normal"/>
        <w:keepNext w:val="true"/>
        <w:keepLines/>
        <w:tabs>
          <w:tab w:val="clear" w:pos="284"/>
          <w:tab w:val="left" w:pos="1985" w:leader="none"/>
        </w:tabs>
        <w:rPr/>
      </w:pPr>
      <w:r>
        <w:rPr>
          <w:rFonts w:eastAsia="MS Mincho" w:cs="Arial" w:ascii="Arial" w:hAnsi="Arial"/>
          <w:b/>
          <w:sz w:val="24"/>
        </w:rPr>
        <w:t xml:space="preserve">Source: </w:t>
        <w:tab/>
      </w:r>
      <w:r>
        <w:rPr>
          <w:rFonts w:eastAsia="MS Mincho" w:cs="Arial" w:ascii="Arial" w:hAnsi="Arial"/>
          <w:sz w:val="24"/>
        </w:rPr>
        <w:t>Qualcomm Incorporated</w:t>
      </w:r>
    </w:p>
    <w:p>
      <w:pPr>
        <w:pStyle w:val="Normal"/>
        <w:keepNext w:val="true"/>
        <w:keepLines/>
        <w:tabs>
          <w:tab w:val="clear" w:pos="284"/>
          <w:tab w:val="left" w:pos="1985" w:leader="none"/>
        </w:tabs>
        <w:ind w:left="1980" w:right="0" w:hanging="1980"/>
        <w:rPr/>
      </w:pPr>
      <w:r>
        <w:rPr>
          <w:rFonts w:eastAsia="MS Mincho" w:cs="Arial" w:ascii="Arial" w:hAnsi="Arial"/>
          <w:b/>
          <w:sz w:val="24"/>
        </w:rPr>
        <w:t>Title:</w:t>
      </w:r>
      <w:r>
        <w:rPr>
          <w:rFonts w:eastAsia="MS Mincho" w:cs="Arial" w:ascii="Arial" w:hAnsi="Arial"/>
          <w:sz w:val="24"/>
        </w:rPr>
        <w:t xml:space="preserve"> </w:t>
        <w:tab/>
        <w:t>Summary of [Post124][413][POS] Rel-18 positioning 38.305 CR (Qualcomm)</w:t>
      </w:r>
      <w:bookmarkStart w:id="0" w:name="_Hlk23935690"/>
      <w:bookmarkEnd w:id="0"/>
    </w:p>
    <w:p>
      <w:pPr>
        <w:pStyle w:val="Normal"/>
        <w:keepNext w:val="true"/>
        <w:keepLines/>
        <w:rPr/>
      </w:pPr>
      <w:r>
        <w:rPr>
          <w:rFonts w:eastAsia="MS Mincho" w:cs="Arial" w:ascii="Arial" w:hAnsi="Arial"/>
          <w:b/>
          <w:sz w:val="24"/>
        </w:rPr>
        <w:t>Document for:</w:t>
      </w:r>
      <w:r>
        <w:rPr>
          <w:rFonts w:eastAsia="MS Mincho" w:cs="Arial" w:ascii="Arial" w:hAnsi="Arial"/>
          <w:sz w:val="24"/>
        </w:rPr>
        <w:tab/>
      </w:r>
      <w:bookmarkStart w:id="1" w:name="DocumentFor"/>
      <w:bookmarkEnd w:id="1"/>
      <w:r>
        <w:rPr>
          <w:rFonts w:eastAsia="MS Mincho" w:cs="Arial" w:ascii="Arial" w:hAnsi="Arial"/>
          <w:sz w:val="24"/>
        </w:rPr>
        <w:tab/>
        <w:t>Discussion and Decision</w:t>
      </w:r>
    </w:p>
    <w:p>
      <w:pPr>
        <w:pStyle w:val="Heading1"/>
        <w:rPr/>
      </w:pPr>
      <w:r>
        <w:rPr/>
        <w:t>1.</w:t>
        <w:tab/>
        <w:t>Introduction</w:t>
      </w:r>
    </w:p>
    <w:p>
      <w:pPr>
        <w:pStyle w:val="Normal"/>
        <w:rPr/>
      </w:pPr>
      <w:r>
        <w:rPr/>
        <w:t>This document summarizes the following email discussion:</w:t>
      </w:r>
    </w:p>
    <w:p>
      <w:pPr>
        <w:pStyle w:val="EmailDiscussion"/>
        <w:numPr>
          <w:ilvl w:val="0"/>
          <w:numId w:val="2"/>
        </w:numPr>
        <w:rPr/>
      </w:pPr>
      <w:r>
        <w:rPr/>
        <w:t>[Post124][413][POS] Rel-18 positioning 38.305 CR (Qualcomm)</w:t>
      </w:r>
    </w:p>
    <w:p>
      <w:pPr>
        <w:pStyle w:val="EmailDiscussion2"/>
        <w:rPr/>
      </w:pPr>
      <w:r>
        <w:rPr/>
        <w:tab/>
        <w:t>Scope: Finalise and check the Rel-18 positioning 38.305 CR.</w:t>
      </w:r>
    </w:p>
    <w:p>
      <w:pPr>
        <w:pStyle w:val="EmailDiscussion2"/>
        <w:rPr/>
      </w:pPr>
      <w:r>
        <w:rPr/>
        <w:tab/>
        <w:t>Intended outcome: Agreed CR</w:t>
      </w:r>
    </w:p>
    <w:p>
      <w:pPr>
        <w:pStyle w:val="EmailDiscussion2"/>
        <w:rPr/>
      </w:pPr>
      <w:r>
        <w:rPr/>
        <w:tab/>
        <w:t>Deadline:  Short (for RP)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Stage 2 from RAN2#124 (R2-2312786) has been updated (version _v07; changes were made as Word User "_v07"):</w:t>
      </w:r>
    </w:p>
    <w:p>
      <w:pPr>
        <w:pStyle w:val="B1"/>
        <w:rPr/>
      </w:pPr>
      <w:r>
        <w:rPr/>
        <w:t>-</w:t>
        <w:tab/>
        <w:t>Alignments with latest Stage 3 CRs:</w:t>
      </w:r>
    </w:p>
    <w:p>
      <w:pPr>
        <w:pStyle w:val="B2"/>
        <w:rPr/>
      </w:pPr>
      <w:r>
        <w:rPr/>
        <w:t>-</w:t>
        <w:tab/>
        <w:t>Addition of sections 8.12.3.1.2.1a and 8.12.3.1.2.2a</w:t>
      </w:r>
    </w:p>
    <w:p>
      <w:pPr>
        <w:sectPr>
          <w:footerReference w:type="default" r:id="rId2"/>
          <w:type w:val="nextPage"/>
          <w:pgSz w:w="11906" w:h="16838"/>
          <w:pgMar w:left="1133" w:right="1133" w:header="0" w:top="709" w:footer="340" w:bottom="1133" w:gutter="0"/>
          <w:pgNumType w:fmt="decimal"/>
          <w:formProt w:val="false"/>
          <w:textDirection w:val="lrTb"/>
          <w:docGrid w:type="default" w:linePitch="100" w:charSpace="8192"/>
        </w:sectPr>
        <w:pStyle w:val="B2"/>
        <w:rPr/>
      </w:pPr>
      <w:r>
        <w:rPr/>
        <w:t>-</w:t>
        <w:tab/>
        <w:t>Additions of sections 8.15 (and sub-sections)</w:t>
      </w:r>
    </w:p>
    <w:p>
      <w:pPr>
        <w:pStyle w:val="Heading1"/>
        <w:rPr/>
      </w:pPr>
      <w:r>
        <w:rPr/>
        <w:t>2.</w:t>
        <w:tab/>
        <w:t>Comments on _v07 of the running CR</w:t>
      </w:r>
    </w:p>
    <w:p>
      <w:pPr>
        <w:pStyle w:val="Normal"/>
        <w:rPr/>
      </w:pPr>
      <w:r>
        <w:rPr/>
        <w:t>Companies are invited to provide their comments on the current version (_v07) of the 38.305 CR in the table below.</w:t>
      </w:r>
    </w:p>
    <w:tbl>
      <w:tblPr>
        <w:tblW w:w="149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17"/>
        <w:gridCol w:w="9038"/>
        <w:gridCol w:w="2944"/>
      </w:tblGrid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keepNext w:val="false"/>
              <w:keepLines w:val="false"/>
              <w:rPr/>
            </w:pPr>
            <w:r>
              <w:rPr/>
              <w:t>Company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keepNext w:val="false"/>
              <w:keepLines w:val="false"/>
              <w:rPr/>
            </w:pPr>
            <w:r>
              <w:rPr/>
              <w:t>Section (in _v07)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keepNext w:val="false"/>
              <w:keepLines w:val="false"/>
              <w:rPr/>
            </w:pPr>
            <w:r>
              <w:rPr/>
              <w:t>Comments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keepNext w:val="false"/>
              <w:keepLines w:val="false"/>
              <w:rPr/>
            </w:pPr>
            <w:r>
              <w:rPr/>
              <w:t>Rapporteur Comments</w:t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>
                <w:lang w:eastAsia="zh-CN"/>
              </w:rPr>
            </w:pPr>
            <w:r>
              <w:rPr>
                <w:lang w:eastAsia="zh-CN"/>
              </w:rPr>
              <w:t>CEWiT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>
                <w:lang w:eastAsia="zh-CN"/>
              </w:rPr>
            </w:pPr>
            <w:r>
              <w:rPr>
                <w:lang w:eastAsia="zh-CN"/>
              </w:rPr>
              <w:t>7.12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>
                <w:lang w:eastAsia="zh-CN"/>
              </w:rPr>
              <w:t xml:space="preserve">Since multiple UE roles are </w:t>
            </w:r>
            <w:r>
              <w:rPr>
                <w:lang w:eastAsia="zh-CN"/>
              </w:rPr>
              <w:t xml:space="preserve">agreed to be </w:t>
            </w:r>
            <w:r>
              <w:rPr>
                <w:lang w:eastAsia="zh-CN"/>
              </w:rPr>
              <w:t>indicated in the discovery metafield, the SL server UE discovery and selection can be performed in step 2 itself if UE1 does not support SL Server UE functionality.</w:t>
            </w:r>
          </w:p>
          <w:p>
            <w:pPr>
              <w:pStyle w:val="TAL"/>
              <w:rPr>
                <w:lang w:eastAsia="zh-CN"/>
              </w:rPr>
            </w:pPr>
            <w:r>
              <w:rPr/>
            </w:r>
          </w:p>
          <w:p>
            <w:pPr>
              <w:pStyle w:val="TAL"/>
              <w:rPr/>
            </w:pPr>
            <w:r>
              <w:rPr>
                <w:lang w:eastAsia="zh-CN"/>
              </w:rPr>
              <w:t>The following figure shall be considered.</w:t>
            </w:r>
          </w:p>
          <w:p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</w:r>
          </w:p>
          <w:p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601970" cy="420306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420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keepNext w:val="false"/>
              <w:keepLines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footerReference w:type="default" r:id="rId4"/>
          <w:type w:val="nextPage"/>
          <w:pgSz w:orient="landscape" w:w="16838" w:h="11906"/>
          <w:pgMar w:left="709" w:right="1133" w:header="0" w:top="1133" w:footer="340" w:bottom="1133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rPr/>
      </w:pPr>
      <w:bookmarkStart w:id="2" w:name="_Toc12632585"/>
      <w:bookmarkStart w:id="3" w:name="_Toc29305279"/>
      <w:bookmarkStart w:id="4" w:name="_Toc37338084"/>
      <w:bookmarkStart w:id="5" w:name="_Toc46488925"/>
      <w:bookmarkStart w:id="6" w:name="_Toc52567278"/>
      <w:bookmarkStart w:id="7" w:name="_Toc130939266"/>
      <w:bookmarkStart w:id="8" w:name="_Toc12632627"/>
      <w:bookmarkStart w:id="9" w:name="_Toc29305321"/>
      <w:bookmarkStart w:id="10" w:name="_Toc37338135"/>
      <w:bookmarkStart w:id="11" w:name="_Toc46488977"/>
      <w:bookmarkStart w:id="12" w:name="_Toc52567330"/>
      <w:bookmarkStart w:id="13" w:name="_Toc1309393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/>
        <w:t xml:space="preserve"> </w:t>
      </w:r>
    </w:p>
    <w:p>
      <w:pPr>
        <w:pStyle w:val="Heading1"/>
        <w:rPr/>
      </w:pPr>
      <w:r>
        <w:rPr/>
        <w:t>3.</w:t>
        <w:tab/>
        <w:t>Summary of Open Issues</w:t>
      </w:r>
    </w:p>
    <w:tbl>
      <w:tblPr>
        <w:tblW w:w="148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63"/>
        <w:gridCol w:w="4821"/>
        <w:gridCol w:w="4961"/>
      </w:tblGrid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rPr/>
            </w:pPr>
            <w:r>
              <w:rPr/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rPr/>
            </w:pPr>
            <w:r>
              <w:rPr/>
              <w:t>Section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rPr/>
            </w:pPr>
            <w:r>
              <w:rPr/>
              <w:t xml:space="preserve">Issue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H"/>
              <w:rPr/>
            </w:pPr>
            <w:r>
              <w:rPr/>
              <w:t>Way Forward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7.3</w:t>
              <w:tab/>
              <w:tab/>
              <w:t>Service Layer Support using combined LPP and NRPPa Procedures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ditorsNote"/>
              <w:spacing w:before="0" w:after="180"/>
              <w:rPr/>
            </w:pPr>
            <w:r>
              <w:rPr/>
              <w:t>Editor's Note: FFS whether the below sections require updates for sidelink positioning .Will be updated later, depended on SA2 progress.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>
                <w:lang w:eastAsia="zh-CN"/>
              </w:rPr>
              <w:t>Furter updates will be handled in the maintenace phase and/or company contributions, dependent on</w:t>
            </w:r>
            <w:r>
              <w:rPr/>
              <w:t xml:space="preserve"> SA2 progress.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7.3A</w:t>
              <w:tab/>
              <w:t>Service Layer Support for Sidelink Positioning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ditorsNote"/>
              <w:spacing w:before="0" w:after="180"/>
              <w:rPr/>
            </w:pPr>
            <w:r>
              <w:rPr/>
              <w:t>Editor's Note: The below sub-clauses may need further alignment/confirmation with e.g., SA2 23.273.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>
                <w:lang w:eastAsia="zh-CN"/>
              </w:rPr>
              <w:t>Furter updates will be handled in the maintenace phase and/or company contributions, dependent on</w:t>
            </w:r>
            <w:r>
              <w:rPr/>
              <w:t xml:space="preserve"> SA2 progress.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/>
              <w:t>7.12</w:t>
              <w:tab/>
              <w:t>General UE-only sidelink positioning and ranging procedure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ditorsNote"/>
              <w:spacing w:before="0" w:after="180"/>
              <w:rPr/>
            </w:pPr>
            <w:r>
              <w:rPr/>
              <w:t>Editor's Note: The above is a transcript of clause 6.8 in TS 23.586. However, there may be some concerns with this general procedure (as discussed in multiple contributions to previous RAN2 meetings), e.g., with steps 2 or 3 which probably should include also the SL Server UE, etc. Therefore, the above is FFS.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rPr/>
            </w:pPr>
            <w:r>
              <w:rPr>
                <w:lang w:eastAsia="zh-CN"/>
              </w:rPr>
              <w:t>Furter updates will be handled in the maintenace phase and/or company contributions, dependent on</w:t>
            </w:r>
            <w:r>
              <w:rPr/>
              <w:t xml:space="preserve"> SA2 progress.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8.10.3.1.3.1</w:t>
            </w:r>
          </w:p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8.12.3.1.3.1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EditorsNote"/>
              <w:rPr>
                <w:strike/>
              </w:rPr>
            </w:pPr>
            <w:r>
              <w:rPr>
                <w:strike/>
              </w:rPr>
              <w:t>Editor's Note: FFS which Multi-RTT measurements are performed within the time windows.</w:t>
            </w:r>
          </w:p>
          <w:p>
            <w:pPr>
              <w:pStyle w:val="EditorsNote"/>
              <w:spacing w:before="0" w:after="180"/>
              <w:rPr>
                <w:strike/>
              </w:rPr>
            </w:pPr>
            <w:r>
              <w:rPr>
                <w:strike/>
              </w:rPr>
              <w:t>Editor's Note: FFS which DL-TDOA measurements are performed within the time windows.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Will be updated later, based on LPP progress.</w:t>
            </w:r>
          </w:p>
        </w:tc>
      </w:tr>
      <w:tr>
        <w:trPr/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8.15</w:t>
              <w:tab/>
              <w:t>SL positioning and ranging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</w:rPr>
            </w:pPr>
            <w:r>
              <w:rPr>
                <w:strike/>
              </w:rPr>
              <w:t>TBD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TAL"/>
              <w:rPr>
                <w:strike/>
                <w:lang w:eastAsia="zh-CN"/>
              </w:rPr>
            </w:pPr>
            <w:r>
              <w:rPr>
                <w:strike/>
                <w:lang w:eastAsia="zh-CN"/>
              </w:rPr>
              <w:t>Furter updates will be handled in the maintenance phase and/or company contributions.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before="0" w:after="180"/>
        <w:jc w:val="left"/>
        <w:textAlignment w:val="baseline"/>
        <w:rPr/>
      </w:pPr>
      <w:r>
        <w:rPr/>
      </w:r>
    </w:p>
    <w:sectPr>
      <w:footerReference w:type="default" r:id="rId5"/>
      <w:type w:val="nextPage"/>
      <w:pgSz w:orient="landscape" w:w="16838" w:h="11906"/>
      <w:pgMar w:left="709" w:right="1133" w:header="0" w:top="1133" w:footer="340" w:bottom="1133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284"/>
  <w:compat>
    <w:doNotExpandShiftReturn/>
  </w:compat>
  <w:autoHyphenation w:val="true"/>
  <w:doNotHyphenateCap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180"/>
      <w:jc w:val="left"/>
      <w:textAlignment w:val="baseline"/>
    </w:pPr>
    <w:rPr>
      <w:rFonts w:ascii="Times New Roman" w:hAnsi="Times New Roman" w:eastAsia="SimSun" w:cs="Times New Roman"/>
      <w:color w:val="auto"/>
      <w:kern w:val="0"/>
      <w:sz w:val="20"/>
      <w:szCs w:val="20"/>
      <w:lang w:val="en-GB" w:eastAsia="ja-JP" w:bidi="ar-SA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0"/>
      </w:numPr>
      <w:pBdr>
        <w:top w:val="single" w:sz="12" w:space="3" w:color="000000"/>
      </w:pBdr>
      <w:suppressAutoHyphens w:val="true"/>
      <w:kinsoku w:val="true"/>
      <w:overflowPunct w:val="false"/>
      <w:autoSpaceDE w:val="true"/>
      <w:bidi w:val="0"/>
      <w:spacing w:before="240" w:after="180"/>
      <w:ind w:left="1134" w:right="0" w:hanging="1134"/>
      <w:jc w:val="left"/>
      <w:textAlignment w:val="baseline"/>
      <w:outlineLvl w:val="0"/>
    </w:pPr>
    <w:rPr>
      <w:rFonts w:ascii="Arial" w:hAnsi="Arial" w:eastAsia="SimSun" w:cs="Times New Roman"/>
      <w:color w:val="auto"/>
      <w:kern w:val="0"/>
      <w:sz w:val="36"/>
      <w:szCs w:val="20"/>
      <w:lang w:val="en-GB" w:eastAsia="ja-JP" w:bidi="ar-SA"/>
    </w:rPr>
  </w:style>
  <w:style w:type="paragraph" w:styleId="Heading2">
    <w:name w:val="Heading 2"/>
    <w:basedOn w:val="Heading1"/>
    <w:next w:val="Normal"/>
    <w:qFormat/>
    <w:pPr>
      <w:numPr>
        <w:ilvl w:val="0"/>
        <w:numId w:val="0"/>
      </w:numPr>
      <w:pBdr>
        <w:top w:val="nil"/>
      </w:pBdr>
      <w:spacing w:before="180" w:after="180"/>
      <w:ind w:left="1134" w:right="0" w:hanging="113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 w:after="180"/>
      <w:ind w:left="1134" w:right="0" w:hanging="1134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ind w:left="1418" w:right="0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ind w:left="1701" w:right="0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0"/>
        <w:numId w:val="0"/>
      </w:numPr>
      <w:ind w:left="1985" w:right="0" w:hanging="1985"/>
      <w:outlineLvl w:val="5"/>
    </w:pPr>
    <w:rPr/>
  </w:style>
  <w:style w:type="paragraph" w:styleId="Heading7">
    <w:name w:val="Heading 7"/>
    <w:basedOn w:val="H6"/>
    <w:next w:val="Normal"/>
    <w:qFormat/>
    <w:pPr>
      <w:numPr>
        <w:ilvl w:val="0"/>
        <w:numId w:val="0"/>
      </w:numPr>
      <w:ind w:left="1985" w:right="0" w:hanging="1985"/>
      <w:outlineLvl w:val="6"/>
    </w:pPr>
    <w:rPr/>
  </w:style>
  <w:style w:type="paragraph" w:styleId="Heading8">
    <w:name w:val="Heading 8"/>
    <w:basedOn w:val="Heading1"/>
    <w:next w:val="Normal"/>
    <w:qFormat/>
    <w:pPr>
      <w:numPr>
        <w:ilvl w:val="0"/>
        <w:numId w:val="0"/>
      </w:numPr>
      <w:ind w:left="0" w:right="0" w:hanging="0"/>
      <w:outlineLvl w:val="7"/>
    </w:pPr>
    <w:rPr/>
  </w:style>
  <w:style w:type="paragraph" w:styleId="Heading9">
    <w:name w:val="Heading 9"/>
    <w:basedOn w:val="Heading8"/>
    <w:next w:val="Normal"/>
    <w:qFormat/>
    <w:pPr>
      <w:numPr>
        <w:ilvl w:val="0"/>
        <w:numId w:val="0"/>
      </w:numPr>
      <w:ind w:left="0" w:right="0" w:hanging="0"/>
      <w:outlineLvl w:val="8"/>
    </w:pPr>
    <w:rPr/>
  </w:style>
  <w:style w:type="character" w:styleId="DefaultParagraphFont">
    <w:name w:val="Default Paragraph Font"/>
    <w:qFormat/>
    <w:rPr/>
  </w:style>
  <w:style w:type="character" w:styleId="ZGSM">
    <w:name w:val="ZGSM"/>
    <w:qFormat/>
    <w:rPr/>
  </w:style>
  <w:style w:type="character" w:styleId="B1Char">
    <w:name w:val="B1 Char"/>
    <w:qFormat/>
    <w:rPr/>
  </w:style>
  <w:style w:type="character" w:styleId="TALCar">
    <w:name w:val="TAL Car"/>
    <w:qFormat/>
    <w:rPr>
      <w:rFonts w:ascii="Arial" w:hAnsi="Arial"/>
      <w:sz w:val="18"/>
    </w:rPr>
  </w:style>
  <w:style w:type="character" w:styleId="TAHChar">
    <w:name w:val="TAH Char"/>
    <w:qFormat/>
    <w:rPr>
      <w:rFonts w:ascii="Arial" w:hAnsi="Arial"/>
      <w:b/>
      <w:sz w:val="18"/>
    </w:rPr>
  </w:style>
  <w:style w:type="character" w:styleId="THChar">
    <w:name w:val="TH Char"/>
    <w:qFormat/>
    <w:rPr>
      <w:rFonts w:ascii="Arial" w:hAnsi="Arial"/>
      <w:b/>
    </w:rPr>
  </w:style>
  <w:style w:type="character" w:styleId="TFChar">
    <w:name w:val="TF Char"/>
    <w:qFormat/>
    <w:rPr>
      <w:rFonts w:ascii="Arial" w:hAnsi="Arial"/>
      <w:b/>
    </w:rPr>
  </w:style>
  <w:style w:type="character" w:styleId="TANChar">
    <w:name w:val="TAN Char"/>
    <w:qFormat/>
    <w:rPr>
      <w:rFonts w:ascii="Arial" w:hAnsi="Arial"/>
      <w:sz w:val="18"/>
    </w:rPr>
  </w:style>
  <w:style w:type="character" w:styleId="PLChar">
    <w:name w:val="PL Char"/>
    <w:qFormat/>
    <w:rPr>
      <w:rFonts w:ascii="Courier New" w:hAnsi="Courier New"/>
      <w:sz w:val="16"/>
    </w:rPr>
  </w:style>
  <w:style w:type="character" w:styleId="Heading5Char">
    <w:name w:val="Heading 5 Char"/>
    <w:basedOn w:val="DefaultParagraphFont"/>
    <w:qFormat/>
    <w:rPr>
      <w:rFonts w:ascii="Arial" w:hAnsi="Arial"/>
      <w:sz w:val="22"/>
    </w:rPr>
  </w:style>
  <w:style w:type="character" w:styleId="EXChar">
    <w:name w:val="EX Char"/>
    <w:qFormat/>
    <w:rPr/>
  </w:style>
  <w:style w:type="character" w:styleId="Heading3Char">
    <w:name w:val="Heading 3 Char"/>
    <w:basedOn w:val="DefaultParagraphFont"/>
    <w:qFormat/>
    <w:rPr>
      <w:rFonts w:ascii="Arial" w:hAnsi="Arial"/>
      <w:sz w:val="28"/>
    </w:rPr>
  </w:style>
  <w:style w:type="character" w:styleId="Heading2Char">
    <w:name w:val="Heading 2 Char"/>
    <w:basedOn w:val="DefaultParagraphFont"/>
    <w:qFormat/>
    <w:rPr>
      <w:rFonts w:ascii="Arial" w:hAnsi="Arial"/>
      <w:sz w:val="32"/>
    </w:rPr>
  </w:style>
  <w:style w:type="character" w:styleId="NOChar">
    <w:name w:val="NO Char"/>
    <w:qFormat/>
    <w:rPr/>
  </w:style>
  <w:style w:type="character" w:styleId="Heading1Char">
    <w:name w:val="Heading 1 Char"/>
    <w:basedOn w:val="DefaultParagraphFont"/>
    <w:qFormat/>
    <w:rPr>
      <w:rFonts w:ascii="Arial" w:hAnsi="Arial"/>
      <w:sz w:val="36"/>
    </w:rPr>
  </w:style>
  <w:style w:type="character" w:styleId="Heading4Char">
    <w:name w:val="Heading 4 Char"/>
    <w:basedOn w:val="DefaultParagraphFont"/>
    <w:qFormat/>
    <w:rPr>
      <w:rFonts w:ascii="Arial" w:hAnsi="Arial"/>
      <w:sz w:val="24"/>
    </w:rPr>
  </w:style>
  <w:style w:type="character" w:styleId="Heading6Char">
    <w:name w:val="Heading 6 Char"/>
    <w:basedOn w:val="DefaultParagraphFont"/>
    <w:qFormat/>
    <w:rPr>
      <w:rFonts w:ascii="Arial" w:hAnsi="Arial"/>
    </w:rPr>
  </w:style>
  <w:style w:type="character" w:styleId="Heading7Char">
    <w:name w:val="Heading 7 Char"/>
    <w:basedOn w:val="DefaultParagraphFont"/>
    <w:qFormat/>
    <w:rPr>
      <w:rFonts w:ascii="Arial" w:hAnsi="Arial"/>
    </w:rPr>
  </w:style>
  <w:style w:type="character" w:styleId="Heading8Char">
    <w:name w:val="Heading 8 Char"/>
    <w:basedOn w:val="DefaultParagraphFont"/>
    <w:qFormat/>
    <w:rPr>
      <w:rFonts w:ascii="Arial" w:hAnsi="Arial"/>
      <w:sz w:val="36"/>
    </w:rPr>
  </w:style>
  <w:style w:type="character" w:styleId="Heading9Char">
    <w:name w:val="Heading 9 Char"/>
    <w:basedOn w:val="DefaultParagraphFont"/>
    <w:qFormat/>
    <w:rPr>
      <w:rFonts w:ascii="Arial" w:hAnsi="Arial"/>
      <w:sz w:val="36"/>
    </w:rPr>
  </w:style>
  <w:style w:type="character" w:styleId="HeaderChar">
    <w:name w:val="Header Char"/>
    <w:basedOn w:val="DefaultParagraphFont"/>
    <w:qFormat/>
    <w:rPr>
      <w:rFonts w:ascii="Arial" w:hAnsi="Arial"/>
      <w:b/>
      <w:sz w:val="18"/>
    </w:rPr>
  </w:style>
  <w:style w:type="character" w:styleId="FootnoteCharacters">
    <w:name w:val="Footnote Characters"/>
    <w:basedOn w:val="DefaultParagraphFont"/>
    <w:qFormat/>
    <w:rPr>
      <w:b/>
      <w:sz w:val="16"/>
      <w:vertAlign w:val="superscript"/>
    </w:rPr>
  </w:style>
  <w:style w:type="character" w:styleId="FootnoteAnchor">
    <w:name w:val="Footnote Anchor"/>
    <w:rPr>
      <w:b/>
      <w:sz w:val="16"/>
      <w:vertAlign w:val="superscript"/>
    </w:rPr>
  </w:style>
  <w:style w:type="character" w:styleId="FootnoteTextChar">
    <w:name w:val="Footnote Text Char"/>
    <w:basedOn w:val="DefaultParagraphFont"/>
    <w:qFormat/>
    <w:rPr>
      <w:sz w:val="16"/>
    </w:rPr>
  </w:style>
  <w:style w:type="character" w:styleId="FooterChar">
    <w:name w:val="Footer Char"/>
    <w:basedOn w:val="DefaultParagraphFont"/>
    <w:qFormat/>
    <w:rPr>
      <w:rFonts w:ascii="Arial" w:hAnsi="Arial"/>
      <w:b/>
      <w:i/>
      <w:sz w:val="18"/>
    </w:rPr>
  </w:style>
  <w:style w:type="character" w:styleId="B3Char2">
    <w:name w:val="B3 Char2"/>
    <w:qFormat/>
    <w:rPr/>
  </w:style>
  <w:style w:type="character" w:styleId="B4Char">
    <w:name w:val="B4 Char"/>
    <w:qFormat/>
    <w:rPr/>
  </w:style>
  <w:style w:type="character" w:styleId="B5Char">
    <w:name w:val="B5 Char"/>
    <w:qFormat/>
    <w:rPr/>
  </w:style>
  <w:style w:type="character" w:styleId="B6Char">
    <w:name w:val="B6 Char"/>
    <w:qFormat/>
    <w:rPr>
      <w:rFonts w:eastAsia="SimSun"/>
    </w:rPr>
  </w:style>
  <w:style w:type="character" w:styleId="B2Char">
    <w:name w:val="B2 Char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TAHCar">
    <w:name w:val="TAH Car"/>
    <w:qFormat/>
    <w:rPr>
      <w:rFonts w:ascii="Arial" w:hAnsi="Arial"/>
      <w:b/>
      <w:sz w:val="18"/>
      <w:lang w:val="en-GB" w:eastAsia="en-US"/>
    </w:rPr>
  </w:style>
  <w:style w:type="character" w:styleId="TALChar">
    <w:name w:val="TAL Char"/>
    <w:qFormat/>
    <w:rPr>
      <w:rFonts w:ascii="Arial" w:hAnsi="Arial" w:eastAsia="Times New Roman" w:cs="Times New Roman"/>
      <w:sz w:val="18"/>
      <w:szCs w:val="20"/>
      <w:lang w:val="en-GB" w:eastAsia="en-GB"/>
    </w:rPr>
  </w:style>
  <w:style w:type="character" w:styleId="EditorsNoteChar">
    <w:name w:val="Editor's Note Char"/>
    <w:qFormat/>
    <w:rPr>
      <w:color w:val="FF0000"/>
    </w:rPr>
  </w:style>
  <w:style w:type="character" w:styleId="B1Char1">
    <w:name w:val="B1 Char1"/>
    <w:qFormat/>
    <w:rPr>
      <w:rFonts w:eastAsia="Times New Roman"/>
    </w:rPr>
  </w:style>
  <w:style w:type="character" w:styleId="CRCoverPageZchn">
    <w:name w:val="CR Cover Page Zchn"/>
    <w:qFormat/>
    <w:rPr>
      <w:rFonts w:ascii="Arial" w:hAnsi="Arial"/>
      <w:lang w:eastAsia="en-US"/>
    </w:rPr>
  </w:style>
  <w:style w:type="character" w:styleId="EmailDiscussionChar">
    <w:name w:val="EmailDiscussion Char"/>
    <w:qFormat/>
    <w:rPr>
      <w:rFonts w:ascii="Arial" w:hAnsi="Arial" w:eastAsia="MS Mincho"/>
      <w:b/>
      <w:szCs w:val="24"/>
      <w:lang w:eastAsia="en-GB"/>
    </w:rPr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styleId="VisitedInternetLink">
    <w:name w:val="FollowedHyperlink"/>
    <w:basedOn w:val="DefaultParagraphFont"/>
    <w:rPr>
      <w:color w:val="954F72"/>
      <w:u w:val="single"/>
    </w:rPr>
  </w:style>
  <w:style w:type="character" w:styleId="CommentTextChar">
    <w:name w:val="Comment Text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left="568" w:right="0" w:hanging="284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6">
    <w:name w:val="H6"/>
    <w:basedOn w:val="Heading5"/>
    <w:next w:val="Normal"/>
    <w:qFormat/>
    <w:pPr>
      <w:ind w:left="1985" w:right="0" w:hanging="1985"/>
    </w:pPr>
    <w:rPr>
      <w:sz w:val="20"/>
    </w:rPr>
  </w:style>
  <w:style w:type="paragraph" w:styleId="Contents9">
    <w:name w:val="TOC 9"/>
    <w:basedOn w:val="Contents8"/>
    <w:pPr>
      <w:ind w:left="1418" w:right="0" w:hanging="1418"/>
    </w:pPr>
    <w:rPr/>
  </w:style>
  <w:style w:type="paragraph" w:styleId="Contents8">
    <w:name w:val="TOC 8"/>
    <w:basedOn w:val="Contents1"/>
    <w:pPr>
      <w:spacing w:before="180" w:after="180"/>
      <w:ind w:left="2693" w:right="0" w:hanging="2693"/>
    </w:pPr>
    <w:rPr>
      <w:b/>
    </w:rPr>
  </w:style>
  <w:style w:type="paragraph" w:styleId="Contents1">
    <w:name w:val="TOC 1"/>
    <w:pPr>
      <w:keepNext w:val="true"/>
      <w:keepLines/>
      <w:widowControl w:val="false"/>
      <w:tabs>
        <w:tab w:val="clear" w:pos="284"/>
        <w:tab w:val="right" w:pos="9639" w:leader="dot"/>
      </w:tabs>
      <w:suppressAutoHyphens w:val="true"/>
      <w:kinsoku w:val="true"/>
      <w:overflowPunct w:val="false"/>
      <w:autoSpaceDE w:val="true"/>
      <w:bidi w:val="0"/>
      <w:spacing w:before="120" w:after="0"/>
      <w:ind w:left="567" w:right="425" w:hanging="567"/>
      <w:jc w:val="left"/>
      <w:textAlignment w:val="baseline"/>
    </w:pPr>
    <w:rPr>
      <w:rFonts w:ascii="Times New Roman" w:hAnsi="Times New Roman" w:eastAsia="SimSun" w:cs="Times New Roman"/>
      <w:color w:val="auto"/>
      <w:kern w:val="0"/>
      <w:sz w:val="22"/>
      <w:szCs w:val="20"/>
      <w:lang w:val="en-GB" w:eastAsia="ja-JP" w:bidi="ar-SA"/>
    </w:rPr>
  </w:style>
  <w:style w:type="paragraph" w:styleId="EQ">
    <w:name w:val="EQ"/>
    <w:basedOn w:val="Normal"/>
    <w:next w:val="Normal"/>
    <w:qFormat/>
    <w:pPr>
      <w:keepLines/>
      <w:tabs>
        <w:tab w:val="clear" w:pos="284"/>
        <w:tab w:val="center" w:pos="4536" w:leader="none"/>
        <w:tab w:val="right" w:pos="9072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Arial" w:hAnsi="Arial" w:eastAsia="SimSun" w:cs="Times New Roman"/>
      <w:b/>
      <w:color w:val="auto"/>
      <w:kern w:val="0"/>
      <w:sz w:val="18"/>
      <w:szCs w:val="20"/>
      <w:lang w:val="en-GB" w:eastAsia="ja-JP" w:bidi="ar-SA"/>
    </w:rPr>
  </w:style>
  <w:style w:type="paragraph" w:styleId="ZD">
    <w:name w:val="Z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Arial" w:hAnsi="Arial" w:eastAsia="SimSun" w:cs="Times New Roman"/>
      <w:color w:val="auto"/>
      <w:kern w:val="0"/>
      <w:sz w:val="32"/>
      <w:szCs w:val="20"/>
      <w:lang w:val="en-GB" w:eastAsia="ja-JP" w:bidi="ar-SA"/>
    </w:rPr>
  </w:style>
  <w:style w:type="paragraph" w:styleId="Contents5">
    <w:name w:val="TOC 5"/>
    <w:basedOn w:val="Contents4"/>
    <w:pPr>
      <w:ind w:left="1701" w:right="0" w:hanging="1701"/>
    </w:pPr>
    <w:rPr/>
  </w:style>
  <w:style w:type="paragraph" w:styleId="Contents4">
    <w:name w:val="TOC 4"/>
    <w:basedOn w:val="Contents3"/>
    <w:pPr>
      <w:ind w:left="1418" w:right="0" w:hanging="1418"/>
    </w:pPr>
    <w:rPr/>
  </w:style>
  <w:style w:type="paragraph" w:styleId="Contents3">
    <w:name w:val="TOC 3"/>
    <w:basedOn w:val="Contents2"/>
    <w:pPr>
      <w:ind w:left="1134" w:right="0" w:hanging="1134"/>
    </w:pPr>
    <w:rPr/>
  </w:style>
  <w:style w:type="paragraph" w:styleId="Contents2">
    <w:name w:val="TOC 2"/>
    <w:basedOn w:val="Contents1"/>
    <w:pPr>
      <w:keepNext w:val="false"/>
      <w:spacing w:before="0" w:after="0"/>
      <w:ind w:left="851" w:right="425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TT">
    <w:name w:val="TT"/>
    <w:basedOn w:val="Heading1"/>
    <w:next w:val="Normal"/>
    <w:qFormat/>
    <w:pPr/>
    <w:rPr/>
  </w:style>
  <w:style w:type="paragraph" w:styleId="NF">
    <w:name w:val="NF"/>
    <w:basedOn w:val="NO"/>
    <w:qFormat/>
    <w:pPr>
      <w:keepNext w:val="true"/>
      <w:spacing w:before="0" w:after="0"/>
    </w:pPr>
    <w:rPr>
      <w:rFonts w:ascii="Arial" w:hAnsi="Arial"/>
      <w:sz w:val="18"/>
    </w:rPr>
  </w:style>
  <w:style w:type="paragraph" w:styleId="NO">
    <w:name w:val="NO"/>
    <w:basedOn w:val="Normal"/>
    <w:qFormat/>
    <w:pPr>
      <w:keepLines/>
      <w:ind w:left="1135" w:right="0" w:hanging="851"/>
    </w:pPr>
    <w:rPr/>
  </w:style>
  <w:style w:type="paragraph" w:styleId="PL">
    <w:name w:val="PL"/>
    <w:qFormat/>
    <w:pPr>
      <w:widowControl/>
      <w:tabs>
        <w:tab w:val="clear" w:pos="284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Courier New" w:hAnsi="Courier New" w:eastAsia="SimSun" w:cs="Times New Roman"/>
      <w:color w:val="auto"/>
      <w:kern w:val="0"/>
      <w:sz w:val="16"/>
      <w:szCs w:val="20"/>
      <w:lang w:val="en-GB" w:eastAsia="ja-JP" w:bidi="ar-SA"/>
    </w:rPr>
  </w:style>
  <w:style w:type="paragraph" w:styleId="TAR">
    <w:name w:val="TAR"/>
    <w:basedOn w:val="TAL"/>
    <w:qFormat/>
    <w:pPr>
      <w:jc w:val="right"/>
    </w:pPr>
    <w:rPr/>
  </w:style>
  <w:style w:type="paragraph" w:styleId="TAL">
    <w:name w:val="TAL"/>
    <w:basedOn w:val="Normal"/>
    <w:qFormat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TAH">
    <w:name w:val="TAH"/>
    <w:basedOn w:val="TAC"/>
    <w:qFormat/>
    <w:pPr/>
    <w:rPr>
      <w:b/>
    </w:rPr>
  </w:style>
  <w:style w:type="paragraph" w:styleId="TAC">
    <w:name w:val="TAC"/>
    <w:basedOn w:val="TAL"/>
    <w:qFormat/>
    <w:pPr>
      <w:jc w:val="center"/>
    </w:pPr>
    <w:rPr/>
  </w:style>
  <w:style w:type="paragraph" w:styleId="LD">
    <w:name w:val="LD"/>
    <w:qFormat/>
    <w:pPr>
      <w:keepNext w:val="true"/>
      <w:keepLines/>
      <w:widowControl/>
      <w:suppressAutoHyphens w:val="true"/>
      <w:kinsoku w:val="true"/>
      <w:overflowPunct w:val="false"/>
      <w:autoSpaceDE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SimSun" w:cs="Times New Roman"/>
      <w:color w:val="auto"/>
      <w:kern w:val="0"/>
      <w:sz w:val="20"/>
      <w:szCs w:val="20"/>
      <w:lang w:val="en-GB" w:eastAsia="ja-JP" w:bidi="ar-SA"/>
    </w:rPr>
  </w:style>
  <w:style w:type="paragraph" w:styleId="EX">
    <w:name w:val="EX"/>
    <w:basedOn w:val="Normal"/>
    <w:qFormat/>
    <w:pPr>
      <w:keepLines/>
      <w:ind w:left="1702" w:right="0" w:hanging="1418"/>
    </w:pPr>
    <w:rPr/>
  </w:style>
  <w:style w:type="paragraph" w:styleId="FP">
    <w:name w:val="FP"/>
    <w:basedOn w:val="Normal"/>
    <w:qFormat/>
    <w:pPr>
      <w:spacing w:before="0" w:after="0"/>
    </w:pPr>
    <w:rPr/>
  </w:style>
  <w:style w:type="paragraph" w:styleId="NW">
    <w:name w:val="NW"/>
    <w:basedOn w:val="NO"/>
    <w:qFormat/>
    <w:pPr>
      <w:spacing w:before="0" w:after="0"/>
    </w:pPr>
    <w:rPr/>
  </w:style>
  <w:style w:type="paragraph" w:styleId="EW">
    <w:name w:val="EW"/>
    <w:basedOn w:val="EX"/>
    <w:qFormat/>
    <w:pPr>
      <w:spacing w:before="0" w:after="0"/>
    </w:pPr>
    <w:rPr/>
  </w:style>
  <w:style w:type="paragraph" w:styleId="B1">
    <w:name w:val="B1"/>
    <w:basedOn w:val="List"/>
    <w:qFormat/>
    <w:pPr/>
    <w:rPr/>
  </w:style>
  <w:style w:type="paragraph" w:styleId="Contents6">
    <w:name w:val="TOC 6"/>
    <w:basedOn w:val="Contents5"/>
    <w:next w:val="Normal"/>
    <w:pPr>
      <w:ind w:left="1985" w:right="0" w:hanging="1985"/>
    </w:pPr>
    <w:rPr/>
  </w:style>
  <w:style w:type="paragraph" w:styleId="Contents7">
    <w:name w:val="TOC 7"/>
    <w:basedOn w:val="Contents6"/>
    <w:next w:val="Normal"/>
    <w:pPr>
      <w:ind w:left="2268" w:right="0" w:hanging="2268"/>
    </w:pPr>
    <w:rPr/>
  </w:style>
  <w:style w:type="paragraph" w:styleId="EditorsNote">
    <w:name w:val="Editor's Note"/>
    <w:basedOn w:val="NO"/>
    <w:qFormat/>
    <w:pPr/>
    <w:rPr>
      <w:color w:val="FF0000"/>
    </w:rPr>
  </w:style>
  <w:style w:type="paragraph" w:styleId="TH">
    <w:name w:val="TH"/>
    <w:basedOn w:val="Normal"/>
    <w:qFormat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ZA">
    <w:name w:val="ZA"/>
    <w:qFormat/>
    <w:pPr>
      <w:widowControl w:val="false"/>
      <w:pBdr>
        <w:bottom w:val="single" w:sz="12" w:space="1" w:color="000000"/>
      </w:pBdr>
      <w:suppressAutoHyphens w:val="true"/>
      <w:kinsoku w:val="true"/>
      <w:overflowPunct w:val="false"/>
      <w:autoSpaceDE w:val="true"/>
      <w:bidi w:val="0"/>
      <w:spacing w:before="0" w:after="0"/>
      <w:jc w:val="right"/>
      <w:textAlignment w:val="baseline"/>
    </w:pPr>
    <w:rPr>
      <w:rFonts w:ascii="Arial" w:hAnsi="Arial" w:eastAsia="SimSun" w:cs="Times New Roman"/>
      <w:color w:val="auto"/>
      <w:kern w:val="0"/>
      <w:sz w:val="40"/>
      <w:szCs w:val="20"/>
      <w:lang w:val="en-GB" w:eastAsia="ja-JP" w:bidi="ar-SA"/>
    </w:rPr>
  </w:style>
  <w:style w:type="paragraph" w:styleId="ZB">
    <w:name w:val="ZB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ind w:left="0" w:right="28" w:hanging="0"/>
      <w:jc w:val="right"/>
      <w:textAlignment w:val="baseline"/>
    </w:pPr>
    <w:rPr>
      <w:rFonts w:ascii="Arial" w:hAnsi="Arial" w:eastAsia="SimSun" w:cs="Times New Roman"/>
      <w:i/>
      <w:color w:val="auto"/>
      <w:kern w:val="0"/>
      <w:sz w:val="20"/>
      <w:szCs w:val="20"/>
      <w:lang w:val="en-GB" w:eastAsia="ja-JP" w:bidi="ar-SA"/>
    </w:rPr>
  </w:style>
  <w:style w:type="paragraph" w:styleId="ZT">
    <w:name w:val="ZT"/>
    <w:qFormat/>
    <w:pPr>
      <w:widowControl w:val="false"/>
      <w:suppressAutoHyphens w:val="true"/>
      <w:kinsoku w:val="true"/>
      <w:overflowPunct w:val="false"/>
      <w:autoSpaceDE w:val="true"/>
      <w:bidi w:val="0"/>
      <w:spacing w:lineRule="atLeast" w:line="240" w:before="0" w:after="0"/>
      <w:jc w:val="right"/>
      <w:textAlignment w:val="baseline"/>
    </w:pPr>
    <w:rPr>
      <w:rFonts w:ascii="Arial" w:hAnsi="Arial" w:eastAsia="SimSun" w:cs="Times New Roman"/>
      <w:b/>
      <w:color w:val="auto"/>
      <w:kern w:val="0"/>
      <w:sz w:val="34"/>
      <w:szCs w:val="20"/>
      <w:lang w:val="en-GB" w:eastAsia="ja-JP" w:bidi="ar-SA"/>
    </w:rPr>
  </w:style>
  <w:style w:type="paragraph" w:styleId="ZU">
    <w:name w:val="ZU"/>
    <w:qFormat/>
    <w:pPr>
      <w:widowControl w:val="false"/>
      <w:pBdr>
        <w:top w:val="single" w:sz="12" w:space="1" w:color="000000"/>
      </w:pBdr>
      <w:suppressAutoHyphens w:val="true"/>
      <w:kinsoku w:val="true"/>
      <w:overflowPunct w:val="false"/>
      <w:autoSpaceDE w:val="true"/>
      <w:bidi w:val="0"/>
      <w:spacing w:before="0" w:after="0"/>
      <w:jc w:val="right"/>
      <w:textAlignment w:val="baseline"/>
    </w:pPr>
    <w:rPr>
      <w:rFonts w:ascii="Arial" w:hAnsi="Arial" w:eastAsia="SimSun" w:cs="Times New Roman"/>
      <w:color w:val="auto"/>
      <w:kern w:val="0"/>
      <w:sz w:val="20"/>
      <w:szCs w:val="20"/>
      <w:lang w:val="en-GB" w:eastAsia="ja-JP" w:bidi="ar-SA"/>
    </w:rPr>
  </w:style>
  <w:style w:type="paragraph" w:styleId="TAN">
    <w:name w:val="TAN"/>
    <w:basedOn w:val="TAL"/>
    <w:qFormat/>
    <w:pPr>
      <w:ind w:left="851" w:right="0" w:hanging="851"/>
    </w:pPr>
    <w:rPr/>
  </w:style>
  <w:style w:type="paragraph" w:styleId="ZH">
    <w:name w:val="ZH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Arial" w:hAnsi="Arial" w:eastAsia="SimSun" w:cs="Times New Roman"/>
      <w:color w:val="auto"/>
      <w:kern w:val="0"/>
      <w:sz w:val="20"/>
      <w:szCs w:val="20"/>
      <w:lang w:val="en-GB" w:eastAsia="ja-JP" w:bidi="ar-SA"/>
    </w:rPr>
  </w:style>
  <w:style w:type="paragraph" w:styleId="TF">
    <w:name w:val="TF"/>
    <w:basedOn w:val="TH"/>
    <w:qFormat/>
    <w:pPr>
      <w:keepNext w:val="false"/>
      <w:spacing w:before="0" w:after="240"/>
    </w:pPr>
    <w:rPr/>
  </w:style>
  <w:style w:type="paragraph" w:styleId="ZG">
    <w:name w:val="ZG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right"/>
      <w:textAlignment w:val="baseline"/>
    </w:pPr>
    <w:rPr>
      <w:rFonts w:ascii="Arial" w:hAnsi="Arial" w:eastAsia="SimSun" w:cs="Times New Roman"/>
      <w:color w:val="auto"/>
      <w:kern w:val="0"/>
      <w:sz w:val="20"/>
      <w:szCs w:val="20"/>
      <w:lang w:val="en-GB" w:eastAsia="ja-JP" w:bidi="ar-SA"/>
    </w:rPr>
  </w:style>
  <w:style w:type="paragraph" w:styleId="B2">
    <w:name w:val="B2"/>
    <w:basedOn w:val="ListBullet3"/>
    <w:qFormat/>
    <w:pPr/>
    <w:rPr/>
  </w:style>
  <w:style w:type="paragraph" w:styleId="ListBullet3">
    <w:name w:val="List Bullet 3"/>
    <w:basedOn w:val="ListBullet2"/>
    <w:qFormat/>
    <w:pPr>
      <w:ind w:left="1135" w:right="0" w:hanging="0"/>
    </w:pPr>
    <w:rPr/>
  </w:style>
  <w:style w:type="paragraph" w:styleId="B3">
    <w:name w:val="B3"/>
    <w:basedOn w:val="ListBullet4"/>
    <w:qFormat/>
    <w:pPr/>
    <w:rPr/>
  </w:style>
  <w:style w:type="paragraph" w:styleId="ListBullet4">
    <w:name w:val="List Bullet 4"/>
    <w:basedOn w:val="ListBullet3"/>
    <w:qFormat/>
    <w:pPr>
      <w:ind w:left="1418" w:right="0" w:hanging="0"/>
    </w:pPr>
    <w:rPr/>
  </w:style>
  <w:style w:type="paragraph" w:styleId="B4">
    <w:name w:val="B4"/>
    <w:basedOn w:val="ListBullet5"/>
    <w:qFormat/>
    <w:pPr/>
    <w:rPr/>
  </w:style>
  <w:style w:type="paragraph" w:styleId="ListBullet5">
    <w:name w:val="List Bullet 5"/>
    <w:basedOn w:val="ListBullet4"/>
    <w:qFormat/>
    <w:pPr>
      <w:ind w:left="1702" w:right="0" w:hanging="0"/>
    </w:pPr>
    <w:rPr/>
  </w:style>
  <w:style w:type="paragraph" w:styleId="B5">
    <w:name w:val="B5"/>
    <w:basedOn w:val="ListNumber"/>
    <w:qFormat/>
    <w:pPr/>
    <w:rPr/>
  </w:style>
  <w:style w:type="paragraph" w:styleId="ListNumber">
    <w:name w:val="List Number"/>
    <w:basedOn w:val="List"/>
    <w:qFormat/>
    <w:pPr/>
    <w:rPr/>
  </w:style>
  <w:style w:type="paragraph" w:styleId="ZTD">
    <w:name w:val="ZTD"/>
    <w:basedOn w:val="ZB"/>
    <w:qFormat/>
    <w:pPr/>
    <w:rPr>
      <w:i w:val="false"/>
      <w:sz w:val="40"/>
    </w:rPr>
  </w:style>
  <w:style w:type="paragraph" w:styleId="ZV">
    <w:name w:val="ZV"/>
    <w:basedOn w:val="ZU"/>
    <w:qFormat/>
    <w:pPr/>
    <w:rPr/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en-GB" w:eastAsia="en-US" w:bidi="ar-SA"/>
    </w:rPr>
  </w:style>
  <w:style w:type="paragraph" w:styleId="Index2">
    <w:name w:val="index 2"/>
    <w:basedOn w:val="Index1"/>
    <w:qFormat/>
    <w:pPr>
      <w:ind w:left="284" w:right="0" w:hanging="0"/>
    </w:pPr>
    <w:rPr/>
  </w:style>
  <w:style w:type="paragraph" w:styleId="Index1">
    <w:name w:val="index 1"/>
    <w:basedOn w:val="Normal"/>
    <w:qFormat/>
    <w:pPr>
      <w:keepLines/>
      <w:spacing w:before="0" w:after="0"/>
    </w:pPr>
    <w:rPr/>
  </w:style>
  <w:style w:type="paragraph" w:styleId="ListNumber2">
    <w:name w:val="List Number 2"/>
    <w:basedOn w:val="ListNumber"/>
    <w:qFormat/>
    <w:pPr>
      <w:ind w:left="851" w:right="0" w:hanging="0"/>
    </w:pPr>
    <w:rPr/>
  </w:style>
  <w:style w:type="paragraph" w:styleId="Footnote">
    <w:name w:val="Footnote Text"/>
    <w:basedOn w:val="Normal"/>
    <w:pPr>
      <w:keepLines/>
      <w:spacing w:before="0" w:after="0"/>
      <w:ind w:left="454" w:right="0" w:hanging="454"/>
    </w:pPr>
    <w:rPr>
      <w:sz w:val="16"/>
    </w:rPr>
  </w:style>
  <w:style w:type="paragraph" w:styleId="ListBullet2">
    <w:name w:val="List Bullet 2"/>
    <w:basedOn w:val="ListBullet"/>
    <w:qFormat/>
    <w:pPr>
      <w:ind w:left="851" w:right="0" w:hanging="0"/>
    </w:pPr>
    <w:rPr/>
  </w:style>
  <w:style w:type="paragraph" w:styleId="ListBullet">
    <w:name w:val="List Bullet"/>
    <w:basedOn w:val="List"/>
    <w:qFormat/>
    <w:pPr/>
    <w:rPr/>
  </w:style>
  <w:style w:type="paragraph" w:styleId="B6">
    <w:name w:val="B6"/>
    <w:basedOn w:val="B5"/>
    <w:qFormat/>
    <w:pPr>
      <w:ind w:left="1985" w:right="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CRCoverPage">
    <w:name w:val="CR Cover Page"/>
    <w:qFormat/>
    <w:pPr>
      <w:widowControl/>
      <w:suppressAutoHyphens w:val="true"/>
      <w:kinsoku w:val="true"/>
      <w:overflowPunct w:val="true"/>
      <w:autoSpaceDE w:val="true"/>
      <w:bidi w:val="0"/>
      <w:spacing w:before="0" w:after="120"/>
      <w:jc w:val="left"/>
    </w:pPr>
    <w:rPr>
      <w:rFonts w:ascii="Arial" w:hAnsi="Arial" w:eastAsia="SimSun" w:cs="Times New Roman"/>
      <w:color w:val="auto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qFormat/>
    <w:pPr>
      <w:spacing w:before="0" w:after="180"/>
      <w:ind w:left="720" w:right="0" w:hanging="0"/>
      <w:contextualSpacing/>
    </w:pPr>
    <w:rPr>
      <w:lang w:eastAsia="en-GB"/>
    </w:rPr>
  </w:style>
  <w:style w:type="paragraph" w:styleId="EmailDiscussion">
    <w:name w:val="EmailDiscussion"/>
    <w:basedOn w:val="Normal"/>
    <w:next w:val="EmailDiscussion2"/>
    <w:qFormat/>
    <w:pPr>
      <w:overflowPunct w:val="true"/>
      <w:spacing w:before="40" w:after="0"/>
      <w:textAlignment w:val="auto"/>
    </w:pPr>
    <w:rPr>
      <w:rFonts w:ascii="Arial" w:hAnsi="Arial" w:eastAsia="MS Mincho"/>
      <w:b/>
      <w:szCs w:val="24"/>
      <w:lang w:eastAsia="en-GB"/>
    </w:rPr>
  </w:style>
  <w:style w:type="paragraph" w:styleId="EmailDiscussion2">
    <w:name w:val="EmailDiscussion2"/>
    <w:basedOn w:val="Normal"/>
    <w:qFormat/>
    <w:pPr>
      <w:tabs>
        <w:tab w:val="clear" w:pos="284"/>
        <w:tab w:val="left" w:pos="1622" w:leader="none"/>
      </w:tabs>
      <w:overflowPunct w:val="true"/>
      <w:spacing w:before="0" w:after="0"/>
      <w:ind w:left="1622" w:right="0" w:hanging="363"/>
      <w:textAlignment w:val="auto"/>
    </w:pPr>
    <w:rPr>
      <w:rFonts w:ascii="Arial" w:hAnsi="Arial" w:eastAsia="MS Mincho"/>
      <w:szCs w:val="24"/>
      <w:lang w:eastAsia="en-GB"/>
    </w:rPr>
  </w:style>
  <w:style w:type="paragraph" w:styleId="Annotationtext">
    <w:name w:val="annotation text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Application>LibreOffice/6.4.7.2$Linux_X86_64 LibreOffice_project/40$Build-2</Application>
  <Pages>4</Pages>
  <Words>412</Words>
  <Characters>2301</Characters>
  <CharactersWithSpaces>2668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2023-10-31T09:55:00Z</dcterms:created>
  <dc:creator>MCC Support</dc:creator>
  <dc:description/>
  <dc:language>en-US</dc:language>
  <cp:lastModifiedBy/>
  <cp:lastPrinted>2023-09-27T10:01:00Z</cp:lastPrinted>
  <dcterms:modified xsi:type="dcterms:W3CDTF">2023-11-24T23:27:10Z</dcterms:modified>
  <cp:revision>178</cp:revision>
  <dc:subject>NG Radio Access Network (NG-RAN); Stage 2 functional specification of User Equipment (UE) positioning in NG-RAN (Release 17)</dc:subject>
  <dc:title>3GPP TS 38.305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2015_ms_pID_725343">
    <vt:lpwstr>(2)/UO2G2ymr0U+yUHJs2eQanFqHG2FZNJbC+W8C40QnPiPFXaO6AgOzOO8BsgIB62N2aBHYRl1
Wr2lqtR15NkdNEBddXSZHRteJ5YKs4Rs8WhVPbzIzsJePoi1JnCVeV7x3h0ib63IhcSzSrgX
SKGvxSIJWL8QTLVaDNUppJzmumYu3iIv4nGOksPgSaodwRyqUa2WwWrS1MHc1gk3trLcrv+q
evEFwdzg6nleASbImH</vt:lpwstr>
  </property>
  <property fmtid="{D5CDD505-2E9C-101B-9397-08002B2CF9AE}" pid="9" name="_2015_ms_pID_7253431">
    <vt:lpwstr>cCy7u0YqVPIwEEhikZYV0W6oZ0KXR/QzbCRUqCcKxsWQ7iLOIkG376
lkdok4eZFgxd7E5ibB6NXnINZweHdHMNL4ivBwhta43ZJgaU7X1LWsTjrM6350rsjF0SFYd4
HkYopI+2QOiJKpBjXtr5fXBBOdkn7B/OJTCNTMZ8B87UQE7m4vBI+J/yPRRf5VRbJVdeXcam
J6VseAB+JUSDO7TI</vt:lpwstr>
  </property>
  <property fmtid="{D5CDD505-2E9C-101B-9397-08002B2CF9AE}" pid="10" name="_NewReviewCycle">
    <vt:lpwstr/>
  </property>
</Properties>
</file>