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E3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w:t>
      </w:r>
      <w:proofErr w:type="gramStart"/>
      <w:r w:rsidR="00973105" w:rsidRPr="00973105">
        <w:rPr>
          <w:rFonts w:ascii="Arial" w:hAnsi="Arial"/>
          <w:b/>
          <w:sz w:val="24"/>
        </w:rPr>
        <w:t>037][</w:t>
      </w:r>
      <w:proofErr w:type="gramEnd"/>
      <w:r w:rsidR="00973105" w:rsidRPr="00973105">
        <w:rPr>
          <w:rFonts w:ascii="Arial" w:hAnsi="Arial"/>
          <w:b/>
          <w:sz w:val="24"/>
        </w:rPr>
        <w:t>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68"/>
        <w:gridCol w:w="4139"/>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319"/>
        <w:gridCol w:w="4954"/>
      </w:tblGrid>
      <w:tr w:rsidR="00000654" w:rsidRPr="00EA5065" w14:paraId="66B50DE8" w14:textId="77777777" w:rsidTr="002243D5">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415"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5069"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243D5">
        <w:tc>
          <w:tcPr>
            <w:tcW w:w="1371"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415"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t xml:space="preserve">Legacy MAC CE can be used when activating only configuration without sub-configuration and when </w:t>
            </w:r>
            <w:proofErr w:type="spellStart"/>
            <w:r w:rsidRPr="002243D5">
              <w:rPr>
                <w:rFonts w:ascii="Arial" w:hAnsi="Arial" w:cs="Arial"/>
                <w:color w:val="000000"/>
                <w:lang w:eastAsia="zh-CN"/>
              </w:rPr>
              <w:t>gNB</w:t>
            </w:r>
            <w:proofErr w:type="spellEnd"/>
            <w:r w:rsidRPr="002243D5">
              <w:rPr>
                <w:rFonts w:ascii="Arial" w:hAnsi="Arial" w:cs="Arial"/>
                <w:color w:val="000000"/>
                <w:lang w:eastAsia="zh-CN"/>
              </w:rPr>
              <w:t xml:space="preserve"> is de-activating all sub-configurations.  </w:t>
            </w:r>
          </w:p>
        </w:tc>
        <w:tc>
          <w:tcPr>
            <w:tcW w:w="5069" w:type="dxa"/>
            <w:shd w:val="clear" w:color="auto" w:fill="auto"/>
          </w:tcPr>
          <w:p w14:paraId="3BEA444A" w14:textId="5CA6CF74"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Pr="002243D5" w:rsidRDefault="002243D5" w:rsidP="002243D5">
            <w:pPr>
              <w:pStyle w:val="CommentText"/>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t xml:space="preserve">1) new MAC CE should be used by the network even for activating the CSI report without sub-configurations. </w:t>
            </w:r>
          </w:p>
          <w:p w14:paraId="39A47312" w14:textId="78B5C85E" w:rsidR="0061749B" w:rsidRPr="002243D5" w:rsidRDefault="002243D5" w:rsidP="002243D5">
            <w:pPr>
              <w:pStyle w:val="CommentText"/>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tc>
      </w:tr>
      <w:tr w:rsidR="002243D5" w:rsidRPr="00EA5065" w14:paraId="17F50B3B" w14:textId="77777777" w:rsidTr="002243D5">
        <w:tc>
          <w:tcPr>
            <w:tcW w:w="1371" w:type="dxa"/>
            <w:shd w:val="clear" w:color="auto" w:fill="auto"/>
          </w:tcPr>
          <w:p w14:paraId="2F1A4410" w14:textId="2DD2D4E4" w:rsidR="002243D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002</w:t>
            </w:r>
          </w:p>
        </w:tc>
        <w:tc>
          <w:tcPr>
            <w:tcW w:w="3415"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5069" w:type="dxa"/>
            <w:shd w:val="clear" w:color="auto" w:fill="auto"/>
          </w:tcPr>
          <w:p w14:paraId="4EF13E6F" w14:textId="4082DECA" w:rsidR="002243D5" w:rsidRDefault="006214E6" w:rsidP="002243D5">
            <w:pPr>
              <w:pStyle w:val="CommentText"/>
              <w:rPr>
                <w:rFonts w:eastAsia="DengXian"/>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tc>
      </w:tr>
      <w:tr w:rsidR="0049588A" w:rsidRPr="00EA5065" w14:paraId="48B5AB93" w14:textId="77777777" w:rsidTr="002243D5">
        <w:tc>
          <w:tcPr>
            <w:tcW w:w="1371"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A001</w:t>
            </w:r>
          </w:p>
        </w:tc>
        <w:tc>
          <w:tcPr>
            <w:tcW w:w="3415"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5069" w:type="dxa"/>
            <w:shd w:val="clear" w:color="auto" w:fill="auto"/>
          </w:tcPr>
          <w:p w14:paraId="32BC8C7B" w14:textId="735874C5" w:rsidR="0049588A" w:rsidRDefault="00BF4196" w:rsidP="002243D5">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CommentText"/>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15FC60B" w14:textId="31E671BB" w:rsidR="002E26C4" w:rsidRDefault="00CF21F1" w:rsidP="002E26C4">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w:t>
            </w:r>
            <w:r>
              <w:rPr>
                <w:rFonts w:ascii="Arial" w:hAnsi="Arial" w:cs="Arial"/>
                <w:color w:val="000000"/>
                <w:lang w:eastAsia="zh-CN"/>
              </w:rPr>
              <w:t>assumption</w:t>
            </w:r>
            <w:r>
              <w:rPr>
                <w:rFonts w:ascii="Arial" w:hAnsi="Arial" w:cs="Arial"/>
                <w:color w:val="000000"/>
                <w:lang w:eastAsia="zh-CN"/>
              </w:rPr>
              <w:t xml:space="preserve">, </w:t>
            </w:r>
            <w:r w:rsidR="002E26C4">
              <w:rPr>
                <w:rFonts w:ascii="Arial" w:hAnsi="Arial" w:cs="Arial"/>
                <w:color w:val="000000"/>
                <w:lang w:eastAsia="zh-CN"/>
              </w:rPr>
              <w:t xml:space="preserve">per </w:t>
            </w:r>
            <w:r w:rsidR="002E26C4">
              <w:rPr>
                <w:rFonts w:ascii="Arial" w:hAnsi="Arial" w:cs="Arial"/>
                <w:color w:val="000000"/>
                <w:lang w:eastAsia="zh-CN"/>
              </w:rPr>
              <w:t>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w:t>
            </w:r>
            <w:r w:rsidR="002E26C4">
              <w:rPr>
                <w:rFonts w:ascii="Arial" w:hAnsi="Arial" w:cs="Arial"/>
                <w:color w:val="000000"/>
                <w:lang w:eastAsia="zh-CN"/>
              </w:rPr>
              <w:t>half of RAN#124 agreement:</w:t>
            </w:r>
          </w:p>
          <w:p w14:paraId="1577A2F6" w14:textId="123D73C2" w:rsidR="00CF21F1" w:rsidRDefault="00CF21F1" w:rsidP="002E26C4">
            <w:pPr>
              <w:pStyle w:val="CommentText"/>
              <w:numPr>
                <w:ilvl w:val="0"/>
                <w:numId w:val="29"/>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hen one CSI report</w:t>
            </w:r>
            <w:r>
              <w:rPr>
                <w:rFonts w:ascii="Arial" w:hAnsi="Arial" w:cs="Arial"/>
                <w:color w:val="000000"/>
                <w:lang w:eastAsia="zh-CN"/>
              </w:rPr>
              <w:t xml:space="preserve"> (e.g.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Pr>
                <w:rFonts w:ascii="Arial" w:hAnsi="Arial" w:cs="Arial"/>
                <w:color w:val="000000"/>
                <w:lang w:eastAsia="zh-CN"/>
              </w:rPr>
              <w:t xml:space="preserve">, the UE </w:t>
            </w:r>
            <w:r>
              <w:rPr>
                <w:rFonts w:ascii="Arial" w:hAnsi="Arial" w:cs="Arial"/>
                <w:color w:val="000000"/>
                <w:lang w:eastAsia="zh-CN"/>
              </w:rPr>
              <w:t xml:space="preserve">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50758D2C" w14:textId="18B5E750" w:rsidR="00BF4196" w:rsidRDefault="00BF4196" w:rsidP="00CF21F1">
            <w:pPr>
              <w:pStyle w:val="CommentText"/>
              <w:ind w:left="720"/>
              <w:rPr>
                <w:rFonts w:ascii="Arial" w:hAnsi="Arial" w:cs="Arial"/>
                <w:color w:val="00000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lastRenderedPageBreak/>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gNB recognizes there is an emergency call or public safety related service (e.g.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lastRenderedPageBreak/>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lastRenderedPageBreak/>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5"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Confirm WA emergency call: UE triggers RACH upon determining that an emergency call is initiated during the cell DTX/DRX non active </w:t>
      </w:r>
      <w:proofErr w:type="gramStart"/>
      <w:r w:rsidRPr="00887FD5">
        <w:rPr>
          <w:rFonts w:ascii="Calibri" w:eastAsia="Calibri" w:hAnsi="Calibri" w:cs="Calibri"/>
          <w:sz w:val="22"/>
          <w:szCs w:val="22"/>
          <w:highlight w:val="green"/>
          <w:lang w:val="en-US"/>
        </w:rPr>
        <w:t>period</w:t>
      </w:r>
      <w:proofErr w:type="gramEnd"/>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DengXian"/>
          <w:lang w:val="en-US" w:eastAsia="zh-CN"/>
        </w:rPr>
      </w:pP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Heading2"/>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lastRenderedPageBreak/>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lastRenderedPageBreak/>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6"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FEC7" w14:textId="77777777" w:rsidR="000017BE" w:rsidRDefault="000017BE">
      <w:r>
        <w:separator/>
      </w:r>
    </w:p>
  </w:endnote>
  <w:endnote w:type="continuationSeparator" w:id="0">
    <w:p w14:paraId="4EF809EF" w14:textId="77777777" w:rsidR="000017BE" w:rsidRDefault="0000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AE93" w14:textId="77777777" w:rsidR="000017BE" w:rsidRDefault="000017BE">
      <w:r>
        <w:separator/>
      </w:r>
    </w:p>
  </w:footnote>
  <w:footnote w:type="continuationSeparator" w:id="0">
    <w:p w14:paraId="4EC48ACC" w14:textId="77777777" w:rsidR="000017BE" w:rsidRDefault="00001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5"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807013168">
    <w:abstractNumId w:val="26"/>
  </w:num>
  <w:num w:numId="2" w16cid:durableId="333921619">
    <w:abstractNumId w:val="1"/>
  </w:num>
  <w:num w:numId="3" w16cid:durableId="752314953">
    <w:abstractNumId w:val="10"/>
  </w:num>
  <w:num w:numId="4" w16cid:durableId="138697533">
    <w:abstractNumId w:val="24"/>
  </w:num>
  <w:num w:numId="5" w16cid:durableId="836579987">
    <w:abstractNumId w:val="19"/>
  </w:num>
  <w:num w:numId="6" w16cid:durableId="1579486651">
    <w:abstractNumId w:val="16"/>
  </w:num>
  <w:num w:numId="7" w16cid:durableId="1159886768">
    <w:abstractNumId w:val="0"/>
  </w:num>
  <w:num w:numId="8" w16cid:durableId="856503118">
    <w:abstractNumId w:val="17"/>
  </w:num>
  <w:num w:numId="9" w16cid:durableId="1280646497">
    <w:abstractNumId w:val="19"/>
  </w:num>
  <w:num w:numId="10" w16cid:durableId="2056661522">
    <w:abstractNumId w:val="14"/>
  </w:num>
  <w:num w:numId="11" w16cid:durableId="1248422727">
    <w:abstractNumId w:val="25"/>
  </w:num>
  <w:num w:numId="12" w16cid:durableId="793255103">
    <w:abstractNumId w:val="9"/>
  </w:num>
  <w:num w:numId="13" w16cid:durableId="1647510057">
    <w:abstractNumId w:val="21"/>
  </w:num>
  <w:num w:numId="14" w16cid:durableId="1100905209">
    <w:abstractNumId w:val="19"/>
  </w:num>
  <w:num w:numId="15" w16cid:durableId="283969721">
    <w:abstractNumId w:val="5"/>
  </w:num>
  <w:num w:numId="16" w16cid:durableId="304164753">
    <w:abstractNumId w:val="4"/>
  </w:num>
  <w:num w:numId="17" w16cid:durableId="1479224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341694">
    <w:abstractNumId w:val="18"/>
  </w:num>
  <w:num w:numId="19" w16cid:durableId="1623533807">
    <w:abstractNumId w:val="7"/>
  </w:num>
  <w:num w:numId="20" w16cid:durableId="65418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128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3675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1126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2026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32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9384339">
    <w:abstractNumId w:val="2"/>
  </w:num>
  <w:num w:numId="27" w16cid:durableId="742291484">
    <w:abstractNumId w:val="12"/>
  </w:num>
  <w:num w:numId="28" w16cid:durableId="1442646649">
    <w:abstractNumId w:val="3"/>
  </w:num>
  <w:num w:numId="29" w16cid:durableId="247884615">
    <w:abstractNumId w:val="20"/>
  </w:num>
  <w:num w:numId="30" w16cid:durableId="150820607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88A"/>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Users\11103341\Docs\R1-231240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nidx\OneDrive%20-%20InterDigital%20Communications,%20Inc\Documents\3GPP%20RAN\TSGR2_124\Docs\R2-.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725407C-B909-48CE-884C-BB9264C41C5F}">
  <ds:schemaRefs>
    <ds:schemaRef ds:uri="http://schemas.openxmlformats.org/officeDocument/2006/bibliography"/>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D889C610-25E6-46A3-AF99-2FDA954D80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21</TotalTime>
  <Pages>8</Pages>
  <Words>2793</Words>
  <Characters>15924</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Rapporteur - RAN2#124</cp:lastModifiedBy>
  <cp:revision>18</cp:revision>
  <dcterms:created xsi:type="dcterms:W3CDTF">2023-11-23T08:53:00Z</dcterms:created>
  <dcterms:modified xsi:type="dcterms:W3CDTF">2023-11-24T07:34:00Z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