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8EA7707" w:rsidR="003F40AA" w:rsidRDefault="00000000">
      <w:pPr>
        <w:pStyle w:val="CRCoverPage"/>
        <w:tabs>
          <w:tab w:val="right" w:pos="9639"/>
        </w:tabs>
        <w:spacing w:after="0"/>
        <w:rPr>
          <w:b/>
          <w:i/>
          <w:sz w:val="28"/>
        </w:rPr>
      </w:pPr>
      <w:r>
        <w:rPr>
          <w:b/>
          <w:bCs/>
          <w:sz w:val="24"/>
        </w:rPr>
        <w:t>3GPP TSG-RAN WG2 Meeting #123</w:t>
      </w:r>
      <w:r w:rsidR="004A2A28">
        <w:rPr>
          <w:b/>
          <w:bCs/>
          <w:sz w:val="24"/>
        </w:rPr>
        <w:t>bis</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3F5D82">
        <w:rPr>
          <w:b/>
          <w:bCs/>
          <w:i/>
          <w:sz w:val="28"/>
        </w:rPr>
        <w:t>xxxx</w:t>
      </w:r>
    </w:p>
    <w:p w14:paraId="362C56CB" w14:textId="77777777" w:rsidR="004A2A28" w:rsidRPr="001C568A" w:rsidRDefault="004A2A28" w:rsidP="004A2A28">
      <w:pPr>
        <w:pStyle w:val="CRCoverPage"/>
        <w:outlineLvl w:val="0"/>
        <w:rPr>
          <w:b/>
          <w:noProof/>
          <w:sz w:val="24"/>
          <w:lang w:val="en-US"/>
        </w:rPr>
      </w:pPr>
      <w:r w:rsidRPr="005C0472">
        <w:rPr>
          <w:b/>
          <w:noProof/>
          <w:sz w:val="24"/>
        </w:rPr>
        <w:t>Xiamen, China, 09 – 13 October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00000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00000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000000">
            <w:pPr>
              <w:pStyle w:val="CRCoverPage"/>
              <w:spacing w:after="0"/>
              <w:jc w:val="right"/>
              <w:rPr>
                <w:b/>
                <w:sz w:val="28"/>
              </w:rPr>
            </w:pPr>
            <w:r>
              <w:rPr>
                <w:b/>
                <w:sz w:val="28"/>
              </w:rPr>
              <w:t>37.340</w:t>
            </w:r>
          </w:p>
        </w:tc>
        <w:tc>
          <w:tcPr>
            <w:tcW w:w="709" w:type="dxa"/>
          </w:tcPr>
          <w:p w14:paraId="07334953" w14:textId="77777777" w:rsidR="003F40AA" w:rsidRDefault="00000000">
            <w:pPr>
              <w:pStyle w:val="CRCoverPage"/>
              <w:spacing w:after="0"/>
              <w:jc w:val="center"/>
            </w:pPr>
            <w:r>
              <w:rPr>
                <w:b/>
                <w:sz w:val="28"/>
              </w:rPr>
              <w:t>CR</w:t>
            </w:r>
          </w:p>
        </w:tc>
        <w:tc>
          <w:tcPr>
            <w:tcW w:w="1276" w:type="dxa"/>
            <w:shd w:val="pct30" w:color="FFFF00" w:fill="auto"/>
          </w:tcPr>
          <w:p w14:paraId="5590A1E2" w14:textId="77777777" w:rsidR="003F40AA" w:rsidRDefault="00000000">
            <w:pPr>
              <w:pStyle w:val="CRCoverPage"/>
              <w:spacing w:after="0"/>
              <w:jc w:val="center"/>
              <w:rPr>
                <w:b/>
                <w:bCs/>
                <w:sz w:val="28"/>
                <w:szCs w:val="28"/>
              </w:rPr>
            </w:pPr>
            <w:r>
              <w:rPr>
                <w:b/>
                <w:bCs/>
                <w:sz w:val="28"/>
                <w:szCs w:val="28"/>
              </w:rPr>
              <w:t>-</w:t>
            </w:r>
          </w:p>
        </w:tc>
        <w:tc>
          <w:tcPr>
            <w:tcW w:w="709" w:type="dxa"/>
          </w:tcPr>
          <w:p w14:paraId="289F45CD" w14:textId="77777777" w:rsidR="003F40AA" w:rsidRDefault="0000000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000000">
            <w:pPr>
              <w:pStyle w:val="CRCoverPage"/>
              <w:spacing w:after="0"/>
              <w:jc w:val="center"/>
              <w:rPr>
                <w:b/>
                <w:bCs/>
              </w:rPr>
            </w:pPr>
            <w:r>
              <w:rPr>
                <w:b/>
                <w:bCs/>
                <w:sz w:val="28"/>
                <w:szCs w:val="28"/>
              </w:rPr>
              <w:t>-</w:t>
            </w:r>
          </w:p>
        </w:tc>
        <w:tc>
          <w:tcPr>
            <w:tcW w:w="2410" w:type="dxa"/>
          </w:tcPr>
          <w:p w14:paraId="659D1C7E" w14:textId="77777777" w:rsidR="003F40AA"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00000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000000">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000000">
            <w:pPr>
              <w:pStyle w:val="CRCoverPage"/>
              <w:tabs>
                <w:tab w:val="right" w:pos="2751"/>
              </w:tabs>
              <w:spacing w:after="0"/>
              <w:rPr>
                <w:b/>
                <w:i/>
              </w:rPr>
            </w:pPr>
            <w:r>
              <w:rPr>
                <w:b/>
                <w:i/>
              </w:rPr>
              <w:t>Proposed change affects:</w:t>
            </w:r>
          </w:p>
        </w:tc>
        <w:tc>
          <w:tcPr>
            <w:tcW w:w="1418" w:type="dxa"/>
          </w:tcPr>
          <w:p w14:paraId="5EE1A17E" w14:textId="77777777" w:rsidR="003F40AA"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000000">
            <w:pPr>
              <w:pStyle w:val="CRCoverPage"/>
              <w:spacing w:after="0"/>
              <w:jc w:val="center"/>
              <w:rPr>
                <w:b/>
                <w:caps/>
              </w:rPr>
            </w:pPr>
            <w:r>
              <w:rPr>
                <w:b/>
                <w:caps/>
              </w:rPr>
              <w:t>X</w:t>
            </w:r>
          </w:p>
        </w:tc>
        <w:tc>
          <w:tcPr>
            <w:tcW w:w="2126" w:type="dxa"/>
          </w:tcPr>
          <w:p w14:paraId="21A45FEC" w14:textId="77777777" w:rsidR="003F40AA"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000000">
            <w:pPr>
              <w:pStyle w:val="CRCoverPage"/>
              <w:spacing w:after="0"/>
              <w:jc w:val="center"/>
              <w:rPr>
                <w:b/>
                <w:caps/>
              </w:rPr>
            </w:pPr>
            <w:r>
              <w:rPr>
                <w:b/>
                <w:caps/>
              </w:rPr>
              <w:t>X</w:t>
            </w:r>
          </w:p>
        </w:tc>
        <w:tc>
          <w:tcPr>
            <w:tcW w:w="1418" w:type="dxa"/>
            <w:tcBorders>
              <w:left w:val="nil"/>
            </w:tcBorders>
          </w:tcPr>
          <w:p w14:paraId="46958702" w14:textId="77777777" w:rsidR="003F40AA"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77777777" w:rsidR="003F40AA" w:rsidRDefault="00000000">
            <w:pPr>
              <w:pStyle w:val="CRCoverPage"/>
              <w:spacing w:after="0"/>
              <w:ind w:left="100"/>
            </w:pPr>
            <w:r>
              <w:t xml:space="preserve">Running CR for </w:t>
            </w:r>
            <w:proofErr w:type="spellStart"/>
            <w:r>
              <w:t>QoE</w:t>
            </w:r>
            <w:proofErr w:type="spellEnd"/>
            <w:r>
              <w:t xml:space="preserve"> enhancement to support </w:t>
            </w:r>
            <w:proofErr w:type="spellStart"/>
            <w:r>
              <w:t>QoE</w:t>
            </w:r>
            <w:proofErr w:type="spellEnd"/>
            <w:r>
              <w:t xml:space="preserve"> in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00000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00000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00000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00000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00000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t>NR_QoE_enh</w:t>
            </w:r>
            <w:proofErr w:type="spellEnd"/>
            <w:r>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000000">
            <w:pPr>
              <w:pStyle w:val="CRCoverPage"/>
              <w:spacing w:after="0"/>
              <w:jc w:val="right"/>
            </w:pPr>
            <w:r>
              <w:rPr>
                <w:b/>
                <w:i/>
              </w:rPr>
              <w:t>Date:</w:t>
            </w:r>
          </w:p>
        </w:tc>
        <w:tc>
          <w:tcPr>
            <w:tcW w:w="2127" w:type="dxa"/>
            <w:tcBorders>
              <w:right w:val="single" w:sz="4" w:space="0" w:color="auto"/>
            </w:tcBorders>
            <w:shd w:val="pct30" w:color="FFFF00" w:fill="auto"/>
          </w:tcPr>
          <w:p w14:paraId="7A674EE3" w14:textId="7AA62990" w:rsidR="003F40AA" w:rsidRDefault="00000000">
            <w:pPr>
              <w:pStyle w:val="CRCoverPage"/>
              <w:spacing w:after="0"/>
              <w:ind w:left="100"/>
            </w:pPr>
            <w:r>
              <w:t>2023-</w:t>
            </w:r>
            <w:r w:rsidR="00321749">
              <w:t>10</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00000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00000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00000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00000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000000">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00000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00000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00000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00000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w:t>
            </w:r>
            <w:proofErr w:type="gramStart"/>
            <w:r>
              <w:rPr>
                <w:lang w:eastAsia="zh-CN"/>
              </w:rPr>
              <w:t>detailed</w:t>
            </w:r>
            <w:proofErr w:type="gramEnd"/>
            <w:r>
              <w:rPr>
                <w:lang w:eastAsia="zh-CN"/>
              </w:rPr>
              <w:t xml:space="preserve">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00000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00000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00000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00000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00000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00000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00000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00000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00000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000000">
            <w:pPr>
              <w:pStyle w:val="CRCoverPage"/>
              <w:spacing w:after="0"/>
              <w:jc w:val="center"/>
              <w:rPr>
                <w:b/>
                <w:caps/>
              </w:rPr>
            </w:pPr>
            <w:r>
              <w:rPr>
                <w:b/>
                <w:caps/>
              </w:rPr>
              <w:t>X</w:t>
            </w:r>
          </w:p>
        </w:tc>
        <w:tc>
          <w:tcPr>
            <w:tcW w:w="2977" w:type="dxa"/>
            <w:gridSpan w:val="4"/>
          </w:tcPr>
          <w:p w14:paraId="277C0B25" w14:textId="77777777" w:rsidR="003F40AA" w:rsidRDefault="0000000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00000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00000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000000">
            <w:pPr>
              <w:pStyle w:val="CRCoverPage"/>
              <w:spacing w:after="0"/>
              <w:jc w:val="center"/>
              <w:rPr>
                <w:b/>
                <w:caps/>
              </w:rPr>
            </w:pPr>
            <w:r>
              <w:rPr>
                <w:b/>
                <w:caps/>
              </w:rPr>
              <w:t>X</w:t>
            </w:r>
          </w:p>
        </w:tc>
        <w:tc>
          <w:tcPr>
            <w:tcW w:w="2977" w:type="dxa"/>
            <w:gridSpan w:val="4"/>
          </w:tcPr>
          <w:p w14:paraId="6FDE17FD" w14:textId="77777777" w:rsidR="003F40AA" w:rsidRDefault="0000000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00000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00000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7A92B453" w14:textId="77777777" w:rsidR="003F40AA" w:rsidRDefault="003F40AA"/>
    <w:p w14:paraId="691CD780" w14:textId="77777777" w:rsidR="003F40AA" w:rsidRDefault="00000000">
      <w:pPr>
        <w:pStyle w:val="Heading1"/>
      </w:pPr>
      <w:bookmarkStart w:id="1" w:name="_Toc52568285"/>
      <w:bookmarkStart w:id="2" w:name="_Toc37200893"/>
      <w:bookmarkStart w:id="3" w:name="_Toc46492759"/>
      <w:bookmarkStart w:id="4" w:name="_Toc139034588"/>
      <w:bookmarkStart w:id="5" w:name="_Toc29248309"/>
      <w:r>
        <w:t>2</w:t>
      </w:r>
      <w:r>
        <w:tab/>
        <w:t>References</w:t>
      </w:r>
      <w:bookmarkEnd w:id="1"/>
      <w:bookmarkEnd w:id="2"/>
      <w:bookmarkEnd w:id="3"/>
      <w:bookmarkEnd w:id="4"/>
      <w:bookmarkEnd w:id="5"/>
    </w:p>
    <w:p w14:paraId="12843360" w14:textId="77777777" w:rsidR="003F40AA" w:rsidRDefault="00000000">
      <w:r>
        <w:t>The following documents contain provisions which, through reference in this text, constitute provisions of the present document.</w:t>
      </w:r>
    </w:p>
    <w:p w14:paraId="74B3B699" w14:textId="77777777" w:rsidR="003F40AA" w:rsidRDefault="0000000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000000">
      <w:pPr>
        <w:pStyle w:val="B1"/>
      </w:pPr>
      <w:r>
        <w:t>-</w:t>
      </w:r>
      <w:r>
        <w:tab/>
        <w:t>For a specific reference, subsequent revisions do not apply.</w:t>
      </w:r>
    </w:p>
    <w:p w14:paraId="64DDEFC4" w14:textId="77777777" w:rsidR="003F40AA"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000000">
      <w:pPr>
        <w:pStyle w:val="EX"/>
      </w:pPr>
      <w:r>
        <w:t>[1]</w:t>
      </w:r>
      <w:r>
        <w:tab/>
        <w:t>3GPP TR 21.905: "Vocabulary for 3GPP Specifications".</w:t>
      </w:r>
    </w:p>
    <w:p w14:paraId="1B88E86B" w14:textId="77777777" w:rsidR="003F40AA" w:rsidRDefault="00000000">
      <w:pPr>
        <w:pStyle w:val="EX"/>
      </w:pPr>
      <w:r>
        <w:t>[2]</w:t>
      </w:r>
      <w:r>
        <w:tab/>
        <w:t>3GPP TS 36.300: "Evolved Universal Terrestrial Radio Access (E-UTRA) and Evolved Universal Terrestrial Radio Access Network (E-UTRAN); Overall description; Stage 2".</w:t>
      </w:r>
    </w:p>
    <w:p w14:paraId="6E491CFF" w14:textId="77777777" w:rsidR="003F40AA" w:rsidRDefault="00000000">
      <w:pPr>
        <w:pStyle w:val="EX"/>
      </w:pPr>
      <w:r>
        <w:t>[3]</w:t>
      </w:r>
      <w:r>
        <w:tab/>
        <w:t>3GPP TS 38.300: "NR; NR and NG-RAN Overall description; Stage 2".</w:t>
      </w:r>
    </w:p>
    <w:p w14:paraId="05EA5176" w14:textId="77777777" w:rsidR="003F40AA" w:rsidRDefault="00000000">
      <w:pPr>
        <w:pStyle w:val="EX"/>
      </w:pPr>
      <w:r>
        <w:t>[4]</w:t>
      </w:r>
      <w:r>
        <w:tab/>
        <w:t>3GPP TS 38.331: "NR; Radio Resource Control (RRC) protocol specification".</w:t>
      </w:r>
    </w:p>
    <w:p w14:paraId="0943C1DC" w14:textId="77777777" w:rsidR="003F40AA" w:rsidRDefault="0000000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000000">
      <w:pPr>
        <w:pStyle w:val="EX"/>
      </w:pPr>
      <w:r>
        <w:t>[6]</w:t>
      </w:r>
      <w:r>
        <w:tab/>
        <w:t>3GPP TS 38.425: "NG-RAN; NR user plane protocol".</w:t>
      </w:r>
    </w:p>
    <w:p w14:paraId="0D4BDCA7" w14:textId="77777777" w:rsidR="003F40AA" w:rsidRDefault="00000000">
      <w:pPr>
        <w:pStyle w:val="EX"/>
      </w:pPr>
      <w:r>
        <w:t>[7]</w:t>
      </w:r>
      <w:r>
        <w:tab/>
        <w:t>3GPP TS 38.401: "NG-RAN; Architecture description".</w:t>
      </w:r>
    </w:p>
    <w:p w14:paraId="325CA3D2" w14:textId="77777777" w:rsidR="003F40AA" w:rsidRDefault="00000000">
      <w:pPr>
        <w:pStyle w:val="EX"/>
      </w:pPr>
      <w:r>
        <w:t>[8]</w:t>
      </w:r>
      <w:r>
        <w:tab/>
        <w:t>3GPP TS 38.133: "NG-RAN; Requirements for support of radio resource management".</w:t>
      </w:r>
    </w:p>
    <w:p w14:paraId="27058F20" w14:textId="77777777" w:rsidR="003F40AA" w:rsidRDefault="00000000">
      <w:pPr>
        <w:pStyle w:val="EX"/>
      </w:pPr>
      <w:r>
        <w:t>[9]</w:t>
      </w:r>
      <w:r>
        <w:tab/>
        <w:t>3GPP TS 36.423: "Evolved Universal Terrestrial Radio Access Network (E-UTRAN); X2 Application Protocol (X2AP)".</w:t>
      </w:r>
    </w:p>
    <w:p w14:paraId="1B507E51" w14:textId="77777777" w:rsidR="003F40AA" w:rsidRDefault="00000000">
      <w:pPr>
        <w:pStyle w:val="EX"/>
      </w:pPr>
      <w:r>
        <w:t>[10]</w:t>
      </w:r>
      <w:r>
        <w:tab/>
        <w:t>3GPP TS 36.331: "Evolved Universal Terrestrial Radio Access (E-UTRA); Radio Resource Control (RRC); Protocol specification".</w:t>
      </w:r>
    </w:p>
    <w:p w14:paraId="7A0AAC09" w14:textId="77777777" w:rsidR="003F40AA" w:rsidRDefault="00000000">
      <w:pPr>
        <w:pStyle w:val="EX"/>
      </w:pPr>
      <w:r>
        <w:t>[11]</w:t>
      </w:r>
      <w:r>
        <w:tab/>
        <w:t>3GPP TS 23.501: "System Architecture for the 5G System; Stage 2".</w:t>
      </w:r>
    </w:p>
    <w:p w14:paraId="0676C178" w14:textId="77777777" w:rsidR="003F40AA" w:rsidRDefault="0000000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00000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000000">
      <w:pPr>
        <w:pStyle w:val="EX"/>
      </w:pPr>
      <w:r>
        <w:t>[14]</w:t>
      </w:r>
      <w:r>
        <w:tab/>
        <w:t>3GPP TS 38.101-3: "User Equipment (UE) radio transmission and reception; Part 3: Range 1 and Range 2 Interworking operation with other radios".</w:t>
      </w:r>
    </w:p>
    <w:p w14:paraId="7B6948D2" w14:textId="77777777" w:rsidR="003F40AA" w:rsidRDefault="00000000">
      <w:pPr>
        <w:pStyle w:val="EX"/>
      </w:pPr>
      <w:r>
        <w:t>[15]</w:t>
      </w:r>
      <w:r>
        <w:tab/>
        <w:t>3GPP TS 36.323: "Evolved Universal Terrestrial Radio Access (E-UTRA); Packet Data Convergence Protocol (PDCP) specification".</w:t>
      </w:r>
    </w:p>
    <w:p w14:paraId="111BA5F7" w14:textId="77777777" w:rsidR="003F40AA" w:rsidRDefault="00000000">
      <w:pPr>
        <w:pStyle w:val="EX"/>
      </w:pPr>
      <w:r>
        <w:t>[16]</w:t>
      </w:r>
      <w:r>
        <w:tab/>
        <w:t>3GPP TS 38.323: "NR; Packet Data Convergence Protocol (PDCP) specification".</w:t>
      </w:r>
    </w:p>
    <w:p w14:paraId="6CBAAA01" w14:textId="77777777" w:rsidR="003F40AA" w:rsidRDefault="00000000">
      <w:pPr>
        <w:pStyle w:val="EX"/>
      </w:pPr>
      <w:r>
        <w:t>[17]</w:t>
      </w:r>
      <w:r>
        <w:tab/>
        <w:t>3GPP TS 38.340: "Backhaul Adaptation Protocol (BAP) specification".</w:t>
      </w:r>
    </w:p>
    <w:p w14:paraId="5018C7D2" w14:textId="77777777" w:rsidR="003F40AA" w:rsidRDefault="00000000">
      <w:pPr>
        <w:pStyle w:val="EX"/>
      </w:pPr>
      <w:bookmarkStart w:id="10" w:name="_Toc29248310"/>
      <w:r>
        <w:t>[18]</w:t>
      </w:r>
      <w:r>
        <w:tab/>
        <w:t>3GPP TS 23.287: "Architecture enhancements for 5G System (5GS) to support Vehicle-to-Everything (V2X) services ".</w:t>
      </w:r>
    </w:p>
    <w:p w14:paraId="61B6AD03" w14:textId="77777777" w:rsidR="003F40AA" w:rsidRDefault="0000000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00000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000000">
      <w:pPr>
        <w:pStyle w:val="EX"/>
      </w:pPr>
      <w:r>
        <w:t>[21]</w:t>
      </w:r>
      <w:r>
        <w:tab/>
        <w:t>3GPP TS 38.213: "NR; Physical layer procedures".</w:t>
      </w:r>
    </w:p>
    <w:p w14:paraId="32E5803B" w14:textId="77777777" w:rsidR="003F40AA" w:rsidRDefault="00000000">
      <w:pPr>
        <w:pStyle w:val="EX"/>
      </w:pPr>
      <w:r>
        <w:lastRenderedPageBreak/>
        <w:t>[22]</w:t>
      </w:r>
      <w:r>
        <w:tab/>
        <w:t>3GPP TS 24.301: "Non-Access-Stratum (NAS) protocol for Evolved Packet System (EPS); Stage 3".</w:t>
      </w:r>
    </w:p>
    <w:p w14:paraId="297537DE" w14:textId="77777777" w:rsidR="003F40AA" w:rsidRDefault="00000000">
      <w:pPr>
        <w:pStyle w:val="EX"/>
      </w:pPr>
      <w:r>
        <w:t>[23]</w:t>
      </w:r>
      <w:r>
        <w:tab/>
        <w:t>3GPP TS 38.473: "F1 application protocol (F1AP)".</w:t>
      </w:r>
    </w:p>
    <w:p w14:paraId="10ED10B9" w14:textId="77777777" w:rsidR="003F40AA" w:rsidRDefault="00000000">
      <w:pPr>
        <w:pStyle w:val="EX"/>
      </w:pPr>
      <w:r>
        <w:t>[24]</w:t>
      </w:r>
      <w:r>
        <w:tab/>
        <w:t>3GPP TS 23.304: "Proximity based Services (</w:t>
      </w:r>
      <w:proofErr w:type="spellStart"/>
      <w:r>
        <w:t>ProSe</w:t>
      </w:r>
      <w:proofErr w:type="spellEnd"/>
      <w:r>
        <w:t>) in the 5G System (5GS)".</w:t>
      </w:r>
    </w:p>
    <w:p w14:paraId="71A75136" w14:textId="77777777" w:rsidR="003F40AA" w:rsidRDefault="00000000">
      <w:pPr>
        <w:pStyle w:val="Heading1"/>
      </w:pPr>
      <w:bookmarkStart w:id="13" w:name="_Toc139034589"/>
      <w:bookmarkStart w:id="14" w:name="_Toc52568286"/>
      <w:r>
        <w:t>3</w:t>
      </w:r>
      <w:r>
        <w:tab/>
        <w:t>Definitions, symbols and abbreviations</w:t>
      </w:r>
      <w:bookmarkEnd w:id="10"/>
      <w:bookmarkEnd w:id="11"/>
      <w:bookmarkEnd w:id="12"/>
      <w:bookmarkEnd w:id="13"/>
      <w:bookmarkEnd w:id="14"/>
    </w:p>
    <w:p w14:paraId="3AE373D0" w14:textId="77777777" w:rsidR="003F40AA" w:rsidRDefault="00000000">
      <w:pPr>
        <w:pStyle w:val="Heading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00000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000000">
      <w:r>
        <w:rPr>
          <w:b/>
        </w:rPr>
        <w:t>Child node</w:t>
      </w:r>
      <w:r>
        <w:t>: IAB-DU's or IAB-donor-DU's next hop neighbour IAB-node</w:t>
      </w:r>
      <w:r>
        <w:rPr>
          <w:rFonts w:ascii="等线" w:eastAsia="等线" w:hAnsi="等线"/>
          <w:lang w:eastAsia="zh-CN"/>
        </w:rPr>
        <w:t>.</w:t>
      </w:r>
    </w:p>
    <w:p w14:paraId="20CDC5AD" w14:textId="77777777" w:rsidR="003F40AA" w:rsidRDefault="0000000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00000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000000">
      <w:r>
        <w:rPr>
          <w:b/>
        </w:rPr>
        <w:t>En-</w:t>
      </w:r>
      <w:proofErr w:type="spellStart"/>
      <w:r>
        <w:rPr>
          <w:b/>
        </w:rPr>
        <w:t>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6BEFA794" w14:textId="77777777" w:rsidR="003F40AA" w:rsidRDefault="0000000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00000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00000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00000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00000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00000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00000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000000">
      <w:pPr>
        <w:rPr>
          <w:b/>
        </w:rPr>
      </w:pPr>
      <w:r>
        <w:rPr>
          <w:b/>
        </w:rPr>
        <w:t>MN terminated bearer:</w:t>
      </w:r>
      <w:r>
        <w:t xml:space="preserve"> in MR-DC, a radio bearer for which PDCP is located in the MN.</w:t>
      </w:r>
    </w:p>
    <w:p w14:paraId="62F3A169" w14:textId="77777777" w:rsidR="003F40AA" w:rsidRDefault="00000000">
      <w:r>
        <w:rPr>
          <w:b/>
        </w:rPr>
        <w:t>MCG SRB</w:t>
      </w:r>
      <w:r>
        <w:t>: in MR-DC, a direct SRB between the MN and the UE.</w:t>
      </w:r>
    </w:p>
    <w:p w14:paraId="37842BC9" w14:textId="77777777" w:rsidR="003F40AA" w:rsidRDefault="00000000">
      <w:r>
        <w:rPr>
          <w:b/>
        </w:rPr>
        <w:t xml:space="preserve">Multi-Radio Dual Connectivity: </w:t>
      </w:r>
      <w:r>
        <w:t>Dual Connectivity between E-UTRA and NR nodes, or between two NR nodes.</w:t>
      </w:r>
    </w:p>
    <w:p w14:paraId="64909469" w14:textId="77777777" w:rsidR="003F40AA" w:rsidRDefault="0000000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00000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00000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000000">
      <w:pPr>
        <w:rPr>
          <w:rFonts w:eastAsiaTheme="minorEastAsia"/>
          <w:b/>
        </w:rPr>
      </w:pPr>
      <w:r>
        <w:rPr>
          <w:b/>
        </w:rPr>
        <w:t xml:space="preserve">Parent node: </w:t>
      </w:r>
      <w:r>
        <w:t>IAB-MT's next hop neighbour node; the parent node can be IAB-node or IAB-donor-DU.</w:t>
      </w:r>
    </w:p>
    <w:p w14:paraId="40131A55" w14:textId="77777777" w:rsidR="003F40AA" w:rsidRDefault="00000000">
      <w:proofErr w:type="spellStart"/>
      <w:r>
        <w:rPr>
          <w:b/>
        </w:rPr>
        <w:lastRenderedPageBreak/>
        <w:t>PCell</w:t>
      </w:r>
      <w:proofErr w:type="spellEnd"/>
      <w:r>
        <w:t xml:space="preserve">: </w:t>
      </w:r>
      <w:proofErr w:type="spellStart"/>
      <w:r>
        <w:t>SpCell</w:t>
      </w:r>
      <w:proofErr w:type="spellEnd"/>
      <w:r>
        <w:t xml:space="preserve"> of a master cell group.</w:t>
      </w:r>
    </w:p>
    <w:p w14:paraId="37E615FB" w14:textId="77777777" w:rsidR="003F40AA" w:rsidRDefault="0000000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000000">
      <w:r>
        <w:rPr>
          <w:b/>
        </w:rPr>
        <w:t>RLC bearer:</w:t>
      </w:r>
      <w:r>
        <w:t xml:space="preserve"> RLC and MAC logical channel configuration of a radio bearer in one cell group.</w:t>
      </w:r>
    </w:p>
    <w:p w14:paraId="65D873FD" w14:textId="77777777" w:rsidR="003F40AA" w:rsidRDefault="0000000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00000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00000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000000">
      <w:pPr>
        <w:rPr>
          <w:b/>
        </w:rPr>
      </w:pPr>
      <w:r>
        <w:rPr>
          <w:b/>
        </w:rPr>
        <w:t>SN terminated bearer:</w:t>
      </w:r>
      <w:r>
        <w:t xml:space="preserve"> in MR-DC, a radio bearer for which PDCP is located in the SN.</w:t>
      </w:r>
    </w:p>
    <w:p w14:paraId="49503D8E" w14:textId="77777777" w:rsidR="003F40AA" w:rsidRDefault="00000000">
      <w:proofErr w:type="spellStart"/>
      <w:r>
        <w:rPr>
          <w:b/>
        </w:rPr>
        <w:t>SpCell</w:t>
      </w:r>
      <w:proofErr w:type="spellEnd"/>
      <w:r>
        <w:t>: primary cell of a master or secondary cell group.</w:t>
      </w:r>
    </w:p>
    <w:p w14:paraId="26563BE4" w14:textId="77777777" w:rsidR="003F40AA" w:rsidRDefault="00000000">
      <w:pPr>
        <w:rPr>
          <w:ins w:id="20" w:author="Nokia" w:date="2023-07-27T13:28:00Z"/>
        </w:rPr>
      </w:pPr>
      <w:r>
        <w:rPr>
          <w:b/>
        </w:rPr>
        <w:t>SRB3</w:t>
      </w:r>
      <w:r>
        <w:t>: in EN-DC, NGEN-DC and NR-DC, a direct SRB between the SN and the UE.</w:t>
      </w:r>
    </w:p>
    <w:p w14:paraId="5544625C" w14:textId="77777777" w:rsidR="003F40AA" w:rsidRDefault="0000000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000000">
      <w:r>
        <w:rPr>
          <w:b/>
        </w:rPr>
        <w:t>Split bearer:</w:t>
      </w:r>
      <w:r>
        <w:t xml:space="preserve"> in MR-DC, a radio bearer with RLC bearers both in MCG and SCG.</w:t>
      </w:r>
    </w:p>
    <w:p w14:paraId="74041064" w14:textId="77777777" w:rsidR="003F40AA" w:rsidRDefault="00000000">
      <w:r>
        <w:rPr>
          <w:b/>
        </w:rPr>
        <w:t>Split PDU Session (or PDU Session split):</w:t>
      </w:r>
      <w:r>
        <w:t xml:space="preserve"> a PDU Session whose QoS Flows are served by more than one SDAP entities in the NG-RAN.</w:t>
      </w:r>
    </w:p>
    <w:p w14:paraId="5AF5B71A" w14:textId="77777777" w:rsidR="003F40AA" w:rsidRDefault="00000000">
      <w:r>
        <w:rPr>
          <w:b/>
        </w:rPr>
        <w:t>Split SRB</w:t>
      </w:r>
      <w:r>
        <w:t xml:space="preserve">: in MR-DC, </w:t>
      </w:r>
      <w:proofErr w:type="gramStart"/>
      <w:r>
        <w:t>a</w:t>
      </w:r>
      <w:proofErr w:type="gramEnd"/>
      <w:r>
        <w:t xml:space="preserve"> SRB between the MN and the UE with RLC bearers both in MCG and SCG.</w:t>
      </w:r>
    </w:p>
    <w:p w14:paraId="1F7E3424" w14:textId="77777777" w:rsidR="003F40AA" w:rsidRDefault="0000000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00000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000000">
      <w:pPr>
        <w:pStyle w:val="Heading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000000">
      <w:pPr>
        <w:pStyle w:val="EW"/>
        <w:rPr>
          <w:rFonts w:eastAsia="MS Mincho"/>
        </w:rPr>
      </w:pPr>
      <w:r>
        <w:t>BFD</w:t>
      </w:r>
      <w:r>
        <w:tab/>
        <w:t>Beam Failure Detection</w:t>
      </w:r>
    </w:p>
    <w:p w14:paraId="2DE21856" w14:textId="77777777" w:rsidR="003F40AA" w:rsidRDefault="00000000">
      <w:pPr>
        <w:pStyle w:val="EW"/>
      </w:pPr>
      <w:r>
        <w:rPr>
          <w:lang w:eastAsia="zh-CN"/>
        </w:rPr>
        <w:t>CHO</w:t>
      </w:r>
      <w:r>
        <w:rPr>
          <w:lang w:eastAsia="zh-CN"/>
        </w:rPr>
        <w:tab/>
      </w:r>
      <w:r>
        <w:t>Conditional Handover</w:t>
      </w:r>
    </w:p>
    <w:p w14:paraId="55CC5C94" w14:textId="77777777" w:rsidR="003F40AA" w:rsidRDefault="00000000">
      <w:pPr>
        <w:pStyle w:val="EW"/>
      </w:pPr>
      <w:r>
        <w:t>CLI</w:t>
      </w:r>
      <w:r>
        <w:tab/>
        <w:t>Cross Link Interference</w:t>
      </w:r>
    </w:p>
    <w:p w14:paraId="1C088298" w14:textId="77777777" w:rsidR="003F40AA" w:rsidRDefault="0000000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00000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000000">
      <w:pPr>
        <w:pStyle w:val="EW"/>
      </w:pPr>
      <w:r>
        <w:t>CPC</w:t>
      </w:r>
      <w:r>
        <w:tab/>
        <w:t xml:space="preserve">Conditional </w:t>
      </w:r>
      <w:proofErr w:type="spellStart"/>
      <w:r>
        <w:t>PSCell</w:t>
      </w:r>
      <w:proofErr w:type="spellEnd"/>
      <w:r>
        <w:t xml:space="preserve"> Change</w:t>
      </w:r>
    </w:p>
    <w:p w14:paraId="1D083E2F" w14:textId="77777777" w:rsidR="003F40AA" w:rsidRDefault="00000000">
      <w:pPr>
        <w:pStyle w:val="EW"/>
        <w:rPr>
          <w:lang w:eastAsia="zh-CN"/>
        </w:rPr>
      </w:pPr>
      <w:r>
        <w:rPr>
          <w:lang w:eastAsia="zh-CN"/>
        </w:rPr>
        <w:t>DAPS</w:t>
      </w:r>
      <w:r>
        <w:rPr>
          <w:lang w:eastAsia="zh-CN"/>
        </w:rPr>
        <w:tab/>
      </w:r>
      <w:r>
        <w:t>Dual Active Protocol Stack</w:t>
      </w:r>
    </w:p>
    <w:p w14:paraId="60464F0A" w14:textId="77777777" w:rsidR="003F40AA" w:rsidRDefault="00000000">
      <w:pPr>
        <w:pStyle w:val="EW"/>
      </w:pPr>
      <w:r>
        <w:t>DC</w:t>
      </w:r>
      <w:r>
        <w:tab/>
        <w:t>Intra-E-UTRA Dual Connectivity</w:t>
      </w:r>
    </w:p>
    <w:p w14:paraId="045314CB" w14:textId="77777777" w:rsidR="003F40AA" w:rsidRDefault="00000000">
      <w:pPr>
        <w:pStyle w:val="EW"/>
      </w:pPr>
      <w:r>
        <w:t>DCP</w:t>
      </w:r>
      <w:r>
        <w:tab/>
        <w:t>DCI with CRC scrambled by PS-RNTI</w:t>
      </w:r>
    </w:p>
    <w:p w14:paraId="02516147" w14:textId="77777777" w:rsidR="003F40AA" w:rsidRDefault="00000000">
      <w:pPr>
        <w:pStyle w:val="EW"/>
      </w:pPr>
      <w:r>
        <w:t>EN-DC</w:t>
      </w:r>
      <w:r>
        <w:tab/>
        <w:t>E-UTRA-NR Dual Connectivity</w:t>
      </w:r>
    </w:p>
    <w:p w14:paraId="070D96BF" w14:textId="77777777" w:rsidR="003F40AA" w:rsidRDefault="00000000">
      <w:pPr>
        <w:pStyle w:val="EW"/>
      </w:pPr>
      <w:r>
        <w:t>IAB</w:t>
      </w:r>
      <w:r>
        <w:tab/>
        <w:t>Integrated Access and Backhaul</w:t>
      </w:r>
    </w:p>
    <w:p w14:paraId="2F5CC879" w14:textId="77777777" w:rsidR="003F40AA" w:rsidRDefault="00000000">
      <w:pPr>
        <w:pStyle w:val="EW"/>
      </w:pPr>
      <w:r>
        <w:t>MCG</w:t>
      </w:r>
      <w:r>
        <w:tab/>
        <w:t>Master Cell Group</w:t>
      </w:r>
    </w:p>
    <w:p w14:paraId="1583A570" w14:textId="77777777" w:rsidR="003F40AA" w:rsidRDefault="00000000">
      <w:pPr>
        <w:pStyle w:val="EW"/>
      </w:pPr>
      <w:r>
        <w:t>MN</w:t>
      </w:r>
      <w:r>
        <w:tab/>
        <w:t>Master Node</w:t>
      </w:r>
    </w:p>
    <w:p w14:paraId="766E7BF5" w14:textId="77777777" w:rsidR="003F40AA" w:rsidRDefault="00000000">
      <w:pPr>
        <w:pStyle w:val="EW"/>
      </w:pPr>
      <w:r>
        <w:t>MR-DC</w:t>
      </w:r>
      <w:r>
        <w:tab/>
        <w:t>Multi-Radio Dual Connectivity</w:t>
      </w:r>
    </w:p>
    <w:p w14:paraId="07966C64" w14:textId="77777777" w:rsidR="003F40AA" w:rsidRDefault="00000000">
      <w:pPr>
        <w:pStyle w:val="EW"/>
      </w:pPr>
      <w:r>
        <w:t>NE-DC</w:t>
      </w:r>
      <w:r>
        <w:tab/>
        <w:t>NR-E-UTRA Dual Connectivity</w:t>
      </w:r>
    </w:p>
    <w:p w14:paraId="30C8F64C" w14:textId="77777777" w:rsidR="003F40AA" w:rsidRDefault="00000000">
      <w:pPr>
        <w:pStyle w:val="EW"/>
      </w:pPr>
      <w:r>
        <w:t>NGEN-DC</w:t>
      </w:r>
      <w:r>
        <w:tab/>
        <w:t>NG-RAN E-UTRA-NR Dual Connectivity</w:t>
      </w:r>
    </w:p>
    <w:p w14:paraId="289D7D67" w14:textId="77777777" w:rsidR="003F40AA" w:rsidRDefault="00000000">
      <w:pPr>
        <w:pStyle w:val="EW"/>
      </w:pPr>
      <w:r>
        <w:t>NR-DC</w:t>
      </w:r>
      <w:r>
        <w:tab/>
        <w:t>NR-NR Dual Connectivity</w:t>
      </w:r>
    </w:p>
    <w:p w14:paraId="3CE0B04F" w14:textId="77777777" w:rsidR="003F40AA" w:rsidRDefault="00000000">
      <w:pPr>
        <w:pStyle w:val="EW"/>
        <w:rPr>
          <w:rFonts w:eastAsiaTheme="minorEastAsia"/>
        </w:rPr>
      </w:pPr>
      <w:r>
        <w:t>RLM</w:t>
      </w:r>
      <w:r>
        <w:tab/>
        <w:t>Radio Link Monitoring</w:t>
      </w:r>
    </w:p>
    <w:p w14:paraId="12D8A304" w14:textId="77777777" w:rsidR="003F40AA" w:rsidRDefault="00000000">
      <w:pPr>
        <w:pStyle w:val="EW"/>
      </w:pPr>
      <w:r>
        <w:t>SCG</w:t>
      </w:r>
      <w:r>
        <w:tab/>
        <w:t>Secondary Cell Group</w:t>
      </w:r>
    </w:p>
    <w:p w14:paraId="1BF27B8A" w14:textId="77777777" w:rsidR="003F40AA" w:rsidRDefault="00000000">
      <w:pPr>
        <w:pStyle w:val="EW"/>
      </w:pPr>
      <w:r>
        <w:lastRenderedPageBreak/>
        <w:t>SMTC</w:t>
      </w:r>
      <w:r>
        <w:tab/>
        <w:t>SS/PBCH block Measurement Timing Configuration</w:t>
      </w:r>
    </w:p>
    <w:p w14:paraId="407A219E" w14:textId="77777777" w:rsidR="003F40AA" w:rsidRDefault="00000000">
      <w:pPr>
        <w:pStyle w:val="EW"/>
      </w:pPr>
      <w:r>
        <w:t>SN</w:t>
      </w:r>
      <w:r>
        <w:tab/>
        <w:t>Secondary Node</w:t>
      </w:r>
    </w:p>
    <w:p w14:paraId="286884FD" w14:textId="77777777" w:rsidR="003F40AA" w:rsidRDefault="00000000">
      <w:pPr>
        <w:pStyle w:val="EX"/>
      </w:pPr>
      <w:r>
        <w:t>V2X</w:t>
      </w:r>
      <w:r>
        <w:tab/>
        <w:t>Vehicle-to-Everything</w:t>
      </w:r>
    </w:p>
    <w:p w14:paraId="4CC2A88A" w14:textId="77777777" w:rsidR="003F40AA" w:rsidRDefault="00000000">
      <w:pPr>
        <w:pStyle w:val="Heading1"/>
      </w:pPr>
      <w:bookmarkStart w:id="34" w:name="_Toc29248313"/>
      <w:bookmarkStart w:id="35" w:name="_Toc46492763"/>
      <w:bookmarkStart w:id="36" w:name="_Toc139034592"/>
      <w:bookmarkStart w:id="37" w:name="_Toc37200897"/>
      <w:bookmarkStart w:id="38" w:name="_Toc52568289"/>
      <w:r>
        <w:t>4</w:t>
      </w:r>
      <w:r>
        <w:tab/>
        <w:t>Multi-Radio Dual Connectivity</w:t>
      </w:r>
      <w:bookmarkEnd w:id="34"/>
      <w:bookmarkEnd w:id="35"/>
      <w:bookmarkEnd w:id="36"/>
      <w:bookmarkEnd w:id="37"/>
      <w:bookmarkEnd w:id="38"/>
    </w:p>
    <w:p w14:paraId="62C88CAC" w14:textId="77777777" w:rsidR="003F40AA" w:rsidRDefault="00000000">
      <w:pPr>
        <w:pStyle w:val="Heading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000000">
      <w:pPr>
        <w:pStyle w:val="Heading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000000">
      <w:r>
        <w:t xml:space="preserve">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w:t>
      </w:r>
      <w:proofErr w:type="gramStart"/>
      <w:r>
        <w:t>acts</w:t>
      </w:r>
      <w:proofErr w:type="gramEnd"/>
      <w:r>
        <w:t xml:space="preserve"> as the MN and the other as the SN. The MN and SN are connected via a network interface and at least the MN is connected to the core network.</w:t>
      </w:r>
    </w:p>
    <w:p w14:paraId="39AFCA8B" w14:textId="77777777" w:rsidR="003F40AA" w:rsidRDefault="00000000">
      <w:r>
        <w:t>The MN and/or the SN can be operated with shared spectrum channel access.</w:t>
      </w:r>
    </w:p>
    <w:p w14:paraId="27FA03C0" w14:textId="77777777" w:rsidR="003F40AA" w:rsidRDefault="0000000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000000">
      <w:pPr>
        <w:pStyle w:val="NO"/>
      </w:pPr>
      <w:r>
        <w:t>NOTE 1:</w:t>
      </w:r>
      <w:r>
        <w:tab/>
        <w:t>MR-DC is designed based on the assumption of non-ideal backhaul between the different nodes but can also be used in case of ideal backhaul.</w:t>
      </w:r>
    </w:p>
    <w:p w14:paraId="572F60C4" w14:textId="77777777" w:rsidR="003F40AA" w:rsidRDefault="0000000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000000">
      <w:pPr>
        <w:pStyle w:val="Heading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00000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000000">
      <w:r>
        <w:t>The EN-DC architecture is illustrated in Figure 4.1.2-1 below.</w:t>
      </w:r>
    </w:p>
    <w:p w14:paraId="7F9466B1" w14:textId="77777777" w:rsidR="003F40AA" w:rsidRDefault="0000000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pt;height:215.5pt" o:ole="">
            <v:imagedata r:id="rId17" o:title=""/>
          </v:shape>
          <o:OLEObject Type="Embed" ProgID="Visio.Drawing.11" ShapeID="_x0000_i1025" DrawAspect="Content" ObjectID="_1759230392" r:id="rId18"/>
        </w:object>
      </w:r>
    </w:p>
    <w:p w14:paraId="4F1BAB50" w14:textId="77777777" w:rsidR="003F40AA" w:rsidRDefault="00000000">
      <w:pPr>
        <w:jc w:val="center"/>
      </w:pPr>
      <w:r>
        <w:t>Figure 4.1.2-1:</w:t>
      </w:r>
      <w:r>
        <w:tab/>
        <w:t>EN-DC Overall Architecture</w:t>
      </w:r>
    </w:p>
    <w:p w14:paraId="7387F0F4" w14:textId="77777777" w:rsidR="003F40AA" w:rsidRDefault="00000000">
      <w:pPr>
        <w:pStyle w:val="Heading3"/>
      </w:pPr>
      <w:bookmarkStart w:id="54" w:name="_Toc37200901"/>
      <w:bookmarkStart w:id="55" w:name="_Toc52568293"/>
      <w:bookmarkStart w:id="56" w:name="_Toc46492767"/>
      <w:bookmarkStart w:id="57" w:name="_Toc29248317"/>
      <w:bookmarkStart w:id="58" w:name="_Toc139034596"/>
      <w:r>
        <w:lastRenderedPageBreak/>
        <w:t>4.1.3</w:t>
      </w:r>
      <w:r>
        <w:tab/>
        <w:t>MR-DC with the 5GC</w:t>
      </w:r>
      <w:bookmarkEnd w:id="54"/>
      <w:bookmarkEnd w:id="55"/>
      <w:bookmarkEnd w:id="56"/>
      <w:bookmarkEnd w:id="57"/>
      <w:bookmarkEnd w:id="58"/>
    </w:p>
    <w:p w14:paraId="4133B920" w14:textId="77777777" w:rsidR="003F40AA" w:rsidRDefault="00000000">
      <w:pPr>
        <w:pStyle w:val="Heading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00000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000000">
      <w:pPr>
        <w:pStyle w:val="Heading4"/>
      </w:pPr>
      <w:bookmarkStart w:id="64" w:name="_Toc46492769"/>
      <w:bookmarkStart w:id="65" w:name="_Toc139034598"/>
      <w:bookmarkStart w:id="66" w:name="_Toc52568295"/>
      <w:bookmarkStart w:id="67" w:name="_Toc29248319"/>
      <w:bookmarkStart w:id="68" w:name="_Toc37200903"/>
      <w:r>
        <w:t>4.1.3.2</w:t>
      </w:r>
      <w:r>
        <w:tab/>
        <w:t>NR-E-UTRA Dual Connectivity</w:t>
      </w:r>
      <w:bookmarkEnd w:id="64"/>
      <w:bookmarkEnd w:id="65"/>
      <w:bookmarkEnd w:id="66"/>
      <w:bookmarkEnd w:id="67"/>
      <w:bookmarkEnd w:id="68"/>
    </w:p>
    <w:p w14:paraId="492C7B15" w14:textId="77777777" w:rsidR="003F40AA" w:rsidRDefault="0000000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000000">
      <w:pPr>
        <w:pStyle w:val="Heading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00000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000000">
      <w:pPr>
        <w:pStyle w:val="Heading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000000">
      <w:pPr>
        <w:pStyle w:val="Heading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00000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00000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000000">
      <w:r>
        <w:t xml:space="preserve">In E-UTRA connected to EPC, at initial connection establishment SRB1 uses E-UTRA PDCP. If the UE supports EN-DC, </w:t>
      </w:r>
      <w:proofErr w:type="gramStart"/>
      <w:r>
        <w:t>regardless</w:t>
      </w:r>
      <w:proofErr w:type="gramEnd"/>
      <w:r>
        <w:t xml:space="preserve">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000000">
      <w:pPr>
        <w:rPr>
          <w:ins w:id="84" w:author="Nokia" w:date="2023-07-27T16:20:00Z"/>
        </w:rPr>
      </w:pPr>
      <w:r>
        <w:t xml:space="preserve">If the SN is a </w:t>
      </w:r>
      <w:proofErr w:type="spellStart"/>
      <w:r>
        <w:t>gNB</w:t>
      </w:r>
      <w:proofErr w:type="spellEnd"/>
      <w:r>
        <w:t xml:space="preserve"> (</w:t>
      </w:r>
      <w:proofErr w:type="gramStart"/>
      <w:r>
        <w:t>i.e.</w:t>
      </w:r>
      <w:proofErr w:type="gramEnd"/>
      <w:r>
        <w:t xml:space="preserv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000000">
      <w:ins w:id="85" w:author="Nokia" w:date="2023-07-27T16:21:00Z">
        <w:r>
          <w:t>In NR-DC</w:t>
        </w:r>
      </w:ins>
      <w:ins w:id="86" w:author="Nokia" w:date="2023-07-27T16:20:00Z">
        <w:r>
          <w:t xml:space="preserve">, the UE can be configured to establish </w:t>
        </w:r>
        <w:proofErr w:type="gramStart"/>
        <w:r>
          <w:t>a</w:t>
        </w:r>
        <w:proofErr w:type="gramEnd"/>
        <w:r>
          <w:t xml:space="preserve">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00000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00000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00000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000000">
      <w:pPr>
        <w:pStyle w:val="TH"/>
      </w:pPr>
      <w:r>
        <w:object w:dxaOrig="2316" w:dyaOrig="3329" w14:anchorId="0A5F3DD9">
          <v:shape id="_x0000_i1026" type="#_x0000_t75" style="width:115pt;height:167pt" o:ole="">
            <v:imagedata r:id="rId19" o:title=""/>
          </v:shape>
          <o:OLEObject Type="Embed" ProgID="Visio.Drawing.11" ShapeID="_x0000_i1026" DrawAspect="Content" ObjectID="_1759230393" r:id="rId20"/>
        </w:object>
      </w:r>
      <w:r>
        <w:tab/>
      </w:r>
      <w:r>
        <w:tab/>
      </w:r>
      <w:r>
        <w:tab/>
      </w:r>
      <w:r>
        <w:object w:dxaOrig="2316" w:dyaOrig="3341" w14:anchorId="78EF99EE">
          <v:shape id="_x0000_i1027" type="#_x0000_t75" style="width:115pt;height:167pt" o:ole="">
            <v:imagedata r:id="rId21" o:title=""/>
          </v:shape>
          <o:OLEObject Type="Embed" ProgID="Visio.Drawing.11" ShapeID="_x0000_i1027" DrawAspect="Content" ObjectID="_1759230394" r:id="rId22"/>
        </w:object>
      </w:r>
    </w:p>
    <w:p w14:paraId="321EC5C9" w14:textId="77777777" w:rsidR="003F40AA" w:rsidRDefault="00000000">
      <w:pPr>
        <w:pStyle w:val="TF"/>
      </w:pPr>
      <w:r>
        <w:t>Figure 4.2.1-1:</w:t>
      </w:r>
      <w:r>
        <w:tab/>
        <w:t>Control plane architecture for EN-DC (left) and MR-DC with 5GC (right).</w:t>
      </w:r>
    </w:p>
    <w:p w14:paraId="619676E6" w14:textId="77777777" w:rsidR="003F40AA" w:rsidRDefault="00000000">
      <w:pPr>
        <w:pStyle w:val="Heading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000000">
      <w:r>
        <w:t>In MR-DC, from a UE perspective, three bearer types exist: MCG bearer, SCG bearer and split bearer. These three bearer types are depicted in Figure 4.2.2-1 for MR-DC with EPC (EN-DC) and in Figure 4.2.2-2 for MR-DC with 5GC (NGEN-DC, NE-DC and NR-DC).</w:t>
      </w:r>
    </w:p>
    <w:p w14:paraId="445B9045" w14:textId="77777777" w:rsidR="003F40AA" w:rsidRDefault="00000000">
      <w:pPr>
        <w:rPr>
          <w:iCs/>
        </w:rPr>
      </w:pPr>
      <w:r>
        <w:t xml:space="preserve">In E-UTRA connected to EPC, </w:t>
      </w:r>
      <w:r>
        <w:rPr>
          <w:iCs/>
        </w:rPr>
        <w:t xml:space="preserve">if the UE supports EN-DC, </w:t>
      </w:r>
      <w:proofErr w:type="gramStart"/>
      <w:r>
        <w:t>regardless</w:t>
      </w:r>
      <w:proofErr w:type="gramEnd"/>
      <w:r>
        <w:t xml:space="preserve">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00000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000000">
      <w:pPr>
        <w:pStyle w:val="TH"/>
      </w:pPr>
      <w:r>
        <w:object w:dxaOrig="7200" w:dyaOrig="2892" w14:anchorId="13B530D2">
          <v:shape id="_x0000_i1028" type="#_x0000_t75" style="width:5in;height:144.5pt" o:ole="">
            <v:imagedata r:id="rId23" o:title=""/>
          </v:shape>
          <o:OLEObject Type="Embed" ProgID="Visio.Drawing.11" ShapeID="_x0000_i1028" DrawAspect="Content" ObjectID="_1759230395" r:id="rId24"/>
        </w:object>
      </w:r>
    </w:p>
    <w:p w14:paraId="19D9B6E2" w14:textId="77777777" w:rsidR="003F40AA" w:rsidRDefault="0000000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000000">
      <w:pPr>
        <w:pStyle w:val="TH"/>
      </w:pPr>
      <w:r>
        <w:object w:dxaOrig="4412" w:dyaOrig="3502" w14:anchorId="63F070FA">
          <v:shape id="_x0000_i1029" type="#_x0000_t75" style="width:220.5pt;height:175.5pt" o:ole="">
            <v:imagedata r:id="rId25" o:title=""/>
          </v:shape>
          <o:OLEObject Type="Embed" ProgID="Visio.Drawing.15" ShapeID="_x0000_i1029" DrawAspect="Content" ObjectID="_1759230396" r:id="rId26"/>
        </w:object>
      </w:r>
    </w:p>
    <w:p w14:paraId="0171464A" w14:textId="77777777" w:rsidR="003F40AA" w:rsidRDefault="00000000">
      <w:pPr>
        <w:pStyle w:val="TF"/>
      </w:pPr>
      <w:r>
        <w:t>Figure 4.2.2-2: Radio Protocol Architecture for MCG, SCG and split bearers from a UE perspective in MR-DC with 5GC (NGEN-DC, NE-DC and NR-DC).</w:t>
      </w:r>
    </w:p>
    <w:p w14:paraId="71A2488A" w14:textId="77777777" w:rsidR="003F40AA" w:rsidRDefault="00000000">
      <w:r>
        <w:t>From a network perspective, each bearer (MCG, SCG and split bearer) can be terminated either in MN or in SN. Network side protocol termination options are shown in Figure 4.2.2-3 for MR-DC with EPC (EN-DC) and in Figure 4.2.2-4 for MR-DC with 5GC (NGEN-DC, NE-DC and NR-DC).</w:t>
      </w:r>
    </w:p>
    <w:p w14:paraId="79C5D728" w14:textId="77777777" w:rsidR="003F40AA" w:rsidRDefault="00000000">
      <w:pPr>
        <w:pStyle w:val="NO"/>
      </w:pPr>
      <w:r>
        <w:t>NOTE 1:</w:t>
      </w:r>
      <w:r>
        <w:tab/>
        <w:t xml:space="preserve">Even if only SCG bearers are configured for a UE, for SRB1 and SRB2 the logical channels are always configured at least in the MCG, </w:t>
      </w:r>
      <w:proofErr w:type="gramStart"/>
      <w:r>
        <w:t>i.e.</w:t>
      </w:r>
      <w:proofErr w:type="gramEnd"/>
      <w:r>
        <w:t xml:space="preserve"> this is still an MR-DC configuration and a </w:t>
      </w:r>
      <w:proofErr w:type="spellStart"/>
      <w:r>
        <w:t>PCell</w:t>
      </w:r>
      <w:proofErr w:type="spellEnd"/>
      <w:r>
        <w:t xml:space="preserve"> always exists.</w:t>
      </w:r>
    </w:p>
    <w:p w14:paraId="35DC1D08" w14:textId="77777777" w:rsidR="003F40AA" w:rsidRDefault="00000000">
      <w:pPr>
        <w:pStyle w:val="NO"/>
      </w:pPr>
      <w:r>
        <w:t>NOTE 2:</w:t>
      </w:r>
      <w:r>
        <w:tab/>
        <w:t xml:space="preserve">If only MCG bearers are configured for a UE, </w:t>
      </w:r>
      <w:proofErr w:type="gramStart"/>
      <w:r>
        <w:t>i.e.</w:t>
      </w:r>
      <w:proofErr w:type="gramEnd"/>
      <w:r>
        <w:t xml:space="preserve"> there is no SCG, this is still considered an MR-DC configuration, as long as at least one of the bearers is terminated in the SN.</w:t>
      </w:r>
    </w:p>
    <w:bookmarkStart w:id="111" w:name="_MON_1573505182"/>
    <w:bookmarkEnd w:id="111"/>
    <w:p w14:paraId="58528D5A" w14:textId="77777777" w:rsidR="003F40AA" w:rsidRDefault="00000000">
      <w:pPr>
        <w:pStyle w:val="TH"/>
      </w:pPr>
      <w:r>
        <w:object w:dxaOrig="8433" w:dyaOrig="4101" w14:anchorId="5023FF33">
          <v:shape id="_x0000_i1030" type="#_x0000_t75" style="width:421.5pt;height:205.5pt" o:ole="">
            <v:imagedata r:id="rId27" o:title=""/>
          </v:shape>
          <o:OLEObject Type="Embed" ProgID="Visio.Drawing.11" ShapeID="_x0000_i1030" DrawAspect="Content" ObjectID="_1759230397" r:id="rId28"/>
        </w:object>
      </w:r>
    </w:p>
    <w:p w14:paraId="3B31970E" w14:textId="77777777" w:rsidR="003F40AA" w:rsidRDefault="00000000">
      <w:pPr>
        <w:pStyle w:val="TF"/>
      </w:pPr>
      <w:r>
        <w:t>Figure 4.2.2-3: Network side protocol termination options for MCG, SCG and split bearers in MR-DC with EPC (EN-DC).</w:t>
      </w:r>
    </w:p>
    <w:p w14:paraId="787CD318" w14:textId="77777777" w:rsidR="003F40AA" w:rsidRDefault="00000000">
      <w:pPr>
        <w:pStyle w:val="TH"/>
      </w:pPr>
      <w:r>
        <w:object w:dxaOrig="9400" w:dyaOrig="5587" w14:anchorId="3B12FE3D">
          <v:shape id="_x0000_i1031" type="#_x0000_t75" style="width:470pt;height:279.5pt" o:ole="">
            <v:imagedata r:id="rId29" o:title=""/>
          </v:shape>
          <o:OLEObject Type="Embed" ProgID="Visio.Drawing.11" ShapeID="_x0000_i1031" DrawAspect="Content" ObjectID="_1759230398" r:id="rId30"/>
        </w:object>
      </w:r>
    </w:p>
    <w:p w14:paraId="1D1F7D57" w14:textId="77777777" w:rsidR="003F40AA" w:rsidRDefault="00000000">
      <w:pPr>
        <w:pStyle w:val="TF"/>
      </w:pPr>
      <w:r>
        <w:t>Figure 4.2.2-4: Network side protocol termination options for MCG, SCG and split bearers in MR-DC with 5GC (NGEN-DC, NE-DC and NR-DC).</w:t>
      </w:r>
    </w:p>
    <w:p w14:paraId="5C183EE2" w14:textId="77777777" w:rsidR="003F40AA" w:rsidRDefault="00000000">
      <w:pPr>
        <w:pStyle w:val="Heading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000000">
      <w:pPr>
        <w:pStyle w:val="Heading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000000">
      <w:pPr>
        <w:pStyle w:val="Heading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00000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000000">
      <w:r>
        <w:t>Figure 4.3.1.1-1 shows C-plane connectivity of MN and SN involved in MR-DC for a certain UE.</w:t>
      </w:r>
    </w:p>
    <w:p w14:paraId="2F2D247B" w14:textId="77777777" w:rsidR="003F40AA" w:rsidRDefault="00000000">
      <w:pPr>
        <w:pStyle w:val="TH"/>
      </w:pPr>
      <w:r>
        <w:object w:dxaOrig="4009" w:dyaOrig="3214" w14:anchorId="4BD35760">
          <v:shape id="_x0000_i1032" type="#_x0000_t75" style="width:200.5pt;height:160.5pt" o:ole="">
            <v:imagedata r:id="rId31" o:title=""/>
          </v:shape>
          <o:OLEObject Type="Embed" ProgID="Visio.Drawing.11" ShapeID="_x0000_i1032" DrawAspect="Content" ObjectID="_1759230399" r:id="rId32"/>
        </w:object>
      </w:r>
      <w:r>
        <w:object w:dxaOrig="4009" w:dyaOrig="3214" w14:anchorId="75E582B4">
          <v:shape id="_x0000_i1033" type="#_x0000_t75" style="width:200.5pt;height:160.5pt" o:ole="">
            <v:imagedata r:id="rId33" o:title=""/>
          </v:shape>
          <o:OLEObject Type="Embed" ProgID="Visio.Drawing.11" ShapeID="_x0000_i1033" DrawAspect="Content" ObjectID="_1759230400" r:id="rId34"/>
        </w:object>
      </w:r>
    </w:p>
    <w:p w14:paraId="65FD54DC" w14:textId="77777777" w:rsidR="003F40AA" w:rsidRDefault="00000000">
      <w:pPr>
        <w:pStyle w:val="TF"/>
      </w:pPr>
      <w:r>
        <w:t>Figure 4.3.1.1-1: C-Plane connectivity for EN-DC (left) and MR-DC with 5GC (right).</w:t>
      </w:r>
    </w:p>
    <w:p w14:paraId="42AD6E90" w14:textId="77777777" w:rsidR="003F40AA" w:rsidRDefault="00000000">
      <w:pPr>
        <w:pStyle w:val="Heading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000000">
      <w:r>
        <w:t>In MR-DC with EPC (EN-DC), the involved core network entity is the MME. S1-MME is terminated in MN and the MN and the SN are interconnected via X2-C.</w:t>
      </w:r>
    </w:p>
    <w:p w14:paraId="0A7D9001" w14:textId="77777777" w:rsidR="003F40AA" w:rsidRDefault="00000000">
      <w:pPr>
        <w:pStyle w:val="Heading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000000">
      <w:r>
        <w:t xml:space="preserve">In MR-DC with 5GC (NGEN-DC, NE-DC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000000">
      <w:pPr>
        <w:pStyle w:val="Heading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000000">
      <w:pPr>
        <w:pStyle w:val="Heading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00000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000000">
      <w:pPr>
        <w:pStyle w:val="B1"/>
      </w:pPr>
      <w:r>
        <w:t>-</w:t>
      </w:r>
      <w:r>
        <w:tab/>
        <w:t xml:space="preserve">For </w:t>
      </w:r>
      <w:r>
        <w:rPr>
          <w:i/>
        </w:rPr>
        <w:t>MN terminated bearers</w:t>
      </w:r>
      <w:r>
        <w:t xml:space="preserve">, the user plane connection to the CN entity is terminated in the </w:t>
      </w:r>
      <w:proofErr w:type="gramStart"/>
      <w:r>
        <w:t>MN;</w:t>
      </w:r>
      <w:proofErr w:type="gramEnd"/>
    </w:p>
    <w:p w14:paraId="67B0B460" w14:textId="77777777" w:rsidR="003F40AA" w:rsidRDefault="00000000">
      <w:pPr>
        <w:pStyle w:val="B1"/>
      </w:pPr>
      <w:r>
        <w:t>-</w:t>
      </w:r>
      <w:r>
        <w:tab/>
        <w:t xml:space="preserve">For </w:t>
      </w:r>
      <w:r>
        <w:rPr>
          <w:i/>
        </w:rPr>
        <w:t>SN terminated bearers</w:t>
      </w:r>
      <w:r>
        <w:t xml:space="preserve">, the user plane connection to the CN entity is terminated in the </w:t>
      </w:r>
      <w:proofErr w:type="gramStart"/>
      <w:r>
        <w:t>SN;</w:t>
      </w:r>
      <w:proofErr w:type="gramEnd"/>
    </w:p>
    <w:p w14:paraId="0104B553" w14:textId="77777777" w:rsidR="003F40AA" w:rsidRDefault="0000000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000000">
      <w:pPr>
        <w:pStyle w:val="B2"/>
      </w:pPr>
      <w:r>
        <w:t>-</w:t>
      </w:r>
      <w:r>
        <w:tab/>
        <w:t xml:space="preserve">For </w:t>
      </w:r>
      <w:r>
        <w:rPr>
          <w:i/>
        </w:rPr>
        <w:t>MCG bearers</w:t>
      </w:r>
      <w:r>
        <w:t xml:space="preserve">, only MCG radio resources are </w:t>
      </w:r>
      <w:proofErr w:type="gramStart"/>
      <w:r>
        <w:t>involved;</w:t>
      </w:r>
      <w:proofErr w:type="gramEnd"/>
    </w:p>
    <w:p w14:paraId="7E4A977D" w14:textId="77777777" w:rsidR="003F40AA" w:rsidRDefault="00000000">
      <w:pPr>
        <w:pStyle w:val="B2"/>
      </w:pPr>
      <w:r>
        <w:t>-</w:t>
      </w:r>
      <w:r>
        <w:tab/>
        <w:t xml:space="preserve">For </w:t>
      </w:r>
      <w:r>
        <w:rPr>
          <w:i/>
        </w:rPr>
        <w:t>SCG bearers</w:t>
      </w:r>
      <w:r>
        <w:t xml:space="preserve">, only SCG radio resources are </w:t>
      </w:r>
      <w:proofErr w:type="gramStart"/>
      <w:r>
        <w:t>involved;</w:t>
      </w:r>
      <w:proofErr w:type="gramEnd"/>
    </w:p>
    <w:p w14:paraId="0EA28A71" w14:textId="77777777" w:rsidR="003F40AA" w:rsidRDefault="00000000">
      <w:pPr>
        <w:pStyle w:val="B2"/>
      </w:pPr>
      <w:r>
        <w:t>-</w:t>
      </w:r>
      <w:r>
        <w:tab/>
        <w:t xml:space="preserve">For </w:t>
      </w:r>
      <w:r>
        <w:rPr>
          <w:i/>
        </w:rPr>
        <w:t>split bearers</w:t>
      </w:r>
      <w:r>
        <w:t>, both MCG and SCG radio resources are involved.</w:t>
      </w:r>
    </w:p>
    <w:p w14:paraId="0CA5BBD7" w14:textId="77777777" w:rsidR="003F40AA" w:rsidRDefault="0000000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000000">
      <w:pPr>
        <w:pStyle w:val="TH"/>
      </w:pPr>
      <w:r>
        <w:object w:dxaOrig="4009" w:dyaOrig="3214" w14:anchorId="006CD784">
          <v:shape id="_x0000_i1034" type="#_x0000_t75" style="width:200.5pt;height:160.5pt" o:ole="">
            <v:imagedata r:id="rId35" o:title=""/>
          </v:shape>
          <o:OLEObject Type="Embed" ProgID="Visio.Drawing.11" ShapeID="_x0000_i1034" DrawAspect="Content" ObjectID="_1759230401" r:id="rId36"/>
        </w:object>
      </w:r>
      <w:r>
        <w:object w:dxaOrig="4009" w:dyaOrig="3214" w14:anchorId="49F589A5">
          <v:shape id="_x0000_i1035" type="#_x0000_t75" style="width:200.5pt;height:160.5pt" o:ole="">
            <v:imagedata r:id="rId37" o:title=""/>
          </v:shape>
          <o:OLEObject Type="Embed" ProgID="Visio.Drawing.11" ShapeID="_x0000_i1035" DrawAspect="Content" ObjectID="_1759230402" r:id="rId38"/>
        </w:object>
      </w:r>
    </w:p>
    <w:p w14:paraId="1D81E072" w14:textId="77777777" w:rsidR="003F40AA" w:rsidRDefault="00000000">
      <w:pPr>
        <w:pStyle w:val="TF"/>
      </w:pPr>
      <w:r>
        <w:t>Figure 4.3.2.1-1: U-Plane connectivity for EN-DC (left) and MR-DC with 5GC (right).</w:t>
      </w:r>
    </w:p>
    <w:p w14:paraId="1A8C4943" w14:textId="77777777" w:rsidR="003F40AA" w:rsidRDefault="00000000">
      <w:pPr>
        <w:pStyle w:val="Heading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000000">
      <w:r>
        <w:t>For MR-DC with EPC (EN-DC), X2-U interface is the user plane interface between MN and SN, and S1-U is the user plane interface between the MN, the SN or both and the S-GW.</w:t>
      </w:r>
    </w:p>
    <w:p w14:paraId="34FFACA8" w14:textId="77777777" w:rsidR="003F40AA" w:rsidRDefault="00000000">
      <w:pPr>
        <w:pStyle w:val="Heading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00000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000000">
      <w:pPr>
        <w:pStyle w:val="Heading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00000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00000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w:t>
      </w:r>
      <w:proofErr w:type="gramStart"/>
      <w:r>
        <w:t>e.g.</w:t>
      </w:r>
      <w:proofErr w:type="gramEnd"/>
      <w:r>
        <w:t xml:space="preserve">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00000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00000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000000">
      <w:pPr>
        <w:pStyle w:val="B1"/>
      </w:pPr>
      <w:r>
        <w:t>-</w:t>
      </w:r>
      <w:r>
        <w:tab/>
        <w:t xml:space="preserve">when determining the UL transmission power of an SCG transmission in (NG)EN-DC or in NR-DC, the UE takes into account transmission(s) on MCG overlapping with any part of the SCG </w:t>
      </w:r>
      <w:proofErr w:type="gramStart"/>
      <w:r>
        <w:t>transmission;</w:t>
      </w:r>
      <w:proofErr w:type="gramEnd"/>
    </w:p>
    <w:p w14:paraId="34F6AF02" w14:textId="77777777" w:rsidR="003F40AA" w:rsidRDefault="00000000">
      <w:pPr>
        <w:pStyle w:val="B1"/>
      </w:pPr>
      <w:r>
        <w:t>-</w:t>
      </w:r>
      <w:r>
        <w:tab/>
        <w:t>when determining the UL transmission power of an MCG transmission in NE-DC, the UE takes into account transmission(s) on SCG overlapping with any part of the MCG transmission.</w:t>
      </w:r>
    </w:p>
    <w:p w14:paraId="76A4A15C" w14:textId="77777777" w:rsidR="003F40AA" w:rsidRDefault="00000000">
      <w:pPr>
        <w:pStyle w:val="B1"/>
      </w:pPr>
      <w:r>
        <w:t>Details are specified in TS38.213[21].</w:t>
      </w:r>
    </w:p>
    <w:p w14:paraId="24CF4B1F" w14:textId="77777777" w:rsidR="003F40AA" w:rsidRDefault="00000000">
      <w:r>
        <w:t>In EN-DC, a UE configured with uplink Tx switching can have Tx dynamically switched between E-UTRA uplink carrier and NR uplink carrier for enabling 2Tx UL transmission on NR carrier.</w:t>
      </w:r>
    </w:p>
    <w:p w14:paraId="3F81B21D" w14:textId="77777777" w:rsidR="003F40AA" w:rsidRDefault="00000000">
      <w:pPr>
        <w:pStyle w:val="Heading1"/>
      </w:pPr>
      <w:bookmarkStart w:id="166" w:name="_Toc139034613"/>
      <w:r>
        <w:t>6</w:t>
      </w:r>
      <w:r>
        <w:tab/>
        <w:t>Layer 2 related aspects</w:t>
      </w:r>
      <w:bookmarkEnd w:id="162"/>
      <w:bookmarkEnd w:id="163"/>
      <w:bookmarkEnd w:id="164"/>
      <w:bookmarkEnd w:id="165"/>
      <w:bookmarkEnd w:id="166"/>
    </w:p>
    <w:p w14:paraId="6D9AD1CF" w14:textId="77777777" w:rsidR="003F40AA" w:rsidRDefault="00000000">
      <w:pPr>
        <w:pStyle w:val="Heading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00000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w:t>
      </w:r>
      <w:proofErr w:type="gramStart"/>
      <w:r>
        <w:rPr>
          <w:lang w:eastAsia="zh-CN"/>
        </w:rPr>
        <w:t>i.e.</w:t>
      </w:r>
      <w:proofErr w:type="gramEnd"/>
      <w:r>
        <w:rPr>
          <w:lang w:eastAsia="zh-CN"/>
        </w:rPr>
        <w:t xml:space="preserve"> deactivation timer is not applied to </w:t>
      </w:r>
      <w:proofErr w:type="spellStart"/>
      <w:r>
        <w:rPr>
          <w:lang w:eastAsia="zh-CN"/>
        </w:rPr>
        <w:t>PSCell</w:t>
      </w:r>
      <w:proofErr w:type="spellEnd"/>
      <w:r>
        <w:rPr>
          <w:lang w:eastAsia="zh-CN"/>
        </w:rPr>
        <w:t xml:space="preserve">). With the exception of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000000">
      <w:r>
        <w:t>In MR-DC, semi-persistent scheduling (SPS) resources and configured grant (CG) resources can be configured on serving cells in both MCG and SCG.</w:t>
      </w:r>
    </w:p>
    <w:p w14:paraId="48793CC1" w14:textId="77777777" w:rsidR="003F40AA" w:rsidRDefault="0000000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00000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access, if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w:t>
      </w:r>
      <w:proofErr w:type="gramStart"/>
      <w:r>
        <w:t>network-init</w:t>
      </w:r>
      <w:r>
        <w:rPr>
          <w:lang w:eastAsia="zh-CN"/>
        </w:rPr>
        <w:t>i</w:t>
      </w:r>
      <w:r>
        <w:t>ated</w:t>
      </w:r>
      <w:proofErr w:type="gramEnd"/>
      <w:r>
        <w:t xml:space="preserve">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000000">
      <w:r>
        <w:t>In MR-DC, the BSR configuration, triggering and reporting are independently performed per cell group. For split bearers, the PDCP data is considered in BSR in the cell group(s) configured by RRC.</w:t>
      </w:r>
    </w:p>
    <w:p w14:paraId="6D138F5C" w14:textId="77777777" w:rsidR="003F40AA" w:rsidRDefault="0000000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00000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00000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00000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w:t>
      </w:r>
      <w:proofErr w:type="gramStart"/>
      <w:r>
        <w:t>i.e.</w:t>
      </w:r>
      <w:proofErr w:type="gramEnd"/>
      <w:r>
        <w:t xml:space="preserv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00000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w:t>
      </w:r>
      <w:proofErr w:type="gramStart"/>
      <w:r>
        <w:t>i.e.</w:t>
      </w:r>
      <w:proofErr w:type="gramEnd"/>
      <w:r>
        <w:t xml:space="preserv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000000">
      <w:pPr>
        <w:pStyle w:val="Heading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000000">
      <w:r>
        <w:t>Both RLC AM and UM can be configured for MR-DC, for all bearer types (MCG, SCG and split bearers).</w:t>
      </w:r>
    </w:p>
    <w:p w14:paraId="3E320A93" w14:textId="77777777" w:rsidR="003F40AA" w:rsidRDefault="00000000">
      <w:pPr>
        <w:pStyle w:val="Heading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00000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000000">
      <w:r>
        <w:t xml:space="preserve">In NGEN-DC, CA duplication can only be configured for SCG bearer. In NE-DC, CA duplication can only be configured for MCG bearer. In NR-DC, CA duplication can be configured for both MCG and SCG </w:t>
      </w:r>
      <w:proofErr w:type="gramStart"/>
      <w:r>
        <w:t>bearers, and</w:t>
      </w:r>
      <w:proofErr w:type="gramEnd"/>
      <w:r>
        <w:t xml:space="preserve"> can be configured together with DC duplication.</w:t>
      </w:r>
    </w:p>
    <w:p w14:paraId="5DF4712D" w14:textId="77777777" w:rsidR="003F40AA" w:rsidRDefault="0000000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000000">
      <w:pPr>
        <w:pStyle w:val="Heading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00000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000000">
      <w:pPr>
        <w:pStyle w:val="Heading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00000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000000">
      <w:pPr>
        <w:pStyle w:val="Heading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000000">
      <w:pPr>
        <w:pStyle w:val="Heading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00000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000000">
      <w:pPr>
        <w:pStyle w:val="NO"/>
      </w:pPr>
      <w:r>
        <w:t>NOTE:</w:t>
      </w:r>
      <w:r>
        <w:tab/>
        <w:t>The option that the SN does not broadcast system information other than radio frame timing and SFN relies on proper OAM configuration.</w:t>
      </w:r>
    </w:p>
    <w:p w14:paraId="62EFA570" w14:textId="77777777" w:rsidR="003F40AA" w:rsidRDefault="0000000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000000">
      <w:pPr>
        <w:pStyle w:val="Heading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000000">
      <w:r>
        <w:t>If the measurement is configured to the UE in preparation for the Secondary Node Addition procedure described in clause 10.2, the Master node should configure the measurement to the UE.</w:t>
      </w:r>
    </w:p>
    <w:p w14:paraId="49B3F284" w14:textId="77777777" w:rsidR="003F40AA" w:rsidRDefault="00000000">
      <w:r>
        <w:t>In case of the intra-secondary node mobility described in clause 10.3, the SN should configure the measurement to the UE in coordination with the MN, if required.</w:t>
      </w:r>
    </w:p>
    <w:p w14:paraId="176B8CD8" w14:textId="77777777" w:rsidR="003F40AA" w:rsidRDefault="0000000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00000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000000">
      <w:r>
        <w:t xml:space="preserve">If MN and SN both configure measurements on the same carrier frequency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000000">
      <w:pPr>
        <w:pStyle w:val="NO"/>
      </w:pPr>
      <w:r>
        <w:t>NOTE:</w:t>
      </w:r>
      <w:r>
        <w:tab/>
        <w:t>The SN cannot renegotiate the number of frequency layers allocated by the MN in this version of the protocol.</w:t>
      </w:r>
    </w:p>
    <w:p w14:paraId="480BE3BE" w14:textId="77777777" w:rsidR="003F40AA" w:rsidRDefault="0000000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 xml:space="preserve">If there is no ongoing CGI reporting measurement on UE side, the MN forwards the SN CGI measurement configuration to UE. </w:t>
      </w:r>
      <w:proofErr w:type="gramStart"/>
      <w:r>
        <w:rPr>
          <w:lang w:eastAsia="zh-CN"/>
        </w:rPr>
        <w:t>Otherwise</w:t>
      </w:r>
      <w:proofErr w:type="gramEnd"/>
      <w:r>
        <w:rPr>
          <w:lang w:eastAsia="zh-CN"/>
        </w:rPr>
        <w:t xml:space="preserv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000000">
      <w:pPr>
        <w:rPr>
          <w:lang w:eastAsia="zh-CN"/>
        </w:rPr>
      </w:pPr>
      <w:bookmarkStart w:id="209" w:name="OLE_LINK17"/>
      <w:bookmarkStart w:id="210"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09"/>
    <w:bookmarkEnd w:id="210"/>
    <w:p w14:paraId="530EF503" w14:textId="77777777" w:rsidR="003F40AA" w:rsidRDefault="0000000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00000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00000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00000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w:t>
      </w:r>
      <w:proofErr w:type="gramStart"/>
      <w:r>
        <w:t>i.e.</w:t>
      </w:r>
      <w:proofErr w:type="gramEnd"/>
      <w:r>
        <w:t xml:space="preserv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000000">
      <w:r>
        <w:t>A measurement gap configuration is always provided:</w:t>
      </w:r>
    </w:p>
    <w:p w14:paraId="5255FEBD" w14:textId="77777777" w:rsidR="003F40AA" w:rsidRDefault="00000000">
      <w:pPr>
        <w:pStyle w:val="B1"/>
      </w:pPr>
      <w:r>
        <w:t>-</w:t>
      </w:r>
      <w:r>
        <w:tab/>
        <w:t>In EN-DC, NGEN-DC and NE-DC, for UEs configured with E-UTRA inter-frequency measurements as described in table 9.1.2-2 in TS 38.133 [8</w:t>
      </w:r>
      <w:proofErr w:type="gramStart"/>
      <w:r>
        <w:t>];</w:t>
      </w:r>
      <w:proofErr w:type="gramEnd"/>
    </w:p>
    <w:p w14:paraId="481A81A2" w14:textId="77777777" w:rsidR="003F40AA" w:rsidRDefault="00000000">
      <w:pPr>
        <w:pStyle w:val="B1"/>
      </w:pPr>
      <w:r>
        <w:t>-</w:t>
      </w:r>
      <w:r>
        <w:tab/>
        <w:t>In EN-DC and NGEN-DC, for UEs configured with UTRAN and GERAN measurements as described in table 9.1.2-2 in TS 38.133 [8</w:t>
      </w:r>
      <w:proofErr w:type="gramStart"/>
      <w:r>
        <w:t>];</w:t>
      </w:r>
      <w:proofErr w:type="gramEnd"/>
    </w:p>
    <w:p w14:paraId="3BEC100C" w14:textId="77777777" w:rsidR="003F40AA" w:rsidRDefault="00000000">
      <w:pPr>
        <w:pStyle w:val="B1"/>
      </w:pPr>
      <w:r>
        <w:t>-</w:t>
      </w:r>
      <w:r>
        <w:tab/>
        <w:t>In NR-DC, for UEs configured with E-UTRAN measurements as described in table 9.1.2-3 in TS 38.133 [8</w:t>
      </w:r>
      <w:proofErr w:type="gramStart"/>
      <w:r>
        <w:t>];</w:t>
      </w:r>
      <w:proofErr w:type="gramEnd"/>
    </w:p>
    <w:p w14:paraId="6A308149" w14:textId="77777777" w:rsidR="003F40AA" w:rsidRDefault="00000000">
      <w:pPr>
        <w:pStyle w:val="B1"/>
      </w:pPr>
      <w:r>
        <w:t>-</w:t>
      </w:r>
      <w:r>
        <w:tab/>
        <w:t>In NR-DC, NE-DC, for UEs configured with UTRAN measurements as described in table 9.4.6.3-1 and 9.4.6.3-2 in TS 38.133 [8</w:t>
      </w:r>
      <w:proofErr w:type="gramStart"/>
      <w:r>
        <w:t>];</w:t>
      </w:r>
      <w:proofErr w:type="gramEnd"/>
    </w:p>
    <w:p w14:paraId="61DCC10F" w14:textId="77777777" w:rsidR="003F40AA" w:rsidRDefault="00000000">
      <w:pPr>
        <w:pStyle w:val="B1"/>
      </w:pPr>
      <w:r>
        <w:t>-</w:t>
      </w:r>
      <w:r>
        <w:tab/>
        <w:t xml:space="preserve">In MR-DC, for UEs that support either per-UE or per-FR gaps, when the conditions to measure SSB based inter-frequency measurement or SSB based intra-frequency measurement as described in clause 9.2.4 in TS 38.300 [3] are </w:t>
      </w:r>
      <w:proofErr w:type="gramStart"/>
      <w:r>
        <w:t>met;</w:t>
      </w:r>
      <w:proofErr w:type="gramEnd"/>
    </w:p>
    <w:p w14:paraId="6CE739BC" w14:textId="77777777" w:rsidR="003F40AA" w:rsidRDefault="0000000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00000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000000">
      <w:r>
        <w:t>In NE-DC, the MN indicates the configured per-UE or FR1 measurement gap pattern to the SN. The SN can provide a gap request to the MN, without indicating any list of frequencies.</w:t>
      </w:r>
    </w:p>
    <w:p w14:paraId="67CF8472" w14:textId="77777777" w:rsidR="003F40AA" w:rsidRDefault="0000000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00000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00000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000000">
      <w:pPr>
        <w:pStyle w:val="Heading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000000">
      <w:r>
        <w:t xml:space="preserve">In (NG)EN-DC and NE-DC, the capabilities of a UE supporting MR-DC are carried by different capability containers. Some MR-DC related capabilities are in the MR-DC container </w:t>
      </w:r>
      <w:proofErr w:type="gramStart"/>
      <w:r>
        <w:t>e.g.</w:t>
      </w:r>
      <w:proofErr w:type="gramEnd"/>
      <w:r>
        <w:t xml:space="preserve">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000000">
      <w:r>
        <w:t>In NR-DC, all NR-DC related capabilities are in the NR capability container and are visible to both MN and SN.</w:t>
      </w:r>
    </w:p>
    <w:p w14:paraId="168424B5" w14:textId="77777777" w:rsidR="003F40AA" w:rsidRDefault="00000000">
      <w:r>
        <w:t xml:space="preserve">When retrieving MR-DC related capabilities, the MN shall provide an MR-DC filter that affects the MR-DC related capabilities in MR-DC, E-UTRA and NR capability containers. When using different </w:t>
      </w:r>
      <w:r>
        <w:rPr>
          <w:i/>
        </w:rPr>
        <w:t>UE capability enquiry</w:t>
      </w:r>
      <w:r>
        <w:t xml:space="preserve"> messages to retrieve the different containers, the MN shall employ the same MR-DC filter in all enquiry messages. In the E-</w:t>
      </w:r>
      <w:r>
        <w:lastRenderedPageBreak/>
        <w:t xml:space="preserve">UTRA RRC UE capability enquiry, the MR-DC filter is also used for retrieval of NR capabilities </w:t>
      </w:r>
      <w:proofErr w:type="gramStart"/>
      <w:r>
        <w:t>i.e.</w:t>
      </w:r>
      <w:proofErr w:type="gramEnd"/>
      <w:r>
        <w:t xml:space="preserv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000000">
      <w:r>
        <w:t>For the UE capabilities requiring coordination between E-UTRA and NR (</w:t>
      </w:r>
      <w:proofErr w:type="gramStart"/>
      <w:r>
        <w:t>i.e.</w:t>
      </w:r>
      <w:proofErr w:type="gramEnd"/>
      <w:r>
        <w:t xml:space="preserv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w:t>
      </w:r>
      <w:proofErr w:type="gramStart"/>
      <w:r>
        <w:t>i.e.</w:t>
      </w:r>
      <w:proofErr w:type="gramEnd"/>
      <w:r>
        <w:t xml:space="preserve"> even if the selection concerns a band combination and feature set that is allowed). As part of an SN initiated SN modification, the SN may also indicate the desired UE capabilities usable for SCG configuration (</w:t>
      </w:r>
      <w:proofErr w:type="gramStart"/>
      <w:r>
        <w:t>e.g.</w:t>
      </w:r>
      <w:proofErr w:type="gramEnd"/>
      <w:r>
        <w:t xml:space="preserve">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w:t>
      </w:r>
      <w:proofErr w:type="gramStart"/>
      <w:r>
        <w:t>e.g.</w:t>
      </w:r>
      <w:proofErr w:type="gramEnd"/>
      <w:r>
        <w:t xml:space="preserve">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00000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000000">
      <w:pPr>
        <w:pStyle w:val="Heading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00000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00000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000000">
      <w:pPr>
        <w:pStyle w:val="NO"/>
      </w:pPr>
      <w:r>
        <w:t>NOTE:</w:t>
      </w:r>
      <w:r>
        <w:tab/>
        <w:t xml:space="preserve">If the MN RRC message does not encapsulate an </w:t>
      </w:r>
      <w:r>
        <w:rPr>
          <w:i/>
        </w:rPr>
        <w:t>SN RRC reconfiguration</w:t>
      </w:r>
      <w:r>
        <w:t xml:space="preserve"> message (</w:t>
      </w:r>
      <w:proofErr w:type="gramStart"/>
      <w:r>
        <w:t>i.e.</w:t>
      </w:r>
      <w:proofErr w:type="gramEnd"/>
      <w:r>
        <w:t xml:space="preserve"> an SCG configuration) but only information elements generated by the SN (e.g. the PDCP configuration for an SN terminated bearer), the UE will not send an SN RRC response message.</w:t>
      </w:r>
    </w:p>
    <w:p w14:paraId="5DBBEEAB" w14:textId="77777777" w:rsidR="003F40AA" w:rsidRDefault="00000000">
      <w:pPr>
        <w:pStyle w:val="Heading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000000">
      <w:r>
        <w:t>SRB3 is supported in EN-DC, NGEN-DC and NR-DC, but not in NE-DC.</w:t>
      </w:r>
    </w:p>
    <w:p w14:paraId="19E96513" w14:textId="77777777" w:rsidR="003F40AA" w:rsidRDefault="0000000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00000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00000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00000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000000">
      <w:pPr>
        <w:pStyle w:val="NO"/>
      </w:pPr>
      <w:r>
        <w:t>NOTE:</w:t>
      </w:r>
      <w:r>
        <w:tab/>
        <w:t>A NR SCG RRC message sent via E-UTRA MCG SRB is protected by E-UTRA MCG SRB security (NR security is not used in this case).</w:t>
      </w:r>
    </w:p>
    <w:p w14:paraId="5B7F79DE" w14:textId="77777777" w:rsidR="003F40AA" w:rsidRDefault="00000000">
      <w:r>
        <w:t>SRB3 is of higher scheduling priority than all DRBs. The default scheduling priorities of split SRB1 and SRB3 are the same.</w:t>
      </w:r>
    </w:p>
    <w:p w14:paraId="44731570" w14:textId="77777777" w:rsidR="003F40AA" w:rsidRDefault="00000000">
      <w:r>
        <w:t>There is no requirement on the UE to perform any reordering of RRC messages between SRB1 and SRB3.</w:t>
      </w:r>
    </w:p>
    <w:p w14:paraId="0E0A30B9" w14:textId="77777777" w:rsidR="003F40AA" w:rsidRDefault="00000000">
      <w:r>
        <w:t>When SCG is released, SRB3 is released.</w:t>
      </w:r>
    </w:p>
    <w:p w14:paraId="37FBE42D" w14:textId="77777777" w:rsidR="003F40AA" w:rsidRDefault="00000000">
      <w:pPr>
        <w:pStyle w:val="Heading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60DB096C" w:rsidR="003F40AA" w:rsidRDefault="0000000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SRB3</w:t>
      </w:r>
      <w:ins w:id="233" w:author="Nokia" w:date="2023-09-08T18:59:00Z">
        <w:r w:rsidR="00DB41E1">
          <w:t xml:space="preserve">, </w:t>
        </w:r>
        <w:r w:rsidR="00DB41E1" w:rsidRPr="00DB41E1">
          <w:t xml:space="preserve"> </w:t>
        </w:r>
        <w:r w:rsidR="00DB41E1">
          <w:t xml:space="preserve">SRB4 </w:t>
        </w:r>
      </w:ins>
      <w:ins w:id="234" w:author="Nokia" w:date="2023-07-27T16:17:00Z">
        <w:r>
          <w:t>and SRB5</w:t>
        </w:r>
      </w:ins>
      <w:r>
        <w:t>) in all MR-DC cases. RRC PDUs on split SRB are ciphered and integrity protected using NR PDCP.</w:t>
      </w:r>
    </w:p>
    <w:p w14:paraId="16F20379" w14:textId="77777777" w:rsidR="003F40AA" w:rsidRDefault="0000000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00000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000000">
      <w:pPr>
        <w:pStyle w:val="Heading2"/>
      </w:pPr>
      <w:bookmarkStart w:id="235" w:name="_Toc46492797"/>
      <w:bookmarkStart w:id="236" w:name="_Toc37200931"/>
      <w:bookmarkStart w:id="237" w:name="_Toc139034626"/>
      <w:bookmarkStart w:id="238" w:name="_Toc52568323"/>
      <w:bookmarkStart w:id="239" w:name="_Toc29248346"/>
      <w:r>
        <w:t>7.7</w:t>
      </w:r>
      <w:r>
        <w:tab/>
        <w:t>SCG/MCG failure handling</w:t>
      </w:r>
      <w:bookmarkEnd w:id="235"/>
      <w:bookmarkEnd w:id="236"/>
      <w:bookmarkEnd w:id="237"/>
      <w:bookmarkEnd w:id="238"/>
      <w:bookmarkEnd w:id="239"/>
    </w:p>
    <w:p w14:paraId="5B52D512" w14:textId="77777777" w:rsidR="003F40AA" w:rsidRDefault="00000000">
      <w:r>
        <w:t>RLF is declared separately for the MCG and for the SCG.</w:t>
      </w:r>
    </w:p>
    <w:p w14:paraId="13C4FA45" w14:textId="77777777" w:rsidR="003F40AA" w:rsidRDefault="00000000">
      <w:r>
        <w:t>If radio link failure is detected for MCG, fast MCG</w:t>
      </w:r>
      <w:r>
        <w:rPr>
          <w:rFonts w:eastAsia="等线"/>
          <w:lang w:eastAsia="zh-CN"/>
        </w:rPr>
        <w:t xml:space="preserve"> </w:t>
      </w:r>
      <w:r>
        <w:t>link recovery is configured</w:t>
      </w:r>
      <w:r>
        <w:rPr>
          <w:rFonts w:eastAsia="等线"/>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00000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00000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00000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00000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000000">
      <w:r>
        <w:t>The following SCG failure cases are supported:</w:t>
      </w:r>
    </w:p>
    <w:p w14:paraId="6C460127" w14:textId="77777777" w:rsidR="003F40AA" w:rsidRDefault="00000000">
      <w:pPr>
        <w:pStyle w:val="B1"/>
      </w:pPr>
      <w:r>
        <w:t>-</w:t>
      </w:r>
      <w:r>
        <w:tab/>
        <w:t xml:space="preserve">SCG </w:t>
      </w:r>
      <w:proofErr w:type="gramStart"/>
      <w:r>
        <w:t>RLF;</w:t>
      </w:r>
      <w:proofErr w:type="gramEnd"/>
    </w:p>
    <w:p w14:paraId="54A72E07" w14:textId="77777777" w:rsidR="003F40AA" w:rsidRDefault="00000000">
      <w:pPr>
        <w:pStyle w:val="B1"/>
        <w:rPr>
          <w:lang w:eastAsia="zh-CN"/>
        </w:rPr>
      </w:pPr>
      <w:r>
        <w:lastRenderedPageBreak/>
        <w:t>-</w:t>
      </w:r>
      <w:r>
        <w:tab/>
        <w:t xml:space="preserve">SCG beam failure while the SCG is </w:t>
      </w:r>
      <w:proofErr w:type="gramStart"/>
      <w:r>
        <w:t>deactivated;</w:t>
      </w:r>
      <w:proofErr w:type="gramEnd"/>
    </w:p>
    <w:p w14:paraId="2C9D9BEF" w14:textId="77777777" w:rsidR="003F40AA" w:rsidRDefault="00000000">
      <w:pPr>
        <w:pStyle w:val="B1"/>
      </w:pPr>
      <w:r>
        <w:t>-</w:t>
      </w:r>
      <w:r>
        <w:tab/>
        <w:t xml:space="preserve">SN </w:t>
      </w:r>
      <w:r>
        <w:rPr>
          <w:lang w:eastAsia="zh-CN"/>
        </w:rPr>
        <w:t>addition/</w:t>
      </w:r>
      <w:r>
        <w:t xml:space="preserve">change </w:t>
      </w:r>
      <w:proofErr w:type="gramStart"/>
      <w:r>
        <w:t>failure;</w:t>
      </w:r>
      <w:proofErr w:type="gramEnd"/>
    </w:p>
    <w:p w14:paraId="3573EE0D" w14:textId="77777777" w:rsidR="003F40AA" w:rsidRDefault="00000000">
      <w:pPr>
        <w:pStyle w:val="B1"/>
      </w:pPr>
      <w:r>
        <w:t>-</w:t>
      </w:r>
      <w:r>
        <w:tab/>
        <w:t>For EN-DC, NGEN-DC and NR-DC, SCG configuration failure or CPC configuration failure (only for messages on SRB3</w:t>
      </w:r>
      <w:proofErr w:type="gramStart"/>
      <w:r>
        <w:t>);</w:t>
      </w:r>
      <w:proofErr w:type="gramEnd"/>
    </w:p>
    <w:p w14:paraId="3B80347A" w14:textId="77777777" w:rsidR="003F40AA" w:rsidRDefault="00000000">
      <w:pPr>
        <w:pStyle w:val="B1"/>
      </w:pPr>
      <w:r>
        <w:t>-</w:t>
      </w:r>
      <w:r>
        <w:tab/>
        <w:t>For EN-DC, NGEN-DC and NR-DC, SCG RRC integrity check failure (on SRB3</w:t>
      </w:r>
      <w:proofErr w:type="gramStart"/>
      <w:r>
        <w:t>);</w:t>
      </w:r>
      <w:proofErr w:type="gramEnd"/>
    </w:p>
    <w:p w14:paraId="4069F84C" w14:textId="77777777" w:rsidR="003F40AA" w:rsidRDefault="00000000">
      <w:pPr>
        <w:pStyle w:val="B1"/>
      </w:pPr>
      <w:r>
        <w:t>-</w:t>
      </w:r>
      <w:r>
        <w:tab/>
        <w:t xml:space="preserve">For EN-DC, NGEN-DC and NR-DC, consistent UL LBT failure on </w:t>
      </w:r>
      <w:proofErr w:type="spellStart"/>
      <w:proofErr w:type="gramStart"/>
      <w:r>
        <w:t>PSCell</w:t>
      </w:r>
      <w:proofErr w:type="spellEnd"/>
      <w:r>
        <w:t>;</w:t>
      </w:r>
      <w:proofErr w:type="gramEnd"/>
    </w:p>
    <w:p w14:paraId="3C675C7E" w14:textId="77777777" w:rsidR="003F40AA" w:rsidRDefault="00000000">
      <w:pPr>
        <w:pStyle w:val="B1"/>
      </w:pPr>
      <w:r>
        <w:t>-</w:t>
      </w:r>
      <w:r>
        <w:tab/>
        <w:t xml:space="preserve">For IAB-MT, reception of a BH RLF indication from </w:t>
      </w:r>
      <w:proofErr w:type="gramStart"/>
      <w:r>
        <w:t>SCG;</w:t>
      </w:r>
      <w:proofErr w:type="gramEnd"/>
    </w:p>
    <w:p w14:paraId="6454224A" w14:textId="77777777" w:rsidR="003F40AA" w:rsidRDefault="00000000">
      <w:pPr>
        <w:pStyle w:val="B1"/>
      </w:pPr>
      <w:r>
        <w:t>-</w:t>
      </w:r>
      <w:r>
        <w:tab/>
      </w:r>
      <w:r>
        <w:rPr>
          <w:lang w:eastAsia="zh-CN"/>
        </w:rPr>
        <w:t>CPA/</w:t>
      </w:r>
      <w:r>
        <w:t>CPC execution failure.</w:t>
      </w:r>
    </w:p>
    <w:p w14:paraId="0AB46CE5" w14:textId="77777777" w:rsidR="003F40AA" w:rsidRDefault="0000000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000000">
      <w:r>
        <w:t>SCG/MCG failure handling by UE also applies to IAB MT.</w:t>
      </w:r>
    </w:p>
    <w:p w14:paraId="23016B46" w14:textId="77777777" w:rsidR="003F40AA" w:rsidRDefault="0000000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000000">
      <w:pPr>
        <w:pStyle w:val="NO"/>
      </w:pPr>
      <w:r>
        <w:t>NOTE 2:</w:t>
      </w:r>
      <w:r>
        <w:tab/>
        <w:t>UE may not continue measurements based on configuration from the SN after SCG failure in certain cases (</w:t>
      </w:r>
      <w:proofErr w:type="gramStart"/>
      <w:r>
        <w:t>e.g.</w:t>
      </w:r>
      <w:proofErr w:type="gramEnd"/>
      <w:r>
        <w:t xml:space="preserve"> UE cannot maintain the timing of </w:t>
      </w:r>
      <w:proofErr w:type="spellStart"/>
      <w:r>
        <w:t>PSCell</w:t>
      </w:r>
      <w:proofErr w:type="spellEnd"/>
      <w:r>
        <w:t>).</w:t>
      </w:r>
    </w:p>
    <w:p w14:paraId="41B55EFF" w14:textId="77777777" w:rsidR="003F40AA" w:rsidRDefault="0000000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000000">
      <w:bookmarkStart w:id="240" w:name="_Toc29248347"/>
      <w:bookmarkStart w:id="241"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000000">
      <w:pPr>
        <w:pStyle w:val="Heading2"/>
      </w:pPr>
      <w:bookmarkStart w:id="242" w:name="_Toc46492798"/>
      <w:bookmarkStart w:id="243" w:name="_Toc52568324"/>
      <w:bookmarkStart w:id="244" w:name="_Toc139034627"/>
      <w:r>
        <w:t>7.8</w:t>
      </w:r>
      <w:r>
        <w:tab/>
        <w:t>UE identities</w:t>
      </w:r>
      <w:bookmarkEnd w:id="240"/>
      <w:bookmarkEnd w:id="241"/>
      <w:bookmarkEnd w:id="242"/>
      <w:bookmarkEnd w:id="243"/>
      <w:bookmarkEnd w:id="244"/>
    </w:p>
    <w:p w14:paraId="0F356A85" w14:textId="77777777" w:rsidR="003F40AA" w:rsidRDefault="00000000">
      <w:r>
        <w:t>In MR-DC, two C-RNTIs are independently allocated to the UE: one for MCG, and one for SCG.</w:t>
      </w:r>
    </w:p>
    <w:p w14:paraId="0F442E96" w14:textId="77777777" w:rsidR="003F40AA" w:rsidRDefault="00000000">
      <w:pPr>
        <w:pStyle w:val="Heading2"/>
      </w:pPr>
      <w:bookmarkStart w:id="245" w:name="_Toc139034628"/>
      <w:bookmarkStart w:id="246" w:name="_Toc52568325"/>
      <w:bookmarkStart w:id="247" w:name="_Toc46492799"/>
      <w:bookmarkStart w:id="248" w:name="_Toc29248348"/>
      <w:bookmarkStart w:id="249" w:name="_Toc37200933"/>
      <w:r>
        <w:t>7.9</w:t>
      </w:r>
      <w:r>
        <w:tab/>
        <w:t>Inter-node Resource Coordination</w:t>
      </w:r>
      <w:bookmarkEnd w:id="245"/>
      <w:bookmarkEnd w:id="246"/>
      <w:bookmarkEnd w:id="247"/>
      <w:bookmarkEnd w:id="248"/>
      <w:bookmarkEnd w:id="249"/>
    </w:p>
    <w:p w14:paraId="45BBE1CC" w14:textId="77777777" w:rsidR="003F40AA" w:rsidRDefault="0000000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000000">
      <w:bookmarkStart w:id="250" w:name="_Toc37200934"/>
      <w:bookmarkStart w:id="251"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00000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000000">
      <w:pPr>
        <w:pStyle w:val="Heading2"/>
      </w:pPr>
      <w:bookmarkStart w:id="252" w:name="_Toc52568326"/>
      <w:bookmarkStart w:id="253" w:name="_Toc46492800"/>
      <w:bookmarkStart w:id="254" w:name="_Toc139034629"/>
      <w:r>
        <w:t>7.10</w:t>
      </w:r>
      <w:r>
        <w:tab/>
        <w:t>UE assistance information</w:t>
      </w:r>
      <w:bookmarkEnd w:id="250"/>
      <w:bookmarkEnd w:id="252"/>
      <w:bookmarkEnd w:id="253"/>
      <w:bookmarkEnd w:id="254"/>
    </w:p>
    <w:p w14:paraId="2239CE78" w14:textId="77777777" w:rsidR="003F40AA" w:rsidRDefault="0000000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等线"/>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等线"/>
          <w:lang w:eastAsia="zh-CN"/>
        </w:rPr>
        <w:t>,</w:t>
      </w:r>
      <w:r>
        <w:t xml:space="preserve"> UE assistance information</w:t>
      </w:r>
      <w:r>
        <w:rPr>
          <w:rFonts w:eastAsia="等线"/>
          <w:lang w:eastAsia="zh-CN"/>
        </w:rPr>
        <w:t xml:space="preserve"> for the relaxation state report of RLM/BFD measurements for SCG</w:t>
      </w:r>
      <w:r>
        <w:t xml:space="preserve"> </w:t>
      </w:r>
      <w:r>
        <w:rPr>
          <w:rFonts w:eastAsia="等线"/>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000000">
      <w:pPr>
        <w:pStyle w:val="Heading2"/>
      </w:pPr>
      <w:bookmarkStart w:id="255" w:name="_Toc52568327"/>
      <w:bookmarkStart w:id="256" w:name="_Toc37200935"/>
      <w:bookmarkStart w:id="257" w:name="_Toc46492801"/>
      <w:bookmarkStart w:id="258" w:name="_Toc139034630"/>
      <w:r>
        <w:t>7.11</w:t>
      </w:r>
      <w:r>
        <w:tab/>
        <w:t>F1-C transfer over E-UTRA</w:t>
      </w:r>
      <w:bookmarkEnd w:id="255"/>
      <w:bookmarkEnd w:id="256"/>
      <w:bookmarkEnd w:id="257"/>
      <w:bookmarkEnd w:id="258"/>
    </w:p>
    <w:p w14:paraId="42E406FC" w14:textId="77777777" w:rsidR="003F40AA" w:rsidRDefault="00000000">
      <w:pPr>
        <w:rPr>
          <w:lang w:eastAsia="zh-CN"/>
        </w:rPr>
      </w:pPr>
      <w:r>
        <w:rPr>
          <w:rFonts w:eastAsia="等线"/>
          <w:lang w:eastAsia="zh-CN"/>
        </w:rPr>
        <w:t xml:space="preserve">In EN-DC, the F1-AP message </w:t>
      </w:r>
      <w:r>
        <w:t>encapsulated in SCTP/IP or F1-C related (SCTP/)IP packet</w:t>
      </w:r>
      <w:r>
        <w:rPr>
          <w:rFonts w:eastAsia="等线"/>
          <w:lang w:eastAsia="zh-CN"/>
        </w:rPr>
        <w:t xml:space="preserve"> can be transferred between IAB-donor and IAB-node via</w:t>
      </w:r>
      <w:r>
        <w:t xml:space="preserve"> E-UTRA, if configured by IAB-donor, as specified in TS 38.331 [4]. When both E-UTRA and NR are configured to transfer the </w:t>
      </w:r>
      <w:r>
        <w:rPr>
          <w:rFonts w:eastAsia="等线"/>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00000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000000">
      <w:pPr>
        <w:jc w:val="both"/>
        <w:rPr>
          <w:lang w:eastAsia="zh-CN"/>
        </w:rPr>
      </w:pPr>
      <w:r>
        <w:rPr>
          <w:rFonts w:eastAsia="Malgun Gothic"/>
        </w:rPr>
        <w:t xml:space="preserve">In NR-DC, the F1-AP message encapsulated in SCTP/IP or F1-C related (SCTP/)IP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等线"/>
          <w:lang w:eastAsia="zh-CN"/>
        </w:rPr>
        <w:t xml:space="preserve"> message </w:t>
      </w:r>
      <w:r>
        <w:rPr>
          <w:rFonts w:eastAsia="Malgun Gothic"/>
        </w:rPr>
        <w:t>encapsulated in SCTP/IP or F1-C related (SCTP/)IP packet, it is up to the IAB-node implementation for path selection. Two scenarios are supported, as shown in Figure 7.12-1.</w:t>
      </w:r>
    </w:p>
    <w:p w14:paraId="37F9BAFC" w14:textId="77777777" w:rsidR="003F40AA" w:rsidRDefault="00000000">
      <w:pPr>
        <w:pStyle w:val="TH"/>
        <w:rPr>
          <w:rFonts w:eastAsia="Malgun Gothic"/>
        </w:rPr>
      </w:pPr>
      <w:r>
        <w:rPr>
          <w:rFonts w:eastAsia="Malgun Gothic"/>
        </w:rPr>
        <w:object w:dxaOrig="8375" w:dyaOrig="3421" w14:anchorId="1D76530F">
          <v:shape id="_x0000_i1036" type="#_x0000_t75" style="width:419pt;height:171pt" o:ole="">
            <v:imagedata r:id="rId39" o:title=""/>
          </v:shape>
          <o:OLEObject Type="Embed" ProgID="Visio.Drawing.11" ShapeID="_x0000_i1036" DrawAspect="Content" ObjectID="_1759230403" r:id="rId40"/>
        </w:object>
      </w:r>
    </w:p>
    <w:p w14:paraId="1513E41B" w14:textId="77777777" w:rsidR="003F40AA" w:rsidRDefault="00000000">
      <w:pPr>
        <w:pStyle w:val="TF"/>
        <w:rPr>
          <w:rFonts w:eastAsia="Malgun Gothic"/>
        </w:rPr>
      </w:pPr>
      <w:r>
        <w:rPr>
          <w:rFonts w:eastAsia="Malgun Gothic"/>
        </w:rPr>
        <w:t>Figure 7.12-1: F1-C transfer in NR-DC; a) Scenario 1; b) Scenario 2</w:t>
      </w:r>
    </w:p>
    <w:p w14:paraId="37228E44" w14:textId="77777777" w:rsidR="003F40AA" w:rsidRDefault="00000000">
      <w:pPr>
        <w:jc w:val="both"/>
        <w:rPr>
          <w:rFonts w:eastAsia="Malgun Gothic"/>
        </w:rPr>
      </w:pPr>
      <w:r>
        <w:rPr>
          <w:rFonts w:eastAsia="Malgun Gothic"/>
          <w:b/>
        </w:rPr>
        <w:t>Scenario 1</w:t>
      </w:r>
      <w:r>
        <w:rPr>
          <w:rFonts w:eastAsia="Malgun Gothic"/>
        </w:rPr>
        <w:t xml:space="preserve">: IAB-node exchanges F1-AP message encapsulated in SCTP/IP or F1-C related (SCTP/)IP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000000">
      <w:pPr>
        <w:jc w:val="both"/>
        <w:rPr>
          <w:rFonts w:eastAsia="Malgun Gothic"/>
        </w:rPr>
      </w:pPr>
      <w:r>
        <w:rPr>
          <w:rFonts w:eastAsia="Malgun Gothic"/>
          <w:b/>
        </w:rPr>
        <w:t>Scenario 2</w:t>
      </w:r>
      <w:r>
        <w:rPr>
          <w:rFonts w:eastAsia="Malgun Gothic"/>
        </w:rPr>
        <w:t xml:space="preserve">: IAB-node exchanges F1-AP message encapsulated in SCTP/IP or F1-C related (SCTP/)IP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000000">
      <w:pPr>
        <w:jc w:val="both"/>
        <w:rPr>
          <w:rFonts w:eastAsia="Malgun Gothic"/>
        </w:rPr>
      </w:pPr>
      <w:r>
        <w:rPr>
          <w:rFonts w:eastAsia="等线"/>
          <w:lang w:eastAsia="zh-CN"/>
        </w:rPr>
        <w:t xml:space="preserve">The F1-AP message </w:t>
      </w:r>
      <w:r>
        <w:rPr>
          <w:rFonts w:eastAsia="Malgun Gothic"/>
        </w:rPr>
        <w:t>encapsulated in SCTP/IP or the F1-C related (SCTP/)IP packet</w:t>
      </w:r>
      <w:r>
        <w:rPr>
          <w:rFonts w:eastAsia="等线"/>
          <w:lang w:eastAsia="zh-CN"/>
        </w:rPr>
        <w:t xml:space="preserve"> can be transferred either over BAP sublayer or over SRB, but the two mechanisms cannot be supported simultaneously on the same parent link. </w:t>
      </w:r>
      <w:r>
        <w:rPr>
          <w:rFonts w:eastAsia="Malgun Gothic"/>
          <w:lang w:eastAsia="ko-KR"/>
        </w:rPr>
        <w:t xml:space="preserve">The F1-AP message encapsulated in SCTP/IP or the F1-C related (SCTP/)IP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00000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00000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000000">
      <w:pPr>
        <w:rPr>
          <w:lang w:eastAsia="zh-CN"/>
        </w:rPr>
      </w:pPr>
      <w:r>
        <w:t>Upon SCG deactivation and while the SCG is deactivated, the network ensures that there is no uplink control PDU transmission to the deactivated SCG (</w:t>
      </w:r>
      <w:proofErr w:type="gramStart"/>
      <w:r>
        <w:t>e.g.</w:t>
      </w:r>
      <w:proofErr w:type="gramEnd"/>
      <w:r>
        <w:t xml:space="preserve">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000000">
      <w:pPr>
        <w:pStyle w:val="NO"/>
      </w:pPr>
      <w:r>
        <w:t>NOTE:</w:t>
      </w:r>
      <w:r>
        <w:tab/>
        <w:t>Upon SCG (de)activation, it is up to the network to ensure there is no pending SDUs or PDUs in SCG RLC entity (</w:t>
      </w:r>
      <w:proofErr w:type="gramStart"/>
      <w:r>
        <w:t>e.g.</w:t>
      </w:r>
      <w:proofErr w:type="gramEnd"/>
      <w:r>
        <w:t xml:space="preserve"> instructs the UE to perform PDCP </w:t>
      </w:r>
      <w:r>
        <w:rPr>
          <w:lang w:eastAsia="zh-CN"/>
        </w:rPr>
        <w:t xml:space="preserve">data </w:t>
      </w:r>
      <w:r>
        <w:t>recovery and RLC re-establishment/release, if needed).</w:t>
      </w:r>
    </w:p>
    <w:p w14:paraId="3B9F87B2" w14:textId="77777777" w:rsidR="003F40AA" w:rsidRDefault="0000000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000000">
      <w:pPr>
        <w:rPr>
          <w:lang w:eastAsia="zh-CN"/>
        </w:rPr>
      </w:pPr>
      <w:r>
        <w:rPr>
          <w:lang w:eastAsia="zh-CN"/>
        </w:rPr>
        <w:t xml:space="preserve">The MN can configure the SCG as activated or deactivated upon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The network can trigger SCG RRC reconfiguration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00000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000000">
      <w:r>
        <w:t>Network can configure whether the UE is allowed to indicate a preference for SCG deactivation to the MN.</w:t>
      </w:r>
    </w:p>
    <w:p w14:paraId="1D3D7E41" w14:textId="77777777" w:rsidR="003F40AA" w:rsidRDefault="00000000">
      <w:pPr>
        <w:pStyle w:val="Heading2"/>
        <w:rPr>
          <w:rFonts w:eastAsia="Yu Mincho"/>
          <w:sz w:val="28"/>
        </w:rPr>
      </w:pPr>
      <w:bookmarkStart w:id="259" w:name="_Toc139034631"/>
      <w:r>
        <w:rPr>
          <w:rFonts w:eastAsia="Yu Mincho"/>
          <w:sz w:val="28"/>
        </w:rPr>
        <w:t>7.14</w:t>
      </w:r>
      <w:r>
        <w:rPr>
          <w:rFonts w:eastAsia="Yu Mincho"/>
          <w:sz w:val="28"/>
        </w:rPr>
        <w:tab/>
      </w:r>
      <w:r>
        <w:t>RLM/BFD relaxation</w:t>
      </w:r>
      <w:bookmarkEnd w:id="259"/>
    </w:p>
    <w:p w14:paraId="5B2155F5" w14:textId="77777777" w:rsidR="003F40AA" w:rsidRDefault="00000000">
      <w:pPr>
        <w:rPr>
          <w:rFonts w:eastAsia="等线"/>
          <w:lang w:eastAsia="zh-CN"/>
        </w:rPr>
      </w:pPr>
      <w:r>
        <w:rPr>
          <w:lang w:eastAsia="zh-CN"/>
        </w:rPr>
        <w:t>For RLM and BFD relaxation, n</w:t>
      </w:r>
      <w:r>
        <w:t xml:space="preserve">etwork may configure </w:t>
      </w:r>
      <w:r>
        <w:rPr>
          <w:rFonts w:eastAsia="等线"/>
          <w:lang w:eastAsia="zh-CN"/>
        </w:rPr>
        <w:t xml:space="preserve">low mobility 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EN-DC and </w:t>
      </w:r>
      <w:r>
        <w:t>NGEN-DC</w:t>
      </w:r>
      <w:r>
        <w:rPr>
          <w:rStyle w:val="CommentReference"/>
        </w:rPr>
        <w:t>.</w:t>
      </w:r>
      <w:r>
        <w:rPr>
          <w:rFonts w:eastAsia="等线"/>
          <w:lang w:eastAsia="zh-CN"/>
        </w:rPr>
        <w:t xml:space="preserve"> MN informs SN when low mobility criterion has been configured in the NR </w:t>
      </w:r>
      <w:proofErr w:type="spellStart"/>
      <w:r>
        <w:rPr>
          <w:rFonts w:eastAsia="等线"/>
          <w:lang w:eastAsia="zh-CN"/>
        </w:rPr>
        <w:t>PCell</w:t>
      </w:r>
      <w:proofErr w:type="spellEnd"/>
      <w:r>
        <w:rPr>
          <w:rFonts w:eastAsia="等线"/>
          <w:lang w:eastAsia="zh-CN"/>
        </w:rPr>
        <w:t xml:space="preserve"> for </w:t>
      </w:r>
      <w:r>
        <w:t>NR-DC</w:t>
      </w:r>
      <w:r>
        <w:rPr>
          <w:rFonts w:eastAsia="等线"/>
          <w:lang w:eastAsia="zh-CN"/>
        </w:rPr>
        <w:t>.</w:t>
      </w:r>
    </w:p>
    <w:p w14:paraId="28EB89BF" w14:textId="77777777" w:rsidR="003F40AA" w:rsidRDefault="00000000">
      <w:pPr>
        <w:rPr>
          <w:rFonts w:eastAsia="等线"/>
          <w:lang w:eastAsia="zh-CN"/>
        </w:rPr>
      </w:pPr>
      <w:r>
        <w:rPr>
          <w:rFonts w:eastAsia="等线"/>
          <w:lang w:eastAsia="zh-CN"/>
        </w:rPr>
        <w:t xml:space="preserve">For RLM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w:t>
      </w:r>
      <w:r>
        <w:t>EN-DC, NGEN-DC and NR-DC.</w:t>
      </w:r>
    </w:p>
    <w:p w14:paraId="6F1033E2" w14:textId="77777777" w:rsidR="003F40AA" w:rsidRDefault="00000000">
      <w:pPr>
        <w:rPr>
          <w:rFonts w:eastAsia="等线"/>
          <w:lang w:eastAsia="zh-CN"/>
        </w:rPr>
      </w:pPr>
      <w:r>
        <w:rPr>
          <w:rFonts w:eastAsia="等线"/>
          <w:lang w:eastAsia="zh-CN"/>
        </w:rPr>
        <w:t xml:space="preserve">For BFD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NE-DC/NR-DC, and in the NR </w:t>
      </w:r>
      <w:proofErr w:type="spellStart"/>
      <w:r>
        <w:rPr>
          <w:rFonts w:eastAsia="等线"/>
          <w:lang w:eastAsia="zh-CN"/>
        </w:rPr>
        <w:t>PSCell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w:t>
      </w:r>
      <w:r>
        <w:t>EN-DC, NGEN-DC and NR-DC</w:t>
      </w:r>
      <w:r>
        <w:rPr>
          <w:rFonts w:eastAsia="等线"/>
          <w:lang w:eastAsia="zh-CN"/>
        </w:rPr>
        <w:t>.</w:t>
      </w:r>
    </w:p>
    <w:p w14:paraId="5BA35A96" w14:textId="77777777" w:rsidR="003F40AA" w:rsidRDefault="0000000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In such case, UE initiates </w:t>
      </w:r>
      <w:r>
        <w:rPr>
          <w:rFonts w:eastAsiaTheme="minorEastAsia"/>
          <w:lang w:eastAsia="zh-CN"/>
        </w:rPr>
        <w:t>UE assistance information</w:t>
      </w:r>
      <w:r>
        <w:rPr>
          <w:rFonts w:eastAsia="等线"/>
          <w:lang w:eastAsia="zh-CN"/>
        </w:rPr>
        <w:t xml:space="preserve"> for the relaxation state report of RLM/BFD measurements for SCG.</w:t>
      </w:r>
    </w:p>
    <w:p w14:paraId="24D72581" w14:textId="77777777" w:rsidR="003F40AA" w:rsidRDefault="0000000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w:t>
      </w:r>
      <w:r>
        <w:rPr>
          <w:rFonts w:eastAsiaTheme="minorEastAsia"/>
          <w:lang w:eastAsia="zh-CN"/>
        </w:rPr>
        <w:t>In such case, UE assistance information for the relaxation state report of RLM/BFD measurements for SCG will not be initiated</w:t>
      </w:r>
      <w:r>
        <w:rPr>
          <w:rFonts w:eastAsia="等线"/>
          <w:lang w:eastAsia="zh-CN"/>
        </w:rPr>
        <w:t>.</w:t>
      </w:r>
    </w:p>
    <w:p w14:paraId="6CC686C0" w14:textId="77777777" w:rsidR="003F40AA" w:rsidRDefault="00000000">
      <w:pPr>
        <w:pStyle w:val="Heading1"/>
      </w:pPr>
      <w:bookmarkStart w:id="260" w:name="_Toc139034632"/>
      <w:bookmarkStart w:id="261" w:name="_Toc46492802"/>
      <w:bookmarkStart w:id="262" w:name="_Toc37200936"/>
      <w:bookmarkStart w:id="263" w:name="_Toc52568328"/>
      <w:r>
        <w:t>8</w:t>
      </w:r>
      <w:r>
        <w:tab/>
        <w:t>Bearer handling aspects</w:t>
      </w:r>
      <w:bookmarkEnd w:id="251"/>
      <w:bookmarkEnd w:id="260"/>
      <w:bookmarkEnd w:id="261"/>
      <w:bookmarkEnd w:id="262"/>
      <w:bookmarkEnd w:id="263"/>
    </w:p>
    <w:p w14:paraId="172C5921" w14:textId="77777777" w:rsidR="003F40AA" w:rsidRDefault="00000000">
      <w:pPr>
        <w:pStyle w:val="Heading2"/>
      </w:pPr>
      <w:bookmarkStart w:id="264" w:name="_Toc37200937"/>
      <w:bookmarkStart w:id="265" w:name="_Toc29248350"/>
      <w:bookmarkStart w:id="266" w:name="_Toc139034633"/>
      <w:bookmarkStart w:id="267" w:name="_Toc52568329"/>
      <w:bookmarkStart w:id="268" w:name="_Toc46492803"/>
      <w:r>
        <w:t>8.1</w:t>
      </w:r>
      <w:r>
        <w:tab/>
        <w:t>QoS aspects</w:t>
      </w:r>
      <w:bookmarkEnd w:id="264"/>
      <w:bookmarkEnd w:id="265"/>
      <w:bookmarkEnd w:id="266"/>
      <w:bookmarkEnd w:id="267"/>
      <w:bookmarkEnd w:id="268"/>
    </w:p>
    <w:p w14:paraId="1B6417B0" w14:textId="77777777" w:rsidR="003F40AA" w:rsidRDefault="00000000">
      <w:r>
        <w:t>In EN-DC, the E-UTRAN QoS framework defined in TS 36.300 [2] applies:</w:t>
      </w:r>
    </w:p>
    <w:p w14:paraId="69ED8677" w14:textId="77777777" w:rsidR="003F40AA" w:rsidRDefault="00000000">
      <w:pPr>
        <w:pStyle w:val="B1"/>
        <w:rPr>
          <w:lang w:eastAsia="zh-CN"/>
        </w:rPr>
      </w:pPr>
      <w:r>
        <w:rPr>
          <w:lang w:eastAsia="zh-CN"/>
        </w:rPr>
        <w:t>-</w:t>
      </w:r>
      <w:r>
        <w:rPr>
          <w:lang w:eastAsia="zh-CN"/>
        </w:rPr>
        <w:tab/>
        <w:t xml:space="preserve">An </w:t>
      </w:r>
      <w:r>
        <w:t xml:space="preserve">S1-U bearer is established between the EPC and the SN for SN terminated </w:t>
      </w:r>
      <w:proofErr w:type="gramStart"/>
      <w:r>
        <w:t>bearers;</w:t>
      </w:r>
      <w:proofErr w:type="gramEnd"/>
    </w:p>
    <w:p w14:paraId="584C60AA" w14:textId="77777777" w:rsidR="003F40AA" w:rsidRDefault="00000000">
      <w:pPr>
        <w:pStyle w:val="B1"/>
        <w:rPr>
          <w:lang w:eastAsia="zh-CN"/>
        </w:rPr>
      </w:pPr>
      <w:r>
        <w:rPr>
          <w:lang w:eastAsia="zh-CN"/>
        </w:rPr>
        <w:lastRenderedPageBreak/>
        <w:t>-</w:t>
      </w:r>
      <w:r>
        <w:rPr>
          <w:lang w:eastAsia="zh-CN"/>
        </w:rPr>
        <w:tab/>
        <w:t xml:space="preserve">An </w:t>
      </w:r>
      <w:r>
        <w:t xml:space="preserve">X2-U bearer is established between the MN and the SN for split bearers, MN terminated SCG bearers and SN terminated MCG </w:t>
      </w:r>
      <w:proofErr w:type="gramStart"/>
      <w:r>
        <w:t>bearers;</w:t>
      </w:r>
      <w:proofErr w:type="gramEnd"/>
    </w:p>
    <w:p w14:paraId="05254702" w14:textId="77777777" w:rsidR="003F40AA" w:rsidRDefault="00000000">
      <w:pPr>
        <w:pStyle w:val="B1"/>
      </w:pPr>
      <w:r>
        <w:rPr>
          <w:lang w:eastAsia="zh-CN"/>
        </w:rPr>
        <w:t>-</w:t>
      </w:r>
      <w:r>
        <w:rPr>
          <w:lang w:eastAsia="zh-CN"/>
        </w:rPr>
        <w:tab/>
      </w:r>
      <w:r>
        <w:t xml:space="preserve">MN terminated and SN terminated bearers may have either MCG or SCG radio resources or both, MCG and SCG radio resources, </w:t>
      </w:r>
      <w:proofErr w:type="gramStart"/>
      <w:r>
        <w:t>established;</w:t>
      </w:r>
      <w:proofErr w:type="gramEnd"/>
    </w:p>
    <w:p w14:paraId="0221C4C3" w14:textId="77777777" w:rsidR="003F40AA" w:rsidRDefault="00000000">
      <w:r>
        <w:t>In MR-DC with 5GC:</w:t>
      </w:r>
    </w:p>
    <w:p w14:paraId="648626AF" w14:textId="77777777" w:rsidR="003F40AA" w:rsidRDefault="00000000">
      <w:pPr>
        <w:pStyle w:val="B1"/>
      </w:pPr>
      <w:r>
        <w:t>-</w:t>
      </w:r>
      <w:r>
        <w:tab/>
        <w:t xml:space="preserve">The NG-RAN QoS framework defined in TS 38.300 [3] </w:t>
      </w:r>
      <w:proofErr w:type="gramStart"/>
      <w:r>
        <w:t>applies;</w:t>
      </w:r>
      <w:proofErr w:type="gramEnd"/>
    </w:p>
    <w:p w14:paraId="0986EA1C" w14:textId="77777777" w:rsidR="003F40AA" w:rsidRDefault="0000000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proofErr w:type="gramStart"/>
      <w:r>
        <w:rPr>
          <w:lang w:eastAsia="zh-CN"/>
        </w:rPr>
        <w:t>SN</w:t>
      </w:r>
      <w:r>
        <w:t>;</w:t>
      </w:r>
      <w:proofErr w:type="gramEnd"/>
    </w:p>
    <w:p w14:paraId="17CFF92F" w14:textId="77777777" w:rsidR="003F40AA" w:rsidRDefault="00000000">
      <w:pPr>
        <w:pStyle w:val="B1"/>
      </w:pPr>
      <w:r>
        <w:rPr>
          <w:lang w:eastAsia="zh-CN"/>
        </w:rPr>
        <w:t>-</w:t>
      </w:r>
      <w:r>
        <w:rPr>
          <w:lang w:eastAsia="zh-CN"/>
        </w:rPr>
        <w:tab/>
      </w:r>
      <w:r>
        <w:t xml:space="preserve">The MN or SN node that hosts the SDAP entity for a given QoS flow decides how to map the QoS flow to </w:t>
      </w:r>
      <w:proofErr w:type="gramStart"/>
      <w:r>
        <w:t>DRBs;</w:t>
      </w:r>
      <w:proofErr w:type="gramEnd"/>
    </w:p>
    <w:p w14:paraId="20973EB7" w14:textId="77777777" w:rsidR="003F40AA" w:rsidRDefault="00000000">
      <w:pPr>
        <w:pStyle w:val="B1"/>
      </w:pPr>
      <w:r>
        <w:t>-</w:t>
      </w:r>
      <w:r>
        <w:tab/>
        <w:t>If the SDAP entity for a given QoS flow is hosted by the MN and the MN decides that SCG resources are to be configured it provides to the SN</w:t>
      </w:r>
    </w:p>
    <w:p w14:paraId="654DC69F" w14:textId="77777777" w:rsidR="003F40AA" w:rsidRDefault="00000000">
      <w:pPr>
        <w:pStyle w:val="B2"/>
      </w:pPr>
      <w:r>
        <w:t>-</w:t>
      </w:r>
      <w:r>
        <w:tab/>
        <w:t>DRB QoS flow level QoS parameters, which the SN may reject, and</w:t>
      </w:r>
    </w:p>
    <w:p w14:paraId="73C9C149" w14:textId="77777777" w:rsidR="003F40AA" w:rsidRDefault="00000000">
      <w:pPr>
        <w:pStyle w:val="B2"/>
      </w:pPr>
      <w:r>
        <w:t>-</w:t>
      </w:r>
      <w:r>
        <w:tab/>
        <w:t xml:space="preserve">QoS flow to DRB mapping information and the respective per QoS flow </w:t>
      </w:r>
      <w:proofErr w:type="gramStart"/>
      <w:r>
        <w:t>information;</w:t>
      </w:r>
      <w:proofErr w:type="gramEnd"/>
    </w:p>
    <w:p w14:paraId="1E091392" w14:textId="77777777" w:rsidR="003F40AA" w:rsidRDefault="0000000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000000">
      <w:pPr>
        <w:pStyle w:val="B2"/>
      </w:pPr>
      <w:r>
        <w:t>-</w:t>
      </w:r>
      <w:r>
        <w:tab/>
        <w:t>DRB QoS flow level QoS parameters, which the MN may reject, and</w:t>
      </w:r>
    </w:p>
    <w:p w14:paraId="0D900B79" w14:textId="77777777" w:rsidR="003F40AA" w:rsidRDefault="00000000">
      <w:pPr>
        <w:pStyle w:val="B2"/>
      </w:pPr>
      <w:r>
        <w:t>-</w:t>
      </w:r>
      <w:r>
        <w:tab/>
        <w:t>QoS flow to DRB mapping information and the respective per QoS flow information.</w:t>
      </w:r>
    </w:p>
    <w:p w14:paraId="6A14E1EB" w14:textId="77777777" w:rsidR="003F40AA" w:rsidRDefault="0000000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000000">
      <w:pPr>
        <w:pStyle w:val="B1"/>
      </w:pPr>
      <w:r>
        <w:t>-</w:t>
      </w:r>
      <w:r>
        <w:tab/>
        <w:t>MN decides the DL PDU session AMBR and UL PDU session AMBR limits to be assigned to the SN, and indicates these to the SN:</w:t>
      </w:r>
    </w:p>
    <w:p w14:paraId="3458BF59" w14:textId="77777777" w:rsidR="003F40AA" w:rsidRDefault="0000000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w:t>
      </w:r>
      <w:proofErr w:type="gramStart"/>
      <w:r>
        <w:t>UE;</w:t>
      </w:r>
      <w:proofErr w:type="gramEnd"/>
    </w:p>
    <w:p w14:paraId="4BB17E44" w14:textId="77777777" w:rsidR="003F40AA" w:rsidRDefault="00000000">
      <w:pPr>
        <w:pStyle w:val="B2"/>
      </w:pPr>
      <w:r>
        <w:t>-</w:t>
      </w:r>
      <w:r>
        <w:tab/>
        <w:t>The MAC entity at the SN applies the received UL PDU session AMBR limit to the scheduled uplink radio traffic at the SN for the UE.</w:t>
      </w:r>
    </w:p>
    <w:p w14:paraId="7345D4BC" w14:textId="77777777" w:rsidR="003F40AA" w:rsidRDefault="00000000">
      <w:pPr>
        <w:ind w:left="568" w:hanging="284"/>
      </w:pPr>
      <w:r>
        <w:rPr>
          <w:lang w:eastAsia="zh-CN"/>
        </w:rPr>
        <w:t>-</w:t>
      </w:r>
      <w:r>
        <w:rPr>
          <w:lang w:eastAsia="zh-CN"/>
        </w:rPr>
        <w:tab/>
        <w:t xml:space="preserve">The </w:t>
      </w:r>
      <w:r>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clause 9.2.3.2.2 [3]. The corresponding behaviour applies when QoS flows are re-allocated from the SN to the MN.</w:t>
      </w:r>
    </w:p>
    <w:p w14:paraId="58FF2EED" w14:textId="77777777" w:rsidR="003F40AA" w:rsidRDefault="0000000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00000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proofErr w:type="gramStart"/>
      <w:r>
        <w:rPr>
          <w:lang w:eastAsia="zh-CN"/>
        </w:rPr>
        <w:t>]</w:t>
      </w:r>
      <w:r>
        <w:t>;</w:t>
      </w:r>
      <w:proofErr w:type="gramEnd"/>
    </w:p>
    <w:p w14:paraId="40BF3169" w14:textId="77777777" w:rsidR="003F40AA" w:rsidRDefault="0000000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000000">
      <w:r>
        <w:lastRenderedPageBreak/>
        <w:t>In all MR-DC cases:</w:t>
      </w:r>
    </w:p>
    <w:p w14:paraId="40955CDB" w14:textId="77777777" w:rsidR="003F40AA" w:rsidRDefault="0000000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000000">
      <w:pPr>
        <w:pStyle w:val="B2"/>
      </w:pPr>
      <w:r>
        <w:t>-</w:t>
      </w:r>
      <w:r>
        <w:tab/>
        <w:t xml:space="preserve">The PDCP entity at the SN applies the received DL UE AMBR limit to the set of all bearers for which the SN hosts PDCP for the </w:t>
      </w:r>
      <w:proofErr w:type="gramStart"/>
      <w:r>
        <w:t>UE;</w:t>
      </w:r>
      <w:proofErr w:type="gramEnd"/>
    </w:p>
    <w:p w14:paraId="5EBF9E51" w14:textId="77777777" w:rsidR="003F40AA" w:rsidRDefault="00000000">
      <w:pPr>
        <w:pStyle w:val="B2"/>
      </w:pPr>
      <w:r>
        <w:t>-</w:t>
      </w:r>
      <w:r>
        <w:tab/>
        <w:t>The MAC entity at the SN applies the received UL UE AMBR limit to the scheduled uplink radio traffic at the SN for the UE.</w:t>
      </w:r>
    </w:p>
    <w:p w14:paraId="78297120" w14:textId="77777777" w:rsidR="003F40AA" w:rsidRDefault="00000000">
      <w:r>
        <w:t>To support PDU sessions mapped to different bearer types, MR-DC with 5GC provides the possibility for the MN to request the 5GC:</w:t>
      </w:r>
    </w:p>
    <w:p w14:paraId="68E5C173" w14:textId="77777777" w:rsidR="003F40AA" w:rsidRDefault="0000000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67BE214F" w14:textId="77777777" w:rsidR="003F40AA" w:rsidRDefault="0000000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11FD74DB" w14:textId="77777777" w:rsidR="003F40AA" w:rsidRDefault="0000000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000000">
      <w:pPr>
        <w:pStyle w:val="Heading2"/>
      </w:pPr>
      <w:bookmarkStart w:id="269" w:name="_Toc46492804"/>
      <w:bookmarkStart w:id="270" w:name="_Toc139034634"/>
      <w:bookmarkStart w:id="271" w:name="_Toc52568330"/>
      <w:bookmarkStart w:id="272" w:name="_Toc29248351"/>
      <w:bookmarkStart w:id="273" w:name="_Toc37200938"/>
      <w:r>
        <w:t>8.2</w:t>
      </w:r>
      <w:r>
        <w:tab/>
        <w:t>Bearer type selection</w:t>
      </w:r>
      <w:bookmarkEnd w:id="269"/>
      <w:bookmarkEnd w:id="270"/>
      <w:bookmarkEnd w:id="271"/>
      <w:bookmarkEnd w:id="272"/>
      <w:bookmarkEnd w:id="273"/>
    </w:p>
    <w:p w14:paraId="07B187AB" w14:textId="77777777" w:rsidR="003F40AA" w:rsidRDefault="00000000">
      <w:pPr>
        <w:widowControl w:val="0"/>
      </w:pPr>
      <w:r>
        <w:t xml:space="preserve">In EN-DC, for each radio bearer the MN decides the location of the PDCP entity and in which cell group(s) radio resources are to be configured. Once an SN terminated split bearer is established, </w:t>
      </w:r>
      <w:proofErr w:type="gramStart"/>
      <w:r>
        <w:t>e.g.</w:t>
      </w:r>
      <w:proofErr w:type="gramEnd"/>
      <w:r>
        <w:t xml:space="preserve">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000000">
      <w:pPr>
        <w:widowControl w:val="0"/>
      </w:pPr>
      <w:r>
        <w:rPr>
          <w:rFonts w:eastAsia="MS Mincho"/>
        </w:rPr>
        <w:t>In MR-DC with 5GC, the following principles apply</w:t>
      </w:r>
      <w:r>
        <w:t>:</w:t>
      </w:r>
    </w:p>
    <w:p w14:paraId="7D169DC0" w14:textId="77777777" w:rsidR="003F40AA" w:rsidRDefault="00000000">
      <w:pPr>
        <w:pStyle w:val="B1"/>
      </w:pPr>
      <w:r>
        <w:t>-</w:t>
      </w:r>
      <w:r>
        <w:tab/>
        <w:t xml:space="preserve">The MN decides per PDU session the location of the SDAP entity, </w:t>
      </w:r>
      <w:proofErr w:type="gramStart"/>
      <w:r>
        <w:t>i.e.</w:t>
      </w:r>
      <w:proofErr w:type="gramEnd"/>
      <w:r>
        <w:t xml:space="preserve"> whether it shall be hosted by the MN or the SN or by both (split PDU session);</w:t>
      </w:r>
    </w:p>
    <w:p w14:paraId="67AEC5A9" w14:textId="77777777" w:rsidR="003F40AA" w:rsidRDefault="00000000">
      <w:pPr>
        <w:pStyle w:val="B1"/>
      </w:pPr>
      <w:r>
        <w:t>-</w:t>
      </w:r>
      <w:r>
        <w:tab/>
        <w:t xml:space="preserve">If the MN decides to host an SDAP entity it may decide some of the related QoS flows to be realized as MCG bearer, some as SCG bearer, and others to be realized as split </w:t>
      </w:r>
      <w:proofErr w:type="gramStart"/>
      <w:r>
        <w:t>bearer;</w:t>
      </w:r>
      <w:proofErr w:type="gramEnd"/>
    </w:p>
    <w:p w14:paraId="36E1C86D" w14:textId="77777777" w:rsidR="003F40AA" w:rsidRDefault="00000000">
      <w:pPr>
        <w:pStyle w:val="B1"/>
      </w:pPr>
      <w:r>
        <w:t>-</w:t>
      </w:r>
      <w:r>
        <w:tab/>
        <w:t xml:space="preserve">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w:t>
      </w:r>
      <w:proofErr w:type="gramStart"/>
      <w:r>
        <w:t>guaranteed</w:t>
      </w:r>
      <w:proofErr w:type="gramEnd"/>
    </w:p>
    <w:p w14:paraId="0ED2C3E2" w14:textId="77777777" w:rsidR="003F40AA" w:rsidRDefault="0000000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000000">
      <w:pPr>
        <w:pStyle w:val="B1"/>
      </w:pPr>
      <w:r>
        <w:t>-</w:t>
      </w:r>
      <w:r>
        <w:tab/>
        <w:t xml:space="preserve">For each PDU session, including split PDU sessions, at most one default DRB may be configured (see [3]). The MN decides whether the SN is allowed to setup the default DRB or </w:t>
      </w:r>
      <w:proofErr w:type="gramStart"/>
      <w:r>
        <w:t>not;</w:t>
      </w:r>
      <w:proofErr w:type="gramEnd"/>
    </w:p>
    <w:p w14:paraId="21336E5A" w14:textId="77777777" w:rsidR="003F40AA" w:rsidRDefault="0000000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000000">
      <w:pPr>
        <w:pStyle w:val="Heading2"/>
      </w:pPr>
      <w:bookmarkStart w:id="274" w:name="_Toc37200939"/>
      <w:bookmarkStart w:id="275" w:name="_Toc46492805"/>
      <w:bookmarkStart w:id="276" w:name="_Toc52568331"/>
      <w:bookmarkStart w:id="277" w:name="_Toc139034635"/>
      <w:bookmarkStart w:id="278" w:name="_Toc29248352"/>
      <w:r>
        <w:lastRenderedPageBreak/>
        <w:t>8.3</w:t>
      </w:r>
      <w:r>
        <w:tab/>
        <w:t>Bearer type change</w:t>
      </w:r>
      <w:bookmarkEnd w:id="274"/>
      <w:bookmarkEnd w:id="275"/>
      <w:bookmarkEnd w:id="276"/>
      <w:bookmarkEnd w:id="277"/>
      <w:bookmarkEnd w:id="278"/>
    </w:p>
    <w:p w14:paraId="7328ADD3" w14:textId="77777777" w:rsidR="003F40AA" w:rsidRDefault="00000000">
      <w:r>
        <w:t>In MR-DC, all the possible bearer type change options are supported:</w:t>
      </w:r>
    </w:p>
    <w:p w14:paraId="7AA1711C" w14:textId="77777777" w:rsidR="003F40AA" w:rsidRDefault="00000000">
      <w:pPr>
        <w:pStyle w:val="B1"/>
      </w:pPr>
      <w:r>
        <w:t>-</w:t>
      </w:r>
      <w:r>
        <w:tab/>
        <w:t xml:space="preserve">MCG bearer to/from split </w:t>
      </w:r>
      <w:proofErr w:type="gramStart"/>
      <w:r>
        <w:t>bearer;</w:t>
      </w:r>
      <w:proofErr w:type="gramEnd"/>
    </w:p>
    <w:p w14:paraId="1E7D29F2" w14:textId="77777777" w:rsidR="003F40AA" w:rsidRDefault="00000000">
      <w:pPr>
        <w:pStyle w:val="B1"/>
      </w:pPr>
      <w:r>
        <w:t>-</w:t>
      </w:r>
      <w:r>
        <w:tab/>
        <w:t xml:space="preserve">MCG bearer to/from SCG </w:t>
      </w:r>
      <w:proofErr w:type="gramStart"/>
      <w:r>
        <w:t>bearer;</w:t>
      </w:r>
      <w:proofErr w:type="gramEnd"/>
    </w:p>
    <w:p w14:paraId="42BEFC9C" w14:textId="77777777" w:rsidR="003F40AA" w:rsidRDefault="00000000">
      <w:pPr>
        <w:pStyle w:val="B1"/>
      </w:pPr>
      <w:r>
        <w:t>-</w:t>
      </w:r>
      <w:r>
        <w:tab/>
        <w:t>SCG bearer to/from split bearer.</w:t>
      </w:r>
    </w:p>
    <w:p w14:paraId="33EDC264" w14:textId="77777777" w:rsidR="003F40AA" w:rsidRDefault="00000000">
      <w:r>
        <w:t>Bearer termination point change is supported for all bearer types, and can be performed with or without bearer type change:</w:t>
      </w:r>
    </w:p>
    <w:p w14:paraId="43474860" w14:textId="77777777" w:rsidR="003F40AA" w:rsidRDefault="00000000">
      <w:pPr>
        <w:pStyle w:val="B1"/>
      </w:pPr>
      <w:r>
        <w:t>-</w:t>
      </w:r>
      <w:r>
        <w:tab/>
        <w:t>MN terminated bearer to/from SN terminated bearer.</w:t>
      </w:r>
    </w:p>
    <w:p w14:paraId="20B060BF" w14:textId="77777777" w:rsidR="003F40AA" w:rsidRDefault="00000000">
      <w:r>
        <w:t>For MR-DC:</w:t>
      </w:r>
    </w:p>
    <w:p w14:paraId="297C3902" w14:textId="77777777" w:rsidR="003F40AA" w:rsidRDefault="0000000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w:t>
      </w:r>
      <w:proofErr w:type="gramStart"/>
      <w:r>
        <w:t>e.g.</w:t>
      </w:r>
      <w:proofErr w:type="gramEnd"/>
      <w:r>
        <w:t xml:space="preserve"> MAC reset, change of LCID, etc. (see Annex A);</w:t>
      </w:r>
    </w:p>
    <w:p w14:paraId="1DA3CF5B" w14:textId="77777777" w:rsidR="003F40AA" w:rsidRDefault="00000000">
      <w:pPr>
        <w:pStyle w:val="B1"/>
      </w:pPr>
      <w:r>
        <w:t>-</w:t>
      </w:r>
      <w:r>
        <w:tab/>
        <w:t xml:space="preserve">for MCG bearer, split bearer and SCG bearer, during MN security key change the MCG/SCG PDCP and RLC are re-established and MCG/SCG MAC is </w:t>
      </w:r>
      <w:proofErr w:type="gramStart"/>
      <w:r>
        <w:t>reset;</w:t>
      </w:r>
      <w:proofErr w:type="gramEnd"/>
    </w:p>
    <w:p w14:paraId="3056906E" w14:textId="77777777" w:rsidR="003F40AA" w:rsidRDefault="00000000">
      <w:pPr>
        <w:pStyle w:val="B1"/>
      </w:pPr>
      <w:r>
        <w:t>-</w:t>
      </w:r>
      <w:r>
        <w:tab/>
        <w:t xml:space="preserve">if a bearer type change happens together with MN security key </w:t>
      </w:r>
      <w:proofErr w:type="gramStart"/>
      <w:r>
        <w:t>change</w:t>
      </w:r>
      <w:proofErr w:type="gramEnd"/>
      <w:r>
        <w:t xml:space="preserve"> then for MCG bearer, split bearer and SCG bearer, the MCG/SCG PDCP and RLC are re-established and MCG/SCG MAC is reset;</w:t>
      </w:r>
    </w:p>
    <w:p w14:paraId="03EF928C" w14:textId="77777777" w:rsidR="003F40AA" w:rsidRDefault="0000000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w:t>
      </w:r>
      <w:proofErr w:type="gramStart"/>
      <w:r>
        <w:t>A;</w:t>
      </w:r>
      <w:proofErr w:type="gramEnd"/>
    </w:p>
    <w:p w14:paraId="18D5BC62" w14:textId="77777777" w:rsidR="003F40AA" w:rsidRDefault="00000000">
      <w:pPr>
        <w:pStyle w:val="B1"/>
      </w:pPr>
      <w:r>
        <w:t>-</w:t>
      </w:r>
      <w:r>
        <w:tab/>
        <w:t xml:space="preserve">one step (direct) bearer type change between MN terminated bearer types without using the handover procedure is </w:t>
      </w:r>
      <w:proofErr w:type="gramStart"/>
      <w:r>
        <w:t>supported;</w:t>
      </w:r>
      <w:proofErr w:type="gramEnd"/>
    </w:p>
    <w:p w14:paraId="5AA8C5EE" w14:textId="77777777" w:rsidR="003F40AA" w:rsidRDefault="00000000">
      <w:pPr>
        <w:pStyle w:val="B1"/>
        <w:rPr>
          <w:lang w:eastAsia="zh-CN"/>
        </w:rPr>
      </w:pPr>
      <w:r>
        <w:t>-</w:t>
      </w:r>
      <w:r>
        <w:tab/>
        <w:t xml:space="preserve">one step (direct) bearer type change between SN terminated bearer types without using the handover or SN change procedure is </w:t>
      </w:r>
      <w:proofErr w:type="gramStart"/>
      <w:r>
        <w:t>supported;</w:t>
      </w:r>
      <w:proofErr w:type="gramEnd"/>
    </w:p>
    <w:p w14:paraId="17BE1C7F" w14:textId="77777777" w:rsidR="003F40AA" w:rsidRDefault="00000000">
      <w:pPr>
        <w:pStyle w:val="B1"/>
      </w:pPr>
      <w:r>
        <w:t>-</w:t>
      </w:r>
      <w:r>
        <w:tab/>
        <w:t xml:space="preserve">one step (direct) bearer type change from/to MN terminated bearer to/from SN terminated bearer without using the handover procedure is </w:t>
      </w:r>
      <w:proofErr w:type="gramStart"/>
      <w:r>
        <w:t>supported</w:t>
      </w:r>
      <w:r>
        <w:rPr>
          <w:lang w:eastAsia="zh-CN"/>
        </w:rPr>
        <w:t>;</w:t>
      </w:r>
      <w:proofErr w:type="gramEnd"/>
    </w:p>
    <w:p w14:paraId="7357F03A" w14:textId="77777777" w:rsidR="003F40AA" w:rsidRDefault="00000000">
      <w:pPr>
        <w:pStyle w:val="B1"/>
      </w:pPr>
      <w:r>
        <w:t>-</w:t>
      </w:r>
      <w:r>
        <w:tab/>
        <w:t xml:space="preserve">PDCP SN length change for an AM DRB or RLC mode change for DRB is performed using a release and add of the DRBs (in a single message) or full </w:t>
      </w:r>
      <w:proofErr w:type="gramStart"/>
      <w:r>
        <w:t>configuration;</w:t>
      </w:r>
      <w:proofErr w:type="gramEnd"/>
    </w:p>
    <w:p w14:paraId="0FA7D4D6" w14:textId="77777777" w:rsidR="003F40AA" w:rsidRDefault="00000000">
      <w:pPr>
        <w:pStyle w:val="B1"/>
      </w:pPr>
      <w:r>
        <w:t>-</w:t>
      </w:r>
      <w:r>
        <w:tab/>
        <w:t>One step (direct) bearer type change with PDCP version change (only applicable for EN-DC) is supported.</w:t>
      </w:r>
    </w:p>
    <w:p w14:paraId="349CE1A5" w14:textId="77777777" w:rsidR="003F40AA" w:rsidRDefault="00000000">
      <w:r>
        <w:t>For MR-DC with 5GC:</w:t>
      </w:r>
    </w:p>
    <w:p w14:paraId="018950DC" w14:textId="77777777" w:rsidR="003F40AA" w:rsidRDefault="0000000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00000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00000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000000">
      <w:pPr>
        <w:pStyle w:val="Heading2"/>
        <w:rPr>
          <w:lang w:eastAsia="zh-CN"/>
        </w:rPr>
      </w:pPr>
      <w:bookmarkStart w:id="279" w:name="_Toc139034636"/>
      <w:bookmarkStart w:id="280" w:name="_Toc37200940"/>
      <w:bookmarkStart w:id="281" w:name="_Toc46492806"/>
      <w:bookmarkStart w:id="282" w:name="_Toc29248353"/>
      <w:bookmarkStart w:id="283" w:name="_Toc52568332"/>
      <w:r>
        <w:t>8.4</w:t>
      </w:r>
      <w:r>
        <w:tab/>
        <w:t xml:space="preserve">User </w:t>
      </w:r>
      <w:r>
        <w:rPr>
          <w:lang w:eastAsia="zh-CN"/>
        </w:rPr>
        <w:t>data forwarding</w:t>
      </w:r>
      <w:bookmarkEnd w:id="279"/>
      <w:bookmarkEnd w:id="280"/>
      <w:bookmarkEnd w:id="281"/>
      <w:bookmarkEnd w:id="282"/>
      <w:bookmarkEnd w:id="283"/>
    </w:p>
    <w:p w14:paraId="6649CD7F" w14:textId="77777777" w:rsidR="003F40AA" w:rsidRDefault="0000000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00000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00000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00000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000000">
      <w:pPr>
        <w:rPr>
          <w:lang w:eastAsia="zh-CN"/>
        </w:rPr>
      </w:pPr>
      <w:bookmarkStart w:id="284" w:name="_Toc29248354"/>
      <w:bookmarkStart w:id="285" w:name="_Toc37200941"/>
      <w:bookmarkStart w:id="286"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000000">
      <w:pPr>
        <w:rPr>
          <w:rFonts w:eastAsia="等线"/>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等线"/>
          <w:lang w:eastAsia="zh-CN"/>
        </w:rPr>
        <w:t xml:space="preserve"> If the </w:t>
      </w:r>
      <w:proofErr w:type="spellStart"/>
      <w:r>
        <w:rPr>
          <w:rFonts w:eastAsia="等线"/>
          <w:lang w:eastAsia="zh-CN"/>
        </w:rPr>
        <w:t>gNB</w:t>
      </w:r>
      <w:proofErr w:type="spellEnd"/>
      <w:r>
        <w:rPr>
          <w:rFonts w:eastAsia="等线"/>
          <w:lang w:eastAsia="zh-CN"/>
        </w:rPr>
        <w:t xml:space="preserve"> and </w:t>
      </w:r>
      <w:proofErr w:type="spellStart"/>
      <w:r>
        <w:rPr>
          <w:rFonts w:eastAsia="等线"/>
          <w:lang w:eastAsia="zh-CN"/>
        </w:rPr>
        <w:t>en-gNB</w:t>
      </w:r>
      <w:proofErr w:type="spellEnd"/>
      <w:r>
        <w:rPr>
          <w:rFonts w:eastAsia="等线"/>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等线"/>
          <w:lang w:eastAsia="zh-CN"/>
        </w:rPr>
        <w:t xml:space="preserve"> could be supported if there is direct connectivity between the two nodes.</w:t>
      </w:r>
    </w:p>
    <w:p w14:paraId="1F13A326" w14:textId="77777777" w:rsidR="003F40AA" w:rsidRDefault="0000000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000000">
      <w:pPr>
        <w:pStyle w:val="Heading1"/>
      </w:pPr>
      <w:bookmarkStart w:id="287" w:name="_Toc52568333"/>
      <w:bookmarkStart w:id="288" w:name="_Toc139034637"/>
      <w:r>
        <w:t>9</w:t>
      </w:r>
      <w:r>
        <w:tab/>
        <w:t>Security related aspects</w:t>
      </w:r>
      <w:bookmarkEnd w:id="284"/>
      <w:bookmarkEnd w:id="285"/>
      <w:bookmarkEnd w:id="286"/>
      <w:bookmarkEnd w:id="287"/>
      <w:bookmarkEnd w:id="288"/>
    </w:p>
    <w:p w14:paraId="2FDC5871" w14:textId="77777777" w:rsidR="003F40AA" w:rsidRDefault="00000000">
      <w:r>
        <w:t>MR-DC can only be configured after security activation in the MN.</w:t>
      </w:r>
    </w:p>
    <w:p w14:paraId="3339A265" w14:textId="77777777" w:rsidR="003F40AA" w:rsidRDefault="0000000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00000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00000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w:t>
      </w:r>
      <w:proofErr w:type="gramStart"/>
      <w:r>
        <w:t>i.e.</w:t>
      </w:r>
      <w:proofErr w:type="gramEnd"/>
      <w:r>
        <w:t xml:space="preserv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00000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00000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00000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00000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00000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000000">
      <w:pPr>
        <w:pStyle w:val="B1"/>
      </w:pPr>
      <w:r>
        <w:t>-</w:t>
      </w:r>
      <w:r>
        <w:tab/>
        <w:t>For NGEN-DC: Both MN terminated and SN terminated DRBs of a PDU session always have UP integrity protection activation off.</w:t>
      </w:r>
    </w:p>
    <w:p w14:paraId="3232CE84" w14:textId="77777777" w:rsidR="003F40AA" w:rsidRDefault="0000000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00000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000000">
      <w:pPr>
        <w:pStyle w:val="Heading1"/>
      </w:pPr>
      <w:bookmarkStart w:id="289" w:name="_Toc37200942"/>
      <w:bookmarkStart w:id="290" w:name="_Toc46492808"/>
      <w:bookmarkStart w:id="291" w:name="_Toc52568334"/>
      <w:bookmarkStart w:id="292" w:name="_Toc139034638"/>
      <w:bookmarkStart w:id="293" w:name="_Toc29248355"/>
      <w:r>
        <w:t>10</w:t>
      </w:r>
      <w:r>
        <w:tab/>
      </w:r>
      <w:proofErr w:type="gramStart"/>
      <w:r>
        <w:t>Multi-Connectivity</w:t>
      </w:r>
      <w:proofErr w:type="gramEnd"/>
      <w:r>
        <w:t xml:space="preserve"> operation related aspects</w:t>
      </w:r>
      <w:bookmarkEnd w:id="289"/>
      <w:bookmarkEnd w:id="290"/>
      <w:bookmarkEnd w:id="291"/>
      <w:bookmarkEnd w:id="292"/>
      <w:bookmarkEnd w:id="293"/>
    </w:p>
    <w:p w14:paraId="347EF92C" w14:textId="77777777" w:rsidR="003F40AA" w:rsidRDefault="00000000">
      <w:pPr>
        <w:pStyle w:val="Heading2"/>
      </w:pPr>
      <w:bookmarkStart w:id="294" w:name="_Toc29248356"/>
      <w:bookmarkStart w:id="295" w:name="_Toc37200943"/>
      <w:bookmarkStart w:id="296" w:name="_Toc139034639"/>
      <w:bookmarkStart w:id="297" w:name="_Toc46492809"/>
      <w:bookmarkStart w:id="298" w:name="_Toc52568335"/>
      <w:r>
        <w:t>10.1</w:t>
      </w:r>
      <w:r>
        <w:tab/>
        <w:t>General</w:t>
      </w:r>
      <w:bookmarkEnd w:id="294"/>
      <w:bookmarkEnd w:id="295"/>
      <w:bookmarkEnd w:id="296"/>
      <w:bookmarkEnd w:id="297"/>
      <w:bookmarkEnd w:id="298"/>
    </w:p>
    <w:p w14:paraId="0629DD89" w14:textId="77777777" w:rsidR="003F40AA" w:rsidRDefault="00000000">
      <w:r>
        <w:t>Similar procedures as defined under clause 10.1.2.8 (Dual Connectivity operation) in TS 36.300 [2] apply for MR-DC.</w:t>
      </w:r>
    </w:p>
    <w:p w14:paraId="0F248E5D" w14:textId="77777777" w:rsidR="003F40AA" w:rsidRDefault="0000000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00000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00000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00000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000000">
      <w:pPr>
        <w:pStyle w:val="Heading2"/>
      </w:pPr>
      <w:bookmarkStart w:id="299" w:name="_Toc29248357"/>
      <w:bookmarkStart w:id="300" w:name="_Toc139034640"/>
      <w:bookmarkStart w:id="301" w:name="_Toc46492810"/>
      <w:bookmarkStart w:id="302" w:name="_Toc37200944"/>
      <w:bookmarkStart w:id="303" w:name="_Toc52568336"/>
      <w:r>
        <w:t>10.2</w:t>
      </w:r>
      <w:r>
        <w:tab/>
        <w:t>Secondary Node Addition</w:t>
      </w:r>
      <w:bookmarkEnd w:id="299"/>
      <w:bookmarkEnd w:id="300"/>
      <w:bookmarkEnd w:id="301"/>
      <w:bookmarkEnd w:id="302"/>
      <w:bookmarkEnd w:id="303"/>
    </w:p>
    <w:p w14:paraId="4307EFB3" w14:textId="77777777" w:rsidR="003F40AA" w:rsidRDefault="00000000">
      <w:pPr>
        <w:pStyle w:val="Heading3"/>
      </w:pPr>
      <w:bookmarkStart w:id="304" w:name="_Toc29248358"/>
      <w:bookmarkStart w:id="305" w:name="_Toc37200945"/>
      <w:bookmarkStart w:id="306" w:name="_Toc52568337"/>
      <w:bookmarkStart w:id="307" w:name="_Toc139034641"/>
      <w:bookmarkStart w:id="308" w:name="_Toc46492811"/>
      <w:r>
        <w:t>10.2.1</w:t>
      </w:r>
      <w:r>
        <w:tab/>
        <w:t>EN-DC</w:t>
      </w:r>
      <w:bookmarkEnd w:id="304"/>
      <w:bookmarkEnd w:id="305"/>
      <w:bookmarkEnd w:id="306"/>
      <w:bookmarkEnd w:id="307"/>
      <w:bookmarkEnd w:id="308"/>
    </w:p>
    <w:p w14:paraId="22837740" w14:textId="77777777" w:rsidR="003F40AA" w:rsidRDefault="0000000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000000">
      <w:pPr>
        <w:jc w:val="both"/>
        <w:rPr>
          <w:b/>
          <w:lang w:eastAsia="zh-CN"/>
        </w:rPr>
      </w:pPr>
      <w:r>
        <w:rPr>
          <w:b/>
          <w:lang w:eastAsia="zh-CN"/>
        </w:rPr>
        <w:t>Secondary Node Addition</w:t>
      </w:r>
    </w:p>
    <w:p w14:paraId="377B46C1" w14:textId="77777777" w:rsidR="003F40AA" w:rsidRDefault="00000000">
      <w:r>
        <w:t>Figure 10.2.1-1 shows the Secondary Node Addition procedure.</w:t>
      </w:r>
    </w:p>
    <w:p w14:paraId="0F56239F" w14:textId="77777777" w:rsidR="003F40AA" w:rsidRDefault="00000000">
      <w:pPr>
        <w:pStyle w:val="TH"/>
      </w:pPr>
      <w:r>
        <w:object w:dxaOrig="8640" w:dyaOrig="5011" w14:anchorId="695AAE54">
          <v:shape id="_x0000_i1037" type="#_x0000_t75" style="width:6in;height:250.5pt" o:ole="">
            <v:imagedata r:id="rId41" o:title=""/>
          </v:shape>
          <o:OLEObject Type="Embed" ProgID="Visio.Drawing.11" ShapeID="_x0000_i1037" DrawAspect="Content" ObjectID="_1759230404" r:id="rId42"/>
        </w:object>
      </w:r>
    </w:p>
    <w:p w14:paraId="3BDF2656" w14:textId="77777777" w:rsidR="003F40AA" w:rsidRDefault="00000000">
      <w:pPr>
        <w:pStyle w:val="TF"/>
      </w:pPr>
      <w:r>
        <w:t>Figure 10.2.1-1: Secondary Node Addition procedure</w:t>
      </w:r>
    </w:p>
    <w:p w14:paraId="7ACE8442" w14:textId="77777777" w:rsidR="003F40AA" w:rsidRDefault="0000000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00000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000000">
      <w:pPr>
        <w:pStyle w:val="NO"/>
      </w:pPr>
      <w:r>
        <w:t>NOTE 2:</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0B0FB86F" w14:textId="77777777" w:rsidR="003F40AA" w:rsidRDefault="00000000">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00000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000000">
      <w:pPr>
        <w:pStyle w:val="NO"/>
        <w:rPr>
          <w:i/>
          <w:iCs/>
        </w:rPr>
      </w:pPr>
      <w:r>
        <w:t>NOTE 4:</w:t>
      </w:r>
      <w:r>
        <w:tab/>
        <w:t>In case of MN terminated bearers, transmission of user plane data may take place after step 2.</w:t>
      </w:r>
    </w:p>
    <w:p w14:paraId="3F29369C" w14:textId="77777777" w:rsidR="003F40AA" w:rsidRDefault="00000000">
      <w:pPr>
        <w:pStyle w:val="NO"/>
      </w:pPr>
      <w:r>
        <w:t>NOTE 5:</w:t>
      </w:r>
      <w:r>
        <w:tab/>
        <w:t>In case of SN terminated bearers, data forwarding and the SN Status Transfer may take place after step 2.</w:t>
      </w:r>
    </w:p>
    <w:p w14:paraId="2B20DC09" w14:textId="77777777" w:rsidR="003F40AA" w:rsidRDefault="0000000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00000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00000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000000">
      <w:pPr>
        <w:pStyle w:val="B1"/>
        <w:rPr>
          <w:rFonts w:eastAsiaTheme="minorEastAsia"/>
          <w:lang w:eastAsia="zh-CN"/>
        </w:rPr>
      </w:pPr>
      <w:r>
        <w:t>9-12.</w:t>
      </w:r>
      <w:r>
        <w:tab/>
        <w:t>If applicable, the update of the UP path towards the EPC is performed.</w:t>
      </w:r>
    </w:p>
    <w:p w14:paraId="0AD31C8B" w14:textId="77777777" w:rsidR="003F40AA" w:rsidRDefault="00000000">
      <w:pPr>
        <w:jc w:val="both"/>
        <w:rPr>
          <w:b/>
          <w:lang w:eastAsia="zh-CN"/>
        </w:rPr>
      </w:pPr>
      <w:r>
        <w:rPr>
          <w:b/>
          <w:lang w:eastAsia="zh-CN"/>
        </w:rPr>
        <w:t xml:space="preserve">Conditional </w:t>
      </w:r>
      <w:r>
        <w:rPr>
          <w:b/>
          <w:bCs/>
        </w:rPr>
        <w:t>Secondary Node Addition</w:t>
      </w:r>
    </w:p>
    <w:p w14:paraId="5FFAA74F" w14:textId="77777777" w:rsidR="003F40AA" w:rsidRDefault="0000000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000000">
      <w:pPr>
        <w:pStyle w:val="TH"/>
      </w:pPr>
      <w:r>
        <w:object w:dxaOrig="9631" w:dyaOrig="6428" w14:anchorId="69331175">
          <v:shape id="_x0000_i1038" type="#_x0000_t75" style="width:481pt;height:321.5pt" o:ole="">
            <v:imagedata r:id="rId43" o:title=""/>
            <o:lock v:ext="edit" aspectratio="f"/>
          </v:shape>
          <o:OLEObject Type="Embed" ProgID="Visio.Drawing.15" ShapeID="_x0000_i1038" DrawAspect="Content" ObjectID="_1759230405" r:id="rId44"/>
        </w:object>
      </w:r>
    </w:p>
    <w:p w14:paraId="75CD5830" w14:textId="77777777" w:rsidR="003F40AA" w:rsidRDefault="0000000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00000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00000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000000">
      <w:pPr>
        <w:pStyle w:val="NO"/>
      </w:pPr>
      <w:r>
        <w:t xml:space="preserve">NOTE </w:t>
      </w:r>
      <w:r>
        <w:rPr>
          <w:lang w:eastAsia="zh-CN"/>
        </w:rPr>
        <w:t>7</w:t>
      </w:r>
      <w:r>
        <w:t>:</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377A32C8" w14:textId="77777777" w:rsidR="003F40AA" w:rsidRDefault="00000000">
      <w:pPr>
        <w:pStyle w:val="B1"/>
      </w:pPr>
      <w:r>
        <w:t>2.</w:t>
      </w:r>
      <w:r>
        <w:tab/>
        <w:t xml:space="preserve">If the RRM entity in the </w:t>
      </w:r>
      <w:r>
        <w:rPr>
          <w:lang w:eastAsia="zh-CN"/>
        </w:rPr>
        <w:t xml:space="preserve">candidate </w:t>
      </w:r>
      <w:r>
        <w:t xml:space="preserve">SN is able to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09" w:name="OLE_LINK6"/>
      <w:r>
        <w:rPr>
          <w:lang w:eastAsia="zh-CN"/>
        </w:rPr>
        <w:t>cells indicated within the measurement results</w:t>
      </w:r>
      <w:bookmarkEnd w:id="309"/>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00000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000000">
      <w:pPr>
        <w:pStyle w:val="NO"/>
      </w:pPr>
      <w:r>
        <w:t>NOTE 9:</w:t>
      </w:r>
      <w:r>
        <w:tab/>
        <w:t xml:space="preserve">In case of SN terminated bearers, early data forwarding may take place after step 2. For the early data forwarding of SN terminated bearers, the MN forwards the PDCP SDU to the candidate SN and also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00000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00000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00000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00000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00000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000000">
      <w:pPr>
        <w:pStyle w:val="Heading3"/>
        <w:rPr>
          <w:lang w:eastAsia="zh-CN"/>
        </w:rPr>
      </w:pPr>
      <w:bookmarkStart w:id="310" w:name="_Toc46492812"/>
      <w:bookmarkStart w:id="311" w:name="_Toc139034642"/>
      <w:bookmarkStart w:id="312" w:name="_Toc29248359"/>
      <w:bookmarkStart w:id="313" w:name="_Toc52568338"/>
      <w:bookmarkStart w:id="314" w:name="_Toc37200946"/>
      <w:r>
        <w:rPr>
          <w:lang w:eastAsia="zh-CN"/>
        </w:rPr>
        <w:t>10.2.2</w:t>
      </w:r>
      <w:r>
        <w:rPr>
          <w:lang w:eastAsia="zh-CN"/>
        </w:rPr>
        <w:tab/>
        <w:t>MR-DC with 5GC</w:t>
      </w:r>
      <w:bookmarkEnd w:id="310"/>
      <w:bookmarkEnd w:id="311"/>
      <w:bookmarkEnd w:id="312"/>
      <w:bookmarkEnd w:id="313"/>
      <w:bookmarkEnd w:id="314"/>
    </w:p>
    <w:p w14:paraId="5F75133C" w14:textId="77777777" w:rsidR="003F40AA" w:rsidRDefault="00000000">
      <w:pPr>
        <w:rPr>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000000">
      <w:pPr>
        <w:jc w:val="both"/>
        <w:rPr>
          <w:b/>
          <w:lang w:eastAsia="zh-CN"/>
        </w:rPr>
      </w:pPr>
      <w:r>
        <w:rPr>
          <w:b/>
          <w:lang w:eastAsia="zh-CN"/>
        </w:rPr>
        <w:lastRenderedPageBreak/>
        <w:t>Secondary Node Addition</w:t>
      </w:r>
    </w:p>
    <w:p w14:paraId="41C2C46D" w14:textId="77777777" w:rsidR="003F40AA" w:rsidRDefault="00000000">
      <w:r>
        <w:t xml:space="preserve">Figure </w:t>
      </w:r>
      <w:r>
        <w:rPr>
          <w:lang w:eastAsia="zh-CN"/>
        </w:rPr>
        <w:t>10</w:t>
      </w:r>
      <w:r>
        <w:t>.2.2-1 shows the S</w:t>
      </w:r>
      <w:r>
        <w:rPr>
          <w:lang w:eastAsia="zh-CN"/>
        </w:rPr>
        <w:t>N</w:t>
      </w:r>
      <w:r>
        <w:t xml:space="preserve"> Addition procedure.</w:t>
      </w:r>
    </w:p>
    <w:p w14:paraId="67F66469" w14:textId="77777777" w:rsidR="003F40AA" w:rsidRDefault="00000000">
      <w:pPr>
        <w:pStyle w:val="TH"/>
      </w:pPr>
      <w:r>
        <w:object w:dxaOrig="8640" w:dyaOrig="5103" w14:anchorId="1D5A7D42">
          <v:shape id="_x0000_i1039" type="#_x0000_t75" style="width:6in;height:254.5pt" o:ole="">
            <v:imagedata r:id="rId45" o:title=""/>
            <o:lock v:ext="edit" aspectratio="f"/>
          </v:shape>
          <o:OLEObject Type="Embed" ProgID="Visio.Drawing.11" ShapeID="_x0000_i1039" DrawAspect="Content" ObjectID="_1759230406" r:id="rId46"/>
        </w:object>
      </w:r>
    </w:p>
    <w:p w14:paraId="6EE35C54" w14:textId="77777777" w:rsidR="003F40AA" w:rsidRDefault="0000000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00000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000000">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00000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00000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746E79AB" w14:textId="77777777" w:rsidR="003F40AA" w:rsidRDefault="00000000">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00000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000000">
      <w:pPr>
        <w:pStyle w:val="NO"/>
      </w:pPr>
      <w:r>
        <w:t>NOTE 4:</w:t>
      </w:r>
      <w:r>
        <w:tab/>
        <w:t>In case of SN terminated bearers, data forwarding and the SN Status Transfer may take place after step 2.</w:t>
      </w:r>
    </w:p>
    <w:p w14:paraId="4246D7A3" w14:textId="77777777" w:rsidR="003F40AA" w:rsidRDefault="0000000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00000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00000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00000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00000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00000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00000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000000">
      <w:pPr>
        <w:jc w:val="both"/>
        <w:rPr>
          <w:b/>
          <w:lang w:eastAsia="zh-CN"/>
        </w:rPr>
      </w:pPr>
      <w:r>
        <w:rPr>
          <w:b/>
          <w:lang w:eastAsia="zh-CN"/>
        </w:rPr>
        <w:t>Conditional Secondary Node Addition</w:t>
      </w:r>
    </w:p>
    <w:p w14:paraId="0AEBFF8B" w14:textId="77777777" w:rsidR="003F40AA" w:rsidRDefault="0000000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000000">
      <w:pPr>
        <w:pStyle w:val="TH"/>
      </w:pPr>
      <w:r>
        <w:object w:dxaOrig="9631" w:dyaOrig="6682" w14:anchorId="60D27A1C">
          <v:shape id="_x0000_i1040" type="#_x0000_t75" style="width:481pt;height:334pt" o:ole="">
            <v:imagedata r:id="rId47" o:title=""/>
            <o:lock v:ext="edit" aspectratio="f"/>
          </v:shape>
          <o:OLEObject Type="Embed" ProgID="Visio.Drawing.15" ShapeID="_x0000_i1040" DrawAspect="Content" ObjectID="_1759230407" r:id="rId48"/>
        </w:object>
      </w:r>
    </w:p>
    <w:p w14:paraId="6A2BEA4C" w14:textId="77777777" w:rsidR="003F40AA" w:rsidRDefault="0000000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00000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00000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00000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00000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2BC81001" w14:textId="77777777" w:rsidR="003F40AA" w:rsidRDefault="0000000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00000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00000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00000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00000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00000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w:t>
      </w:r>
      <w:proofErr w:type="gramStart"/>
      <w:r>
        <w:rPr>
          <w:lang w:eastAsia="zh-CN"/>
        </w:rPr>
        <w:t>e.g.</w:t>
      </w:r>
      <w:proofErr w:type="gramEnd"/>
      <w:r>
        <w:rPr>
          <w:lang w:eastAsia="zh-CN"/>
        </w:rPr>
        <w:t xml:space="preserve"> to configure the required conditional measurements.</w:t>
      </w:r>
    </w:p>
    <w:p w14:paraId="684CD40E" w14:textId="77777777" w:rsidR="003F40AA" w:rsidRDefault="0000000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00000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00000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00000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00000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000000">
      <w:pPr>
        <w:pStyle w:val="Heading3"/>
        <w:rPr>
          <w:lang w:eastAsia="zh-CN"/>
        </w:rPr>
      </w:pPr>
      <w:bookmarkStart w:id="315"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15"/>
    </w:p>
    <w:p w14:paraId="1DB5BBE4" w14:textId="77777777" w:rsidR="003F40AA" w:rsidRDefault="0000000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000000">
      <w:r>
        <w:rPr>
          <w:lang w:eastAsia="zh-CN"/>
        </w:rPr>
        <w:t>The following principles apply to CPA:</w:t>
      </w:r>
    </w:p>
    <w:p w14:paraId="7392BDDA" w14:textId="77777777" w:rsidR="003F40AA" w:rsidRDefault="0000000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w:t>
      </w:r>
      <w:proofErr w:type="gramStart"/>
      <w:r>
        <w:t>e.g.</w:t>
      </w:r>
      <w:proofErr w:type="gramEnd"/>
      <w:r>
        <w:t xml:space="preserve">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00000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00000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000000">
      <w:pPr>
        <w:pStyle w:val="B1"/>
      </w:pPr>
      <w:r>
        <w:t>-</w:t>
      </w:r>
      <w:r>
        <w:tab/>
        <w:t xml:space="preserve">Once the CPA procedure is executed successfully, the UE releases all stored conditional </w:t>
      </w:r>
      <w:r>
        <w:rPr>
          <w:lang w:eastAsia="zh-CN"/>
        </w:rPr>
        <w:t>re</w:t>
      </w:r>
      <w:r>
        <w:t>configurations (</w:t>
      </w:r>
      <w:proofErr w:type="gramStart"/>
      <w:r>
        <w:t>i.e.</w:t>
      </w:r>
      <w:proofErr w:type="gramEnd"/>
      <w:r>
        <w:t xml:space="preserve"> for CPA and for CHO, as specified in TS 38.300 [3]</w:t>
      </w:r>
      <w:r>
        <w:rPr>
          <w:lang w:eastAsia="zh-CN"/>
        </w:rPr>
        <w:t xml:space="preserve"> or TS 36.300 [2]</w:t>
      </w:r>
      <w:r>
        <w:t>).</w:t>
      </w:r>
    </w:p>
    <w:p w14:paraId="02AD41BF" w14:textId="77777777" w:rsidR="003F40AA" w:rsidRDefault="0000000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000000">
      <w:pPr>
        <w:pStyle w:val="Heading2"/>
        <w:rPr>
          <w:lang w:eastAsia="zh-CN"/>
        </w:rPr>
      </w:pPr>
      <w:bookmarkStart w:id="316" w:name="_Toc37200947"/>
      <w:bookmarkStart w:id="317" w:name="_Toc46492813"/>
      <w:bookmarkStart w:id="318" w:name="_Toc52568339"/>
      <w:bookmarkStart w:id="319" w:name="_Toc139034644"/>
      <w:bookmarkStart w:id="320" w:name="_Toc29248360"/>
      <w:r>
        <w:t>10.3</w:t>
      </w:r>
      <w:r>
        <w:tab/>
      </w:r>
      <w:r>
        <w:rPr>
          <w:lang w:eastAsia="zh-CN"/>
        </w:rPr>
        <w:t xml:space="preserve">Secondary Node Modification </w:t>
      </w:r>
      <w:r>
        <w:t>(</w:t>
      </w:r>
      <w:r>
        <w:rPr>
          <w:lang w:eastAsia="zh-CN"/>
        </w:rPr>
        <w:t>MN/SN initiated)</w:t>
      </w:r>
      <w:bookmarkEnd w:id="316"/>
      <w:bookmarkEnd w:id="317"/>
      <w:bookmarkEnd w:id="318"/>
      <w:bookmarkEnd w:id="319"/>
      <w:bookmarkEnd w:id="320"/>
    </w:p>
    <w:p w14:paraId="1DA99FBB" w14:textId="77777777" w:rsidR="003F40AA" w:rsidRDefault="00000000">
      <w:pPr>
        <w:pStyle w:val="Heading3"/>
      </w:pPr>
      <w:bookmarkStart w:id="321" w:name="_Toc37200948"/>
      <w:bookmarkStart w:id="322" w:name="_Toc139034645"/>
      <w:bookmarkStart w:id="323" w:name="_Toc52568340"/>
      <w:bookmarkStart w:id="324" w:name="_Toc29248361"/>
      <w:bookmarkStart w:id="325" w:name="_Toc46492814"/>
      <w:r>
        <w:t>10.3.1</w:t>
      </w:r>
      <w:r>
        <w:tab/>
        <w:t>EN-DC</w:t>
      </w:r>
      <w:bookmarkEnd w:id="321"/>
      <w:bookmarkEnd w:id="322"/>
      <w:bookmarkEnd w:id="323"/>
      <w:bookmarkEnd w:id="324"/>
      <w:bookmarkEnd w:id="325"/>
    </w:p>
    <w:p w14:paraId="0F6178AB" w14:textId="77777777" w:rsidR="003F40AA" w:rsidRDefault="00000000">
      <w:r>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proofErr w:type="gramStart"/>
      <w:r>
        <w:t>e.g.</w:t>
      </w:r>
      <w:proofErr w:type="gramEnd"/>
      <w:r>
        <w:t xml:space="preserve">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C, this procedure is used to configure, modify or release intra-SN CPC configuration.</w:t>
      </w:r>
      <w:r>
        <w:t xml:space="preserve"> This procedure may be initiated by the MN or SN to request the SN or MN to deactivate or activate the SCG.</w:t>
      </w:r>
    </w:p>
    <w:p w14:paraId="295EE049" w14:textId="77777777" w:rsidR="003F40AA" w:rsidRDefault="00000000">
      <w:r>
        <w:rPr>
          <w:lang w:eastAsia="zh-CN"/>
        </w:rPr>
        <w:t xml:space="preserve">The </w:t>
      </w:r>
      <w:r>
        <w:t>Secondary Node modification procedure does not necessarily need to involve signalling towards the UE.</w:t>
      </w:r>
    </w:p>
    <w:p w14:paraId="37CF11C8" w14:textId="77777777" w:rsidR="003F40AA" w:rsidRDefault="00000000">
      <w:r>
        <w:rPr>
          <w:b/>
        </w:rPr>
        <w:t>MN initiated SN Modification</w:t>
      </w:r>
    </w:p>
    <w:p w14:paraId="1DEA0784" w14:textId="77777777" w:rsidR="003F40AA" w:rsidRDefault="00000000">
      <w:pPr>
        <w:pStyle w:val="TH"/>
      </w:pPr>
      <w:r>
        <w:object w:dxaOrig="9331" w:dyaOrig="5103" w14:anchorId="10AEB892">
          <v:shape id="_x0000_i1041" type="#_x0000_t75" style="width:466.5pt;height:254.5pt" o:ole="">
            <v:imagedata r:id="rId49" o:title=""/>
          </v:shape>
          <o:OLEObject Type="Embed" ProgID="Visio.Drawing.11" ShapeID="_x0000_i1041" DrawAspect="Content" ObjectID="_1759230408" r:id="rId50"/>
        </w:object>
      </w:r>
    </w:p>
    <w:p w14:paraId="7A079A98" w14:textId="77777777" w:rsidR="003F40AA" w:rsidRDefault="00000000">
      <w:pPr>
        <w:pStyle w:val="TF"/>
      </w:pPr>
      <w:r>
        <w:t xml:space="preserve">Figure 10.3.1-1: SN Modification procedure - MN </w:t>
      </w:r>
      <w:proofErr w:type="gramStart"/>
      <w:r>
        <w:t>initiated</w:t>
      </w:r>
      <w:proofErr w:type="gramEnd"/>
    </w:p>
    <w:p w14:paraId="10C2A7AB" w14:textId="77777777" w:rsidR="003F40AA" w:rsidRDefault="00000000">
      <w:r>
        <w:t>The MN uses the procedure to initiate configuration changes of the SCG wi</w:t>
      </w:r>
      <w:r>
        <w:rPr>
          <w:lang w:eastAsia="zh-CN"/>
        </w:rPr>
        <w:t xml:space="preserve">thin the same SN, </w:t>
      </w:r>
      <w:proofErr w:type="gramStart"/>
      <w:r>
        <w:rPr>
          <w:lang w:eastAsia="zh-CN"/>
        </w:rPr>
        <w:t>e.g.</w:t>
      </w:r>
      <w:proofErr w:type="gramEnd"/>
      <w:r>
        <w:rPr>
          <w:lang w:eastAsia="zh-CN"/>
        </w:rPr>
        <w:t xml:space="preserve">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w:t>
      </w:r>
      <w:proofErr w:type="gramStart"/>
      <w:r>
        <w:rPr>
          <w:lang w:eastAsia="zh-CN"/>
        </w:rPr>
        <w:t>e.g.</w:t>
      </w:r>
      <w:proofErr w:type="gramEnd"/>
      <w:r>
        <w:rPr>
          <w:lang w:eastAsia="zh-CN"/>
        </w:rPr>
        <w:t xml:space="preserve">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modification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00000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00000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w:t>
      </w:r>
      <w:proofErr w:type="gramStart"/>
      <w:r>
        <w:t>recovery, and</w:t>
      </w:r>
      <w:proofErr w:type="gramEnd"/>
      <w:r>
        <w:t xml:space="preserve">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00000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0F1961D4" w14:textId="77777777" w:rsidR="003F40AA" w:rsidRDefault="0000000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00000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00000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00000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000000">
      <w:pPr>
        <w:pStyle w:val="B1"/>
      </w:pPr>
      <w:r>
        <w:t>11.</w:t>
      </w:r>
      <w:r>
        <w:tab/>
        <w:t>If applicable, a path update is performed.</w:t>
      </w:r>
    </w:p>
    <w:p w14:paraId="5E04528B" w14:textId="77777777" w:rsidR="003F40AA" w:rsidRDefault="00000000">
      <w:pPr>
        <w:rPr>
          <w:b/>
        </w:rPr>
      </w:pPr>
      <w:r>
        <w:rPr>
          <w:b/>
        </w:rPr>
        <w:t>SN initiated SN Modification with MN involvement</w:t>
      </w:r>
    </w:p>
    <w:p w14:paraId="66DF8658" w14:textId="77777777" w:rsidR="003F40AA" w:rsidRDefault="00000000">
      <w:pPr>
        <w:pStyle w:val="TH"/>
      </w:pPr>
      <w:r>
        <w:object w:dxaOrig="8640" w:dyaOrig="6094" w14:anchorId="39C46420">
          <v:shape id="_x0000_i1042" type="#_x0000_t75" style="width:6in;height:304.5pt" o:ole="">
            <v:imagedata r:id="rId51" o:title=""/>
          </v:shape>
          <o:OLEObject Type="Embed" ProgID="Visio.Drawing.11" ShapeID="_x0000_i1042" DrawAspect="Content" ObjectID="_1759230409" r:id="rId52"/>
        </w:object>
      </w:r>
    </w:p>
    <w:p w14:paraId="05DAE716" w14:textId="77777777" w:rsidR="003F40AA" w:rsidRDefault="00000000">
      <w:pPr>
        <w:pStyle w:val="TF"/>
      </w:pPr>
      <w:r>
        <w:t xml:space="preserve">Figure 10.3.1-2: SN Modification procedure - SN initiated with MN </w:t>
      </w:r>
      <w:proofErr w:type="gramStart"/>
      <w:r>
        <w:t>involvement</w:t>
      </w:r>
      <w:proofErr w:type="gramEnd"/>
    </w:p>
    <w:p w14:paraId="39DFDEB4" w14:textId="77777777" w:rsidR="003F40AA" w:rsidRDefault="0000000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w:t>
      </w:r>
      <w:proofErr w:type="gramStart"/>
      <w:r>
        <w:rPr>
          <w:rFonts w:eastAsia="等线"/>
          <w:lang w:eastAsia="zh-CN"/>
        </w:rPr>
        <w:t>SCG</w:t>
      </w:r>
      <w:r>
        <w:t>, or</w:t>
      </w:r>
      <w:proofErr w:type="gramEnd"/>
      <w:r>
        <w:t xml:space="preserve">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00000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000000">
      <w:pPr>
        <w:pStyle w:val="B1"/>
        <w:ind w:firstLine="0"/>
      </w:pPr>
      <w:r>
        <w:t>The SN can decide whether the change of security key is required.</w:t>
      </w:r>
    </w:p>
    <w:p w14:paraId="41D5601C" w14:textId="77777777" w:rsidR="003F40AA" w:rsidRDefault="0000000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31D4EDBC" w14:textId="77777777" w:rsidR="003F40AA" w:rsidRDefault="00000000">
      <w:pPr>
        <w:pStyle w:val="NO"/>
      </w:pPr>
      <w:r>
        <w:t>NOTE 1b:</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00000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000000">
      <w:pPr>
        <w:pStyle w:val="B1"/>
      </w:pPr>
      <w:r>
        <w:t>2/3.</w:t>
      </w:r>
      <w:r>
        <w:tab/>
        <w:t xml:space="preserve">The MN initiated SN Modification procedure may be triggered by the </w:t>
      </w:r>
      <w:r>
        <w:rPr>
          <w:i/>
        </w:rPr>
        <w:t>SN Modification Required</w:t>
      </w:r>
      <w:r>
        <w:t xml:space="preserve"> message (</w:t>
      </w:r>
      <w:proofErr w:type="gramStart"/>
      <w:r>
        <w:t>e.g.</w:t>
      </w:r>
      <w:proofErr w:type="gramEnd"/>
      <w:r>
        <w:t xml:space="preserve"> to provide information such as data forwarding addresses, new SN security key, measurement gap, etc...)</w:t>
      </w:r>
    </w:p>
    <w:p w14:paraId="1E0C6453" w14:textId="77777777" w:rsidR="003F40AA" w:rsidRDefault="0000000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00000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00000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00000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00000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000000">
      <w:pPr>
        <w:pStyle w:val="B1"/>
      </w:pPr>
      <w:r>
        <w:t>11.</w:t>
      </w:r>
      <w:r>
        <w:tab/>
        <w:t>If applicable, a path update is performed.</w:t>
      </w:r>
    </w:p>
    <w:p w14:paraId="7CE10382" w14:textId="77777777" w:rsidR="003F40AA" w:rsidRDefault="00000000">
      <w:pPr>
        <w:rPr>
          <w:lang w:eastAsia="zh-CN"/>
        </w:rPr>
      </w:pPr>
      <w:r>
        <w:rPr>
          <w:b/>
        </w:rPr>
        <w:t>S</w:t>
      </w:r>
      <w:r>
        <w:rPr>
          <w:b/>
          <w:lang w:eastAsia="zh-CN"/>
        </w:rPr>
        <w:t>N</w:t>
      </w:r>
      <w:r>
        <w:rPr>
          <w:b/>
        </w:rPr>
        <w:t xml:space="preserve"> initiated SN Modification without MN involvement</w:t>
      </w:r>
    </w:p>
    <w:p w14:paraId="5F509054" w14:textId="77777777" w:rsidR="003F40AA" w:rsidRDefault="00000000">
      <w:pPr>
        <w:pStyle w:val="TH"/>
        <w:rPr>
          <w:lang w:eastAsia="zh-CN"/>
        </w:rPr>
      </w:pPr>
      <w:r>
        <w:object w:dxaOrig="7419" w:dyaOrig="2868" w14:anchorId="56B4B2B3">
          <v:shape id="_x0000_i1043" type="#_x0000_t75" style="width:371pt;height:143.5pt" o:ole="">
            <v:imagedata r:id="rId53" o:title=""/>
          </v:shape>
          <o:OLEObject Type="Embed" ProgID="Visio.Drawing.11" ShapeID="_x0000_i1043" DrawAspect="Content" ObjectID="_1759230410" r:id="rId54"/>
        </w:object>
      </w:r>
    </w:p>
    <w:p w14:paraId="266648F1" w14:textId="77777777" w:rsidR="003F40AA" w:rsidRDefault="00000000">
      <w:pPr>
        <w:pStyle w:val="TF"/>
        <w:rPr>
          <w:lang w:eastAsia="zh-CN"/>
        </w:rPr>
      </w:pPr>
      <w:r>
        <w:rPr>
          <w:lang w:eastAsia="zh-CN"/>
        </w:rPr>
        <w:t xml:space="preserve">Figure 10.3.1-3: SN modification - SN initiated without MN </w:t>
      </w:r>
      <w:proofErr w:type="gramStart"/>
      <w:r>
        <w:rPr>
          <w:lang w:eastAsia="zh-CN"/>
        </w:rPr>
        <w:t>involvement</w:t>
      </w:r>
      <w:proofErr w:type="gramEnd"/>
    </w:p>
    <w:p w14:paraId="3D090DB5" w14:textId="77777777" w:rsidR="003F40AA" w:rsidRDefault="0000000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w:t>
      </w:r>
      <w:proofErr w:type="gramStart"/>
      <w:r>
        <w:rPr>
          <w:rFonts w:eastAsia="PMingLiU"/>
          <w:lang w:eastAsia="zh-TW"/>
        </w:rPr>
        <w:t>e.g.</w:t>
      </w:r>
      <w:proofErr w:type="gramEnd"/>
      <w:r>
        <w:rPr>
          <w:rFonts w:eastAsia="PMingLiU"/>
          <w:lang w:eastAsia="zh-TW"/>
        </w:rPr>
        <w:t xml:space="preserve">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14:paraId="1F5FAF86" w14:textId="77777777" w:rsidR="003F40AA" w:rsidRDefault="0000000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00000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000000">
      <w:pPr>
        <w:rPr>
          <w:b/>
        </w:rPr>
      </w:pPr>
      <w:r>
        <w:rPr>
          <w:b/>
        </w:rPr>
        <w:t>SN initiated Conditional SN Modification without MN involvement (SRB3 is used)</w:t>
      </w:r>
    </w:p>
    <w:p w14:paraId="0D8DC6AB" w14:textId="77777777" w:rsidR="003F40AA" w:rsidRDefault="00000000">
      <w:pPr>
        <w:pStyle w:val="TH"/>
      </w:pPr>
      <w:r>
        <w:object w:dxaOrig="7430" w:dyaOrig="2868" w14:anchorId="7EBB37A6">
          <v:shape id="_x0000_i1044" type="#_x0000_t75" style="width:371.5pt;height:143.5pt" o:ole="">
            <v:imagedata r:id="rId55" o:title=""/>
          </v:shape>
          <o:OLEObject Type="Embed" ProgID="Visio.Drawing.11" ShapeID="_x0000_i1044" DrawAspect="Content" ObjectID="_1759230411" r:id="rId56"/>
        </w:object>
      </w:r>
    </w:p>
    <w:p w14:paraId="583D61AA" w14:textId="77777777" w:rsidR="003F40AA" w:rsidRDefault="00000000">
      <w:pPr>
        <w:pStyle w:val="TF"/>
      </w:pPr>
      <w:r>
        <w:rPr>
          <w:lang w:eastAsia="zh-CN"/>
        </w:rPr>
        <w:t>Figure 10.3.1-3a: SN Modification - SN-initiated without MN involvement and SRB3 is used to configure intra-SN CPC.</w:t>
      </w:r>
    </w:p>
    <w:p w14:paraId="45D88CB3"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00000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00000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00000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000000">
      <w:pPr>
        <w:rPr>
          <w:lang w:eastAsia="zh-CN"/>
        </w:rPr>
      </w:pPr>
      <w:r>
        <w:rPr>
          <w:b/>
        </w:rPr>
        <w:t>Transfer of an NR RRC message to/from the UE (when SRB3 is not used)</w:t>
      </w:r>
    </w:p>
    <w:p w14:paraId="7EBB6F27" w14:textId="77777777" w:rsidR="003F40AA" w:rsidRDefault="00000000">
      <w:pPr>
        <w:pStyle w:val="TH"/>
        <w:rPr>
          <w:lang w:eastAsia="zh-CN"/>
        </w:rPr>
      </w:pPr>
      <w:r>
        <w:object w:dxaOrig="7695" w:dyaOrig="2431" w14:anchorId="3D10714D">
          <v:shape id="_x0000_i1045" type="#_x0000_t75" style="width:384.5pt;height:121.5pt" o:ole="">
            <v:imagedata r:id="rId57" o:title=""/>
          </v:shape>
          <o:OLEObject Type="Embed" ProgID="Visio.Drawing.11" ShapeID="_x0000_i1045" DrawAspect="Content" ObjectID="_1759230412" r:id="rId58"/>
        </w:object>
      </w:r>
    </w:p>
    <w:p w14:paraId="739749AF" w14:textId="77777777" w:rsidR="003F40AA" w:rsidRDefault="00000000">
      <w:pPr>
        <w:pStyle w:val="TF"/>
        <w:rPr>
          <w:lang w:eastAsia="zh-CN"/>
        </w:rPr>
      </w:pPr>
      <w:r>
        <w:rPr>
          <w:lang w:eastAsia="zh-CN"/>
        </w:rPr>
        <w:t>Figure 10.3.1-4: Transfer of an NR RRC message to/from the UE</w:t>
      </w:r>
    </w:p>
    <w:p w14:paraId="0DF2B03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00000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00000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00000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00000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00000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xml:space="preserv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7798FE9E" w14:textId="77777777" w:rsidR="003F40AA" w:rsidRDefault="00000000">
      <w:pPr>
        <w:rPr>
          <w:b/>
        </w:rPr>
      </w:pPr>
      <w:bookmarkStart w:id="326" w:name="_Toc29248362"/>
      <w:bookmarkStart w:id="327" w:name="_Toc52568341"/>
      <w:bookmarkStart w:id="328" w:name="_Toc37200949"/>
      <w:bookmarkStart w:id="329" w:name="_Toc46492815"/>
      <w:r>
        <w:rPr>
          <w:b/>
        </w:rPr>
        <w:t>SN initiated Conditional SN Modification without MN involvement (SRB3 is not used)</w:t>
      </w:r>
    </w:p>
    <w:p w14:paraId="436CF1CD" w14:textId="77777777" w:rsidR="003F40AA" w:rsidRDefault="00000000">
      <w:pPr>
        <w:pStyle w:val="TH"/>
        <w:rPr>
          <w:lang w:eastAsia="zh-CN"/>
        </w:rPr>
      </w:pPr>
      <w:r>
        <w:object w:dxaOrig="10230" w:dyaOrig="4159" w14:anchorId="35D52431">
          <v:shape id="_x0000_i1046" type="#_x0000_t75" style="width:511.5pt;height:207.5pt" o:ole="">
            <v:imagedata r:id="rId59" o:title=""/>
          </v:shape>
          <o:OLEObject Type="Embed" ProgID="Visio.Drawing.11" ShapeID="_x0000_i1046" DrawAspect="Content" ObjectID="_1759230413" r:id="rId60"/>
        </w:object>
      </w:r>
    </w:p>
    <w:p w14:paraId="69A93909" w14:textId="77777777" w:rsidR="003F40AA" w:rsidRDefault="0000000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00000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00000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00000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077C8657" w14:textId="77777777" w:rsidR="003F40AA" w:rsidRDefault="00000000">
      <w:pPr>
        <w:pStyle w:val="Heading3"/>
        <w:rPr>
          <w:lang w:eastAsia="zh-CN"/>
        </w:rPr>
      </w:pPr>
      <w:bookmarkStart w:id="330" w:name="_Toc139034646"/>
      <w:r>
        <w:rPr>
          <w:lang w:eastAsia="zh-CN"/>
        </w:rPr>
        <w:lastRenderedPageBreak/>
        <w:t>10.3.2</w:t>
      </w:r>
      <w:r>
        <w:rPr>
          <w:lang w:eastAsia="zh-CN"/>
        </w:rPr>
        <w:tab/>
        <w:t>MR-DC with 5GC</w:t>
      </w:r>
      <w:bookmarkEnd w:id="326"/>
      <w:bookmarkEnd w:id="327"/>
      <w:bookmarkEnd w:id="328"/>
      <w:bookmarkEnd w:id="329"/>
      <w:bookmarkEnd w:id="330"/>
    </w:p>
    <w:p w14:paraId="4F3A7DE3" w14:textId="77777777" w:rsidR="003F40AA" w:rsidRDefault="00000000">
      <w:pPr>
        <w:rPr>
          <w:lang w:eastAsia="zh-CN"/>
        </w:rPr>
      </w:pPr>
      <w:r>
        <w:t>The SN Modification procedure may be initiated either by the MN or by the SN and be used to modify the current user plane resource configuration (</w:t>
      </w:r>
      <w:proofErr w:type="gramStart"/>
      <w:r>
        <w:t>e.g.</w:t>
      </w:r>
      <w:proofErr w:type="gramEnd"/>
      <w:r>
        <w:t xml:space="preserve"> related to PDU session, QoS flow or DRB) or to modify other properties of the UE context within the same S</w:t>
      </w:r>
      <w:r>
        <w:rPr>
          <w:lang w:eastAsia="zh-CN"/>
        </w:rPr>
        <w:t>N</w:t>
      </w:r>
      <w:r>
        <w:t>. It may also be used to transfer an RRC message from the SN to the UE via the MN and the response from the UE via MN to the SN (</w:t>
      </w:r>
      <w:proofErr w:type="gramStart"/>
      <w:r>
        <w:t>e.g.</w:t>
      </w:r>
      <w:proofErr w:type="gramEnd"/>
      <w:r>
        <w:t xml:space="preserve">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C, this procedure is used to configure, modify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000000">
      <w:r>
        <w:t>The S</w:t>
      </w:r>
      <w:r>
        <w:rPr>
          <w:lang w:eastAsia="zh-CN"/>
        </w:rPr>
        <w:t>N</w:t>
      </w:r>
      <w:r>
        <w:t xml:space="preserve"> modification procedure does not necessarily need to involve signalling towards the UE.</w:t>
      </w:r>
    </w:p>
    <w:p w14:paraId="1875F3EC" w14:textId="77777777" w:rsidR="003F40AA" w:rsidRDefault="0000000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000000">
      <w:pPr>
        <w:pStyle w:val="TH"/>
        <w:rPr>
          <w:lang w:eastAsia="zh-CN"/>
        </w:rPr>
      </w:pPr>
      <w:r>
        <w:object w:dxaOrig="9366" w:dyaOrig="5115" w14:anchorId="69538EF7">
          <v:shape id="_x0000_i1047" type="#_x0000_t75" style="width:469pt;height:256pt" o:ole="">
            <v:imagedata r:id="rId61" o:title=""/>
          </v:shape>
          <o:OLEObject Type="Embed" ProgID="Visio.Drawing.11" ShapeID="_x0000_i1047" DrawAspect="Content" ObjectID="_1759230414" r:id="rId62"/>
        </w:object>
      </w:r>
    </w:p>
    <w:p w14:paraId="3CF65ABB" w14:textId="77777777" w:rsidR="003F40AA" w:rsidRDefault="0000000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w:t>
      </w:r>
      <w:proofErr w:type="gramStart"/>
      <w:r>
        <w:rPr>
          <w:lang w:eastAsia="zh-CN"/>
        </w:rPr>
        <w:t>initiated</w:t>
      </w:r>
      <w:proofErr w:type="gramEnd"/>
    </w:p>
    <w:p w14:paraId="52038542" w14:textId="77777777" w:rsidR="003F40AA" w:rsidRDefault="0000000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The MN uses this procedure to perform handover within the same MN while keeping the SN, when the SN needs to be involved (</w:t>
      </w:r>
      <w:proofErr w:type="gramStart"/>
      <w:r>
        <w:rPr>
          <w:lang w:eastAsia="zh-CN"/>
        </w:rPr>
        <w:t>i.e.</w:t>
      </w:r>
      <w:proofErr w:type="gramEnd"/>
      <w:r>
        <w:rPr>
          <w:lang w:eastAsia="zh-CN"/>
        </w:rPr>
        <w:t xml:space="preserve"> in NGEN-DC). The MN also uses the procedure to </w:t>
      </w:r>
      <w:r>
        <w:rPr>
          <w:lang w:eastAsia="zh-TW"/>
        </w:rPr>
        <w:t>query the current SCG configuration</w:t>
      </w:r>
      <w:r>
        <w:rPr>
          <w:lang w:eastAsia="zh-CN"/>
        </w:rPr>
        <w:t xml:space="preserve">, </w:t>
      </w:r>
      <w:proofErr w:type="gramStart"/>
      <w:r>
        <w:rPr>
          <w:lang w:eastAsia="zh-CN"/>
        </w:rPr>
        <w:t>e.g.</w:t>
      </w:r>
      <w:proofErr w:type="gramEnd"/>
      <w:r>
        <w:rPr>
          <w:lang w:eastAsia="zh-CN"/>
        </w:rPr>
        <w:t xml:space="preserve">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00000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00000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00000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00000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00000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00000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00000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00000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00000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00000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00000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00000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00000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00000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000000">
      <w:pPr>
        <w:pStyle w:val="TH"/>
      </w:pPr>
      <w:r>
        <w:object w:dxaOrig="8686" w:dyaOrig="5219" w14:anchorId="3E4464B0">
          <v:shape id="_x0000_i1048" type="#_x0000_t75" style="width:434.5pt;height:261pt" o:ole="">
            <v:imagedata r:id="rId63" o:title=""/>
            <o:lock v:ext="edit" aspectratio="f"/>
          </v:shape>
          <o:OLEObject Type="Embed" ProgID="Visio.Drawing.11" ShapeID="_x0000_i1048" DrawAspect="Content" ObjectID="_1759230415" r:id="rId64"/>
        </w:object>
      </w:r>
    </w:p>
    <w:p w14:paraId="48A05A61" w14:textId="77777777" w:rsidR="003F40AA" w:rsidRDefault="0000000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 xml:space="preserve">with MN </w:t>
      </w:r>
      <w:proofErr w:type="gramStart"/>
      <w:r>
        <w:t>involvement</w:t>
      </w:r>
      <w:proofErr w:type="gramEnd"/>
    </w:p>
    <w:p w14:paraId="4AB80EEF" w14:textId="77777777" w:rsidR="003F40AA" w:rsidRDefault="00000000">
      <w:r>
        <w:t>The S</w:t>
      </w:r>
      <w:r>
        <w:rPr>
          <w:lang w:eastAsia="zh-CN"/>
        </w:rPr>
        <w:t>N</w:t>
      </w:r>
      <w:r>
        <w:t xml:space="preserve"> uses the procedure to perform configuration changes of the SCG within the same S</w:t>
      </w:r>
      <w:r>
        <w:rPr>
          <w:lang w:eastAsia="zh-CN"/>
        </w:rPr>
        <w:t>N</w:t>
      </w:r>
      <w:r>
        <w:t xml:space="preserve">, </w:t>
      </w:r>
      <w:proofErr w:type="gramStart"/>
      <w:r>
        <w:t>e.g.</w:t>
      </w:r>
      <w:proofErr w:type="gramEnd"/>
      <w:r>
        <w:t xml:space="preserve">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00000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000000">
      <w:pPr>
        <w:pStyle w:val="B1"/>
      </w:pPr>
      <w:r>
        <w:tab/>
        <w:t>The S</w:t>
      </w:r>
      <w:r>
        <w:rPr>
          <w:lang w:eastAsia="zh-CN"/>
        </w:rPr>
        <w:t>N</w:t>
      </w:r>
      <w:r>
        <w:t xml:space="preserve"> can decide whether the change of security key is required.</w:t>
      </w:r>
    </w:p>
    <w:p w14:paraId="5D47945D" w14:textId="77777777" w:rsidR="003F40AA" w:rsidRDefault="00000000">
      <w:pPr>
        <w:pStyle w:val="NO"/>
      </w:pPr>
      <w:r>
        <w:t>NOTE 3a:</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00000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00000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w:t>
      </w:r>
      <w:proofErr w:type="gramStart"/>
      <w:r>
        <w:rPr>
          <w:lang w:eastAsia="zh-CN"/>
        </w:rPr>
        <w:t>e.g.</w:t>
      </w:r>
      <w:proofErr w:type="gramEnd"/>
      <w:r>
        <w:rPr>
          <w:lang w:eastAsia="zh-CN"/>
        </w:rPr>
        <w:t xml:space="preserve"> when an </w:t>
      </w:r>
      <w:r>
        <w:t>SN security key change needs to be applied</w:t>
      </w:r>
      <w:r>
        <w:rPr>
          <w:lang w:eastAsia="zh-CN"/>
        </w:rPr>
        <w:t>.</w:t>
      </w:r>
    </w:p>
    <w:p w14:paraId="7FABCA88" w14:textId="77777777" w:rsidR="003F40AA" w:rsidRDefault="0000000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00000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00000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00000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00000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00000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00000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00000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00000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000000">
      <w:pPr>
        <w:rPr>
          <w:b/>
          <w:lang w:eastAsia="zh-CN"/>
        </w:rPr>
      </w:pPr>
      <w:r>
        <w:rPr>
          <w:b/>
        </w:rPr>
        <w:t>SN initiated SN Modification without MN involvement</w:t>
      </w:r>
    </w:p>
    <w:p w14:paraId="62138D80" w14:textId="77777777" w:rsidR="003F40AA" w:rsidRDefault="00000000">
      <w:pPr>
        <w:rPr>
          <w:lang w:eastAsia="zh-CN"/>
        </w:rPr>
      </w:pPr>
      <w:r>
        <w:t>This procedure is not supported for NE-DC.</w:t>
      </w:r>
    </w:p>
    <w:p w14:paraId="23286130" w14:textId="77777777" w:rsidR="003F40AA" w:rsidRDefault="00000000">
      <w:pPr>
        <w:pStyle w:val="TH"/>
        <w:rPr>
          <w:rFonts w:ascii="Times New Roman" w:hAnsi="Times New Roman"/>
          <w:i/>
          <w:sz w:val="22"/>
          <w:lang w:eastAsia="zh-CN"/>
        </w:rPr>
      </w:pPr>
      <w:r>
        <w:object w:dxaOrig="8352" w:dyaOrig="3214" w14:anchorId="2B8369C9">
          <v:shape id="_x0000_i1049" type="#_x0000_t75" style="width:417.5pt;height:160.5pt" o:ole="">
            <v:imagedata r:id="rId65" o:title=""/>
          </v:shape>
          <o:OLEObject Type="Embed" ProgID="Visio.Drawing.11" ShapeID="_x0000_i1049" DrawAspect="Content" ObjectID="_1759230416" r:id="rId66"/>
        </w:object>
      </w:r>
    </w:p>
    <w:p w14:paraId="5FED76DC" w14:textId="77777777" w:rsidR="003F40AA" w:rsidRDefault="00000000">
      <w:pPr>
        <w:pStyle w:val="TF"/>
      </w:pPr>
      <w:r>
        <w:t xml:space="preserve">Figure 10.3.2-3: SN Modification – SN initiated without MN </w:t>
      </w:r>
      <w:proofErr w:type="gramStart"/>
      <w:r>
        <w:t>involvement</w:t>
      </w:r>
      <w:proofErr w:type="gramEnd"/>
    </w:p>
    <w:p w14:paraId="33F5C44B" w14:textId="77777777" w:rsidR="003F40AA" w:rsidRDefault="0000000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w:t>
      </w:r>
      <w:proofErr w:type="gramStart"/>
      <w:r>
        <w:rPr>
          <w:rFonts w:eastAsia="PMingLiU"/>
          <w:lang w:eastAsia="zh-TW"/>
        </w:rPr>
        <w:t>e.g.</w:t>
      </w:r>
      <w:proofErr w:type="gramEnd"/>
      <w:r>
        <w:rPr>
          <w:rFonts w:eastAsia="PMingLiU"/>
          <w:lang w:eastAsia="zh-TW"/>
        </w:rPr>
        <w:t xml:space="preserve">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76783A13" w14:textId="77777777" w:rsidR="003F40AA" w:rsidRDefault="00000000">
      <w:pPr>
        <w:pStyle w:val="B1"/>
      </w:pPr>
      <w:r>
        <w:t>1.</w:t>
      </w:r>
      <w:r>
        <w:tab/>
        <w:t xml:space="preserve">The SN sends the </w:t>
      </w:r>
      <w:r>
        <w:rPr>
          <w:iCs/>
        </w:rPr>
        <w:t>SN RRC reconfiguration</w:t>
      </w:r>
      <w:r>
        <w:t xml:space="preserve"> message to the UE through SRB3.</w:t>
      </w:r>
    </w:p>
    <w:p w14:paraId="7D58DA05" w14:textId="77777777" w:rsidR="003F40AA" w:rsidRDefault="0000000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1FA9A4F3" w14:textId="77777777" w:rsidR="003F40AA" w:rsidRDefault="00000000">
      <w:pPr>
        <w:rPr>
          <w:b/>
        </w:rPr>
      </w:pPr>
      <w:r>
        <w:rPr>
          <w:b/>
        </w:rPr>
        <w:t>SN initiated Conditional SN Modification without MN involvement (SRB3 is used)</w:t>
      </w:r>
    </w:p>
    <w:p w14:paraId="4A29C6A8" w14:textId="77777777" w:rsidR="003F40AA" w:rsidRDefault="00000000">
      <w:r>
        <w:lastRenderedPageBreak/>
        <w:t>This procedure is</w:t>
      </w:r>
      <w:r>
        <w:rPr>
          <w:lang w:eastAsia="zh-CN"/>
        </w:rPr>
        <w:t xml:space="preserve"> not</w:t>
      </w:r>
      <w:r>
        <w:t xml:space="preserve"> supported for NE-DC and NGEN-DC.</w:t>
      </w:r>
    </w:p>
    <w:p w14:paraId="3FB706B4" w14:textId="77777777" w:rsidR="003F40AA" w:rsidRDefault="00000000">
      <w:pPr>
        <w:pStyle w:val="TH"/>
      </w:pPr>
      <w:r>
        <w:object w:dxaOrig="8433" w:dyaOrig="3663" w14:anchorId="017B2016">
          <v:shape id="_x0000_i1050" type="#_x0000_t75" style="width:421.5pt;height:183pt" o:ole="">
            <v:imagedata r:id="rId67" o:title=""/>
          </v:shape>
          <o:OLEObject Type="Embed" ProgID="Visio.Drawing.15" ShapeID="_x0000_i1050" DrawAspect="Content" ObjectID="_1759230417" r:id="rId68"/>
        </w:object>
      </w:r>
    </w:p>
    <w:p w14:paraId="3DA7AC34" w14:textId="77777777" w:rsidR="003F40AA" w:rsidRDefault="00000000">
      <w:pPr>
        <w:pStyle w:val="TF"/>
      </w:pPr>
      <w:r>
        <w:rPr>
          <w:lang w:eastAsia="zh-CN"/>
        </w:rPr>
        <w:t>Figure 10.3.2-3a: SN Modification – SN-initiated without MN involvement and SRB3 is used to configure intra-SN CPC.</w:t>
      </w:r>
    </w:p>
    <w:p w14:paraId="64860D3F"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00000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00000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00000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000000">
      <w:pPr>
        <w:rPr>
          <w:b/>
        </w:rPr>
      </w:pPr>
      <w:r>
        <w:rPr>
          <w:b/>
        </w:rPr>
        <w:t>Transfer of an NR RRC message to/from the UE (when SRB3 is not used)</w:t>
      </w:r>
    </w:p>
    <w:p w14:paraId="7B9AE237" w14:textId="77777777" w:rsidR="003F40AA" w:rsidRDefault="00000000">
      <w:pPr>
        <w:rPr>
          <w:lang w:eastAsia="zh-CN"/>
        </w:rPr>
      </w:pPr>
      <w:r>
        <w:rPr>
          <w:lang w:eastAsia="zh-CN"/>
        </w:rPr>
        <w:t>This procedure is supported for all the MR-DC options.</w:t>
      </w:r>
    </w:p>
    <w:p w14:paraId="7FE55BA0" w14:textId="77777777" w:rsidR="003F40AA" w:rsidRDefault="00000000">
      <w:pPr>
        <w:pStyle w:val="TH"/>
        <w:rPr>
          <w:lang w:eastAsia="zh-CN"/>
        </w:rPr>
      </w:pPr>
      <w:r>
        <w:object w:dxaOrig="9631" w:dyaOrig="3030" w14:anchorId="1CB049DD">
          <v:shape id="_x0000_i1051" type="#_x0000_t75" style="width:481pt;height:152pt" o:ole="">
            <v:imagedata r:id="rId69" o:title=""/>
          </v:shape>
          <o:OLEObject Type="Embed" ProgID="Visio.Drawing.15" ShapeID="_x0000_i1051" DrawAspect="Content" ObjectID="_1759230418" r:id="rId70"/>
        </w:object>
      </w:r>
    </w:p>
    <w:p w14:paraId="6B0C498B" w14:textId="77777777" w:rsidR="003F40AA" w:rsidRDefault="00000000">
      <w:pPr>
        <w:pStyle w:val="TF"/>
        <w:rPr>
          <w:lang w:eastAsia="zh-CN"/>
        </w:rPr>
      </w:pPr>
      <w:r>
        <w:rPr>
          <w:lang w:eastAsia="zh-CN"/>
        </w:rPr>
        <w:t>Figure 10.3.2-4: Transfer of an NR RRC message to/from the UE</w:t>
      </w:r>
    </w:p>
    <w:p w14:paraId="516E53D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00000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00000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2C86E863" w14:textId="77777777" w:rsidR="003F40AA" w:rsidRDefault="0000000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4E8DF196" w14:textId="77777777" w:rsidR="003F40AA" w:rsidRDefault="00000000">
      <w:pPr>
        <w:rPr>
          <w:b/>
        </w:rPr>
      </w:pPr>
      <w:bookmarkStart w:id="331" w:name="_Toc29248363"/>
      <w:bookmarkStart w:id="332" w:name="_Toc37200950"/>
      <w:bookmarkStart w:id="333" w:name="_Toc46492816"/>
      <w:bookmarkStart w:id="334" w:name="_Toc52568342"/>
      <w:r>
        <w:rPr>
          <w:b/>
        </w:rPr>
        <w:t>SN initiated Conditional SN Modification without MN involvement (SRB3 is not used)</w:t>
      </w:r>
    </w:p>
    <w:p w14:paraId="3679D63E" w14:textId="77777777" w:rsidR="003F40AA" w:rsidRDefault="0000000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000000">
      <w:pPr>
        <w:pStyle w:val="TH"/>
        <w:rPr>
          <w:lang w:eastAsia="zh-CN"/>
        </w:rPr>
      </w:pPr>
      <w:r>
        <w:object w:dxaOrig="9631" w:dyaOrig="3571" w14:anchorId="2D4552E4">
          <v:shape id="_x0000_i1052" type="#_x0000_t75" style="width:481pt;height:178.5pt" o:ole="">
            <v:imagedata r:id="rId71" o:title=""/>
          </v:shape>
          <o:OLEObject Type="Embed" ProgID="Visio.Drawing.15" ShapeID="_x0000_i1052" DrawAspect="Content" ObjectID="_1759230419" r:id="rId72"/>
        </w:object>
      </w:r>
    </w:p>
    <w:p w14:paraId="5B0F9BB5" w14:textId="77777777" w:rsidR="003F40AA" w:rsidRDefault="0000000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00000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00000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3F4DEEB5"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5D9327E3" w14:textId="77777777" w:rsidR="003F40AA" w:rsidRDefault="00000000">
      <w:pPr>
        <w:pStyle w:val="Heading2"/>
        <w:rPr>
          <w:lang w:eastAsia="zh-CN"/>
        </w:rPr>
      </w:pPr>
      <w:bookmarkStart w:id="335" w:name="_Toc139034647"/>
      <w:r>
        <w:rPr>
          <w:lang w:eastAsia="zh-CN"/>
        </w:rPr>
        <w:lastRenderedPageBreak/>
        <w:t>10.4</w:t>
      </w:r>
      <w:r>
        <w:rPr>
          <w:lang w:eastAsia="zh-CN"/>
        </w:rPr>
        <w:tab/>
        <w:t>Secondary Node Release (MN/SN initiated)</w:t>
      </w:r>
      <w:bookmarkEnd w:id="331"/>
      <w:bookmarkEnd w:id="332"/>
      <w:bookmarkEnd w:id="333"/>
      <w:bookmarkEnd w:id="334"/>
      <w:bookmarkEnd w:id="335"/>
    </w:p>
    <w:p w14:paraId="716E0D33" w14:textId="77777777" w:rsidR="003F40AA" w:rsidRDefault="00000000">
      <w:pPr>
        <w:pStyle w:val="Heading3"/>
      </w:pPr>
      <w:bookmarkStart w:id="336" w:name="_Toc29248364"/>
      <w:bookmarkStart w:id="337" w:name="_Toc37200951"/>
      <w:bookmarkStart w:id="338" w:name="_Toc46492817"/>
      <w:bookmarkStart w:id="339" w:name="_Toc52568343"/>
      <w:bookmarkStart w:id="340" w:name="_Toc139034648"/>
      <w:r>
        <w:t>10.4.1</w:t>
      </w:r>
      <w:r>
        <w:tab/>
        <w:t>EN-DC</w:t>
      </w:r>
      <w:bookmarkEnd w:id="336"/>
      <w:bookmarkEnd w:id="337"/>
      <w:bookmarkEnd w:id="338"/>
      <w:bookmarkEnd w:id="339"/>
      <w:bookmarkEnd w:id="340"/>
    </w:p>
    <w:p w14:paraId="25FD4049" w14:textId="77777777" w:rsidR="003F40AA" w:rsidRDefault="0000000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00000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000000">
      <w:r>
        <w:t>It does not necessarily need to involve signalling towards the UE, e.g., in case of the RRC connection re-establishment due to Radio Link Failure in MN.</w:t>
      </w:r>
    </w:p>
    <w:p w14:paraId="56E0DC7F" w14:textId="77777777" w:rsidR="003F40AA" w:rsidRDefault="00000000">
      <w:pPr>
        <w:rPr>
          <w:b/>
        </w:rPr>
      </w:pPr>
      <w:r>
        <w:rPr>
          <w:b/>
        </w:rPr>
        <w:t>MN initiated SN Release</w:t>
      </w:r>
    </w:p>
    <w:p w14:paraId="0B77D180" w14:textId="77777777" w:rsidR="003F40AA" w:rsidRDefault="00000000">
      <w:pPr>
        <w:pStyle w:val="TH"/>
      </w:pPr>
      <w:r>
        <w:object w:dxaOrig="8640" w:dyaOrig="3341" w14:anchorId="3B3B860E">
          <v:shape id="_x0000_i1053" type="#_x0000_t75" style="width:6in;height:167pt" o:ole="">
            <v:imagedata r:id="rId73" o:title=""/>
          </v:shape>
          <o:OLEObject Type="Embed" ProgID="Visio.Drawing.11" ShapeID="_x0000_i1053" DrawAspect="Content" ObjectID="_1759230420" r:id="rId74"/>
        </w:object>
      </w:r>
    </w:p>
    <w:p w14:paraId="1234F84D" w14:textId="77777777" w:rsidR="003F40AA" w:rsidRDefault="00000000">
      <w:pPr>
        <w:pStyle w:val="TF"/>
      </w:pPr>
      <w:r>
        <w:t xml:space="preserve">Figure 10.4.1-1: SN Release procedure – MN </w:t>
      </w:r>
      <w:proofErr w:type="gramStart"/>
      <w:r>
        <w:t>initiated</w:t>
      </w:r>
      <w:proofErr w:type="gramEnd"/>
    </w:p>
    <w:p w14:paraId="15266F3A" w14:textId="77777777" w:rsidR="003F40AA" w:rsidRDefault="00000000">
      <w:r>
        <w:t>Figure 10.4.1-1 shows an example signalling flow for the MN initiated Secondary Node Release procedure when SN Release is confirmed by SN.</w:t>
      </w:r>
    </w:p>
    <w:p w14:paraId="7E85C1F5" w14:textId="77777777" w:rsidR="003F40AA" w:rsidRDefault="0000000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00000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w:t>
      </w:r>
      <w:proofErr w:type="gramStart"/>
      <w:r>
        <w:t>e.g.</w:t>
      </w:r>
      <w:proofErr w:type="gramEnd"/>
      <w:r>
        <w:t xml:space="preserve"> if the SN change procedure is triggered by the SN.</w:t>
      </w:r>
    </w:p>
    <w:p w14:paraId="730384AC" w14:textId="77777777" w:rsidR="003F40AA" w:rsidRDefault="0000000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000000">
      <w:pPr>
        <w:pStyle w:val="B1"/>
      </w:pPr>
      <w:r>
        <w:t>6.</w:t>
      </w:r>
      <w:r>
        <w:tab/>
        <w:t>Data forwarding from the SN to the MN may start.</w:t>
      </w:r>
    </w:p>
    <w:p w14:paraId="4462BEAE" w14:textId="77777777" w:rsidR="003F40AA" w:rsidRDefault="00000000">
      <w:pPr>
        <w:pStyle w:val="B1"/>
        <w:rPr>
          <w:rFonts w:eastAsia="Helvetica 45 Light"/>
        </w:rPr>
      </w:pPr>
      <w:r>
        <w:rPr>
          <w:rFonts w:eastAsia="Helvetica 45 Light"/>
        </w:rPr>
        <w:t>7.</w:t>
      </w:r>
      <w:r>
        <w:rPr>
          <w:rFonts w:eastAsia="Helvetica 45 Light"/>
        </w:rPr>
        <w:tab/>
      </w:r>
      <w:bookmarkStart w:id="341"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1"/>
    </w:p>
    <w:p w14:paraId="1B39F3CD" w14:textId="77777777" w:rsidR="003F40AA" w:rsidRDefault="0000000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000000">
      <w:pPr>
        <w:pStyle w:val="B1"/>
      </w:pPr>
      <w:r>
        <w:t>8.</w:t>
      </w:r>
      <w:r>
        <w:tab/>
        <w:t>If applicable, the path update procedure is initiated.</w:t>
      </w:r>
    </w:p>
    <w:p w14:paraId="65381DFC" w14:textId="77777777" w:rsidR="003F40AA" w:rsidRDefault="0000000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000000">
      <w:pPr>
        <w:rPr>
          <w:b/>
        </w:rPr>
      </w:pPr>
      <w:r>
        <w:rPr>
          <w:b/>
        </w:rPr>
        <w:t>SN initiated SN Release</w:t>
      </w:r>
    </w:p>
    <w:p w14:paraId="0DD66101" w14:textId="77777777" w:rsidR="003F40AA" w:rsidRDefault="00000000">
      <w:pPr>
        <w:pStyle w:val="TH"/>
      </w:pPr>
      <w:r>
        <w:object w:dxaOrig="8640" w:dyaOrig="3468" w14:anchorId="56E520AB">
          <v:shape id="_x0000_i1054" type="#_x0000_t75" style="width:6in;height:173.5pt" o:ole="">
            <v:imagedata r:id="rId75" o:title=""/>
          </v:shape>
          <o:OLEObject Type="Embed" ProgID="Visio.Drawing.11" ShapeID="_x0000_i1054" DrawAspect="Content" ObjectID="_1759230421" r:id="rId76"/>
        </w:object>
      </w:r>
    </w:p>
    <w:p w14:paraId="74791811" w14:textId="77777777" w:rsidR="003F40AA" w:rsidRDefault="00000000">
      <w:pPr>
        <w:pStyle w:val="TF"/>
      </w:pPr>
      <w:r>
        <w:t xml:space="preserve">Figure 10.4.1-2: SN Release procedure – SN </w:t>
      </w:r>
      <w:proofErr w:type="gramStart"/>
      <w:r>
        <w:t>initiated</w:t>
      </w:r>
      <w:proofErr w:type="gramEnd"/>
    </w:p>
    <w:p w14:paraId="649D2FD9" w14:textId="77777777" w:rsidR="003F40AA" w:rsidRDefault="00000000">
      <w:r>
        <w:t>Figure 10.4.1-2 shows an example signalling flow for the SN initiated Secondary Node Release procedure.</w:t>
      </w:r>
    </w:p>
    <w:p w14:paraId="7D41726B" w14:textId="77777777" w:rsidR="003F40AA" w:rsidRDefault="0000000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00000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00000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00000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000000">
      <w:pPr>
        <w:pStyle w:val="B1"/>
      </w:pPr>
      <w:r>
        <w:t>6.</w:t>
      </w:r>
      <w:r>
        <w:tab/>
        <w:t>Data forwarding from the SN to the MN may start.</w:t>
      </w:r>
    </w:p>
    <w:p w14:paraId="2997F627"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00000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000000">
      <w:pPr>
        <w:pStyle w:val="B1"/>
      </w:pPr>
      <w:r>
        <w:t>8.</w:t>
      </w:r>
      <w:r>
        <w:tab/>
        <w:t>If applicable, the path update procedure is initiated.</w:t>
      </w:r>
    </w:p>
    <w:p w14:paraId="4BAC28C1" w14:textId="77777777" w:rsidR="003F40AA" w:rsidRDefault="0000000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000000">
      <w:pPr>
        <w:pStyle w:val="Heading3"/>
        <w:rPr>
          <w:lang w:eastAsia="zh-CN"/>
        </w:rPr>
      </w:pPr>
      <w:bookmarkStart w:id="342" w:name="_Toc46492818"/>
      <w:bookmarkStart w:id="343" w:name="_Toc139034649"/>
      <w:bookmarkStart w:id="344" w:name="_Toc29248365"/>
      <w:bookmarkStart w:id="345" w:name="_Toc52568344"/>
      <w:bookmarkStart w:id="346" w:name="_Toc37200952"/>
      <w:r>
        <w:rPr>
          <w:lang w:eastAsia="zh-CN"/>
        </w:rPr>
        <w:t>10.4.2</w:t>
      </w:r>
      <w:r>
        <w:rPr>
          <w:lang w:eastAsia="zh-CN"/>
        </w:rPr>
        <w:tab/>
        <w:t>MR-DC with 5GC</w:t>
      </w:r>
      <w:bookmarkEnd w:id="342"/>
      <w:bookmarkEnd w:id="343"/>
      <w:bookmarkEnd w:id="344"/>
      <w:bookmarkEnd w:id="345"/>
      <w:bookmarkEnd w:id="346"/>
    </w:p>
    <w:p w14:paraId="080D3E4A" w14:textId="77777777" w:rsidR="003F40AA" w:rsidRDefault="0000000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000000">
      <w:r>
        <w:lastRenderedPageBreak/>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00000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000000">
      <w:pPr>
        <w:pStyle w:val="TH"/>
      </w:pPr>
      <w:r>
        <w:object w:dxaOrig="8640" w:dyaOrig="3779" w14:anchorId="4EC428CA">
          <v:shape id="_x0000_i1055" type="#_x0000_t75" style="width:6in;height:189pt" o:ole="">
            <v:imagedata r:id="rId77" o:title=""/>
            <o:lock v:ext="edit" aspectratio="f"/>
          </v:shape>
          <o:OLEObject Type="Embed" ProgID="Visio.Drawing.11" ShapeID="_x0000_i1055" DrawAspect="Content" ObjectID="_1759230422" r:id="rId78"/>
        </w:object>
      </w:r>
    </w:p>
    <w:p w14:paraId="60F3923E" w14:textId="77777777" w:rsidR="003F40AA" w:rsidRDefault="00000000">
      <w:pPr>
        <w:pStyle w:val="TF"/>
      </w:pPr>
      <w:r>
        <w:t xml:space="preserve">Figure 10.4.2-1: SN release procedure - MN </w:t>
      </w:r>
      <w:proofErr w:type="gramStart"/>
      <w:r>
        <w:t>initiated</w:t>
      </w:r>
      <w:proofErr w:type="gramEnd"/>
    </w:p>
    <w:p w14:paraId="7B3E2ECF" w14:textId="77777777" w:rsidR="003F40AA" w:rsidRDefault="0000000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00000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00000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00000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000000">
      <w:pPr>
        <w:pStyle w:val="B1"/>
      </w:pPr>
      <w:r>
        <w:t>2a.</w:t>
      </w:r>
      <w:r>
        <w:tab/>
        <w:t>When applicable, the MN provides forwarding address information to the SN.</w:t>
      </w:r>
    </w:p>
    <w:p w14:paraId="729A7E5B" w14:textId="77777777" w:rsidR="003F40AA" w:rsidRDefault="0000000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00000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00000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00000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00000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00000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00000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000000">
      <w:pPr>
        <w:pStyle w:val="TH"/>
        <w:rPr>
          <w:lang w:eastAsia="zh-CN"/>
        </w:rPr>
      </w:pPr>
      <w:r>
        <w:object w:dxaOrig="8640" w:dyaOrig="3468" w14:anchorId="20BD9EB4">
          <v:shape id="_x0000_i1056" type="#_x0000_t75" style="width:6in;height:173.5pt" o:ole="">
            <v:imagedata r:id="rId79" o:title=""/>
          </v:shape>
          <o:OLEObject Type="Embed" ProgID="Visio.Drawing.11" ShapeID="_x0000_i1056" DrawAspect="Content" ObjectID="_1759230423" r:id="rId80"/>
        </w:object>
      </w:r>
    </w:p>
    <w:p w14:paraId="7463D540" w14:textId="77777777" w:rsidR="003F40AA" w:rsidRDefault="00000000">
      <w:pPr>
        <w:pStyle w:val="TF"/>
        <w:rPr>
          <w:lang w:eastAsia="zh-CN"/>
        </w:rPr>
      </w:pPr>
      <w:r>
        <w:t xml:space="preserve">Figure </w:t>
      </w:r>
      <w:r>
        <w:rPr>
          <w:lang w:eastAsia="zh-CN"/>
        </w:rPr>
        <w:t>10.4.2</w:t>
      </w:r>
      <w:r>
        <w:t>-</w:t>
      </w:r>
      <w:r>
        <w:rPr>
          <w:lang w:eastAsia="zh-CN"/>
        </w:rPr>
        <w:t>2</w:t>
      </w:r>
      <w:r>
        <w:t xml:space="preserve">: </w:t>
      </w:r>
      <w:r>
        <w:rPr>
          <w:lang w:eastAsia="zh-CN"/>
        </w:rPr>
        <w:t xml:space="preserve">SN release procedure - SN </w:t>
      </w:r>
      <w:proofErr w:type="gramStart"/>
      <w:r>
        <w:rPr>
          <w:lang w:eastAsia="zh-CN"/>
        </w:rPr>
        <w:t>initiated</w:t>
      </w:r>
      <w:proofErr w:type="gramEnd"/>
    </w:p>
    <w:p w14:paraId="34F900C5" w14:textId="77777777" w:rsidR="003F40AA" w:rsidRDefault="0000000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00000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00000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00000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00000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00000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00000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00000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00000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00000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000000">
      <w:pPr>
        <w:pStyle w:val="Heading2"/>
        <w:rPr>
          <w:lang w:eastAsia="zh-CN"/>
        </w:rPr>
      </w:pPr>
      <w:bookmarkStart w:id="347" w:name="_Toc139034650"/>
      <w:bookmarkStart w:id="348" w:name="_Toc37200953"/>
      <w:bookmarkStart w:id="349" w:name="_Toc29248366"/>
      <w:bookmarkStart w:id="350" w:name="_Toc46492819"/>
      <w:bookmarkStart w:id="351" w:name="_Toc52568345"/>
      <w:r>
        <w:rPr>
          <w:lang w:eastAsia="zh-CN"/>
        </w:rPr>
        <w:t>10.5</w:t>
      </w:r>
      <w:r>
        <w:rPr>
          <w:lang w:eastAsia="zh-CN"/>
        </w:rPr>
        <w:tab/>
        <w:t>Secondary Node Change (MN/SN initiated)</w:t>
      </w:r>
      <w:bookmarkEnd w:id="347"/>
      <w:bookmarkEnd w:id="348"/>
      <w:bookmarkEnd w:id="349"/>
      <w:bookmarkEnd w:id="350"/>
      <w:bookmarkEnd w:id="351"/>
    </w:p>
    <w:p w14:paraId="0900327F" w14:textId="77777777" w:rsidR="003F40AA" w:rsidRDefault="00000000">
      <w:pPr>
        <w:pStyle w:val="Heading3"/>
      </w:pPr>
      <w:bookmarkStart w:id="352" w:name="_Toc46492820"/>
      <w:bookmarkStart w:id="353" w:name="_Toc29248367"/>
      <w:bookmarkStart w:id="354" w:name="_Toc139034651"/>
      <w:bookmarkStart w:id="355" w:name="_Toc37200954"/>
      <w:bookmarkStart w:id="356" w:name="_Toc52568346"/>
      <w:r>
        <w:t>10.5.1</w:t>
      </w:r>
      <w:r>
        <w:tab/>
        <w:t>EN-DC</w:t>
      </w:r>
      <w:bookmarkEnd w:id="352"/>
      <w:bookmarkEnd w:id="353"/>
      <w:bookmarkEnd w:id="354"/>
      <w:bookmarkEnd w:id="355"/>
      <w:bookmarkEnd w:id="356"/>
    </w:p>
    <w:p w14:paraId="679DE9BB" w14:textId="77777777" w:rsidR="003F40AA" w:rsidRDefault="0000000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000000">
      <w:pPr>
        <w:pStyle w:val="NO"/>
      </w:pPr>
      <w:r>
        <w:lastRenderedPageBreak/>
        <w:t>NOTE 1:</w:t>
      </w:r>
      <w:r>
        <w:tab/>
        <w:t>Inter-RAT SN change procedure with single RRC reconfiguration is not supported in this version of the protocol (</w:t>
      </w:r>
      <w:proofErr w:type="gramStart"/>
      <w:r>
        <w:t>i.e.</w:t>
      </w:r>
      <w:proofErr w:type="gramEnd"/>
      <w:r>
        <w:t xml:space="preserve"> no transition from EN-DC to DC).</w:t>
      </w:r>
    </w:p>
    <w:p w14:paraId="55967E21"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000000">
      <w:pPr>
        <w:rPr>
          <w:b/>
        </w:rPr>
      </w:pPr>
      <w:r>
        <w:rPr>
          <w:b/>
        </w:rPr>
        <w:t>MN initiated SN Change</w:t>
      </w:r>
    </w:p>
    <w:p w14:paraId="664D342B" w14:textId="77777777" w:rsidR="003F40AA" w:rsidRDefault="00000000">
      <w:pPr>
        <w:pStyle w:val="TH"/>
      </w:pPr>
      <w:r>
        <w:object w:dxaOrig="8628" w:dyaOrig="5000" w14:anchorId="4347785B">
          <v:shape id="_x0000_i1057" type="#_x0000_t75" style="width:431.5pt;height:250.5pt" o:ole="">
            <v:imagedata r:id="rId81" o:title=""/>
          </v:shape>
          <o:OLEObject Type="Embed" ProgID="Visio.Drawing.11" ShapeID="_x0000_i1057" DrawAspect="Content" ObjectID="_1759230424" r:id="rId82"/>
        </w:object>
      </w:r>
    </w:p>
    <w:p w14:paraId="7F0E62B1" w14:textId="77777777" w:rsidR="003F40AA" w:rsidRDefault="00000000">
      <w:pPr>
        <w:pStyle w:val="TF"/>
      </w:pPr>
      <w:r>
        <w:t xml:space="preserve">Figure 10.5.1-1: SN Change – MN </w:t>
      </w:r>
      <w:proofErr w:type="gramStart"/>
      <w:r>
        <w:t>initiated</w:t>
      </w:r>
      <w:proofErr w:type="gramEnd"/>
    </w:p>
    <w:p w14:paraId="65ED199C" w14:textId="77777777" w:rsidR="003F40AA" w:rsidRDefault="00000000">
      <w:r>
        <w:t>Figure 10.5.1-1 shows an example signalling flow for the MN initiated Secondary Node Change:</w:t>
      </w:r>
    </w:p>
    <w:p w14:paraId="53FC5282" w14:textId="77777777" w:rsidR="003F40AA" w:rsidRDefault="0000000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000000">
      <w:pPr>
        <w:pStyle w:val="NO"/>
      </w:pPr>
      <w:r>
        <w:t>NOTE 2:</w:t>
      </w:r>
      <w:r>
        <w:tab/>
        <w:t>The MN may trigger the MN-initiated SN Modification procedure (to the source SN) to retrieve the current SCG configuration before step 1.</w:t>
      </w:r>
    </w:p>
    <w:p w14:paraId="2A603D5C" w14:textId="77777777" w:rsidR="003F40AA" w:rsidRDefault="0000000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00000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000000">
      <w:pPr>
        <w:pStyle w:val="B1"/>
      </w:pPr>
      <w:r>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00000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000000">
      <w:pPr>
        <w:pStyle w:val="B1"/>
      </w:pPr>
      <w:r>
        <w:lastRenderedPageBreak/>
        <w:t>7.</w:t>
      </w:r>
      <w:r>
        <w:tab/>
        <w:t>If configured with bearers requiring SCG radio resources, the UE synchronizes to the target SN.</w:t>
      </w:r>
    </w:p>
    <w:p w14:paraId="111F2514" w14:textId="77777777" w:rsidR="003F40AA" w:rsidRDefault="0000000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00000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00000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000000">
      <w:pPr>
        <w:pStyle w:val="B1"/>
      </w:pPr>
      <w:r>
        <w:t>11-15.</w:t>
      </w:r>
      <w:r>
        <w:tab/>
        <w:t>If applicable, a path update is triggered by the MN.</w:t>
      </w:r>
    </w:p>
    <w:p w14:paraId="0227AB29" w14:textId="77777777" w:rsidR="003F40AA" w:rsidRDefault="0000000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000000">
      <w:pPr>
        <w:rPr>
          <w:b/>
        </w:rPr>
      </w:pPr>
      <w:r>
        <w:rPr>
          <w:b/>
        </w:rPr>
        <w:t>SN initiated SN Change</w:t>
      </w:r>
    </w:p>
    <w:p w14:paraId="4AFAB99C" w14:textId="77777777" w:rsidR="003F40AA" w:rsidRDefault="00000000">
      <w:pPr>
        <w:pStyle w:val="TH"/>
      </w:pPr>
      <w:r>
        <w:object w:dxaOrig="8732" w:dyaOrig="5011" w14:anchorId="0C6F5331">
          <v:shape id="_x0000_i1058" type="#_x0000_t75" style="width:436.5pt;height:250.5pt" o:ole="">
            <v:imagedata r:id="rId83" o:title=""/>
          </v:shape>
          <o:OLEObject Type="Embed" ProgID="Visio.Drawing.11" ShapeID="_x0000_i1058" DrawAspect="Content" ObjectID="_1759230425" r:id="rId84"/>
        </w:object>
      </w:r>
    </w:p>
    <w:p w14:paraId="4D2EEE44" w14:textId="77777777" w:rsidR="003F40AA" w:rsidRDefault="00000000">
      <w:pPr>
        <w:pStyle w:val="TF"/>
      </w:pPr>
      <w:r>
        <w:t xml:space="preserve">Figure 10.5.1-2: SN Change – SN </w:t>
      </w:r>
      <w:proofErr w:type="gramStart"/>
      <w:r>
        <w:t>initiated</w:t>
      </w:r>
      <w:proofErr w:type="gramEnd"/>
    </w:p>
    <w:p w14:paraId="1C777515" w14:textId="77777777" w:rsidR="003F40AA" w:rsidRDefault="00000000">
      <w:r>
        <w:t>Figure 10.5.1-2 shows an example signalling flow for the Secondary Node Change initiated by the SN:</w:t>
      </w:r>
    </w:p>
    <w:p w14:paraId="2DD359F5" w14:textId="77777777" w:rsidR="003F40AA" w:rsidRDefault="0000000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000000">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00000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00000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00000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000000">
      <w:pPr>
        <w:pStyle w:val="B1"/>
      </w:pPr>
      <w:r>
        <w:t>8.</w:t>
      </w:r>
      <w:r>
        <w:tab/>
        <w:t>The UE synchronizes to the target SN.</w:t>
      </w:r>
    </w:p>
    <w:p w14:paraId="1F758CC7" w14:textId="77777777" w:rsidR="003F40AA" w:rsidRDefault="0000000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00000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000000">
      <w:pPr>
        <w:pStyle w:val="B1"/>
      </w:pPr>
      <w:r>
        <w:t>12-16.</w:t>
      </w:r>
      <w:r>
        <w:tab/>
        <w:t>If applicable, a path update is triggered by the MN.</w:t>
      </w:r>
    </w:p>
    <w:p w14:paraId="0FD11EFB" w14:textId="77777777" w:rsidR="003F40AA" w:rsidRDefault="0000000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000000">
      <w:pPr>
        <w:rPr>
          <w:rFonts w:eastAsiaTheme="minorEastAsia"/>
          <w:b/>
          <w:lang w:eastAsia="zh-CN"/>
        </w:rPr>
      </w:pPr>
      <w:r>
        <w:rPr>
          <w:b/>
        </w:rPr>
        <w:t>MN initiated conditional SN Change</w:t>
      </w:r>
    </w:p>
    <w:p w14:paraId="22B8392F" w14:textId="77777777" w:rsidR="003F40AA" w:rsidRDefault="00000000">
      <w:pPr>
        <w:rPr>
          <w:rFonts w:eastAsiaTheme="minorEastAsia"/>
          <w:lang w:eastAsia="zh-CN"/>
        </w:rPr>
      </w:pPr>
      <w:r>
        <w:t>The MN initiated conditional inter-SN change procedure is used for inter-SN CPC configuration and inter-SN CPC execution.</w:t>
      </w:r>
    </w:p>
    <w:p w14:paraId="10768144" w14:textId="77777777" w:rsidR="003F40AA" w:rsidRDefault="00000000">
      <w:pPr>
        <w:pStyle w:val="TH"/>
        <w:rPr>
          <w:rFonts w:eastAsiaTheme="minorEastAsia"/>
          <w:lang w:eastAsia="zh-CN"/>
        </w:rPr>
      </w:pPr>
      <w:r>
        <w:rPr>
          <w:rFonts w:ascii="Calibri" w:hAnsi="Calibri" w:cs="Calibri"/>
        </w:rPr>
        <w:object w:dxaOrig="9631" w:dyaOrig="6509" w14:anchorId="2FD0656C">
          <v:shape id="_x0000_i1059" type="#_x0000_t75" style="width:481pt;height:326.5pt" o:ole="">
            <v:imagedata r:id="rId85" o:title=""/>
            <o:lock v:ext="edit" aspectratio="f"/>
          </v:shape>
          <o:OLEObject Type="Embed" ProgID="Visio.Drawing.15" ShapeID="_x0000_i1059" DrawAspect="Content" ObjectID="_1759230426" r:id="rId86"/>
        </w:object>
      </w:r>
    </w:p>
    <w:p w14:paraId="0375C456" w14:textId="77777777" w:rsidR="003F40AA" w:rsidRDefault="00000000">
      <w:pPr>
        <w:pStyle w:val="TF"/>
      </w:pPr>
      <w:r>
        <w:t>Figure 10.5.1-</w:t>
      </w:r>
      <w:r>
        <w:rPr>
          <w:lang w:eastAsia="zh-CN"/>
        </w:rPr>
        <w:t>3</w:t>
      </w:r>
      <w:r>
        <w:t xml:space="preserve">: Conditional SN Change – MN </w:t>
      </w:r>
      <w:proofErr w:type="gramStart"/>
      <w:r>
        <w:t>initiated</w:t>
      </w:r>
      <w:proofErr w:type="gramEnd"/>
    </w:p>
    <w:p w14:paraId="57F9DB5A" w14:textId="77777777" w:rsidR="003F40AA" w:rsidRDefault="0000000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00000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w:t>
      </w:r>
      <w:proofErr w:type="gramStart"/>
      <w:r>
        <w:t xml:space="preserve">), </w:t>
      </w:r>
      <w:r>
        <w:rPr>
          <w:rFonts w:eastAsia="等线"/>
          <w:lang w:eastAsia="zh-CN"/>
        </w:rPr>
        <w:t>and</w:t>
      </w:r>
      <w:proofErr w:type="gramEnd"/>
      <w:r>
        <w:rPr>
          <w:rFonts w:eastAsia="等线"/>
          <w:lang w:eastAsia="zh-CN"/>
        </w:rPr>
        <w:t xml:space="preserve">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w:t>
      </w:r>
    </w:p>
    <w:p w14:paraId="4BF66312" w14:textId="77777777" w:rsidR="003F40AA" w:rsidRDefault="0000000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00000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000000">
      <w:pPr>
        <w:pStyle w:val="B1"/>
        <w:rPr>
          <w:lang w:eastAsia="zh-CN"/>
        </w:rPr>
      </w:pPr>
      <w:r>
        <w:rPr>
          <w:rFonts w:eastAsia="等线"/>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00000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000000">
      <w:pPr>
        <w:pStyle w:val="B1"/>
      </w:pPr>
      <w:r>
        <w:rPr>
          <w:rFonts w:eastAsia="等线"/>
          <w:lang w:eastAsia="zh-CN"/>
        </w:rPr>
        <w:t>4a.</w:t>
      </w:r>
      <w:r>
        <w:rPr>
          <w:rFonts w:eastAsia="等线"/>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00000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00000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00000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00000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00000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00000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00000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00000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00000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00000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000000">
      <w:pPr>
        <w:pStyle w:val="B1"/>
        <w:rPr>
          <w:rFonts w:eastAsia="等线"/>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等线"/>
          <w:lang w:eastAsia="zh-CN"/>
        </w:rPr>
      </w:pPr>
    </w:p>
    <w:p w14:paraId="1A87E5A7" w14:textId="77777777" w:rsidR="003F40AA" w:rsidRDefault="00000000">
      <w:pPr>
        <w:jc w:val="both"/>
        <w:rPr>
          <w:rFonts w:eastAsia="等线"/>
          <w:b/>
          <w:lang w:eastAsia="zh-CN"/>
        </w:rPr>
      </w:pPr>
      <w:r>
        <w:rPr>
          <w:b/>
        </w:rPr>
        <w:t xml:space="preserve">SN initiated </w:t>
      </w:r>
      <w:r>
        <w:rPr>
          <w:b/>
          <w:lang w:eastAsia="zh-CN"/>
        </w:rPr>
        <w:t xml:space="preserve">conditional </w:t>
      </w:r>
      <w:r>
        <w:rPr>
          <w:b/>
        </w:rPr>
        <w:t>SN Change</w:t>
      </w:r>
    </w:p>
    <w:p w14:paraId="6A81EF30" w14:textId="77777777" w:rsidR="003F40AA" w:rsidRDefault="00000000">
      <w:r>
        <w:t>The SN initiated conditional SN change procedure is used for inter-SN CPC configuration and inter-SN CPC execution.</w:t>
      </w:r>
    </w:p>
    <w:p w14:paraId="15C1F522" w14:textId="77777777" w:rsidR="003F40AA" w:rsidRDefault="0000000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00000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000000">
      <w:pPr>
        <w:pStyle w:val="TH"/>
        <w:rPr>
          <w:rFonts w:eastAsiaTheme="minorEastAsia"/>
          <w:lang w:eastAsia="zh-CN"/>
        </w:rPr>
      </w:pPr>
      <w:r>
        <w:rPr>
          <w:rFonts w:ascii="Calibri" w:hAnsi="Calibri" w:cs="Calibri"/>
        </w:rPr>
        <w:object w:dxaOrig="9631" w:dyaOrig="8824" w14:anchorId="669C57C6">
          <v:shape id="_x0000_i1060" type="#_x0000_t75" style="width:481pt;height:441pt" o:ole="">
            <v:imagedata r:id="rId87" o:title=""/>
            <o:lock v:ext="edit" aspectratio="f"/>
          </v:shape>
          <o:OLEObject Type="Embed" ProgID="Visio.Drawing.15" ShapeID="_x0000_i1060" DrawAspect="Content" ObjectID="_1759230427" r:id="rId88"/>
        </w:object>
      </w:r>
    </w:p>
    <w:p w14:paraId="33EDB959" w14:textId="77777777" w:rsidR="003F40AA" w:rsidRDefault="00000000">
      <w:pPr>
        <w:pStyle w:val="TF"/>
        <w:rPr>
          <w:rFonts w:eastAsiaTheme="minorEastAsia"/>
          <w:lang w:eastAsia="zh-CN"/>
        </w:rPr>
      </w:pPr>
      <w:r>
        <w:t>Figure 10.5.1-</w:t>
      </w:r>
      <w:r>
        <w:rPr>
          <w:lang w:eastAsia="zh-CN"/>
        </w:rPr>
        <w:t>4</w:t>
      </w:r>
      <w:r>
        <w:t xml:space="preserve">: </w:t>
      </w:r>
      <w:r>
        <w:rPr>
          <w:lang w:eastAsia="zh-CN"/>
        </w:rPr>
        <w:t xml:space="preserve">Conditional </w:t>
      </w:r>
      <w:r>
        <w:t xml:space="preserve">SN Change – SN </w:t>
      </w:r>
      <w:proofErr w:type="gramStart"/>
      <w:r>
        <w:t>initiated</w:t>
      </w:r>
      <w:proofErr w:type="gramEnd"/>
    </w:p>
    <w:p w14:paraId="41EC5E21" w14:textId="77777777" w:rsidR="003F40AA" w:rsidRDefault="0000000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00000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the SCG measurement configurations for CPC (</w:t>
      </w:r>
      <w:proofErr w:type="gramStart"/>
      <w:r>
        <w:t>e.g.</w:t>
      </w:r>
      <w:proofErr w:type="gramEnd"/>
      <w:r>
        <w:t xml:space="preserve"> </w:t>
      </w:r>
      <w:r>
        <w:rPr>
          <w:lang w:eastAsia="zh-CN"/>
        </w:rPr>
        <w:t>measurement ID(s)</w:t>
      </w:r>
      <w:r>
        <w:t xml:space="preserve"> to be used for CPC)</w:t>
      </w:r>
      <w:r>
        <w:rPr>
          <w:lang w:eastAsia="zh-CN"/>
        </w:rPr>
        <w:t>.</w:t>
      </w:r>
    </w:p>
    <w:p w14:paraId="791A96B2" w14:textId="77777777" w:rsidR="003F40AA" w:rsidRDefault="0000000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w:t>
      </w:r>
      <w:proofErr w:type="gramStart"/>
      <w:r>
        <w:rPr>
          <w:lang w:eastAsia="zh-CN"/>
        </w:rPr>
        <w:t>i.e.</w:t>
      </w:r>
      <w:proofErr w:type="gramEnd"/>
      <w:r>
        <w:rPr>
          <w:lang w:eastAsia="zh-CN"/>
        </w:rPr>
        <w:t xml:space="preserve"> it cannot configure any alternative candidates.</w:t>
      </w:r>
    </w:p>
    <w:p w14:paraId="0C142267" w14:textId="77777777" w:rsidR="003F40AA" w:rsidRDefault="0000000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w:t>
      </w:r>
      <w:proofErr w:type="spellStart"/>
      <w:r>
        <w:rPr>
          <w:lang w:eastAsia="zh-CN"/>
        </w:rPr>
        <w:t>requested,the</w:t>
      </w:r>
      <w:proofErr w:type="spell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00000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00000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00000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00000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00000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00000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w:t>
      </w:r>
      <w:proofErr w:type="gramStart"/>
      <w:r>
        <w:rPr>
          <w:lang w:eastAsia="zh-CN"/>
        </w:rPr>
        <w:t>UE, and</w:t>
      </w:r>
      <w:proofErr w:type="gramEnd"/>
      <w:r>
        <w:rPr>
          <w:lang w:eastAsia="zh-CN"/>
        </w:rPr>
        <w:t xml:space="preserve">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00000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00000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00000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00000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00000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00000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000000">
      <w:pPr>
        <w:pStyle w:val="Heading3"/>
        <w:rPr>
          <w:lang w:eastAsia="zh-CN"/>
        </w:rPr>
      </w:pPr>
      <w:bookmarkStart w:id="357" w:name="_Toc46492821"/>
      <w:bookmarkStart w:id="358" w:name="_Toc52568347"/>
      <w:bookmarkStart w:id="359" w:name="_Toc29248368"/>
      <w:bookmarkStart w:id="360" w:name="_Toc37200955"/>
      <w:bookmarkStart w:id="361" w:name="_Toc139034652"/>
      <w:r>
        <w:rPr>
          <w:lang w:eastAsia="zh-CN"/>
        </w:rPr>
        <w:t>10.5.2</w:t>
      </w:r>
      <w:r>
        <w:rPr>
          <w:lang w:eastAsia="zh-CN"/>
        </w:rPr>
        <w:tab/>
        <w:t>MR-DC with 5GC</w:t>
      </w:r>
      <w:bookmarkEnd w:id="357"/>
      <w:bookmarkEnd w:id="358"/>
      <w:bookmarkEnd w:id="359"/>
      <w:bookmarkEnd w:id="360"/>
      <w:bookmarkEnd w:id="361"/>
    </w:p>
    <w:p w14:paraId="3854F792" w14:textId="77777777" w:rsidR="003F40AA" w:rsidRDefault="0000000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00000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000000">
      <w:pPr>
        <w:pStyle w:val="TH"/>
      </w:pPr>
      <w:r>
        <w:object w:dxaOrig="9573" w:dyaOrig="6232" w14:anchorId="567306A0">
          <v:shape id="_x0000_i1061" type="#_x0000_t75" style="width:478.5pt;height:311.5pt" o:ole="">
            <v:imagedata r:id="rId89" o:title=""/>
            <o:lock v:ext="edit" aspectratio="f"/>
          </v:shape>
          <o:OLEObject Type="Embed" ProgID="Visio.Drawing.11" ShapeID="_x0000_i1061" DrawAspect="Content" ObjectID="_1759230428" r:id="rId90"/>
        </w:object>
      </w:r>
    </w:p>
    <w:p w14:paraId="369C1BA4" w14:textId="77777777" w:rsidR="003F40AA" w:rsidRDefault="00000000">
      <w:pPr>
        <w:pStyle w:val="TF"/>
        <w:rPr>
          <w:lang w:eastAsia="zh-CN"/>
        </w:rPr>
      </w:pPr>
      <w:r>
        <w:t xml:space="preserve">Figure </w:t>
      </w:r>
      <w:r>
        <w:rPr>
          <w:lang w:eastAsia="zh-CN"/>
        </w:rPr>
        <w:t>10.5.2</w:t>
      </w:r>
      <w:r>
        <w:t>-</w:t>
      </w:r>
      <w:r>
        <w:rPr>
          <w:lang w:eastAsia="zh-CN"/>
        </w:rPr>
        <w:t>1</w:t>
      </w:r>
      <w:r>
        <w:t xml:space="preserve">: </w:t>
      </w:r>
      <w:r>
        <w:rPr>
          <w:lang w:eastAsia="zh-CN"/>
        </w:rPr>
        <w:t xml:space="preserve">SN change procedure - MN </w:t>
      </w:r>
      <w:proofErr w:type="gramStart"/>
      <w:r>
        <w:rPr>
          <w:lang w:eastAsia="zh-CN"/>
        </w:rPr>
        <w:t>initiated</w:t>
      </w:r>
      <w:proofErr w:type="gramEnd"/>
    </w:p>
    <w:p w14:paraId="1DDD3F91" w14:textId="77777777" w:rsidR="003F40AA" w:rsidRDefault="0000000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00000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00000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00000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00000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00000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000000">
      <w:pPr>
        <w:pStyle w:val="B1"/>
      </w:pPr>
      <w:r>
        <w:t>7.</w:t>
      </w:r>
      <w:r>
        <w:tab/>
        <w:t>If configured with bearers requiring SCG radio resources the UE synchronizes to the target S</w:t>
      </w:r>
      <w:r>
        <w:rPr>
          <w:lang w:eastAsia="zh-CN"/>
        </w:rPr>
        <w:t>N</w:t>
      </w:r>
      <w:r>
        <w:t>.</w:t>
      </w:r>
    </w:p>
    <w:p w14:paraId="5698BF3A" w14:textId="77777777" w:rsidR="003F40AA" w:rsidRDefault="0000000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00000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00000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00000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00000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w:t>
      </w:r>
      <w:proofErr w:type="gramStart"/>
      <w:r>
        <w:t>continue</w:t>
      </w:r>
      <w:proofErr w:type="gramEnd"/>
    </w:p>
    <w:p w14:paraId="2E05CEFB" w14:textId="77777777" w:rsidR="003F40AA" w:rsidRDefault="0000000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00000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000000">
      <w:pPr>
        <w:pStyle w:val="TH"/>
      </w:pPr>
      <w:r>
        <w:object w:dxaOrig="9469" w:dyaOrig="6612" w14:anchorId="5C0E6709">
          <v:shape id="_x0000_i1062" type="#_x0000_t75" style="width:473.5pt;height:330.5pt" o:ole="">
            <v:imagedata r:id="rId91" o:title=""/>
            <o:lock v:ext="edit" aspectratio="f"/>
          </v:shape>
          <o:OLEObject Type="Embed" ProgID="Visio.Drawing.11" ShapeID="_x0000_i1062" DrawAspect="Content" ObjectID="_1759230429" r:id="rId92"/>
        </w:object>
      </w:r>
    </w:p>
    <w:p w14:paraId="4D78C618" w14:textId="77777777" w:rsidR="003F40AA" w:rsidRDefault="00000000">
      <w:pPr>
        <w:pStyle w:val="TF"/>
      </w:pPr>
      <w:r>
        <w:t xml:space="preserve">Figure </w:t>
      </w:r>
      <w:r>
        <w:rPr>
          <w:lang w:eastAsia="zh-CN"/>
        </w:rPr>
        <w:t>10.5.2-2</w:t>
      </w:r>
      <w:r>
        <w:t xml:space="preserve">: </w:t>
      </w:r>
      <w:r>
        <w:rPr>
          <w:lang w:eastAsia="zh-CN"/>
        </w:rPr>
        <w:t xml:space="preserve">SN change procedure - SN </w:t>
      </w:r>
      <w:proofErr w:type="gramStart"/>
      <w:r>
        <w:rPr>
          <w:lang w:eastAsia="zh-CN"/>
        </w:rPr>
        <w:t>initiated</w:t>
      </w:r>
      <w:proofErr w:type="gramEnd"/>
    </w:p>
    <w:p w14:paraId="2D545BB0" w14:textId="77777777" w:rsidR="003F40AA" w:rsidRDefault="0000000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00000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E2E0D43" w14:textId="77777777" w:rsidR="003F40AA" w:rsidRDefault="0000000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00000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00000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00000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000000">
      <w:pPr>
        <w:pStyle w:val="B1"/>
      </w:pPr>
      <w:r>
        <w:rPr>
          <w:lang w:eastAsia="zh-CN"/>
        </w:rPr>
        <w:t>8</w:t>
      </w:r>
      <w:r>
        <w:t>.</w:t>
      </w:r>
      <w:r>
        <w:tab/>
        <w:t>The UE synchronizes to the target S</w:t>
      </w:r>
      <w:r>
        <w:rPr>
          <w:lang w:eastAsia="zh-CN"/>
        </w:rPr>
        <w:t>N</w:t>
      </w:r>
      <w:r>
        <w:t>.</w:t>
      </w:r>
    </w:p>
    <w:p w14:paraId="54B4CD80" w14:textId="77777777" w:rsidR="003F40AA" w:rsidRDefault="0000000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00000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00000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00000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00000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000000">
      <w:pPr>
        <w:jc w:val="both"/>
        <w:rPr>
          <w:b/>
          <w:lang w:eastAsia="zh-CN"/>
        </w:rPr>
      </w:pPr>
      <w:r>
        <w:rPr>
          <w:b/>
          <w:lang w:eastAsia="zh-CN"/>
        </w:rPr>
        <w:t>MN initiated conditional SN Change</w:t>
      </w:r>
    </w:p>
    <w:p w14:paraId="3F7BC5AA" w14:textId="77777777" w:rsidR="003F40AA" w:rsidRDefault="0000000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000000">
      <w:pPr>
        <w:pStyle w:val="TH"/>
        <w:rPr>
          <w:rFonts w:eastAsiaTheme="minorEastAsia"/>
          <w:lang w:eastAsia="zh-CN"/>
        </w:rPr>
      </w:pPr>
      <w:r>
        <w:rPr>
          <w:rFonts w:ascii="Calibri" w:hAnsi="Calibri" w:cs="Calibri"/>
        </w:rPr>
        <w:object w:dxaOrig="9631" w:dyaOrig="7165" w14:anchorId="441AF632">
          <v:shape id="_x0000_i1063" type="#_x0000_t75" style="width:481pt;height:358.5pt" o:ole="">
            <v:imagedata r:id="rId93" o:title=""/>
            <o:lock v:ext="edit" aspectratio="f"/>
          </v:shape>
          <o:OLEObject Type="Embed" ProgID="Visio.Drawing.15" ShapeID="_x0000_i1063" DrawAspect="Content" ObjectID="_1759230430" r:id="rId94"/>
        </w:object>
      </w:r>
    </w:p>
    <w:p w14:paraId="63AE5A7D" w14:textId="77777777" w:rsidR="003F40AA" w:rsidRDefault="0000000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 xml:space="preserve">Conditional SN change procedure - MN </w:t>
      </w:r>
      <w:proofErr w:type="gramStart"/>
      <w:r>
        <w:rPr>
          <w:lang w:eastAsia="zh-CN"/>
        </w:rPr>
        <w:t>initiated</w:t>
      </w:r>
      <w:proofErr w:type="gramEnd"/>
    </w:p>
    <w:p w14:paraId="32D24B5F" w14:textId="77777777" w:rsidR="003F40AA" w:rsidRDefault="0000000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00000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2" w:name="_Hlk101282558"/>
      <w:r>
        <w:t>indicating that the request is for CPAC</w:t>
      </w:r>
      <w:bookmarkEnd w:id="362"/>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p>
    <w:p w14:paraId="15697E1D" w14:textId="77777777" w:rsidR="003F40AA" w:rsidRDefault="0000000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000000">
      <w:pPr>
        <w:pStyle w:val="B1"/>
        <w:rPr>
          <w:rFonts w:eastAsia="等线"/>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000000">
      <w:pPr>
        <w:pStyle w:val="B1"/>
        <w:rPr>
          <w:lang w:eastAsia="zh-CN"/>
        </w:rPr>
      </w:pPr>
      <w:r>
        <w:rPr>
          <w:rFonts w:eastAsia="等线"/>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00000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00000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00000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00000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00000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00000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00000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00000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00000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00000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00000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00000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00000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00000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00000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00000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00000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000000">
      <w:pPr>
        <w:pStyle w:val="TH"/>
      </w:pPr>
      <w:r>
        <w:rPr>
          <w:rFonts w:ascii="Calibri" w:hAnsi="Calibri" w:cs="Calibri"/>
        </w:rPr>
        <w:object w:dxaOrig="9631" w:dyaOrig="9377" w14:anchorId="0D4E6609">
          <v:shape id="_x0000_i1064" type="#_x0000_t75" style="width:481pt;height:469.5pt" o:ole="">
            <v:imagedata r:id="rId95" o:title=""/>
            <o:lock v:ext="edit" aspectratio="f"/>
          </v:shape>
          <o:OLEObject Type="Embed" ProgID="Visio.Drawing.15" ShapeID="_x0000_i1064" DrawAspect="Content" ObjectID="_1759230431" r:id="rId96"/>
        </w:object>
      </w:r>
    </w:p>
    <w:p w14:paraId="73D67852" w14:textId="77777777" w:rsidR="003F40AA" w:rsidRDefault="00000000">
      <w:pPr>
        <w:pStyle w:val="TF"/>
        <w:rPr>
          <w:lang w:eastAsia="zh-CN"/>
        </w:rPr>
      </w:pPr>
      <w:r>
        <w:t xml:space="preserve">Figure </w:t>
      </w:r>
      <w:r>
        <w:rPr>
          <w:lang w:eastAsia="zh-CN"/>
        </w:rPr>
        <w:t>10.5.2-4</w:t>
      </w:r>
      <w:r>
        <w:t xml:space="preserve">: </w:t>
      </w:r>
      <w:r>
        <w:rPr>
          <w:lang w:eastAsia="zh-CN"/>
        </w:rPr>
        <w:t xml:space="preserve">Conditional SN change procedure - SN </w:t>
      </w:r>
      <w:proofErr w:type="gramStart"/>
      <w:r>
        <w:rPr>
          <w:lang w:eastAsia="zh-CN"/>
        </w:rPr>
        <w:t>initiated</w:t>
      </w:r>
      <w:proofErr w:type="gramEnd"/>
    </w:p>
    <w:p w14:paraId="05D2E4C5" w14:textId="77777777" w:rsidR="003F40AA" w:rsidRDefault="0000000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00000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candidate SN, and may also include the SCG measurement configurations for CPC (</w:t>
      </w:r>
      <w:proofErr w:type="gramStart"/>
      <w:r>
        <w:t>e.g.</w:t>
      </w:r>
      <w:proofErr w:type="gramEnd"/>
      <w:r>
        <w:t xml:space="preserve"> </w:t>
      </w:r>
      <w:r>
        <w:rPr>
          <w:lang w:eastAsia="zh-CN"/>
        </w:rPr>
        <w:t xml:space="preserve">measurement ID(s) </w:t>
      </w:r>
      <w:r>
        <w:t>to be used for CPC)</w:t>
      </w:r>
      <w:r>
        <w:rPr>
          <w:lang w:eastAsia="zh-CN"/>
        </w:rPr>
        <w:t>.</w:t>
      </w:r>
    </w:p>
    <w:p w14:paraId="1BEFD143" w14:textId="77777777" w:rsidR="003F40AA" w:rsidRDefault="0000000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00000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00000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00000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00000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00000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000000">
      <w:pPr>
        <w:pStyle w:val="B1"/>
        <w:rPr>
          <w:lang w:eastAsia="zh-CN"/>
        </w:rPr>
      </w:pPr>
      <w:r>
        <w:rPr>
          <w:lang w:eastAsia="zh-CN"/>
        </w:rPr>
        <w:t>11a-11c.</w:t>
      </w:r>
      <w:r>
        <w:rPr>
          <w:lang w:eastAsia="zh-CN"/>
        </w:rPr>
        <w:tab/>
        <w:t xml:space="preserve">The MN triggers the MN initiated SN Release procedure to inform the source SN to stop providing user data to the </w:t>
      </w:r>
      <w:proofErr w:type="gramStart"/>
      <w:r>
        <w:rPr>
          <w:lang w:eastAsia="zh-CN"/>
        </w:rPr>
        <w:t>UE, and</w:t>
      </w:r>
      <w:proofErr w:type="gramEnd"/>
      <w:r>
        <w:rPr>
          <w:lang w:eastAsia="zh-CN"/>
        </w:rPr>
        <w:t xml:space="preserv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00000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000000">
      <w:pPr>
        <w:pStyle w:val="B1"/>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00000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00000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00000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00000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000000">
      <w:pPr>
        <w:pStyle w:val="Heading2"/>
        <w:rPr>
          <w:lang w:eastAsia="zh-CN"/>
        </w:rPr>
      </w:pPr>
      <w:bookmarkStart w:id="363" w:name="_Toc37200956"/>
      <w:bookmarkStart w:id="364" w:name="_Toc46492822"/>
      <w:bookmarkStart w:id="365" w:name="_Toc29248369"/>
      <w:bookmarkStart w:id="366" w:name="_Toc52568348"/>
      <w:bookmarkStart w:id="367" w:name="_Toc139034653"/>
      <w:r>
        <w:rPr>
          <w:lang w:eastAsia="zh-CN"/>
        </w:rPr>
        <w:t>10.6</w:t>
      </w:r>
      <w:r>
        <w:rPr>
          <w:lang w:eastAsia="zh-CN"/>
        </w:rPr>
        <w:tab/>
      </w:r>
      <w:proofErr w:type="spellStart"/>
      <w:r>
        <w:rPr>
          <w:lang w:eastAsia="zh-CN"/>
        </w:rPr>
        <w:t>PSCell</w:t>
      </w:r>
      <w:proofErr w:type="spellEnd"/>
      <w:r>
        <w:rPr>
          <w:lang w:eastAsia="zh-CN"/>
        </w:rPr>
        <w:t xml:space="preserve"> change</w:t>
      </w:r>
      <w:bookmarkEnd w:id="363"/>
      <w:bookmarkEnd w:id="364"/>
      <w:bookmarkEnd w:id="365"/>
      <w:bookmarkEnd w:id="366"/>
      <w:bookmarkEnd w:id="367"/>
    </w:p>
    <w:p w14:paraId="3D72A2AD" w14:textId="77777777" w:rsidR="003F40AA" w:rsidRDefault="00000000">
      <w:r>
        <w:t xml:space="preserve">In MR-DC, a </w:t>
      </w:r>
      <w:proofErr w:type="spellStart"/>
      <w:r>
        <w:t>PSCell</w:t>
      </w:r>
      <w:proofErr w:type="spellEnd"/>
      <w:r>
        <w:t xml:space="preserve"> change does not always require a security key change.</w:t>
      </w:r>
    </w:p>
    <w:p w14:paraId="71D78A6E" w14:textId="77777777" w:rsidR="003F40AA" w:rsidRDefault="0000000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000000">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000000">
      <w:pPr>
        <w:rPr>
          <w:lang w:eastAsia="zh-CN"/>
        </w:rPr>
      </w:pPr>
      <w:bookmarkStart w:id="368" w:name="_Toc29248370"/>
      <w:bookmarkStart w:id="369" w:name="_Toc37200957"/>
      <w:r>
        <w:rPr>
          <w:lang w:eastAsia="zh-CN"/>
        </w:rPr>
        <w:lastRenderedPageBreak/>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000000">
      <w:r>
        <w:rPr>
          <w:lang w:eastAsia="zh-CN"/>
        </w:rPr>
        <w:t>The following principles apply to CPC:</w:t>
      </w:r>
    </w:p>
    <w:p w14:paraId="7EB4BB8D" w14:textId="77777777" w:rsidR="003F40AA" w:rsidRDefault="0000000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TS 36.331 [10]). Only single RS type and at most two different trigger quantities (</w:t>
      </w:r>
      <w:proofErr w:type="gramStart"/>
      <w:r>
        <w:t>e.g.</w:t>
      </w:r>
      <w:proofErr w:type="gramEnd"/>
      <w:r>
        <w:t xml:space="preserve"> RSRP and RSRQ, RSRP and SINR, etc.) can be used for the evaluation of CPC execution condition of a single candidate </w:t>
      </w:r>
      <w:proofErr w:type="spellStart"/>
      <w:r>
        <w:t>PSCell</w:t>
      </w:r>
      <w:proofErr w:type="spellEnd"/>
      <w:r>
        <w:t>.</w:t>
      </w:r>
    </w:p>
    <w:p w14:paraId="76BAF334" w14:textId="77777777" w:rsidR="003F40AA" w:rsidRDefault="0000000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00000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000000">
      <w:pPr>
        <w:pStyle w:val="B1"/>
      </w:pPr>
      <w:r>
        <w:t>-</w:t>
      </w:r>
      <w:r>
        <w:tab/>
        <w:t xml:space="preserve">Once the CPC procedure is executed successfully, the UE releases all stored </w:t>
      </w:r>
      <w:r>
        <w:rPr>
          <w:lang w:eastAsia="zh-CN"/>
        </w:rPr>
        <w:t>conditional</w:t>
      </w:r>
      <w:r>
        <w:t xml:space="preserve"> reconfigurations (</w:t>
      </w:r>
      <w:proofErr w:type="gramStart"/>
      <w:r>
        <w:t>i.e.</w:t>
      </w:r>
      <w:proofErr w:type="gramEnd"/>
      <w:r>
        <w:t xml:space="preserve"> for CPC and for CHO, as specified in TS 38.300 [3]</w:t>
      </w:r>
      <w:r>
        <w:rPr>
          <w:lang w:eastAsia="zh-CN"/>
        </w:rPr>
        <w:t xml:space="preserve"> or TS 36.300 [2]</w:t>
      </w:r>
      <w:r>
        <w:t>).</w:t>
      </w:r>
    </w:p>
    <w:p w14:paraId="051A1889" w14:textId="77777777" w:rsidR="003F40AA" w:rsidRDefault="00000000">
      <w:pPr>
        <w:pStyle w:val="B1"/>
      </w:pPr>
      <w:r>
        <w:t>-</w:t>
      </w:r>
      <w:r>
        <w:tab/>
        <w:t>Upon the release of SCG, the UE releases the stored CPC configurations.</w:t>
      </w:r>
    </w:p>
    <w:p w14:paraId="552C0441" w14:textId="77777777" w:rsidR="003F40AA" w:rsidRDefault="0000000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00000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000000">
      <w:pPr>
        <w:pStyle w:val="Heading2"/>
      </w:pPr>
      <w:bookmarkStart w:id="370" w:name="_Toc46492823"/>
      <w:bookmarkStart w:id="371" w:name="_Toc139034654"/>
      <w:bookmarkStart w:id="372" w:name="_Toc52568349"/>
      <w:r>
        <w:rPr>
          <w:lang w:eastAsia="zh-CN"/>
        </w:rPr>
        <w:t>10.7</w:t>
      </w:r>
      <w:r>
        <w:rPr>
          <w:lang w:eastAsia="zh-CN"/>
        </w:rPr>
        <w:tab/>
        <w:t>Inter-Master Node handover with/without Secondary Node change</w:t>
      </w:r>
      <w:bookmarkEnd w:id="368"/>
      <w:bookmarkEnd w:id="369"/>
      <w:bookmarkEnd w:id="370"/>
      <w:bookmarkEnd w:id="371"/>
      <w:bookmarkEnd w:id="372"/>
    </w:p>
    <w:p w14:paraId="33AA51DC" w14:textId="77777777" w:rsidR="003F40AA" w:rsidRDefault="00000000">
      <w:pPr>
        <w:pStyle w:val="Heading3"/>
      </w:pPr>
      <w:bookmarkStart w:id="373" w:name="_Toc46492824"/>
      <w:bookmarkStart w:id="374" w:name="_Toc139034655"/>
      <w:bookmarkStart w:id="375" w:name="_Toc37200958"/>
      <w:bookmarkStart w:id="376" w:name="_Toc52568350"/>
      <w:bookmarkStart w:id="377" w:name="_Toc29248371"/>
      <w:r>
        <w:t>10.7.1</w:t>
      </w:r>
      <w:r>
        <w:tab/>
        <w:t>EN-DC</w:t>
      </w:r>
      <w:bookmarkEnd w:id="373"/>
      <w:bookmarkEnd w:id="374"/>
      <w:bookmarkEnd w:id="375"/>
      <w:bookmarkEnd w:id="376"/>
      <w:bookmarkEnd w:id="377"/>
    </w:p>
    <w:p w14:paraId="281336E5" w14:textId="77777777" w:rsidR="003F40AA" w:rsidRDefault="0000000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000000">
      <w:pPr>
        <w:pStyle w:val="NO"/>
        <w:spacing w:before="120"/>
      </w:pPr>
      <w:r>
        <w:t>NOTE 1:</w:t>
      </w:r>
      <w:r>
        <w:tab/>
        <w:t>Void.</w:t>
      </w:r>
    </w:p>
    <w:p w14:paraId="69E25C75" w14:textId="77777777" w:rsidR="003F40AA" w:rsidRDefault="00000000">
      <w:pPr>
        <w:pStyle w:val="TH"/>
        <w:spacing w:before="120"/>
        <w:rPr>
          <w:rFonts w:ascii="Times New Roman" w:hAnsi="Times New Roman"/>
        </w:rPr>
      </w:pPr>
      <w:r>
        <w:object w:dxaOrig="9631" w:dyaOrig="6555" w14:anchorId="66F49379">
          <v:shape id="_x0000_i1065" type="#_x0000_t75" style="width:481pt;height:328pt" o:ole="">
            <v:imagedata r:id="rId97" o:title=""/>
          </v:shape>
          <o:OLEObject Type="Embed" ProgID="Visio.Drawing.15" ShapeID="_x0000_i1065" DrawAspect="Content" ObjectID="_1759230432" r:id="rId98"/>
        </w:object>
      </w:r>
    </w:p>
    <w:p w14:paraId="2741E3F9" w14:textId="77777777" w:rsidR="003F40AA" w:rsidRDefault="00000000">
      <w:pPr>
        <w:pStyle w:val="TF"/>
        <w:spacing w:before="120"/>
      </w:pPr>
      <w:r>
        <w:t>Figure 10.7.1-1: Inter-MN handover with/without MN initiated SN change</w:t>
      </w:r>
    </w:p>
    <w:p w14:paraId="25D3A02D" w14:textId="77777777" w:rsidR="003F40AA" w:rsidRDefault="0000000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00000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00000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ID </w:t>
      </w:r>
      <w:r>
        <w:rPr>
          <w:lang w:eastAsia="zh-CN"/>
        </w:rPr>
        <w:t>and</w:t>
      </w:r>
      <w:r>
        <w:t xml:space="preserve"> the UE context in the (source) SN in the </w:t>
      </w:r>
      <w:r>
        <w:rPr>
          <w:i/>
        </w:rPr>
        <w:t>Handover Request</w:t>
      </w:r>
      <w:r>
        <w:t xml:space="preserve"> message.</w:t>
      </w:r>
    </w:p>
    <w:p w14:paraId="397E0F0B" w14:textId="77777777" w:rsidR="003F40AA" w:rsidRDefault="0000000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00000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00000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000000">
      <w:pPr>
        <w:pStyle w:val="NO"/>
      </w:pPr>
      <w:r>
        <w:t>NOTE 3b:</w:t>
      </w:r>
      <w:r>
        <w:tab/>
        <w:t>Void.</w:t>
      </w:r>
    </w:p>
    <w:p w14:paraId="223B9E12"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RRC message to perform the </w:t>
      </w:r>
      <w:proofErr w:type="gramStart"/>
      <w:r>
        <w:t>handover, and</w:t>
      </w:r>
      <w:proofErr w:type="gramEnd"/>
      <w:r>
        <w:t xml:space="preserve">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00000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000000">
      <w:pPr>
        <w:pStyle w:val="B1"/>
      </w:pPr>
      <w:r>
        <w:t>6.</w:t>
      </w:r>
      <w:r>
        <w:tab/>
        <w:t>The source MN triggers the UE to apply the new configuration.</w:t>
      </w:r>
    </w:p>
    <w:p w14:paraId="005F8285" w14:textId="77777777" w:rsidR="003F40AA" w:rsidRDefault="0000000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000000">
      <w:pPr>
        <w:pStyle w:val="B1"/>
      </w:pPr>
      <w:r>
        <w:t>9.</w:t>
      </w:r>
      <w:r>
        <w:tab/>
        <w:t>If configured with bearers requiring SCG radio resources, the UE synchronizes to the (target) SN.</w:t>
      </w:r>
    </w:p>
    <w:p w14:paraId="1B97B8C4" w14:textId="77777777" w:rsidR="003F40AA" w:rsidRDefault="00000000">
      <w:pPr>
        <w:pStyle w:val="NO"/>
      </w:pPr>
      <w:r>
        <w:t>NOTE 3b1: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697EC08" w14:textId="77777777" w:rsidR="003F40AA" w:rsidRDefault="0000000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00000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00000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00000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000000">
      <w:pPr>
        <w:pStyle w:val="B1"/>
      </w:pPr>
      <w:r>
        <w:t>14-17.</w:t>
      </w:r>
      <w:r>
        <w:tab/>
        <w:t>The target MN initiates the S1 Path Switch procedure.</w:t>
      </w:r>
    </w:p>
    <w:p w14:paraId="61EC485E" w14:textId="77777777" w:rsidR="003F40AA" w:rsidRDefault="00000000">
      <w:pPr>
        <w:pStyle w:val="NO"/>
      </w:pPr>
      <w:r>
        <w:t>NOTE 5:</w:t>
      </w:r>
      <w:r>
        <w:tab/>
        <w:t>If new UL TEIDs of the S-GW are included, the target MN performs the MN initiated SN Modification procedure to provide them to the SN.</w:t>
      </w:r>
    </w:p>
    <w:p w14:paraId="40A13416" w14:textId="77777777" w:rsidR="003F40AA" w:rsidRDefault="00000000">
      <w:pPr>
        <w:pStyle w:val="B1"/>
      </w:pPr>
      <w:r>
        <w:t>18.</w:t>
      </w:r>
      <w:r>
        <w:tab/>
        <w:t>The target MN initiates the UE Context Release procedure towards the source MN.</w:t>
      </w:r>
    </w:p>
    <w:p w14:paraId="03580617" w14:textId="77777777" w:rsidR="003F40AA" w:rsidRDefault="0000000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000000">
      <w:pPr>
        <w:pStyle w:val="Heading3"/>
        <w:rPr>
          <w:lang w:eastAsia="zh-CN"/>
        </w:rPr>
      </w:pPr>
      <w:bookmarkStart w:id="378" w:name="_Toc29248372"/>
      <w:bookmarkStart w:id="379" w:name="_Toc37200959"/>
      <w:bookmarkStart w:id="380" w:name="_Toc46492825"/>
      <w:bookmarkStart w:id="381" w:name="_Toc52568351"/>
      <w:bookmarkStart w:id="382" w:name="_Toc139034656"/>
      <w:r>
        <w:rPr>
          <w:lang w:eastAsia="zh-CN"/>
        </w:rPr>
        <w:t>10.7.2</w:t>
      </w:r>
      <w:r>
        <w:rPr>
          <w:lang w:eastAsia="zh-CN"/>
        </w:rPr>
        <w:tab/>
        <w:t>MR-DC with 5GC</w:t>
      </w:r>
      <w:bookmarkEnd w:id="378"/>
      <w:bookmarkEnd w:id="379"/>
      <w:bookmarkEnd w:id="380"/>
      <w:bookmarkEnd w:id="381"/>
      <w:bookmarkEnd w:id="382"/>
    </w:p>
    <w:p w14:paraId="6A60D794" w14:textId="77777777" w:rsidR="003F40AA" w:rsidRDefault="0000000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w:t>
      </w:r>
      <w:proofErr w:type="gramStart"/>
      <w:r>
        <w:t>e.g.</w:t>
      </w:r>
      <w:proofErr w:type="gramEnd"/>
      <w:r>
        <w:t xml:space="preserve"> no transition from NGEN-DC to NR-DC).</w:t>
      </w:r>
    </w:p>
    <w:p w14:paraId="203B2AA0" w14:textId="77777777" w:rsidR="003F40AA" w:rsidRDefault="00000000">
      <w:pPr>
        <w:pStyle w:val="TH"/>
      </w:pPr>
      <w:r>
        <w:object w:dxaOrig="9631" w:dyaOrig="6866" w14:anchorId="449CC97D">
          <v:shape id="_x0000_i1066" type="#_x0000_t75" style="width:481pt;height:343.5pt" o:ole="">
            <v:imagedata r:id="rId99" o:title=""/>
          </v:shape>
          <o:OLEObject Type="Embed" ProgID="Visio.Drawing.11" ShapeID="_x0000_i1066" DrawAspect="Content" ObjectID="_1759230433" r:id="rId100"/>
        </w:object>
      </w:r>
    </w:p>
    <w:p w14:paraId="3E851FE5" w14:textId="77777777" w:rsidR="003F40AA" w:rsidRDefault="0000000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00000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00000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00000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ID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00000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00000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000000">
      <w:pPr>
        <w:pStyle w:val="NO"/>
      </w:pPr>
      <w:r>
        <w:t>NOTE 2a0: Void.</w:t>
      </w:r>
    </w:p>
    <w:p w14:paraId="4E064F61"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w:t>
      </w:r>
      <w:proofErr w:type="gramStart"/>
      <w:r>
        <w:t>handover, and</w:t>
      </w:r>
      <w:proofErr w:type="gramEnd"/>
      <w:r>
        <w:t xml:space="preserve">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00000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00000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00000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00000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000000">
      <w:pPr>
        <w:pStyle w:val="B1"/>
      </w:pPr>
      <w:r>
        <w:t>9.</w:t>
      </w:r>
      <w:r>
        <w:tab/>
        <w:t>If configured with bearers requiring SCG radio resources, the UE synchronizes to the (target) S</w:t>
      </w:r>
      <w:r>
        <w:rPr>
          <w:lang w:eastAsia="zh-CN"/>
        </w:rPr>
        <w:t>N</w:t>
      </w:r>
      <w:r>
        <w:t>.</w:t>
      </w:r>
    </w:p>
    <w:p w14:paraId="0B0A4699" w14:textId="77777777" w:rsidR="003F40AA" w:rsidRDefault="00000000">
      <w:pPr>
        <w:pStyle w:val="NO"/>
      </w:pPr>
      <w:r>
        <w:t>NOTE 2a1: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4431AE6" w14:textId="77777777" w:rsidR="003F40AA" w:rsidRDefault="0000000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00000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00000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00000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00000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00000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00000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00000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000000">
      <w:pPr>
        <w:pStyle w:val="Heading2"/>
      </w:pPr>
      <w:bookmarkStart w:id="383" w:name="_Toc46492826"/>
      <w:bookmarkStart w:id="384" w:name="_Toc37200960"/>
      <w:bookmarkStart w:id="385" w:name="_Toc139034657"/>
      <w:bookmarkStart w:id="386" w:name="_Toc29248373"/>
      <w:bookmarkStart w:id="387" w:name="_Toc52568352"/>
      <w:r>
        <w:t>10.8</w:t>
      </w:r>
      <w:r>
        <w:tab/>
        <w:t xml:space="preserve">Master Node to </w:t>
      </w:r>
      <w:proofErr w:type="spellStart"/>
      <w:r>
        <w:t>eNB</w:t>
      </w:r>
      <w:proofErr w:type="spellEnd"/>
      <w:r>
        <w:t>/</w:t>
      </w:r>
      <w:proofErr w:type="spellStart"/>
      <w:r>
        <w:t>gNB</w:t>
      </w:r>
      <w:proofErr w:type="spellEnd"/>
      <w:r>
        <w:t xml:space="preserve"> Change</w:t>
      </w:r>
      <w:bookmarkEnd w:id="383"/>
      <w:bookmarkEnd w:id="384"/>
      <w:bookmarkEnd w:id="385"/>
      <w:bookmarkEnd w:id="386"/>
      <w:bookmarkEnd w:id="387"/>
    </w:p>
    <w:p w14:paraId="501F7E0D" w14:textId="77777777" w:rsidR="003F40AA" w:rsidRDefault="00000000">
      <w:pPr>
        <w:pStyle w:val="Heading3"/>
      </w:pPr>
      <w:bookmarkStart w:id="388" w:name="_Toc37200961"/>
      <w:bookmarkStart w:id="389" w:name="_Toc46492827"/>
      <w:bookmarkStart w:id="390" w:name="_Toc52568353"/>
      <w:bookmarkStart w:id="391" w:name="_Toc139034658"/>
      <w:bookmarkStart w:id="392" w:name="_Toc29248374"/>
      <w:r>
        <w:t>10.8.1</w:t>
      </w:r>
      <w:r>
        <w:tab/>
        <w:t>EN-DC</w:t>
      </w:r>
      <w:bookmarkEnd w:id="388"/>
      <w:bookmarkEnd w:id="389"/>
      <w:bookmarkEnd w:id="390"/>
      <w:bookmarkEnd w:id="391"/>
      <w:bookmarkEnd w:id="392"/>
    </w:p>
    <w:p w14:paraId="6333A43E" w14:textId="77777777" w:rsidR="003F40AA" w:rsidRDefault="0000000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000000">
      <w:pPr>
        <w:pStyle w:val="TH"/>
      </w:pPr>
      <w:r>
        <w:object w:dxaOrig="8628" w:dyaOrig="4827" w14:anchorId="1EE27CC3">
          <v:shape id="_x0000_i1067" type="#_x0000_t75" style="width:431.5pt;height:241.5pt" o:ole="">
            <v:imagedata r:id="rId101" o:title=""/>
          </v:shape>
          <o:OLEObject Type="Embed" ProgID="Visio.Drawing.11" ShapeID="_x0000_i1067" DrawAspect="Content" ObjectID="_1759230434" r:id="rId102"/>
        </w:object>
      </w:r>
    </w:p>
    <w:p w14:paraId="2EDA2925" w14:textId="77777777" w:rsidR="003F40AA" w:rsidRDefault="00000000">
      <w:pPr>
        <w:pStyle w:val="TF"/>
      </w:pPr>
      <w:r>
        <w:t xml:space="preserve">Figure 10.8.1-1: Master Node to </w:t>
      </w:r>
      <w:proofErr w:type="spellStart"/>
      <w:r>
        <w:t>eNB</w:t>
      </w:r>
      <w:proofErr w:type="spellEnd"/>
      <w:r>
        <w:t xml:space="preserve"> Change </w:t>
      </w:r>
      <w:proofErr w:type="gramStart"/>
      <w:r>
        <w:t>procedure</w:t>
      </w:r>
      <w:proofErr w:type="gramEnd"/>
    </w:p>
    <w:p w14:paraId="02694F14" w14:textId="77777777" w:rsidR="003F40AA" w:rsidRDefault="0000000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00000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00000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000000">
      <w:pPr>
        <w:pStyle w:val="B1"/>
      </w:pPr>
      <w:r>
        <w:t>2.</w:t>
      </w:r>
      <w:r>
        <w:tab/>
        <w:t xml:space="preserve">The target </w:t>
      </w:r>
      <w:proofErr w:type="spellStart"/>
      <w:r>
        <w:t>eNB</w:t>
      </w:r>
      <w:proofErr w:type="spellEnd"/>
      <w:r>
        <w:t xml:space="preserve"> includes the field in HO command which releases SCG </w:t>
      </w:r>
      <w:proofErr w:type="gramStart"/>
      <w:r>
        <w:t>configuration, and</w:t>
      </w:r>
      <w:proofErr w:type="gramEnd"/>
      <w:r>
        <w:t xml:space="preserve"> may also provide forwarding addresses to the source MN.</w:t>
      </w:r>
    </w:p>
    <w:p w14:paraId="4DD53B64" w14:textId="77777777" w:rsidR="003F40AA" w:rsidRDefault="0000000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000000">
      <w:pPr>
        <w:pStyle w:val="NO"/>
      </w:pPr>
      <w:r>
        <w:t>NOTE 1a:</w:t>
      </w:r>
      <w:r>
        <w:tab/>
        <w:t>In case the handover is a conditional handover, step 3</w:t>
      </w:r>
      <w:bookmarkStart w:id="393" w:name="OLE_LINK28"/>
      <w:r>
        <w:t>a and step 3b</w:t>
      </w:r>
      <w:bookmarkEnd w:id="393"/>
      <w:r>
        <w:t xml:space="preserve"> are performed after the source MN receives an indication that the UE has successfully accessed one of the potential target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proofErr w:type="gramStart"/>
      <w:r>
        <w:t>i.e</w:t>
      </w:r>
      <w:proofErr w:type="spellEnd"/>
      <w:r>
        <w:t>,.</w:t>
      </w:r>
      <w:proofErr w:type="gramEnd"/>
      <w:r>
        <w:t xml:space="preserve"> after step 6</w:t>
      </w:r>
      <w:r>
        <w:rPr>
          <w:lang w:eastAsia="zh-CN"/>
        </w:rPr>
        <w:t xml:space="preserve"> in Figure 10.8.1-1.</w:t>
      </w:r>
    </w:p>
    <w:p w14:paraId="2592016A" w14:textId="77777777" w:rsidR="003F40AA" w:rsidRDefault="0000000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000000">
      <w:pPr>
        <w:pStyle w:val="B1"/>
      </w:pPr>
      <w:r>
        <w:t>4.</w:t>
      </w:r>
      <w:r>
        <w:tab/>
        <w:t>The MN triggers the UE to apply the new configuration. Upon receiving the new configuration, the UE releases the entire SCG configuration.</w:t>
      </w:r>
    </w:p>
    <w:p w14:paraId="3DD2EB0B" w14:textId="77777777" w:rsidR="003F40AA" w:rsidRDefault="00000000">
      <w:pPr>
        <w:pStyle w:val="B1"/>
      </w:pPr>
      <w:r>
        <w:t>5/6.</w:t>
      </w:r>
      <w:r>
        <w:tab/>
        <w:t xml:space="preserve">The UE synchronizes to the target </w:t>
      </w:r>
      <w:proofErr w:type="spellStart"/>
      <w:r>
        <w:t>eNB</w:t>
      </w:r>
      <w:proofErr w:type="spellEnd"/>
      <w:r>
        <w:t>.</w:t>
      </w:r>
    </w:p>
    <w:p w14:paraId="5F8FE7D3" w14:textId="77777777" w:rsidR="003F40AA" w:rsidRDefault="00000000">
      <w:pPr>
        <w:pStyle w:val="B1"/>
      </w:pPr>
      <w:r>
        <w:lastRenderedPageBreak/>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00000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00000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00000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00000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00000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000000">
      <w:pPr>
        <w:pStyle w:val="Heading3"/>
        <w:rPr>
          <w:lang w:eastAsia="zh-CN"/>
        </w:rPr>
      </w:pPr>
      <w:bookmarkStart w:id="394" w:name="_Toc46492828"/>
      <w:bookmarkStart w:id="395" w:name="_Toc139034659"/>
      <w:bookmarkStart w:id="396" w:name="_Toc37200962"/>
      <w:bookmarkStart w:id="397" w:name="_Toc29248375"/>
      <w:bookmarkStart w:id="398" w:name="_Toc52568354"/>
      <w:r>
        <w:rPr>
          <w:lang w:eastAsia="zh-CN"/>
        </w:rPr>
        <w:t>10.8.2</w:t>
      </w:r>
      <w:r>
        <w:rPr>
          <w:lang w:eastAsia="zh-CN"/>
        </w:rPr>
        <w:tab/>
        <w:t>MR-DC with 5GC</w:t>
      </w:r>
      <w:bookmarkEnd w:id="394"/>
      <w:bookmarkEnd w:id="395"/>
      <w:bookmarkEnd w:id="396"/>
      <w:bookmarkEnd w:id="397"/>
      <w:bookmarkEnd w:id="398"/>
    </w:p>
    <w:p w14:paraId="559119F4" w14:textId="77777777" w:rsidR="003F40AA" w:rsidRDefault="0000000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00000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000000">
      <w:pPr>
        <w:pStyle w:val="TH"/>
      </w:pPr>
      <w:r>
        <w:object w:dxaOrig="9481" w:dyaOrig="5748" w14:anchorId="4E459DEB">
          <v:shape id="_x0000_i1068" type="#_x0000_t75" style="width:474pt;height:287.5pt" o:ole="">
            <v:imagedata r:id="rId103" o:title=""/>
          </v:shape>
          <o:OLEObject Type="Embed" ProgID="Visio.Drawing.11" ShapeID="_x0000_i1068" DrawAspect="Content" ObjectID="_1759230435" r:id="rId104"/>
        </w:object>
      </w:r>
    </w:p>
    <w:p w14:paraId="1C740657" w14:textId="77777777" w:rsidR="003F40AA" w:rsidRDefault="0000000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w:t>
      </w:r>
      <w:proofErr w:type="gramStart"/>
      <w:r>
        <w:t>procedure</w:t>
      </w:r>
      <w:proofErr w:type="gramEnd"/>
    </w:p>
    <w:p w14:paraId="2A240190" w14:textId="77777777" w:rsidR="003F40AA" w:rsidRDefault="0000000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000000">
      <w:pPr>
        <w:pStyle w:val="B1"/>
      </w:pPr>
      <w:r>
        <w:lastRenderedPageBreak/>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00000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00000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 xml:space="preserve">SCG </w:t>
      </w:r>
      <w:proofErr w:type="gramStart"/>
      <w:r>
        <w:t>configuration, and</w:t>
      </w:r>
      <w:proofErr w:type="gramEnd"/>
      <w:r>
        <w:t xml:space="preserve"> may also provide forwarding addresses to the source M</w:t>
      </w:r>
      <w:r>
        <w:rPr>
          <w:lang w:eastAsia="zh-CN"/>
        </w:rPr>
        <w:t>N</w:t>
      </w:r>
      <w:r>
        <w:t>.</w:t>
      </w:r>
    </w:p>
    <w:p w14:paraId="24D9108B" w14:textId="77777777" w:rsidR="003F40AA" w:rsidRDefault="0000000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000000">
      <w:pPr>
        <w:pStyle w:val="NO"/>
      </w:pPr>
      <w:r>
        <w:t>NOTE 1a:</w:t>
      </w:r>
      <w:r>
        <w:tab/>
        <w:t xml:space="preserve">In case the handover is a conditional handover, step 3a and step 3b are performed after the source MN receives an indication that the UE has successfully accessed one of the potential </w:t>
      </w:r>
      <w:proofErr w:type="gramStart"/>
      <w:r>
        <w:t>target</w:t>
      </w:r>
      <w:proofErr w:type="gramEnd"/>
      <w:r>
        <w:t xml:space="preserve">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000000">
      <w:pPr>
        <w:pStyle w:val="NO"/>
      </w:pPr>
      <w:r>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00000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00000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00000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000000">
      <w:pPr>
        <w:pStyle w:val="B1"/>
      </w:pPr>
      <w:r>
        <w:t>8.</w:t>
      </w:r>
      <w:r>
        <w:tab/>
        <w:t>If applicable, data forwarding takes place from the source side.</w:t>
      </w:r>
    </w:p>
    <w:p w14:paraId="28AD5791"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00000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00000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00000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000000">
      <w:pPr>
        <w:pStyle w:val="Heading2"/>
      </w:pPr>
      <w:bookmarkStart w:id="399" w:name="_Toc29248376"/>
      <w:bookmarkStart w:id="400" w:name="_Toc37200963"/>
      <w:bookmarkStart w:id="401" w:name="_Toc46492829"/>
      <w:bookmarkStart w:id="402" w:name="_Toc52568355"/>
      <w:bookmarkStart w:id="403" w:name="_Toc139034660"/>
      <w:r>
        <w:lastRenderedPageBreak/>
        <w:t>10.9</w:t>
      </w:r>
      <w:r>
        <w:tab/>
      </w:r>
      <w:proofErr w:type="spellStart"/>
      <w:r>
        <w:t>eNB</w:t>
      </w:r>
      <w:proofErr w:type="spellEnd"/>
      <w:r>
        <w:t>/</w:t>
      </w:r>
      <w:proofErr w:type="spellStart"/>
      <w:r>
        <w:t>gNB</w:t>
      </w:r>
      <w:proofErr w:type="spellEnd"/>
      <w:r>
        <w:t xml:space="preserve"> to Master Node change</w:t>
      </w:r>
      <w:bookmarkEnd w:id="399"/>
      <w:bookmarkEnd w:id="400"/>
      <w:bookmarkEnd w:id="401"/>
      <w:bookmarkEnd w:id="402"/>
      <w:bookmarkEnd w:id="403"/>
    </w:p>
    <w:p w14:paraId="422A3B1A" w14:textId="77777777" w:rsidR="003F40AA" w:rsidRDefault="00000000">
      <w:pPr>
        <w:pStyle w:val="Heading3"/>
      </w:pPr>
      <w:bookmarkStart w:id="404" w:name="_Toc29248377"/>
      <w:bookmarkStart w:id="405" w:name="_Toc52568356"/>
      <w:bookmarkStart w:id="406" w:name="_Toc139034661"/>
      <w:bookmarkStart w:id="407" w:name="_Toc37200964"/>
      <w:bookmarkStart w:id="408" w:name="_Toc46492830"/>
      <w:r>
        <w:t>10.9.1</w:t>
      </w:r>
      <w:r>
        <w:tab/>
        <w:t>EN-DC</w:t>
      </w:r>
      <w:bookmarkEnd w:id="404"/>
      <w:bookmarkEnd w:id="405"/>
      <w:bookmarkEnd w:id="406"/>
      <w:bookmarkEnd w:id="407"/>
      <w:bookmarkEnd w:id="408"/>
    </w:p>
    <w:p w14:paraId="692A3F37" w14:textId="77777777" w:rsidR="003F40AA" w:rsidRDefault="0000000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000000">
      <w:pPr>
        <w:pStyle w:val="TH"/>
      </w:pPr>
      <w:r>
        <w:object w:dxaOrig="8605" w:dyaOrig="5242" w14:anchorId="16CB8049">
          <v:shape id="_x0000_i1069" type="#_x0000_t75" style="width:431pt;height:262pt" o:ole="">
            <v:imagedata r:id="rId105" o:title=""/>
          </v:shape>
          <o:OLEObject Type="Embed" ProgID="Visio.Drawing.11" ShapeID="_x0000_i1069" DrawAspect="Content" ObjectID="_1759230436" r:id="rId106"/>
        </w:object>
      </w:r>
    </w:p>
    <w:p w14:paraId="190356A5" w14:textId="77777777" w:rsidR="003F40AA" w:rsidRDefault="00000000">
      <w:pPr>
        <w:pStyle w:val="TF"/>
      </w:pPr>
      <w:r>
        <w:t xml:space="preserve">Figure 10.9.1-1: </w:t>
      </w:r>
      <w:proofErr w:type="spellStart"/>
      <w:r>
        <w:t>eNB</w:t>
      </w:r>
      <w:proofErr w:type="spellEnd"/>
      <w:r>
        <w:t xml:space="preserve"> to Master Node change</w:t>
      </w:r>
    </w:p>
    <w:p w14:paraId="301FC9C4" w14:textId="77777777" w:rsidR="003F40AA" w:rsidRDefault="0000000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00000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00000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00000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000000">
      <w:pPr>
        <w:pStyle w:val="NO"/>
      </w:pPr>
      <w:r>
        <w:t>NOTE 0:</w:t>
      </w:r>
      <w:r>
        <w:tab/>
        <w:t>Void.</w:t>
      </w:r>
    </w:p>
    <w:p w14:paraId="6414F40A"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00000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00000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000000">
      <w:pPr>
        <w:pStyle w:val="B1"/>
      </w:pPr>
      <w:r>
        <w:t>8.</w:t>
      </w:r>
      <w:r>
        <w:tab/>
        <w:t>If configured with bearers requiring SCG radio resources, the UE synchronizes to the target SN.</w:t>
      </w:r>
    </w:p>
    <w:p w14:paraId="3F564F5F" w14:textId="77777777" w:rsidR="003F40AA" w:rsidRDefault="00000000">
      <w:pPr>
        <w:pStyle w:val="NO"/>
      </w:pPr>
      <w:r>
        <w:t>NOTE 0:</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6D2FBA5D" w14:textId="77777777" w:rsidR="003F40AA" w:rsidRDefault="0000000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00000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00000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000000">
      <w:pPr>
        <w:pStyle w:val="B1"/>
      </w:pPr>
      <w:r>
        <w:lastRenderedPageBreak/>
        <w:t>12-15.</w:t>
      </w:r>
      <w:r>
        <w:tab/>
        <w:t>The target MN initiates the S1 Path Switch procedure.</w:t>
      </w:r>
    </w:p>
    <w:p w14:paraId="757F7927" w14:textId="77777777" w:rsidR="003F40AA" w:rsidRDefault="00000000">
      <w:pPr>
        <w:pStyle w:val="NO"/>
      </w:pPr>
      <w:r>
        <w:t>NOTE 1:</w:t>
      </w:r>
      <w:r>
        <w:tab/>
        <w:t>If new UL TEIDs of the S-GW are included, the target MN performs MN initiated SN Modification procedure to provide them to the target SN.</w:t>
      </w:r>
    </w:p>
    <w:p w14:paraId="3657D071" w14:textId="77777777" w:rsidR="003F40AA" w:rsidRDefault="0000000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000000">
      <w:pPr>
        <w:pStyle w:val="NO"/>
      </w:pPr>
      <w:r>
        <w:rPr>
          <w:rFonts w:eastAsia="Helvetica 45 Light"/>
        </w:rPr>
        <w:t>NOTE 2:</w:t>
      </w:r>
      <w:r>
        <w:rPr>
          <w:rFonts w:eastAsia="Helvetica 45 Light"/>
        </w:rPr>
        <w:tab/>
        <w:t>Void</w:t>
      </w:r>
      <w:r>
        <w:t>.</w:t>
      </w:r>
    </w:p>
    <w:p w14:paraId="118BE4FC" w14:textId="77777777" w:rsidR="003F40AA" w:rsidRDefault="00000000">
      <w:pPr>
        <w:pStyle w:val="NO"/>
        <w:rPr>
          <w:rFonts w:ascii="Calibri" w:hAnsi="Calibri" w:cs="Calibri"/>
          <w:shd w:val="clear" w:color="auto" w:fill="FFFFFF"/>
        </w:rPr>
      </w:pPr>
      <w:r>
        <w:t>NOTE 3:</w:t>
      </w:r>
      <w:r>
        <w:tab/>
        <w:t>Void.</w:t>
      </w:r>
    </w:p>
    <w:p w14:paraId="3EDC4EC5" w14:textId="77777777" w:rsidR="003F40AA" w:rsidRDefault="00000000">
      <w:pPr>
        <w:pStyle w:val="Heading3"/>
        <w:rPr>
          <w:lang w:eastAsia="zh-CN"/>
        </w:rPr>
      </w:pPr>
      <w:bookmarkStart w:id="409" w:name="_Toc29248378"/>
      <w:bookmarkStart w:id="410" w:name="_Toc37200965"/>
      <w:bookmarkStart w:id="411" w:name="_Toc46492831"/>
      <w:bookmarkStart w:id="412" w:name="_Toc52568357"/>
      <w:bookmarkStart w:id="413" w:name="_Toc139034662"/>
      <w:r>
        <w:rPr>
          <w:lang w:eastAsia="zh-CN"/>
        </w:rPr>
        <w:t>10.9.2</w:t>
      </w:r>
      <w:r>
        <w:rPr>
          <w:lang w:eastAsia="zh-CN"/>
        </w:rPr>
        <w:tab/>
        <w:t>MR-DC with 5GC</w:t>
      </w:r>
      <w:bookmarkEnd w:id="409"/>
      <w:bookmarkEnd w:id="410"/>
      <w:bookmarkEnd w:id="411"/>
      <w:bookmarkEnd w:id="412"/>
      <w:bookmarkEnd w:id="413"/>
    </w:p>
    <w:p w14:paraId="24C6B063" w14:textId="77777777" w:rsidR="003F40AA" w:rsidRDefault="0000000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000000">
      <w:pPr>
        <w:pStyle w:val="TH"/>
      </w:pPr>
      <w:r>
        <w:rPr>
          <w:b w:val="0"/>
        </w:rPr>
        <w:object w:dxaOrig="8986" w:dyaOrig="5449" w14:anchorId="1417FF81">
          <v:shape id="_x0000_i1070" type="#_x0000_t75" style="width:449.5pt;height:272.5pt" o:ole="">
            <v:imagedata r:id="rId107" o:title=""/>
            <o:lock v:ext="edit" aspectratio="f"/>
          </v:shape>
          <o:OLEObject Type="Embed" ProgID="Visio.Drawing.11" ShapeID="_x0000_i1070" DrawAspect="Content" ObjectID="_1759230437" r:id="rId108"/>
        </w:object>
      </w:r>
    </w:p>
    <w:p w14:paraId="74E78735" w14:textId="77777777" w:rsidR="003F40AA" w:rsidRDefault="0000000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00000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00000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00000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000000">
      <w:pPr>
        <w:pStyle w:val="NO"/>
      </w:pPr>
      <w:r>
        <w:t>NOTE 0:</w:t>
      </w:r>
      <w:r>
        <w:tab/>
        <w:t>Void.</w:t>
      </w:r>
    </w:p>
    <w:p w14:paraId="50C39F82"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w:t>
      </w:r>
      <w:proofErr w:type="gramStart"/>
      <w:r>
        <w:t>handover, and</w:t>
      </w:r>
      <w:proofErr w:type="gramEnd"/>
      <w:r>
        <w:t xml:space="preserve">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00000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00000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00000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000000">
      <w:pPr>
        <w:pStyle w:val="NO"/>
      </w:pPr>
      <w:r>
        <w:t>NOTE 1:</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0B6DCA4D" w14:textId="77777777" w:rsidR="003F40AA" w:rsidRDefault="0000000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000000">
      <w:pPr>
        <w:pStyle w:val="B1"/>
      </w:pPr>
      <w:r>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00000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00000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000000">
      <w:pPr>
        <w:pStyle w:val="NO"/>
      </w:pPr>
      <w:r>
        <w:t>NOTE 2:</w:t>
      </w:r>
      <w:r>
        <w:tab/>
        <w:t xml:space="preserve">If new UL TEIDs of the UPF </w:t>
      </w:r>
      <w:proofErr w:type="gramStart"/>
      <w:r>
        <w:t>are</w:t>
      </w:r>
      <w:proofErr w:type="gramEnd"/>
      <w:r>
        <w:t xml:space="preserve"> included, the target MN performs MN initiated SN Modification procedure to provide them to the target SN.</w:t>
      </w:r>
    </w:p>
    <w:p w14:paraId="0A411694" w14:textId="77777777" w:rsidR="003F40AA" w:rsidRDefault="0000000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000000">
      <w:pPr>
        <w:pStyle w:val="Heading2"/>
      </w:pPr>
      <w:bookmarkStart w:id="414" w:name="_Toc29248379"/>
      <w:bookmarkStart w:id="415" w:name="_Toc37200966"/>
      <w:bookmarkStart w:id="416" w:name="_Toc139034663"/>
      <w:bookmarkStart w:id="417" w:name="_Toc46492832"/>
      <w:bookmarkStart w:id="418" w:name="_Toc52568358"/>
      <w:r>
        <w:t>10.10</w:t>
      </w:r>
      <w:r>
        <w:tab/>
        <w:t>RRC Transfer</w:t>
      </w:r>
      <w:bookmarkEnd w:id="414"/>
      <w:bookmarkEnd w:id="415"/>
      <w:bookmarkEnd w:id="416"/>
      <w:bookmarkEnd w:id="417"/>
      <w:bookmarkEnd w:id="418"/>
    </w:p>
    <w:p w14:paraId="2AD3246D" w14:textId="77777777" w:rsidR="003F40AA" w:rsidRDefault="00000000">
      <w:pPr>
        <w:pStyle w:val="Heading3"/>
      </w:pPr>
      <w:bookmarkStart w:id="419" w:name="_Toc29248380"/>
      <w:bookmarkStart w:id="420" w:name="_Toc37200967"/>
      <w:bookmarkStart w:id="421" w:name="_Toc46492833"/>
      <w:bookmarkStart w:id="422" w:name="_Toc139034664"/>
      <w:bookmarkStart w:id="423" w:name="_Toc52568359"/>
      <w:r>
        <w:t>10.10.1</w:t>
      </w:r>
      <w:r>
        <w:tab/>
        <w:t>EN-DC</w:t>
      </w:r>
      <w:bookmarkEnd w:id="419"/>
      <w:bookmarkEnd w:id="420"/>
      <w:bookmarkEnd w:id="421"/>
      <w:bookmarkEnd w:id="422"/>
      <w:bookmarkEnd w:id="423"/>
    </w:p>
    <w:p w14:paraId="01293A00"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000000">
      <w:pPr>
        <w:pStyle w:val="B1"/>
      </w:pPr>
      <w:r>
        <w:t>-</w:t>
      </w:r>
      <w:r>
        <w:tab/>
        <w:t xml:space="preserve">providing an NR measurement report, NR failure information, NR UE assistance information or intra-SN CPC execution completion from the UE to the SN via the MN. If UE is IAB-MT, providing NR IAB other information from the IAB-MT to the SN via the </w:t>
      </w:r>
      <w:proofErr w:type="gramStart"/>
      <w:r>
        <w:t>MN;</w:t>
      </w:r>
      <w:proofErr w:type="gramEnd"/>
    </w:p>
    <w:p w14:paraId="6FEC1196" w14:textId="77777777" w:rsidR="003F40AA" w:rsidRDefault="0000000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000000">
      <w:r>
        <w:t>Additional details of the RRC transfer procedure are defined in TS 36.423 [9].</w:t>
      </w:r>
    </w:p>
    <w:p w14:paraId="11B5A8D5" w14:textId="77777777" w:rsidR="003F40AA" w:rsidRDefault="00000000">
      <w:r>
        <w:rPr>
          <w:b/>
        </w:rPr>
        <w:t>Split SRB:</w:t>
      </w:r>
    </w:p>
    <w:p w14:paraId="011AA3A3" w14:textId="77777777" w:rsidR="003F40AA" w:rsidRDefault="00000000">
      <w:pPr>
        <w:pStyle w:val="TH"/>
      </w:pPr>
      <w:r>
        <w:object w:dxaOrig="9631" w:dyaOrig="3041" w14:anchorId="2699B7F0">
          <v:shape id="_x0000_i1071" type="#_x0000_t75" style="width:481pt;height:152.5pt" o:ole="">
            <v:imagedata r:id="rId109" o:title=""/>
          </v:shape>
          <o:OLEObject Type="Embed" ProgID="Visio.Drawing.11" ShapeID="_x0000_i1071" DrawAspect="Content" ObjectID="_1759230438" r:id="rId110"/>
        </w:object>
      </w:r>
    </w:p>
    <w:p w14:paraId="0C3FD560" w14:textId="77777777" w:rsidR="003F40AA" w:rsidRDefault="00000000">
      <w:pPr>
        <w:pStyle w:val="TF"/>
      </w:pPr>
      <w:r>
        <w:t>Figure 10.10.1-1: RRC Transfer procedure for the split SRB (DL operation)</w:t>
      </w:r>
    </w:p>
    <w:p w14:paraId="07E98C56" w14:textId="77777777" w:rsidR="003F40AA" w:rsidRDefault="0000000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00000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000000">
      <w:pPr>
        <w:pStyle w:val="NO"/>
      </w:pPr>
      <w:r>
        <w:lastRenderedPageBreak/>
        <w:t>NOTE:</w:t>
      </w:r>
      <w:r>
        <w:tab/>
        <w:t>The usage of the split SRBs shall be indicated in the Secondary Node Addition procedure or Modification procedure.</w:t>
      </w:r>
    </w:p>
    <w:p w14:paraId="15A09923" w14:textId="77777777" w:rsidR="003F40AA" w:rsidRDefault="00000000">
      <w:pPr>
        <w:pStyle w:val="B1"/>
      </w:pPr>
      <w:r>
        <w:t>2.</w:t>
      </w:r>
      <w:r>
        <w:tab/>
        <w:t>The SN forwards the RRC message to the UE.</w:t>
      </w:r>
    </w:p>
    <w:p w14:paraId="4D1F847E" w14:textId="77777777" w:rsidR="003F40AA" w:rsidRDefault="00000000">
      <w:pPr>
        <w:pStyle w:val="B1"/>
      </w:pPr>
      <w:r>
        <w:t>3.</w:t>
      </w:r>
      <w:r>
        <w:tab/>
        <w:t>The SN may send PDCP delivery acknowledgement of the RRC message forwarded in step 2.</w:t>
      </w:r>
    </w:p>
    <w:p w14:paraId="4D2AB921" w14:textId="77777777" w:rsidR="003F40AA" w:rsidRDefault="00000000">
      <w:pPr>
        <w:pStyle w:val="TH"/>
      </w:pPr>
      <w:r>
        <w:object w:dxaOrig="9631" w:dyaOrig="3041" w14:anchorId="4B49069F">
          <v:shape id="_x0000_i1072" type="#_x0000_t75" style="width:481pt;height:152.5pt" o:ole="">
            <v:imagedata r:id="rId111" o:title=""/>
          </v:shape>
          <o:OLEObject Type="Embed" ProgID="Visio.Drawing.11" ShapeID="_x0000_i1072" DrawAspect="Content" ObjectID="_1759230439" r:id="rId112"/>
        </w:object>
      </w:r>
    </w:p>
    <w:p w14:paraId="6775A54C" w14:textId="77777777" w:rsidR="003F40AA" w:rsidRDefault="00000000">
      <w:pPr>
        <w:pStyle w:val="TF"/>
      </w:pPr>
      <w:r>
        <w:t>Figure 10.10.1-</w:t>
      </w:r>
      <w:r>
        <w:rPr>
          <w:lang w:eastAsia="zh-CN"/>
        </w:rPr>
        <w:t>2</w:t>
      </w:r>
      <w:r>
        <w:t>: RRC Transfer procedure for the split SRB (UL operation)</w:t>
      </w:r>
    </w:p>
    <w:p w14:paraId="27534EE5" w14:textId="77777777" w:rsidR="003F40AA" w:rsidRDefault="0000000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000000">
      <w:pPr>
        <w:pStyle w:val="B1"/>
      </w:pPr>
      <w:r>
        <w:t>1.</w:t>
      </w:r>
      <w:r>
        <w:tab/>
        <w:t>When the UE provides response to the RRC message, it sends it to the SN.</w:t>
      </w:r>
    </w:p>
    <w:p w14:paraId="0B5506D4" w14:textId="77777777" w:rsidR="003F40AA" w:rsidRDefault="00000000">
      <w:pPr>
        <w:pStyle w:val="B1"/>
      </w:pPr>
      <w:r>
        <w:t>2.</w:t>
      </w:r>
      <w:r>
        <w:tab/>
        <w:t>The SN initiates the RRC Transfer procedure, in which it transfers the received PDCP-C PDU with encapsulated RRC message.</w:t>
      </w:r>
    </w:p>
    <w:p w14:paraId="57F3A3A5" w14:textId="77777777" w:rsidR="003F40AA" w:rsidRDefault="00000000">
      <w:pPr>
        <w:rPr>
          <w:b/>
        </w:rPr>
      </w:pPr>
      <w:r>
        <w:rPr>
          <w:b/>
        </w:rPr>
        <w:t>NR measurement report, NR failure information, NR UE assistance information, NR IAB other information or intra-SN CPC execution completion:</w:t>
      </w:r>
    </w:p>
    <w:p w14:paraId="38D9C65C" w14:textId="77777777" w:rsidR="003F40AA" w:rsidRDefault="00000000">
      <w:pPr>
        <w:pStyle w:val="TH"/>
      </w:pPr>
      <w:r>
        <w:object w:dxaOrig="9596" w:dyaOrig="3030" w14:anchorId="5C4624AE">
          <v:shape id="_x0000_i1073" type="#_x0000_t75" style="width:480pt;height:152pt" o:ole="">
            <v:imagedata r:id="rId113" o:title=""/>
          </v:shape>
          <o:OLEObject Type="Embed" ProgID="Visio.Drawing.11" ShapeID="_x0000_i1073" DrawAspect="Content" ObjectID="_1759230440" r:id="rId114"/>
        </w:object>
      </w:r>
    </w:p>
    <w:p w14:paraId="58C4AD59" w14:textId="77777777" w:rsidR="003F40AA" w:rsidRDefault="0000000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00000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00000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00000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000000">
      <w:pPr>
        <w:rPr>
          <w:b/>
        </w:rPr>
      </w:pPr>
      <w:bookmarkStart w:id="424" w:name="_Toc29248381"/>
      <w:bookmarkStart w:id="425" w:name="_Toc37200968"/>
      <w:r>
        <w:rPr>
          <w:b/>
        </w:rPr>
        <w:t>MCG failure information and RRC Reconfiguration / RRC Release / inter-RAT handover command over SRB3:</w:t>
      </w:r>
    </w:p>
    <w:p w14:paraId="33690A75" w14:textId="77777777" w:rsidR="003F40AA" w:rsidRDefault="00000000">
      <w:pPr>
        <w:pStyle w:val="TH"/>
      </w:pPr>
      <w:r>
        <w:rPr>
          <w:lang w:eastAsia="zh-CN"/>
        </w:rPr>
        <w:object w:dxaOrig="9596" w:dyaOrig="3041" w14:anchorId="01D11D69">
          <v:shape id="_x0000_i1074" type="#_x0000_t75" style="width:480pt;height:152.5pt" o:ole="">
            <v:imagedata r:id="rId115" o:title=""/>
          </v:shape>
          <o:OLEObject Type="Embed" ProgID="Visio.Drawing.11" ShapeID="_x0000_i1074" DrawAspect="Content" ObjectID="_1759230441" r:id="rId116"/>
        </w:object>
      </w:r>
    </w:p>
    <w:p w14:paraId="1F71DE9A" w14:textId="77777777" w:rsidR="003F40AA" w:rsidRDefault="00000000">
      <w:pPr>
        <w:pStyle w:val="TF"/>
      </w:pPr>
      <w:r>
        <w:t>Figure 10.10.1-4: RRC Transfer procedure for MCG failure information</w:t>
      </w:r>
    </w:p>
    <w:p w14:paraId="6E7582B3" w14:textId="77777777" w:rsidR="003F40AA" w:rsidRDefault="0000000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00000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00000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00000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00000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000000">
      <w:pPr>
        <w:pStyle w:val="Heading3"/>
      </w:pPr>
      <w:bookmarkStart w:id="426" w:name="_Toc139034665"/>
      <w:bookmarkStart w:id="427" w:name="_Toc46492834"/>
      <w:bookmarkStart w:id="428" w:name="_Toc52568360"/>
      <w:r>
        <w:t>10.10.2</w:t>
      </w:r>
      <w:r>
        <w:tab/>
      </w:r>
      <w:r>
        <w:rPr>
          <w:lang w:eastAsia="zh-CN"/>
        </w:rPr>
        <w:t>MR-DC with 5GC</w:t>
      </w:r>
      <w:bookmarkEnd w:id="424"/>
      <w:bookmarkEnd w:id="425"/>
      <w:bookmarkEnd w:id="426"/>
      <w:bookmarkEnd w:id="427"/>
      <w:bookmarkEnd w:id="428"/>
    </w:p>
    <w:p w14:paraId="5F955265"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000000">
      <w:pPr>
        <w:pStyle w:val="B1"/>
      </w:pPr>
      <w:r>
        <w:t>-</w:t>
      </w:r>
      <w:r>
        <w:tab/>
        <w:t xml:space="preserve">providing a SN measurement report, failure information report, SN UE assistance information or intra-SN CPC execution completion from the UE to the SN. If UE is IAB-MT, providing NR IAB other information from the IAB-MT to the SN when the IAB-donor is the </w:t>
      </w:r>
      <w:proofErr w:type="gramStart"/>
      <w:r>
        <w:t>SN;</w:t>
      </w:r>
      <w:proofErr w:type="gramEnd"/>
    </w:p>
    <w:p w14:paraId="15FF041D" w14:textId="77777777" w:rsidR="003F40AA" w:rsidRDefault="00000000">
      <w:pPr>
        <w:pStyle w:val="B1"/>
      </w:pPr>
      <w:r>
        <w:t>-</w:t>
      </w:r>
      <w:r>
        <w:tab/>
        <w:t xml:space="preserve">providing MCG failure information from the UE to the MN via the SN and an RRC reconfiguration, or release, or an inter-RAT handover command from the MN to the UE via the </w:t>
      </w:r>
      <w:proofErr w:type="gramStart"/>
      <w:r>
        <w:t>SN;</w:t>
      </w:r>
      <w:proofErr w:type="gramEnd"/>
    </w:p>
    <w:p w14:paraId="734D7D50" w14:textId="77777777" w:rsidR="003F40AA" w:rsidRDefault="0000000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000000">
      <w:r>
        <w:t>Additional details of the RRC transfer procedure are defined in TS 38.423 [5].</w:t>
      </w:r>
    </w:p>
    <w:p w14:paraId="24866251" w14:textId="77777777" w:rsidR="003F40AA" w:rsidRDefault="00000000">
      <w:pPr>
        <w:rPr>
          <w:b/>
        </w:rPr>
      </w:pPr>
      <w:r>
        <w:rPr>
          <w:b/>
        </w:rPr>
        <w:t>Split SRB:</w:t>
      </w:r>
    </w:p>
    <w:p w14:paraId="52768C2D" w14:textId="77777777" w:rsidR="003F40AA" w:rsidRDefault="00000000">
      <w:pPr>
        <w:pStyle w:val="TH"/>
      </w:pPr>
      <w:r>
        <w:object w:dxaOrig="9631" w:dyaOrig="3041" w14:anchorId="055540CF">
          <v:shape id="_x0000_i1075" type="#_x0000_t75" style="width:481pt;height:152.5pt" o:ole="">
            <v:imagedata r:id="rId117" o:title=""/>
          </v:shape>
          <o:OLEObject Type="Embed" ProgID="Visio.Drawing.11" ShapeID="_x0000_i1075" DrawAspect="Content" ObjectID="_1759230442" r:id="rId118"/>
        </w:object>
      </w:r>
    </w:p>
    <w:p w14:paraId="5748995D" w14:textId="77777777" w:rsidR="003F40AA" w:rsidRDefault="00000000">
      <w:pPr>
        <w:pStyle w:val="TF"/>
      </w:pPr>
      <w:r>
        <w:t>Figure 10.10.2-1: RRC Transfer procedure for split SRB (DL operation)</w:t>
      </w:r>
    </w:p>
    <w:p w14:paraId="17306C1D" w14:textId="77777777" w:rsidR="003F40AA" w:rsidRDefault="0000000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00000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000000">
      <w:pPr>
        <w:pStyle w:val="NO"/>
      </w:pPr>
      <w:r>
        <w:t>NOTE:</w:t>
      </w:r>
      <w:r>
        <w:tab/>
        <w:t>The usage of the split SRBs shall be indicated in the Secondary Node Addition procedure or Modification procedure.</w:t>
      </w:r>
    </w:p>
    <w:p w14:paraId="63947939" w14:textId="77777777" w:rsidR="003F40AA" w:rsidRDefault="00000000">
      <w:pPr>
        <w:pStyle w:val="B1"/>
      </w:pPr>
      <w:r>
        <w:t>2.</w:t>
      </w:r>
      <w:r>
        <w:tab/>
        <w:t>The SN forwards the RRC message to the UE.</w:t>
      </w:r>
    </w:p>
    <w:p w14:paraId="51FB5DBE" w14:textId="77777777" w:rsidR="003F40AA" w:rsidRDefault="00000000">
      <w:pPr>
        <w:pStyle w:val="B1"/>
      </w:pPr>
      <w:r>
        <w:t>3.</w:t>
      </w:r>
      <w:r>
        <w:tab/>
        <w:t>The SN may send PDCP delivery acknowledgement of the RRC message forwarded in step 2.</w:t>
      </w:r>
    </w:p>
    <w:p w14:paraId="33481A4A" w14:textId="77777777" w:rsidR="003F40AA" w:rsidRDefault="00000000">
      <w:pPr>
        <w:pStyle w:val="TH"/>
        <w:rPr>
          <w:rFonts w:ascii="Times New Roman" w:hAnsi="Times New Roman"/>
        </w:rPr>
      </w:pPr>
      <w:r>
        <w:object w:dxaOrig="9631" w:dyaOrig="3041" w14:anchorId="68668F91">
          <v:shape id="_x0000_i1076" type="#_x0000_t75" style="width:481pt;height:152.5pt" o:ole="">
            <v:imagedata r:id="rId119" o:title=""/>
          </v:shape>
          <o:OLEObject Type="Embed" ProgID="Visio.Drawing.11" ShapeID="_x0000_i1076" DrawAspect="Content" ObjectID="_1759230443" r:id="rId120"/>
        </w:object>
      </w:r>
    </w:p>
    <w:p w14:paraId="7AAA7A25" w14:textId="77777777" w:rsidR="003F40AA" w:rsidRDefault="00000000">
      <w:pPr>
        <w:pStyle w:val="TF"/>
      </w:pPr>
      <w:r>
        <w:t>Figure 10.10.2-2: RRC Transfer procedure for split SRB (UL operation)</w:t>
      </w:r>
    </w:p>
    <w:p w14:paraId="791CE8A8" w14:textId="77777777" w:rsidR="003F40AA" w:rsidRDefault="0000000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000000">
      <w:pPr>
        <w:pStyle w:val="B1"/>
      </w:pPr>
      <w:r>
        <w:t>1.</w:t>
      </w:r>
      <w:r>
        <w:tab/>
        <w:t>When the UE provides response to the RRC message, it sends it to the SN.</w:t>
      </w:r>
    </w:p>
    <w:p w14:paraId="26B0F22C" w14:textId="77777777" w:rsidR="003F40AA" w:rsidRDefault="00000000">
      <w:pPr>
        <w:pStyle w:val="B1"/>
      </w:pPr>
      <w:r>
        <w:t>2.</w:t>
      </w:r>
      <w:r>
        <w:tab/>
        <w:t>The SN initiates the RRC Transfer procedure, in which it transfers the received PDCP PDU with encapsulated RRC message.</w:t>
      </w:r>
    </w:p>
    <w:p w14:paraId="6D473947" w14:textId="77777777" w:rsidR="003F40AA" w:rsidRDefault="00000000">
      <w:pPr>
        <w:rPr>
          <w:b/>
        </w:rPr>
      </w:pPr>
      <w:r>
        <w:rPr>
          <w:b/>
        </w:rPr>
        <w:t>SN measurement report, failure information report, SN UE assistance information, intra-SN CPC execution completion or IAB other information:</w:t>
      </w:r>
    </w:p>
    <w:p w14:paraId="606D5AF1" w14:textId="77777777" w:rsidR="003F40AA" w:rsidRDefault="00000000">
      <w:pPr>
        <w:pStyle w:val="TH"/>
      </w:pPr>
      <w:r>
        <w:object w:dxaOrig="9562" w:dyaOrig="3087" w14:anchorId="0D484005">
          <v:shape id="_x0000_i1077" type="#_x0000_t75" style="width:478pt;height:154.5pt" o:ole="">
            <v:imagedata r:id="rId121" o:title=""/>
          </v:shape>
          <o:OLEObject Type="Embed" ProgID="Visio.Drawing.11" ShapeID="_x0000_i1077" DrawAspect="Content" ObjectID="_1759230444" r:id="rId122"/>
        </w:object>
      </w:r>
    </w:p>
    <w:p w14:paraId="728B7B7A" w14:textId="77777777" w:rsidR="003F40AA" w:rsidRDefault="0000000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00000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00000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00000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000000">
      <w:pPr>
        <w:rPr>
          <w:b/>
        </w:rPr>
      </w:pPr>
      <w:bookmarkStart w:id="429" w:name="_Toc29248382"/>
      <w:bookmarkStart w:id="430" w:name="_Toc37200969"/>
      <w:r>
        <w:rPr>
          <w:b/>
        </w:rPr>
        <w:t>MCG failure information and RRC Reconfiguration / RRC Release / inter-RAT handover command over SRB3:</w:t>
      </w:r>
    </w:p>
    <w:p w14:paraId="12D73E61" w14:textId="77777777" w:rsidR="003F40AA" w:rsidRDefault="00000000">
      <w:pPr>
        <w:pStyle w:val="TH"/>
      </w:pPr>
      <w:r>
        <w:object w:dxaOrig="9562" w:dyaOrig="2984" w14:anchorId="25AF33E2">
          <v:shape id="_x0000_i1078" type="#_x0000_t75" style="width:478pt;height:149pt" o:ole="">
            <v:imagedata r:id="rId123" o:title=""/>
          </v:shape>
          <o:OLEObject Type="Embed" ProgID="Visio.Drawing.11" ShapeID="_x0000_i1078" DrawAspect="Content" ObjectID="_1759230445" r:id="rId124"/>
        </w:object>
      </w:r>
    </w:p>
    <w:p w14:paraId="61D7EB47" w14:textId="77777777" w:rsidR="003F40AA" w:rsidRDefault="00000000">
      <w:pPr>
        <w:pStyle w:val="TF"/>
      </w:pPr>
      <w:r>
        <w:t>Figure 10.10.2-4: RRC Transfer procedure for MCG failure information</w:t>
      </w:r>
    </w:p>
    <w:p w14:paraId="3369FECD" w14:textId="77777777" w:rsidR="003F40AA" w:rsidRDefault="0000000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00000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00000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00000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00000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000000">
      <w:pPr>
        <w:rPr>
          <w:rFonts w:eastAsia="Malgun Gothic"/>
          <w:b/>
        </w:rPr>
      </w:pPr>
      <w:r>
        <w:rPr>
          <w:rFonts w:eastAsia="Malgun Gothic"/>
          <w:b/>
        </w:rPr>
        <w:t>F1-C traffic transfer:</w:t>
      </w:r>
    </w:p>
    <w:p w14:paraId="298D7A80" w14:textId="77777777" w:rsidR="003F40AA" w:rsidRDefault="00000000">
      <w:pPr>
        <w:pStyle w:val="TH"/>
      </w:pPr>
      <w:r>
        <w:object w:dxaOrig="9665" w:dyaOrig="2880" w14:anchorId="0AAC7571">
          <v:shape id="_x0000_i1079" type="#_x0000_t75" style="width:483.5pt;height:2in" o:ole="">
            <v:imagedata r:id="rId125" o:title=""/>
            <o:lock v:ext="edit" aspectratio="f"/>
          </v:shape>
          <o:OLEObject Type="Embed" ProgID="Visio.Drawing.11" ShapeID="_x0000_i1079" DrawAspect="Content" ObjectID="_1759230446" r:id="rId126"/>
        </w:object>
      </w:r>
    </w:p>
    <w:p w14:paraId="5C1B284C" w14:textId="77777777" w:rsidR="003F40AA" w:rsidRDefault="0000000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00000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00000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00000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000000">
      <w:pPr>
        <w:pStyle w:val="Heading2"/>
        <w:rPr>
          <w:kern w:val="2"/>
          <w:lang w:bidi="ta-IN"/>
        </w:rPr>
      </w:pPr>
      <w:bookmarkStart w:id="431" w:name="_Toc139034666"/>
      <w:bookmarkStart w:id="432" w:name="_Toc46492835"/>
      <w:bookmarkStart w:id="433" w:name="_Toc52568361"/>
      <w:r>
        <w:rPr>
          <w:kern w:val="2"/>
          <w:lang w:bidi="ta-IN"/>
        </w:rPr>
        <w:t>10.11</w:t>
      </w:r>
      <w:r>
        <w:rPr>
          <w:kern w:val="2"/>
          <w:lang w:bidi="ta-IN"/>
        </w:rPr>
        <w:tab/>
        <w:t>Secondary RAT data volume reporting</w:t>
      </w:r>
      <w:bookmarkEnd w:id="429"/>
      <w:bookmarkEnd w:id="430"/>
      <w:bookmarkEnd w:id="431"/>
      <w:bookmarkEnd w:id="432"/>
      <w:bookmarkEnd w:id="433"/>
    </w:p>
    <w:p w14:paraId="2A34B3EC" w14:textId="77777777" w:rsidR="003F40AA" w:rsidRDefault="00000000">
      <w:pPr>
        <w:pStyle w:val="Heading3"/>
      </w:pPr>
      <w:bookmarkStart w:id="434" w:name="_Toc29248383"/>
      <w:bookmarkStart w:id="435" w:name="_Toc139034667"/>
      <w:bookmarkStart w:id="436" w:name="_Toc52568362"/>
      <w:bookmarkStart w:id="437" w:name="_Toc37200970"/>
      <w:bookmarkStart w:id="438" w:name="_Toc46492836"/>
      <w:r>
        <w:t>10.11.1</w:t>
      </w:r>
      <w:r>
        <w:tab/>
        <w:t>EN-DC</w:t>
      </w:r>
      <w:bookmarkEnd w:id="434"/>
      <w:bookmarkEnd w:id="435"/>
      <w:bookmarkEnd w:id="436"/>
      <w:bookmarkEnd w:id="437"/>
      <w:bookmarkEnd w:id="438"/>
    </w:p>
    <w:p w14:paraId="42E72566" w14:textId="77777777" w:rsidR="003F40AA" w:rsidRDefault="0000000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00000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000000">
      <w:pPr>
        <w:pStyle w:val="TH"/>
      </w:pPr>
      <w:r>
        <w:object w:dxaOrig="9573" w:dyaOrig="2984" w14:anchorId="716E0023">
          <v:shape id="_x0000_i1080" type="#_x0000_t75" style="width:478.5pt;height:149pt" o:ole="">
            <v:imagedata r:id="rId127" o:title=""/>
          </v:shape>
          <o:OLEObject Type="Embed" ProgID="Visio.Drawing.11" ShapeID="_x0000_i1080" DrawAspect="Content" ObjectID="_1759230447" r:id="rId128"/>
        </w:object>
      </w:r>
    </w:p>
    <w:p w14:paraId="67775C53" w14:textId="77777777" w:rsidR="003F40AA" w:rsidRDefault="00000000">
      <w:pPr>
        <w:pStyle w:val="TF"/>
      </w:pPr>
      <w:r>
        <w:t>Figure 10.11.1-1: Secondary RAT data volume periodic reporting - EN-DC</w:t>
      </w:r>
    </w:p>
    <w:p w14:paraId="691DD649" w14:textId="77777777" w:rsidR="003F40AA" w:rsidRDefault="0000000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00000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00000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00000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000000">
      <w:pPr>
        <w:pStyle w:val="Heading3"/>
      </w:pPr>
      <w:bookmarkStart w:id="439" w:name="_Toc139034668"/>
      <w:bookmarkStart w:id="440" w:name="_Toc37200971"/>
      <w:bookmarkStart w:id="441" w:name="_Toc46492837"/>
      <w:bookmarkStart w:id="442" w:name="_Toc52568363"/>
      <w:bookmarkStart w:id="443" w:name="_Toc29248384"/>
      <w:bookmarkStart w:id="444" w:name="_Hlk513815165"/>
      <w:r>
        <w:t>10.11.2</w:t>
      </w:r>
      <w:r>
        <w:tab/>
        <w:t>MR-DC with 5GC</w:t>
      </w:r>
      <w:bookmarkEnd w:id="439"/>
      <w:bookmarkEnd w:id="440"/>
      <w:bookmarkEnd w:id="441"/>
      <w:bookmarkEnd w:id="442"/>
      <w:bookmarkEnd w:id="443"/>
    </w:p>
    <w:p w14:paraId="14529DD5" w14:textId="77777777" w:rsidR="003F40AA" w:rsidRDefault="0000000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00000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000000">
      <w:pPr>
        <w:pStyle w:val="TH"/>
      </w:pPr>
      <w:r>
        <w:object w:dxaOrig="9665" w:dyaOrig="2984" w14:anchorId="09BD2EB5">
          <v:shape id="_x0000_i1081" type="#_x0000_t75" style="width:483.5pt;height:149pt" o:ole="">
            <v:imagedata r:id="rId129" o:title=""/>
            <o:lock v:ext="edit" aspectratio="f"/>
          </v:shape>
          <o:OLEObject Type="Embed" ProgID="Visio.Drawing.11" ShapeID="_x0000_i1081" DrawAspect="Content" ObjectID="_1759230448" r:id="rId130"/>
        </w:object>
      </w:r>
    </w:p>
    <w:p w14:paraId="054A2381" w14:textId="77777777" w:rsidR="003F40AA" w:rsidRDefault="0000000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00000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00000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00000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00000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000000">
      <w:pPr>
        <w:pStyle w:val="Heading2"/>
        <w:rPr>
          <w:kern w:val="2"/>
          <w:lang w:bidi="ta-IN"/>
        </w:rPr>
      </w:pPr>
      <w:bookmarkStart w:id="445" w:name="_Toc37200972"/>
      <w:bookmarkStart w:id="446" w:name="_Toc139034669"/>
      <w:bookmarkStart w:id="447" w:name="_Toc46492838"/>
      <w:bookmarkStart w:id="448" w:name="_Toc29248385"/>
      <w:bookmarkStart w:id="449" w:name="_Toc52568364"/>
      <w:r>
        <w:rPr>
          <w:kern w:val="2"/>
          <w:lang w:bidi="ta-IN"/>
        </w:rPr>
        <w:t>10.12</w:t>
      </w:r>
      <w:r>
        <w:rPr>
          <w:kern w:val="2"/>
          <w:lang w:bidi="ta-IN"/>
        </w:rPr>
        <w:tab/>
        <w:t>Activity Notification</w:t>
      </w:r>
      <w:bookmarkEnd w:id="445"/>
      <w:bookmarkEnd w:id="446"/>
      <w:bookmarkEnd w:id="447"/>
      <w:bookmarkEnd w:id="448"/>
      <w:bookmarkEnd w:id="449"/>
    </w:p>
    <w:p w14:paraId="36B307F1" w14:textId="77777777" w:rsidR="003F40AA" w:rsidRDefault="00000000">
      <w:pPr>
        <w:pStyle w:val="Heading3"/>
      </w:pPr>
      <w:bookmarkStart w:id="450" w:name="_Toc139034670"/>
      <w:bookmarkStart w:id="451" w:name="_Toc46492839"/>
      <w:bookmarkStart w:id="452" w:name="_Toc52568365"/>
      <w:bookmarkStart w:id="453" w:name="_Toc29248386"/>
      <w:bookmarkStart w:id="454" w:name="_Toc37200973"/>
      <w:r>
        <w:t>10.12.1</w:t>
      </w:r>
      <w:r>
        <w:tab/>
        <w:t>EN-DC</w:t>
      </w:r>
      <w:bookmarkEnd w:id="450"/>
      <w:bookmarkEnd w:id="451"/>
      <w:bookmarkEnd w:id="452"/>
      <w:bookmarkEnd w:id="453"/>
      <w:bookmarkEnd w:id="454"/>
    </w:p>
    <w:p w14:paraId="0D4475F5" w14:textId="77777777" w:rsidR="003F40AA" w:rsidRDefault="0000000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000000">
      <w:pPr>
        <w:rPr>
          <w:b/>
        </w:rPr>
      </w:pPr>
      <w:r>
        <w:rPr>
          <w:b/>
        </w:rPr>
        <w:t>EN-DC Activity Notification</w:t>
      </w:r>
    </w:p>
    <w:bookmarkEnd w:id="444"/>
    <w:p w14:paraId="0FD6178B" w14:textId="77777777" w:rsidR="003F40AA" w:rsidRDefault="00000000">
      <w:pPr>
        <w:pStyle w:val="TH"/>
      </w:pPr>
      <w:r>
        <w:object w:dxaOrig="9665" w:dyaOrig="3087" w14:anchorId="1EA19A60">
          <v:shape id="_x0000_i1082" type="#_x0000_t75" style="width:483.5pt;height:154.5pt" o:ole="">
            <v:imagedata r:id="rId131" o:title=""/>
          </v:shape>
          <o:OLEObject Type="Embed" ProgID="Visio.Drawing.11" ShapeID="_x0000_i1082" DrawAspect="Content" ObjectID="_1759230449" r:id="rId132"/>
        </w:object>
      </w:r>
    </w:p>
    <w:p w14:paraId="3EC2C896" w14:textId="77777777" w:rsidR="003F40AA" w:rsidRDefault="0000000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00000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000000">
      <w:pPr>
        <w:pStyle w:val="B1"/>
      </w:pPr>
      <w:r>
        <w:t>1.</w:t>
      </w:r>
      <w:r>
        <w:tab/>
        <w:t>The SN informs the MN about user data inactivity of resources owned by the SN.</w:t>
      </w:r>
    </w:p>
    <w:p w14:paraId="6ECD26CC" w14:textId="77777777" w:rsidR="003F40AA" w:rsidRDefault="00000000">
      <w:pPr>
        <w:pStyle w:val="B1"/>
      </w:pPr>
      <w:r>
        <w:t>2.</w:t>
      </w:r>
      <w:r>
        <w:tab/>
        <w:t>The MN decides to keep SN resources.</w:t>
      </w:r>
    </w:p>
    <w:p w14:paraId="4F564D35" w14:textId="77777777" w:rsidR="003F40AA" w:rsidRDefault="00000000">
      <w:pPr>
        <w:pStyle w:val="B1"/>
      </w:pPr>
      <w:r>
        <w:t>3.</w:t>
      </w:r>
      <w:r>
        <w:tab/>
        <w:t>After a while the SN reports resumption of user plane activity.</w:t>
      </w:r>
    </w:p>
    <w:p w14:paraId="3CDCC6CA" w14:textId="77777777" w:rsidR="003F40AA" w:rsidRDefault="00000000">
      <w:pPr>
        <w:rPr>
          <w:b/>
        </w:rPr>
      </w:pPr>
      <w:bookmarkStart w:id="455" w:name="_Toc29248387"/>
      <w:bookmarkStart w:id="456" w:name="_Toc37200974"/>
      <w:bookmarkStart w:id="457" w:name="_Toc46492840"/>
      <w:bookmarkStart w:id="458" w:name="_Toc52568366"/>
      <w:r>
        <w:rPr>
          <w:b/>
        </w:rPr>
        <w:t xml:space="preserve">EN-DC with suspended RRC connection – SCG configuration released in </w:t>
      </w:r>
      <w:proofErr w:type="gramStart"/>
      <w:r>
        <w:rPr>
          <w:b/>
        </w:rPr>
        <w:t>SN</w:t>
      </w:r>
      <w:proofErr w:type="gramEnd"/>
    </w:p>
    <w:p w14:paraId="7CC319BB" w14:textId="77777777" w:rsidR="003F40AA" w:rsidRDefault="00000000">
      <w:r>
        <w:t xml:space="preserve">The Activity Notification function may be used to enable EN-DC with suspended RRC connected operation. The MN node may decide, after inactivity is reported from the SN and also MN resources show no activity, to send the UE to </w:t>
      </w:r>
      <w:proofErr w:type="gramStart"/>
      <w:r>
        <w:t>suspended</w:t>
      </w:r>
      <w:proofErr w:type="gramEnd"/>
      <w:r>
        <w:t xml:space="preserve"> RRC connection. Resumption to RRC_CONNECTED may take place after activity is reported from the SN for SN terminated bearers.</w:t>
      </w:r>
    </w:p>
    <w:p w14:paraId="63BF1FC8" w14:textId="77777777" w:rsidR="003F40AA" w:rsidRDefault="00000000">
      <w:pPr>
        <w:pStyle w:val="TH"/>
        <w:rPr>
          <w:lang w:eastAsia="zh-CN"/>
        </w:rPr>
      </w:pPr>
      <w:r>
        <w:object w:dxaOrig="9562" w:dyaOrig="5656" w14:anchorId="7164D3F9">
          <v:shape id="_x0000_i1083" type="#_x0000_t75" style="width:478pt;height:283pt" o:ole="">
            <v:imagedata r:id="rId133" o:title=""/>
          </v:shape>
          <o:OLEObject Type="Embed" ProgID="Visio.Drawing.11" ShapeID="_x0000_i1083" DrawAspect="Content" ObjectID="_1759230450" r:id="rId134"/>
        </w:object>
      </w:r>
    </w:p>
    <w:p w14:paraId="575DD5AA" w14:textId="77777777" w:rsidR="003F40AA" w:rsidRDefault="00000000">
      <w:pPr>
        <w:pStyle w:val="TF"/>
      </w:pPr>
      <w:r>
        <w:t xml:space="preserve">Figure </w:t>
      </w:r>
      <w:r>
        <w:rPr>
          <w:lang w:eastAsia="zh-CN"/>
        </w:rPr>
        <w:t>10.12.1</w:t>
      </w:r>
      <w:r>
        <w:t xml:space="preserve">-2: </w:t>
      </w:r>
      <w:r>
        <w:rPr>
          <w:lang w:eastAsia="zh-CN"/>
        </w:rPr>
        <w:t xml:space="preserve">Support of Activity Notification in EN-DC with suspended RRC connection – SCG configuration released in </w:t>
      </w:r>
      <w:proofErr w:type="gramStart"/>
      <w:r>
        <w:rPr>
          <w:lang w:eastAsia="zh-CN"/>
        </w:rPr>
        <w:t>SN</w:t>
      </w:r>
      <w:proofErr w:type="gramEnd"/>
    </w:p>
    <w:p w14:paraId="45DAB1D3" w14:textId="77777777" w:rsidR="003F40AA" w:rsidRDefault="00000000">
      <w:r>
        <w:t xml:space="preserve">Figure 10.12.1-2 shows how Activity Notification function interacts with E-UTRAN functions for suspended RRC connection and </w:t>
      </w:r>
      <w:proofErr w:type="spellStart"/>
      <w:r>
        <w:t>SgNB</w:t>
      </w:r>
      <w:proofErr w:type="spellEnd"/>
      <w:r>
        <w:t xml:space="preserve"> Modification procedures in order to keep the higher layer EN-DC E-UTRAN resources </w:t>
      </w:r>
      <w:r>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000000">
      <w:pPr>
        <w:pStyle w:val="B1"/>
      </w:pPr>
      <w:r>
        <w:t>1.</w:t>
      </w:r>
      <w:r>
        <w:tab/>
        <w:t>The SN notifies the MN about user data inactivity for SN terminated bearers.</w:t>
      </w:r>
    </w:p>
    <w:p w14:paraId="70DB000C"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1C9DB317" w14:textId="77777777" w:rsidR="003F40AA" w:rsidRDefault="0000000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000000">
      <w:pPr>
        <w:pStyle w:val="B1"/>
      </w:pPr>
      <w:r>
        <w:t>5.</w:t>
      </w:r>
      <w:r>
        <w:tab/>
        <w:t>The UE is sent to suspended RRC connection.</w:t>
      </w:r>
    </w:p>
    <w:p w14:paraId="47AEB6FB" w14:textId="77777777" w:rsidR="003F40AA" w:rsidRDefault="00000000">
      <w:pPr>
        <w:pStyle w:val="B1"/>
      </w:pPr>
      <w:r>
        <w:t>6-8.</w:t>
      </w:r>
      <w:r>
        <w:tab/>
        <w:t>After a period of suspended RRC connection, upon activity notification from the SN, the UE returns to RRC_CONNECTED.</w:t>
      </w:r>
    </w:p>
    <w:p w14:paraId="14AE9F5E" w14:textId="77777777" w:rsidR="003F40AA" w:rsidRDefault="00000000">
      <w:pPr>
        <w:pStyle w:val="B1"/>
      </w:pPr>
      <w:r>
        <w:t>8bis.</w:t>
      </w:r>
      <w:r>
        <w:tab/>
        <w:t>MN decides whether to reactivate the SN terminated bearers. If (</w:t>
      </w:r>
      <w:proofErr w:type="gramStart"/>
      <w:r>
        <w:t>e.g.</w:t>
      </w:r>
      <w:proofErr w:type="gramEnd"/>
      <w:r>
        <w:t xml:space="preserve"> due to UE mobility), MN decides not to reactivate the SN terminated bearers, it initiates the MN initiated SN release procedure and the procedure ends.</w:t>
      </w:r>
    </w:p>
    <w:p w14:paraId="0A248702" w14:textId="77777777" w:rsidR="003F40AA" w:rsidRDefault="0000000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000000">
      <w:pPr>
        <w:pStyle w:val="B1"/>
      </w:pPr>
      <w:r>
        <w:t>11-14.</w:t>
      </w:r>
      <w:r>
        <w:tab/>
        <w:t>The RRC Connection Reconfiguration procedure commences.</w:t>
      </w:r>
    </w:p>
    <w:p w14:paraId="051810B4" w14:textId="77777777" w:rsidR="003F40AA" w:rsidRDefault="00000000">
      <w:pPr>
        <w:rPr>
          <w:b/>
        </w:rPr>
      </w:pPr>
      <w:r>
        <w:rPr>
          <w:b/>
        </w:rPr>
        <w:t xml:space="preserve">EN-DC with suspended RRC connection - SCG configuration suspended in </w:t>
      </w:r>
      <w:proofErr w:type="gramStart"/>
      <w:r>
        <w:rPr>
          <w:b/>
        </w:rPr>
        <w:t>SN</w:t>
      </w:r>
      <w:proofErr w:type="gramEnd"/>
    </w:p>
    <w:p w14:paraId="07457B85" w14:textId="77777777" w:rsidR="003F40AA" w:rsidRDefault="00000000">
      <w:r>
        <w:t xml:space="preserve">The Activity Notification function may be used to enable EN-DC with suspended RRC connection operation. The MN node may decide, after inactivity is reported from the SN and also MN resources show no activity, to send the UE to </w:t>
      </w:r>
      <w:proofErr w:type="gramStart"/>
      <w:r>
        <w:t>suspended</w:t>
      </w:r>
      <w:proofErr w:type="gramEnd"/>
      <w:r>
        <w:t xml:space="preserve"> RRC connection, while keeping the SCG configuration. Resumption to RRC_CONNECTED may take place after activity is reported from the SN for SN terminated bearers.</w:t>
      </w:r>
    </w:p>
    <w:p w14:paraId="0FA064A7" w14:textId="77777777" w:rsidR="003F40AA" w:rsidRDefault="00000000">
      <w:pPr>
        <w:pStyle w:val="TH"/>
        <w:rPr>
          <w:lang w:eastAsia="zh-CN"/>
        </w:rPr>
      </w:pPr>
      <w:r>
        <w:object w:dxaOrig="9665" w:dyaOrig="6267" w14:anchorId="76F11724">
          <v:shape id="_x0000_i1084" type="#_x0000_t75" style="width:483.5pt;height:313.5pt" o:ole="">
            <v:imagedata r:id="rId135" o:title=""/>
          </v:shape>
          <o:OLEObject Type="Embed" ProgID="Visio.Drawing.11" ShapeID="_x0000_i1084" DrawAspect="Content" ObjectID="_1759230451" r:id="rId136"/>
        </w:object>
      </w:r>
    </w:p>
    <w:p w14:paraId="36BF73D5" w14:textId="77777777" w:rsidR="003F40AA" w:rsidRDefault="00000000">
      <w:pPr>
        <w:pStyle w:val="TF"/>
      </w:pPr>
      <w:r>
        <w:t xml:space="preserve">Figure </w:t>
      </w:r>
      <w:r>
        <w:rPr>
          <w:lang w:eastAsia="zh-CN"/>
        </w:rPr>
        <w:t>10.12.1</w:t>
      </w:r>
      <w:r>
        <w:t xml:space="preserve">-3: </w:t>
      </w:r>
      <w:r>
        <w:rPr>
          <w:lang w:eastAsia="zh-CN"/>
        </w:rPr>
        <w:t xml:space="preserve">Support of Activity Notification in EN-DC with suspended RRC connection - SCG configuration suspended in </w:t>
      </w:r>
      <w:proofErr w:type="gramStart"/>
      <w:r>
        <w:rPr>
          <w:lang w:eastAsia="zh-CN"/>
        </w:rPr>
        <w:t>SN</w:t>
      </w:r>
      <w:proofErr w:type="gramEnd"/>
    </w:p>
    <w:p w14:paraId="69CB7C42" w14:textId="77777777" w:rsidR="003F40AA" w:rsidRDefault="00000000">
      <w:r>
        <w:lastRenderedPageBreak/>
        <w:t xml:space="preserve">Figure 10.12.1-3 shows how Activity Notification function interacts with functions for suspended RRC connection and </w:t>
      </w:r>
      <w:proofErr w:type="spellStart"/>
      <w:r>
        <w:t>SgNB</w:t>
      </w:r>
      <w:proofErr w:type="spellEnd"/>
      <w:r>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000000">
      <w:pPr>
        <w:pStyle w:val="B1"/>
      </w:pPr>
      <w:r>
        <w:t>1.</w:t>
      </w:r>
      <w:r>
        <w:tab/>
        <w:t>The SN notifies the MN about user data inactivity for SN terminated bearers.</w:t>
      </w:r>
    </w:p>
    <w:p w14:paraId="225CE222"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605BFD81" w14:textId="77777777" w:rsidR="003F40AA" w:rsidRDefault="00000000">
      <w:pPr>
        <w:pStyle w:val="B1"/>
      </w:pPr>
      <w:r>
        <w:t>3/4.</w:t>
      </w:r>
      <w:r>
        <w:tab/>
        <w:t>The MN triggers the MN initiated SN Modification procedure, requesting the SN to suspend lower layers.</w:t>
      </w:r>
    </w:p>
    <w:p w14:paraId="44191ED2" w14:textId="77777777" w:rsidR="003F40AA" w:rsidRDefault="00000000">
      <w:pPr>
        <w:pStyle w:val="B1"/>
      </w:pPr>
      <w:r>
        <w:t>5.</w:t>
      </w:r>
      <w:r>
        <w:tab/>
        <w:t>The UE is sent to suspended RRC connection.</w:t>
      </w:r>
    </w:p>
    <w:p w14:paraId="12C039C8" w14:textId="77777777" w:rsidR="003F40AA" w:rsidRDefault="00000000">
      <w:pPr>
        <w:pStyle w:val="B1"/>
      </w:pPr>
      <w:r>
        <w:t>6-7.</w:t>
      </w:r>
      <w:r>
        <w:tab/>
        <w:t>After a period of suspended RRC connection, the MN receives activity notification from the SN.</w:t>
      </w:r>
    </w:p>
    <w:p w14:paraId="737558D0"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00000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00000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00000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00000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000000">
      <w:pPr>
        <w:pStyle w:val="Heading3"/>
      </w:pPr>
      <w:bookmarkStart w:id="459" w:name="_Toc139034671"/>
      <w:r>
        <w:t>10.12.2</w:t>
      </w:r>
      <w:r>
        <w:tab/>
        <w:t>MR-DC with 5GC</w:t>
      </w:r>
      <w:bookmarkEnd w:id="455"/>
      <w:bookmarkEnd w:id="456"/>
      <w:bookmarkEnd w:id="457"/>
      <w:bookmarkEnd w:id="458"/>
      <w:bookmarkEnd w:id="459"/>
    </w:p>
    <w:p w14:paraId="7A1364E1" w14:textId="77777777" w:rsidR="003F40AA" w:rsidRDefault="0000000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000000">
      <w:pPr>
        <w:rPr>
          <w:b/>
        </w:rPr>
      </w:pPr>
      <w:r>
        <w:rPr>
          <w:b/>
        </w:rPr>
        <w:t>MR-DC with 5GC Activity Notification</w:t>
      </w:r>
    </w:p>
    <w:p w14:paraId="3177C1AE" w14:textId="77777777" w:rsidR="003F40AA" w:rsidRDefault="00000000">
      <w:pPr>
        <w:pStyle w:val="TH"/>
      </w:pPr>
      <w:r>
        <w:object w:dxaOrig="9665" w:dyaOrig="2880" w14:anchorId="075BD1C4">
          <v:shape id="_x0000_i1085" type="#_x0000_t75" style="width:483.5pt;height:2in" o:ole="">
            <v:imagedata r:id="rId137" o:title=""/>
          </v:shape>
          <o:OLEObject Type="Embed" ProgID="Visio.Drawing.11" ShapeID="_x0000_i1085" DrawAspect="Content" ObjectID="_1759230452" r:id="rId138"/>
        </w:object>
      </w:r>
    </w:p>
    <w:p w14:paraId="3973B161" w14:textId="77777777" w:rsidR="003F40AA" w:rsidRDefault="00000000">
      <w:pPr>
        <w:pStyle w:val="TF"/>
      </w:pPr>
      <w:r>
        <w:t>Figure 10.12.2-1: Support of Activity Notification in MR-DC with 5GC</w:t>
      </w:r>
    </w:p>
    <w:p w14:paraId="2668BB78" w14:textId="77777777" w:rsidR="003F40AA" w:rsidRDefault="00000000">
      <w:pPr>
        <w:pStyle w:val="B1"/>
      </w:pPr>
      <w:r>
        <w:t>1.</w:t>
      </w:r>
      <w:r>
        <w:tab/>
        <w:t>The SN notifies the MN about user data inactivity.</w:t>
      </w:r>
    </w:p>
    <w:p w14:paraId="1AECAD48" w14:textId="77777777" w:rsidR="003F40AA" w:rsidRDefault="00000000">
      <w:pPr>
        <w:pStyle w:val="B1"/>
      </w:pPr>
      <w:r>
        <w:t>2.</w:t>
      </w:r>
      <w:r>
        <w:tab/>
        <w:t>The MN decides further actions that impact SN resources (</w:t>
      </w:r>
      <w:proofErr w:type="gramStart"/>
      <w:r>
        <w:t>e.g.</w:t>
      </w:r>
      <w:proofErr w:type="gramEnd"/>
      <w:r>
        <w:t xml:space="preserve"> send UE to RRC_INACTIVE, bearer reconfiguration). In the case shown, MN takes no action.</w:t>
      </w:r>
    </w:p>
    <w:p w14:paraId="04C06FF6" w14:textId="77777777" w:rsidR="003F40AA" w:rsidRDefault="0000000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000000">
      <w:pPr>
        <w:rPr>
          <w:b/>
        </w:rPr>
      </w:pPr>
      <w:r>
        <w:rPr>
          <w:b/>
        </w:rPr>
        <w:lastRenderedPageBreak/>
        <w:t xml:space="preserve">MR-DC </w:t>
      </w:r>
      <w:r>
        <w:rPr>
          <w:b/>
          <w:lang w:eastAsia="zh-CN"/>
        </w:rPr>
        <w:t>with 5GC</w:t>
      </w:r>
      <w:r>
        <w:rPr>
          <w:b/>
        </w:rPr>
        <w:t xml:space="preserve"> with RRC_INACTIVE – SCG configuration released in </w:t>
      </w:r>
      <w:proofErr w:type="gramStart"/>
      <w:r>
        <w:rPr>
          <w:b/>
        </w:rPr>
        <w:t>SN</w:t>
      </w:r>
      <w:proofErr w:type="gramEnd"/>
    </w:p>
    <w:p w14:paraId="0BE5614E" w14:textId="77777777" w:rsidR="003F40AA" w:rsidRDefault="00000000">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Resumption to RRC_CONNECTED may take place after activity is reported from the SN for SN terminated bearers.</w:t>
      </w:r>
    </w:p>
    <w:p w14:paraId="79D291D3" w14:textId="77777777" w:rsidR="003F40AA" w:rsidRDefault="00000000">
      <w:pPr>
        <w:pStyle w:val="TH"/>
        <w:rPr>
          <w:lang w:eastAsia="zh-CN"/>
        </w:rPr>
      </w:pPr>
      <w:r>
        <w:object w:dxaOrig="9562" w:dyaOrig="5668" w14:anchorId="6787F0C2">
          <v:shape id="_x0000_i1086" type="#_x0000_t75" style="width:478pt;height:283.5pt" o:ole="">
            <v:imagedata r:id="rId139" o:title=""/>
          </v:shape>
          <o:OLEObject Type="Embed" ProgID="Visio.Drawing.11" ShapeID="_x0000_i1086" DrawAspect="Content" ObjectID="_1759230453" r:id="rId140"/>
        </w:object>
      </w:r>
    </w:p>
    <w:p w14:paraId="6AAB658D" w14:textId="77777777" w:rsidR="003F40AA" w:rsidRDefault="0000000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w:t>
      </w:r>
      <w:proofErr w:type="gramStart"/>
      <w:r>
        <w:rPr>
          <w:lang w:eastAsia="zh-CN"/>
        </w:rPr>
        <w:t>SN</w:t>
      </w:r>
      <w:proofErr w:type="gramEnd"/>
    </w:p>
    <w:p w14:paraId="4C63B02F" w14:textId="77777777" w:rsidR="003F40AA" w:rsidRDefault="00000000">
      <w:r>
        <w:t xml:space="preserve">Figure 10.12.2-2 shows how Activity Notification function interacts with NG-RAN functions for RRC_INACTIVE and SN Modification procedures in order to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in order to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000000">
      <w:pPr>
        <w:pStyle w:val="B1"/>
      </w:pPr>
      <w:r>
        <w:t>1.</w:t>
      </w:r>
      <w:r>
        <w:tab/>
        <w:t>The SN notifies the MN about user data inactivity for SN terminated bearers.</w:t>
      </w:r>
    </w:p>
    <w:p w14:paraId="472F356C" w14:textId="77777777" w:rsidR="003F40AA" w:rsidRDefault="00000000">
      <w:pPr>
        <w:pStyle w:val="B1"/>
      </w:pPr>
      <w:r>
        <w:t>2.</w:t>
      </w:r>
      <w:r>
        <w:tab/>
        <w:t>The MN decides to send the UE to RRC_INACTIVE.</w:t>
      </w:r>
    </w:p>
    <w:p w14:paraId="79215310" w14:textId="77777777" w:rsidR="003F40AA" w:rsidRDefault="00000000">
      <w:pPr>
        <w:pStyle w:val="B1"/>
      </w:pPr>
      <w:r>
        <w:t>3/4.</w:t>
      </w:r>
      <w:r>
        <w:tab/>
        <w:t>The MN triggers the MN initiated SN Modification procedure, requesting the SN to release lower layers.</w:t>
      </w:r>
    </w:p>
    <w:p w14:paraId="0E7C7D0F" w14:textId="77777777" w:rsidR="003F40AA" w:rsidRDefault="00000000">
      <w:pPr>
        <w:pStyle w:val="B1"/>
      </w:pPr>
      <w:r>
        <w:t>5.</w:t>
      </w:r>
      <w:r>
        <w:tab/>
        <w:t>The UE is sent to RRC_INACTIVE.</w:t>
      </w:r>
    </w:p>
    <w:p w14:paraId="58D65FD2" w14:textId="77777777" w:rsidR="003F40AA" w:rsidRDefault="00000000">
      <w:pPr>
        <w:pStyle w:val="B1"/>
      </w:pPr>
      <w:r>
        <w:t>6-8.</w:t>
      </w:r>
      <w:r>
        <w:tab/>
        <w:t>After a period of inactivity, upon activity notification from the SN, the UE returns to RRC_CONNECTED.</w:t>
      </w:r>
    </w:p>
    <w:p w14:paraId="3326DE0C" w14:textId="77777777" w:rsidR="003F40AA" w:rsidRDefault="00000000">
      <w:pPr>
        <w:pStyle w:val="B1"/>
      </w:pPr>
      <w:bookmarkStart w:id="460"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bearers. If (</w:t>
      </w:r>
      <w:proofErr w:type="gramStart"/>
      <w:r>
        <w:t>e.g.</w:t>
      </w:r>
      <w:proofErr w:type="gramEnd"/>
      <w:r>
        <w:t xml:space="preserve">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0"/>
    </w:p>
    <w:p w14:paraId="75213544" w14:textId="77777777" w:rsidR="003F40AA" w:rsidRDefault="0000000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00000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000000">
      <w:pPr>
        <w:rPr>
          <w:b/>
        </w:rPr>
      </w:pPr>
      <w:r>
        <w:rPr>
          <w:b/>
        </w:rPr>
        <w:t xml:space="preserve">MR-DC </w:t>
      </w:r>
      <w:r>
        <w:rPr>
          <w:b/>
          <w:lang w:eastAsia="zh-CN"/>
        </w:rPr>
        <w:t>with 5GC</w:t>
      </w:r>
      <w:r>
        <w:rPr>
          <w:b/>
        </w:rPr>
        <w:t xml:space="preserve"> with RRC_INACTIVE - SCG configuration suspended in </w:t>
      </w:r>
      <w:proofErr w:type="gramStart"/>
      <w:r>
        <w:rPr>
          <w:b/>
        </w:rPr>
        <w:t>SN</w:t>
      </w:r>
      <w:proofErr w:type="gramEnd"/>
    </w:p>
    <w:p w14:paraId="21CA9A93" w14:textId="77777777" w:rsidR="003F40AA" w:rsidRDefault="00000000">
      <w:r>
        <w:lastRenderedPageBreak/>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000000">
      <w:pPr>
        <w:pStyle w:val="TH"/>
        <w:rPr>
          <w:lang w:eastAsia="zh-CN"/>
        </w:rPr>
      </w:pPr>
      <w:r>
        <w:object w:dxaOrig="9665" w:dyaOrig="6267" w14:anchorId="53FD6163">
          <v:shape id="_x0000_i1087" type="#_x0000_t75" style="width:483.5pt;height:313.5pt" o:ole="">
            <v:imagedata r:id="rId141" o:title=""/>
          </v:shape>
          <o:OLEObject Type="Embed" ProgID="Visio.Drawing.11" ShapeID="_x0000_i1087" DrawAspect="Content" ObjectID="_1759230454" r:id="rId142"/>
        </w:object>
      </w:r>
    </w:p>
    <w:p w14:paraId="71EAAAB2" w14:textId="77777777" w:rsidR="003F40AA" w:rsidRDefault="0000000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w:t>
      </w:r>
      <w:proofErr w:type="gramStart"/>
      <w:r>
        <w:rPr>
          <w:lang w:eastAsia="zh-CN"/>
        </w:rPr>
        <w:t>SN</w:t>
      </w:r>
      <w:proofErr w:type="gramEnd"/>
    </w:p>
    <w:p w14:paraId="52A35B16" w14:textId="77777777" w:rsidR="003F40AA" w:rsidRDefault="00000000">
      <w:r>
        <w:t>Figure 10.12.2-3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000000">
      <w:pPr>
        <w:pStyle w:val="B1"/>
      </w:pPr>
      <w:r>
        <w:t>1.</w:t>
      </w:r>
      <w:r>
        <w:tab/>
        <w:t>The SN notifies the MN about user data inactivity for SN terminated bearers.</w:t>
      </w:r>
    </w:p>
    <w:p w14:paraId="36082BEA" w14:textId="77777777" w:rsidR="003F40AA" w:rsidRDefault="00000000">
      <w:pPr>
        <w:pStyle w:val="B1"/>
      </w:pPr>
      <w:r>
        <w:t>2.</w:t>
      </w:r>
      <w:r>
        <w:tab/>
        <w:t>The MN decides to send the UE to RRC_INACTIVE.</w:t>
      </w:r>
    </w:p>
    <w:p w14:paraId="72898A4B" w14:textId="77777777" w:rsidR="003F40AA" w:rsidRDefault="00000000">
      <w:pPr>
        <w:pStyle w:val="B1"/>
      </w:pPr>
      <w:r>
        <w:t>3/4.</w:t>
      </w:r>
      <w:r>
        <w:tab/>
        <w:t>The MN triggers the MN initiated SN Modification procedure, requesting the SN to suspend lower layers.</w:t>
      </w:r>
    </w:p>
    <w:p w14:paraId="218B5ABB" w14:textId="77777777" w:rsidR="003F40AA" w:rsidRDefault="00000000">
      <w:pPr>
        <w:pStyle w:val="B1"/>
      </w:pPr>
      <w:r>
        <w:t>5.</w:t>
      </w:r>
      <w:r>
        <w:tab/>
        <w:t>The UE is sent to RRC_INACTIVE.</w:t>
      </w:r>
    </w:p>
    <w:p w14:paraId="7A247898" w14:textId="77777777" w:rsidR="003F40AA" w:rsidRDefault="00000000">
      <w:pPr>
        <w:pStyle w:val="B1"/>
      </w:pPr>
      <w:r>
        <w:t>6-7.</w:t>
      </w:r>
      <w:r>
        <w:tab/>
        <w:t>After a period of inactivity, the MN receives activity notification from the SN.</w:t>
      </w:r>
    </w:p>
    <w:p w14:paraId="6433560E"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00000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00000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00000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00000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000000">
      <w:pPr>
        <w:pStyle w:val="Heading2"/>
      </w:pPr>
      <w:bookmarkStart w:id="461" w:name="_Toc37200975"/>
      <w:bookmarkStart w:id="462" w:name="_Toc29248388"/>
      <w:bookmarkStart w:id="463" w:name="_Toc46492841"/>
      <w:bookmarkStart w:id="464" w:name="_Toc139034672"/>
      <w:bookmarkStart w:id="465" w:name="_Toc52568367"/>
      <w:r>
        <w:rPr>
          <w:kern w:val="2"/>
          <w:lang w:bidi="ta-IN"/>
        </w:rPr>
        <w:t>10.13</w:t>
      </w:r>
      <w:r>
        <w:rPr>
          <w:kern w:val="2"/>
          <w:lang w:bidi="ta-IN"/>
        </w:rPr>
        <w:tab/>
      </w:r>
      <w:r>
        <w:t>Notification Control Indication</w:t>
      </w:r>
      <w:bookmarkEnd w:id="461"/>
      <w:bookmarkEnd w:id="462"/>
      <w:bookmarkEnd w:id="463"/>
      <w:bookmarkEnd w:id="464"/>
      <w:bookmarkEnd w:id="465"/>
    </w:p>
    <w:p w14:paraId="4D25CC4C" w14:textId="77777777" w:rsidR="003F40AA" w:rsidRDefault="00000000">
      <w:pPr>
        <w:pStyle w:val="Heading3"/>
      </w:pPr>
      <w:bookmarkStart w:id="466" w:name="_Toc29248389"/>
      <w:bookmarkStart w:id="467" w:name="_Toc52568368"/>
      <w:bookmarkStart w:id="468" w:name="_Toc46492842"/>
      <w:bookmarkStart w:id="469" w:name="_Toc37200976"/>
      <w:bookmarkStart w:id="470" w:name="_Toc139034673"/>
      <w:r>
        <w:rPr>
          <w:lang w:eastAsia="zh-CN"/>
        </w:rPr>
        <w:t>10.13.1</w:t>
      </w:r>
      <w:r>
        <w:rPr>
          <w:lang w:eastAsia="zh-CN"/>
        </w:rPr>
        <w:tab/>
      </w:r>
      <w:r>
        <w:t>EN-DC</w:t>
      </w:r>
      <w:bookmarkEnd w:id="466"/>
      <w:bookmarkEnd w:id="467"/>
      <w:bookmarkEnd w:id="468"/>
      <w:bookmarkEnd w:id="469"/>
      <w:bookmarkEnd w:id="470"/>
    </w:p>
    <w:p w14:paraId="3E1B6630" w14:textId="77777777" w:rsidR="003F40AA" w:rsidRDefault="00000000">
      <w:pPr>
        <w:rPr>
          <w:lang w:eastAsia="zh-CN"/>
        </w:rPr>
      </w:pPr>
      <w:r>
        <w:t>Notification Control Indication procedure is not supported in EN-DC.</w:t>
      </w:r>
    </w:p>
    <w:p w14:paraId="3C2C0C77" w14:textId="77777777" w:rsidR="003F40AA" w:rsidRDefault="00000000">
      <w:pPr>
        <w:pStyle w:val="Heading3"/>
        <w:rPr>
          <w:lang w:eastAsia="zh-CN"/>
        </w:rPr>
      </w:pPr>
      <w:bookmarkStart w:id="471" w:name="_Toc37200977"/>
      <w:bookmarkStart w:id="472" w:name="_Toc29248390"/>
      <w:bookmarkStart w:id="473" w:name="_Toc52568369"/>
      <w:bookmarkStart w:id="474" w:name="_Toc139034674"/>
      <w:bookmarkStart w:id="475" w:name="_Toc46492843"/>
      <w:r>
        <w:rPr>
          <w:lang w:eastAsia="zh-CN"/>
        </w:rPr>
        <w:t>10.13.2</w:t>
      </w:r>
      <w:r>
        <w:rPr>
          <w:lang w:eastAsia="zh-CN"/>
        </w:rPr>
        <w:tab/>
        <w:t>MR-DC with 5GC</w:t>
      </w:r>
      <w:bookmarkEnd w:id="471"/>
      <w:bookmarkEnd w:id="472"/>
      <w:bookmarkEnd w:id="473"/>
      <w:bookmarkEnd w:id="474"/>
      <w:bookmarkEnd w:id="475"/>
    </w:p>
    <w:p w14:paraId="00E70095" w14:textId="77777777" w:rsidR="003F40AA" w:rsidRDefault="0000000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000000">
      <w:pPr>
        <w:pStyle w:val="TH"/>
      </w:pPr>
      <w:r>
        <w:object w:dxaOrig="9665" w:dyaOrig="2373" w14:anchorId="2B45004B">
          <v:shape id="_x0000_i1088" type="#_x0000_t75" style="width:483.5pt;height:118.5pt" o:ole="">
            <v:imagedata r:id="rId143" o:title=""/>
          </v:shape>
          <o:OLEObject Type="Embed" ProgID="Visio.Drawing.15" ShapeID="_x0000_i1088" DrawAspect="Content" ObjectID="_1759230455" r:id="rId144"/>
        </w:object>
      </w:r>
    </w:p>
    <w:p w14:paraId="70E3131A" w14:textId="77777777" w:rsidR="003F40AA" w:rsidRDefault="0000000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000000">
      <w:r>
        <w:t xml:space="preserve">Figure </w:t>
      </w:r>
      <w:r>
        <w:rPr>
          <w:lang w:eastAsia="zh-CN"/>
        </w:rPr>
        <w:t>10.13.2-1</w:t>
      </w:r>
      <w:r>
        <w:t xml:space="preserve"> shows an example signalling flow for the Notification Control Indication procedure.</w:t>
      </w:r>
    </w:p>
    <w:p w14:paraId="62F757BF" w14:textId="77777777" w:rsidR="003F40AA" w:rsidRDefault="0000000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000000">
      <w:pPr>
        <w:pStyle w:val="B1"/>
      </w:pPr>
      <w:r>
        <w:t>2.</w:t>
      </w:r>
      <w:r>
        <w:tab/>
        <w:t>Continuing the example message flow from step 1, the SN informs the MN that the GFBR for an SN terminated bearer cannot be fulfilled any more.</w:t>
      </w:r>
    </w:p>
    <w:p w14:paraId="5D7BB959" w14:textId="77777777" w:rsidR="003F40AA" w:rsidRDefault="0000000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000000">
      <w:pPr>
        <w:pStyle w:val="Heading2"/>
      </w:pPr>
      <w:bookmarkStart w:id="476" w:name="_Toc37200978"/>
      <w:bookmarkStart w:id="477" w:name="_Toc46492844"/>
      <w:bookmarkStart w:id="478" w:name="_Toc29248391"/>
      <w:bookmarkStart w:id="479" w:name="_Toc52568370"/>
      <w:bookmarkStart w:id="480" w:name="_Toc139034675"/>
      <w:r>
        <w:t>10.14</w:t>
      </w:r>
      <w:r>
        <w:tab/>
        <w:t>PDU Session Split at UPF</w:t>
      </w:r>
      <w:bookmarkEnd w:id="476"/>
      <w:bookmarkEnd w:id="477"/>
      <w:bookmarkEnd w:id="478"/>
      <w:bookmarkEnd w:id="479"/>
      <w:bookmarkEnd w:id="480"/>
    </w:p>
    <w:p w14:paraId="1D10E7E8" w14:textId="77777777" w:rsidR="003F40AA" w:rsidRDefault="00000000">
      <w:pPr>
        <w:pStyle w:val="Heading3"/>
      </w:pPr>
      <w:bookmarkStart w:id="481" w:name="_Toc52568371"/>
      <w:bookmarkStart w:id="482" w:name="_Toc46492845"/>
      <w:bookmarkStart w:id="483" w:name="_Toc37200979"/>
      <w:bookmarkStart w:id="484" w:name="_Toc29248392"/>
      <w:bookmarkStart w:id="485" w:name="_Toc139034676"/>
      <w:r>
        <w:t>10.14.1</w:t>
      </w:r>
      <w:r>
        <w:tab/>
        <w:t>PDU Session Split at UPF during PDU session resource setup</w:t>
      </w:r>
      <w:bookmarkEnd w:id="481"/>
      <w:bookmarkEnd w:id="482"/>
      <w:bookmarkEnd w:id="483"/>
      <w:bookmarkEnd w:id="484"/>
      <w:bookmarkEnd w:id="485"/>
    </w:p>
    <w:p w14:paraId="2C9D72A5" w14:textId="77777777" w:rsidR="003F40AA" w:rsidRDefault="00000000">
      <w:r>
        <w:t>When a new PDU session needs to be established, the 5GC may provide two UL TEID addresses during PDU Session Resource Setup in order to allow for PDU session split. The MN may perform the SN Addition or the MN-initiated SN Modification procedure. If the MN decides to split the PDU session, the MN provides two DL TEID addresses and also the QoS flows associated with each tunnel.</w:t>
      </w:r>
    </w:p>
    <w:p w14:paraId="2F43E2BC" w14:textId="77777777" w:rsidR="003F40AA" w:rsidRDefault="00000000">
      <w:pPr>
        <w:pStyle w:val="TH"/>
      </w:pPr>
      <w:r>
        <w:object w:dxaOrig="7822" w:dyaOrig="2673" w14:anchorId="3B686DF0">
          <v:shape id="_x0000_i1089" type="#_x0000_t75" style="width:391pt;height:133.5pt" o:ole="">
            <v:imagedata r:id="rId145" o:title=""/>
          </v:shape>
          <o:OLEObject Type="Embed" ProgID="Visio.Drawing.11" ShapeID="_x0000_i1089" DrawAspect="Content" ObjectID="_1759230456" r:id="rId146"/>
        </w:object>
      </w:r>
    </w:p>
    <w:p w14:paraId="48B9DD92" w14:textId="77777777" w:rsidR="003F40AA" w:rsidRDefault="00000000">
      <w:pPr>
        <w:pStyle w:val="TF"/>
      </w:pPr>
      <w:r>
        <w:t xml:space="preserve">Figure </w:t>
      </w:r>
      <w:r>
        <w:rPr>
          <w:rFonts w:eastAsia="MS Mincho"/>
        </w:rPr>
        <w:t>10.14.1-1</w:t>
      </w:r>
      <w:r>
        <w:t>: PDU Session Split at UPF during PDU session resource setup</w:t>
      </w:r>
    </w:p>
    <w:p w14:paraId="1D761231" w14:textId="77777777" w:rsidR="003F40AA" w:rsidRDefault="0000000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00000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00000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000000">
      <w:pPr>
        <w:pStyle w:val="Heading3"/>
      </w:pPr>
      <w:bookmarkStart w:id="486" w:name="_Toc46492846"/>
      <w:bookmarkStart w:id="487" w:name="_Toc139034677"/>
      <w:bookmarkStart w:id="488" w:name="_Toc37200980"/>
      <w:bookmarkStart w:id="489" w:name="_Toc29248393"/>
      <w:bookmarkStart w:id="490" w:name="_Toc52568372"/>
      <w:r>
        <w:t>10.14.2</w:t>
      </w:r>
      <w:r>
        <w:tab/>
        <w:t>PDU Session Split at UPF during PDU session resource modify (5GC initiated)</w:t>
      </w:r>
      <w:bookmarkEnd w:id="486"/>
      <w:bookmarkEnd w:id="487"/>
      <w:bookmarkEnd w:id="488"/>
      <w:bookmarkEnd w:id="489"/>
      <w:bookmarkEnd w:id="490"/>
    </w:p>
    <w:p w14:paraId="1FDDAFDF" w14:textId="77777777" w:rsidR="003F40AA" w:rsidRDefault="00000000">
      <w:r>
        <w:t>The 5GC may provide an additional UL TEID address during PDU Session Resource Modify in order to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000000">
      <w:pPr>
        <w:pStyle w:val="TH"/>
      </w:pPr>
      <w:r>
        <w:object w:dxaOrig="7615" w:dyaOrig="2465" w14:anchorId="45567178">
          <v:shape id="_x0000_i1090" type="#_x0000_t75" style="width:381pt;height:123.5pt" o:ole="">
            <v:imagedata r:id="rId147" o:title=""/>
          </v:shape>
          <o:OLEObject Type="Embed" ProgID="Visio.Drawing.11" ShapeID="_x0000_i1090" DrawAspect="Content" ObjectID="_1759230457" r:id="rId148"/>
        </w:object>
      </w:r>
    </w:p>
    <w:p w14:paraId="19D032C9" w14:textId="77777777" w:rsidR="003F40AA" w:rsidRDefault="00000000">
      <w:pPr>
        <w:pStyle w:val="TF"/>
      </w:pPr>
      <w:r>
        <w:t xml:space="preserve">Figure </w:t>
      </w:r>
      <w:r>
        <w:rPr>
          <w:rFonts w:eastAsia="MS Mincho"/>
        </w:rPr>
        <w:t>10.14.2-1</w:t>
      </w:r>
      <w:r>
        <w:t xml:space="preserve">: PDU Session Split at UPF during PDU session resource </w:t>
      </w:r>
      <w:proofErr w:type="gramStart"/>
      <w:r>
        <w:t>modify</w:t>
      </w:r>
      <w:proofErr w:type="gramEnd"/>
    </w:p>
    <w:p w14:paraId="6338FB12" w14:textId="77777777" w:rsidR="003F40AA" w:rsidRDefault="0000000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00000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000000">
      <w:pPr>
        <w:pStyle w:val="B1"/>
      </w:pPr>
      <w:r>
        <w:t>3.</w:t>
      </w:r>
      <w:r>
        <w:tab/>
        <w:t>The MN provides a DL TEID address to be applied as the additional DL tunnel address on the NG-U interface and the QoS flows associated with that tunnel.</w:t>
      </w:r>
    </w:p>
    <w:p w14:paraId="1D906E3B" w14:textId="77777777" w:rsidR="003F40AA" w:rsidRDefault="00000000">
      <w:pPr>
        <w:pStyle w:val="Heading3"/>
      </w:pPr>
      <w:bookmarkStart w:id="491" w:name="_Toc46492847"/>
      <w:bookmarkStart w:id="492" w:name="_Toc139034678"/>
      <w:bookmarkStart w:id="493" w:name="_Toc52568373"/>
      <w:bookmarkStart w:id="494" w:name="_Toc29248394"/>
      <w:bookmarkStart w:id="495" w:name="_Toc37200981"/>
      <w:r>
        <w:t>10.14.3</w:t>
      </w:r>
      <w:r>
        <w:tab/>
        <w:t>PDU Session Split at UPF (RAN initiated QoS flows offloading from MN to SN)</w:t>
      </w:r>
      <w:bookmarkEnd w:id="491"/>
      <w:bookmarkEnd w:id="492"/>
      <w:bookmarkEnd w:id="493"/>
      <w:bookmarkEnd w:id="494"/>
      <w:bookmarkEnd w:id="495"/>
    </w:p>
    <w:p w14:paraId="48E18F72" w14:textId="77777777" w:rsidR="003F40AA" w:rsidRDefault="0000000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Later on, if the MN receives a new UL TEID in the </w:t>
      </w:r>
      <w:r>
        <w:rPr>
          <w:i/>
        </w:rPr>
        <w:t>PDU Session Resource Modify Confirm</w:t>
      </w:r>
      <w:r>
        <w:t xml:space="preserve"> message, the MN may provide the new UL TEID to the SN.</w:t>
      </w:r>
    </w:p>
    <w:p w14:paraId="1048E33B" w14:textId="77777777" w:rsidR="003F40AA" w:rsidRDefault="00000000">
      <w:pPr>
        <w:pStyle w:val="TH"/>
      </w:pPr>
      <w:r>
        <w:object w:dxaOrig="8640" w:dyaOrig="7615" w14:anchorId="6D5C8CF6">
          <v:shape id="_x0000_i1091" type="#_x0000_t75" style="width:6in;height:381pt" o:ole="">
            <v:imagedata r:id="rId149" o:title=""/>
          </v:shape>
          <o:OLEObject Type="Embed" ProgID="Visio.Drawing.11" ShapeID="_x0000_i1091" DrawAspect="Content" ObjectID="_1759230458" r:id="rId150"/>
        </w:object>
      </w:r>
    </w:p>
    <w:p w14:paraId="070893E4" w14:textId="77777777" w:rsidR="003F40AA" w:rsidRDefault="0000000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00000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00000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00000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000000">
      <w:pPr>
        <w:pStyle w:val="B1"/>
        <w:ind w:firstLine="0"/>
      </w:pPr>
      <w:r>
        <w:rPr>
          <w:lang w:eastAsia="zh-CN"/>
        </w:rPr>
        <w:t xml:space="preserve">After receiving the End Marker packet(s) from UPF at step 7a, the MN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000000">
      <w:pPr>
        <w:pStyle w:val="B1"/>
      </w:pPr>
      <w:r>
        <w:t>7a./7b.</w:t>
      </w:r>
      <w:r>
        <w:tab/>
        <w:t>After receiving the DL end marker from 5GC at step 7a, the MN may generate at step 7b DL End Marker packets without QFI tag towards the SN.</w:t>
      </w:r>
    </w:p>
    <w:p w14:paraId="74B9AF76" w14:textId="77777777" w:rsidR="003F40AA" w:rsidRDefault="0000000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00000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00000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000000">
      <w:pPr>
        <w:pStyle w:val="TH"/>
      </w:pPr>
      <w:r>
        <w:object w:dxaOrig="8640" w:dyaOrig="8744" w14:anchorId="602DD493">
          <v:shape id="_x0000_i1092" type="#_x0000_t75" style="width:6in;height:437pt" o:ole="">
            <v:imagedata r:id="rId151" o:title=""/>
          </v:shape>
          <o:OLEObject Type="Embed" ProgID="Visio.Drawing.11" ShapeID="_x0000_i1092" DrawAspect="Content" ObjectID="_1759230459" r:id="rId152"/>
        </w:object>
      </w:r>
    </w:p>
    <w:p w14:paraId="29766F65" w14:textId="77777777" w:rsidR="003F40AA" w:rsidRDefault="0000000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00000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00000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00000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000000">
      <w:pPr>
        <w:pStyle w:val="B1"/>
        <w:ind w:hanging="1"/>
      </w:pPr>
      <w:r>
        <w:rPr>
          <w:lang w:eastAsia="zh-CN"/>
        </w:rPr>
        <w:t xml:space="preserve">After receiving the End Marker packet(s) from UPF at step 7a, the SN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000000">
      <w:pPr>
        <w:pStyle w:val="B1"/>
      </w:pPr>
      <w:r>
        <w:t>7a./7b.</w:t>
      </w:r>
      <w:r>
        <w:tab/>
        <w:t>After receiving the DL end marker from 5GC at step 7a, the SN may generate at step 7b DL End Marker packets without QFI tag towards the MN.</w:t>
      </w:r>
    </w:p>
    <w:p w14:paraId="67A9FDED" w14:textId="77777777" w:rsidR="003F40AA" w:rsidRDefault="0000000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000000">
      <w:pPr>
        <w:pStyle w:val="Heading2"/>
      </w:pPr>
      <w:bookmarkStart w:id="496" w:name="_Toc52568374"/>
      <w:bookmarkStart w:id="497" w:name="_Toc139034679"/>
      <w:bookmarkStart w:id="498" w:name="_Toc46492848"/>
      <w:bookmarkStart w:id="499" w:name="_Toc29248395"/>
      <w:bookmarkStart w:id="500" w:name="_Toc37200982"/>
      <w:r>
        <w:t>10.15</w:t>
      </w:r>
      <w:r>
        <w:tab/>
        <w:t>F1-C Traffic Transfer</w:t>
      </w:r>
      <w:bookmarkEnd w:id="496"/>
      <w:bookmarkEnd w:id="497"/>
    </w:p>
    <w:p w14:paraId="5488AC0D" w14:textId="77777777" w:rsidR="003F40AA" w:rsidRDefault="00000000">
      <w:r>
        <w:t>In EN-DC</w:t>
      </w:r>
      <w:r>
        <w:rPr>
          <w:rFonts w:eastAsia="Malgun Gothic"/>
        </w:rPr>
        <w:t>/NR-DC</w:t>
      </w:r>
      <w:r>
        <w:t>, the F1-C Traffic Transfer message is sent by the MN to the SN or by the SN to MN to transfer the F1-C traffic to and from an IAB-node.</w:t>
      </w:r>
    </w:p>
    <w:bookmarkStart w:id="501" w:name="_1658144105"/>
    <w:bookmarkEnd w:id="501"/>
    <w:p w14:paraId="1A3D5933" w14:textId="77777777" w:rsidR="003F40AA" w:rsidRDefault="00000000">
      <w:pPr>
        <w:pStyle w:val="TH"/>
      </w:pPr>
      <w:r>
        <w:object w:dxaOrig="9665" w:dyaOrig="2776" w14:anchorId="53EFE78C">
          <v:shape id="_x0000_i1093" type="#_x0000_t75" style="width:483.5pt;height:139pt" o:ole="">
            <v:imagedata r:id="rId153" o:title=""/>
            <o:lock v:ext="edit" aspectratio="f"/>
          </v:shape>
          <o:OLEObject Type="Embed" ProgID="Visio.Drawing.11" ShapeID="_x0000_i1093" DrawAspect="Content" ObjectID="_1759230460" r:id="rId154"/>
        </w:object>
      </w:r>
    </w:p>
    <w:p w14:paraId="59F38625" w14:textId="77777777" w:rsidR="003F40AA" w:rsidRDefault="00000000">
      <w:pPr>
        <w:pStyle w:val="TF"/>
      </w:pPr>
      <w:r>
        <w:t>Figure 10.15-1: F1-C transfer procedure in EN-DC</w:t>
      </w:r>
    </w:p>
    <w:p w14:paraId="6E6E2E1A" w14:textId="77777777" w:rsidR="003F40AA" w:rsidRDefault="00000000">
      <w:pPr>
        <w:pStyle w:val="B1"/>
      </w:pPr>
      <w:r>
        <w:t>1.</w:t>
      </w:r>
      <w:r>
        <w:tab/>
        <w:t xml:space="preserve">When the IAB-MT sends a F1-AP message encapsulated in SCTP/IP or F1-C related (SCTP/)IP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00000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00000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000000">
      <w:pPr>
        <w:pStyle w:val="B1"/>
      </w:pPr>
      <w:r>
        <w:t>4.</w:t>
      </w:r>
      <w:r>
        <w:tab/>
        <w:t xml:space="preserve">The MN sends the received F1-AP message encapsulated in SCTP/IP or F1-C related (SCTP/)IP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000000">
      <w:pPr>
        <w:pStyle w:val="TH"/>
      </w:pPr>
      <w:r>
        <w:object w:dxaOrig="9665" w:dyaOrig="2776" w14:anchorId="6CC87107">
          <v:shape id="_x0000_i1094" type="#_x0000_t75" style="width:483.5pt;height:139pt" o:ole="">
            <v:imagedata r:id="rId155" o:title=""/>
            <o:lock v:ext="edit" aspectratio="f"/>
          </v:shape>
          <o:OLEObject Type="Embed" ProgID="Visio.Drawing.11" ShapeID="_x0000_i1094" DrawAspect="Content" ObjectID="_1759230461" r:id="rId156"/>
        </w:object>
      </w:r>
    </w:p>
    <w:p w14:paraId="3586AC6A" w14:textId="77777777" w:rsidR="003F40AA" w:rsidRDefault="00000000">
      <w:pPr>
        <w:pStyle w:val="TF"/>
        <w:rPr>
          <w:rFonts w:eastAsia="Malgun Gothic"/>
        </w:rPr>
      </w:pPr>
      <w:r>
        <w:rPr>
          <w:rFonts w:eastAsia="Malgun Gothic"/>
        </w:rPr>
        <w:t>Figure 10.15-2: Scenario 1: F1-C transfer between IAB-MT and SN (F1-terminating node) in NR-DC</w:t>
      </w:r>
    </w:p>
    <w:p w14:paraId="0A913714"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00000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(SCTP/)IP or F1-C related (SCTP/)IP packet as an octet string.</w:t>
      </w:r>
    </w:p>
    <w:p w14:paraId="4D2D779C" w14:textId="77777777" w:rsidR="003F40AA" w:rsidRDefault="00000000">
      <w:pPr>
        <w:pStyle w:val="B1"/>
        <w:rPr>
          <w:rFonts w:eastAsia="Malgun Gothic"/>
        </w:rPr>
      </w:pPr>
      <w:r>
        <w:rPr>
          <w:rFonts w:eastAsia="Malgun Gothic"/>
        </w:rPr>
        <w:t>3.</w:t>
      </w:r>
      <w:r>
        <w:rPr>
          <w:rFonts w:eastAsia="Malgun Gothic"/>
        </w:rPr>
        <w:tab/>
        <w:t>The SN (F1-terminating node) sends a F1-AP message encapsulated in SCTP/IP or F1-C related (SCTP/)IP packet to the MN as an octet string through the F1-C Traffic Transfer procedure.</w:t>
      </w:r>
    </w:p>
    <w:p w14:paraId="645289E4" w14:textId="77777777" w:rsidR="003F40AA" w:rsidRDefault="00000000">
      <w:pPr>
        <w:pStyle w:val="B1"/>
        <w:rPr>
          <w:rFonts w:eastAsia="Malgun Gothic"/>
        </w:rPr>
      </w:pPr>
      <w:r>
        <w:rPr>
          <w:rFonts w:eastAsia="Malgun Gothic"/>
        </w:rPr>
        <w:t>4.</w:t>
      </w:r>
      <w:r>
        <w:rPr>
          <w:rFonts w:eastAsia="Malgun Gothic"/>
        </w:rPr>
        <w:tab/>
        <w:t xml:space="preserve">The MN sends the received F1-AP message encapsulated in SCTP/IP or F1-C related (SCTP/)IP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000000">
      <w:pPr>
        <w:pStyle w:val="Heading2"/>
      </w:pPr>
      <w:bookmarkStart w:id="502" w:name="_Toc52568375"/>
      <w:bookmarkStart w:id="503" w:name="_Toc139034680"/>
      <w:r>
        <w:t>10.16</w:t>
      </w:r>
      <w:r>
        <w:tab/>
        <w:t>Support of inter-system handover involving EN-DC or MR-DC with 5GC</w:t>
      </w:r>
      <w:bookmarkEnd w:id="502"/>
      <w:bookmarkEnd w:id="503"/>
    </w:p>
    <w:p w14:paraId="61E209FD" w14:textId="77777777" w:rsidR="003F40AA" w:rsidRDefault="00000000">
      <w:pPr>
        <w:pStyle w:val="Heading3"/>
      </w:pPr>
      <w:bookmarkStart w:id="504" w:name="_Toc139034681"/>
      <w:bookmarkStart w:id="505" w:name="_Toc52568376"/>
      <w:r>
        <w:t>10.16.1</w:t>
      </w:r>
      <w:r>
        <w:tab/>
        <w:t>General</w:t>
      </w:r>
      <w:bookmarkEnd w:id="504"/>
      <w:bookmarkEnd w:id="505"/>
    </w:p>
    <w:p w14:paraId="37A61650" w14:textId="77777777" w:rsidR="003F40AA" w:rsidRDefault="00000000">
      <w:pPr>
        <w:spacing w:before="120"/>
      </w:pPr>
      <w:r>
        <w:t>Inter-system handover is specified in TS 23.501 [11] and TS 23.502 [20]. Data forwarding for inter-system handover is specified in TS 38.300 [3] and clause 8.4.</w:t>
      </w:r>
    </w:p>
    <w:p w14:paraId="79B2C803" w14:textId="77777777" w:rsidR="003F40AA" w:rsidRDefault="00000000">
      <w:r>
        <w:t xml:space="preserve">Inter-system Inter-Master node handover </w:t>
      </w:r>
      <w:r>
        <w:rPr>
          <w:lang w:eastAsia="zh-CN"/>
        </w:rPr>
        <w:t>with/</w:t>
      </w:r>
      <w:r>
        <w:t>without SN change is not supported in this version of the protocol (</w:t>
      </w:r>
      <w:proofErr w:type="gramStart"/>
      <w:r>
        <w:t>e.g.</w:t>
      </w:r>
      <w:proofErr w:type="gramEnd"/>
      <w:r>
        <w:t xml:space="preserve"> no transition from EN-DC to NGEN-DC or NR-DC).</w:t>
      </w:r>
    </w:p>
    <w:p w14:paraId="5AB009D5" w14:textId="77777777" w:rsidR="003F40AA" w:rsidRDefault="0000000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00000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00000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000000">
      <w:pPr>
        <w:pStyle w:val="Heading3"/>
      </w:pPr>
      <w:bookmarkStart w:id="506" w:name="_Toc52568377"/>
      <w:bookmarkStart w:id="507" w:name="_Toc139034682"/>
      <w:r>
        <w:t>10.16.2</w:t>
      </w:r>
      <w:r>
        <w:tab/>
        <w:t xml:space="preserve">Inter-system handover from EPS to 5GS with the Secondary Node used as </w:t>
      </w:r>
      <w:proofErr w:type="gramStart"/>
      <w:r>
        <w:t>target</w:t>
      </w:r>
      <w:bookmarkEnd w:id="506"/>
      <w:bookmarkEnd w:id="507"/>
      <w:proofErr w:type="gramEnd"/>
    </w:p>
    <w:p w14:paraId="1A2A5F5C" w14:textId="77777777" w:rsidR="003F40AA" w:rsidRDefault="0000000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000000">
      <w:pPr>
        <w:pStyle w:val="TH"/>
      </w:pPr>
      <w:r>
        <w:object w:dxaOrig="9562" w:dyaOrig="5345" w14:anchorId="244A441F">
          <v:shape id="_x0000_i1095" type="#_x0000_t75" style="width:478pt;height:267.5pt" o:ole="">
            <v:imagedata r:id="rId157" o:title=""/>
          </v:shape>
          <o:OLEObject Type="Embed" ProgID="Visio.Drawing.11" ShapeID="_x0000_i1095" DrawAspect="Content" ObjectID="_1759230462" r:id="rId158"/>
        </w:object>
      </w:r>
    </w:p>
    <w:p w14:paraId="1356F155" w14:textId="77777777" w:rsidR="003F40AA" w:rsidRDefault="00000000">
      <w:pPr>
        <w:pStyle w:val="TF"/>
      </w:pPr>
      <w:r>
        <w:t xml:space="preserve">Figure 10.16.2-1: Inter-system handover from EPS to 5GS with the Secondary Node used as </w:t>
      </w:r>
      <w:proofErr w:type="gramStart"/>
      <w:r>
        <w:t>target</w:t>
      </w:r>
      <w:proofErr w:type="gramEnd"/>
    </w:p>
    <w:p w14:paraId="09751197" w14:textId="77777777" w:rsidR="003F40AA" w:rsidRDefault="0000000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00000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00000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00000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000000">
      <w:pPr>
        <w:pStyle w:val="Heading3"/>
      </w:pPr>
      <w:bookmarkStart w:id="508" w:name="_Toc52568378"/>
      <w:bookmarkStart w:id="509" w:name="_Toc139034683"/>
      <w:r>
        <w:t>10.16.3</w:t>
      </w:r>
      <w:r>
        <w:tab/>
        <w:t>Inter-system handover from 5GS to EPS with the Source Node used as target Secondary Node</w:t>
      </w:r>
      <w:bookmarkEnd w:id="508"/>
      <w:bookmarkEnd w:id="509"/>
    </w:p>
    <w:p w14:paraId="21B45108" w14:textId="77777777" w:rsidR="003F40AA" w:rsidRDefault="0000000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000000">
      <w:pPr>
        <w:pStyle w:val="TH"/>
        <w:rPr>
          <w:lang w:eastAsia="zh-CN"/>
        </w:rPr>
      </w:pPr>
      <w:r>
        <w:object w:dxaOrig="9262" w:dyaOrig="5138" w14:anchorId="27D72C46">
          <v:shape id="_x0000_i1096" type="#_x0000_t75" style="width:463pt;height:257pt" o:ole="">
            <v:imagedata r:id="rId159" o:title=""/>
          </v:shape>
          <o:OLEObject Type="Embed" ProgID="Visio.Drawing.11" ShapeID="_x0000_i1096" DrawAspect="Content" ObjectID="_1759230463" r:id="rId160"/>
        </w:object>
      </w:r>
    </w:p>
    <w:p w14:paraId="5F23242C" w14:textId="77777777" w:rsidR="003F40AA" w:rsidRDefault="00000000">
      <w:pPr>
        <w:pStyle w:val="TF"/>
      </w:pPr>
      <w:r>
        <w:t>Figure 10.16.3-1: Inter-system handover from 5GS to EPS with the Source Node used as target Secondary Node</w:t>
      </w:r>
    </w:p>
    <w:p w14:paraId="622F8453" w14:textId="77777777" w:rsidR="003F40AA" w:rsidRDefault="0000000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00000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00000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000000">
      <w:pPr>
        <w:pStyle w:val="B1"/>
      </w:pPr>
      <w:r>
        <w:t>5.-8. Handover proceeds.</w:t>
      </w:r>
    </w:p>
    <w:p w14:paraId="4F47A194" w14:textId="77777777" w:rsidR="003F40AA" w:rsidRDefault="0000000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000000">
      <w:pPr>
        <w:pStyle w:val="Heading2"/>
      </w:pPr>
      <w:bookmarkStart w:id="510" w:name="_Toc139034684"/>
      <w:r>
        <w:rPr>
          <w:lang w:eastAsia="zh-CN"/>
        </w:rPr>
        <w:t>10.17</w:t>
      </w:r>
      <w:r>
        <w:rPr>
          <w:lang w:eastAsia="zh-CN"/>
        </w:rPr>
        <w:tab/>
        <w:t xml:space="preserve">Inter-Master Node RRC Resume without Secondary Node </w:t>
      </w:r>
      <w:proofErr w:type="gramStart"/>
      <w:r>
        <w:rPr>
          <w:lang w:eastAsia="zh-CN"/>
        </w:rPr>
        <w:t>change</w:t>
      </w:r>
      <w:bookmarkEnd w:id="510"/>
      <w:proofErr w:type="gramEnd"/>
    </w:p>
    <w:p w14:paraId="6C3286C2" w14:textId="77777777" w:rsidR="003F40AA" w:rsidRDefault="00000000">
      <w:pPr>
        <w:pStyle w:val="Heading3"/>
        <w:rPr>
          <w:lang w:eastAsia="zh-CN"/>
        </w:rPr>
      </w:pPr>
      <w:bookmarkStart w:id="511" w:name="_Toc139034685"/>
      <w:r>
        <w:rPr>
          <w:lang w:eastAsia="zh-CN"/>
        </w:rPr>
        <w:t>10.17.1</w:t>
      </w:r>
      <w:r>
        <w:rPr>
          <w:lang w:eastAsia="zh-CN"/>
        </w:rPr>
        <w:tab/>
        <w:t>MR-DC with 5GC</w:t>
      </w:r>
      <w:bookmarkEnd w:id="511"/>
    </w:p>
    <w:p w14:paraId="6968C240" w14:textId="77777777" w:rsidR="003F40AA" w:rsidRDefault="0000000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000000">
      <w:pPr>
        <w:pStyle w:val="TH"/>
      </w:pPr>
      <w:r>
        <w:object w:dxaOrig="9562" w:dyaOrig="6889" w14:anchorId="75535CA0">
          <v:shape id="_x0000_i1097" type="#_x0000_t75" style="width:478pt;height:344.5pt" o:ole="">
            <v:imagedata r:id="rId161" o:title=""/>
          </v:shape>
          <o:OLEObject Type="Embed" ProgID="Visio.Drawing.11" ShapeID="_x0000_i1097" DrawAspect="Content" ObjectID="_1759230464" r:id="rId162"/>
        </w:object>
      </w:r>
    </w:p>
    <w:p w14:paraId="4100C1E7" w14:textId="77777777" w:rsidR="003F40AA" w:rsidRDefault="00000000">
      <w:pPr>
        <w:pStyle w:val="TF"/>
      </w:pPr>
      <w:r>
        <w:t xml:space="preserve">Figure 10.17.1-1: Inter-MN RRC Resume without MN initiated SN change </w:t>
      </w:r>
      <w:proofErr w:type="gramStart"/>
      <w:r>
        <w:t>procedure</w:t>
      </w:r>
      <w:proofErr w:type="gramEnd"/>
    </w:p>
    <w:p w14:paraId="551B8E89" w14:textId="77777777" w:rsidR="003F40AA" w:rsidRDefault="0000000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000000">
      <w:pPr>
        <w:pStyle w:val="B1"/>
      </w:pPr>
      <w:r>
        <w:t>1.</w:t>
      </w:r>
      <w:r>
        <w:tab/>
        <w:t>The UE resumes from RRC_INACTIVE, providing the I-RNTI, allocated by the source MN, i.e., the last serving NG-RAN node.</w:t>
      </w:r>
    </w:p>
    <w:p w14:paraId="0B393E46" w14:textId="77777777" w:rsidR="003F40AA" w:rsidRDefault="0000000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000000">
      <w:pPr>
        <w:pStyle w:val="B1"/>
      </w:pPr>
      <w:r>
        <w:t>3.</w:t>
      </w:r>
      <w:r>
        <w:tab/>
        <w:t xml:space="preserve">If the verification is successful, the source MN provides UE context data. The source MN includes the SN UE </w:t>
      </w:r>
      <w:proofErr w:type="spellStart"/>
      <w:r>
        <w:t>XnAP</w:t>
      </w:r>
      <w:proofErr w:type="spellEnd"/>
      <w:r>
        <w:t xml:space="preserve"> ID, SN ID and the UE context in the S</w:t>
      </w:r>
      <w:r>
        <w:rPr>
          <w:lang w:eastAsia="zh-CN"/>
        </w:rPr>
        <w:t>N</w:t>
      </w:r>
      <w:r>
        <w:t xml:space="preserve"> in the </w:t>
      </w:r>
      <w:r>
        <w:rPr>
          <w:i/>
        </w:rPr>
        <w:t>Retrieve UE Context Response</w:t>
      </w:r>
      <w:r>
        <w:t xml:space="preserve"> message.</w:t>
      </w:r>
    </w:p>
    <w:p w14:paraId="37CCFB74" w14:textId="77777777" w:rsidR="003F40AA" w:rsidRDefault="0000000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00000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00000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000000">
      <w:pPr>
        <w:pStyle w:val="B1"/>
      </w:pPr>
      <w:r>
        <w:t>5/6.</w:t>
      </w:r>
      <w:r>
        <w:tab/>
        <w:t>The target MN and UE complete the resumption of the RRC connection.</w:t>
      </w:r>
    </w:p>
    <w:p w14:paraId="093A8137" w14:textId="77777777" w:rsidR="003F40AA" w:rsidRDefault="00000000">
      <w:pPr>
        <w:pStyle w:val="B1"/>
      </w:pPr>
      <w:r>
        <w:t>7.</w:t>
      </w:r>
      <w:r>
        <w:tab/>
        <w:t>If configured with bearers requiring SCG radio resources, the UE synchronizes to the SN.</w:t>
      </w:r>
    </w:p>
    <w:p w14:paraId="247BDBF2" w14:textId="77777777" w:rsidR="003F40AA" w:rsidRDefault="0000000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 xml:space="preserve">towards the target MN (step 6) and performs the </w:t>
      </w:r>
      <w:proofErr w:type="gramStart"/>
      <w:r>
        <w:t>Random Access</w:t>
      </w:r>
      <w:proofErr w:type="gramEnd"/>
      <w:r>
        <w:t xml:space="preserve"> procedure towards the SN (step 7) is not defined.</w:t>
      </w:r>
    </w:p>
    <w:p w14:paraId="3EB198E6" w14:textId="77777777" w:rsidR="003F40AA" w:rsidRDefault="0000000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00000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00000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00000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00000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00000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00000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00000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00000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000000">
      <w:pPr>
        <w:pStyle w:val="Heading2"/>
        <w:rPr>
          <w:lang w:eastAsia="zh-CN"/>
        </w:rPr>
      </w:pPr>
      <w:bookmarkStart w:id="512" w:name="_Toc51971441"/>
      <w:bookmarkStart w:id="513" w:name="_Toc46502093"/>
      <w:bookmarkStart w:id="514" w:name="_Toc52551424"/>
      <w:bookmarkStart w:id="515" w:name="_Toc139034686"/>
      <w:r>
        <w:rPr>
          <w:lang w:eastAsia="zh-CN"/>
        </w:rPr>
        <w:t>10.18</w:t>
      </w:r>
      <w:r>
        <w:rPr>
          <w:lang w:eastAsia="zh-CN"/>
        </w:rPr>
        <w:tab/>
      </w:r>
      <w:bookmarkEnd w:id="512"/>
      <w:bookmarkEnd w:id="513"/>
      <w:bookmarkEnd w:id="514"/>
      <w:r>
        <w:rPr>
          <w:lang w:eastAsia="zh-CN"/>
        </w:rPr>
        <w:t xml:space="preserve">Self-optimisation for </w:t>
      </w:r>
      <w:proofErr w:type="spellStart"/>
      <w:r>
        <w:rPr>
          <w:lang w:eastAsia="zh-CN"/>
        </w:rPr>
        <w:t>PSCell</w:t>
      </w:r>
      <w:proofErr w:type="spellEnd"/>
      <w:r>
        <w:rPr>
          <w:lang w:eastAsia="zh-CN"/>
        </w:rPr>
        <w:t xml:space="preserve"> change</w:t>
      </w:r>
      <w:bookmarkEnd w:id="515"/>
    </w:p>
    <w:p w14:paraId="5147042D" w14:textId="77777777" w:rsidR="003F40AA" w:rsidRDefault="00000000">
      <w:pPr>
        <w:pStyle w:val="Heading3"/>
      </w:pPr>
      <w:bookmarkStart w:id="516" w:name="_Toc46502094"/>
      <w:bookmarkStart w:id="517" w:name="_Toc51971442"/>
      <w:bookmarkStart w:id="518" w:name="_Toc52551425"/>
      <w:bookmarkStart w:id="519" w:name="_Toc139034687"/>
      <w:r>
        <w:t>10.18.1</w:t>
      </w:r>
      <w:r>
        <w:tab/>
        <w:t>General</w:t>
      </w:r>
      <w:bookmarkEnd w:id="516"/>
      <w:bookmarkEnd w:id="517"/>
      <w:bookmarkEnd w:id="518"/>
      <w:bookmarkEnd w:id="519"/>
    </w:p>
    <w:p w14:paraId="2C7800F3" w14:textId="77777777" w:rsidR="003F40AA" w:rsidRDefault="0000000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00000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000000">
      <w:pPr>
        <w:pStyle w:val="Heading3"/>
      </w:pPr>
      <w:bookmarkStart w:id="520" w:name="_Toc51971443"/>
      <w:bookmarkStart w:id="521" w:name="_Toc46502095"/>
      <w:bookmarkStart w:id="522" w:name="_Toc52551426"/>
      <w:bookmarkStart w:id="523" w:name="_Toc139034688"/>
      <w:r>
        <w:t>10.18.2</w:t>
      </w:r>
      <w:r>
        <w:tab/>
      </w:r>
      <w:bookmarkEnd w:id="520"/>
      <w:bookmarkEnd w:id="521"/>
      <w:bookmarkEnd w:id="522"/>
      <w:proofErr w:type="spellStart"/>
      <w:r>
        <w:t>PSCell</w:t>
      </w:r>
      <w:proofErr w:type="spellEnd"/>
      <w:r>
        <w:t xml:space="preserve"> change </w:t>
      </w:r>
      <w:proofErr w:type="gramStart"/>
      <w:r>
        <w:t>failure</w:t>
      </w:r>
      <w:bookmarkEnd w:id="523"/>
      <w:proofErr w:type="gramEnd"/>
    </w:p>
    <w:p w14:paraId="5AE3FA1F" w14:textId="77777777" w:rsidR="003F40AA" w:rsidRDefault="0000000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proofErr w:type="gramStart"/>
      <w:r>
        <w:t>Too</w:t>
      </w:r>
      <w:proofErr w:type="gramEnd"/>
      <w:r>
        <w:t xml:space="preserve">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00000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00000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00000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00000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000000">
      <w:pPr>
        <w:pStyle w:val="Heading2"/>
      </w:pPr>
      <w:bookmarkStart w:id="524" w:name="_Toc139034689"/>
      <w:r>
        <w:lastRenderedPageBreak/>
        <w:t>10.19</w:t>
      </w:r>
      <w:r>
        <w:tab/>
        <w:t>Conditional Handover with Secondary Node</w:t>
      </w:r>
      <w:bookmarkEnd w:id="524"/>
    </w:p>
    <w:p w14:paraId="033EF8CE" w14:textId="77777777" w:rsidR="003F40AA" w:rsidRDefault="00000000">
      <w:pPr>
        <w:pStyle w:val="Heading3"/>
      </w:pPr>
      <w:bookmarkStart w:id="525" w:name="_Toc139034690"/>
      <w:r>
        <w:t>10.19.1</w:t>
      </w:r>
      <w:r>
        <w:tab/>
        <w:t>EN-DC</w:t>
      </w:r>
      <w:bookmarkEnd w:id="525"/>
    </w:p>
    <w:p w14:paraId="21DBB39B" w14:textId="77777777" w:rsidR="003F40AA" w:rsidRDefault="0000000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48600B4" w14:textId="77777777" w:rsidR="003F40AA" w:rsidRDefault="00000000">
      <w:pPr>
        <w:pStyle w:val="TH"/>
      </w:pPr>
      <w:r>
        <w:object w:dxaOrig="9677" w:dyaOrig="8536" w14:anchorId="4127037E">
          <v:shape id="_x0000_i1098" type="#_x0000_t75" style="width:484pt;height:427pt" o:ole="">
            <v:imagedata r:id="rId163" o:title=""/>
          </v:shape>
          <o:OLEObject Type="Embed" ProgID="Visio.Drawing.15" ShapeID="_x0000_i1098" DrawAspect="Content" ObjectID="_1759230465" r:id="rId164"/>
        </w:object>
      </w:r>
    </w:p>
    <w:p w14:paraId="5D961F16" w14:textId="77777777" w:rsidR="003F40AA" w:rsidRDefault="00000000">
      <w:pPr>
        <w:pStyle w:val="TF"/>
        <w:rPr>
          <w:b w:val="0"/>
        </w:rPr>
      </w:pPr>
      <w:r>
        <w:t>Figure 10.19.1-1: Conditional Handover with Secondary Node procedure</w:t>
      </w:r>
    </w:p>
    <w:p w14:paraId="63336815" w14:textId="77777777" w:rsidR="003F40AA" w:rsidRDefault="0000000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000000">
      <w:pPr>
        <w:pStyle w:val="NO"/>
      </w:pPr>
      <w:r>
        <w:t>NOTE 1:</w:t>
      </w:r>
      <w:r>
        <w:tab/>
        <w:t>For a CHO without SN change, the source SN and the target SN shown in Figure 10.19.1-1 are the same node.</w:t>
      </w:r>
    </w:p>
    <w:p w14:paraId="3EC1FA35" w14:textId="77777777" w:rsidR="003F40AA" w:rsidRDefault="00000000">
      <w:pPr>
        <w:pStyle w:val="B1"/>
      </w:pPr>
      <w:r>
        <w:t>NOTE 2:</w:t>
      </w:r>
      <w:r>
        <w:tab/>
        <w:t>For a CHO with SN addition, the source SN and steps involving the source SN in Figure 10.19.1-1 are ignored.</w:t>
      </w:r>
    </w:p>
    <w:p w14:paraId="32A88DBC" w14:textId="77777777" w:rsidR="003F40AA" w:rsidRDefault="0000000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00000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in order to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00000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00000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00000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00000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w:t>
      </w:r>
      <w:proofErr w:type="gramStart"/>
      <w:r>
        <w:t>handover, and</w:t>
      </w:r>
      <w:proofErr w:type="gramEnd"/>
      <w:r>
        <w:t xml:space="preserve">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00000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00000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000000">
      <w:pPr>
        <w:pStyle w:val="B1"/>
      </w:pPr>
      <w:r>
        <w:t>5.</w:t>
      </w:r>
      <w:r>
        <w:tab/>
        <w:t xml:space="preserve">The source MN sends an </w:t>
      </w:r>
      <w:proofErr w:type="spellStart"/>
      <w:r>
        <w:rPr>
          <w:i/>
        </w:rPr>
        <w:t>RRCConnectionReconfiguration</w:t>
      </w:r>
      <w:proofErr w:type="spellEnd"/>
      <w:r>
        <w:t xml:space="preserve"> message to the UE, including the CHO configuration, </w:t>
      </w:r>
      <w:proofErr w:type="gramStart"/>
      <w:r>
        <w:t>i.e.</w:t>
      </w:r>
      <w:proofErr w:type="gramEnd"/>
      <w:r>
        <w:t xml:space="preserv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000000">
      <w:pPr>
        <w:pStyle w:val="B1"/>
      </w:pPr>
      <w:r>
        <w:t>6.</w:t>
      </w:r>
      <w:r>
        <w:tab/>
        <w:t xml:space="preserve">The UE applies the </w:t>
      </w:r>
      <w:proofErr w:type="spellStart"/>
      <w:r>
        <w:rPr>
          <w:i/>
        </w:rPr>
        <w:t>RRCConnectionReconfiguration</w:t>
      </w:r>
      <w:proofErr w:type="spellEnd"/>
      <w:r>
        <w:t xml:space="preserve"> message received in step 5, stores the CHO configuration and replies to the MN with an </w:t>
      </w:r>
      <w:proofErr w:type="spellStart"/>
      <w:r>
        <w:rPr>
          <w:i/>
        </w:rPr>
        <w:t>RRCConnectionReconfigurationComplete</w:t>
      </w:r>
      <w:proofErr w:type="spellEnd"/>
      <w:r>
        <w:t xml:space="preserve"> message.</w:t>
      </w:r>
    </w:p>
    <w:p w14:paraId="3958BC8C"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00000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000000">
      <w:pPr>
        <w:pStyle w:val="B1"/>
      </w:pPr>
      <w:r>
        <w:t>9.</w:t>
      </w:r>
      <w:r>
        <w:tab/>
        <w:t>If configured with bearers requiring SCG radio resources, the UE synchronizes to the (target) SN.</w:t>
      </w:r>
    </w:p>
    <w:p w14:paraId="671978E5"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573FC4D4" w14:textId="77777777" w:rsidR="003F40AA" w:rsidRDefault="0000000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00000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00000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00000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w:t>
      </w:r>
      <w:proofErr w:type="gramStart"/>
      <w:r>
        <w:t>send</w:t>
      </w:r>
      <w:proofErr w:type="gramEnd"/>
      <w:r>
        <w:t xml:space="preserve">(s)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00000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00000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00000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00000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SN-terminated bearers kept in the SN.</w:t>
      </w:r>
    </w:p>
    <w:p w14:paraId="5D7B3944" w14:textId="77777777" w:rsidR="003F40AA" w:rsidRDefault="00000000">
      <w:pPr>
        <w:pStyle w:val="B1"/>
      </w:pPr>
      <w:r>
        <w:t>16-19.</w:t>
      </w:r>
      <w:r>
        <w:tab/>
        <w:t>The target MN initiates the S1 Path Switch procedure.</w:t>
      </w:r>
    </w:p>
    <w:p w14:paraId="5B50BB32" w14:textId="77777777" w:rsidR="003F40AA" w:rsidRDefault="00000000">
      <w:pPr>
        <w:pStyle w:val="NO"/>
      </w:pPr>
      <w:r>
        <w:t>NOTE 8:</w:t>
      </w:r>
      <w:r>
        <w:tab/>
        <w:t>If new UL TEIDs of the S-GW are included, the target MN performs the MN initiated SN Modification procedure to provide them to the SN.</w:t>
      </w:r>
    </w:p>
    <w:p w14:paraId="432A50AB" w14:textId="77777777" w:rsidR="003F40AA" w:rsidRDefault="00000000">
      <w:pPr>
        <w:pStyle w:val="B1"/>
      </w:pPr>
      <w:r>
        <w:t>20.</w:t>
      </w:r>
      <w:r>
        <w:tab/>
        <w:t>The target MN initiates the UE Context Release procedure towards the source MN.</w:t>
      </w:r>
    </w:p>
    <w:p w14:paraId="4965925A" w14:textId="77777777" w:rsidR="003F40AA" w:rsidRDefault="0000000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000000">
      <w:pPr>
        <w:pStyle w:val="Heading3"/>
      </w:pPr>
      <w:bookmarkStart w:id="526" w:name="_Toc139034691"/>
      <w:r>
        <w:t>10.19.2</w:t>
      </w:r>
      <w:r>
        <w:tab/>
        <w:t>MR-DC with 5GC</w:t>
      </w:r>
      <w:bookmarkEnd w:id="526"/>
    </w:p>
    <w:p w14:paraId="68C0D0C6" w14:textId="77777777" w:rsidR="003F40AA" w:rsidRDefault="0000000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4816341D" w14:textId="77777777" w:rsidR="003F40AA" w:rsidRDefault="00000000">
      <w:pPr>
        <w:pStyle w:val="TH"/>
      </w:pPr>
      <w:r>
        <w:object w:dxaOrig="9677" w:dyaOrig="10287" w14:anchorId="2C78A17E">
          <v:shape id="_x0000_i1099" type="#_x0000_t75" style="width:484pt;height:514.5pt" o:ole="">
            <v:imagedata r:id="rId165" o:title=""/>
          </v:shape>
          <o:OLEObject Type="Embed" ProgID="Visio.Drawing.15" ShapeID="_x0000_i1099" DrawAspect="Content" ObjectID="_1759230466" r:id="rId166"/>
        </w:object>
      </w:r>
    </w:p>
    <w:p w14:paraId="43C7334B" w14:textId="77777777" w:rsidR="003F40AA" w:rsidRDefault="00000000">
      <w:pPr>
        <w:pStyle w:val="TF"/>
        <w:rPr>
          <w:b w:val="0"/>
        </w:rPr>
      </w:pPr>
      <w:r>
        <w:t>Figure 10.19.2-1: Conditional Handover with Secondary Node procedure</w:t>
      </w:r>
    </w:p>
    <w:p w14:paraId="4C07A354" w14:textId="77777777" w:rsidR="003F40AA" w:rsidRDefault="0000000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000000">
      <w:pPr>
        <w:pStyle w:val="NO"/>
      </w:pPr>
      <w:r>
        <w:t>NOTE 1:</w:t>
      </w:r>
      <w:r>
        <w:tab/>
        <w:t>For a CHO without SN change, the source SN and the target SN shown in Figure 10.19.2-1 are the same node.</w:t>
      </w:r>
    </w:p>
    <w:p w14:paraId="2F30DE7F" w14:textId="77777777" w:rsidR="003F40AA" w:rsidRDefault="00000000">
      <w:pPr>
        <w:pStyle w:val="NO"/>
      </w:pPr>
      <w:r>
        <w:t>NOTE 2:</w:t>
      </w:r>
      <w:r>
        <w:tab/>
        <w:t>For a CHO with SN addition, the source SN and steps involving the source SN in Figure 10.19.2-1 are ignored.</w:t>
      </w:r>
    </w:p>
    <w:p w14:paraId="00D4703A" w14:textId="77777777" w:rsidR="003F40AA" w:rsidRDefault="0000000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00000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p>
    <w:p w14:paraId="1A1DEEBF" w14:textId="77777777" w:rsidR="003F40AA" w:rsidRDefault="00000000">
      <w:pPr>
        <w:pStyle w:val="NO"/>
      </w:pPr>
      <w:r>
        <w:t>NOTE 3a:</w:t>
      </w:r>
      <w:r>
        <w:tab/>
        <w:t>The target MN and other potential target MNs may trigger the SN Addition Preparation procedure to the same (target) SN.</w:t>
      </w:r>
    </w:p>
    <w:p w14:paraId="095CE3EA" w14:textId="77777777" w:rsidR="003F40AA" w:rsidRDefault="0000000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00000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00000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00000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00000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00000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000000">
      <w:pPr>
        <w:pStyle w:val="B1"/>
      </w:pPr>
      <w:r>
        <w:t>5.</w:t>
      </w:r>
      <w:r>
        <w:tab/>
        <w:t xml:space="preserve">The source MN sends an RRC reconfiguration message to the UE, including the CHO configuration, </w:t>
      </w:r>
      <w:proofErr w:type="gramStart"/>
      <w:r>
        <w:t>i.e.</w:t>
      </w:r>
      <w:proofErr w:type="gramEnd"/>
      <w:r>
        <w:t xml:space="preserv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000000">
      <w:pPr>
        <w:pStyle w:val="B1"/>
      </w:pPr>
      <w:r>
        <w:t>6.</w:t>
      </w:r>
      <w:r>
        <w:tab/>
        <w:t>The UE applies the RRC reconfiguration message received in step 5, stores the CHO configuration and replies to the MN with an RRC reconfiguration complete message.</w:t>
      </w:r>
    </w:p>
    <w:p w14:paraId="4E23DEDE"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00000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000000">
      <w:pPr>
        <w:pStyle w:val="B1"/>
      </w:pPr>
      <w:r>
        <w:t>9.</w:t>
      </w:r>
      <w:r>
        <w:tab/>
        <w:t>If configured with bearers requiring SCG radio resources, the UE synchronizes to the (target) SN.</w:t>
      </w:r>
    </w:p>
    <w:p w14:paraId="6BE719AD"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1BD0E5CE" w14:textId="77777777" w:rsidR="003F40AA" w:rsidRDefault="0000000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00000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00000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00000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00000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w:t>
      </w:r>
      <w:proofErr w:type="gramStart"/>
      <w:r>
        <w:t>send</w:t>
      </w:r>
      <w:proofErr w:type="gramEnd"/>
      <w:r>
        <w:t xml:space="preserve">(s) the </w:t>
      </w:r>
      <w:r>
        <w:rPr>
          <w:i/>
        </w:rPr>
        <w:t>SN Release Request</w:t>
      </w:r>
      <w:r>
        <w:t xml:space="preserve"> message(s) to other candidate SN(s), if configured. The other candidate SN(s) acknowledges the release request.</w:t>
      </w:r>
    </w:p>
    <w:p w14:paraId="70E55718" w14:textId="77777777" w:rsidR="003F40AA" w:rsidRDefault="0000000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00000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00000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00000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the SN terminated bearers or QoS flows kept in the SN.</w:t>
      </w:r>
    </w:p>
    <w:p w14:paraId="222847D6" w14:textId="77777777" w:rsidR="003F40AA" w:rsidRDefault="0000000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000000">
      <w:pPr>
        <w:pStyle w:val="NO"/>
      </w:pPr>
      <w:r>
        <w:t>NOTE 8:</w:t>
      </w:r>
      <w:r>
        <w:tab/>
        <w:t>If new UL TEIDs of the UPF for SN are included, the target MN performs MN initiated SN Modification procedure to provide them to the SN.</w:t>
      </w:r>
    </w:p>
    <w:p w14:paraId="2A339CE4" w14:textId="77777777" w:rsidR="003F40AA" w:rsidRDefault="00000000">
      <w:pPr>
        <w:pStyle w:val="B1"/>
      </w:pPr>
      <w:r>
        <w:t>20.</w:t>
      </w:r>
      <w:r>
        <w:tab/>
        <w:t>The target MN initiates the UE Context Release procedure towards the source MN.</w:t>
      </w:r>
    </w:p>
    <w:p w14:paraId="1916AA13" w14:textId="77777777" w:rsidR="003F40AA" w:rsidRDefault="0000000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000000">
      <w:pPr>
        <w:pStyle w:val="Heading1"/>
      </w:pPr>
      <w:bookmarkStart w:id="527" w:name="_Toc139034692"/>
      <w:bookmarkStart w:id="528" w:name="_Toc52568379"/>
      <w:r>
        <w:t>11</w:t>
      </w:r>
      <w:r>
        <w:tab/>
      </w:r>
      <w:proofErr w:type="gramStart"/>
      <w:r>
        <w:t>Service related</w:t>
      </w:r>
      <w:proofErr w:type="gramEnd"/>
      <w:r>
        <w:t xml:space="preserve"> aspects</w:t>
      </w:r>
      <w:bookmarkEnd w:id="498"/>
      <w:bookmarkEnd w:id="499"/>
      <w:bookmarkEnd w:id="500"/>
      <w:bookmarkEnd w:id="527"/>
      <w:bookmarkEnd w:id="528"/>
    </w:p>
    <w:p w14:paraId="07741BC3" w14:textId="77777777" w:rsidR="003F40AA" w:rsidRDefault="00000000">
      <w:pPr>
        <w:pStyle w:val="Heading2"/>
        <w:rPr>
          <w:lang w:eastAsia="zh-CN"/>
        </w:rPr>
      </w:pPr>
      <w:bookmarkStart w:id="529" w:name="_Toc37200983"/>
      <w:bookmarkStart w:id="530" w:name="_Toc29248396"/>
      <w:bookmarkStart w:id="531" w:name="_Toc46492849"/>
      <w:bookmarkStart w:id="532" w:name="_Toc52568380"/>
      <w:bookmarkStart w:id="533"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29"/>
      <w:bookmarkEnd w:id="530"/>
      <w:bookmarkEnd w:id="531"/>
      <w:bookmarkEnd w:id="532"/>
      <w:bookmarkEnd w:id="533"/>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 xml:space="preserve">SN via </w:t>
      </w:r>
      <w:proofErr w:type="spellStart"/>
      <w:r w:rsidRPr="00FA1C5C">
        <w:rPr>
          <w:kern w:val="2"/>
          <w:lang w:eastAsia="zh-CN" w:bidi="ta-IN"/>
        </w:rPr>
        <w:t>XnAP</w:t>
      </w:r>
      <w:proofErr w:type="spellEnd"/>
      <w:r w:rsidRPr="00FA1C5C">
        <w:rPr>
          <w:kern w:val="2"/>
          <w:lang w:eastAsia="zh-CN" w:bidi="ta-IN"/>
        </w:rPr>
        <w:t xml:space="preserve"> messages.</w:t>
      </w:r>
    </w:p>
    <w:p w14:paraId="5D2E178C" w14:textId="77777777" w:rsidR="003F40AA" w:rsidRDefault="00000000">
      <w:pPr>
        <w:pStyle w:val="Heading2"/>
        <w:rPr>
          <w:lang w:eastAsia="zh-CN"/>
        </w:rPr>
      </w:pPr>
      <w:bookmarkStart w:id="534" w:name="_Toc29248397"/>
      <w:bookmarkStart w:id="535" w:name="_Toc37200984"/>
      <w:bookmarkStart w:id="536" w:name="_Toc46492850"/>
      <w:bookmarkStart w:id="537" w:name="_Toc52568381"/>
      <w:bookmarkStart w:id="538" w:name="_Toc139034694"/>
      <w:r>
        <w:rPr>
          <w:kern w:val="2"/>
          <w:lang w:eastAsia="zh-CN" w:bidi="ta-IN"/>
        </w:rPr>
        <w:t>11.2</w:t>
      </w:r>
      <w:r>
        <w:rPr>
          <w:kern w:val="2"/>
          <w:lang w:bidi="ta-IN"/>
        </w:rPr>
        <w:tab/>
        <w:t>Support of Network Sharing</w:t>
      </w:r>
      <w:bookmarkEnd w:id="534"/>
      <w:bookmarkEnd w:id="535"/>
      <w:bookmarkEnd w:id="536"/>
      <w:bookmarkEnd w:id="537"/>
      <w:bookmarkEnd w:id="538"/>
    </w:p>
    <w:p w14:paraId="4C4A2B5A" w14:textId="77777777" w:rsidR="003F40AA" w:rsidRDefault="00000000">
      <w:pPr>
        <w:rPr>
          <w:lang w:eastAsia="zh-CN"/>
        </w:rPr>
      </w:pPr>
      <w:r>
        <w:rPr>
          <w:lang w:eastAsia="zh-CN"/>
        </w:rPr>
        <w:t>E-UTRAN and NG-RAN aspects of network sharing are specified in TS 36.300 [2] and TS 38.300 [3].</w:t>
      </w:r>
    </w:p>
    <w:p w14:paraId="546DFF33" w14:textId="77777777" w:rsidR="003F40AA" w:rsidRDefault="00000000">
      <w:pPr>
        <w:pStyle w:val="Heading2"/>
        <w:rPr>
          <w:lang w:eastAsia="zh-CN" w:bidi="ta-IN"/>
        </w:rPr>
      </w:pPr>
      <w:bookmarkStart w:id="539" w:name="_Toc46492851"/>
      <w:bookmarkStart w:id="540" w:name="_Toc29248398"/>
      <w:bookmarkStart w:id="541" w:name="_Toc52568382"/>
      <w:bookmarkStart w:id="542" w:name="_Toc37200985"/>
      <w:bookmarkStart w:id="543" w:name="_Toc139034695"/>
      <w:r>
        <w:rPr>
          <w:lang w:bidi="ta-IN"/>
        </w:rPr>
        <w:t>11.</w:t>
      </w:r>
      <w:r>
        <w:rPr>
          <w:lang w:eastAsia="zh-CN" w:bidi="ta-IN"/>
        </w:rPr>
        <w:t>3</w:t>
      </w:r>
      <w:r>
        <w:rPr>
          <w:lang w:bidi="ta-IN"/>
        </w:rPr>
        <w:tab/>
        <w:t>ARPI/SPID Handling</w:t>
      </w:r>
      <w:r>
        <w:rPr>
          <w:lang w:eastAsia="zh-CN" w:bidi="ta-IN"/>
        </w:rPr>
        <w:t xml:space="preserve"> from MN</w:t>
      </w:r>
      <w:bookmarkEnd w:id="539"/>
      <w:bookmarkEnd w:id="540"/>
      <w:bookmarkEnd w:id="541"/>
      <w:bookmarkEnd w:id="542"/>
      <w:bookmarkEnd w:id="543"/>
    </w:p>
    <w:p w14:paraId="1AE429C3" w14:textId="77777777" w:rsidR="003F40AA" w:rsidRDefault="0000000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000000">
      <w:pPr>
        <w:pStyle w:val="Heading1"/>
      </w:pPr>
      <w:bookmarkStart w:id="544" w:name="_Toc29248399"/>
      <w:bookmarkStart w:id="545" w:name="_Toc46492852"/>
      <w:bookmarkStart w:id="546" w:name="_Toc139034696"/>
      <w:bookmarkStart w:id="547" w:name="_Toc37200986"/>
      <w:bookmarkStart w:id="548" w:name="_Toc52568383"/>
      <w:r>
        <w:t>12</w:t>
      </w:r>
      <w:r>
        <w:tab/>
        <w:t>X2/</w:t>
      </w:r>
      <w:proofErr w:type="spellStart"/>
      <w:r>
        <w:t>Xn</w:t>
      </w:r>
      <w:proofErr w:type="spellEnd"/>
      <w:r>
        <w:t xml:space="preserve"> Interface related aspects</w:t>
      </w:r>
      <w:bookmarkEnd w:id="544"/>
      <w:bookmarkEnd w:id="545"/>
      <w:bookmarkEnd w:id="546"/>
      <w:bookmarkEnd w:id="547"/>
      <w:bookmarkEnd w:id="548"/>
    </w:p>
    <w:p w14:paraId="5985796E" w14:textId="77777777" w:rsidR="003F40AA" w:rsidRDefault="00000000">
      <w:r>
        <w:t>Stage 2 specification for X2-C procedures for EN-DC is contained in TS 36.300 [2].</w:t>
      </w:r>
    </w:p>
    <w:p w14:paraId="70906925" w14:textId="77777777" w:rsidR="003F40AA" w:rsidRDefault="00000000">
      <w:proofErr w:type="spellStart"/>
      <w:r>
        <w:t>Xn</w:t>
      </w:r>
      <w:proofErr w:type="spellEnd"/>
      <w:r>
        <w:t>-C procedures for MR-DC with 5GC are specified in TS 38.423 [5].</w:t>
      </w:r>
    </w:p>
    <w:p w14:paraId="6F1E97C4" w14:textId="77777777" w:rsidR="003F40AA" w:rsidRDefault="00000000">
      <w:r>
        <w:t xml:space="preserve">X2-U procedures for EN-DC and </w:t>
      </w:r>
      <w:proofErr w:type="spellStart"/>
      <w:r>
        <w:t>Xn</w:t>
      </w:r>
      <w:proofErr w:type="spellEnd"/>
      <w:r>
        <w:t>-U procedures for MR-DC with 5GC are specified in TS 38.425 [6].</w:t>
      </w:r>
    </w:p>
    <w:p w14:paraId="03B126A1" w14:textId="77777777" w:rsidR="003F40AA" w:rsidRDefault="00000000">
      <w:pPr>
        <w:pStyle w:val="Heading1"/>
      </w:pPr>
      <w:bookmarkStart w:id="549" w:name="_Toc46492853"/>
      <w:bookmarkStart w:id="550" w:name="_Toc37200987"/>
      <w:bookmarkStart w:id="551" w:name="_Toc29248400"/>
      <w:bookmarkStart w:id="552" w:name="_Toc139034697"/>
      <w:bookmarkStart w:id="553" w:name="_Toc52568384"/>
      <w:r>
        <w:t>13</w:t>
      </w:r>
      <w:r>
        <w:tab/>
        <w:t>Other aspects</w:t>
      </w:r>
      <w:bookmarkEnd w:id="549"/>
      <w:bookmarkEnd w:id="550"/>
      <w:bookmarkEnd w:id="551"/>
      <w:bookmarkEnd w:id="552"/>
      <w:bookmarkEnd w:id="553"/>
    </w:p>
    <w:p w14:paraId="3E239BAC" w14:textId="77777777" w:rsidR="003F40AA" w:rsidRDefault="00000000">
      <w:pPr>
        <w:pStyle w:val="Heading2"/>
        <w:rPr>
          <w:lang w:eastAsia="zh-CN"/>
        </w:rPr>
      </w:pPr>
      <w:bookmarkStart w:id="554" w:name="_Toc29248401"/>
      <w:bookmarkStart w:id="555" w:name="_Toc46492854"/>
      <w:bookmarkStart w:id="556" w:name="_Toc37200988"/>
      <w:bookmarkStart w:id="557" w:name="_Toc52568385"/>
      <w:bookmarkStart w:id="558" w:name="_Toc139034698"/>
      <w:r>
        <w:rPr>
          <w:kern w:val="2"/>
          <w:lang w:eastAsia="zh-CN" w:bidi="ta-IN"/>
        </w:rPr>
        <w:t>13.1</w:t>
      </w:r>
      <w:r>
        <w:rPr>
          <w:kern w:val="2"/>
          <w:lang w:bidi="ta-IN"/>
        </w:rPr>
        <w:tab/>
      </w:r>
      <w:r>
        <w:t>Interference avoidance for in-device coexistence</w:t>
      </w:r>
      <w:bookmarkEnd w:id="554"/>
      <w:bookmarkEnd w:id="555"/>
      <w:bookmarkEnd w:id="556"/>
      <w:bookmarkEnd w:id="557"/>
      <w:bookmarkEnd w:id="558"/>
    </w:p>
    <w:p w14:paraId="7717DD43" w14:textId="77777777" w:rsidR="003F40AA" w:rsidRDefault="0000000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000000">
      <w:pPr>
        <w:pStyle w:val="Heading2"/>
      </w:pPr>
      <w:bookmarkStart w:id="559" w:name="_Toc139034699"/>
      <w:bookmarkStart w:id="560" w:name="_Toc37200989"/>
      <w:bookmarkStart w:id="561" w:name="_Toc52568386"/>
      <w:bookmarkStart w:id="562" w:name="_Toc46492855"/>
      <w:bookmarkStart w:id="563" w:name="_Toc20428260"/>
      <w:bookmarkStart w:id="564" w:name="_Toc5707112"/>
      <w:r>
        <w:t>13.2</w:t>
      </w:r>
      <w:r>
        <w:tab/>
      </w:r>
      <w:proofErr w:type="spellStart"/>
      <w:r>
        <w:t>Sidelink</w:t>
      </w:r>
      <w:bookmarkEnd w:id="559"/>
      <w:bookmarkEnd w:id="560"/>
      <w:bookmarkEnd w:id="561"/>
      <w:bookmarkEnd w:id="562"/>
      <w:proofErr w:type="spellEnd"/>
    </w:p>
    <w:p w14:paraId="60F30C77" w14:textId="77777777" w:rsidR="003F40AA" w:rsidRDefault="0000000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63"/>
      <w:bookmarkEnd w:id="564"/>
    </w:p>
    <w:p w14:paraId="67321F39" w14:textId="77777777" w:rsidR="003F40AA" w:rsidRDefault="00000000">
      <w:pPr>
        <w:pStyle w:val="Heading2"/>
        <w:rPr>
          <w:lang w:eastAsia="zh-CN"/>
        </w:rPr>
      </w:pPr>
      <w:bookmarkStart w:id="565" w:name="_Toc139034700"/>
      <w:r>
        <w:t>13.3</w:t>
      </w:r>
      <w:r>
        <w:rPr>
          <w:lang w:eastAsia="zh-CN"/>
        </w:rPr>
        <w:tab/>
        <w:t>SCG UE history information</w:t>
      </w:r>
      <w:bookmarkEnd w:id="565"/>
    </w:p>
    <w:p w14:paraId="08E4C06D" w14:textId="77777777" w:rsidR="003F40AA" w:rsidRDefault="0000000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MN and SN(s) as long as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The SN is in charge of collecting SCG UE history information and providing the collected information to the MN.</w:t>
      </w:r>
    </w:p>
    <w:p w14:paraId="4AB6CC98" w14:textId="77777777" w:rsidR="003F40AA" w:rsidRDefault="0000000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00000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000000">
      <w:pPr>
        <w:pStyle w:val="B1"/>
        <w:rPr>
          <w:lang w:eastAsia="zh-CN"/>
        </w:rPr>
      </w:pPr>
      <w:r>
        <w:rPr>
          <w:lang w:eastAsia="zh-CN"/>
        </w:rPr>
        <w:t>-</w:t>
      </w:r>
      <w:r>
        <w:rPr>
          <w:lang w:eastAsia="zh-CN"/>
        </w:rPr>
        <w:tab/>
        <w:t>the SN Release, and SN initiated SN Change procedures</w:t>
      </w:r>
    </w:p>
    <w:p w14:paraId="5281BA80" w14:textId="77777777" w:rsidR="003F40AA" w:rsidRDefault="0000000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00000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00000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w:t>
      </w:r>
      <w:proofErr w:type="gramStart"/>
      <w:r>
        <w:rPr>
          <w:lang w:eastAsia="zh-CN"/>
        </w:rPr>
        <w:t>i.e.</w:t>
      </w:r>
      <w:proofErr w:type="gramEnd"/>
      <w:r>
        <w:rPr>
          <w:lang w:eastAsia="zh-CN"/>
        </w:rPr>
        <w:t xml:space="preserv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6" w:author="Nokia" w:date="2023-07-27T13:25:00Z"/>
        </w:rPr>
      </w:pPr>
    </w:p>
    <w:p w14:paraId="3F5C485A" w14:textId="77777777" w:rsidR="003F40AA" w:rsidRDefault="00000000">
      <w:pPr>
        <w:pStyle w:val="Heading2"/>
        <w:rPr>
          <w:ins w:id="567" w:author="Nokia" w:date="2023-07-27T13:25:00Z"/>
        </w:rPr>
      </w:pPr>
      <w:ins w:id="568" w:author="Nokia" w:date="2023-07-27T13:25:00Z">
        <w:r>
          <w:t>13.x</w:t>
        </w:r>
        <w:r>
          <w:tab/>
          <w:t>Application Layer Measurement Collection</w:t>
        </w:r>
      </w:ins>
    </w:p>
    <w:p w14:paraId="525071DF" w14:textId="77777777" w:rsidR="003F40AA" w:rsidRDefault="00000000">
      <w:pPr>
        <w:pStyle w:val="Heading3"/>
        <w:rPr>
          <w:ins w:id="569" w:author="Nokia" w:date="2023-07-27T13:25:00Z"/>
        </w:rPr>
      </w:pPr>
      <w:ins w:id="570" w:author="Nokia" w:date="2023-07-27T13:25:00Z">
        <w:r>
          <w:t>13.x.1</w:t>
        </w:r>
        <w:r>
          <w:tab/>
          <w:t>Overview</w:t>
        </w:r>
      </w:ins>
    </w:p>
    <w:p w14:paraId="732D554B" w14:textId="77777777" w:rsidR="003F40AA" w:rsidRDefault="00000000">
      <w:pPr>
        <w:rPr>
          <w:lang w:eastAsia="zh-CN"/>
        </w:rPr>
      </w:pPr>
      <w:commentRangeStart w:id="571"/>
      <w:r>
        <w:rPr>
          <w:lang w:eastAsia="zh-CN"/>
        </w:rPr>
        <w:t xml:space="preserve">The </w:t>
      </w:r>
      <w:proofErr w:type="spellStart"/>
      <w:r>
        <w:rPr>
          <w:lang w:eastAsia="zh-CN"/>
        </w:rPr>
        <w:t>QoE</w:t>
      </w:r>
      <w:proofErr w:type="spellEnd"/>
      <w:r>
        <w:rPr>
          <w:lang w:eastAsia="zh-CN"/>
        </w:rPr>
        <w:t xml:space="preserve"> Measurement Collection function as described in TS 38.300 [3] is extended to address NR-DC operation. The requirements on the </w:t>
      </w:r>
      <w:proofErr w:type="spellStart"/>
      <w:r>
        <w:rPr>
          <w:lang w:eastAsia="zh-CN"/>
        </w:rPr>
        <w:t>gNB</w:t>
      </w:r>
      <w:proofErr w:type="spellEnd"/>
      <w:r>
        <w:rPr>
          <w:lang w:eastAsia="zh-CN"/>
        </w:rPr>
        <w:t xml:space="preserve"> provided in TS 38.300 [3] apply to the MN, together with additional requirements on MN and SN provided in following sub-clauses.</w:t>
      </w:r>
      <w:commentRangeEnd w:id="571"/>
      <w:r w:rsidR="00157662">
        <w:rPr>
          <w:rStyle w:val="CommentReference"/>
        </w:rPr>
        <w:commentReference w:id="571"/>
      </w:r>
    </w:p>
    <w:p w14:paraId="5E24CA02" w14:textId="77777777" w:rsidR="003F40AA" w:rsidRDefault="003F40AA">
      <w:pPr>
        <w:rPr>
          <w:ins w:id="572" w:author="Nokia" w:date="2023-07-27T13:25:00Z"/>
          <w:lang w:eastAsia="zh-CN"/>
        </w:rPr>
      </w:pPr>
    </w:p>
    <w:p w14:paraId="44668E2F" w14:textId="77777777" w:rsidR="003F40AA" w:rsidRDefault="00000000">
      <w:pPr>
        <w:pStyle w:val="Heading3"/>
        <w:rPr>
          <w:ins w:id="573" w:author="Nokia" w:date="2023-07-27T13:42:00Z"/>
        </w:rPr>
      </w:pPr>
      <w:bookmarkStart w:id="574" w:name="historyclause"/>
      <w:ins w:id="575" w:author="Nokia" w:date="2023-07-27T13:42:00Z">
        <w:r>
          <w:t>13.x.2</w:t>
        </w:r>
        <w:r>
          <w:tab/>
          <w:t>SRB5</w:t>
        </w:r>
      </w:ins>
    </w:p>
    <w:p w14:paraId="1CBB3CC1" w14:textId="77777777" w:rsidR="003F40AA" w:rsidRDefault="00000000">
      <w:pPr>
        <w:rPr>
          <w:ins w:id="576" w:author="Nokia" w:date="2023-07-27T15:22:00Z"/>
        </w:rPr>
      </w:pPr>
      <w:ins w:id="577" w:author="Nokia" w:date="2023-07-27T15:22:00Z">
        <w:r>
          <w:t>SRB</w:t>
        </w:r>
      </w:ins>
      <w:ins w:id="578" w:author="Nokia" w:date="2023-07-27T15:23:00Z">
        <w:r>
          <w:t>5</w:t>
        </w:r>
      </w:ins>
      <w:ins w:id="579" w:author="Nokia" w:date="2023-07-27T15:22:00Z">
        <w:r>
          <w:t xml:space="preserve"> is supported in NR-DC, but not in EN-DC, NGEN-DC and NE-DC.</w:t>
        </w:r>
      </w:ins>
    </w:p>
    <w:p w14:paraId="5616793A" w14:textId="77777777" w:rsidR="003F40AA" w:rsidRDefault="00000000">
      <w:pPr>
        <w:rPr>
          <w:ins w:id="580" w:author="Nokia" w:date="2023-07-27T15:22:00Z"/>
        </w:rPr>
      </w:pPr>
      <w:ins w:id="581" w:author="Nokia" w:date="2023-07-27T15:22:00Z">
        <w:r>
          <w:t>The decision to establish SRB</w:t>
        </w:r>
      </w:ins>
      <w:ins w:id="582" w:author="Nokia" w:date="2023-07-27T15:25:00Z">
        <w:r>
          <w:t>5</w:t>
        </w:r>
      </w:ins>
      <w:ins w:id="583" w:author="Nokia" w:date="2023-07-27T15:22:00Z">
        <w:r>
          <w:t xml:space="preserve"> is taken by the SN, which provides the SRB</w:t>
        </w:r>
      </w:ins>
      <w:ins w:id="584" w:author="Nokia" w:date="2023-07-27T15:25:00Z">
        <w:r>
          <w:t>5</w:t>
        </w:r>
      </w:ins>
      <w:ins w:id="585" w:author="Nokia" w:date="2023-07-27T15:22:00Z">
        <w:r>
          <w:t xml:space="preserve"> configuration using an SN RRC message. SRB</w:t>
        </w:r>
      </w:ins>
      <w:ins w:id="586" w:author="Nokia" w:date="2023-07-27T15:25:00Z">
        <w:r>
          <w:t>5</w:t>
        </w:r>
      </w:ins>
      <w:ins w:id="587" w:author="Nokia" w:date="2023-07-27T15:22:00Z">
        <w:r>
          <w:t xml:space="preserve"> establishment and release can be done at Secondary Node Addition and Secondary Node Change. SRB</w:t>
        </w:r>
      </w:ins>
      <w:ins w:id="588" w:author="Nokia" w:date="2023-07-27T15:25:00Z">
        <w:r>
          <w:t>5</w:t>
        </w:r>
      </w:ins>
      <w:ins w:id="589" w:author="Nokia" w:date="2023-07-27T15:22:00Z">
        <w:r>
          <w:t xml:space="preserve"> reconfiguration can be done at Secondary Node Modification procedure.</w:t>
        </w:r>
      </w:ins>
    </w:p>
    <w:p w14:paraId="373579FE" w14:textId="77777777" w:rsidR="003F40AA" w:rsidRDefault="00000000">
      <w:pPr>
        <w:rPr>
          <w:ins w:id="590" w:author="Nokia" w:date="2023-07-27T15:34:00Z"/>
        </w:rPr>
      </w:pPr>
      <w:ins w:id="591" w:author="Nokia" w:date="2023-07-27T15:34:00Z">
        <w:r>
          <w:t xml:space="preserve">SRB5 is used </w:t>
        </w:r>
      </w:ins>
      <w:ins w:id="592" w:author="Nokia" w:date="2023-07-27T15:36:00Z">
        <w:r>
          <w:t>to send</w:t>
        </w:r>
      </w:ins>
      <w:ins w:id="593" w:author="Nokia" w:date="2023-07-27T15:34:00Z">
        <w:r>
          <w:t xml:space="preserve"> RRC messages </w:t>
        </w:r>
      </w:ins>
      <w:ins w:id="594"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595" w:author="Nokia" w:date="2023-07-27T18:00:00Z">
        <w:r>
          <w:rPr>
            <w:lang w:eastAsia="zh-CN"/>
          </w:rPr>
          <w:t xml:space="preserve">directly </w:t>
        </w:r>
      </w:ins>
      <w:ins w:id="596" w:author="Nokia" w:date="2023-07-27T17:33:00Z">
        <w:r>
          <w:rPr>
            <w:lang w:eastAsia="zh-CN"/>
          </w:rPr>
          <w:t xml:space="preserve">to SN, </w:t>
        </w:r>
      </w:ins>
      <w:ins w:id="597" w:author="Nokia" w:date="2023-07-27T15:34:00Z">
        <w:r>
          <w:t>which include</w:t>
        </w:r>
      </w:ins>
      <w:ins w:id="598" w:author="Nokia" w:date="2023-07-27T17:33:00Z">
        <w:r>
          <w:t>s</w:t>
        </w:r>
      </w:ins>
      <w:ins w:id="599" w:author="Nokia" w:date="2023-07-27T15:34:00Z">
        <w:r>
          <w:t xml:space="preserve"> application layer measurement report information</w:t>
        </w:r>
      </w:ins>
      <w:ins w:id="600" w:author="Nokia" w:date="2023-07-27T17:33:00Z">
        <w:r>
          <w:t>.</w:t>
        </w:r>
      </w:ins>
    </w:p>
    <w:p w14:paraId="1995C989" w14:textId="77777777" w:rsidR="003F40AA" w:rsidRDefault="00000000">
      <w:pPr>
        <w:rPr>
          <w:ins w:id="601" w:author="Nokia" w:date="2023-07-27T15:22:00Z"/>
        </w:rPr>
      </w:pPr>
      <w:ins w:id="602" w:author="Nokia" w:date="2023-07-27T15:22:00Z">
        <w:r>
          <w:t>SRB</w:t>
        </w:r>
      </w:ins>
      <w:ins w:id="603" w:author="Nokia" w:date="2023-07-27T15:40:00Z">
        <w:r>
          <w:t>5</w:t>
        </w:r>
      </w:ins>
      <w:ins w:id="604" w:author="Nokia" w:date="2023-07-27T15:22:00Z">
        <w:r>
          <w:t xml:space="preserve"> is modelled as one of the SRBs defined in TS 38.331 [4] and uses the NR-DCCH logical channel type. </w:t>
        </w:r>
      </w:ins>
    </w:p>
    <w:p w14:paraId="22615274" w14:textId="77777777" w:rsidR="003F40AA" w:rsidRDefault="00000000">
      <w:pPr>
        <w:rPr>
          <w:ins w:id="605" w:author="Nokia" w:date="2023-07-27T15:22:00Z"/>
        </w:rPr>
      </w:pPr>
      <w:ins w:id="606" w:author="Nokia" w:date="2023-07-27T15:22:00Z">
        <w:r>
          <w:t>When SCG is released, SRB</w:t>
        </w:r>
      </w:ins>
      <w:ins w:id="607" w:author="Nokia" w:date="2023-07-27T15:32:00Z">
        <w:r>
          <w:t>5</w:t>
        </w:r>
      </w:ins>
      <w:ins w:id="608" w:author="Nokia" w:date="2023-07-27T15:22:00Z">
        <w:r>
          <w:t xml:space="preserve"> is released.</w:t>
        </w:r>
      </w:ins>
    </w:p>
    <w:p w14:paraId="0AA50323" w14:textId="77777777" w:rsidR="003F40AA" w:rsidRDefault="003F40AA">
      <w:pPr>
        <w:rPr>
          <w:ins w:id="609" w:author="Nokia" w:date="2023-07-27T13:44:00Z"/>
        </w:rPr>
      </w:pPr>
    </w:p>
    <w:p w14:paraId="777604C4" w14:textId="77777777" w:rsidR="003F40AA" w:rsidRDefault="00000000">
      <w:pPr>
        <w:pStyle w:val="Heading3"/>
        <w:rPr>
          <w:ins w:id="610" w:author="Nokia" w:date="2023-07-27T13:44:00Z"/>
        </w:rPr>
      </w:pPr>
      <w:ins w:id="611" w:author="Nokia" w:date="2023-07-27T13:44:00Z">
        <w:r>
          <w:t>13.x.3</w:t>
        </w:r>
        <w:r>
          <w:tab/>
        </w:r>
        <w:proofErr w:type="spellStart"/>
        <w:r>
          <w:t>QoE</w:t>
        </w:r>
        <w:proofErr w:type="spellEnd"/>
        <w:r>
          <w:t xml:space="preserve"> Measurement Configuration</w:t>
        </w:r>
      </w:ins>
    </w:p>
    <w:p w14:paraId="05A1D61B" w14:textId="77777777" w:rsidR="003F40AA" w:rsidRDefault="00000000">
      <w:pPr>
        <w:pStyle w:val="Heading4"/>
        <w:rPr>
          <w:ins w:id="612" w:author="Nokia" w:date="2023-07-27T13:46:00Z"/>
        </w:rPr>
      </w:pPr>
      <w:bookmarkStart w:id="613" w:name="_Toc130939108"/>
      <w:ins w:id="614" w:author="Nokia" w:date="2023-07-27T13:46:00Z">
        <w:r>
          <w:t>13.x.</w:t>
        </w:r>
      </w:ins>
      <w:ins w:id="615" w:author="Nokia" w:date="2023-07-27T17:54:00Z">
        <w:r>
          <w:t>3</w:t>
        </w:r>
      </w:ins>
      <w:ins w:id="616" w:author="Nokia" w:date="2023-07-27T13:46:00Z">
        <w:r>
          <w:t>.1</w:t>
        </w:r>
        <w:r>
          <w:tab/>
        </w:r>
        <w:proofErr w:type="spellStart"/>
        <w:r>
          <w:t>QoE</w:t>
        </w:r>
        <w:proofErr w:type="spellEnd"/>
        <w:r>
          <w:t xml:space="preserve"> Measurement Collection Activation and Reporting</w:t>
        </w:r>
        <w:bookmarkEnd w:id="613"/>
      </w:ins>
    </w:p>
    <w:p w14:paraId="3374F70D" w14:textId="77777777" w:rsidR="00157662" w:rsidRDefault="00157662" w:rsidP="00157662">
      <w:commentRangeStart w:id="617"/>
      <w:r>
        <w:t>F</w:t>
      </w:r>
      <w:r w:rsidRPr="00A91D3D">
        <w:t xml:space="preserve">or a UE in NR-DC, the MN and the SN </w:t>
      </w:r>
      <w:r>
        <w:t>may</w:t>
      </w:r>
      <w:r w:rsidRPr="00A91D3D">
        <w:t xml:space="preserve"> coordinate </w:t>
      </w:r>
      <w:proofErr w:type="spellStart"/>
      <w:r w:rsidRPr="004438F2">
        <w:t>QoE</w:t>
      </w:r>
      <w:proofErr w:type="spellEnd"/>
      <w:r w:rsidRPr="004438F2">
        <w:t xml:space="preserve"> </w:t>
      </w:r>
      <w:r>
        <w:t>m</w:t>
      </w:r>
      <w:r w:rsidRPr="004438F2">
        <w:t xml:space="preserve">easurement </w:t>
      </w:r>
      <w:r>
        <w:t>c</w:t>
      </w:r>
      <w:r w:rsidRPr="004438F2">
        <w:t xml:space="preserve">ollection </w:t>
      </w:r>
      <w:r>
        <w:t>a</w:t>
      </w:r>
      <w:r w:rsidRPr="004438F2">
        <w:t xml:space="preserve">ctivation and </w:t>
      </w:r>
      <w:r>
        <w:t>r</w:t>
      </w:r>
      <w:r w:rsidRPr="004438F2">
        <w:t>eporting</w:t>
      </w:r>
      <w:r>
        <w:t xml:space="preserve"> as follows:</w:t>
      </w:r>
      <w:r w:rsidRPr="00A91D3D">
        <w:t xml:space="preserve"> </w:t>
      </w:r>
    </w:p>
    <w:p w14:paraId="29367CA0" w14:textId="77777777" w:rsidR="00157662" w:rsidRDefault="00157662" w:rsidP="00157662">
      <w:r>
        <w:t xml:space="preserve">For </w:t>
      </w:r>
      <w:proofErr w:type="gramStart"/>
      <w:r>
        <w:t>management-based</w:t>
      </w:r>
      <w:proofErr w:type="gramEnd"/>
      <w:r>
        <w:t xml:space="preserve"> </w:t>
      </w:r>
      <w:proofErr w:type="spellStart"/>
      <w:r>
        <w:t>QoE</w:t>
      </w:r>
      <w:proofErr w:type="spellEnd"/>
      <w:r>
        <w:t xml:space="preserve"> activation, the MN:</w:t>
      </w:r>
    </w:p>
    <w:p w14:paraId="2A57C3DE" w14:textId="77777777" w:rsidR="00157662" w:rsidRDefault="00157662" w:rsidP="00157662">
      <w:pPr>
        <w:ind w:left="284"/>
      </w:pPr>
      <w:r>
        <w:t xml:space="preserve">- Allocates the </w:t>
      </w:r>
      <w:r w:rsidRPr="005D6303">
        <w:t>measurement configuration application layer ID</w:t>
      </w:r>
      <w:r>
        <w:t xml:space="preserve">, and indicates to SN if </w:t>
      </w:r>
      <w:proofErr w:type="gramStart"/>
      <w:r>
        <w:t>needed;</w:t>
      </w:r>
      <w:proofErr w:type="gramEnd"/>
    </w:p>
    <w:p w14:paraId="0401E8E7" w14:textId="77777777" w:rsidR="00157662" w:rsidRDefault="00157662" w:rsidP="00157662">
      <w:pPr>
        <w:ind w:left="284"/>
      </w:pPr>
      <w:r>
        <w:t>- Determines whether the MN or the SN</w:t>
      </w:r>
      <w:r w:rsidRPr="00B01FBC">
        <w:t xml:space="preserve"> sends the </w:t>
      </w:r>
      <w:proofErr w:type="spellStart"/>
      <w:r w:rsidRPr="00B01FBC">
        <w:t>QoE</w:t>
      </w:r>
      <w:proofErr w:type="spellEnd"/>
      <w:r w:rsidRPr="00B01FBC">
        <w:t xml:space="preserve"> configuration to the </w:t>
      </w:r>
      <w:r>
        <w:t>UE, in case SN enquires MN.</w:t>
      </w:r>
    </w:p>
    <w:p w14:paraId="5850A3CF" w14:textId="77777777" w:rsidR="00157662" w:rsidRDefault="00157662" w:rsidP="00157662">
      <w:r>
        <w:t>For</w:t>
      </w:r>
      <w:r w:rsidRPr="003D6CF0">
        <w:t xml:space="preserve"> </w:t>
      </w:r>
      <w:proofErr w:type="gramStart"/>
      <w:r w:rsidRPr="003D6CF0">
        <w:t>management-based</w:t>
      </w:r>
      <w:proofErr w:type="gramEnd"/>
      <w:r w:rsidRPr="003D6CF0">
        <w:t xml:space="preserve"> </w:t>
      </w:r>
      <w:proofErr w:type="spellStart"/>
      <w:r w:rsidRPr="003D6CF0">
        <w:t>QoE</w:t>
      </w:r>
      <w:proofErr w:type="spellEnd"/>
      <w:r w:rsidRPr="003D6CF0">
        <w:t xml:space="preserve"> </w:t>
      </w:r>
      <w:r>
        <w:t>activation</w:t>
      </w:r>
      <w:r w:rsidRPr="00B01FBC">
        <w:t xml:space="preserve"> received </w:t>
      </w:r>
      <w:r>
        <w:t xml:space="preserve">directly </w:t>
      </w:r>
      <w:r w:rsidRPr="00B01FBC">
        <w:t>by the</w:t>
      </w:r>
      <w:r>
        <w:t xml:space="preserve"> SN from the OAM, the</w:t>
      </w:r>
      <w:r w:rsidRPr="003D6CF0">
        <w:t xml:space="preserve"> </w:t>
      </w:r>
      <w:r>
        <w:t xml:space="preserve">SN may perform UE selection. For a selected UE, the SN indicates to the MN the </w:t>
      </w:r>
      <w:proofErr w:type="spellStart"/>
      <w:r>
        <w:t>QoE</w:t>
      </w:r>
      <w:proofErr w:type="spellEnd"/>
      <w:r>
        <w:t xml:space="preserve"> reference of the </w:t>
      </w:r>
      <w:proofErr w:type="gramStart"/>
      <w:r>
        <w:t>management-based</w:t>
      </w:r>
      <w:proofErr w:type="gramEnd"/>
      <w:r>
        <w:t xml:space="preserve"> </w:t>
      </w:r>
      <w:proofErr w:type="spellStart"/>
      <w:r>
        <w:t>QoE</w:t>
      </w:r>
      <w:proofErr w:type="spellEnd"/>
      <w:r>
        <w:t xml:space="preserve"> session and </w:t>
      </w:r>
      <w:r w:rsidRPr="00D27FDC">
        <w:t xml:space="preserve">whether it is going to receive the </w:t>
      </w:r>
      <w:r>
        <w:t xml:space="preserve">corresponding </w:t>
      </w:r>
      <w:r w:rsidRPr="00D27FDC">
        <w:t xml:space="preserve">reports via the MN (using SRB4) or using SRB5. </w:t>
      </w:r>
      <w:r>
        <w:t xml:space="preserve">The SN can send a RAN visible </w:t>
      </w:r>
      <w:proofErr w:type="spellStart"/>
      <w:r>
        <w:t>QoE</w:t>
      </w:r>
      <w:proofErr w:type="spellEnd"/>
      <w:r>
        <w:t xml:space="preserve"> configuration directly to the UE via SRB3, or in a transparent container to the MN, which then sends it to the UE via SRB1. </w:t>
      </w:r>
    </w:p>
    <w:p w14:paraId="28A91764" w14:textId="77777777" w:rsidR="00157662" w:rsidRDefault="00157662" w:rsidP="00157662">
      <w:pPr>
        <w:spacing w:before="120"/>
      </w:pPr>
      <w:r>
        <w:t xml:space="preserve">The network explicitly indicates to the UE whether to send </w:t>
      </w:r>
      <w:proofErr w:type="spellStart"/>
      <w:r>
        <w:t>QoE</w:t>
      </w:r>
      <w:proofErr w:type="spellEnd"/>
      <w:r w:rsidRPr="004438F2">
        <w:rPr>
          <w:lang w:eastAsia="zh-CN"/>
        </w:rPr>
        <w:t xml:space="preserve"> reports</w:t>
      </w:r>
      <w:r>
        <w:rPr>
          <w:lang w:eastAsia="zh-CN"/>
        </w:rPr>
        <w:t xml:space="preserve"> via SRB4 or SRB5, per </w:t>
      </w:r>
      <w:proofErr w:type="spellStart"/>
      <w:r>
        <w:rPr>
          <w:lang w:eastAsia="zh-CN"/>
        </w:rPr>
        <w:t>QoE</w:t>
      </w:r>
      <w:proofErr w:type="spellEnd"/>
      <w:r>
        <w:rPr>
          <w:lang w:eastAsia="zh-CN"/>
        </w:rPr>
        <w:t xml:space="preserve"> reference.</w:t>
      </w:r>
      <w:r w:rsidRPr="001E223C">
        <w:t xml:space="preserve"> </w:t>
      </w:r>
      <w:r>
        <w:rPr>
          <w:szCs w:val="28"/>
        </w:rPr>
        <w:t xml:space="preserve">The SRB for </w:t>
      </w:r>
      <w:proofErr w:type="spellStart"/>
      <w:r>
        <w:rPr>
          <w:szCs w:val="28"/>
        </w:rPr>
        <w:t>QoE</w:t>
      </w:r>
      <w:proofErr w:type="spellEnd"/>
      <w:r>
        <w:rPr>
          <w:szCs w:val="28"/>
        </w:rPr>
        <w:t xml:space="preserve"> reporting can be changed during the application session. </w:t>
      </w:r>
      <w:r w:rsidRPr="001E223C">
        <w:t xml:space="preserve">The command </w:t>
      </w:r>
      <w:r>
        <w:t xml:space="preserve">for changing the SRB used for </w:t>
      </w:r>
      <w:r>
        <w:lastRenderedPageBreak/>
        <w:t>reporting may be</w:t>
      </w:r>
      <w:r w:rsidRPr="001E223C">
        <w:t xml:space="preserve"> sent to the UE by the node that configured that specific</w:t>
      </w:r>
      <w:r>
        <w:t xml:space="preserve"> </w:t>
      </w:r>
      <w:proofErr w:type="spellStart"/>
      <w:r w:rsidRPr="001E223C">
        <w:t>QoE</w:t>
      </w:r>
      <w:proofErr w:type="spellEnd"/>
      <w:r w:rsidRPr="001E223C">
        <w:t xml:space="preserve"> configuration</w:t>
      </w:r>
      <w:r>
        <w:t xml:space="preserve">. The node that currently receives the </w:t>
      </w:r>
      <w:proofErr w:type="spellStart"/>
      <w:r>
        <w:t>QoE</w:t>
      </w:r>
      <w:proofErr w:type="spellEnd"/>
      <w:r>
        <w:t xml:space="preserve"> reports via the </w:t>
      </w:r>
      <w:proofErr w:type="spellStart"/>
      <w:r>
        <w:t>Uu</w:t>
      </w:r>
      <w:proofErr w:type="spellEnd"/>
      <w:r>
        <w:t xml:space="preserve"> can request from the peer node that the </w:t>
      </w:r>
      <w:proofErr w:type="spellStart"/>
      <w:r>
        <w:t>QoE</w:t>
      </w:r>
      <w:proofErr w:type="spellEnd"/>
      <w:r>
        <w:t xml:space="preserve"> reporting leg is switched to the peer node. The leg switch for </w:t>
      </w:r>
      <w:proofErr w:type="spellStart"/>
      <w:r>
        <w:t>QoE</w:t>
      </w:r>
      <w:proofErr w:type="spellEnd"/>
      <w:r>
        <w:t xml:space="preserve"> reporting needs to be approved by both nodes serving the UE. </w:t>
      </w:r>
      <w:r>
        <w:rPr>
          <w:rFonts w:eastAsia="等线"/>
        </w:rPr>
        <w:t xml:space="preserve">RAN visible </w:t>
      </w:r>
      <w:proofErr w:type="spellStart"/>
      <w:r>
        <w:rPr>
          <w:rFonts w:eastAsia="等线"/>
        </w:rPr>
        <w:t>QoE</w:t>
      </w:r>
      <w:proofErr w:type="spellEnd"/>
      <w:r>
        <w:rPr>
          <w:rFonts w:eastAsia="等线"/>
        </w:rPr>
        <w:t xml:space="preserve"> reports can be sent over the same leg, as the </w:t>
      </w:r>
      <w:proofErr w:type="spellStart"/>
      <w:r>
        <w:rPr>
          <w:rFonts w:eastAsia="等线"/>
        </w:rPr>
        <w:t>QoE</w:t>
      </w:r>
      <w:proofErr w:type="spellEnd"/>
      <w:r>
        <w:rPr>
          <w:rFonts w:eastAsia="等线"/>
        </w:rPr>
        <w:t xml:space="preserve"> reports pertaining to the same </w:t>
      </w:r>
      <w:proofErr w:type="spellStart"/>
      <w:r>
        <w:rPr>
          <w:rFonts w:eastAsia="等线"/>
        </w:rPr>
        <w:t>QoE</w:t>
      </w:r>
      <w:proofErr w:type="spellEnd"/>
      <w:r>
        <w:rPr>
          <w:rFonts w:eastAsia="等线"/>
        </w:rPr>
        <w:t xml:space="preserve"> reference, or over the other leg.</w:t>
      </w:r>
    </w:p>
    <w:p w14:paraId="79F30CF9" w14:textId="77777777" w:rsidR="00157662" w:rsidRDefault="00157662" w:rsidP="00157662">
      <w:pPr>
        <w:rPr>
          <w:lang w:eastAsia="zh-CN"/>
        </w:rPr>
      </w:pPr>
      <w:r w:rsidRPr="00E77039">
        <w:rPr>
          <w:lang w:eastAsia="zh-CN"/>
        </w:rPr>
        <w:t xml:space="preserve">The MN should inform the SN that a UE is configured with a management-based </w:t>
      </w:r>
      <w:proofErr w:type="spellStart"/>
      <w:r w:rsidRPr="00E77039">
        <w:rPr>
          <w:lang w:eastAsia="zh-CN"/>
        </w:rPr>
        <w:t>QoE</w:t>
      </w:r>
      <w:proofErr w:type="spellEnd"/>
      <w:r w:rsidRPr="00E77039">
        <w:rPr>
          <w:lang w:eastAsia="zh-CN"/>
        </w:rPr>
        <w:t xml:space="preserve">/RAN visible </w:t>
      </w:r>
      <w:proofErr w:type="spellStart"/>
      <w:r w:rsidRPr="00E77039">
        <w:rPr>
          <w:lang w:eastAsia="zh-CN"/>
        </w:rPr>
        <w:t>QoE</w:t>
      </w:r>
      <w:proofErr w:type="spellEnd"/>
      <w:r w:rsidRPr="00E77039">
        <w:rPr>
          <w:lang w:eastAsia="zh-CN"/>
        </w:rPr>
        <w:t xml:space="preserve"> measurement configuration.</w:t>
      </w:r>
    </w:p>
    <w:p w14:paraId="7C45AEC1" w14:textId="77777777" w:rsidR="00157662" w:rsidRDefault="00157662" w:rsidP="00157662">
      <w:pPr>
        <w:rPr>
          <w:lang w:eastAsia="zh-CN"/>
        </w:rPr>
      </w:pPr>
      <w:r>
        <w:rPr>
          <w:lang w:eastAsia="zh-CN"/>
        </w:rPr>
        <w:t xml:space="preserve">If the MN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SN, then, if the MN decides that the SN forwards the reports directly to the MCE, the MN should indicate to the SN the </w:t>
      </w:r>
      <w:proofErr w:type="spellStart"/>
      <w:r>
        <w:rPr>
          <w:lang w:eastAsia="zh-CN"/>
        </w:rPr>
        <w:t>QoE</w:t>
      </w:r>
      <w:proofErr w:type="spellEnd"/>
      <w:r>
        <w:rPr>
          <w:lang w:eastAsia="zh-CN"/>
        </w:rPr>
        <w:t xml:space="preserve"> reference, the MCE IP address and the </w:t>
      </w:r>
      <w:proofErr w:type="spellStart"/>
      <w:r>
        <w:rPr>
          <w:lang w:eastAsia="zh-CN"/>
        </w:rPr>
        <w:t>measConfigAppLayerId</w:t>
      </w:r>
      <w:proofErr w:type="spellEnd"/>
      <w:r>
        <w:rPr>
          <w:lang w:eastAsia="zh-CN"/>
        </w:rPr>
        <w:t>.</w:t>
      </w:r>
    </w:p>
    <w:p w14:paraId="184E1D86" w14:textId="77777777" w:rsidR="00157662" w:rsidRDefault="00157662" w:rsidP="00157662">
      <w:pPr>
        <w:rPr>
          <w:lang w:eastAsia="zh-CN"/>
        </w:rPr>
      </w:pPr>
      <w:r>
        <w:rPr>
          <w:lang w:eastAsia="zh-CN"/>
        </w:rPr>
        <w:t xml:space="preserve">If the SN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MN, then, if the SN decides that the MN forwards the reports directly to the MCE, the SN should indicate to the MN the </w:t>
      </w:r>
      <w:proofErr w:type="spellStart"/>
      <w:r>
        <w:rPr>
          <w:lang w:eastAsia="zh-CN"/>
        </w:rPr>
        <w:t>QoE</w:t>
      </w:r>
      <w:proofErr w:type="spellEnd"/>
      <w:r>
        <w:rPr>
          <w:lang w:eastAsia="zh-CN"/>
        </w:rPr>
        <w:t xml:space="preserve"> reference and the MCE IP address.</w:t>
      </w:r>
    </w:p>
    <w:p w14:paraId="07CF5774" w14:textId="77777777" w:rsidR="00157662" w:rsidRPr="00D51841" w:rsidRDefault="00157662" w:rsidP="00157662">
      <w:pPr>
        <w:rPr>
          <w:lang w:eastAsia="zh-CN"/>
        </w:rPr>
      </w:pPr>
      <w:r w:rsidRPr="008B4004">
        <w:rPr>
          <w:lang w:eastAsia="zh-CN"/>
        </w:rPr>
        <w:t xml:space="preserve">RAN visible </w:t>
      </w:r>
      <w:proofErr w:type="spellStart"/>
      <w:r w:rsidRPr="008B4004">
        <w:rPr>
          <w:lang w:eastAsia="zh-CN"/>
        </w:rPr>
        <w:t>QoE</w:t>
      </w:r>
      <w:proofErr w:type="spellEnd"/>
      <w:r w:rsidRPr="008B4004">
        <w:rPr>
          <w:lang w:eastAsia="zh-CN"/>
        </w:rPr>
        <w:t xml:space="preserve"> reports can be sent to t</w:t>
      </w:r>
      <w:r>
        <w:rPr>
          <w:lang w:eastAsia="zh-CN"/>
        </w:rPr>
        <w:t xml:space="preserve">he SN directly via the SRB5, </w:t>
      </w:r>
      <w:r w:rsidRPr="00AB0BD4">
        <w:rPr>
          <w:lang w:eastAsia="zh-CN"/>
        </w:rPr>
        <w:t>or via the MN using SRB4</w:t>
      </w:r>
      <w:r w:rsidRPr="008B4004">
        <w:rPr>
          <w:lang w:eastAsia="zh-CN"/>
        </w:rPr>
        <w:t>.</w:t>
      </w:r>
      <w:commentRangeEnd w:id="617"/>
      <w:r>
        <w:rPr>
          <w:rStyle w:val="CommentReference"/>
        </w:rPr>
        <w:commentReference w:id="617"/>
      </w:r>
    </w:p>
    <w:p w14:paraId="531B8599" w14:textId="77777777" w:rsidR="00157662" w:rsidRDefault="00157662">
      <w:pPr>
        <w:rPr>
          <w:rFonts w:eastAsiaTheme="minorEastAsia"/>
          <w:lang w:eastAsia="zh-CN"/>
        </w:rPr>
      </w:pPr>
    </w:p>
    <w:p w14:paraId="7B7A1C52" w14:textId="7BF38C99" w:rsidR="003F40AA" w:rsidRDefault="00000000">
      <w:pPr>
        <w:rPr>
          <w:ins w:id="618" w:author="Nokia" w:date="2023-07-27T15:55:00Z"/>
        </w:rPr>
      </w:pPr>
      <w:ins w:id="619" w:author="Nokia" w:date="2023-07-27T15:48:00Z">
        <w:r>
          <w:t xml:space="preserve">For a UE in NR-DC, </w:t>
        </w:r>
      </w:ins>
      <w:ins w:id="620" w:author="Nokia" w:date="2023-07-27T15:55:00Z">
        <w:r>
          <w:t xml:space="preserve">either the MN or the SN can </w:t>
        </w:r>
      </w:ins>
      <w:ins w:id="621" w:author="Nokia" w:date="2023-07-27T16:43:00Z">
        <w:r>
          <w:t>generate</w:t>
        </w:r>
      </w:ins>
      <w:ins w:id="622" w:author="Nokia" w:date="2023-07-27T16:57:00Z">
        <w:r>
          <w:t xml:space="preserve"> </w:t>
        </w:r>
      </w:ins>
      <w:proofErr w:type="spellStart"/>
      <w:ins w:id="623" w:author="Nokia" w:date="2023-07-27T17:07:00Z">
        <w:r>
          <w:t>QoE</w:t>
        </w:r>
      </w:ins>
      <w:proofErr w:type="spellEnd"/>
      <w:ins w:id="624" w:author="Nokia" w:date="2023-07-27T16:58:00Z">
        <w:r>
          <w:t xml:space="preserve"> configuration </w:t>
        </w:r>
      </w:ins>
      <w:ins w:id="625" w:author="Nokia" w:date="2023-07-27T16:57:00Z">
        <w:r>
          <w:t xml:space="preserve">and </w:t>
        </w:r>
      </w:ins>
      <w:ins w:id="626" w:author="Nokia" w:date="2023-09-08T18:56:00Z">
        <w:r w:rsidR="002C7E0B">
          <w:t xml:space="preserve">transmit </w:t>
        </w:r>
      </w:ins>
      <w:ins w:id="627" w:author="Nokia" w:date="2023-07-27T15:57:00Z">
        <w:r>
          <w:t xml:space="preserve">the </w:t>
        </w:r>
      </w:ins>
      <w:ins w:id="628" w:author="Nokia" w:date="2023-07-27T16:36:00Z">
        <w:r>
          <w:t>configuration</w:t>
        </w:r>
      </w:ins>
      <w:ins w:id="629" w:author="Nokia" w:date="2023-07-27T16:58:00Z">
        <w:r>
          <w:t xml:space="preserve"> to </w:t>
        </w:r>
      </w:ins>
      <w:ins w:id="630" w:author="Nokia" w:date="2023-07-28T11:36:00Z">
        <w:r>
          <w:t xml:space="preserve">the </w:t>
        </w:r>
      </w:ins>
      <w:ins w:id="631" w:author="Nokia" w:date="2023-07-27T16:58:00Z">
        <w:r>
          <w:t>UE</w:t>
        </w:r>
      </w:ins>
      <w:ins w:id="632" w:author="Nokia" w:date="2023-07-27T15:57:00Z">
        <w:r>
          <w:t>.</w:t>
        </w:r>
      </w:ins>
      <w:ins w:id="633" w:author="Nokia" w:date="2023-07-27T16:58:00Z">
        <w:r>
          <w:t xml:space="preserve"> </w:t>
        </w:r>
      </w:ins>
      <w:ins w:id="634" w:author="Nokia" w:date="2023-07-27T16:49:00Z">
        <w:r>
          <w:rPr>
            <w:lang w:eastAsia="zh-CN"/>
          </w:rPr>
          <w:t xml:space="preserve">If both </w:t>
        </w:r>
      </w:ins>
      <w:ins w:id="635" w:author="Nokia" w:date="2023-07-28T11:36:00Z">
        <w:r>
          <w:rPr>
            <w:lang w:eastAsia="zh-CN"/>
          </w:rPr>
          <w:t xml:space="preserve">the </w:t>
        </w:r>
      </w:ins>
      <w:ins w:id="636" w:author="Nokia" w:date="2023-07-27T16:49:00Z">
        <w:r>
          <w:rPr>
            <w:lang w:eastAsia="zh-CN"/>
          </w:rPr>
          <w:t xml:space="preserve">MN and </w:t>
        </w:r>
      </w:ins>
      <w:ins w:id="637" w:author="Nokia" w:date="2023-07-28T11:36:00Z">
        <w:r>
          <w:rPr>
            <w:lang w:eastAsia="zh-CN"/>
          </w:rPr>
          <w:t xml:space="preserve">the </w:t>
        </w:r>
      </w:ins>
      <w:ins w:id="638" w:author="Nokia" w:date="2023-07-27T16:49:00Z">
        <w:r>
          <w:rPr>
            <w:lang w:eastAsia="zh-CN"/>
          </w:rPr>
          <w:t xml:space="preserve">SN send the </w:t>
        </w:r>
      </w:ins>
      <w:proofErr w:type="spellStart"/>
      <w:ins w:id="639" w:author="Nokia" w:date="2023-07-27T17:07:00Z">
        <w:r>
          <w:rPr>
            <w:lang w:eastAsia="zh-CN"/>
          </w:rPr>
          <w:t>QoE</w:t>
        </w:r>
      </w:ins>
      <w:proofErr w:type="spellEnd"/>
      <w:ins w:id="640" w:author="Nokia" w:date="2023-07-27T16:49:00Z">
        <w:r>
          <w:rPr>
            <w:lang w:eastAsia="zh-CN"/>
          </w:rPr>
          <w:t xml:space="preserve"> configurations to the UE, </w:t>
        </w:r>
      </w:ins>
      <w:ins w:id="641" w:author="Nokia" w:date="2023-07-28T11:38:00Z">
        <w:r>
          <w:rPr>
            <w:lang w:eastAsia="zh-CN"/>
          </w:rPr>
          <w:t xml:space="preserve">the </w:t>
        </w:r>
      </w:ins>
      <w:ins w:id="642" w:author="Nokia" w:date="2023-07-27T16:49:00Z">
        <w:r>
          <w:rPr>
            <w:lang w:eastAsia="zh-CN"/>
          </w:rPr>
          <w:t xml:space="preserve">MN and </w:t>
        </w:r>
      </w:ins>
      <w:ins w:id="643" w:author="Nokia" w:date="2023-07-28T11:38:00Z">
        <w:r>
          <w:rPr>
            <w:lang w:eastAsia="zh-CN"/>
          </w:rPr>
          <w:t xml:space="preserve">the </w:t>
        </w:r>
      </w:ins>
      <w:ins w:id="644" w:author="Nokia" w:date="2023-07-27T16:49:00Z">
        <w:r>
          <w:rPr>
            <w:lang w:eastAsia="zh-CN"/>
          </w:rPr>
          <w:t xml:space="preserve">SN </w:t>
        </w:r>
      </w:ins>
      <w:ins w:id="645" w:author="Nokia" w:date="2023-08-29T21:52:00Z">
        <w:r>
          <w:rPr>
            <w:lang w:eastAsia="zh-CN"/>
          </w:rPr>
          <w:t xml:space="preserve">shall </w:t>
        </w:r>
      </w:ins>
      <w:ins w:id="646" w:author="Nokia" w:date="2023-07-27T16:49:00Z">
        <w:r>
          <w:rPr>
            <w:lang w:eastAsia="zh-CN"/>
          </w:rPr>
          <w:t>not use the same set of identities</w:t>
        </w:r>
      </w:ins>
      <w:ins w:id="647" w:author="Nokia" w:date="2023-07-27T17:00:00Z">
        <w:r>
          <w:rPr>
            <w:lang w:eastAsia="zh-CN"/>
          </w:rPr>
          <w:t xml:space="preserve">, which means there is a unique ID for </w:t>
        </w:r>
        <w:proofErr w:type="spellStart"/>
        <w:r>
          <w:rPr>
            <w:lang w:eastAsia="zh-CN"/>
          </w:rPr>
          <w:t>QoE</w:t>
        </w:r>
        <w:proofErr w:type="spellEnd"/>
        <w:r>
          <w:rPr>
            <w:lang w:eastAsia="zh-CN"/>
          </w:rPr>
          <w:t xml:space="preserve"> configurations across MN and SN</w:t>
        </w:r>
      </w:ins>
      <w:ins w:id="648" w:author="Nokia" w:date="2023-07-27T17:01:00Z">
        <w:r>
          <w:rPr>
            <w:lang w:eastAsia="zh-CN"/>
          </w:rPr>
          <w:t>.</w:t>
        </w:r>
      </w:ins>
      <w:r>
        <w:rPr>
          <w:lang w:eastAsia="zh-CN"/>
        </w:rPr>
        <w:t xml:space="preserve"> </w:t>
      </w:r>
      <w:ins w:id="649" w:author="Nokia" w:date="2023-07-27T16:45:00Z">
        <w:r>
          <w:t xml:space="preserve">For SN generated </w:t>
        </w:r>
      </w:ins>
      <w:proofErr w:type="spellStart"/>
      <w:ins w:id="650" w:author="Nokia" w:date="2023-07-27T17:08:00Z">
        <w:r>
          <w:t>QoE</w:t>
        </w:r>
      </w:ins>
      <w:proofErr w:type="spellEnd"/>
      <w:ins w:id="651" w:author="Nokia" w:date="2023-07-27T16:45:00Z">
        <w:r>
          <w:t xml:space="preserve"> configuration, </w:t>
        </w:r>
        <w:r>
          <w:rPr>
            <w:lang w:eastAsia="zh-CN"/>
          </w:rPr>
          <w:t>e</w:t>
        </w:r>
      </w:ins>
      <w:ins w:id="652" w:author="Nokia" w:date="2023-07-27T16:41:00Z">
        <w:r>
          <w:rPr>
            <w:lang w:eastAsia="zh-CN"/>
          </w:rPr>
          <w:t xml:space="preserve">ither SRB1 or SRB3 can be used for providing </w:t>
        </w:r>
      </w:ins>
      <w:ins w:id="653" w:author="Nokia" w:date="2023-07-27T16:45:00Z">
        <w:r>
          <w:rPr>
            <w:lang w:eastAsia="zh-CN"/>
          </w:rPr>
          <w:t>the</w:t>
        </w:r>
      </w:ins>
      <w:ins w:id="654" w:author="Nokia" w:date="2023-07-27T16:42:00Z">
        <w:r>
          <w:rPr>
            <w:lang w:eastAsia="zh-CN"/>
          </w:rPr>
          <w:t xml:space="preserve"> </w:t>
        </w:r>
      </w:ins>
      <w:ins w:id="655" w:author="Nokia" w:date="2023-07-27T16:41:00Z">
        <w:r>
          <w:rPr>
            <w:lang w:eastAsia="zh-CN"/>
          </w:rPr>
          <w:t>configuration to UE</w:t>
        </w:r>
      </w:ins>
      <w:ins w:id="656" w:author="Nokia" w:date="2023-07-27T16:42:00Z">
        <w:r>
          <w:rPr>
            <w:lang w:eastAsia="zh-CN"/>
          </w:rPr>
          <w:t>.</w:t>
        </w:r>
      </w:ins>
    </w:p>
    <w:p w14:paraId="2A4A9AC1" w14:textId="77777777" w:rsidR="003F40AA" w:rsidRDefault="00000000">
      <w:pPr>
        <w:rPr>
          <w:ins w:id="657" w:author="Nokia" w:date="2023-08-11T16:11:00Z"/>
          <w:lang w:eastAsia="zh-CN"/>
        </w:rPr>
      </w:pPr>
      <w:ins w:id="658" w:author="Nokia" w:date="2023-07-27T17:05:00Z">
        <w:r>
          <w:t>When the UE is configured with NR-DC</w:t>
        </w:r>
      </w:ins>
      <w:ins w:id="659" w:author="Nokia" w:date="2023-07-27T17:06:00Z">
        <w:r>
          <w:t xml:space="preserve">, both SRB4 and SRB5 can be configured simultaneously </w:t>
        </w:r>
      </w:ins>
      <w:ins w:id="660" w:author="Nokia" w:date="2023-07-27T17:07:00Z">
        <w:r>
          <w:t xml:space="preserve">for </w:t>
        </w:r>
      </w:ins>
      <w:proofErr w:type="spellStart"/>
      <w:ins w:id="661" w:author="Nokia" w:date="2023-07-27T17:08:00Z">
        <w:r>
          <w:t>QoE</w:t>
        </w:r>
        <w:proofErr w:type="spellEnd"/>
        <w:r>
          <w:t xml:space="preserve"> reporting</w:t>
        </w:r>
      </w:ins>
      <w:ins w:id="662" w:author="Nokia" w:date="2023-07-27T17:06:00Z">
        <w:r>
          <w:t>.</w:t>
        </w:r>
        <w:r>
          <w:rPr>
            <w:lang w:eastAsia="zh-CN"/>
          </w:rPr>
          <w:t xml:space="preserve"> </w:t>
        </w:r>
      </w:ins>
      <w:ins w:id="663" w:author="Nokia" w:date="2023-07-27T17:10:00Z">
        <w:r>
          <w:rPr>
            <w:lang w:eastAsia="zh-CN"/>
          </w:rPr>
          <w:t xml:space="preserve">The network </w:t>
        </w:r>
      </w:ins>
      <w:ins w:id="664" w:author="Nokia" w:date="2023-08-29T21:54:00Z">
        <w:r>
          <w:rPr>
            <w:lang w:eastAsia="zh-CN"/>
          </w:rPr>
          <w:t>always uses</w:t>
        </w:r>
      </w:ins>
      <w:ins w:id="665" w:author="Nokia" w:date="2023-07-27T17:10:00Z">
        <w:r>
          <w:rPr>
            <w:lang w:eastAsia="zh-CN"/>
          </w:rPr>
          <w:t xml:space="preserve"> explicit indication per </w:t>
        </w:r>
        <w:proofErr w:type="spellStart"/>
        <w:r>
          <w:rPr>
            <w:lang w:eastAsia="zh-CN"/>
          </w:rPr>
          <w:t>QoE</w:t>
        </w:r>
        <w:proofErr w:type="spellEnd"/>
        <w:r>
          <w:rPr>
            <w:lang w:eastAsia="zh-CN"/>
          </w:rPr>
          <w:t xml:space="preserve"> configuration to indicate which SRB is used for the </w:t>
        </w:r>
        <w:proofErr w:type="spellStart"/>
        <w:r>
          <w:rPr>
            <w:lang w:eastAsia="zh-CN"/>
          </w:rPr>
          <w:t>QoE</w:t>
        </w:r>
        <w:proofErr w:type="spellEnd"/>
        <w:r>
          <w:rPr>
            <w:lang w:eastAsia="zh-CN"/>
          </w:rPr>
          <w:t xml:space="preserve"> </w:t>
        </w:r>
        <w:proofErr w:type="spellStart"/>
        <w:r>
          <w:rPr>
            <w:lang w:eastAsia="zh-CN"/>
          </w:rPr>
          <w:t>reporting.</w:t>
        </w:r>
      </w:ins>
      <w:ins w:id="666" w:author="Nokia" w:date="2023-07-27T17:13:00Z">
        <w:r>
          <w:rPr>
            <w:lang w:eastAsia="zh-CN"/>
          </w:rPr>
          <w:t>The</w:t>
        </w:r>
        <w:proofErr w:type="spellEnd"/>
        <w:r>
          <w:rPr>
            <w:lang w:eastAsia="zh-CN"/>
          </w:rPr>
          <w:t xml:space="preserve"> network may change the reporting leg via RRC signalling after it has been configured.</w:t>
        </w:r>
      </w:ins>
    </w:p>
    <w:p w14:paraId="59CCE9BA" w14:textId="04B167CF" w:rsidR="003F40AA" w:rsidRDefault="00000000">
      <w:pPr>
        <w:rPr>
          <w:ins w:id="667" w:author="Nokia" w:date="2023-08-29T21:56:00Z"/>
          <w:lang w:eastAsia="zh-CN"/>
        </w:rPr>
      </w:pPr>
      <w:ins w:id="668" w:author="Nokia" w:date="2023-08-29T21:56:00Z">
        <w:r>
          <w:rPr>
            <w:lang w:eastAsia="zh-CN"/>
          </w:rPr>
          <w:t xml:space="preserve">If the </w:t>
        </w:r>
      </w:ins>
      <w:bookmarkStart w:id="669" w:name="_Hlk148611976"/>
      <w:ins w:id="670" w:author="RAN2-123bis" w:date="2023-10-18T22:59:00Z">
        <w:r w:rsidR="001F19A1">
          <w:rPr>
            <w:lang w:eastAsia="zh-CN"/>
          </w:rPr>
          <w:t>encapsulated</w:t>
        </w:r>
      </w:ins>
      <w:ins w:id="671" w:author="RAN2-123bis" w:date="2023-10-18T22:56:00Z">
        <w:r w:rsidR="001F19A1">
          <w:rPr>
            <w:lang w:eastAsia="zh-CN"/>
          </w:rPr>
          <w:t xml:space="preserve"> </w:t>
        </w:r>
      </w:ins>
      <w:bookmarkEnd w:id="669"/>
      <w:proofErr w:type="spellStart"/>
      <w:ins w:id="672" w:author="Nokia" w:date="2023-08-29T21:56:00Z">
        <w:r>
          <w:rPr>
            <w:lang w:eastAsia="zh-CN"/>
          </w:rPr>
          <w:t>QoE</w:t>
        </w:r>
        <w:proofErr w:type="spellEnd"/>
        <w:r>
          <w:rPr>
            <w:lang w:eastAsia="zh-CN"/>
          </w:rPr>
          <w:t xml:space="preserve"> reports cannot be sent because the configured SRB for </w:t>
        </w:r>
      </w:ins>
      <w:ins w:id="673" w:author="RAN2-123bis" w:date="2023-10-18T23:19:00Z">
        <w:r w:rsidR="008E5F6C">
          <w:rPr>
            <w:lang w:eastAsia="zh-CN"/>
          </w:rPr>
          <w:t xml:space="preserve">the </w:t>
        </w:r>
      </w:ins>
      <w:ins w:id="674" w:author="RAN2-123bis" w:date="2023-10-18T23:01:00Z">
        <w:r w:rsidR="001207AF">
          <w:rPr>
            <w:lang w:eastAsia="zh-CN"/>
          </w:rPr>
          <w:t xml:space="preserve">encapsulated </w:t>
        </w:r>
      </w:ins>
      <w:proofErr w:type="spellStart"/>
      <w:ins w:id="675" w:author="Nokia" w:date="2023-08-29T21:56:00Z">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w:t>
        </w:r>
      </w:ins>
      <w:ins w:id="676" w:author="RAN2-123bis" w:date="2023-10-18T22:59:00Z">
        <w:r w:rsidR="001F19A1">
          <w:rPr>
            <w:lang w:eastAsia="zh-CN"/>
          </w:rPr>
          <w:t xml:space="preserve"> If</w:t>
        </w:r>
      </w:ins>
      <w:ins w:id="677" w:author="RAN2-123bis" w:date="2023-10-18T23:00:00Z">
        <w:r w:rsidR="001F19A1">
          <w:rPr>
            <w:lang w:eastAsia="zh-CN"/>
          </w:rPr>
          <w:t xml:space="preserve"> the</w:t>
        </w:r>
      </w:ins>
      <w:ins w:id="678" w:author="RAN2-123bis" w:date="2023-10-18T22:59:00Z">
        <w:r w:rsidR="001F19A1" w:rsidRPr="001F19A1">
          <w:rPr>
            <w:lang w:eastAsia="zh-CN"/>
          </w:rPr>
          <w:t xml:space="preserve"> </w:t>
        </w:r>
        <w:proofErr w:type="spellStart"/>
        <w:r w:rsidR="001F19A1" w:rsidRPr="001F19A1">
          <w:rPr>
            <w:lang w:eastAsia="zh-CN"/>
          </w:rPr>
          <w:t>RVQoE</w:t>
        </w:r>
        <w:proofErr w:type="spellEnd"/>
        <w:r w:rsidR="001F19A1" w:rsidRPr="001F19A1">
          <w:rPr>
            <w:lang w:eastAsia="zh-CN"/>
          </w:rPr>
          <w:t xml:space="preserve"> report </w:t>
        </w:r>
      </w:ins>
      <w:ins w:id="679" w:author="RAN2-123bis" w:date="2023-10-18T23:01:00Z">
        <w:r w:rsidR="001207AF">
          <w:rPr>
            <w:lang w:eastAsia="zh-CN"/>
          </w:rPr>
          <w:t xml:space="preserve">cannot be sent </w:t>
        </w:r>
      </w:ins>
      <w:ins w:id="680" w:author="RAN2-123bis" w:date="2023-10-18T22:59:00Z">
        <w:r w:rsidR="001F19A1" w:rsidRPr="001F19A1">
          <w:rPr>
            <w:lang w:eastAsia="zh-CN"/>
          </w:rPr>
          <w:t xml:space="preserve">because the configured </w:t>
        </w:r>
        <w:proofErr w:type="spellStart"/>
        <w:r w:rsidR="001F19A1" w:rsidRPr="001F19A1">
          <w:rPr>
            <w:lang w:eastAsia="zh-CN"/>
          </w:rPr>
          <w:t>RVQoE</w:t>
        </w:r>
        <w:proofErr w:type="spellEnd"/>
        <w:r w:rsidR="001F19A1" w:rsidRPr="001F19A1">
          <w:rPr>
            <w:lang w:eastAsia="zh-CN"/>
          </w:rPr>
          <w:t xml:space="preserve"> specific SRB is not available, </w:t>
        </w:r>
      </w:ins>
      <w:ins w:id="681" w:author="RAN2-123bis" w:date="2023-10-18T23:00:00Z">
        <w:r w:rsidR="001F19A1">
          <w:rPr>
            <w:lang w:eastAsia="zh-CN"/>
          </w:rPr>
          <w:t xml:space="preserve">the </w:t>
        </w:r>
      </w:ins>
      <w:ins w:id="682" w:author="RAN2-123bis" w:date="2023-10-18T22:59:00Z">
        <w:r w:rsidR="001F19A1" w:rsidRPr="001F19A1">
          <w:rPr>
            <w:lang w:eastAsia="zh-CN"/>
          </w:rPr>
          <w:t xml:space="preserve">UE is not required to buffer the </w:t>
        </w:r>
        <w:proofErr w:type="spellStart"/>
        <w:r w:rsidR="001F19A1" w:rsidRPr="001F19A1">
          <w:rPr>
            <w:lang w:eastAsia="zh-CN"/>
          </w:rPr>
          <w:t>RVQoE</w:t>
        </w:r>
        <w:proofErr w:type="spellEnd"/>
        <w:r w:rsidR="001F19A1" w:rsidRPr="001F19A1">
          <w:rPr>
            <w:lang w:eastAsia="zh-CN"/>
          </w:rPr>
          <w:t xml:space="preserve"> report.</w:t>
        </w:r>
      </w:ins>
    </w:p>
    <w:p w14:paraId="252F69F3" w14:textId="4040DD68" w:rsidR="003F40AA" w:rsidRDefault="00000000">
      <w:pPr>
        <w:rPr>
          <w:ins w:id="683" w:author="Nokia" w:date="2023-08-29T21:56:00Z"/>
          <w:lang w:eastAsia="zh-CN"/>
        </w:rPr>
      </w:pPr>
      <w:ins w:id="684" w:author="Nokia" w:date="2023-08-29T21:56:00Z">
        <w:r>
          <w:rPr>
            <w:lang w:eastAsia="zh-CN"/>
          </w:rPr>
          <w:t xml:space="preserve">While SCG is deactivated, there is no transmission via SRB5. </w:t>
        </w:r>
        <w:bookmarkStart w:id="685" w:name="_Hlk148611325"/>
        <w:r>
          <w:rPr>
            <w:lang w:eastAsia="zh-CN"/>
          </w:rPr>
          <w:t xml:space="preserve">For the </w:t>
        </w:r>
        <w:proofErr w:type="spellStart"/>
        <w:r>
          <w:rPr>
            <w:lang w:eastAsia="zh-CN"/>
          </w:rPr>
          <w:t>QoE</w:t>
        </w:r>
        <w:proofErr w:type="spellEnd"/>
        <w:r>
          <w:rPr>
            <w:lang w:eastAsia="zh-CN"/>
          </w:rPr>
          <w:t xml:space="preserve"> reporting configured to be reported via SRB5</w:t>
        </w:r>
        <w:bookmarkEnd w:id="685"/>
        <w:r>
          <w:rPr>
            <w:lang w:eastAsia="zh-CN"/>
          </w:rPr>
          <w:t>, it is up to network implementation to reconfigure the reporting leg to SRB4</w:t>
        </w:r>
      </w:ins>
      <w:ins w:id="686" w:author="RAN2-123bis" w:date="2023-10-19T00:17:00Z">
        <w:r w:rsidR="00022D05">
          <w:rPr>
            <w:lang w:eastAsia="zh-CN"/>
          </w:rPr>
          <w:t xml:space="preserve">, release the </w:t>
        </w:r>
      </w:ins>
      <w:ins w:id="687" w:author="RAN2-123bis" w:date="2023-10-19T12:34:00Z">
        <w:r w:rsidR="003F4B97">
          <w:rPr>
            <w:lang w:eastAsia="zh-CN"/>
          </w:rPr>
          <w:t xml:space="preserve">corresponding </w:t>
        </w:r>
      </w:ins>
      <w:proofErr w:type="spellStart"/>
      <w:ins w:id="688" w:author="RAN2-123bis" w:date="2023-10-19T00:17:00Z">
        <w:r w:rsidR="00022D05">
          <w:rPr>
            <w:lang w:eastAsia="zh-CN"/>
          </w:rPr>
          <w:t>QoE</w:t>
        </w:r>
        <w:proofErr w:type="spellEnd"/>
        <w:r w:rsidR="00022D05">
          <w:rPr>
            <w:lang w:eastAsia="zh-CN"/>
          </w:rPr>
          <w:t xml:space="preserve"> configuration</w:t>
        </w:r>
      </w:ins>
      <w:ins w:id="689" w:author="Nokia" w:date="2023-08-29T21:56:00Z">
        <w:r>
          <w:rPr>
            <w:lang w:eastAsia="zh-CN"/>
          </w:rPr>
          <w:t xml:space="preserve"> or pause the </w:t>
        </w:r>
        <w:proofErr w:type="spellStart"/>
        <w:r>
          <w:rPr>
            <w:lang w:eastAsia="zh-CN"/>
          </w:rPr>
          <w:t>QoE</w:t>
        </w:r>
        <w:proofErr w:type="spellEnd"/>
        <w:r>
          <w:rPr>
            <w:lang w:eastAsia="zh-CN"/>
          </w:rPr>
          <w:t xml:space="preserve"> reporting.</w:t>
        </w:r>
      </w:ins>
    </w:p>
    <w:p w14:paraId="27005FE7" w14:textId="2380924B" w:rsidR="003F40AA" w:rsidDel="001D25E0" w:rsidRDefault="00000000">
      <w:pPr>
        <w:rPr>
          <w:ins w:id="690" w:author="Nokia" w:date="2023-08-29T21:56:00Z"/>
          <w:del w:id="691" w:author="RAN2-123bis" w:date="2023-10-19T00:15:00Z"/>
          <w:lang w:eastAsia="zh-CN"/>
        </w:rPr>
      </w:pPr>
      <w:ins w:id="692" w:author="Nokia" w:date="2023-08-29T21:56:00Z">
        <w:del w:id="693" w:author="RAN2-123bis" w:date="2023-10-19T00:15:00Z">
          <w:r w:rsidDel="001D25E0">
            <w:rPr>
              <w:lang w:eastAsia="zh-CN"/>
            </w:rPr>
            <w:delText>Editor Note</w:delText>
          </w:r>
        </w:del>
      </w:ins>
      <w:ins w:id="694" w:author="Nokia" w:date="2023-09-08T18:56:00Z">
        <w:del w:id="695" w:author="RAN2-123bis" w:date="2023-10-19T00:15:00Z">
          <w:r w:rsidR="002C7E0B" w:rsidDel="001D25E0">
            <w:rPr>
              <w:lang w:eastAsia="zh-CN"/>
            </w:rPr>
            <w:delText>1</w:delText>
          </w:r>
        </w:del>
      </w:ins>
      <w:ins w:id="696" w:author="Nokia" w:date="2023-08-29T21:56:00Z">
        <w:del w:id="697" w:author="RAN2-123bis" w:date="2023-10-19T00:15:00Z">
          <w:r w:rsidDel="001D25E0">
            <w:rPr>
              <w:lang w:eastAsia="zh-CN"/>
            </w:rPr>
            <w:delText>: FFS whether this requires any specification impacts.</w:delText>
          </w:r>
        </w:del>
      </w:ins>
    </w:p>
    <w:p w14:paraId="546BE57A" w14:textId="3405AF78" w:rsidR="003F40AA" w:rsidRDefault="003F40AA">
      <w:pPr>
        <w:rPr>
          <w:ins w:id="698" w:author="Nokia" w:date="2023-08-29T21:56:00Z"/>
          <w:lang w:eastAsia="zh-CN"/>
        </w:rPr>
      </w:pPr>
    </w:p>
    <w:p w14:paraId="4A4F5AE0" w14:textId="1B2DABDE" w:rsidR="003F40AA" w:rsidRDefault="00000000">
      <w:pPr>
        <w:rPr>
          <w:ins w:id="699" w:author="Nokia" w:date="2023-08-29T21:56:00Z"/>
        </w:rPr>
      </w:pPr>
      <w:ins w:id="700" w:author="Nokia" w:date="2023-08-29T21:56:00Z">
        <w:r>
          <w:rPr>
            <w:lang w:eastAsia="zh-CN"/>
          </w:rPr>
          <w:t xml:space="preserve">For UL data arrival on SRB5 while the SCG is deactivated, the UE </w:t>
        </w:r>
      </w:ins>
      <w:ins w:id="701" w:author="Nokia" w:date="2023-09-08T18:56:00Z">
        <w:r w:rsidR="002C7E0B">
          <w:rPr>
            <w:lang w:eastAsia="zh-CN"/>
          </w:rPr>
          <w:t xml:space="preserve">does </w:t>
        </w:r>
      </w:ins>
      <w:ins w:id="702" w:author="Nokia" w:date="2023-08-29T21:56:00Z">
        <w:r>
          <w:rPr>
            <w:lang w:eastAsia="zh-CN"/>
          </w:rPr>
          <w:t xml:space="preserve">not indicate to the MN that it has </w:t>
        </w:r>
      </w:ins>
      <w:proofErr w:type="spellStart"/>
      <w:ins w:id="703" w:author="Nokia" w:date="2023-08-29T22:33:00Z">
        <w:r>
          <w:rPr>
            <w:rFonts w:hint="eastAsia"/>
            <w:lang w:eastAsia="zh-CN"/>
          </w:rPr>
          <w:t>QoE</w:t>
        </w:r>
        <w:proofErr w:type="spellEnd"/>
        <w:r>
          <w:rPr>
            <w:lang w:eastAsia="zh-CN"/>
          </w:rPr>
          <w:t xml:space="preserve"> report </w:t>
        </w:r>
      </w:ins>
      <w:ins w:id="704" w:author="Nokia" w:date="2023-08-29T21:56:00Z">
        <w:r>
          <w:rPr>
            <w:lang w:eastAsia="zh-CN"/>
          </w:rPr>
          <w:t xml:space="preserve">to transmit over SRB5 for the purpose of SCG activation. </w:t>
        </w:r>
      </w:ins>
    </w:p>
    <w:p w14:paraId="756DB7CD" w14:textId="678CBA56" w:rsidR="003F40AA" w:rsidDel="004C075C" w:rsidRDefault="00000000">
      <w:pPr>
        <w:rPr>
          <w:del w:id="705" w:author="RAN2-123bis" w:date="2023-10-18T23:05:00Z"/>
        </w:rPr>
      </w:pPr>
      <w:ins w:id="706" w:author="Nokia" w:date="2023-08-29T21:56:00Z">
        <w:del w:id="707" w:author="RAN2-123bis" w:date="2023-10-18T23:05:00Z">
          <w:r w:rsidDel="00375450">
            <w:delText>Editor Note</w:delText>
          </w:r>
        </w:del>
      </w:ins>
      <w:ins w:id="708" w:author="Nokia" w:date="2023-09-08T18:56:00Z">
        <w:del w:id="709" w:author="RAN2-123bis" w:date="2023-10-18T23:05:00Z">
          <w:r w:rsidR="002C7E0B" w:rsidDel="00375450">
            <w:delText>2</w:delText>
          </w:r>
        </w:del>
      </w:ins>
      <w:ins w:id="710" w:author="Nokia" w:date="2023-08-29T21:56:00Z">
        <w:del w:id="711" w:author="RAN2-123bis" w:date="2023-10-18T23:05:00Z">
          <w:r w:rsidDel="00375450">
            <w:delText>: FFS whether this appliable to RVQoE reporting.</w:delText>
          </w:r>
        </w:del>
      </w:ins>
    </w:p>
    <w:p w14:paraId="615D2CB3" w14:textId="77777777" w:rsidR="004C075C" w:rsidRDefault="004C075C">
      <w:pPr>
        <w:rPr>
          <w:ins w:id="712" w:author="RAN2-123bis" w:date="2023-10-18T23:24:00Z"/>
        </w:rPr>
      </w:pPr>
    </w:p>
    <w:p w14:paraId="4C06C26B" w14:textId="5A417C2B" w:rsidR="00FD248F" w:rsidRDefault="004C075C">
      <w:pPr>
        <w:rPr>
          <w:ins w:id="713" w:author="RAN2-123bis" w:date="2023-10-18T23:24:00Z"/>
        </w:rPr>
      </w:pPr>
      <w:ins w:id="714" w:author="RAN2-123bis" w:date="2023-10-18T23:24:00Z">
        <w:r w:rsidRPr="003E3DAD">
          <w:t xml:space="preserve">In order to allow the transmission of application layer measurement reports which exceed the maximum PDCP SDU size, </w:t>
        </w:r>
      </w:ins>
      <w:ins w:id="715" w:author="RAN2-123bis" w:date="2023-10-18T23:39:00Z">
        <w:r w:rsidR="00FD248F">
          <w:t>the n</w:t>
        </w:r>
      </w:ins>
      <w:ins w:id="716" w:author="RAN2-123bis" w:date="2023-10-18T23:37:00Z">
        <w:r w:rsidR="00FD248F">
          <w:t>etwork may inform UE whether MN allows</w:t>
        </w:r>
      </w:ins>
      <w:ins w:id="717" w:author="RAN2-123bis" w:date="2023-10-18T23:42:00Z">
        <w:r w:rsidR="00844A33">
          <w:t xml:space="preserve"> RRC segmentation of</w:t>
        </w:r>
      </w:ins>
      <w:ins w:id="718" w:author="RAN2-123bis" w:date="2023-10-18T23:37:00Z">
        <w:r w:rsidR="00FD248F">
          <w:t xml:space="preserve"> </w:t>
        </w:r>
        <w:proofErr w:type="spellStart"/>
        <w:r w:rsidR="00FD248F" w:rsidRPr="003E3DAD">
          <w:rPr>
            <w:i/>
          </w:rPr>
          <w:t>MeasurementReportAppLayer</w:t>
        </w:r>
        <w:proofErr w:type="spellEnd"/>
        <w:r w:rsidR="00FD248F" w:rsidRPr="003E3DAD">
          <w:t xml:space="preserve"> message</w:t>
        </w:r>
        <w:r w:rsidR="00FD248F">
          <w:t xml:space="preserve"> via SRB4 and whether </w:t>
        </w:r>
      </w:ins>
      <w:ins w:id="719" w:author="RAN2-123bis" w:date="2023-10-18T23:38:00Z">
        <w:r w:rsidR="00FD248F">
          <w:t>SN</w:t>
        </w:r>
      </w:ins>
      <w:ins w:id="720" w:author="RAN2-123bis" w:date="2023-10-18T23:37:00Z">
        <w:r w:rsidR="00FD248F">
          <w:t xml:space="preserve"> allows </w:t>
        </w:r>
      </w:ins>
      <w:ins w:id="721" w:author="RAN2-123bis" w:date="2023-10-18T23:43:00Z">
        <w:r w:rsidR="00844A33">
          <w:t xml:space="preserve">RRC segmentation of </w:t>
        </w:r>
      </w:ins>
      <w:proofErr w:type="spellStart"/>
      <w:ins w:id="722" w:author="RAN2-123bis" w:date="2023-10-18T23:37:00Z">
        <w:r w:rsidR="00FD248F" w:rsidRPr="003E3DAD">
          <w:rPr>
            <w:i/>
          </w:rPr>
          <w:t>MeasurementReportAppLayer</w:t>
        </w:r>
        <w:proofErr w:type="spellEnd"/>
        <w:r w:rsidR="00FD248F" w:rsidRPr="003E3DAD">
          <w:t xml:space="preserve"> message</w:t>
        </w:r>
        <w:r w:rsidR="00FD248F">
          <w:t xml:space="preserve"> via SRB</w:t>
        </w:r>
      </w:ins>
      <w:ins w:id="723" w:author="RAN2-123bis" w:date="2023-10-18T23:38:00Z">
        <w:r w:rsidR="00FD248F">
          <w:t>5.</w:t>
        </w:r>
      </w:ins>
    </w:p>
    <w:p w14:paraId="7231525A" w14:textId="77777777" w:rsidR="00FD248F" w:rsidRDefault="00FD248F">
      <w:pPr>
        <w:rPr>
          <w:ins w:id="724" w:author="Nokia" w:date="2023-08-29T21:56:00Z"/>
        </w:rPr>
      </w:pPr>
    </w:p>
    <w:p w14:paraId="31E35941" w14:textId="4EEDAAEB" w:rsidR="003F40AA" w:rsidDel="00580E86" w:rsidRDefault="00000000">
      <w:pPr>
        <w:rPr>
          <w:ins w:id="725" w:author="Nokia" w:date="2023-08-29T21:56:00Z"/>
          <w:del w:id="726" w:author="RAN2-123bis" w:date="2023-10-19T14:15:00Z"/>
        </w:rPr>
      </w:pPr>
      <w:ins w:id="727" w:author="Nokia" w:date="2023-08-29T21:56:00Z">
        <w:del w:id="728" w:author="RAN2-123bis" w:date="2023-10-19T14:15:00Z">
          <w:r w:rsidDel="00580E86">
            <w:delText xml:space="preserve">When </w:delText>
          </w:r>
        </w:del>
      </w:ins>
      <w:ins w:id="729" w:author="Nokia" w:date="2023-09-08T18:56:00Z">
        <w:del w:id="730" w:author="RAN2-123bis" w:date="2023-10-19T14:15:00Z">
          <w:r w:rsidR="002C7E0B" w:rsidDel="00580E86">
            <w:delText xml:space="preserve">the </w:delText>
          </w:r>
        </w:del>
      </w:ins>
      <w:ins w:id="731" w:author="Nokia" w:date="2023-08-29T21:56:00Z">
        <w:del w:id="732" w:author="RAN2-123bis" w:date="2023-10-19T14:15:00Z">
          <w:r w:rsidDel="00580E86">
            <w:delText xml:space="preserve">SCG is released, the </w:delText>
          </w:r>
        </w:del>
      </w:ins>
      <w:ins w:id="733" w:author="Nokia" w:date="2023-09-08T18:56:00Z">
        <w:del w:id="734" w:author="RAN2-123bis" w:date="2023-10-19T14:15:00Z">
          <w:r w:rsidR="002C7E0B" w:rsidDel="00580E86">
            <w:delText xml:space="preserve">network indicates to the </w:delText>
          </w:r>
        </w:del>
      </w:ins>
      <w:ins w:id="735" w:author="Nokia" w:date="2023-08-29T21:56:00Z">
        <w:del w:id="736" w:author="RAN2-123bis" w:date="2023-10-19T14:15:00Z">
          <w:r w:rsidDel="00580E86">
            <w:delText>UE</w:delText>
          </w:r>
        </w:del>
      </w:ins>
      <w:ins w:id="737" w:author="Nokia" w:date="2023-09-08T18:57:00Z">
        <w:del w:id="738" w:author="RAN2-123bis" w:date="2023-10-19T14:15:00Z">
          <w:r w:rsidR="002C7E0B" w:rsidRPr="002C7E0B" w:rsidDel="00580E86">
            <w:delText xml:space="preserve"> </w:delText>
          </w:r>
          <w:r w:rsidR="002C7E0B" w:rsidDel="00580E86">
            <w:delText>whether any QoE configurations are to be released</w:delText>
          </w:r>
        </w:del>
      </w:ins>
      <w:ins w:id="739" w:author="Nokia" w:date="2023-08-29T21:56:00Z">
        <w:del w:id="740" w:author="RAN2-123bis" w:date="2023-10-19T14:15:00Z">
          <w:r w:rsidDel="00580E86">
            <w:delText>.</w:delText>
          </w:r>
        </w:del>
      </w:ins>
    </w:p>
    <w:p w14:paraId="26312710" w14:textId="77777777" w:rsidR="003F40AA" w:rsidRDefault="003F40AA">
      <w:pPr>
        <w:rPr>
          <w:ins w:id="741" w:author="Nokia" w:date="2023-07-27T17:37:00Z"/>
          <w:lang w:eastAsia="zh-CN"/>
        </w:rPr>
      </w:pPr>
    </w:p>
    <w:p w14:paraId="46B465EE" w14:textId="5639934A" w:rsidR="003F40AA" w:rsidRDefault="00000000">
      <w:pPr>
        <w:pStyle w:val="Heading3"/>
        <w:rPr>
          <w:ins w:id="742" w:author="Nokia" w:date="2023-07-27T13:56:00Z"/>
        </w:rPr>
      </w:pPr>
      <w:bookmarkStart w:id="743" w:name="_Hlk134292856"/>
      <w:ins w:id="744" w:author="Nokia" w:date="2023-07-27T13:56:00Z">
        <w:r>
          <w:t>13.x.</w:t>
        </w:r>
      </w:ins>
      <w:bookmarkStart w:id="745" w:name="_Toc130939113"/>
      <w:ins w:id="746" w:author="Nokia" w:date="2023-09-08T18:57:00Z">
        <w:r w:rsidR="002C7E0B" w:rsidRPr="002C7E0B">
          <w:t xml:space="preserve"> </w:t>
        </w:r>
        <w:r w:rsidR="002C7E0B">
          <w:t>x</w:t>
        </w:r>
      </w:ins>
      <w:ins w:id="747" w:author="Nokia" w:date="2023-07-27T13:56:00Z">
        <w:r>
          <w:tab/>
        </w:r>
        <w:proofErr w:type="spellStart"/>
        <w:r>
          <w:t>QoE</w:t>
        </w:r>
        <w:proofErr w:type="spellEnd"/>
        <w:r>
          <w:t xml:space="preserve"> Measurement Continuity for Mobility</w:t>
        </w:r>
        <w:bookmarkEnd w:id="745"/>
      </w:ins>
    </w:p>
    <w:p w14:paraId="11B7427E" w14:textId="77777777" w:rsidR="003F40AA" w:rsidRDefault="00000000">
      <w:bookmarkStart w:id="748" w:name="_Toc130939114"/>
      <w:commentRangeStart w:id="749"/>
      <w:r>
        <w:t>Editor’s note: Content for this clause is FFS. QMC continuity during mobility in NR-DC should be discussed after the baseline solution for QMC in NR-DC is in place.</w:t>
      </w:r>
    </w:p>
    <w:bookmarkEnd w:id="743"/>
    <w:bookmarkEnd w:id="748"/>
    <w:p w14:paraId="5AFF0F35" w14:textId="77777777" w:rsidR="00157662" w:rsidRDefault="00157662" w:rsidP="00157662">
      <w:r>
        <w:t xml:space="preserve">If the MN configured the UE with </w:t>
      </w:r>
      <w:proofErr w:type="spellStart"/>
      <w:r>
        <w:t>QoE</w:t>
      </w:r>
      <w:proofErr w:type="spellEnd"/>
      <w:r>
        <w:t xml:space="preserve"> measurements, every subsequent MN serving the UE can configure and release the RAN visible </w:t>
      </w:r>
      <w:proofErr w:type="spellStart"/>
      <w:r>
        <w:t>QoE</w:t>
      </w:r>
      <w:proofErr w:type="spellEnd"/>
      <w:r>
        <w:t xml:space="preserve"> measurements.</w:t>
      </w:r>
    </w:p>
    <w:p w14:paraId="05F75CAB" w14:textId="77777777" w:rsidR="00157662" w:rsidRDefault="00157662" w:rsidP="00157662">
      <w:r>
        <w:t xml:space="preserve">At SN change without MN change, the </w:t>
      </w:r>
      <w:proofErr w:type="spellStart"/>
      <w:r>
        <w:t>QoE</w:t>
      </w:r>
      <w:proofErr w:type="spellEnd"/>
      <w:r>
        <w:t xml:space="preserve"> configuration information is passed from the old/source SN to the new/target SN via the MN.</w:t>
      </w:r>
    </w:p>
    <w:p w14:paraId="16E30C17" w14:textId="7DAABB9F" w:rsidR="003F40AA" w:rsidRDefault="00157662" w:rsidP="00157662">
      <w:r>
        <w:t xml:space="preserve">If the SN configured a UE with </w:t>
      </w:r>
      <w:proofErr w:type="spellStart"/>
      <w:r>
        <w:t>QoE</w:t>
      </w:r>
      <w:proofErr w:type="spellEnd"/>
      <w:r>
        <w:t xml:space="preserve"> measurements, at SN release, the </w:t>
      </w:r>
      <w:proofErr w:type="spellStart"/>
      <w:r>
        <w:t>QoE</w:t>
      </w:r>
      <w:proofErr w:type="spellEnd"/>
      <w:r>
        <w:t xml:space="preserve">/RAN visible </w:t>
      </w:r>
      <w:proofErr w:type="spellStart"/>
      <w:r>
        <w:t>QoE</w:t>
      </w:r>
      <w:proofErr w:type="spellEnd"/>
      <w:r>
        <w:t xml:space="preserve"> measurement configuration can be released.</w:t>
      </w:r>
      <w:commentRangeEnd w:id="749"/>
      <w:r>
        <w:rPr>
          <w:rStyle w:val="CommentReference"/>
        </w:rPr>
        <w:commentReference w:id="749"/>
      </w:r>
      <w:r>
        <w:br w:type="page"/>
      </w:r>
      <w:bookmarkEnd w:id="574"/>
    </w:p>
    <w:p w14:paraId="1F5391CB" w14:textId="77777777" w:rsidR="003F40AA" w:rsidRDefault="00000000">
      <w:pPr>
        <w:pStyle w:val="Heading1"/>
      </w:pPr>
      <w:r>
        <w:lastRenderedPageBreak/>
        <w:t>Annex</w:t>
      </w:r>
      <w:r>
        <w:tab/>
        <w:t xml:space="preserve"> RAN2 agreements on support of </w:t>
      </w:r>
      <w:proofErr w:type="spellStart"/>
      <w:r>
        <w:t>QoE</w:t>
      </w:r>
      <w:proofErr w:type="spellEnd"/>
      <w:r>
        <w:t xml:space="preserve"> measurements for NR-DC</w:t>
      </w:r>
    </w:p>
    <w:p w14:paraId="640CDE81" w14:textId="77777777" w:rsidR="003F40AA" w:rsidRDefault="003F40AA"/>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w:t>
      </w:r>
      <w:proofErr w:type="gramStart"/>
      <w:r w:rsidRPr="00B66884">
        <w:rPr>
          <w:lang w:eastAsia="zh-CN"/>
        </w:rPr>
        <w:t>s-based</w:t>
      </w:r>
      <w:proofErr w:type="gramEnd"/>
      <w:r w:rsidRPr="00B66884">
        <w:rPr>
          <w:lang w:eastAsia="zh-CN"/>
        </w:rPr>
        <w:t xml:space="preserve"> </w:t>
      </w:r>
      <w:proofErr w:type="spellStart"/>
      <w:r w:rsidRPr="00B66884">
        <w:rPr>
          <w:lang w:eastAsia="zh-CN"/>
        </w:rPr>
        <w:t>QoE</w:t>
      </w:r>
      <w:proofErr w:type="spellEnd"/>
      <w:r w:rsidRPr="00B66884">
        <w:rPr>
          <w:lang w:eastAsia="zh-CN"/>
        </w:rPr>
        <w:t xml:space="preserve"> configuration received by MN</w:t>
      </w:r>
    </w:p>
    <w:p w14:paraId="05A60AC3" w14:textId="77777777" w:rsidR="00B66884" w:rsidRPr="00B66884" w:rsidRDefault="00B66884" w:rsidP="00B66884">
      <w:pPr>
        <w:pStyle w:val="ListParagraph"/>
        <w:numPr>
          <w:ilvl w:val="1"/>
          <w:numId w:val="5"/>
        </w:numPr>
        <w:ind w:firstLineChars="0"/>
        <w:rPr>
          <w:lang w:eastAsia="zh-CN"/>
        </w:rPr>
      </w:pPr>
      <w:r w:rsidRPr="00B66884">
        <w:rPr>
          <w:lang w:eastAsia="zh-CN"/>
        </w:rPr>
        <w:t xml:space="preserve">MN sends the </w:t>
      </w:r>
      <w:proofErr w:type="spellStart"/>
      <w:r w:rsidRPr="00B66884">
        <w:rPr>
          <w:lang w:eastAsia="zh-CN"/>
        </w:rPr>
        <w:t>QoE</w:t>
      </w:r>
      <w:proofErr w:type="spellEnd"/>
      <w:r w:rsidRPr="00B66884">
        <w:rPr>
          <w:lang w:eastAsia="zh-CN"/>
        </w:rPr>
        <w:t xml:space="preserve"> configuration via </w:t>
      </w:r>
      <w:proofErr w:type="gramStart"/>
      <w:r w:rsidRPr="00B66884">
        <w:rPr>
          <w:lang w:eastAsia="zh-CN"/>
        </w:rPr>
        <w:t>SRB1</w:t>
      </w:r>
      <w:proofErr w:type="gramEnd"/>
    </w:p>
    <w:p w14:paraId="4DF79775" w14:textId="77777777" w:rsidR="00B66884" w:rsidRPr="00B66884" w:rsidRDefault="00B66884" w:rsidP="00B66884">
      <w:pPr>
        <w:pStyle w:val="ListParagraph"/>
        <w:numPr>
          <w:ilvl w:val="1"/>
          <w:numId w:val="5"/>
        </w:numPr>
        <w:ind w:firstLineChars="0"/>
        <w:rPr>
          <w:lang w:eastAsia="zh-CN"/>
        </w:rPr>
      </w:pPr>
      <w:proofErr w:type="spellStart"/>
      <w:r w:rsidRPr="00B66884">
        <w:rPr>
          <w:lang w:eastAsia="zh-CN"/>
        </w:rPr>
        <w:t>QoE</w:t>
      </w:r>
      <w:proofErr w:type="spellEnd"/>
      <w:r w:rsidRPr="00B66884">
        <w:rPr>
          <w:lang w:eastAsia="zh-CN"/>
        </w:rPr>
        <w:t xml:space="preserve"> reports can be sent via SRB4 or SRB5</w:t>
      </w:r>
    </w:p>
    <w:p w14:paraId="2E7A3B5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WA: The transparent reporting for </w:t>
      </w:r>
      <w:proofErr w:type="spellStart"/>
      <w:r w:rsidRPr="00B66884">
        <w:rPr>
          <w:lang w:eastAsia="zh-CN"/>
        </w:rPr>
        <w:t>RVQoE</w:t>
      </w:r>
      <w:proofErr w:type="spellEnd"/>
      <w:r w:rsidRPr="00B66884">
        <w:rPr>
          <w:lang w:eastAsia="zh-CN"/>
        </w:rPr>
        <w:t xml:space="preserve"> over RRC is not supported.</w:t>
      </w:r>
    </w:p>
    <w:p w14:paraId="22428E2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Define two different reporting leg indications for </w:t>
      </w:r>
      <w:proofErr w:type="spellStart"/>
      <w:r w:rsidRPr="00B66884">
        <w:rPr>
          <w:lang w:eastAsia="zh-CN"/>
        </w:rPr>
        <w:t>QoE</w:t>
      </w:r>
      <w:proofErr w:type="spellEnd"/>
      <w:r w:rsidRPr="00B66884">
        <w:rPr>
          <w:lang w:eastAsia="zh-CN"/>
        </w:rPr>
        <w:t xml:space="preserve"> and </w:t>
      </w:r>
      <w:proofErr w:type="spellStart"/>
      <w:r w:rsidRPr="00B66884">
        <w:rPr>
          <w:lang w:eastAsia="zh-CN"/>
        </w:rPr>
        <w:t>RVQoE</w:t>
      </w:r>
      <w:proofErr w:type="spellEnd"/>
      <w:r w:rsidRPr="00B66884">
        <w:rPr>
          <w:lang w:eastAsia="zh-CN"/>
        </w:rPr>
        <w:t>.</w:t>
      </w:r>
    </w:p>
    <w:p w14:paraId="6E5383E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a UE in NR-DC, each legacy </w:t>
      </w:r>
      <w:proofErr w:type="spellStart"/>
      <w:r w:rsidRPr="00B66884">
        <w:rPr>
          <w:lang w:eastAsia="zh-CN"/>
        </w:rPr>
        <w:t>QoE</w:t>
      </w:r>
      <w:proofErr w:type="spellEnd"/>
      <w:r w:rsidRPr="00B66884">
        <w:rPr>
          <w:lang w:eastAsia="zh-CN"/>
        </w:rPr>
        <w:t xml:space="preserve"> configuration can have only one corresponding </w:t>
      </w:r>
      <w:proofErr w:type="spellStart"/>
      <w:r w:rsidRPr="00B66884">
        <w:rPr>
          <w:lang w:eastAsia="zh-CN"/>
        </w:rPr>
        <w:t>RVQoE</w:t>
      </w:r>
      <w:proofErr w:type="spellEnd"/>
      <w:r w:rsidRPr="00B66884">
        <w:rPr>
          <w:lang w:eastAsia="zh-CN"/>
        </w:rPr>
        <w:t xml:space="preserve"> configuration when needed.</w:t>
      </w:r>
    </w:p>
    <w:p w14:paraId="24D814A8" w14:textId="77777777" w:rsidR="00B66884" w:rsidRPr="008D02E8" w:rsidRDefault="00B66884" w:rsidP="00B66884">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RVQoE</w:t>
      </w:r>
      <w:proofErr w:type="spellEnd"/>
      <w:r w:rsidRPr="008D02E8">
        <w:rPr>
          <w:highlight w:val="yellow"/>
          <w:lang w:eastAsia="zh-CN"/>
        </w:rPr>
        <w:t xml:space="preserve"> reporting via SRB5.</w:t>
      </w:r>
    </w:p>
    <w:p w14:paraId="109D30E0" w14:textId="77777777" w:rsidR="00B66884" w:rsidRPr="008D02E8" w:rsidRDefault="00B66884" w:rsidP="00B66884">
      <w:pPr>
        <w:rPr>
          <w:lang w:eastAsia="zh-CN"/>
        </w:rPr>
      </w:pPr>
      <w:r w:rsidRPr="008D02E8">
        <w:rPr>
          <w:highlight w:val="yellow"/>
          <w:lang w:eastAsia="zh-CN"/>
        </w:rPr>
        <w:t xml:space="preserve">When UE cannot send </w:t>
      </w:r>
      <w:proofErr w:type="spellStart"/>
      <w:r w:rsidRPr="008D02E8">
        <w:rPr>
          <w:highlight w:val="yellow"/>
          <w:lang w:eastAsia="zh-CN"/>
        </w:rPr>
        <w:t>RVQoE</w:t>
      </w:r>
      <w:proofErr w:type="spellEnd"/>
      <w:r w:rsidRPr="008D02E8">
        <w:rPr>
          <w:highlight w:val="yellow"/>
          <w:lang w:eastAsia="zh-CN"/>
        </w:rPr>
        <w:t xml:space="preserve"> report because the configured </w:t>
      </w:r>
      <w:proofErr w:type="spellStart"/>
      <w:r w:rsidRPr="008D02E8">
        <w:rPr>
          <w:highlight w:val="yellow"/>
          <w:lang w:eastAsia="zh-CN"/>
        </w:rPr>
        <w:t>RVQoE</w:t>
      </w:r>
      <w:proofErr w:type="spellEnd"/>
      <w:r w:rsidRPr="008D02E8">
        <w:rPr>
          <w:highlight w:val="yellow"/>
          <w:lang w:eastAsia="zh-CN"/>
        </w:rPr>
        <w:t xml:space="preserve"> specific SRB is not available, UE is not required to buffer the </w:t>
      </w:r>
      <w:proofErr w:type="spellStart"/>
      <w:r w:rsidRPr="008D02E8">
        <w:rPr>
          <w:highlight w:val="yellow"/>
          <w:lang w:eastAsia="zh-CN"/>
        </w:rPr>
        <w:t>RVQoE</w:t>
      </w:r>
      <w:proofErr w:type="spellEnd"/>
      <w:r w:rsidRPr="008D02E8">
        <w:rPr>
          <w:highlight w:val="yellow"/>
          <w:lang w:eastAsia="zh-CN"/>
        </w:rPr>
        <w:t xml:space="preserv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 xml:space="preserve">For Rel-18, clarify that the “segmentation flag” from Rel-17 refers to SRB4 </w:t>
      </w:r>
      <w:proofErr w:type="gramStart"/>
      <w:r w:rsidRPr="008D02E8">
        <w:rPr>
          <w:highlight w:val="yellow"/>
          <w:lang w:eastAsia="zh-CN"/>
        </w:rPr>
        <w:t>only</w:t>
      </w:r>
      <w:proofErr w:type="gramEnd"/>
    </w:p>
    <w:p w14:paraId="7E782CB2"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(e.g., either encapsulated </w:t>
      </w:r>
      <w:proofErr w:type="spellStart"/>
      <w:r w:rsidRPr="00B66884">
        <w:rPr>
          <w:lang w:eastAsia="zh-CN"/>
        </w:rPr>
        <w:t>QoE</w:t>
      </w:r>
      <w:proofErr w:type="spellEnd"/>
      <w:r w:rsidRPr="00B66884">
        <w:rPr>
          <w:lang w:eastAsia="zh-CN"/>
        </w:rPr>
        <w:t xml:space="preserve"> or </w:t>
      </w:r>
      <w:proofErr w:type="spellStart"/>
      <w:r w:rsidRPr="00B66884">
        <w:rPr>
          <w:lang w:eastAsia="zh-CN"/>
        </w:rPr>
        <w:t>RVQoE</w:t>
      </w:r>
      <w:proofErr w:type="spellEnd"/>
      <w:r w:rsidRPr="00B66884">
        <w:rPr>
          <w:lang w:eastAsia="zh-CN"/>
        </w:rPr>
        <w:t xml:space="preserve">) associated with the non-receiving RAN node, can be send to the receiving RAN node via </w:t>
      </w:r>
      <w:proofErr w:type="spellStart"/>
      <w:r w:rsidRPr="00B66884">
        <w:rPr>
          <w:lang w:eastAsia="zh-CN"/>
        </w:rPr>
        <w:t>MeasurementReportAppLayer</w:t>
      </w:r>
      <w:proofErr w:type="spellEnd"/>
      <w:r w:rsidRPr="00B66884">
        <w:rPr>
          <w:lang w:eastAsia="zh-CN"/>
        </w:rPr>
        <w:t xml:space="preserve"> message if configured by NW.</w:t>
      </w:r>
    </w:p>
    <w:p w14:paraId="6357B2D4"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over </w:t>
      </w:r>
      <w:proofErr w:type="spellStart"/>
      <w:r w:rsidRPr="00B66884">
        <w:rPr>
          <w:lang w:eastAsia="zh-CN"/>
        </w:rPr>
        <w:t>ULInformationTransferMRDC</w:t>
      </w:r>
      <w:proofErr w:type="spellEnd"/>
      <w:r w:rsidRPr="00B66884">
        <w:rPr>
          <w:lang w:eastAsia="zh-CN"/>
        </w:rPr>
        <w:t xml:space="preserve"> is not supported.</w:t>
      </w:r>
    </w:p>
    <w:p w14:paraId="25272812" w14:textId="77777777" w:rsidR="004F04FA" w:rsidRDefault="004F04FA"/>
    <w:p w14:paraId="5CC0D8D2" w14:textId="77777777" w:rsidR="003F40AA" w:rsidRDefault="00000000">
      <w:pPr>
        <w:rPr>
          <w:b/>
          <w:i/>
          <w:lang w:val="en-US"/>
        </w:rPr>
      </w:pPr>
      <w:r>
        <w:rPr>
          <w:b/>
          <w:i/>
          <w:lang w:val="en-US"/>
        </w:rPr>
        <w:t>RAN2#123 Agreements</w:t>
      </w:r>
    </w:p>
    <w:p w14:paraId="6D4AE7F2" w14:textId="77777777" w:rsidR="003F40AA" w:rsidRPr="008D02E8" w:rsidRDefault="00000000">
      <w:pPr>
        <w:rPr>
          <w:lang w:eastAsia="zh-CN"/>
        </w:rPr>
      </w:pPr>
      <w:r w:rsidRPr="008D02E8">
        <w:rPr>
          <w:highlight w:val="yellow"/>
          <w:lang w:eastAsia="zh-CN"/>
        </w:rPr>
        <w:t xml:space="preserve">In Rel-18, network always configures SRB usage for each </w:t>
      </w:r>
      <w:proofErr w:type="spellStart"/>
      <w:r w:rsidRPr="008D02E8">
        <w:rPr>
          <w:highlight w:val="yellow"/>
          <w:lang w:eastAsia="zh-CN"/>
        </w:rPr>
        <w:t>QoE</w:t>
      </w:r>
      <w:proofErr w:type="spellEnd"/>
      <w:r w:rsidRPr="008D02E8">
        <w:rPr>
          <w:highlight w:val="yellow"/>
          <w:lang w:eastAsia="zh-CN"/>
        </w:rPr>
        <w:t xml:space="preserve"> reporting explicitly.</w:t>
      </w:r>
      <w:r w:rsidRPr="008D02E8">
        <w:rPr>
          <w:lang w:eastAsia="zh-CN"/>
        </w:rPr>
        <w:t xml:space="preserve"> </w:t>
      </w:r>
    </w:p>
    <w:p w14:paraId="6DB13230" w14:textId="77777777" w:rsidR="003F40AA" w:rsidRPr="008D02E8" w:rsidRDefault="00000000">
      <w:pPr>
        <w:rPr>
          <w:lang w:eastAsia="zh-CN"/>
        </w:rPr>
      </w:pPr>
      <w:r w:rsidRPr="008D02E8">
        <w:rPr>
          <w:highlight w:val="yellow"/>
          <w:lang w:eastAsia="zh-CN"/>
        </w:rPr>
        <w:t xml:space="preserve">If UL traffic arrives and the UE cannot send a </w:t>
      </w:r>
      <w:proofErr w:type="spellStart"/>
      <w:r w:rsidRPr="008D02E8">
        <w:rPr>
          <w:highlight w:val="yellow"/>
          <w:lang w:eastAsia="zh-CN"/>
        </w:rPr>
        <w:t>QoE</w:t>
      </w:r>
      <w:proofErr w:type="spellEnd"/>
      <w:r w:rsidRPr="008D02E8">
        <w:rPr>
          <w:highlight w:val="yellow"/>
          <w:lang w:eastAsia="zh-CN"/>
        </w:rPr>
        <w:t xml:space="preserve"> report because the configured SRB is not available, UE continues to store the report until the SRB is available or the </w:t>
      </w:r>
      <w:proofErr w:type="spellStart"/>
      <w:r w:rsidRPr="008D02E8">
        <w:rPr>
          <w:highlight w:val="yellow"/>
          <w:lang w:eastAsia="zh-CN"/>
        </w:rPr>
        <w:t>QoE</w:t>
      </w:r>
      <w:proofErr w:type="spellEnd"/>
      <w:r w:rsidRPr="008D02E8">
        <w:rPr>
          <w:highlight w:val="yellow"/>
          <w:lang w:eastAsia="zh-CN"/>
        </w:rPr>
        <w:t xml:space="preserve"> configuration is released.</w:t>
      </w:r>
    </w:p>
    <w:p w14:paraId="41DF3E45" w14:textId="77777777" w:rsidR="003F40AA" w:rsidRPr="008D02E8" w:rsidRDefault="00000000">
      <w:pPr>
        <w:rPr>
          <w:lang w:eastAsia="zh-CN"/>
        </w:rPr>
      </w:pPr>
      <w:r w:rsidRPr="008D02E8">
        <w:rPr>
          <w:lang w:eastAsia="zh-CN"/>
        </w:rPr>
        <w:t xml:space="preserve">As working assumption, for encapsulated </w:t>
      </w:r>
      <w:proofErr w:type="spellStart"/>
      <w:r w:rsidRPr="008D02E8">
        <w:rPr>
          <w:lang w:eastAsia="zh-CN"/>
        </w:rPr>
        <w:t>QoE</w:t>
      </w:r>
      <w:proofErr w:type="spellEnd"/>
      <w:r w:rsidRPr="008D02E8">
        <w:rPr>
          <w:lang w:eastAsia="zh-CN"/>
        </w:rPr>
        <w:t xml:space="preserve"> report associated with the non-receiving RAN node, use option 1 (</w:t>
      </w:r>
      <w:proofErr w:type="spellStart"/>
      <w:r w:rsidRPr="008D02E8">
        <w:rPr>
          <w:lang w:eastAsia="zh-CN"/>
        </w:rPr>
        <w:t>i.e.MeasurementReportAppLayer</w:t>
      </w:r>
      <w:proofErr w:type="spellEnd"/>
      <w:r w:rsidRPr="008D02E8">
        <w:rPr>
          <w:lang w:eastAsia="zh-CN"/>
        </w:rPr>
        <w:t xml:space="preserve"> message)  to send to the receiving RAN node. This can be revisited if RAN3 decisions warrant something different for </w:t>
      </w:r>
      <w:proofErr w:type="spellStart"/>
      <w:r w:rsidRPr="008D02E8">
        <w:rPr>
          <w:lang w:eastAsia="zh-CN"/>
        </w:rPr>
        <w:t>RVQoE</w:t>
      </w:r>
      <w:proofErr w:type="spellEnd"/>
      <w:r w:rsidRPr="008D02E8">
        <w:rPr>
          <w:lang w:eastAsia="zh-CN"/>
        </w:rPr>
        <w:t>.</w:t>
      </w:r>
    </w:p>
    <w:p w14:paraId="2C64A706" w14:textId="77777777" w:rsidR="003F40AA" w:rsidRPr="008D02E8" w:rsidRDefault="0000000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 xml:space="preserve">It is up to NW implementation to map SRB5 to MN or pause </w:t>
      </w:r>
      <w:proofErr w:type="spellStart"/>
      <w:r w:rsidRPr="008D02E8">
        <w:rPr>
          <w:highlight w:val="yellow"/>
          <w:lang w:eastAsia="zh-CN"/>
        </w:rPr>
        <w:t>QoE</w:t>
      </w:r>
      <w:proofErr w:type="spellEnd"/>
      <w:r w:rsidRPr="008D02E8">
        <w:rPr>
          <w:highlight w:val="yellow"/>
          <w:lang w:eastAsia="zh-CN"/>
        </w:rPr>
        <w:t xml:space="preserve"> reporting when SCG is deactivated.</w:t>
      </w:r>
      <w:r w:rsidRPr="008D02E8">
        <w:rPr>
          <w:lang w:eastAsia="zh-CN"/>
        </w:rPr>
        <w:t xml:space="preserve"> FFS whether this requires any specification impacts.</w:t>
      </w:r>
    </w:p>
    <w:p w14:paraId="2C684F5F" w14:textId="77777777" w:rsidR="003F40AA" w:rsidRPr="008D02E8" w:rsidRDefault="00000000">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QoE</w:t>
      </w:r>
      <w:proofErr w:type="spellEnd"/>
      <w:r w:rsidRPr="008D02E8">
        <w:rPr>
          <w:highlight w:val="yellow"/>
          <w:lang w:eastAsia="zh-CN"/>
        </w:rPr>
        <w:t xml:space="preserve"> reporting via SRB5. FFS for </w:t>
      </w:r>
      <w:proofErr w:type="spellStart"/>
      <w:r w:rsidRPr="008D02E8">
        <w:rPr>
          <w:highlight w:val="yellow"/>
          <w:lang w:eastAsia="zh-CN"/>
        </w:rPr>
        <w:t>RVQoE</w:t>
      </w:r>
      <w:proofErr w:type="spellEnd"/>
      <w:r w:rsidRPr="008D02E8">
        <w:rPr>
          <w:highlight w:val="yellow"/>
          <w:lang w:eastAsia="zh-CN"/>
        </w:rPr>
        <w:t xml:space="preserve"> reporting.</w:t>
      </w:r>
    </w:p>
    <w:p w14:paraId="38B9C036" w14:textId="77777777" w:rsidR="003F40AA" w:rsidRPr="008D02E8" w:rsidRDefault="00000000">
      <w:pPr>
        <w:rPr>
          <w:lang w:eastAsia="zh-CN"/>
        </w:rPr>
      </w:pPr>
      <w:r w:rsidRPr="008D02E8">
        <w:rPr>
          <w:highlight w:val="yellow"/>
          <w:lang w:eastAsia="zh-CN"/>
        </w:rPr>
        <w:t xml:space="preserve">When SN is released, UE is indicated which </w:t>
      </w:r>
      <w:proofErr w:type="spellStart"/>
      <w:r w:rsidRPr="008D02E8">
        <w:rPr>
          <w:highlight w:val="yellow"/>
          <w:lang w:eastAsia="zh-CN"/>
        </w:rPr>
        <w:t>QoE</w:t>
      </w:r>
      <w:proofErr w:type="spellEnd"/>
      <w:r w:rsidRPr="008D02E8">
        <w:rPr>
          <w:highlight w:val="yellow"/>
          <w:lang w:eastAsia="zh-CN"/>
        </w:rPr>
        <w:t xml:space="preserve"> configurations should be released or kept</w:t>
      </w:r>
      <w:r w:rsidRPr="008D02E8">
        <w:rPr>
          <w:lang w:eastAsia="zh-CN"/>
        </w:rPr>
        <w:t>. For released configurations, UE indicates the release to upper layers (as in Rel-17)</w:t>
      </w:r>
    </w:p>
    <w:p w14:paraId="490FA325" w14:textId="77777777" w:rsidR="003F40AA" w:rsidRDefault="00000000">
      <w:pPr>
        <w:rPr>
          <w:lang w:eastAsia="zh-CN"/>
        </w:rPr>
      </w:pPr>
      <w:r>
        <w:rPr>
          <w:lang w:eastAsia="zh-CN"/>
        </w:rPr>
        <w:t xml:space="preserve">Existing SCG failure and recovery procedure are reused, </w:t>
      </w:r>
      <w:proofErr w:type="gramStart"/>
      <w:r>
        <w:rPr>
          <w:lang w:eastAsia="zh-CN"/>
        </w:rPr>
        <w:t>i.e.</w:t>
      </w:r>
      <w:proofErr w:type="gramEnd"/>
      <w:r>
        <w:rPr>
          <w:lang w:eastAsia="zh-CN"/>
        </w:rPr>
        <w:t xml:space="preserv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00000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000000">
      <w:pPr>
        <w:rPr>
          <w:lang w:eastAsia="zh-CN"/>
        </w:rPr>
      </w:pPr>
      <w:r>
        <w:rPr>
          <w:highlight w:val="yellow"/>
          <w:lang w:eastAsia="zh-CN"/>
        </w:rPr>
        <w:lastRenderedPageBreak/>
        <w:t xml:space="preserve">Do not change </w:t>
      </w:r>
      <w:proofErr w:type="spellStart"/>
      <w:r>
        <w:rPr>
          <w:highlight w:val="yellow"/>
          <w:lang w:eastAsia="zh-CN"/>
        </w:rPr>
        <w:t>QoE</w:t>
      </w:r>
      <w:proofErr w:type="spellEnd"/>
      <w:r>
        <w:rPr>
          <w:highlight w:val="yellow"/>
          <w:lang w:eastAsia="zh-CN"/>
        </w:rPr>
        <w:t xml:space="preserve"> pause/resume in Rel-18, </w:t>
      </w:r>
      <w:proofErr w:type="gramStart"/>
      <w:r>
        <w:rPr>
          <w:highlight w:val="yellow"/>
          <w:lang w:eastAsia="zh-CN"/>
        </w:rPr>
        <w:t>i.e.</w:t>
      </w:r>
      <w:proofErr w:type="gramEnd"/>
      <w:r>
        <w:rPr>
          <w:highlight w:val="yellow"/>
          <w:lang w:eastAsia="zh-CN"/>
        </w:rPr>
        <w:t xml:space="preserv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000000">
      <w:pPr>
        <w:rPr>
          <w:b/>
          <w:i/>
          <w:lang w:val="en-US"/>
        </w:rPr>
      </w:pPr>
      <w:r>
        <w:rPr>
          <w:b/>
          <w:i/>
          <w:lang w:val="en-US"/>
        </w:rPr>
        <w:t>RAN2#122 Agreements</w:t>
      </w:r>
    </w:p>
    <w:p w14:paraId="2E70AF94" w14:textId="77777777" w:rsidR="003F40AA" w:rsidRDefault="0000000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00000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000000">
      <w:pPr>
        <w:rPr>
          <w:lang w:eastAsia="zh-CN"/>
        </w:rPr>
      </w:pPr>
      <w:r>
        <w:rPr>
          <w:highlight w:val="yellow"/>
          <w:lang w:eastAsia="zh-CN"/>
        </w:rPr>
        <w:t>FFS how the above case works if SCG is deactivated or released.</w:t>
      </w:r>
    </w:p>
    <w:p w14:paraId="26186450" w14:textId="77777777" w:rsidR="003F40AA" w:rsidRDefault="0000000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000000">
      <w:pPr>
        <w:rPr>
          <w:lang w:eastAsia="zh-CN"/>
        </w:rPr>
      </w:pPr>
      <w:r>
        <w:rPr>
          <w:lang w:eastAsia="zh-CN"/>
        </w:rPr>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w:t>
      </w:r>
      <w:proofErr w:type="gramStart"/>
      <w:r>
        <w:rPr>
          <w:lang w:eastAsia="zh-CN"/>
        </w:rPr>
        <w:t>i.e.</w:t>
      </w:r>
      <w:proofErr w:type="gramEnd"/>
      <w:r>
        <w:rPr>
          <w:lang w:eastAsia="zh-CN"/>
        </w:rPr>
        <w:t xml:space="preserve"> MCE or SN)</w:t>
      </w:r>
    </w:p>
    <w:p w14:paraId="26983843" w14:textId="77777777" w:rsidR="003F40AA" w:rsidRDefault="003F40AA"/>
    <w:p w14:paraId="38B319F0" w14:textId="77777777" w:rsidR="003F40AA" w:rsidRDefault="00000000">
      <w:pPr>
        <w:rPr>
          <w:b/>
          <w:i/>
          <w:lang w:val="en-US"/>
        </w:rPr>
      </w:pPr>
      <w:r>
        <w:rPr>
          <w:b/>
          <w:i/>
          <w:lang w:val="en-US"/>
        </w:rPr>
        <w:t>RAN2#121bis Agreements</w:t>
      </w:r>
    </w:p>
    <w:p w14:paraId="49F6DD7C" w14:textId="77777777" w:rsidR="003F40AA" w:rsidRDefault="00000000">
      <w:pPr>
        <w:rPr>
          <w:lang w:eastAsia="zh-CN"/>
        </w:rPr>
      </w:pPr>
      <w:bookmarkStart w:id="750" w:name="_Hlk138761779"/>
      <w:r>
        <w:rPr>
          <w:highlight w:val="yellow"/>
          <w:lang w:eastAsia="zh-CN"/>
        </w:rPr>
        <w:t>Both SRB4 and SRB5 can be configured simultaneously.</w:t>
      </w:r>
      <w:r>
        <w:rPr>
          <w:lang w:eastAsia="zh-CN"/>
        </w:rPr>
        <w:t xml:space="preserve"> </w:t>
      </w:r>
    </w:p>
    <w:p w14:paraId="1E9BBAF6" w14:textId="77777777" w:rsidR="003F40AA" w:rsidRDefault="00000000">
      <w:pPr>
        <w:rPr>
          <w:lang w:eastAsia="zh-CN"/>
        </w:rPr>
      </w:pPr>
      <w:bookmarkStart w:id="751" w:name="_Hlk138761808"/>
      <w:bookmarkStart w:id="752" w:name="_Hlk138763059"/>
      <w:bookmarkEnd w:id="750"/>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751"/>
    <w:p w14:paraId="57602BD5" w14:textId="77777777" w:rsidR="003F40AA" w:rsidRDefault="0000000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000000">
      <w:pPr>
        <w:rPr>
          <w:lang w:eastAsia="zh-CN"/>
        </w:rPr>
      </w:pPr>
      <w:bookmarkStart w:id="753" w:name="_Hlk138761882"/>
      <w:bookmarkEnd w:id="752"/>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753"/>
    <w:p w14:paraId="52330359" w14:textId="77777777" w:rsidR="003F40AA" w:rsidRDefault="00000000">
      <w:pPr>
        <w:rPr>
          <w:lang w:eastAsia="zh-CN"/>
        </w:rPr>
      </w:pPr>
      <w:r>
        <w:rPr>
          <w:lang w:eastAsia="zh-CN"/>
        </w:rPr>
        <w:t>RAN2 to agree the following RRC spec impacts with SRB5 introduced:</w:t>
      </w:r>
    </w:p>
    <w:p w14:paraId="0A144228" w14:textId="77777777" w:rsidR="003F40AA" w:rsidRDefault="00000000">
      <w:pPr>
        <w:ind w:left="284"/>
        <w:rPr>
          <w:lang w:eastAsia="zh-CN"/>
        </w:rPr>
      </w:pPr>
      <w:r>
        <w:rPr>
          <w:lang w:eastAsia="zh-CN"/>
        </w:rPr>
        <w:t xml:space="preserve">1) </w:t>
      </w:r>
      <w:r>
        <w:rPr>
          <w:highlight w:val="yellow"/>
          <w:lang w:eastAsia="zh-CN"/>
        </w:rPr>
        <w:t>SRB5 is for RRC messages which include application layer measurement report information (</w:t>
      </w:r>
      <w:proofErr w:type="gramStart"/>
      <w:r>
        <w:rPr>
          <w:highlight w:val="yellow"/>
          <w:lang w:eastAsia="zh-CN"/>
        </w:rPr>
        <w:t>i.e.</w:t>
      </w:r>
      <w:proofErr w:type="gramEnd"/>
      <w:r>
        <w:rPr>
          <w:highlight w:val="yellow"/>
          <w:lang w:eastAsia="zh-CN"/>
        </w:rPr>
        <w:t xml:space="preserv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000000">
      <w:pPr>
        <w:ind w:left="284"/>
        <w:rPr>
          <w:lang w:eastAsia="zh-CN"/>
        </w:rPr>
      </w:pPr>
      <w:r>
        <w:rPr>
          <w:lang w:eastAsia="zh-CN"/>
        </w:rPr>
        <w:t>2) SRB5 has a lower priority than SRB3 and can only be configured by the network after AS security activation.</w:t>
      </w:r>
    </w:p>
    <w:p w14:paraId="51B233BF" w14:textId="77777777" w:rsidR="003F40AA" w:rsidRDefault="00000000">
      <w:pPr>
        <w:ind w:left="284"/>
        <w:rPr>
          <w:lang w:eastAsia="zh-CN"/>
        </w:rPr>
      </w:pPr>
      <w:r>
        <w:rPr>
          <w:lang w:eastAsia="zh-CN"/>
        </w:rPr>
        <w:t>3) Once AS security is activated, all RRC messages on SRB5 are integrity protected and ciphered by PDCP.</w:t>
      </w:r>
    </w:p>
    <w:p w14:paraId="3C7801E0" w14:textId="77777777" w:rsidR="003F40AA" w:rsidRDefault="00000000">
      <w:pPr>
        <w:ind w:left="284"/>
        <w:rPr>
          <w:lang w:eastAsia="zh-CN"/>
        </w:rPr>
      </w:pPr>
      <w:r>
        <w:rPr>
          <w:highlight w:val="yellow"/>
          <w:lang w:eastAsia="zh-CN"/>
        </w:rPr>
        <w:t>4) Split SRB is not supported for SRB5.</w:t>
      </w:r>
    </w:p>
    <w:p w14:paraId="62ECBFE5" w14:textId="77777777" w:rsidR="003F40AA" w:rsidRDefault="0000000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000000">
      <w:pPr>
        <w:ind w:left="284"/>
        <w:rPr>
          <w:lang w:eastAsia="zh-CN"/>
        </w:rPr>
      </w:pPr>
      <w:r>
        <w:rPr>
          <w:lang w:eastAsia="zh-CN"/>
        </w:rPr>
        <w:t xml:space="preserve">6) SRB5 release is supported, </w:t>
      </w:r>
      <w:proofErr w:type="gramStart"/>
      <w:r>
        <w:rPr>
          <w:lang w:eastAsia="zh-CN"/>
        </w:rPr>
        <w:t>e.g.</w:t>
      </w:r>
      <w:proofErr w:type="gramEnd"/>
      <w:r>
        <w:rPr>
          <w:lang w:eastAsia="zh-CN"/>
        </w:rPr>
        <w:t xml:space="preserve"> via srb5-ToRelease IE</w:t>
      </w:r>
    </w:p>
    <w:p w14:paraId="750F7131" w14:textId="77777777" w:rsidR="003F40AA" w:rsidRDefault="00000000">
      <w:pPr>
        <w:rPr>
          <w:lang w:eastAsia="zh-CN"/>
        </w:rPr>
      </w:pPr>
      <w:r>
        <w:rPr>
          <w:highlight w:val="yellow"/>
          <w:lang w:eastAsia="zh-CN"/>
        </w:rPr>
        <w:t>UL segmentation can be used for message over SRB5.</w:t>
      </w:r>
    </w:p>
    <w:p w14:paraId="6C76562A" w14:textId="77777777" w:rsidR="003F40AA" w:rsidRDefault="0000000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w:t>
      </w:r>
      <w:proofErr w:type="gramStart"/>
      <w:r>
        <w:rPr>
          <w:highlight w:val="yellow"/>
          <w:lang w:eastAsia="zh-CN"/>
        </w:rPr>
        <w:t>e.g.</w:t>
      </w:r>
      <w:proofErr w:type="gramEnd"/>
      <w:r>
        <w:rPr>
          <w:highlight w:val="yellow"/>
          <w:lang w:eastAsia="zh-CN"/>
        </w:rPr>
        <w:t xml:space="preserve">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00000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w:t>
      </w:r>
      <w:proofErr w:type="gramStart"/>
      <w:r>
        <w:rPr>
          <w:lang w:eastAsia="zh-CN"/>
        </w:rPr>
        <w:t>e.g.</w:t>
      </w:r>
      <w:proofErr w:type="gramEnd"/>
      <w:r>
        <w:rPr>
          <w:lang w:eastAsia="zh-CN"/>
        </w:rPr>
        <w:t xml:space="preserve"> per </w:t>
      </w:r>
      <w:proofErr w:type="spellStart"/>
      <w:r>
        <w:rPr>
          <w:lang w:eastAsia="zh-CN"/>
        </w:rPr>
        <w:t>QoE</w:t>
      </w:r>
      <w:proofErr w:type="spellEnd"/>
      <w:r>
        <w:rPr>
          <w:lang w:eastAsia="zh-CN"/>
        </w:rPr>
        <w:t xml:space="preserve"> config or otherwise.</w:t>
      </w:r>
    </w:p>
    <w:p w14:paraId="7DA79140" w14:textId="77777777" w:rsidR="003F40AA" w:rsidRDefault="0000000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000000">
      <w:pPr>
        <w:rPr>
          <w:lang w:eastAsia="zh-CN"/>
        </w:rPr>
      </w:pPr>
      <w:r>
        <w:rPr>
          <w:lang w:eastAsia="zh-CN"/>
        </w:rPr>
        <w:lastRenderedPageBreak/>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00000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00000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00000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000000">
      <w:pPr>
        <w:rPr>
          <w:lang w:eastAsia="zh-CN"/>
        </w:rPr>
      </w:pPr>
      <w:r>
        <w:rPr>
          <w:lang w:eastAsia="zh-CN"/>
        </w:rPr>
        <w:t xml:space="preserve">For SRB switching in NR-DC scenario, FFS on the explicit indication and implicit indication, </w:t>
      </w:r>
      <w:proofErr w:type="gramStart"/>
      <w:r>
        <w:rPr>
          <w:lang w:eastAsia="zh-CN"/>
        </w:rPr>
        <w:t>e.g.</w:t>
      </w:r>
      <w:proofErr w:type="gramEnd"/>
      <w:r>
        <w:rPr>
          <w:lang w:eastAsia="zh-CN"/>
        </w:rPr>
        <w:t xml:space="preserve"> </w:t>
      </w:r>
      <w:proofErr w:type="spellStart"/>
      <w:r>
        <w:rPr>
          <w:lang w:eastAsia="zh-CN"/>
        </w:rPr>
        <w:t>signaling</w:t>
      </w:r>
      <w:proofErr w:type="spellEnd"/>
      <w:r>
        <w:rPr>
          <w:lang w:eastAsia="zh-CN"/>
        </w:rPr>
        <w:t xml:space="preserve"> impacts, details on UE/NW behaviours.</w:t>
      </w:r>
    </w:p>
    <w:p w14:paraId="345CD329" w14:textId="77777777" w:rsidR="003F40AA" w:rsidRDefault="0000000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000000">
      <w:pPr>
        <w:rPr>
          <w:b/>
          <w:i/>
          <w:lang w:val="en-US"/>
        </w:rPr>
      </w:pPr>
      <w:r>
        <w:rPr>
          <w:b/>
          <w:i/>
          <w:lang w:val="en-US"/>
        </w:rPr>
        <w:t>RAN2#121 Agreements</w:t>
      </w:r>
    </w:p>
    <w:p w14:paraId="28293029" w14:textId="77777777" w:rsidR="003F40AA" w:rsidRDefault="0000000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00000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000000">
      <w:pPr>
        <w:rPr>
          <w:lang w:eastAsia="zh-CN"/>
        </w:rPr>
      </w:pPr>
      <w:bookmarkStart w:id="754"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754"/>
    <w:p w14:paraId="5B0FF6C8" w14:textId="77777777" w:rsidR="003F40AA" w:rsidRDefault="0000000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000000">
      <w:pPr>
        <w:rPr>
          <w:lang w:eastAsia="zh-CN"/>
        </w:rPr>
      </w:pPr>
      <w:r>
        <w:rPr>
          <w:lang w:eastAsia="zh-CN"/>
        </w:rPr>
        <w:t xml:space="preserve">RAN2 thinks it’s possible to have different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000000">
      <w:pPr>
        <w:rPr>
          <w:b/>
          <w:i/>
          <w:lang w:val="en-US"/>
        </w:rPr>
      </w:pPr>
      <w:r>
        <w:rPr>
          <w:rFonts w:hint="eastAsia"/>
          <w:b/>
          <w:i/>
          <w:lang w:val="en-US"/>
        </w:rPr>
        <w:t>R</w:t>
      </w:r>
      <w:r>
        <w:rPr>
          <w:b/>
          <w:i/>
          <w:lang w:val="en-US"/>
        </w:rPr>
        <w:t>AN2#120 Agreements</w:t>
      </w:r>
    </w:p>
    <w:p w14:paraId="4CE6B587" w14:textId="77777777" w:rsidR="003F40AA" w:rsidRDefault="00000000">
      <w:pPr>
        <w:rPr>
          <w:lang w:eastAsia="zh-CN"/>
        </w:rPr>
      </w:pPr>
      <w:r>
        <w:rPr>
          <w:lang w:eastAsia="zh-CN"/>
        </w:rPr>
        <w:t xml:space="preserve">Not treated at this meeting. </w:t>
      </w:r>
    </w:p>
    <w:p w14:paraId="49CEDBBA" w14:textId="77777777" w:rsidR="003F40AA" w:rsidRDefault="003F40AA"/>
    <w:p w14:paraId="1FD046B0" w14:textId="77777777" w:rsidR="003F40AA" w:rsidRDefault="00000000">
      <w:pPr>
        <w:rPr>
          <w:b/>
          <w:i/>
          <w:lang w:val="en-US"/>
        </w:rPr>
      </w:pPr>
      <w:r>
        <w:rPr>
          <w:rFonts w:hint="eastAsia"/>
          <w:b/>
          <w:i/>
          <w:lang w:val="en-US"/>
        </w:rPr>
        <w:t>R</w:t>
      </w:r>
      <w:r>
        <w:rPr>
          <w:b/>
          <w:i/>
          <w:lang w:val="en-US"/>
        </w:rPr>
        <w:t>AN2#119b-e Agreements</w:t>
      </w:r>
    </w:p>
    <w:p w14:paraId="143498CB" w14:textId="77777777" w:rsidR="003F40AA" w:rsidRDefault="00000000">
      <w:pPr>
        <w:rPr>
          <w:lang w:eastAsia="zh-CN"/>
        </w:rPr>
      </w:pPr>
      <w:r>
        <w:rPr>
          <w:highlight w:val="yellow"/>
          <w:lang w:eastAsia="zh-CN"/>
        </w:rPr>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000000">
      <w:pPr>
        <w:rPr>
          <w:lang w:eastAsia="zh-CN"/>
        </w:rPr>
      </w:pPr>
      <w:r>
        <w:rPr>
          <w:highlight w:val="yellow"/>
          <w:lang w:eastAsia="zh-CN"/>
        </w:rPr>
        <w:t>Either SRB1 or SRB3 can be used for providing SN configuration to UE</w:t>
      </w:r>
      <w:r>
        <w:rPr>
          <w:lang w:eastAsia="zh-CN"/>
        </w:rPr>
        <w:t xml:space="preserve"> (at least for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FFS if this requires additional MN-SN coordination.</w:t>
      </w:r>
    </w:p>
    <w:p w14:paraId="7C8078FC" w14:textId="77777777" w:rsidR="003F40AA" w:rsidRDefault="0000000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000000">
      <w:pPr>
        <w:rPr>
          <w:lang w:eastAsia="zh-CN"/>
        </w:rPr>
      </w:pPr>
      <w:r>
        <w:rPr>
          <w:lang w:eastAsia="zh-CN"/>
        </w:rPr>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w:t>
      </w:r>
      <w:proofErr w:type="gramStart"/>
      <w:r>
        <w:rPr>
          <w:lang w:eastAsia="zh-CN"/>
        </w:rPr>
        <w:t>e.g.</w:t>
      </w:r>
      <w:proofErr w:type="gramEnd"/>
      <w:r>
        <w:rPr>
          <w:lang w:eastAsia="zh-CN"/>
        </w:rPr>
        <w:t xml:space="preserve"> similar as was done with </w:t>
      </w:r>
      <w:proofErr w:type="spellStart"/>
      <w:r>
        <w:rPr>
          <w:lang w:eastAsia="zh-CN"/>
        </w:rPr>
        <w:t>measIds</w:t>
      </w:r>
      <w:proofErr w:type="spellEnd"/>
      <w:r>
        <w:rPr>
          <w:lang w:eastAsia="zh-CN"/>
        </w:rPr>
        <w:t xml:space="preserve"> for NR-DC)</w:t>
      </w:r>
    </w:p>
    <w:p w14:paraId="258A175E" w14:textId="77777777" w:rsidR="003F40AA" w:rsidRDefault="0000000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w:t>
      </w:r>
      <w:proofErr w:type="gramStart"/>
      <w:r>
        <w:rPr>
          <w:lang w:eastAsia="zh-CN"/>
        </w:rPr>
        <w:t>e.g.</w:t>
      </w:r>
      <w:proofErr w:type="gramEnd"/>
      <w:r>
        <w:rPr>
          <w:lang w:eastAsia="zh-CN"/>
        </w:rPr>
        <w:t xml:space="preserve"> only SRB4, define new SRB, reuse SRB3, split SRB). Discuss details in the next meeting.</w:t>
      </w:r>
    </w:p>
    <w:p w14:paraId="3DAF26F3" w14:textId="77777777" w:rsidR="003F40AA" w:rsidRDefault="003F40AA"/>
    <w:p w14:paraId="0375FBCB" w14:textId="77777777" w:rsidR="003F40AA" w:rsidRDefault="00000000">
      <w:pPr>
        <w:rPr>
          <w:b/>
          <w:i/>
          <w:lang w:val="en-US"/>
        </w:rPr>
      </w:pPr>
      <w:r>
        <w:rPr>
          <w:rFonts w:hint="eastAsia"/>
          <w:b/>
          <w:i/>
          <w:lang w:val="en-US"/>
        </w:rPr>
        <w:t>R</w:t>
      </w:r>
      <w:r>
        <w:rPr>
          <w:b/>
          <w:i/>
          <w:lang w:val="en-US"/>
        </w:rPr>
        <w:t>AN2#119-e Agreements</w:t>
      </w:r>
    </w:p>
    <w:p w14:paraId="6049411C" w14:textId="77777777" w:rsidR="003F40AA" w:rsidRDefault="00000000">
      <w:pPr>
        <w:rPr>
          <w:lang w:eastAsia="zh-CN"/>
        </w:rPr>
      </w:pPr>
      <w:r>
        <w:rPr>
          <w:lang w:eastAsia="zh-CN"/>
        </w:rPr>
        <w:t>Not treated at this meeting.</w:t>
      </w:r>
    </w:p>
    <w:p w14:paraId="7553A902" w14:textId="77777777" w:rsidR="003F40AA" w:rsidRDefault="003F40AA"/>
    <w:sectPr w:rsidR="003F40AA">
      <w:headerReference w:type="even" r:id="rId171"/>
      <w:headerReference w:type="default" r:id="rId172"/>
      <w:headerReference w:type="first" r:id="rId17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1" w:author="Nokia - Ping Yuan" w:date="2023-09-29T12:19:00Z" w:initials="Nokia">
    <w:p w14:paraId="251772C2" w14:textId="77777777" w:rsidR="00157662" w:rsidRDefault="00157662" w:rsidP="003B051C">
      <w:pPr>
        <w:pStyle w:val="CommentText"/>
      </w:pPr>
      <w:r>
        <w:rPr>
          <w:rStyle w:val="CommentReference"/>
        </w:rPr>
        <w:annotationRef/>
      </w:r>
      <w:r>
        <w:t>Copy from RAN3 endorsed BL CR R3-235099, to have a general view on the running CR content prepared by RAN2&amp;RAN3.</w:t>
      </w:r>
    </w:p>
  </w:comment>
  <w:comment w:id="617" w:author="Nokia - Ping Yuan" w:date="2023-09-29T12:19:00Z" w:initials="Nokia">
    <w:p w14:paraId="5DB07B4E" w14:textId="4DD19A33" w:rsidR="00157662" w:rsidRDefault="00157662" w:rsidP="002A208C">
      <w:pPr>
        <w:pStyle w:val="CommentText"/>
      </w:pPr>
      <w:r>
        <w:rPr>
          <w:rStyle w:val="CommentReference"/>
        </w:rPr>
        <w:annotationRef/>
      </w:r>
      <w:r>
        <w:t>Copy from RAN3 endorsed BL CR R3-235099, to have a general view on the running CR content prepared by RAN2&amp;RAN3.</w:t>
      </w:r>
    </w:p>
  </w:comment>
  <w:comment w:id="749" w:author="Nokia - Ping Yuan" w:date="2023-09-29T12:15:00Z" w:initials="Nokia">
    <w:p w14:paraId="121ABC49" w14:textId="62CAEE97" w:rsidR="00157662" w:rsidRDefault="00157662" w:rsidP="00D53DC9">
      <w:pPr>
        <w:pStyle w:val="CommentText"/>
      </w:pPr>
      <w:r>
        <w:rPr>
          <w:rStyle w:val="CommentReference"/>
        </w:rPr>
        <w:annotationRef/>
      </w:r>
      <w:r>
        <w:t>Copy from RAN3 endorsed BL CR R3-235099, to have a general view on the running CR content prepared by RAN2&amp;RAN3.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1772C2" w15:done="0"/>
  <w15:commentEx w15:paraId="5DB07B4E" w15:done="0"/>
  <w15:commentEx w15:paraId="121ABC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C13F5D" w16cex:dateUtc="2023-09-29T04:19:00Z"/>
  <w16cex:commentExtensible w16cex:durableId="28C13F40" w16cex:dateUtc="2023-09-29T04:19:00Z"/>
  <w16cex:commentExtensible w16cex:durableId="28C13E4B" w16cex:dateUtc="2023-09-29T0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1772C2" w16cid:durableId="28C13F5D"/>
  <w16cid:commentId w16cid:paraId="5DB07B4E" w16cid:durableId="28C13F40"/>
  <w16cid:commentId w16cid:paraId="121ABC49" w16cid:durableId="28C13E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45D2C" w14:textId="77777777" w:rsidR="00AE5632" w:rsidRDefault="00AE5632">
      <w:pPr>
        <w:spacing w:after="0"/>
      </w:pPr>
      <w:r>
        <w:separator/>
      </w:r>
    </w:p>
  </w:endnote>
  <w:endnote w:type="continuationSeparator" w:id="0">
    <w:p w14:paraId="474F2A45" w14:textId="77777777" w:rsidR="00AE5632" w:rsidRDefault="00AE56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DF57F" w14:textId="77777777" w:rsidR="00AE5632" w:rsidRDefault="00AE5632">
      <w:pPr>
        <w:spacing w:after="0"/>
      </w:pPr>
      <w:r>
        <w:separator/>
      </w:r>
    </w:p>
  </w:footnote>
  <w:footnote w:type="continuationSeparator" w:id="0">
    <w:p w14:paraId="1512F26B" w14:textId="77777777" w:rsidR="00AE5632" w:rsidRDefault="00AE56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3F40AA" w:rsidRDefault="0000000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3F40AA" w:rsidRDefault="003F40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3F40AA" w:rsidRDefault="0000000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3F40AA" w:rsidRDefault="003F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3582986">
    <w:abstractNumId w:val="4"/>
  </w:num>
  <w:num w:numId="2" w16cid:durableId="317030118">
    <w:abstractNumId w:val="0"/>
  </w:num>
  <w:num w:numId="3" w16cid:durableId="552158074">
    <w:abstractNumId w:val="3"/>
  </w:num>
  <w:num w:numId="4" w16cid:durableId="960963622">
    <w:abstractNumId w:val="1"/>
  </w:num>
  <w:num w:numId="5" w16cid:durableId="184675136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Nokia - Ping Yuan">
    <w15:presenceInfo w15:providerId="None" w15:userId="Nokia - Ping Yuan"/>
  </w15:person>
  <w15:person w15:author="RAN2-123bis">
    <w15:presenceInfo w15:providerId="None" w15:userId="RAN2-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49ED"/>
    <w:rsid w:val="00012F79"/>
    <w:rsid w:val="00022D05"/>
    <w:rsid w:val="00022E4A"/>
    <w:rsid w:val="00026A8B"/>
    <w:rsid w:val="00027AB4"/>
    <w:rsid w:val="00036CD8"/>
    <w:rsid w:val="00037BDD"/>
    <w:rsid w:val="00087978"/>
    <w:rsid w:val="000A6394"/>
    <w:rsid w:val="000B710D"/>
    <w:rsid w:val="000B7FED"/>
    <w:rsid w:val="000C038A"/>
    <w:rsid w:val="000C6598"/>
    <w:rsid w:val="000D3F86"/>
    <w:rsid w:val="000D44B3"/>
    <w:rsid w:val="000D52B8"/>
    <w:rsid w:val="000F190A"/>
    <w:rsid w:val="00101881"/>
    <w:rsid w:val="001207AF"/>
    <w:rsid w:val="00121994"/>
    <w:rsid w:val="00124611"/>
    <w:rsid w:val="00143357"/>
    <w:rsid w:val="00145D43"/>
    <w:rsid w:val="00146149"/>
    <w:rsid w:val="00157662"/>
    <w:rsid w:val="00165F3A"/>
    <w:rsid w:val="0016768F"/>
    <w:rsid w:val="00170C56"/>
    <w:rsid w:val="001710D6"/>
    <w:rsid w:val="00192C46"/>
    <w:rsid w:val="001A0592"/>
    <w:rsid w:val="001A08B3"/>
    <w:rsid w:val="001A2519"/>
    <w:rsid w:val="001A4E5E"/>
    <w:rsid w:val="001A7B60"/>
    <w:rsid w:val="001B52F0"/>
    <w:rsid w:val="001B7A65"/>
    <w:rsid w:val="001C60E6"/>
    <w:rsid w:val="001C73C0"/>
    <w:rsid w:val="001C7617"/>
    <w:rsid w:val="001D25E0"/>
    <w:rsid w:val="001D31D2"/>
    <w:rsid w:val="001E41F3"/>
    <w:rsid w:val="001F19A1"/>
    <w:rsid w:val="00203C5C"/>
    <w:rsid w:val="00213A47"/>
    <w:rsid w:val="00214839"/>
    <w:rsid w:val="002248F2"/>
    <w:rsid w:val="00254275"/>
    <w:rsid w:val="0026004D"/>
    <w:rsid w:val="002640DD"/>
    <w:rsid w:val="00271E57"/>
    <w:rsid w:val="00273DE0"/>
    <w:rsid w:val="00275D12"/>
    <w:rsid w:val="00284FEB"/>
    <w:rsid w:val="002860C4"/>
    <w:rsid w:val="00287B37"/>
    <w:rsid w:val="002954D0"/>
    <w:rsid w:val="0029576A"/>
    <w:rsid w:val="002B2ABE"/>
    <w:rsid w:val="002B5741"/>
    <w:rsid w:val="002C2EBA"/>
    <w:rsid w:val="002C4628"/>
    <w:rsid w:val="002C7E0B"/>
    <w:rsid w:val="002D1557"/>
    <w:rsid w:val="002E2BB3"/>
    <w:rsid w:val="002E472E"/>
    <w:rsid w:val="002F56FB"/>
    <w:rsid w:val="00303E15"/>
    <w:rsid w:val="00305409"/>
    <w:rsid w:val="003078DD"/>
    <w:rsid w:val="00315E1E"/>
    <w:rsid w:val="00321749"/>
    <w:rsid w:val="0032184C"/>
    <w:rsid w:val="00326B74"/>
    <w:rsid w:val="00332520"/>
    <w:rsid w:val="00343630"/>
    <w:rsid w:val="00355EF2"/>
    <w:rsid w:val="003609EF"/>
    <w:rsid w:val="00361EB8"/>
    <w:rsid w:val="0036231A"/>
    <w:rsid w:val="00367FBF"/>
    <w:rsid w:val="00374DD4"/>
    <w:rsid w:val="00375450"/>
    <w:rsid w:val="0038659D"/>
    <w:rsid w:val="0039050E"/>
    <w:rsid w:val="003E1A36"/>
    <w:rsid w:val="003F40AA"/>
    <w:rsid w:val="003F4B97"/>
    <w:rsid w:val="003F5D82"/>
    <w:rsid w:val="003F6EF3"/>
    <w:rsid w:val="004009E1"/>
    <w:rsid w:val="00410371"/>
    <w:rsid w:val="004242F1"/>
    <w:rsid w:val="00443F3A"/>
    <w:rsid w:val="0045741D"/>
    <w:rsid w:val="00461066"/>
    <w:rsid w:val="00462FE0"/>
    <w:rsid w:val="00477341"/>
    <w:rsid w:val="00485506"/>
    <w:rsid w:val="0048686E"/>
    <w:rsid w:val="00491D62"/>
    <w:rsid w:val="004A2A28"/>
    <w:rsid w:val="004A3913"/>
    <w:rsid w:val="004B75B7"/>
    <w:rsid w:val="004C075C"/>
    <w:rsid w:val="004C19AF"/>
    <w:rsid w:val="004C3D5C"/>
    <w:rsid w:val="004C55FC"/>
    <w:rsid w:val="004D18EA"/>
    <w:rsid w:val="004D6DAF"/>
    <w:rsid w:val="004E26BA"/>
    <w:rsid w:val="004E533D"/>
    <w:rsid w:val="004F04FA"/>
    <w:rsid w:val="004F4838"/>
    <w:rsid w:val="005141D9"/>
    <w:rsid w:val="0051580D"/>
    <w:rsid w:val="0051734B"/>
    <w:rsid w:val="00527D87"/>
    <w:rsid w:val="0053281F"/>
    <w:rsid w:val="005445CA"/>
    <w:rsid w:val="00546B4C"/>
    <w:rsid w:val="00547111"/>
    <w:rsid w:val="00552787"/>
    <w:rsid w:val="00562F55"/>
    <w:rsid w:val="0056378A"/>
    <w:rsid w:val="00572EEC"/>
    <w:rsid w:val="00580E86"/>
    <w:rsid w:val="005867F8"/>
    <w:rsid w:val="005879F4"/>
    <w:rsid w:val="00592D74"/>
    <w:rsid w:val="005A0D10"/>
    <w:rsid w:val="005A1440"/>
    <w:rsid w:val="005C1447"/>
    <w:rsid w:val="005C158E"/>
    <w:rsid w:val="005C5CDC"/>
    <w:rsid w:val="005D33D8"/>
    <w:rsid w:val="005E140F"/>
    <w:rsid w:val="005E1DEB"/>
    <w:rsid w:val="005E2C44"/>
    <w:rsid w:val="005F131B"/>
    <w:rsid w:val="005F2259"/>
    <w:rsid w:val="005F24FC"/>
    <w:rsid w:val="0060068F"/>
    <w:rsid w:val="0061734B"/>
    <w:rsid w:val="00621188"/>
    <w:rsid w:val="006257ED"/>
    <w:rsid w:val="006268EC"/>
    <w:rsid w:val="00641F14"/>
    <w:rsid w:val="006507AC"/>
    <w:rsid w:val="006525B2"/>
    <w:rsid w:val="00653DE4"/>
    <w:rsid w:val="00663D53"/>
    <w:rsid w:val="00665C47"/>
    <w:rsid w:val="00667127"/>
    <w:rsid w:val="00667945"/>
    <w:rsid w:val="00673A29"/>
    <w:rsid w:val="00675ABB"/>
    <w:rsid w:val="00685663"/>
    <w:rsid w:val="00695808"/>
    <w:rsid w:val="006A0068"/>
    <w:rsid w:val="006A3042"/>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44A33"/>
    <w:rsid w:val="00850738"/>
    <w:rsid w:val="00856DB3"/>
    <w:rsid w:val="00860301"/>
    <w:rsid w:val="0086125D"/>
    <w:rsid w:val="008626E7"/>
    <w:rsid w:val="008675B9"/>
    <w:rsid w:val="00870EE7"/>
    <w:rsid w:val="008863B9"/>
    <w:rsid w:val="00894AA4"/>
    <w:rsid w:val="008970C4"/>
    <w:rsid w:val="008978C0"/>
    <w:rsid w:val="008A45A6"/>
    <w:rsid w:val="008D02E8"/>
    <w:rsid w:val="008D3CCC"/>
    <w:rsid w:val="008E1BDC"/>
    <w:rsid w:val="008E53A7"/>
    <w:rsid w:val="008E59D1"/>
    <w:rsid w:val="008E5F6C"/>
    <w:rsid w:val="008F3789"/>
    <w:rsid w:val="008F494D"/>
    <w:rsid w:val="008F686C"/>
    <w:rsid w:val="00904A4D"/>
    <w:rsid w:val="00906BF8"/>
    <w:rsid w:val="009148DE"/>
    <w:rsid w:val="009166BB"/>
    <w:rsid w:val="00930634"/>
    <w:rsid w:val="009325C6"/>
    <w:rsid w:val="0093758B"/>
    <w:rsid w:val="009416CB"/>
    <w:rsid w:val="00941E30"/>
    <w:rsid w:val="0094534C"/>
    <w:rsid w:val="00947C99"/>
    <w:rsid w:val="00955EA4"/>
    <w:rsid w:val="00963001"/>
    <w:rsid w:val="00964B1D"/>
    <w:rsid w:val="009777D9"/>
    <w:rsid w:val="00977D5A"/>
    <w:rsid w:val="00987519"/>
    <w:rsid w:val="00991B88"/>
    <w:rsid w:val="00991BCF"/>
    <w:rsid w:val="00991F07"/>
    <w:rsid w:val="009A5753"/>
    <w:rsid w:val="009A579D"/>
    <w:rsid w:val="009B1FBD"/>
    <w:rsid w:val="009B5900"/>
    <w:rsid w:val="009C153B"/>
    <w:rsid w:val="009C16EC"/>
    <w:rsid w:val="009C3005"/>
    <w:rsid w:val="009C5B96"/>
    <w:rsid w:val="009D0DC4"/>
    <w:rsid w:val="009D21D3"/>
    <w:rsid w:val="009D6776"/>
    <w:rsid w:val="009E18B8"/>
    <w:rsid w:val="009E213B"/>
    <w:rsid w:val="009E3297"/>
    <w:rsid w:val="009E3B29"/>
    <w:rsid w:val="009F734F"/>
    <w:rsid w:val="00A02772"/>
    <w:rsid w:val="00A029C7"/>
    <w:rsid w:val="00A10EA7"/>
    <w:rsid w:val="00A16D5E"/>
    <w:rsid w:val="00A246B6"/>
    <w:rsid w:val="00A31E16"/>
    <w:rsid w:val="00A34545"/>
    <w:rsid w:val="00A45C0A"/>
    <w:rsid w:val="00A474D8"/>
    <w:rsid w:val="00A47E70"/>
    <w:rsid w:val="00A50CF0"/>
    <w:rsid w:val="00A51F81"/>
    <w:rsid w:val="00A53D32"/>
    <w:rsid w:val="00A57C95"/>
    <w:rsid w:val="00A6271C"/>
    <w:rsid w:val="00A66B49"/>
    <w:rsid w:val="00A70BC1"/>
    <w:rsid w:val="00A7671C"/>
    <w:rsid w:val="00A806F3"/>
    <w:rsid w:val="00A82749"/>
    <w:rsid w:val="00A93047"/>
    <w:rsid w:val="00AA2CBC"/>
    <w:rsid w:val="00AC5820"/>
    <w:rsid w:val="00AC5AE1"/>
    <w:rsid w:val="00AC5E54"/>
    <w:rsid w:val="00AC6304"/>
    <w:rsid w:val="00AD1CD8"/>
    <w:rsid w:val="00AD5336"/>
    <w:rsid w:val="00AE1BC1"/>
    <w:rsid w:val="00AE5632"/>
    <w:rsid w:val="00AE7AAB"/>
    <w:rsid w:val="00AF0A75"/>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4015"/>
    <w:rsid w:val="00B74436"/>
    <w:rsid w:val="00B904B0"/>
    <w:rsid w:val="00B968C8"/>
    <w:rsid w:val="00BA3EC5"/>
    <w:rsid w:val="00BA51D9"/>
    <w:rsid w:val="00BB5DFC"/>
    <w:rsid w:val="00BD279D"/>
    <w:rsid w:val="00BD2B33"/>
    <w:rsid w:val="00BD6BB8"/>
    <w:rsid w:val="00BE7296"/>
    <w:rsid w:val="00C06711"/>
    <w:rsid w:val="00C11FD5"/>
    <w:rsid w:val="00C25921"/>
    <w:rsid w:val="00C41031"/>
    <w:rsid w:val="00C41DAF"/>
    <w:rsid w:val="00C54402"/>
    <w:rsid w:val="00C66BA2"/>
    <w:rsid w:val="00C777E5"/>
    <w:rsid w:val="00C84C10"/>
    <w:rsid w:val="00C870F6"/>
    <w:rsid w:val="00C9013C"/>
    <w:rsid w:val="00C915F0"/>
    <w:rsid w:val="00C94AC5"/>
    <w:rsid w:val="00C95985"/>
    <w:rsid w:val="00CC5026"/>
    <w:rsid w:val="00CC68D0"/>
    <w:rsid w:val="00CD07D8"/>
    <w:rsid w:val="00CD48D7"/>
    <w:rsid w:val="00CE67ED"/>
    <w:rsid w:val="00CF1BF2"/>
    <w:rsid w:val="00D03F7D"/>
    <w:rsid w:val="00D03F9A"/>
    <w:rsid w:val="00D06D51"/>
    <w:rsid w:val="00D24991"/>
    <w:rsid w:val="00D2515A"/>
    <w:rsid w:val="00D3482C"/>
    <w:rsid w:val="00D34D8C"/>
    <w:rsid w:val="00D4503F"/>
    <w:rsid w:val="00D50255"/>
    <w:rsid w:val="00D546EC"/>
    <w:rsid w:val="00D610CF"/>
    <w:rsid w:val="00D66520"/>
    <w:rsid w:val="00D72F37"/>
    <w:rsid w:val="00D759DF"/>
    <w:rsid w:val="00D75CF0"/>
    <w:rsid w:val="00D81498"/>
    <w:rsid w:val="00D84AE9"/>
    <w:rsid w:val="00D85E8B"/>
    <w:rsid w:val="00D8609F"/>
    <w:rsid w:val="00D90C81"/>
    <w:rsid w:val="00DB0D63"/>
    <w:rsid w:val="00DB41E1"/>
    <w:rsid w:val="00DC1204"/>
    <w:rsid w:val="00DD66D6"/>
    <w:rsid w:val="00DD7F23"/>
    <w:rsid w:val="00DE2884"/>
    <w:rsid w:val="00DE34CF"/>
    <w:rsid w:val="00DE62A3"/>
    <w:rsid w:val="00DF2D2F"/>
    <w:rsid w:val="00E01DC5"/>
    <w:rsid w:val="00E02D8C"/>
    <w:rsid w:val="00E13F3D"/>
    <w:rsid w:val="00E15708"/>
    <w:rsid w:val="00E16107"/>
    <w:rsid w:val="00E22ACD"/>
    <w:rsid w:val="00E233A7"/>
    <w:rsid w:val="00E2432B"/>
    <w:rsid w:val="00E323D7"/>
    <w:rsid w:val="00E34898"/>
    <w:rsid w:val="00E442C8"/>
    <w:rsid w:val="00E90694"/>
    <w:rsid w:val="00EA49D2"/>
    <w:rsid w:val="00EB09B7"/>
    <w:rsid w:val="00EC5FAC"/>
    <w:rsid w:val="00ED5F7F"/>
    <w:rsid w:val="00EE175D"/>
    <w:rsid w:val="00EE7D7C"/>
    <w:rsid w:val="00EF1632"/>
    <w:rsid w:val="00EF6363"/>
    <w:rsid w:val="00F070F1"/>
    <w:rsid w:val="00F07AB2"/>
    <w:rsid w:val="00F25D98"/>
    <w:rsid w:val="00F300FB"/>
    <w:rsid w:val="00F40D67"/>
    <w:rsid w:val="00F41919"/>
    <w:rsid w:val="00F449A3"/>
    <w:rsid w:val="00F51D44"/>
    <w:rsid w:val="00F62B8E"/>
    <w:rsid w:val="00F6342F"/>
    <w:rsid w:val="00F7042B"/>
    <w:rsid w:val="00F72347"/>
    <w:rsid w:val="00F82217"/>
    <w:rsid w:val="00F95A82"/>
    <w:rsid w:val="00FB468B"/>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04FA"/>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34"/>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34"/>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 w:type="paragraph" w:customStyle="1" w:styleId="Agreement">
    <w:name w:val="Agreement"/>
    <w:basedOn w:val="Normal"/>
    <w:next w:val="Normal"/>
    <w:uiPriority w:val="99"/>
    <w:qFormat/>
    <w:rsid w:val="00B66884"/>
    <w:pPr>
      <w:numPr>
        <w:numId w:val="1"/>
      </w:numPr>
      <w:spacing w:before="60" w:after="0"/>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Visio_Drawing3.vsdx"/><Relationship Id="rId84" Type="http://schemas.openxmlformats.org/officeDocument/2006/relationships/oleObject" Target="embeddings/Microsoft_Visio_2003-2010_Drawing27.vsd"/><Relationship Id="rId89" Type="http://schemas.openxmlformats.org/officeDocument/2006/relationships/image" Target="media/image37.emf"/><Relationship Id="rId112" Type="http://schemas.openxmlformats.org/officeDocument/2006/relationships/oleObject" Target="embeddings/Microsoft_Visio_2003-2010_Drawing36.vsd"/><Relationship Id="rId133" Type="http://schemas.openxmlformats.org/officeDocument/2006/relationships/image" Target="media/image59.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2.emf"/><Relationship Id="rId175" Type="http://schemas.microsoft.com/office/2011/relationships/people" Target="people.xml"/><Relationship Id="rId170" Type="http://schemas.microsoft.com/office/2018/08/relationships/commentsExtensible" Target="commentsExtensible.xml"/><Relationship Id="rId16" Type="http://schemas.openxmlformats.org/officeDocument/2006/relationships/header" Target="header1.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Drawing6.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Microsoft_Visio_2003-2010_Drawing17.vsd"/><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image" Target="media/image54.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1.vsdx"/><Relationship Id="rId149" Type="http://schemas.openxmlformats.org/officeDocument/2006/relationships/image" Target="media/image67.emf"/><Relationship Id="rId5" Type="http://schemas.openxmlformats.org/officeDocument/2006/relationships/customXml" Target="../customXml/item5.xml"/><Relationship Id="rId90" Type="http://schemas.openxmlformats.org/officeDocument/2006/relationships/oleObject" Target="embeddings/Microsoft_Visio_2003-2010_Drawing28.vsd"/><Relationship Id="rId95" Type="http://schemas.openxmlformats.org/officeDocument/2006/relationships/image" Target="media/image40.emf"/><Relationship Id="rId160" Type="http://schemas.openxmlformats.org/officeDocument/2006/relationships/oleObject" Target="embeddings/Microsoft_Visio_2003-2010_Drawing59.vsd"/><Relationship Id="rId165" Type="http://schemas.openxmlformats.org/officeDocument/2006/relationships/image" Target="media/image75.emf"/><Relationship Id="rId22" Type="http://schemas.openxmlformats.org/officeDocument/2006/relationships/oleObject" Target="embeddings/Microsoft_Visio_2003-2010_Drawing2.vsd"/><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package" Target="embeddings/Microsoft_Visio_Drawing2.vsdx"/><Relationship Id="rId64" Type="http://schemas.openxmlformats.org/officeDocument/2006/relationships/oleObject" Target="embeddings/Microsoft_Visio_2003-2010_Drawing20.vsd"/><Relationship Id="rId69" Type="http://schemas.openxmlformats.org/officeDocument/2006/relationships/image" Target="media/image27.emf"/><Relationship Id="rId113" Type="http://schemas.openxmlformats.org/officeDocument/2006/relationships/image" Target="media/image49.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2.emf"/><Relationship Id="rId80" Type="http://schemas.openxmlformats.org/officeDocument/2006/relationships/oleObject" Target="embeddings/Microsoft_Visio_2003-2010_Drawing25.vsd"/><Relationship Id="rId85" Type="http://schemas.openxmlformats.org/officeDocument/2006/relationships/image" Target="media/image35.emf"/><Relationship Id="rId150" Type="http://schemas.openxmlformats.org/officeDocument/2006/relationships/oleObject" Target="embeddings/Microsoft_Visio_2003-2010_Drawing54.vsd"/><Relationship Id="rId155" Type="http://schemas.openxmlformats.org/officeDocument/2006/relationships/image" Target="media/image70.emf"/><Relationship Id="rId171" Type="http://schemas.openxmlformats.org/officeDocument/2006/relationships/header" Target="header2.xml"/><Relationship Id="rId176"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57.emf"/><Relationship Id="rId54" Type="http://schemas.openxmlformats.org/officeDocument/2006/relationships/oleObject" Target="embeddings/Microsoft_Visio_2003-2010_Drawing15.vsd"/><Relationship Id="rId70" Type="http://schemas.openxmlformats.org/officeDocument/2006/relationships/package" Target="embeddings/Microsoft_Visio_Drawing4.vsdx"/><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package" Target="embeddings/Microsoft_Visio_Drawing9.vsdx"/><Relationship Id="rId140" Type="http://schemas.openxmlformats.org/officeDocument/2006/relationships/oleObject" Target="embeddings/Microsoft_Visio_2003-2010_Drawing50.vsd"/><Relationship Id="rId145" Type="http://schemas.openxmlformats.org/officeDocument/2006/relationships/image" Target="media/image65.emf"/><Relationship Id="rId161" Type="http://schemas.openxmlformats.org/officeDocument/2006/relationships/image" Target="media/image73.emf"/><Relationship Id="rId166"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Drawing4.vsd"/><Relationship Id="rId49" Type="http://schemas.openxmlformats.org/officeDocument/2006/relationships/image" Target="media/image17.emf"/><Relationship Id="rId114" Type="http://schemas.openxmlformats.org/officeDocument/2006/relationships/oleObject" Target="embeddings/Microsoft_Visio_2003-2010_Drawing37.vsd"/><Relationship Id="rId119" Type="http://schemas.openxmlformats.org/officeDocument/2006/relationships/image" Target="media/image52.e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package" Target="embeddings/Microsoft_Visio_Drawing1.vsdx"/><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Microsoft_Visio_2003-2010_Drawing24.vsd"/><Relationship Id="rId81" Type="http://schemas.openxmlformats.org/officeDocument/2006/relationships/image" Target="media/image33.emf"/><Relationship Id="rId86" Type="http://schemas.openxmlformats.org/officeDocument/2006/relationships/package" Target="embeddings/Microsoft_Visio_Drawing6.vsdx"/><Relationship Id="rId94" Type="http://schemas.openxmlformats.org/officeDocument/2006/relationships/package" Target="embeddings/Microsoft_Visio_Drawing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Drawing41.vsd"/><Relationship Id="rId130" Type="http://schemas.openxmlformats.org/officeDocument/2006/relationships/oleObject" Target="embeddings/Microsoft_Visio_2003-2010_Drawing45.vsd"/><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oleObject" Target="embeddings/Microsoft_Visio_2003-2010_Drawing53.vsd"/><Relationship Id="rId151" Type="http://schemas.openxmlformats.org/officeDocument/2006/relationships/image" Target="media/image68.emf"/><Relationship Id="rId156" Type="http://schemas.openxmlformats.org/officeDocument/2006/relationships/oleObject" Target="embeddings/Microsoft_Visio_2003-2010_Drawing57.vsd"/><Relationship Id="rId164" Type="http://schemas.openxmlformats.org/officeDocument/2006/relationships/package" Target="embeddings/Microsoft_Visio_Drawing12.vsdx"/><Relationship Id="rId16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eader" Target="header3.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Drawing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oleObject" Target="embeddings/Microsoft_Visio_2003-2010_Drawing21.vsd"/><Relationship Id="rId87" Type="http://schemas.openxmlformats.org/officeDocument/2006/relationships/image" Target="media/image36.emf"/><Relationship Id="rId110" Type="http://schemas.openxmlformats.org/officeDocument/2006/relationships/oleObject" Target="embeddings/Microsoft_Visio_2003-2010_Drawing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Drawing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header" Target="header4.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Drawing5.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5.emf"/><Relationship Id="rId126" Type="http://schemas.openxmlformats.org/officeDocument/2006/relationships/oleObject" Target="embeddings/Microsoft_Visio_2003-2010_Drawing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Drawing5.vsdx"/><Relationship Id="rId93" Type="http://schemas.openxmlformats.org/officeDocument/2006/relationships/image" Target="media/image39.emf"/><Relationship Id="rId98" Type="http://schemas.openxmlformats.org/officeDocument/2006/relationships/package" Target="embeddings/Microsoft_Visio_Drawing10.vsdx"/><Relationship Id="rId121" Type="http://schemas.openxmlformats.org/officeDocument/2006/relationships/image" Target="media/image53.emf"/><Relationship Id="rId142" Type="http://schemas.openxmlformats.org/officeDocument/2006/relationships/oleObject" Target="embeddings/Microsoft_Visio_2003-2010_Drawing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Drawing12.vsd"/><Relationship Id="rId67" Type="http://schemas.openxmlformats.org/officeDocument/2006/relationships/image" Target="media/image26.emf"/><Relationship Id="rId116" Type="http://schemas.openxmlformats.org/officeDocument/2006/relationships/oleObject" Target="embeddings/Microsoft_Visio_2003-2010_Drawing38.vsd"/><Relationship Id="rId137" Type="http://schemas.openxmlformats.org/officeDocument/2006/relationships/image" Target="media/image61.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Microsoft_Visio_2003-2010_Drawing19.vsd"/><Relationship Id="rId83" Type="http://schemas.openxmlformats.org/officeDocument/2006/relationships/image" Target="media/image34.emf"/><Relationship Id="rId88" Type="http://schemas.openxmlformats.org/officeDocument/2006/relationships/package" Target="embeddings/Microsoft_Visio_Drawing7.vsdx"/><Relationship Id="rId111" Type="http://schemas.openxmlformats.org/officeDocument/2006/relationships/image" Target="media/image48.emf"/><Relationship Id="rId132" Type="http://schemas.openxmlformats.org/officeDocument/2006/relationships/oleObject" Target="embeddings/Microsoft_Visio_2003-2010_Drawing46.vsd"/><Relationship Id="rId153" Type="http://schemas.openxmlformats.org/officeDocument/2006/relationships/image" Target="media/image69.emf"/><Relationship Id="rId174" Type="http://schemas.openxmlformats.org/officeDocument/2006/relationships/fontTable" Target="fontTable.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Drawing8.vsd"/><Relationship Id="rId57" Type="http://schemas.openxmlformats.org/officeDocument/2006/relationships/image" Target="media/image21.emf"/><Relationship Id="rId106" Type="http://schemas.openxmlformats.org/officeDocument/2006/relationships/oleObject" Target="embeddings/Microsoft_Visio_2003-2010_Drawing33.vsd"/><Relationship Id="rId127"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3.xml><?xml version="1.0" encoding="utf-8"?>
<ds:datastoreItem xmlns:ds="http://schemas.openxmlformats.org/officeDocument/2006/customXml" ds:itemID="{A5377869-BA5D-4136-BD28-636C2D8403C5}">
  <ds:schemaRefs>
    <ds:schemaRef ds:uri="Microsoft.SharePoint.Taxonomy.ContentTypeSync"/>
  </ds:schemaRefs>
</ds:datastoreItem>
</file>

<file path=customXml/itemProps4.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5.xml><?xml version="1.0" encoding="utf-8"?>
<ds:datastoreItem xmlns:ds="http://schemas.openxmlformats.org/officeDocument/2006/customXml" ds:itemID="{596682B3-1DD4-47FD-AF77-5110C5EE9908}">
  <ds:schemaRefs>
    <ds:schemaRef ds:uri="http://schemas.openxmlformats.org/officeDocument/2006/bibliography"/>
  </ds:schemaRefs>
</ds:datastoreItem>
</file>

<file path=customXml/itemProps6.xml><?xml version="1.0" encoding="utf-8"?>
<ds:datastoreItem xmlns:ds="http://schemas.openxmlformats.org/officeDocument/2006/customXml" ds:itemID="{634C57BE-7568-49A0-8DFC-417F8A40C3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261</TotalTime>
  <Pages>108</Pages>
  <Words>45547</Words>
  <Characters>259621</Characters>
  <Application>Microsoft Office Word</Application>
  <DocSecurity>0</DocSecurity>
  <Lines>2163</Lines>
  <Paragraphs>609</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304559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RAN2-123bis</cp:lastModifiedBy>
  <cp:revision>55</cp:revision>
  <cp:lastPrinted>1900-01-01T16:00:00Z</cp:lastPrinted>
  <dcterms:created xsi:type="dcterms:W3CDTF">2023-09-06T13:22:00Z</dcterms:created>
  <dcterms:modified xsi:type="dcterms:W3CDTF">2023-10-19T06:15:00Z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