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56A773" w14:textId="77777777" w:rsidR="006A6F4A" w:rsidRDefault="0010199D">
      <w:pPr>
        <w:tabs>
          <w:tab w:val="right" w:pos="9639"/>
        </w:tabs>
        <w:overflowPunct/>
        <w:autoSpaceDE/>
        <w:autoSpaceDN/>
        <w:adjustRightInd/>
        <w:spacing w:after="0" w:line="240" w:lineRule="auto"/>
        <w:textAlignment w:val="auto"/>
        <w:rPr>
          <w:rFonts w:ascii="Arial" w:hAnsi="Arial"/>
          <w:b/>
          <w:i/>
          <w:sz w:val="28"/>
          <w:lang w:eastAsia="en-US"/>
        </w:rPr>
      </w:pPr>
      <w:r>
        <w:rPr>
          <w:rFonts w:ascii="Arial" w:hAnsi="Arial"/>
          <w:b/>
          <w:sz w:val="24"/>
          <w:lang w:eastAsia="en-US"/>
        </w:rPr>
        <w:t>3GPP TSG-</w:t>
      </w:r>
      <w:r>
        <w:rPr>
          <w:rFonts w:ascii="Arial" w:hAnsi="Arial"/>
          <w:lang w:eastAsia="en-US"/>
        </w:rPr>
        <w:fldChar w:fldCharType="begin"/>
      </w:r>
      <w:r>
        <w:rPr>
          <w:rFonts w:ascii="Arial" w:hAnsi="Arial"/>
          <w:lang w:eastAsia="en-US"/>
        </w:rPr>
        <w:instrText xml:space="preserve"> DOCPROPERTY  TSG/WGRef  \* MERGEFORMAT </w:instrText>
      </w:r>
      <w:r>
        <w:rPr>
          <w:rFonts w:ascii="Arial" w:hAnsi="Arial"/>
          <w:lang w:eastAsia="en-US"/>
        </w:rPr>
        <w:fldChar w:fldCharType="separate"/>
      </w:r>
      <w:r>
        <w:rPr>
          <w:rFonts w:ascii="Arial" w:hAnsi="Arial"/>
          <w:b/>
          <w:sz w:val="24"/>
          <w:lang w:eastAsia="en-US"/>
        </w:rPr>
        <w:t>RAN WG2</w:t>
      </w:r>
      <w:r>
        <w:rPr>
          <w:rFonts w:ascii="Arial" w:hAnsi="Arial"/>
          <w:b/>
          <w:sz w:val="24"/>
          <w:lang w:eastAsia="en-US"/>
        </w:rPr>
        <w:fldChar w:fldCharType="end"/>
      </w:r>
      <w:r>
        <w:rPr>
          <w:rFonts w:ascii="Arial" w:hAnsi="Arial"/>
          <w:b/>
          <w:sz w:val="24"/>
          <w:lang w:eastAsia="en-US"/>
        </w:rPr>
        <w:t xml:space="preserve"> Meeting #123bis</w:t>
      </w:r>
      <w:r>
        <w:rPr>
          <w:rFonts w:ascii="Arial" w:hAnsi="Arial"/>
          <w:b/>
          <w:i/>
          <w:sz w:val="28"/>
          <w:lang w:eastAsia="en-US"/>
        </w:rPr>
        <w:tab/>
        <w:t>R2-231xxxx</w:t>
      </w:r>
    </w:p>
    <w:p w14:paraId="0562C5DE" w14:textId="77777777" w:rsidR="006A6F4A" w:rsidRDefault="0010199D">
      <w:pPr>
        <w:overflowPunct/>
        <w:autoSpaceDE/>
        <w:autoSpaceDN/>
        <w:adjustRightInd/>
        <w:spacing w:after="120" w:line="240" w:lineRule="auto"/>
        <w:textAlignment w:val="auto"/>
        <w:outlineLvl w:val="0"/>
        <w:rPr>
          <w:rFonts w:ascii="Arial" w:hAnsi="Arial"/>
          <w:b/>
          <w:sz w:val="24"/>
          <w:lang w:eastAsia="en-US"/>
        </w:rPr>
      </w:pPr>
      <w:r>
        <w:rPr>
          <w:rFonts w:ascii="Arial" w:hAnsi="Arial" w:cs="Arial"/>
          <w:b/>
          <w:color w:val="000000"/>
          <w:kern w:val="2"/>
          <w:sz w:val="24"/>
          <w:lang w:eastAsia="en-US"/>
        </w:rPr>
        <w:t>Xiamen, China, October 9</w:t>
      </w:r>
      <w:r>
        <w:rPr>
          <w:rFonts w:ascii="Arial" w:hAnsi="Arial" w:cs="Arial"/>
          <w:b/>
          <w:color w:val="000000"/>
          <w:kern w:val="2"/>
          <w:sz w:val="24"/>
          <w:vertAlign w:val="superscript"/>
          <w:lang w:eastAsia="en-US"/>
        </w:rPr>
        <w:t>th</w:t>
      </w:r>
      <w:r>
        <w:rPr>
          <w:rFonts w:ascii="Arial" w:hAnsi="Arial" w:cs="Arial"/>
          <w:b/>
          <w:color w:val="000000"/>
          <w:kern w:val="2"/>
          <w:sz w:val="24"/>
          <w:lang w:eastAsia="en-US"/>
        </w:rPr>
        <w:t xml:space="preserve"> – 13</w:t>
      </w:r>
      <w:r>
        <w:rPr>
          <w:rFonts w:ascii="Arial" w:hAnsi="Arial" w:cs="Arial"/>
          <w:b/>
          <w:color w:val="000000"/>
          <w:kern w:val="2"/>
          <w:sz w:val="24"/>
          <w:vertAlign w:val="superscript"/>
          <w:lang w:eastAsia="en-US"/>
        </w:rPr>
        <w:t>th</w:t>
      </w:r>
      <w:r>
        <w:rPr>
          <w:rFonts w:ascii="Arial" w:hAnsi="Arial" w:cs="Arial"/>
          <w:b/>
          <w:color w:val="000000"/>
          <w:kern w:val="2"/>
          <w:sz w:val="24"/>
          <w:lang w:eastAsia="en-US"/>
        </w:rPr>
        <w:t>,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6A6F4A" w14:paraId="6BB56346" w14:textId="77777777">
        <w:tc>
          <w:tcPr>
            <w:tcW w:w="9641" w:type="dxa"/>
            <w:gridSpan w:val="9"/>
            <w:tcBorders>
              <w:top w:val="single" w:sz="4" w:space="0" w:color="auto"/>
              <w:left w:val="single" w:sz="4" w:space="0" w:color="auto"/>
              <w:right w:val="single" w:sz="4" w:space="0" w:color="auto"/>
            </w:tcBorders>
          </w:tcPr>
          <w:p w14:paraId="394D7605" w14:textId="77777777" w:rsidR="006A6F4A" w:rsidRDefault="0010199D">
            <w:pPr>
              <w:overflowPunct/>
              <w:autoSpaceDE/>
              <w:autoSpaceDN/>
              <w:adjustRightInd/>
              <w:spacing w:after="0" w:line="240" w:lineRule="auto"/>
              <w:jc w:val="right"/>
              <w:textAlignment w:val="auto"/>
              <w:rPr>
                <w:rFonts w:ascii="Arial" w:hAnsi="Arial"/>
                <w:i/>
                <w:lang w:eastAsia="en-US"/>
              </w:rPr>
            </w:pPr>
            <w:r>
              <w:rPr>
                <w:rFonts w:ascii="Arial" w:hAnsi="Arial"/>
                <w:i/>
                <w:sz w:val="14"/>
                <w:lang w:eastAsia="en-US"/>
              </w:rPr>
              <w:t>CR-Form-v12.2</w:t>
            </w:r>
          </w:p>
        </w:tc>
      </w:tr>
      <w:tr w:rsidR="006A6F4A" w14:paraId="442E05AB" w14:textId="77777777">
        <w:tc>
          <w:tcPr>
            <w:tcW w:w="9641" w:type="dxa"/>
            <w:gridSpan w:val="9"/>
            <w:tcBorders>
              <w:left w:val="single" w:sz="4" w:space="0" w:color="auto"/>
              <w:right w:val="single" w:sz="4" w:space="0" w:color="auto"/>
            </w:tcBorders>
          </w:tcPr>
          <w:p w14:paraId="28AE5CE2" w14:textId="77777777" w:rsidR="006A6F4A" w:rsidRDefault="0010199D">
            <w:pPr>
              <w:overflowPunct/>
              <w:autoSpaceDE/>
              <w:autoSpaceDN/>
              <w:adjustRightInd/>
              <w:spacing w:after="0" w:line="240" w:lineRule="auto"/>
              <w:jc w:val="center"/>
              <w:textAlignment w:val="auto"/>
              <w:rPr>
                <w:rFonts w:ascii="Arial" w:hAnsi="Arial"/>
                <w:lang w:eastAsia="en-US"/>
              </w:rPr>
            </w:pPr>
            <w:r>
              <w:rPr>
                <w:rFonts w:ascii="Arial" w:hAnsi="Arial"/>
                <w:b/>
                <w:sz w:val="32"/>
                <w:lang w:eastAsia="en-US"/>
              </w:rPr>
              <w:t>CHANGE REQUEST</w:t>
            </w:r>
          </w:p>
        </w:tc>
      </w:tr>
      <w:tr w:rsidR="006A6F4A" w14:paraId="6D479644" w14:textId="77777777">
        <w:tc>
          <w:tcPr>
            <w:tcW w:w="9641" w:type="dxa"/>
            <w:gridSpan w:val="9"/>
            <w:tcBorders>
              <w:left w:val="single" w:sz="4" w:space="0" w:color="auto"/>
              <w:right w:val="single" w:sz="4" w:space="0" w:color="auto"/>
            </w:tcBorders>
          </w:tcPr>
          <w:p w14:paraId="349C5A79" w14:textId="77777777" w:rsidR="006A6F4A" w:rsidRDefault="006A6F4A">
            <w:pPr>
              <w:overflowPunct/>
              <w:autoSpaceDE/>
              <w:autoSpaceDN/>
              <w:adjustRightInd/>
              <w:spacing w:after="0" w:line="240" w:lineRule="auto"/>
              <w:textAlignment w:val="auto"/>
              <w:rPr>
                <w:rFonts w:ascii="Arial" w:hAnsi="Arial"/>
                <w:sz w:val="8"/>
                <w:szCs w:val="8"/>
                <w:lang w:eastAsia="en-US"/>
              </w:rPr>
            </w:pPr>
          </w:p>
        </w:tc>
      </w:tr>
      <w:tr w:rsidR="006A6F4A" w14:paraId="6F4E5887" w14:textId="77777777">
        <w:tc>
          <w:tcPr>
            <w:tcW w:w="142" w:type="dxa"/>
            <w:tcBorders>
              <w:left w:val="single" w:sz="4" w:space="0" w:color="auto"/>
            </w:tcBorders>
          </w:tcPr>
          <w:p w14:paraId="6E5CA563" w14:textId="77777777" w:rsidR="006A6F4A" w:rsidRDefault="006A6F4A">
            <w:pPr>
              <w:overflowPunct/>
              <w:autoSpaceDE/>
              <w:autoSpaceDN/>
              <w:adjustRightInd/>
              <w:spacing w:after="0" w:line="240" w:lineRule="auto"/>
              <w:jc w:val="right"/>
              <w:textAlignment w:val="auto"/>
              <w:rPr>
                <w:rFonts w:ascii="Arial" w:hAnsi="Arial"/>
                <w:lang w:eastAsia="en-US"/>
              </w:rPr>
            </w:pPr>
          </w:p>
        </w:tc>
        <w:tc>
          <w:tcPr>
            <w:tcW w:w="1559" w:type="dxa"/>
            <w:shd w:val="pct30" w:color="FFFF00" w:fill="auto"/>
          </w:tcPr>
          <w:p w14:paraId="7341BC60" w14:textId="77777777" w:rsidR="006A6F4A" w:rsidRDefault="0010199D">
            <w:pPr>
              <w:overflowPunct/>
              <w:autoSpaceDE/>
              <w:autoSpaceDN/>
              <w:adjustRightInd/>
              <w:spacing w:after="0" w:line="240" w:lineRule="auto"/>
              <w:jc w:val="right"/>
              <w:textAlignment w:val="auto"/>
              <w:rPr>
                <w:rFonts w:ascii="Arial" w:hAnsi="Arial"/>
                <w:b/>
                <w:sz w:val="28"/>
                <w:lang w:eastAsia="en-US"/>
              </w:rPr>
            </w:pPr>
            <w:r>
              <w:rPr>
                <w:rFonts w:ascii="Arial" w:hAnsi="Arial"/>
                <w:lang w:eastAsia="en-US"/>
              </w:rPr>
              <w:fldChar w:fldCharType="begin"/>
            </w:r>
            <w:r>
              <w:rPr>
                <w:rFonts w:ascii="Arial" w:hAnsi="Arial"/>
                <w:lang w:eastAsia="en-US"/>
              </w:rPr>
              <w:instrText xml:space="preserve"> DOCPROPERTY  Spec#  \* MERGEFORMAT </w:instrText>
            </w:r>
            <w:r>
              <w:rPr>
                <w:rFonts w:ascii="Arial" w:hAnsi="Arial"/>
                <w:lang w:eastAsia="en-US"/>
              </w:rPr>
              <w:fldChar w:fldCharType="separate"/>
            </w:r>
            <w:r>
              <w:rPr>
                <w:rFonts w:ascii="Arial" w:hAnsi="Arial"/>
                <w:b/>
                <w:sz w:val="28"/>
                <w:lang w:eastAsia="en-US"/>
              </w:rPr>
              <w:t>38.331</w:t>
            </w:r>
            <w:r>
              <w:rPr>
                <w:rFonts w:ascii="Arial" w:hAnsi="Arial"/>
                <w:b/>
                <w:sz w:val="28"/>
                <w:lang w:eastAsia="en-US"/>
              </w:rPr>
              <w:fldChar w:fldCharType="end"/>
            </w:r>
          </w:p>
        </w:tc>
        <w:tc>
          <w:tcPr>
            <w:tcW w:w="709" w:type="dxa"/>
          </w:tcPr>
          <w:p w14:paraId="3BE4A0FE" w14:textId="77777777" w:rsidR="006A6F4A" w:rsidRDefault="0010199D">
            <w:pPr>
              <w:overflowPunct/>
              <w:autoSpaceDE/>
              <w:autoSpaceDN/>
              <w:adjustRightInd/>
              <w:spacing w:after="0" w:line="240" w:lineRule="auto"/>
              <w:jc w:val="center"/>
              <w:textAlignment w:val="auto"/>
              <w:rPr>
                <w:rFonts w:ascii="Arial" w:hAnsi="Arial"/>
                <w:lang w:eastAsia="en-US"/>
              </w:rPr>
            </w:pPr>
            <w:r>
              <w:rPr>
                <w:rFonts w:ascii="Arial" w:hAnsi="Arial"/>
                <w:b/>
                <w:sz w:val="28"/>
                <w:lang w:eastAsia="en-US"/>
              </w:rPr>
              <w:t>CR</w:t>
            </w:r>
          </w:p>
        </w:tc>
        <w:tc>
          <w:tcPr>
            <w:tcW w:w="1276" w:type="dxa"/>
            <w:shd w:val="pct30" w:color="FFFF00" w:fill="auto"/>
          </w:tcPr>
          <w:p w14:paraId="4D00FC53" w14:textId="77777777" w:rsidR="006A6F4A" w:rsidRDefault="0010199D">
            <w:pPr>
              <w:overflowPunct/>
              <w:autoSpaceDE/>
              <w:autoSpaceDN/>
              <w:adjustRightInd/>
              <w:spacing w:after="0" w:line="240" w:lineRule="auto"/>
              <w:textAlignment w:val="auto"/>
              <w:rPr>
                <w:rFonts w:ascii="Arial" w:hAnsi="Arial"/>
                <w:lang w:eastAsia="en-US"/>
              </w:rPr>
            </w:pPr>
            <w:proofErr w:type="spellStart"/>
            <w:r>
              <w:rPr>
                <w:rFonts w:ascii="Arial" w:hAnsi="Arial"/>
                <w:b/>
                <w:sz w:val="28"/>
                <w:lang w:eastAsia="en-US"/>
              </w:rPr>
              <w:t>DraftCR</w:t>
            </w:r>
            <w:proofErr w:type="spellEnd"/>
          </w:p>
        </w:tc>
        <w:tc>
          <w:tcPr>
            <w:tcW w:w="709" w:type="dxa"/>
          </w:tcPr>
          <w:p w14:paraId="39DCE401" w14:textId="77777777" w:rsidR="006A6F4A" w:rsidRDefault="0010199D">
            <w:pPr>
              <w:tabs>
                <w:tab w:val="right" w:pos="625"/>
              </w:tabs>
              <w:overflowPunct/>
              <w:autoSpaceDE/>
              <w:autoSpaceDN/>
              <w:adjustRightInd/>
              <w:spacing w:after="0" w:line="240" w:lineRule="auto"/>
              <w:jc w:val="center"/>
              <w:textAlignment w:val="auto"/>
              <w:rPr>
                <w:rFonts w:ascii="Arial" w:hAnsi="Arial"/>
                <w:lang w:eastAsia="en-US"/>
              </w:rPr>
            </w:pPr>
            <w:r>
              <w:rPr>
                <w:rFonts w:ascii="Arial" w:hAnsi="Arial"/>
                <w:b/>
                <w:bCs/>
                <w:sz w:val="28"/>
                <w:lang w:eastAsia="en-US"/>
              </w:rPr>
              <w:t>rev</w:t>
            </w:r>
          </w:p>
        </w:tc>
        <w:tc>
          <w:tcPr>
            <w:tcW w:w="992" w:type="dxa"/>
            <w:shd w:val="pct30" w:color="FFFF00" w:fill="auto"/>
          </w:tcPr>
          <w:p w14:paraId="6A23CAC2" w14:textId="77777777" w:rsidR="006A6F4A" w:rsidRDefault="0010199D">
            <w:pPr>
              <w:overflowPunct/>
              <w:autoSpaceDE/>
              <w:autoSpaceDN/>
              <w:adjustRightInd/>
              <w:spacing w:after="0" w:line="240" w:lineRule="auto"/>
              <w:jc w:val="center"/>
              <w:textAlignment w:val="auto"/>
              <w:rPr>
                <w:rFonts w:ascii="Arial" w:hAnsi="Arial"/>
                <w:b/>
                <w:lang w:eastAsia="en-US"/>
              </w:rPr>
            </w:pPr>
            <w:r>
              <w:rPr>
                <w:rFonts w:ascii="Arial" w:hAnsi="Arial"/>
                <w:lang w:eastAsia="en-US"/>
              </w:rPr>
              <w:fldChar w:fldCharType="begin"/>
            </w:r>
            <w:r>
              <w:rPr>
                <w:rFonts w:ascii="Arial" w:hAnsi="Arial"/>
                <w:lang w:eastAsia="en-US"/>
              </w:rPr>
              <w:instrText xml:space="preserve"> DOCPROPERTY  Revision  \* MERGEFORMAT </w:instrText>
            </w:r>
            <w:r>
              <w:rPr>
                <w:rFonts w:ascii="Arial" w:hAnsi="Arial"/>
                <w:lang w:eastAsia="en-US"/>
              </w:rPr>
              <w:fldChar w:fldCharType="separate"/>
            </w:r>
            <w:r>
              <w:rPr>
                <w:rFonts w:ascii="Arial" w:hAnsi="Arial"/>
                <w:b/>
                <w:sz w:val="28"/>
                <w:lang w:eastAsia="en-US"/>
              </w:rPr>
              <w:t>-</w:t>
            </w:r>
            <w:r>
              <w:rPr>
                <w:rFonts w:ascii="Arial" w:hAnsi="Arial"/>
                <w:b/>
                <w:sz w:val="28"/>
                <w:lang w:eastAsia="en-US"/>
              </w:rPr>
              <w:fldChar w:fldCharType="end"/>
            </w:r>
          </w:p>
        </w:tc>
        <w:tc>
          <w:tcPr>
            <w:tcW w:w="2410" w:type="dxa"/>
          </w:tcPr>
          <w:p w14:paraId="7A2670DB" w14:textId="77777777" w:rsidR="006A6F4A" w:rsidRDefault="0010199D">
            <w:pPr>
              <w:tabs>
                <w:tab w:val="right" w:pos="1825"/>
              </w:tabs>
              <w:overflowPunct/>
              <w:autoSpaceDE/>
              <w:autoSpaceDN/>
              <w:adjustRightInd/>
              <w:spacing w:after="0" w:line="240" w:lineRule="auto"/>
              <w:jc w:val="center"/>
              <w:textAlignment w:val="auto"/>
              <w:rPr>
                <w:rFonts w:ascii="Arial" w:hAnsi="Arial"/>
                <w:lang w:eastAsia="en-US"/>
              </w:rPr>
            </w:pPr>
            <w:r>
              <w:rPr>
                <w:rFonts w:ascii="Arial" w:hAnsi="Arial"/>
                <w:b/>
                <w:sz w:val="28"/>
                <w:szCs w:val="28"/>
                <w:lang w:eastAsia="en-US"/>
              </w:rPr>
              <w:t>Current version:</w:t>
            </w:r>
          </w:p>
        </w:tc>
        <w:tc>
          <w:tcPr>
            <w:tcW w:w="1701" w:type="dxa"/>
            <w:shd w:val="pct30" w:color="FFFF00" w:fill="auto"/>
          </w:tcPr>
          <w:p w14:paraId="2FC46F7B" w14:textId="77777777" w:rsidR="006A6F4A" w:rsidRDefault="0010199D">
            <w:pPr>
              <w:overflowPunct/>
              <w:autoSpaceDE/>
              <w:autoSpaceDN/>
              <w:adjustRightInd/>
              <w:spacing w:after="0" w:line="240" w:lineRule="auto"/>
              <w:jc w:val="center"/>
              <w:textAlignment w:val="auto"/>
              <w:rPr>
                <w:rFonts w:ascii="Arial" w:hAnsi="Arial"/>
                <w:sz w:val="28"/>
                <w:lang w:eastAsia="en-US"/>
              </w:rPr>
            </w:pPr>
            <w:r>
              <w:rPr>
                <w:rFonts w:ascii="Arial" w:hAnsi="Arial"/>
                <w:lang w:eastAsia="en-US"/>
              </w:rPr>
              <w:fldChar w:fldCharType="begin"/>
            </w:r>
            <w:r>
              <w:rPr>
                <w:rFonts w:ascii="Arial" w:hAnsi="Arial"/>
                <w:lang w:eastAsia="en-US"/>
              </w:rPr>
              <w:instrText xml:space="preserve"> DOCPROPERTY  Version  \* MERGEFORMAT </w:instrText>
            </w:r>
            <w:r>
              <w:rPr>
                <w:rFonts w:ascii="Arial" w:hAnsi="Arial"/>
                <w:lang w:eastAsia="en-US"/>
              </w:rPr>
              <w:fldChar w:fldCharType="separate"/>
            </w:r>
            <w:r>
              <w:rPr>
                <w:rFonts w:ascii="Arial" w:hAnsi="Arial"/>
                <w:b/>
                <w:sz w:val="28"/>
                <w:lang w:eastAsia="en-US"/>
              </w:rPr>
              <w:t>17.6.0</w:t>
            </w:r>
            <w:r>
              <w:rPr>
                <w:rFonts w:ascii="Arial" w:hAnsi="Arial"/>
                <w:b/>
                <w:sz w:val="28"/>
                <w:lang w:eastAsia="en-US"/>
              </w:rPr>
              <w:fldChar w:fldCharType="end"/>
            </w:r>
          </w:p>
        </w:tc>
        <w:tc>
          <w:tcPr>
            <w:tcW w:w="143" w:type="dxa"/>
            <w:tcBorders>
              <w:right w:val="single" w:sz="4" w:space="0" w:color="auto"/>
            </w:tcBorders>
          </w:tcPr>
          <w:p w14:paraId="1DF58725" w14:textId="77777777" w:rsidR="006A6F4A" w:rsidRDefault="006A6F4A">
            <w:pPr>
              <w:overflowPunct/>
              <w:autoSpaceDE/>
              <w:autoSpaceDN/>
              <w:adjustRightInd/>
              <w:spacing w:after="0" w:line="240" w:lineRule="auto"/>
              <w:textAlignment w:val="auto"/>
              <w:rPr>
                <w:rFonts w:ascii="Arial" w:hAnsi="Arial"/>
                <w:lang w:eastAsia="en-US"/>
              </w:rPr>
            </w:pPr>
          </w:p>
        </w:tc>
      </w:tr>
      <w:tr w:rsidR="006A6F4A" w14:paraId="43D6BE24" w14:textId="77777777">
        <w:tc>
          <w:tcPr>
            <w:tcW w:w="9641" w:type="dxa"/>
            <w:gridSpan w:val="9"/>
            <w:tcBorders>
              <w:left w:val="single" w:sz="4" w:space="0" w:color="auto"/>
              <w:right w:val="single" w:sz="4" w:space="0" w:color="auto"/>
            </w:tcBorders>
          </w:tcPr>
          <w:p w14:paraId="2BA714D3" w14:textId="77777777" w:rsidR="006A6F4A" w:rsidRDefault="006A6F4A">
            <w:pPr>
              <w:overflowPunct/>
              <w:autoSpaceDE/>
              <w:autoSpaceDN/>
              <w:adjustRightInd/>
              <w:spacing w:after="0" w:line="240" w:lineRule="auto"/>
              <w:textAlignment w:val="auto"/>
              <w:rPr>
                <w:rFonts w:ascii="Arial" w:hAnsi="Arial"/>
                <w:lang w:eastAsia="en-US"/>
              </w:rPr>
            </w:pPr>
          </w:p>
        </w:tc>
      </w:tr>
      <w:tr w:rsidR="006A6F4A" w14:paraId="34A6AB66" w14:textId="77777777">
        <w:tc>
          <w:tcPr>
            <w:tcW w:w="9641" w:type="dxa"/>
            <w:gridSpan w:val="9"/>
            <w:tcBorders>
              <w:top w:val="single" w:sz="4" w:space="0" w:color="auto"/>
            </w:tcBorders>
          </w:tcPr>
          <w:p w14:paraId="20493C9A" w14:textId="77777777" w:rsidR="006A6F4A" w:rsidRDefault="0010199D">
            <w:pPr>
              <w:overflowPunct/>
              <w:autoSpaceDE/>
              <w:autoSpaceDN/>
              <w:adjustRightInd/>
              <w:spacing w:after="0" w:line="240" w:lineRule="auto"/>
              <w:jc w:val="center"/>
              <w:textAlignment w:val="auto"/>
              <w:rPr>
                <w:rFonts w:ascii="Arial" w:hAnsi="Arial" w:cs="Arial"/>
                <w:i/>
                <w:lang w:eastAsia="en-US"/>
              </w:rPr>
            </w:pPr>
            <w:r>
              <w:rPr>
                <w:rFonts w:ascii="Arial" w:hAnsi="Arial" w:cs="Arial"/>
                <w:i/>
                <w:lang w:eastAsia="en-US"/>
              </w:rPr>
              <w:t xml:space="preserve">For </w:t>
            </w:r>
            <w:hyperlink r:id="rId12" w:anchor="_blank" w:history="1">
              <w:r>
                <w:rPr>
                  <w:rFonts w:ascii="Arial" w:hAnsi="Arial" w:cs="Arial"/>
                  <w:b/>
                  <w:i/>
                  <w:color w:val="FF0000"/>
                  <w:u w:val="single"/>
                  <w:lang w:eastAsia="en-US"/>
                </w:rPr>
                <w:t>HELP</w:t>
              </w:r>
            </w:hyperlink>
            <w:r>
              <w:rPr>
                <w:rFonts w:ascii="Arial" w:hAnsi="Arial" w:cs="Arial"/>
                <w:b/>
                <w:i/>
                <w:color w:val="FF0000"/>
                <w:lang w:eastAsia="en-US"/>
              </w:rPr>
              <w:t xml:space="preserve"> </w:t>
            </w:r>
            <w:r>
              <w:rPr>
                <w:rFonts w:ascii="Arial" w:hAnsi="Arial" w:cs="Arial"/>
                <w:i/>
                <w:lang w:eastAsia="en-US"/>
              </w:rPr>
              <w:t xml:space="preserve">on using this form: comprehensive instructions can be found at </w:t>
            </w:r>
            <w:r>
              <w:rPr>
                <w:rFonts w:ascii="Arial" w:hAnsi="Arial" w:cs="Arial"/>
                <w:i/>
                <w:lang w:eastAsia="en-US"/>
              </w:rPr>
              <w:br/>
            </w:r>
            <w:hyperlink r:id="rId13" w:history="1">
              <w:r>
                <w:rPr>
                  <w:rFonts w:ascii="Arial" w:hAnsi="Arial" w:cs="Arial"/>
                  <w:i/>
                  <w:color w:val="0000FF"/>
                  <w:u w:val="single"/>
                  <w:lang w:eastAsia="en-US"/>
                </w:rPr>
                <w:t>http://www.3gpp.org/Change-Requests</w:t>
              </w:r>
            </w:hyperlink>
            <w:r>
              <w:rPr>
                <w:rFonts w:ascii="Arial" w:hAnsi="Arial" w:cs="Arial"/>
                <w:i/>
                <w:lang w:eastAsia="en-US"/>
              </w:rPr>
              <w:t>.</w:t>
            </w:r>
          </w:p>
        </w:tc>
      </w:tr>
      <w:tr w:rsidR="006A6F4A" w14:paraId="190D65B0" w14:textId="77777777">
        <w:tc>
          <w:tcPr>
            <w:tcW w:w="9641" w:type="dxa"/>
            <w:gridSpan w:val="9"/>
          </w:tcPr>
          <w:p w14:paraId="790A3E85" w14:textId="77777777" w:rsidR="006A6F4A" w:rsidRDefault="006A6F4A">
            <w:pPr>
              <w:overflowPunct/>
              <w:autoSpaceDE/>
              <w:autoSpaceDN/>
              <w:adjustRightInd/>
              <w:spacing w:after="0" w:line="240" w:lineRule="auto"/>
              <w:textAlignment w:val="auto"/>
              <w:rPr>
                <w:rFonts w:ascii="Arial" w:hAnsi="Arial"/>
                <w:sz w:val="8"/>
                <w:szCs w:val="8"/>
                <w:lang w:eastAsia="en-US"/>
              </w:rPr>
            </w:pPr>
          </w:p>
        </w:tc>
      </w:tr>
    </w:tbl>
    <w:p w14:paraId="3202BDAC" w14:textId="77777777" w:rsidR="006A6F4A" w:rsidRDefault="006A6F4A">
      <w:pPr>
        <w:spacing w:line="240" w:lineRule="auto"/>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6A6F4A" w14:paraId="20845CCF" w14:textId="77777777">
        <w:tc>
          <w:tcPr>
            <w:tcW w:w="2835" w:type="dxa"/>
          </w:tcPr>
          <w:p w14:paraId="2E3333D2" w14:textId="77777777" w:rsidR="006A6F4A" w:rsidRDefault="0010199D">
            <w:pPr>
              <w:tabs>
                <w:tab w:val="right" w:pos="2751"/>
              </w:tabs>
              <w:overflowPunct/>
              <w:autoSpaceDE/>
              <w:autoSpaceDN/>
              <w:adjustRightInd/>
              <w:spacing w:after="0" w:line="240" w:lineRule="auto"/>
              <w:textAlignment w:val="auto"/>
              <w:rPr>
                <w:rFonts w:ascii="Arial" w:hAnsi="Arial"/>
                <w:b/>
                <w:i/>
                <w:lang w:eastAsia="en-US"/>
              </w:rPr>
            </w:pPr>
            <w:r>
              <w:rPr>
                <w:rFonts w:ascii="Arial" w:hAnsi="Arial"/>
                <w:b/>
                <w:i/>
                <w:lang w:eastAsia="en-US"/>
              </w:rPr>
              <w:t>Proposed change affects:</w:t>
            </w:r>
          </w:p>
        </w:tc>
        <w:tc>
          <w:tcPr>
            <w:tcW w:w="1418" w:type="dxa"/>
          </w:tcPr>
          <w:p w14:paraId="7D57CBF0" w14:textId="77777777" w:rsidR="006A6F4A" w:rsidRDefault="0010199D">
            <w:pPr>
              <w:overflowPunct/>
              <w:autoSpaceDE/>
              <w:autoSpaceDN/>
              <w:adjustRightInd/>
              <w:spacing w:after="0" w:line="240" w:lineRule="auto"/>
              <w:jc w:val="right"/>
              <w:textAlignment w:val="auto"/>
              <w:rPr>
                <w:rFonts w:ascii="Arial" w:hAnsi="Arial"/>
                <w:lang w:eastAsia="en-US"/>
              </w:rPr>
            </w:pPr>
            <w:r>
              <w:rPr>
                <w:rFonts w:ascii="Arial" w:hAnsi="Arial"/>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C37AF6C" w14:textId="77777777" w:rsidR="006A6F4A" w:rsidRDefault="006A6F4A">
            <w:pPr>
              <w:overflowPunct/>
              <w:autoSpaceDE/>
              <w:autoSpaceDN/>
              <w:adjustRightInd/>
              <w:spacing w:after="0" w:line="240" w:lineRule="auto"/>
              <w:jc w:val="center"/>
              <w:textAlignment w:val="auto"/>
              <w:rPr>
                <w:rFonts w:ascii="Arial" w:hAnsi="Arial"/>
                <w:b/>
                <w:caps/>
                <w:lang w:eastAsia="en-US"/>
              </w:rPr>
            </w:pPr>
          </w:p>
        </w:tc>
        <w:tc>
          <w:tcPr>
            <w:tcW w:w="709" w:type="dxa"/>
            <w:tcBorders>
              <w:left w:val="single" w:sz="4" w:space="0" w:color="auto"/>
            </w:tcBorders>
          </w:tcPr>
          <w:p w14:paraId="6F51982D" w14:textId="77777777" w:rsidR="006A6F4A" w:rsidRDefault="0010199D">
            <w:pPr>
              <w:overflowPunct/>
              <w:autoSpaceDE/>
              <w:autoSpaceDN/>
              <w:adjustRightInd/>
              <w:spacing w:after="0" w:line="240" w:lineRule="auto"/>
              <w:jc w:val="right"/>
              <w:textAlignment w:val="auto"/>
              <w:rPr>
                <w:rFonts w:ascii="Arial" w:hAnsi="Arial"/>
                <w:u w:val="single"/>
                <w:lang w:eastAsia="en-US"/>
              </w:rPr>
            </w:pPr>
            <w:r>
              <w:rPr>
                <w:rFonts w:ascii="Arial" w:hAnsi="Arial"/>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847DD4D" w14:textId="77777777" w:rsidR="006A6F4A" w:rsidRDefault="0010199D">
            <w:pPr>
              <w:overflowPunct/>
              <w:autoSpaceDE/>
              <w:autoSpaceDN/>
              <w:adjustRightInd/>
              <w:spacing w:after="0" w:line="240" w:lineRule="auto"/>
              <w:jc w:val="center"/>
              <w:textAlignment w:val="auto"/>
              <w:rPr>
                <w:rFonts w:ascii="Arial" w:hAnsi="Arial"/>
                <w:b/>
                <w:caps/>
                <w:lang w:eastAsia="en-US"/>
              </w:rPr>
            </w:pPr>
            <w:r>
              <w:rPr>
                <w:rFonts w:ascii="Arial" w:hAnsi="Arial"/>
                <w:b/>
                <w:caps/>
                <w:lang w:eastAsia="en-US"/>
              </w:rPr>
              <w:t>X</w:t>
            </w:r>
          </w:p>
        </w:tc>
        <w:tc>
          <w:tcPr>
            <w:tcW w:w="2126" w:type="dxa"/>
          </w:tcPr>
          <w:p w14:paraId="68019CA0" w14:textId="77777777" w:rsidR="006A6F4A" w:rsidRDefault="0010199D">
            <w:pPr>
              <w:overflowPunct/>
              <w:autoSpaceDE/>
              <w:autoSpaceDN/>
              <w:adjustRightInd/>
              <w:spacing w:after="0" w:line="240" w:lineRule="auto"/>
              <w:jc w:val="right"/>
              <w:textAlignment w:val="auto"/>
              <w:rPr>
                <w:rFonts w:ascii="Arial" w:hAnsi="Arial"/>
                <w:u w:val="single"/>
                <w:lang w:eastAsia="en-US"/>
              </w:rPr>
            </w:pPr>
            <w:r>
              <w:rPr>
                <w:rFonts w:ascii="Arial" w:hAnsi="Arial"/>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0E2952C" w14:textId="77777777" w:rsidR="006A6F4A" w:rsidRDefault="0010199D">
            <w:pPr>
              <w:overflowPunct/>
              <w:autoSpaceDE/>
              <w:autoSpaceDN/>
              <w:adjustRightInd/>
              <w:spacing w:after="0" w:line="240" w:lineRule="auto"/>
              <w:jc w:val="center"/>
              <w:textAlignment w:val="auto"/>
              <w:rPr>
                <w:rFonts w:ascii="Arial" w:hAnsi="Arial"/>
                <w:b/>
                <w:caps/>
                <w:lang w:eastAsia="en-US"/>
              </w:rPr>
            </w:pPr>
            <w:r>
              <w:rPr>
                <w:rFonts w:ascii="Arial" w:hAnsi="Arial"/>
                <w:b/>
                <w:caps/>
                <w:lang w:eastAsia="en-US"/>
              </w:rPr>
              <w:t>X</w:t>
            </w:r>
          </w:p>
        </w:tc>
        <w:tc>
          <w:tcPr>
            <w:tcW w:w="1418" w:type="dxa"/>
            <w:tcBorders>
              <w:left w:val="nil"/>
            </w:tcBorders>
          </w:tcPr>
          <w:p w14:paraId="2F8173CE" w14:textId="77777777" w:rsidR="006A6F4A" w:rsidRDefault="0010199D">
            <w:pPr>
              <w:overflowPunct/>
              <w:autoSpaceDE/>
              <w:autoSpaceDN/>
              <w:adjustRightInd/>
              <w:spacing w:after="0" w:line="240" w:lineRule="auto"/>
              <w:jc w:val="right"/>
              <w:textAlignment w:val="auto"/>
              <w:rPr>
                <w:rFonts w:ascii="Arial" w:hAnsi="Arial"/>
                <w:lang w:eastAsia="en-US"/>
              </w:rPr>
            </w:pPr>
            <w:r>
              <w:rPr>
                <w:rFonts w:ascii="Arial" w:hAnsi="Arial"/>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4446FDE" w14:textId="77777777" w:rsidR="006A6F4A" w:rsidRDefault="006A6F4A">
            <w:pPr>
              <w:overflowPunct/>
              <w:autoSpaceDE/>
              <w:autoSpaceDN/>
              <w:adjustRightInd/>
              <w:spacing w:after="0" w:line="240" w:lineRule="auto"/>
              <w:jc w:val="center"/>
              <w:textAlignment w:val="auto"/>
              <w:rPr>
                <w:rFonts w:ascii="Arial" w:hAnsi="Arial"/>
                <w:b/>
                <w:bCs/>
                <w:caps/>
                <w:lang w:eastAsia="en-US"/>
              </w:rPr>
            </w:pPr>
          </w:p>
        </w:tc>
      </w:tr>
    </w:tbl>
    <w:p w14:paraId="10E93DC7" w14:textId="77777777" w:rsidR="006A6F4A" w:rsidRDefault="006A6F4A">
      <w:pPr>
        <w:spacing w:line="240" w:lineRule="auto"/>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6A6F4A" w14:paraId="492DA314" w14:textId="77777777">
        <w:tc>
          <w:tcPr>
            <w:tcW w:w="9640" w:type="dxa"/>
            <w:gridSpan w:val="11"/>
          </w:tcPr>
          <w:p w14:paraId="5EF3C732" w14:textId="77777777" w:rsidR="006A6F4A" w:rsidRDefault="006A6F4A">
            <w:pPr>
              <w:overflowPunct/>
              <w:autoSpaceDE/>
              <w:autoSpaceDN/>
              <w:adjustRightInd/>
              <w:spacing w:after="0" w:line="240" w:lineRule="auto"/>
              <w:textAlignment w:val="auto"/>
              <w:rPr>
                <w:rFonts w:ascii="Arial" w:hAnsi="Arial"/>
                <w:sz w:val="8"/>
                <w:szCs w:val="8"/>
                <w:lang w:eastAsia="en-US"/>
              </w:rPr>
            </w:pPr>
          </w:p>
        </w:tc>
      </w:tr>
      <w:tr w:rsidR="006A6F4A" w14:paraId="548982F9" w14:textId="77777777">
        <w:tc>
          <w:tcPr>
            <w:tcW w:w="1843" w:type="dxa"/>
            <w:tcBorders>
              <w:top w:val="single" w:sz="4" w:space="0" w:color="auto"/>
              <w:left w:val="single" w:sz="4" w:space="0" w:color="auto"/>
            </w:tcBorders>
          </w:tcPr>
          <w:p w14:paraId="76D60EE7" w14:textId="77777777" w:rsidR="006A6F4A" w:rsidRDefault="0010199D">
            <w:pPr>
              <w:tabs>
                <w:tab w:val="right" w:pos="1759"/>
              </w:tabs>
              <w:overflowPunct/>
              <w:autoSpaceDE/>
              <w:autoSpaceDN/>
              <w:adjustRightInd/>
              <w:spacing w:after="0" w:line="240" w:lineRule="auto"/>
              <w:textAlignment w:val="auto"/>
              <w:rPr>
                <w:rFonts w:ascii="Arial" w:hAnsi="Arial"/>
                <w:b/>
                <w:i/>
                <w:lang w:eastAsia="en-US"/>
              </w:rPr>
            </w:pPr>
            <w:r>
              <w:rPr>
                <w:rFonts w:ascii="Arial" w:hAnsi="Arial"/>
                <w:b/>
                <w:i/>
                <w:lang w:eastAsia="en-US"/>
              </w:rPr>
              <w:t>Title:</w:t>
            </w:r>
            <w:r>
              <w:rPr>
                <w:rFonts w:ascii="Arial" w:hAnsi="Arial"/>
                <w:b/>
                <w:i/>
                <w:lang w:eastAsia="en-US"/>
              </w:rPr>
              <w:tab/>
            </w:r>
          </w:p>
        </w:tc>
        <w:tc>
          <w:tcPr>
            <w:tcW w:w="7797" w:type="dxa"/>
            <w:gridSpan w:val="10"/>
            <w:tcBorders>
              <w:top w:val="single" w:sz="4" w:space="0" w:color="auto"/>
              <w:right w:val="single" w:sz="4" w:space="0" w:color="auto"/>
            </w:tcBorders>
            <w:shd w:val="pct30" w:color="FFFF00" w:fill="auto"/>
          </w:tcPr>
          <w:p w14:paraId="0D06AF8E" w14:textId="77777777" w:rsidR="006A6F4A" w:rsidRDefault="0010199D">
            <w:pPr>
              <w:overflowPunct/>
              <w:autoSpaceDE/>
              <w:autoSpaceDN/>
              <w:adjustRightInd/>
              <w:spacing w:after="0" w:line="240" w:lineRule="auto"/>
              <w:ind w:left="100"/>
              <w:textAlignment w:val="auto"/>
              <w:rPr>
                <w:rFonts w:ascii="Arial" w:hAnsi="Arial"/>
                <w:lang w:eastAsia="en-US"/>
              </w:rPr>
            </w:pPr>
            <w:r>
              <w:rPr>
                <w:rFonts w:ascii="Arial" w:hAnsi="Arial"/>
                <w:lang w:eastAsia="en-US"/>
              </w:rPr>
              <w:t xml:space="preserve">RRC running CR for subsequent CPAC in NR-DC </w:t>
            </w:r>
          </w:p>
        </w:tc>
      </w:tr>
      <w:tr w:rsidR="006A6F4A" w14:paraId="62EB23E7" w14:textId="77777777">
        <w:tc>
          <w:tcPr>
            <w:tcW w:w="1843" w:type="dxa"/>
            <w:tcBorders>
              <w:left w:val="single" w:sz="4" w:space="0" w:color="auto"/>
            </w:tcBorders>
          </w:tcPr>
          <w:p w14:paraId="3A7260A0" w14:textId="77777777" w:rsidR="006A6F4A" w:rsidRDefault="006A6F4A">
            <w:pPr>
              <w:overflowPunct/>
              <w:autoSpaceDE/>
              <w:autoSpaceDN/>
              <w:adjustRightInd/>
              <w:spacing w:after="0" w:line="240" w:lineRule="auto"/>
              <w:textAlignment w:val="auto"/>
              <w:rPr>
                <w:rFonts w:ascii="Arial" w:hAnsi="Arial"/>
                <w:b/>
                <w:i/>
                <w:sz w:val="8"/>
                <w:szCs w:val="8"/>
                <w:lang w:eastAsia="en-US"/>
              </w:rPr>
            </w:pPr>
          </w:p>
        </w:tc>
        <w:tc>
          <w:tcPr>
            <w:tcW w:w="7797" w:type="dxa"/>
            <w:gridSpan w:val="10"/>
            <w:tcBorders>
              <w:right w:val="single" w:sz="4" w:space="0" w:color="auto"/>
            </w:tcBorders>
          </w:tcPr>
          <w:p w14:paraId="50F1AF9E" w14:textId="77777777" w:rsidR="006A6F4A" w:rsidRDefault="006A6F4A">
            <w:pPr>
              <w:overflowPunct/>
              <w:autoSpaceDE/>
              <w:autoSpaceDN/>
              <w:adjustRightInd/>
              <w:spacing w:after="0" w:line="240" w:lineRule="auto"/>
              <w:textAlignment w:val="auto"/>
              <w:rPr>
                <w:rFonts w:ascii="Arial" w:hAnsi="Arial"/>
                <w:sz w:val="8"/>
                <w:szCs w:val="8"/>
                <w:lang w:eastAsia="en-US"/>
              </w:rPr>
            </w:pPr>
          </w:p>
        </w:tc>
      </w:tr>
      <w:tr w:rsidR="006A6F4A" w14:paraId="16FFD11A" w14:textId="77777777">
        <w:tc>
          <w:tcPr>
            <w:tcW w:w="1843" w:type="dxa"/>
            <w:tcBorders>
              <w:left w:val="single" w:sz="4" w:space="0" w:color="auto"/>
            </w:tcBorders>
          </w:tcPr>
          <w:p w14:paraId="71CD3725" w14:textId="77777777" w:rsidR="006A6F4A" w:rsidRDefault="0010199D">
            <w:pPr>
              <w:tabs>
                <w:tab w:val="right" w:pos="1759"/>
              </w:tabs>
              <w:overflowPunct/>
              <w:autoSpaceDE/>
              <w:autoSpaceDN/>
              <w:adjustRightInd/>
              <w:spacing w:after="0" w:line="240" w:lineRule="auto"/>
              <w:textAlignment w:val="auto"/>
              <w:rPr>
                <w:rFonts w:ascii="Arial" w:hAnsi="Arial"/>
                <w:b/>
                <w:i/>
                <w:lang w:eastAsia="en-US"/>
              </w:rPr>
            </w:pPr>
            <w:r>
              <w:rPr>
                <w:rFonts w:ascii="Arial" w:hAnsi="Arial"/>
                <w:b/>
                <w:i/>
                <w:lang w:eastAsia="en-US"/>
              </w:rPr>
              <w:t>Source to WG:</w:t>
            </w:r>
          </w:p>
        </w:tc>
        <w:tc>
          <w:tcPr>
            <w:tcW w:w="7797" w:type="dxa"/>
            <w:gridSpan w:val="10"/>
            <w:tcBorders>
              <w:right w:val="single" w:sz="4" w:space="0" w:color="auto"/>
            </w:tcBorders>
            <w:shd w:val="pct30" w:color="FFFF00" w:fill="auto"/>
          </w:tcPr>
          <w:p w14:paraId="68C98BA9" w14:textId="77777777" w:rsidR="006A6F4A" w:rsidRDefault="0010199D">
            <w:pPr>
              <w:overflowPunct/>
              <w:autoSpaceDE/>
              <w:autoSpaceDN/>
              <w:adjustRightInd/>
              <w:spacing w:after="0" w:line="240" w:lineRule="auto"/>
              <w:ind w:left="100"/>
              <w:textAlignment w:val="auto"/>
              <w:rPr>
                <w:rFonts w:ascii="Arial" w:hAnsi="Arial"/>
                <w:lang w:eastAsia="en-US"/>
              </w:rPr>
            </w:pPr>
            <w:r>
              <w:rPr>
                <w:rFonts w:ascii="Arial" w:hAnsi="Arial"/>
                <w:lang w:eastAsia="en-US"/>
              </w:rPr>
              <w:t xml:space="preserve">OPPO </w:t>
            </w:r>
          </w:p>
        </w:tc>
      </w:tr>
      <w:tr w:rsidR="006A6F4A" w14:paraId="23D89C9C" w14:textId="77777777">
        <w:tc>
          <w:tcPr>
            <w:tcW w:w="1843" w:type="dxa"/>
            <w:tcBorders>
              <w:left w:val="single" w:sz="4" w:space="0" w:color="auto"/>
            </w:tcBorders>
          </w:tcPr>
          <w:p w14:paraId="6F058BD6" w14:textId="77777777" w:rsidR="006A6F4A" w:rsidRDefault="0010199D">
            <w:pPr>
              <w:tabs>
                <w:tab w:val="right" w:pos="1759"/>
              </w:tabs>
              <w:overflowPunct/>
              <w:autoSpaceDE/>
              <w:autoSpaceDN/>
              <w:adjustRightInd/>
              <w:spacing w:after="0" w:line="240" w:lineRule="auto"/>
              <w:textAlignment w:val="auto"/>
              <w:rPr>
                <w:rFonts w:ascii="Arial" w:hAnsi="Arial"/>
                <w:b/>
                <w:i/>
                <w:lang w:eastAsia="en-US"/>
              </w:rPr>
            </w:pPr>
            <w:r>
              <w:rPr>
                <w:rFonts w:ascii="Arial" w:hAnsi="Arial"/>
                <w:b/>
                <w:i/>
                <w:lang w:eastAsia="en-US"/>
              </w:rPr>
              <w:t>Source to TSG:</w:t>
            </w:r>
          </w:p>
        </w:tc>
        <w:tc>
          <w:tcPr>
            <w:tcW w:w="7797" w:type="dxa"/>
            <w:gridSpan w:val="10"/>
            <w:tcBorders>
              <w:right w:val="single" w:sz="4" w:space="0" w:color="auto"/>
            </w:tcBorders>
            <w:shd w:val="pct30" w:color="FFFF00" w:fill="auto"/>
          </w:tcPr>
          <w:p w14:paraId="42D29631" w14:textId="77777777" w:rsidR="006A6F4A" w:rsidRDefault="0010199D">
            <w:pPr>
              <w:overflowPunct/>
              <w:autoSpaceDE/>
              <w:autoSpaceDN/>
              <w:adjustRightInd/>
              <w:spacing w:after="0" w:line="240" w:lineRule="auto"/>
              <w:ind w:left="100"/>
              <w:textAlignment w:val="auto"/>
              <w:rPr>
                <w:rFonts w:ascii="Arial" w:hAnsi="Arial"/>
                <w:lang w:eastAsia="en-US"/>
              </w:rPr>
            </w:pPr>
            <w:r>
              <w:rPr>
                <w:rFonts w:ascii="Arial" w:hAnsi="Arial"/>
                <w:lang w:eastAsia="en-US"/>
              </w:rPr>
              <w:fldChar w:fldCharType="begin"/>
            </w:r>
            <w:r>
              <w:rPr>
                <w:rFonts w:ascii="Arial" w:hAnsi="Arial"/>
                <w:lang w:eastAsia="en-US"/>
              </w:rPr>
              <w:instrText xml:space="preserve"> DOCPROPERTY  SourceIfTsg  \* MERGEFORMAT </w:instrText>
            </w:r>
            <w:r>
              <w:rPr>
                <w:rFonts w:ascii="Arial" w:hAnsi="Arial"/>
                <w:lang w:eastAsia="en-US"/>
              </w:rPr>
              <w:fldChar w:fldCharType="separate"/>
            </w:r>
            <w:r>
              <w:rPr>
                <w:rFonts w:ascii="Arial" w:hAnsi="Arial"/>
                <w:lang w:eastAsia="en-US"/>
              </w:rPr>
              <w:t>R2</w:t>
            </w:r>
            <w:r>
              <w:rPr>
                <w:rFonts w:ascii="Arial" w:hAnsi="Arial"/>
                <w:lang w:eastAsia="en-US"/>
              </w:rPr>
              <w:fldChar w:fldCharType="end"/>
            </w:r>
          </w:p>
        </w:tc>
      </w:tr>
      <w:tr w:rsidR="006A6F4A" w14:paraId="0115364E" w14:textId="77777777">
        <w:tc>
          <w:tcPr>
            <w:tcW w:w="1843" w:type="dxa"/>
            <w:tcBorders>
              <w:left w:val="single" w:sz="4" w:space="0" w:color="auto"/>
            </w:tcBorders>
          </w:tcPr>
          <w:p w14:paraId="47FCD919" w14:textId="77777777" w:rsidR="006A6F4A" w:rsidRDefault="006A6F4A">
            <w:pPr>
              <w:overflowPunct/>
              <w:autoSpaceDE/>
              <w:autoSpaceDN/>
              <w:adjustRightInd/>
              <w:spacing w:after="0" w:line="240" w:lineRule="auto"/>
              <w:textAlignment w:val="auto"/>
              <w:rPr>
                <w:rFonts w:ascii="Arial" w:hAnsi="Arial"/>
                <w:b/>
                <w:i/>
                <w:sz w:val="8"/>
                <w:szCs w:val="8"/>
                <w:lang w:eastAsia="en-US"/>
              </w:rPr>
            </w:pPr>
          </w:p>
        </w:tc>
        <w:tc>
          <w:tcPr>
            <w:tcW w:w="7797" w:type="dxa"/>
            <w:gridSpan w:val="10"/>
            <w:tcBorders>
              <w:right w:val="single" w:sz="4" w:space="0" w:color="auto"/>
            </w:tcBorders>
          </w:tcPr>
          <w:p w14:paraId="4A217869" w14:textId="77777777" w:rsidR="006A6F4A" w:rsidRDefault="006A6F4A">
            <w:pPr>
              <w:overflowPunct/>
              <w:autoSpaceDE/>
              <w:autoSpaceDN/>
              <w:adjustRightInd/>
              <w:spacing w:after="0" w:line="240" w:lineRule="auto"/>
              <w:textAlignment w:val="auto"/>
              <w:rPr>
                <w:rFonts w:ascii="Arial" w:hAnsi="Arial"/>
                <w:sz w:val="8"/>
                <w:szCs w:val="8"/>
                <w:lang w:eastAsia="en-US"/>
              </w:rPr>
            </w:pPr>
          </w:p>
        </w:tc>
      </w:tr>
      <w:tr w:rsidR="006A6F4A" w14:paraId="7F91E311" w14:textId="77777777">
        <w:tc>
          <w:tcPr>
            <w:tcW w:w="1843" w:type="dxa"/>
            <w:tcBorders>
              <w:left w:val="single" w:sz="4" w:space="0" w:color="auto"/>
            </w:tcBorders>
          </w:tcPr>
          <w:p w14:paraId="25D0FFDE" w14:textId="77777777" w:rsidR="006A6F4A" w:rsidRDefault="0010199D">
            <w:pPr>
              <w:tabs>
                <w:tab w:val="right" w:pos="1759"/>
              </w:tabs>
              <w:overflowPunct/>
              <w:autoSpaceDE/>
              <w:autoSpaceDN/>
              <w:adjustRightInd/>
              <w:spacing w:after="0" w:line="240" w:lineRule="auto"/>
              <w:textAlignment w:val="auto"/>
              <w:rPr>
                <w:rFonts w:ascii="Arial" w:hAnsi="Arial"/>
                <w:b/>
                <w:i/>
                <w:lang w:eastAsia="en-US"/>
              </w:rPr>
            </w:pPr>
            <w:r>
              <w:rPr>
                <w:rFonts w:ascii="Arial" w:hAnsi="Arial"/>
                <w:b/>
                <w:i/>
                <w:lang w:eastAsia="en-US"/>
              </w:rPr>
              <w:t>Work item code:</w:t>
            </w:r>
          </w:p>
        </w:tc>
        <w:tc>
          <w:tcPr>
            <w:tcW w:w="3686" w:type="dxa"/>
            <w:gridSpan w:val="5"/>
            <w:shd w:val="pct30" w:color="FFFF00" w:fill="auto"/>
          </w:tcPr>
          <w:p w14:paraId="5DF49D99" w14:textId="77777777" w:rsidR="006A6F4A" w:rsidRDefault="0010199D">
            <w:pPr>
              <w:overflowPunct/>
              <w:autoSpaceDE/>
              <w:autoSpaceDN/>
              <w:adjustRightInd/>
              <w:spacing w:after="0" w:line="240" w:lineRule="auto"/>
              <w:ind w:left="100"/>
              <w:textAlignment w:val="auto"/>
              <w:rPr>
                <w:rFonts w:ascii="Arial" w:hAnsi="Arial"/>
                <w:lang w:eastAsia="en-US"/>
              </w:rPr>
            </w:pPr>
            <w:r>
              <w:rPr>
                <w:rFonts w:ascii="Arial" w:hAnsi="Arial"/>
                <w:lang w:eastAsia="en-US"/>
              </w:rPr>
              <w:t>NR_Mob_enh2-Core</w:t>
            </w:r>
          </w:p>
        </w:tc>
        <w:tc>
          <w:tcPr>
            <w:tcW w:w="567" w:type="dxa"/>
            <w:tcBorders>
              <w:left w:val="nil"/>
            </w:tcBorders>
          </w:tcPr>
          <w:p w14:paraId="0C4ED389" w14:textId="77777777" w:rsidR="006A6F4A" w:rsidRDefault="006A6F4A">
            <w:pPr>
              <w:overflowPunct/>
              <w:autoSpaceDE/>
              <w:autoSpaceDN/>
              <w:adjustRightInd/>
              <w:spacing w:after="0" w:line="240" w:lineRule="auto"/>
              <w:ind w:right="100"/>
              <w:textAlignment w:val="auto"/>
              <w:rPr>
                <w:rFonts w:ascii="Arial" w:hAnsi="Arial"/>
                <w:lang w:eastAsia="en-US"/>
              </w:rPr>
            </w:pPr>
          </w:p>
        </w:tc>
        <w:tc>
          <w:tcPr>
            <w:tcW w:w="1417" w:type="dxa"/>
            <w:gridSpan w:val="3"/>
            <w:tcBorders>
              <w:left w:val="nil"/>
            </w:tcBorders>
          </w:tcPr>
          <w:p w14:paraId="4715DB94" w14:textId="77777777" w:rsidR="006A6F4A" w:rsidRDefault="0010199D">
            <w:pPr>
              <w:overflowPunct/>
              <w:autoSpaceDE/>
              <w:autoSpaceDN/>
              <w:adjustRightInd/>
              <w:spacing w:after="0" w:line="240" w:lineRule="auto"/>
              <w:jc w:val="right"/>
              <w:textAlignment w:val="auto"/>
              <w:rPr>
                <w:rFonts w:ascii="Arial" w:hAnsi="Arial"/>
                <w:lang w:eastAsia="en-US"/>
              </w:rPr>
            </w:pPr>
            <w:r>
              <w:rPr>
                <w:rFonts w:ascii="Arial" w:hAnsi="Arial"/>
                <w:b/>
                <w:i/>
                <w:lang w:eastAsia="en-US"/>
              </w:rPr>
              <w:t>Date:</w:t>
            </w:r>
          </w:p>
        </w:tc>
        <w:tc>
          <w:tcPr>
            <w:tcW w:w="2127" w:type="dxa"/>
            <w:tcBorders>
              <w:right w:val="single" w:sz="4" w:space="0" w:color="auto"/>
            </w:tcBorders>
            <w:shd w:val="pct30" w:color="FFFF00" w:fill="auto"/>
          </w:tcPr>
          <w:p w14:paraId="2C958812" w14:textId="77777777" w:rsidR="006A6F4A" w:rsidRDefault="0010199D">
            <w:pPr>
              <w:overflowPunct/>
              <w:autoSpaceDE/>
              <w:autoSpaceDN/>
              <w:adjustRightInd/>
              <w:spacing w:after="0" w:line="240" w:lineRule="auto"/>
              <w:ind w:left="100"/>
              <w:textAlignment w:val="auto"/>
              <w:rPr>
                <w:rFonts w:ascii="Arial" w:hAnsi="Arial"/>
                <w:lang w:eastAsia="en-US"/>
              </w:rPr>
            </w:pPr>
            <w:r>
              <w:rPr>
                <w:rFonts w:ascii="Arial" w:hAnsi="Arial"/>
                <w:lang w:eastAsia="en-US"/>
              </w:rPr>
              <w:t>2023-10-17</w:t>
            </w:r>
          </w:p>
        </w:tc>
      </w:tr>
      <w:tr w:rsidR="006A6F4A" w14:paraId="4D7BFD30" w14:textId="77777777">
        <w:tc>
          <w:tcPr>
            <w:tcW w:w="1843" w:type="dxa"/>
            <w:tcBorders>
              <w:left w:val="single" w:sz="4" w:space="0" w:color="auto"/>
            </w:tcBorders>
          </w:tcPr>
          <w:p w14:paraId="1AC0FCC9" w14:textId="77777777" w:rsidR="006A6F4A" w:rsidRDefault="006A6F4A">
            <w:pPr>
              <w:overflowPunct/>
              <w:autoSpaceDE/>
              <w:autoSpaceDN/>
              <w:adjustRightInd/>
              <w:spacing w:after="0" w:line="240" w:lineRule="auto"/>
              <w:textAlignment w:val="auto"/>
              <w:rPr>
                <w:rFonts w:ascii="Arial" w:hAnsi="Arial"/>
                <w:b/>
                <w:i/>
                <w:sz w:val="8"/>
                <w:szCs w:val="8"/>
                <w:lang w:eastAsia="en-US"/>
              </w:rPr>
            </w:pPr>
          </w:p>
        </w:tc>
        <w:tc>
          <w:tcPr>
            <w:tcW w:w="1986" w:type="dxa"/>
            <w:gridSpan w:val="4"/>
          </w:tcPr>
          <w:p w14:paraId="78AE7D5D" w14:textId="77777777" w:rsidR="006A6F4A" w:rsidRDefault="006A6F4A">
            <w:pPr>
              <w:overflowPunct/>
              <w:autoSpaceDE/>
              <w:autoSpaceDN/>
              <w:adjustRightInd/>
              <w:spacing w:after="0" w:line="240" w:lineRule="auto"/>
              <w:textAlignment w:val="auto"/>
              <w:rPr>
                <w:rFonts w:ascii="Arial" w:hAnsi="Arial"/>
                <w:sz w:val="8"/>
                <w:szCs w:val="8"/>
                <w:lang w:eastAsia="en-US"/>
              </w:rPr>
            </w:pPr>
          </w:p>
        </w:tc>
        <w:tc>
          <w:tcPr>
            <w:tcW w:w="2267" w:type="dxa"/>
            <w:gridSpan w:val="2"/>
          </w:tcPr>
          <w:p w14:paraId="590C4A86" w14:textId="77777777" w:rsidR="006A6F4A" w:rsidRDefault="006A6F4A">
            <w:pPr>
              <w:overflowPunct/>
              <w:autoSpaceDE/>
              <w:autoSpaceDN/>
              <w:adjustRightInd/>
              <w:spacing w:after="0" w:line="240" w:lineRule="auto"/>
              <w:textAlignment w:val="auto"/>
              <w:rPr>
                <w:rFonts w:ascii="Arial" w:hAnsi="Arial"/>
                <w:sz w:val="8"/>
                <w:szCs w:val="8"/>
                <w:lang w:eastAsia="en-US"/>
              </w:rPr>
            </w:pPr>
          </w:p>
        </w:tc>
        <w:tc>
          <w:tcPr>
            <w:tcW w:w="1417" w:type="dxa"/>
            <w:gridSpan w:val="3"/>
          </w:tcPr>
          <w:p w14:paraId="4793ECB1" w14:textId="77777777" w:rsidR="006A6F4A" w:rsidRDefault="006A6F4A">
            <w:pPr>
              <w:overflowPunct/>
              <w:autoSpaceDE/>
              <w:autoSpaceDN/>
              <w:adjustRightInd/>
              <w:spacing w:after="0" w:line="240" w:lineRule="auto"/>
              <w:textAlignment w:val="auto"/>
              <w:rPr>
                <w:rFonts w:ascii="Arial" w:hAnsi="Arial"/>
                <w:sz w:val="8"/>
                <w:szCs w:val="8"/>
                <w:lang w:eastAsia="en-US"/>
              </w:rPr>
            </w:pPr>
          </w:p>
        </w:tc>
        <w:tc>
          <w:tcPr>
            <w:tcW w:w="2127" w:type="dxa"/>
            <w:tcBorders>
              <w:right w:val="single" w:sz="4" w:space="0" w:color="auto"/>
            </w:tcBorders>
          </w:tcPr>
          <w:p w14:paraId="10EC1F5D" w14:textId="77777777" w:rsidR="006A6F4A" w:rsidRDefault="006A6F4A">
            <w:pPr>
              <w:overflowPunct/>
              <w:autoSpaceDE/>
              <w:autoSpaceDN/>
              <w:adjustRightInd/>
              <w:spacing w:after="0" w:line="240" w:lineRule="auto"/>
              <w:textAlignment w:val="auto"/>
              <w:rPr>
                <w:rFonts w:ascii="Arial" w:hAnsi="Arial"/>
                <w:sz w:val="8"/>
                <w:szCs w:val="8"/>
                <w:lang w:eastAsia="en-US"/>
              </w:rPr>
            </w:pPr>
          </w:p>
        </w:tc>
      </w:tr>
      <w:tr w:rsidR="006A6F4A" w14:paraId="0B9FA40E" w14:textId="77777777">
        <w:trPr>
          <w:cantSplit/>
        </w:trPr>
        <w:tc>
          <w:tcPr>
            <w:tcW w:w="1843" w:type="dxa"/>
            <w:tcBorders>
              <w:left w:val="single" w:sz="4" w:space="0" w:color="auto"/>
            </w:tcBorders>
          </w:tcPr>
          <w:p w14:paraId="28AD0271" w14:textId="77777777" w:rsidR="006A6F4A" w:rsidRDefault="0010199D">
            <w:pPr>
              <w:tabs>
                <w:tab w:val="right" w:pos="1759"/>
              </w:tabs>
              <w:overflowPunct/>
              <w:autoSpaceDE/>
              <w:autoSpaceDN/>
              <w:adjustRightInd/>
              <w:spacing w:after="0" w:line="240" w:lineRule="auto"/>
              <w:textAlignment w:val="auto"/>
              <w:rPr>
                <w:rFonts w:ascii="Arial" w:hAnsi="Arial"/>
                <w:b/>
                <w:i/>
                <w:lang w:eastAsia="en-US"/>
              </w:rPr>
            </w:pPr>
            <w:r>
              <w:rPr>
                <w:rFonts w:ascii="Arial" w:hAnsi="Arial"/>
                <w:b/>
                <w:i/>
                <w:lang w:eastAsia="en-US"/>
              </w:rPr>
              <w:t>Category:</w:t>
            </w:r>
          </w:p>
        </w:tc>
        <w:tc>
          <w:tcPr>
            <w:tcW w:w="851" w:type="dxa"/>
            <w:shd w:val="pct30" w:color="FFFF00" w:fill="auto"/>
          </w:tcPr>
          <w:p w14:paraId="10436107" w14:textId="77777777" w:rsidR="006A6F4A" w:rsidRDefault="0010199D">
            <w:pPr>
              <w:overflowPunct/>
              <w:autoSpaceDE/>
              <w:autoSpaceDN/>
              <w:adjustRightInd/>
              <w:spacing w:after="0" w:line="240" w:lineRule="auto"/>
              <w:ind w:left="100" w:right="-609"/>
              <w:textAlignment w:val="auto"/>
              <w:rPr>
                <w:rFonts w:ascii="Arial" w:hAnsi="Arial"/>
                <w:b/>
                <w:lang w:eastAsia="en-US"/>
              </w:rPr>
            </w:pPr>
            <w:r>
              <w:rPr>
                <w:rFonts w:ascii="Arial" w:hAnsi="Arial"/>
                <w:lang w:eastAsia="en-US"/>
              </w:rPr>
              <w:fldChar w:fldCharType="begin"/>
            </w:r>
            <w:r>
              <w:rPr>
                <w:rFonts w:ascii="Arial" w:hAnsi="Arial"/>
                <w:lang w:eastAsia="en-US"/>
              </w:rPr>
              <w:instrText xml:space="preserve"> DOCPROPERTY  Cat  \* MERGEFORMAT </w:instrText>
            </w:r>
            <w:r>
              <w:rPr>
                <w:rFonts w:ascii="Arial" w:hAnsi="Arial"/>
                <w:lang w:eastAsia="en-US"/>
              </w:rPr>
              <w:fldChar w:fldCharType="separate"/>
            </w:r>
            <w:r>
              <w:rPr>
                <w:rFonts w:ascii="Arial" w:hAnsi="Arial"/>
                <w:b/>
                <w:lang w:eastAsia="en-US"/>
              </w:rPr>
              <w:t>B</w:t>
            </w:r>
            <w:r>
              <w:rPr>
                <w:rFonts w:ascii="Arial" w:hAnsi="Arial"/>
                <w:b/>
                <w:lang w:eastAsia="en-US"/>
              </w:rPr>
              <w:fldChar w:fldCharType="end"/>
            </w:r>
          </w:p>
        </w:tc>
        <w:tc>
          <w:tcPr>
            <w:tcW w:w="3402" w:type="dxa"/>
            <w:gridSpan w:val="5"/>
            <w:tcBorders>
              <w:left w:val="nil"/>
            </w:tcBorders>
          </w:tcPr>
          <w:p w14:paraId="03EDF0F6" w14:textId="77777777" w:rsidR="006A6F4A" w:rsidRDefault="006A6F4A">
            <w:pPr>
              <w:overflowPunct/>
              <w:autoSpaceDE/>
              <w:autoSpaceDN/>
              <w:adjustRightInd/>
              <w:spacing w:after="0" w:line="240" w:lineRule="auto"/>
              <w:textAlignment w:val="auto"/>
              <w:rPr>
                <w:rFonts w:ascii="Arial" w:hAnsi="Arial"/>
                <w:lang w:eastAsia="en-US"/>
              </w:rPr>
            </w:pPr>
          </w:p>
        </w:tc>
        <w:tc>
          <w:tcPr>
            <w:tcW w:w="1417" w:type="dxa"/>
            <w:gridSpan w:val="3"/>
            <w:tcBorders>
              <w:left w:val="nil"/>
            </w:tcBorders>
          </w:tcPr>
          <w:p w14:paraId="5A41AF4F" w14:textId="77777777" w:rsidR="006A6F4A" w:rsidRDefault="0010199D">
            <w:pPr>
              <w:overflowPunct/>
              <w:autoSpaceDE/>
              <w:autoSpaceDN/>
              <w:adjustRightInd/>
              <w:spacing w:after="0" w:line="240" w:lineRule="auto"/>
              <w:jc w:val="right"/>
              <w:textAlignment w:val="auto"/>
              <w:rPr>
                <w:rFonts w:ascii="Arial" w:hAnsi="Arial"/>
                <w:b/>
                <w:i/>
                <w:lang w:eastAsia="en-US"/>
              </w:rPr>
            </w:pPr>
            <w:r>
              <w:rPr>
                <w:rFonts w:ascii="Arial" w:hAnsi="Arial"/>
                <w:b/>
                <w:i/>
                <w:lang w:eastAsia="en-US"/>
              </w:rPr>
              <w:t>Release:</w:t>
            </w:r>
          </w:p>
        </w:tc>
        <w:tc>
          <w:tcPr>
            <w:tcW w:w="2127" w:type="dxa"/>
            <w:tcBorders>
              <w:right w:val="single" w:sz="4" w:space="0" w:color="auto"/>
            </w:tcBorders>
            <w:shd w:val="pct30" w:color="FFFF00" w:fill="auto"/>
          </w:tcPr>
          <w:p w14:paraId="24EF4E68" w14:textId="77777777" w:rsidR="006A6F4A" w:rsidRDefault="0010199D">
            <w:pPr>
              <w:overflowPunct/>
              <w:autoSpaceDE/>
              <w:autoSpaceDN/>
              <w:adjustRightInd/>
              <w:spacing w:after="0" w:line="240" w:lineRule="auto"/>
              <w:ind w:left="100"/>
              <w:textAlignment w:val="auto"/>
              <w:rPr>
                <w:rFonts w:ascii="Arial" w:hAnsi="Arial"/>
                <w:lang w:eastAsia="en-US"/>
              </w:rPr>
            </w:pPr>
            <w:r>
              <w:rPr>
                <w:rFonts w:ascii="Arial" w:hAnsi="Arial"/>
                <w:lang w:eastAsia="en-US"/>
              </w:rPr>
              <w:fldChar w:fldCharType="begin"/>
            </w:r>
            <w:r>
              <w:rPr>
                <w:rFonts w:ascii="Arial" w:hAnsi="Arial"/>
                <w:lang w:eastAsia="en-US"/>
              </w:rPr>
              <w:instrText xml:space="preserve"> DOCPROPERTY  Release  \* MERGEFORMAT </w:instrText>
            </w:r>
            <w:r>
              <w:rPr>
                <w:rFonts w:ascii="Arial" w:hAnsi="Arial"/>
                <w:lang w:eastAsia="en-US"/>
              </w:rPr>
              <w:fldChar w:fldCharType="separate"/>
            </w:r>
            <w:r>
              <w:rPr>
                <w:rFonts w:ascii="Arial" w:hAnsi="Arial"/>
                <w:lang w:eastAsia="en-US"/>
              </w:rPr>
              <w:t>Rel-18</w:t>
            </w:r>
            <w:r>
              <w:rPr>
                <w:rFonts w:ascii="Arial" w:hAnsi="Arial"/>
                <w:lang w:eastAsia="en-US"/>
              </w:rPr>
              <w:fldChar w:fldCharType="end"/>
            </w:r>
          </w:p>
        </w:tc>
      </w:tr>
      <w:tr w:rsidR="006A6F4A" w14:paraId="73839731" w14:textId="77777777">
        <w:tc>
          <w:tcPr>
            <w:tcW w:w="1843" w:type="dxa"/>
            <w:tcBorders>
              <w:left w:val="single" w:sz="4" w:space="0" w:color="auto"/>
              <w:bottom w:val="single" w:sz="4" w:space="0" w:color="auto"/>
            </w:tcBorders>
          </w:tcPr>
          <w:p w14:paraId="06657060" w14:textId="77777777" w:rsidR="006A6F4A" w:rsidRDefault="006A6F4A">
            <w:pPr>
              <w:overflowPunct/>
              <w:autoSpaceDE/>
              <w:autoSpaceDN/>
              <w:adjustRightInd/>
              <w:spacing w:after="0" w:line="240" w:lineRule="auto"/>
              <w:textAlignment w:val="auto"/>
              <w:rPr>
                <w:rFonts w:ascii="Arial" w:hAnsi="Arial"/>
                <w:b/>
                <w:i/>
                <w:lang w:eastAsia="en-US"/>
              </w:rPr>
            </w:pPr>
          </w:p>
        </w:tc>
        <w:tc>
          <w:tcPr>
            <w:tcW w:w="4677" w:type="dxa"/>
            <w:gridSpan w:val="8"/>
            <w:tcBorders>
              <w:bottom w:val="single" w:sz="4" w:space="0" w:color="auto"/>
            </w:tcBorders>
          </w:tcPr>
          <w:p w14:paraId="7C94CAB1" w14:textId="77777777" w:rsidR="006A6F4A" w:rsidRDefault="0010199D">
            <w:pPr>
              <w:overflowPunct/>
              <w:autoSpaceDE/>
              <w:autoSpaceDN/>
              <w:adjustRightInd/>
              <w:spacing w:after="0" w:line="240" w:lineRule="auto"/>
              <w:ind w:left="383" w:hanging="383"/>
              <w:textAlignment w:val="auto"/>
              <w:rPr>
                <w:rFonts w:ascii="Arial" w:hAnsi="Arial"/>
                <w:i/>
                <w:sz w:val="18"/>
                <w:lang w:eastAsia="en-US"/>
              </w:rPr>
            </w:pPr>
            <w:r>
              <w:rPr>
                <w:rFonts w:ascii="Arial" w:hAnsi="Arial"/>
                <w:i/>
                <w:sz w:val="18"/>
                <w:lang w:eastAsia="en-US"/>
              </w:rPr>
              <w:t xml:space="preserve">Use </w:t>
            </w:r>
            <w:r>
              <w:rPr>
                <w:rFonts w:ascii="Arial" w:hAnsi="Arial"/>
                <w:i/>
                <w:sz w:val="18"/>
                <w:u w:val="single"/>
                <w:lang w:eastAsia="en-US"/>
              </w:rPr>
              <w:t>one</w:t>
            </w:r>
            <w:r>
              <w:rPr>
                <w:rFonts w:ascii="Arial" w:hAnsi="Arial"/>
                <w:i/>
                <w:sz w:val="18"/>
                <w:lang w:eastAsia="en-US"/>
              </w:rPr>
              <w:t xml:space="preserve"> of the following categories:</w:t>
            </w:r>
            <w:r>
              <w:rPr>
                <w:rFonts w:ascii="Arial" w:hAnsi="Arial"/>
                <w:b/>
                <w:i/>
                <w:sz w:val="18"/>
                <w:lang w:eastAsia="en-US"/>
              </w:rPr>
              <w:br/>
              <w:t>F</w:t>
            </w:r>
            <w:r>
              <w:rPr>
                <w:rFonts w:ascii="Arial" w:hAnsi="Arial"/>
                <w:i/>
                <w:sz w:val="18"/>
                <w:lang w:eastAsia="en-US"/>
              </w:rPr>
              <w:t xml:space="preserve">  (correction)</w:t>
            </w:r>
            <w:r>
              <w:rPr>
                <w:rFonts w:ascii="Arial" w:hAnsi="Arial"/>
                <w:i/>
                <w:sz w:val="18"/>
                <w:lang w:eastAsia="en-US"/>
              </w:rPr>
              <w:br/>
            </w:r>
            <w:r>
              <w:rPr>
                <w:rFonts w:ascii="Arial" w:hAnsi="Arial"/>
                <w:b/>
                <w:i/>
                <w:sz w:val="18"/>
                <w:lang w:eastAsia="en-US"/>
              </w:rPr>
              <w:t>A</w:t>
            </w:r>
            <w:r>
              <w:rPr>
                <w:rFonts w:ascii="Arial" w:hAnsi="Arial"/>
                <w:i/>
                <w:sz w:val="18"/>
                <w:lang w:eastAsia="en-US"/>
              </w:rPr>
              <w:t xml:space="preserve">  (mirror corresponding to a change in an earlier </w:t>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t>release)</w:t>
            </w:r>
            <w:r>
              <w:rPr>
                <w:rFonts w:ascii="Arial" w:hAnsi="Arial"/>
                <w:i/>
                <w:sz w:val="18"/>
                <w:lang w:eastAsia="en-US"/>
              </w:rPr>
              <w:br/>
            </w:r>
            <w:r>
              <w:rPr>
                <w:rFonts w:ascii="Arial" w:hAnsi="Arial"/>
                <w:b/>
                <w:i/>
                <w:sz w:val="18"/>
                <w:lang w:eastAsia="en-US"/>
              </w:rPr>
              <w:t>B</w:t>
            </w:r>
            <w:r>
              <w:rPr>
                <w:rFonts w:ascii="Arial" w:hAnsi="Arial"/>
                <w:i/>
                <w:sz w:val="18"/>
                <w:lang w:eastAsia="en-US"/>
              </w:rPr>
              <w:t xml:space="preserve">  (addition of feature), </w:t>
            </w:r>
            <w:r>
              <w:rPr>
                <w:rFonts w:ascii="Arial" w:hAnsi="Arial"/>
                <w:i/>
                <w:sz w:val="18"/>
                <w:lang w:eastAsia="en-US"/>
              </w:rPr>
              <w:br/>
            </w:r>
            <w:r>
              <w:rPr>
                <w:rFonts w:ascii="Arial" w:hAnsi="Arial"/>
                <w:b/>
                <w:i/>
                <w:sz w:val="18"/>
                <w:lang w:eastAsia="en-US"/>
              </w:rPr>
              <w:t>C</w:t>
            </w:r>
            <w:r>
              <w:rPr>
                <w:rFonts w:ascii="Arial" w:hAnsi="Arial"/>
                <w:i/>
                <w:sz w:val="18"/>
                <w:lang w:eastAsia="en-US"/>
              </w:rPr>
              <w:t xml:space="preserve">  (functional modification of feature)</w:t>
            </w:r>
            <w:r>
              <w:rPr>
                <w:rFonts w:ascii="Arial" w:hAnsi="Arial"/>
                <w:i/>
                <w:sz w:val="18"/>
                <w:lang w:eastAsia="en-US"/>
              </w:rPr>
              <w:br/>
            </w:r>
            <w:r>
              <w:rPr>
                <w:rFonts w:ascii="Arial" w:hAnsi="Arial"/>
                <w:b/>
                <w:i/>
                <w:sz w:val="18"/>
                <w:lang w:eastAsia="en-US"/>
              </w:rPr>
              <w:t>D</w:t>
            </w:r>
            <w:r>
              <w:rPr>
                <w:rFonts w:ascii="Arial" w:hAnsi="Arial"/>
                <w:i/>
                <w:sz w:val="18"/>
                <w:lang w:eastAsia="en-US"/>
              </w:rPr>
              <w:t xml:space="preserve">  (editorial modification)</w:t>
            </w:r>
          </w:p>
          <w:p w14:paraId="7330F4DD" w14:textId="77777777" w:rsidR="006A6F4A" w:rsidRDefault="0010199D">
            <w:pPr>
              <w:overflowPunct/>
              <w:autoSpaceDE/>
              <w:autoSpaceDN/>
              <w:adjustRightInd/>
              <w:spacing w:after="120" w:line="240" w:lineRule="auto"/>
              <w:textAlignment w:val="auto"/>
              <w:rPr>
                <w:rFonts w:ascii="Arial" w:hAnsi="Arial"/>
                <w:lang w:eastAsia="en-US"/>
              </w:rPr>
            </w:pPr>
            <w:r>
              <w:rPr>
                <w:rFonts w:ascii="Arial" w:hAnsi="Arial"/>
                <w:sz w:val="18"/>
                <w:lang w:eastAsia="en-US"/>
              </w:rPr>
              <w:t>Detailed explanations of the above categories can</w:t>
            </w:r>
            <w:r>
              <w:rPr>
                <w:rFonts w:ascii="Arial" w:hAnsi="Arial"/>
                <w:sz w:val="18"/>
                <w:lang w:eastAsia="en-US"/>
              </w:rPr>
              <w:br/>
              <w:t xml:space="preserve">be found in 3GPP </w:t>
            </w:r>
            <w:hyperlink r:id="rId14" w:history="1">
              <w:r>
                <w:rPr>
                  <w:rFonts w:ascii="Arial" w:hAnsi="Arial"/>
                  <w:color w:val="0000FF"/>
                  <w:sz w:val="18"/>
                  <w:u w:val="single"/>
                  <w:lang w:eastAsia="en-US"/>
                </w:rPr>
                <w:t>TR 21.900</w:t>
              </w:r>
            </w:hyperlink>
            <w:r>
              <w:rPr>
                <w:rFonts w:ascii="Arial" w:hAnsi="Arial"/>
                <w:sz w:val="18"/>
                <w:lang w:eastAsia="en-US"/>
              </w:rPr>
              <w:t>.</w:t>
            </w:r>
          </w:p>
        </w:tc>
        <w:tc>
          <w:tcPr>
            <w:tcW w:w="3120" w:type="dxa"/>
            <w:gridSpan w:val="2"/>
            <w:tcBorders>
              <w:bottom w:val="single" w:sz="4" w:space="0" w:color="auto"/>
              <w:right w:val="single" w:sz="4" w:space="0" w:color="auto"/>
            </w:tcBorders>
          </w:tcPr>
          <w:p w14:paraId="382EB932" w14:textId="77777777" w:rsidR="006A6F4A" w:rsidRDefault="0010199D">
            <w:pPr>
              <w:tabs>
                <w:tab w:val="left" w:pos="950"/>
              </w:tabs>
              <w:overflowPunct/>
              <w:autoSpaceDE/>
              <w:autoSpaceDN/>
              <w:adjustRightInd/>
              <w:spacing w:after="0" w:line="240" w:lineRule="auto"/>
              <w:ind w:left="241" w:hanging="241"/>
              <w:textAlignment w:val="auto"/>
              <w:rPr>
                <w:rFonts w:ascii="Arial" w:hAnsi="Arial"/>
                <w:i/>
                <w:sz w:val="18"/>
                <w:lang w:eastAsia="en-US"/>
              </w:rPr>
            </w:pPr>
            <w:r>
              <w:rPr>
                <w:rFonts w:ascii="Arial" w:hAnsi="Arial"/>
                <w:i/>
                <w:sz w:val="18"/>
                <w:lang w:eastAsia="en-US"/>
              </w:rPr>
              <w:t xml:space="preserve">Use </w:t>
            </w:r>
            <w:r>
              <w:rPr>
                <w:rFonts w:ascii="Arial" w:hAnsi="Arial"/>
                <w:i/>
                <w:sz w:val="18"/>
                <w:u w:val="single"/>
                <w:lang w:eastAsia="en-US"/>
              </w:rPr>
              <w:t>one</w:t>
            </w:r>
            <w:r>
              <w:rPr>
                <w:rFonts w:ascii="Arial" w:hAnsi="Arial"/>
                <w:i/>
                <w:sz w:val="18"/>
                <w:lang w:eastAsia="en-US"/>
              </w:rPr>
              <w:t xml:space="preserve"> of the following releases:</w:t>
            </w:r>
            <w:r>
              <w:rPr>
                <w:rFonts w:ascii="Arial" w:hAnsi="Arial"/>
                <w:i/>
                <w:sz w:val="18"/>
                <w:lang w:eastAsia="en-US"/>
              </w:rPr>
              <w:br/>
              <w:t>Rel-8</w:t>
            </w:r>
            <w:r>
              <w:rPr>
                <w:rFonts w:ascii="Arial" w:hAnsi="Arial"/>
                <w:i/>
                <w:sz w:val="18"/>
                <w:lang w:eastAsia="en-US"/>
              </w:rPr>
              <w:tab/>
              <w:t>(Release 8)</w:t>
            </w:r>
            <w:r>
              <w:rPr>
                <w:rFonts w:ascii="Arial" w:hAnsi="Arial"/>
                <w:i/>
                <w:sz w:val="18"/>
                <w:lang w:eastAsia="en-US"/>
              </w:rPr>
              <w:br/>
              <w:t>Rel-9</w:t>
            </w:r>
            <w:r>
              <w:rPr>
                <w:rFonts w:ascii="Arial" w:hAnsi="Arial"/>
                <w:i/>
                <w:sz w:val="18"/>
                <w:lang w:eastAsia="en-US"/>
              </w:rPr>
              <w:tab/>
              <w:t>(Release 9)</w:t>
            </w:r>
            <w:r>
              <w:rPr>
                <w:rFonts w:ascii="Arial" w:hAnsi="Arial"/>
                <w:i/>
                <w:sz w:val="18"/>
                <w:lang w:eastAsia="en-US"/>
              </w:rPr>
              <w:br/>
              <w:t>Rel-10</w:t>
            </w:r>
            <w:r>
              <w:rPr>
                <w:rFonts w:ascii="Arial" w:hAnsi="Arial"/>
                <w:i/>
                <w:sz w:val="18"/>
                <w:lang w:eastAsia="en-US"/>
              </w:rPr>
              <w:tab/>
              <w:t>(Release 10)</w:t>
            </w:r>
            <w:r>
              <w:rPr>
                <w:rFonts w:ascii="Arial" w:hAnsi="Arial"/>
                <w:i/>
                <w:sz w:val="18"/>
                <w:lang w:eastAsia="en-US"/>
              </w:rPr>
              <w:br/>
              <w:t>Rel-11</w:t>
            </w:r>
            <w:r>
              <w:rPr>
                <w:rFonts w:ascii="Arial" w:hAnsi="Arial"/>
                <w:i/>
                <w:sz w:val="18"/>
                <w:lang w:eastAsia="en-US"/>
              </w:rPr>
              <w:tab/>
              <w:t>(Release 11)</w:t>
            </w:r>
            <w:r>
              <w:rPr>
                <w:rFonts w:ascii="Arial" w:hAnsi="Arial"/>
                <w:i/>
                <w:sz w:val="18"/>
                <w:lang w:eastAsia="en-US"/>
              </w:rPr>
              <w:br/>
              <w:t>…</w:t>
            </w:r>
            <w:r>
              <w:rPr>
                <w:rFonts w:ascii="Arial" w:hAnsi="Arial"/>
                <w:i/>
                <w:sz w:val="18"/>
                <w:lang w:eastAsia="en-US"/>
              </w:rPr>
              <w:br/>
              <w:t>Rel-16</w:t>
            </w:r>
            <w:r>
              <w:rPr>
                <w:rFonts w:ascii="Arial" w:hAnsi="Arial"/>
                <w:i/>
                <w:sz w:val="18"/>
                <w:lang w:eastAsia="en-US"/>
              </w:rPr>
              <w:tab/>
              <w:t>(Release 16)</w:t>
            </w:r>
            <w:r>
              <w:rPr>
                <w:rFonts w:ascii="Arial" w:hAnsi="Arial"/>
                <w:i/>
                <w:sz w:val="18"/>
                <w:lang w:eastAsia="en-US"/>
              </w:rPr>
              <w:br/>
              <w:t>Rel-17</w:t>
            </w:r>
            <w:r>
              <w:rPr>
                <w:rFonts w:ascii="Arial" w:hAnsi="Arial"/>
                <w:i/>
                <w:sz w:val="18"/>
                <w:lang w:eastAsia="en-US"/>
              </w:rPr>
              <w:tab/>
              <w:t>(Release 17)</w:t>
            </w:r>
            <w:r>
              <w:rPr>
                <w:rFonts w:ascii="Arial" w:hAnsi="Arial"/>
                <w:i/>
                <w:sz w:val="18"/>
                <w:lang w:eastAsia="en-US"/>
              </w:rPr>
              <w:br/>
              <w:t>Rel-18</w:t>
            </w:r>
            <w:r>
              <w:rPr>
                <w:rFonts w:ascii="Arial" w:hAnsi="Arial"/>
                <w:i/>
                <w:sz w:val="18"/>
                <w:lang w:eastAsia="en-US"/>
              </w:rPr>
              <w:tab/>
              <w:t>(Release 18)</w:t>
            </w:r>
            <w:r>
              <w:rPr>
                <w:rFonts w:ascii="Arial" w:hAnsi="Arial"/>
                <w:i/>
                <w:sz w:val="18"/>
                <w:lang w:eastAsia="en-US"/>
              </w:rPr>
              <w:br/>
              <w:t>Rel-19</w:t>
            </w:r>
            <w:r>
              <w:rPr>
                <w:rFonts w:ascii="Arial" w:hAnsi="Arial"/>
                <w:i/>
                <w:sz w:val="18"/>
                <w:lang w:eastAsia="en-US"/>
              </w:rPr>
              <w:tab/>
              <w:t>(Release 19)</w:t>
            </w:r>
          </w:p>
        </w:tc>
      </w:tr>
      <w:tr w:rsidR="006A6F4A" w14:paraId="624B1FEF" w14:textId="77777777">
        <w:tc>
          <w:tcPr>
            <w:tcW w:w="1843" w:type="dxa"/>
          </w:tcPr>
          <w:p w14:paraId="1A4C1F73" w14:textId="77777777" w:rsidR="006A6F4A" w:rsidRDefault="006A6F4A">
            <w:pPr>
              <w:overflowPunct/>
              <w:autoSpaceDE/>
              <w:autoSpaceDN/>
              <w:adjustRightInd/>
              <w:spacing w:after="0" w:line="240" w:lineRule="auto"/>
              <w:textAlignment w:val="auto"/>
              <w:rPr>
                <w:rFonts w:ascii="Arial" w:hAnsi="Arial"/>
                <w:b/>
                <w:i/>
                <w:sz w:val="8"/>
                <w:szCs w:val="8"/>
                <w:lang w:eastAsia="en-US"/>
              </w:rPr>
            </w:pPr>
          </w:p>
        </w:tc>
        <w:tc>
          <w:tcPr>
            <w:tcW w:w="7797" w:type="dxa"/>
            <w:gridSpan w:val="10"/>
          </w:tcPr>
          <w:p w14:paraId="755F40F0" w14:textId="77777777" w:rsidR="006A6F4A" w:rsidRDefault="006A6F4A">
            <w:pPr>
              <w:overflowPunct/>
              <w:autoSpaceDE/>
              <w:autoSpaceDN/>
              <w:adjustRightInd/>
              <w:spacing w:after="0" w:line="240" w:lineRule="auto"/>
              <w:textAlignment w:val="auto"/>
              <w:rPr>
                <w:rFonts w:ascii="Arial" w:hAnsi="Arial"/>
                <w:sz w:val="8"/>
                <w:szCs w:val="8"/>
                <w:lang w:eastAsia="en-US"/>
              </w:rPr>
            </w:pPr>
          </w:p>
        </w:tc>
      </w:tr>
      <w:tr w:rsidR="006A6F4A" w14:paraId="64C4D32F" w14:textId="77777777">
        <w:trPr>
          <w:trHeight w:val="7094"/>
        </w:trPr>
        <w:tc>
          <w:tcPr>
            <w:tcW w:w="2694" w:type="dxa"/>
            <w:gridSpan w:val="2"/>
            <w:tcBorders>
              <w:top w:val="single" w:sz="4" w:space="0" w:color="auto"/>
              <w:left w:val="single" w:sz="4" w:space="0" w:color="auto"/>
            </w:tcBorders>
          </w:tcPr>
          <w:p w14:paraId="771511A0" w14:textId="77777777" w:rsidR="006A6F4A" w:rsidRDefault="0010199D">
            <w:pPr>
              <w:tabs>
                <w:tab w:val="right" w:pos="2184"/>
              </w:tabs>
              <w:overflowPunct/>
              <w:autoSpaceDE/>
              <w:autoSpaceDN/>
              <w:adjustRightInd/>
              <w:spacing w:after="0" w:line="240" w:lineRule="auto"/>
              <w:textAlignment w:val="auto"/>
              <w:rPr>
                <w:rFonts w:ascii="Arial" w:hAnsi="Arial"/>
                <w:b/>
                <w:i/>
                <w:lang w:eastAsia="en-US"/>
              </w:rPr>
            </w:pPr>
            <w:r>
              <w:rPr>
                <w:rFonts w:ascii="Arial" w:hAnsi="Arial"/>
                <w:b/>
                <w:i/>
                <w:lang w:eastAsia="en-US"/>
              </w:rPr>
              <w:t>Reason for change:</w:t>
            </w:r>
          </w:p>
        </w:tc>
        <w:tc>
          <w:tcPr>
            <w:tcW w:w="6946" w:type="dxa"/>
            <w:gridSpan w:val="9"/>
            <w:tcBorders>
              <w:top w:val="single" w:sz="4" w:space="0" w:color="auto"/>
              <w:right w:val="single" w:sz="4" w:space="0" w:color="auto"/>
            </w:tcBorders>
            <w:shd w:val="pct30" w:color="FFFF00" w:fill="auto"/>
          </w:tcPr>
          <w:p w14:paraId="7E52265A" w14:textId="77777777" w:rsidR="006A6F4A" w:rsidRDefault="0010199D">
            <w:pPr>
              <w:overflowPunct/>
              <w:autoSpaceDE/>
              <w:autoSpaceDN/>
              <w:adjustRightInd/>
              <w:spacing w:after="0" w:line="240" w:lineRule="auto"/>
              <w:ind w:left="100"/>
              <w:textAlignment w:val="auto"/>
              <w:rPr>
                <w:rFonts w:ascii="Arial" w:hAnsi="Arial"/>
                <w:lang w:eastAsia="en-US"/>
              </w:rPr>
            </w:pPr>
            <w:r>
              <w:rPr>
                <w:rFonts w:ascii="Arial" w:hAnsi="Arial"/>
                <w:lang w:eastAsia="en-US"/>
              </w:rPr>
              <w:t xml:space="preserve">This CR is to introduce the functionality of </w:t>
            </w:r>
            <w:r>
              <w:rPr>
                <w:rFonts w:ascii="Arial" w:hAnsi="Arial" w:hint="eastAsia"/>
                <w:lang w:eastAsia="en-US"/>
              </w:rPr>
              <w:t>subsequent</w:t>
            </w:r>
            <w:r>
              <w:rPr>
                <w:rFonts w:ascii="Arial" w:hAnsi="Arial"/>
                <w:lang w:eastAsia="en-US"/>
              </w:rPr>
              <w:t xml:space="preserve"> CPAC </w:t>
            </w:r>
            <w:r>
              <w:rPr>
                <w:rFonts w:ascii="Arial" w:hAnsi="Arial" w:hint="eastAsia"/>
                <w:lang w:eastAsia="en-US"/>
              </w:rPr>
              <w:t>in</w:t>
            </w:r>
            <w:r>
              <w:rPr>
                <w:rFonts w:ascii="Arial" w:hAnsi="Arial"/>
                <w:lang w:eastAsia="en-US"/>
              </w:rPr>
              <w:t xml:space="preserve"> NR-DC. </w:t>
            </w:r>
          </w:p>
          <w:p w14:paraId="30963505" w14:textId="77777777" w:rsidR="006A6F4A" w:rsidRDefault="006A6F4A">
            <w:pPr>
              <w:overflowPunct/>
              <w:autoSpaceDE/>
              <w:autoSpaceDN/>
              <w:adjustRightInd/>
              <w:spacing w:after="0" w:line="240" w:lineRule="auto"/>
              <w:ind w:left="100"/>
              <w:textAlignment w:val="auto"/>
              <w:rPr>
                <w:rFonts w:ascii="Arial" w:hAnsi="Arial"/>
                <w:lang w:eastAsia="en-US"/>
              </w:rPr>
            </w:pPr>
          </w:p>
          <w:p w14:paraId="0D7CD111" w14:textId="77777777" w:rsidR="006A6F4A" w:rsidRDefault="0010199D">
            <w:pPr>
              <w:overflowPunct/>
              <w:autoSpaceDE/>
              <w:autoSpaceDN/>
              <w:adjustRightInd/>
              <w:spacing w:after="0" w:line="240" w:lineRule="auto"/>
              <w:ind w:left="100"/>
              <w:textAlignment w:val="auto"/>
              <w:rPr>
                <w:rFonts w:ascii="Arial" w:eastAsia="DengXian" w:hAnsi="Arial"/>
                <w:lang w:eastAsia="zh-CN"/>
              </w:rPr>
            </w:pPr>
            <w:r>
              <w:rPr>
                <w:rFonts w:ascii="Arial" w:eastAsia="DengXian" w:hAnsi="Arial"/>
                <w:lang w:eastAsia="zh-CN"/>
              </w:rPr>
              <w:t>The related agreements:</w:t>
            </w:r>
          </w:p>
          <w:p w14:paraId="086D4143" w14:textId="77777777" w:rsidR="006A6F4A" w:rsidRDefault="0010199D">
            <w:pPr>
              <w:pBdr>
                <w:top w:val="single" w:sz="4" w:space="1" w:color="auto"/>
                <w:left w:val="single" w:sz="4" w:space="4" w:color="auto"/>
                <w:bottom w:val="single" w:sz="4" w:space="1" w:color="auto"/>
                <w:right w:val="single" w:sz="4" w:space="4" w:color="auto"/>
              </w:pBdr>
              <w:overflowPunct/>
              <w:autoSpaceDE/>
              <w:autoSpaceDN/>
              <w:adjustRightInd/>
              <w:spacing w:after="0" w:line="240" w:lineRule="auto"/>
              <w:ind w:left="100"/>
              <w:textAlignment w:val="auto"/>
              <w:rPr>
                <w:rFonts w:ascii="Arial" w:hAnsi="Arial"/>
                <w:b/>
                <w:lang w:eastAsia="en-US"/>
              </w:rPr>
            </w:pPr>
            <w:r>
              <w:rPr>
                <w:rFonts w:ascii="Arial" w:hAnsi="Arial"/>
                <w:b/>
                <w:lang w:eastAsia="en-US"/>
              </w:rPr>
              <w:t>RAN2#119 meeting</w:t>
            </w:r>
          </w:p>
          <w:p w14:paraId="626D50C6" w14:textId="77777777" w:rsidR="006A6F4A" w:rsidRDefault="0010199D">
            <w:pPr>
              <w:numPr>
                <w:ilvl w:val="0"/>
                <w:numId w:val="2"/>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 xml:space="preserve">The selective activation of cell groups should correspond to support of subsequent conditional changes (CPC) after a cell group change (normal or conditional). CPA FFS. </w:t>
            </w:r>
          </w:p>
          <w:p w14:paraId="16C0A6EE" w14:textId="77777777" w:rsidR="006A6F4A" w:rsidRDefault="0010199D">
            <w:pPr>
              <w:numPr>
                <w:ilvl w:val="0"/>
                <w:numId w:val="2"/>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Initial focus on SCG</w:t>
            </w:r>
          </w:p>
          <w:p w14:paraId="77D0BA9F" w14:textId="77777777" w:rsidR="006A6F4A" w:rsidRDefault="0010199D">
            <w:pPr>
              <w:numPr>
                <w:ilvl w:val="0"/>
                <w:numId w:val="2"/>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There is interest to support delta configuration, to reduce the signalling overhead (FFS if some other objective should be achieved)</w:t>
            </w:r>
          </w:p>
          <w:p w14:paraId="1D944E84" w14:textId="77777777" w:rsidR="006A6F4A" w:rsidRDefault="0010199D">
            <w:pPr>
              <w:numPr>
                <w:ilvl w:val="0"/>
                <w:numId w:val="2"/>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 xml:space="preserve">FFS how many subsequent conditional changes are targeted (and what is the impact of such assumption). </w:t>
            </w:r>
          </w:p>
          <w:p w14:paraId="5D94CF08" w14:textId="77777777" w:rsidR="006A6F4A" w:rsidRDefault="0010199D">
            <w:pPr>
              <w:numPr>
                <w:ilvl w:val="0"/>
                <w:numId w:val="2"/>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FFS whether there is a security issue: e.g. to determine vertical or horizontal key derivation, e.g. security parameters re-used as part of subsequent CG switch (for the case when UE goes back to a previous cell, maybe in another SN), and FFS on the procedure/method with which the UE derives the SN security, e.g. based on a prior MN config (without RRC CPC config at the time of SN switch).</w:t>
            </w:r>
          </w:p>
          <w:p w14:paraId="30D73EC6" w14:textId="77777777" w:rsidR="006A6F4A" w:rsidRDefault="006A6F4A">
            <w:pPr>
              <w:pBdr>
                <w:top w:val="single" w:sz="4" w:space="1" w:color="auto"/>
                <w:left w:val="single" w:sz="4" w:space="4" w:color="auto"/>
                <w:bottom w:val="single" w:sz="4" w:space="1" w:color="auto"/>
                <w:right w:val="single" w:sz="4" w:space="4" w:color="auto"/>
              </w:pBdr>
              <w:overflowPunct/>
              <w:autoSpaceDE/>
              <w:autoSpaceDN/>
              <w:adjustRightInd/>
              <w:spacing w:after="0" w:line="240" w:lineRule="auto"/>
              <w:ind w:left="100"/>
              <w:textAlignment w:val="auto"/>
              <w:rPr>
                <w:rFonts w:ascii="Arial" w:hAnsi="Arial"/>
                <w:lang w:eastAsia="en-US"/>
              </w:rPr>
            </w:pPr>
          </w:p>
          <w:p w14:paraId="4C8FF5BD" w14:textId="77777777" w:rsidR="006A6F4A" w:rsidRDefault="0010199D">
            <w:pPr>
              <w:pBdr>
                <w:top w:val="single" w:sz="4" w:space="1" w:color="auto"/>
                <w:left w:val="single" w:sz="4" w:space="4" w:color="auto"/>
                <w:bottom w:val="single" w:sz="4" w:space="1" w:color="auto"/>
                <w:right w:val="single" w:sz="4" w:space="4" w:color="auto"/>
              </w:pBdr>
              <w:overflowPunct/>
              <w:autoSpaceDE/>
              <w:autoSpaceDN/>
              <w:adjustRightInd/>
              <w:spacing w:after="0" w:line="240" w:lineRule="auto"/>
              <w:ind w:left="100"/>
              <w:textAlignment w:val="auto"/>
              <w:rPr>
                <w:rFonts w:ascii="Arial" w:hAnsi="Arial"/>
                <w:b/>
                <w:lang w:eastAsia="en-US"/>
              </w:rPr>
            </w:pPr>
            <w:r>
              <w:rPr>
                <w:rFonts w:ascii="Arial" w:hAnsi="Arial"/>
                <w:b/>
                <w:lang w:eastAsia="en-US"/>
              </w:rPr>
              <w:t>RAN2#119bis</w:t>
            </w:r>
          </w:p>
          <w:p w14:paraId="49D33C43" w14:textId="77777777" w:rsidR="006A6F4A" w:rsidRDefault="0010199D">
            <w:pPr>
              <w:numPr>
                <w:ilvl w:val="0"/>
                <w:numId w:val="2"/>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Baseline procedure to support subsequent secondary cell group change (FFS if UE keeps all configurations or if those are indicated by the network, FFS support of nested configs):</w:t>
            </w:r>
          </w:p>
          <w:p w14:paraId="47BB9FB2" w14:textId="77777777" w:rsidR="006A6F4A" w:rsidRDefault="0010199D">
            <w:pPr>
              <w:numPr>
                <w:ilvl w:val="0"/>
                <w:numId w:val="2"/>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a.</w:t>
            </w:r>
            <w:r>
              <w:rPr>
                <w:rFonts w:ascii="Arial" w:hAnsi="Arial"/>
                <w:lang w:eastAsia="en-US"/>
              </w:rPr>
              <w:tab/>
              <w:t xml:space="preserve">Step 1: when the execution condition of a CPC candidate </w:t>
            </w:r>
            <w:proofErr w:type="spellStart"/>
            <w:r>
              <w:rPr>
                <w:rFonts w:ascii="Arial" w:hAnsi="Arial"/>
                <w:lang w:eastAsia="en-US"/>
              </w:rPr>
              <w:t>PScell</w:t>
            </w:r>
            <w:proofErr w:type="spellEnd"/>
            <w:r>
              <w:rPr>
                <w:rFonts w:ascii="Arial" w:hAnsi="Arial"/>
                <w:lang w:eastAsia="en-US"/>
              </w:rPr>
              <w:t xml:space="preserve"> is met, a UE performs the execution of CPC towards this candidate </w:t>
            </w:r>
            <w:proofErr w:type="spellStart"/>
            <w:r>
              <w:rPr>
                <w:rFonts w:ascii="Arial" w:hAnsi="Arial"/>
                <w:lang w:eastAsia="en-US"/>
              </w:rPr>
              <w:t>PScell</w:t>
            </w:r>
            <w:proofErr w:type="spellEnd"/>
            <w:r>
              <w:rPr>
                <w:rFonts w:ascii="Arial" w:hAnsi="Arial"/>
                <w:lang w:eastAsia="en-US"/>
              </w:rPr>
              <w:t xml:space="preserve">. </w:t>
            </w:r>
          </w:p>
          <w:p w14:paraId="03EA42D7" w14:textId="77777777" w:rsidR="006A6F4A" w:rsidRDefault="0010199D">
            <w:pPr>
              <w:numPr>
                <w:ilvl w:val="0"/>
                <w:numId w:val="2"/>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b.</w:t>
            </w:r>
            <w:r>
              <w:rPr>
                <w:rFonts w:ascii="Arial" w:hAnsi="Arial"/>
                <w:lang w:eastAsia="en-US"/>
              </w:rPr>
              <w:tab/>
              <w:t xml:space="preserve">Step 2: After finishing the </w:t>
            </w:r>
            <w:proofErr w:type="spellStart"/>
            <w:r>
              <w:rPr>
                <w:rFonts w:ascii="Arial" w:hAnsi="Arial"/>
                <w:lang w:eastAsia="en-US"/>
              </w:rPr>
              <w:t>PSCell</w:t>
            </w:r>
            <w:proofErr w:type="spellEnd"/>
            <w:r>
              <w:rPr>
                <w:rFonts w:ascii="Arial" w:hAnsi="Arial"/>
                <w:lang w:eastAsia="en-US"/>
              </w:rPr>
              <w:t xml:space="preserve"> addition or change, the UE doesn’t release conditional configuration of other candidate </w:t>
            </w:r>
            <w:proofErr w:type="spellStart"/>
            <w:r>
              <w:rPr>
                <w:rFonts w:ascii="Arial" w:hAnsi="Arial"/>
                <w:lang w:eastAsia="en-US"/>
              </w:rPr>
              <w:t>PSCells</w:t>
            </w:r>
            <w:proofErr w:type="spellEnd"/>
            <w:r>
              <w:rPr>
                <w:rFonts w:ascii="Arial" w:hAnsi="Arial"/>
                <w:lang w:eastAsia="en-US"/>
              </w:rPr>
              <w:t xml:space="preserve"> for subsequent CPC, the UE continues evaluating the execution conditions of other candidate </w:t>
            </w:r>
            <w:proofErr w:type="spellStart"/>
            <w:r>
              <w:rPr>
                <w:rFonts w:ascii="Arial" w:hAnsi="Arial"/>
                <w:lang w:eastAsia="en-US"/>
              </w:rPr>
              <w:t>PScells</w:t>
            </w:r>
            <w:proofErr w:type="spellEnd"/>
            <w:r>
              <w:rPr>
                <w:rFonts w:ascii="Arial" w:hAnsi="Arial"/>
                <w:lang w:eastAsia="en-US"/>
              </w:rPr>
              <w:t xml:space="preserve">. </w:t>
            </w:r>
          </w:p>
          <w:p w14:paraId="4D12D70B" w14:textId="77777777" w:rsidR="006A6F4A" w:rsidRDefault="0010199D">
            <w:pPr>
              <w:numPr>
                <w:ilvl w:val="0"/>
                <w:numId w:val="2"/>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lastRenderedPageBreak/>
              <w:t>c.</w:t>
            </w:r>
            <w:r>
              <w:rPr>
                <w:rFonts w:ascii="Arial" w:hAnsi="Arial"/>
                <w:lang w:eastAsia="en-US"/>
              </w:rPr>
              <w:tab/>
              <w:t xml:space="preserve">Step 3: When the execution condition of a candidate </w:t>
            </w:r>
            <w:proofErr w:type="spellStart"/>
            <w:r>
              <w:rPr>
                <w:rFonts w:ascii="Arial" w:hAnsi="Arial"/>
                <w:lang w:eastAsia="en-US"/>
              </w:rPr>
              <w:t>PScell</w:t>
            </w:r>
            <w:proofErr w:type="spellEnd"/>
            <w:r>
              <w:rPr>
                <w:rFonts w:ascii="Arial" w:hAnsi="Arial"/>
                <w:lang w:eastAsia="en-US"/>
              </w:rPr>
              <w:t xml:space="preserve"> is met, the UE performs the execution of CPC towards this candidate </w:t>
            </w:r>
            <w:proofErr w:type="spellStart"/>
            <w:r>
              <w:rPr>
                <w:rFonts w:ascii="Arial" w:hAnsi="Arial"/>
                <w:lang w:eastAsia="en-US"/>
              </w:rPr>
              <w:t>PSCell</w:t>
            </w:r>
            <w:proofErr w:type="spellEnd"/>
            <w:r>
              <w:rPr>
                <w:rFonts w:ascii="Arial" w:hAnsi="Arial"/>
                <w:lang w:eastAsia="en-US"/>
              </w:rPr>
              <w:t>.</w:t>
            </w:r>
          </w:p>
          <w:p w14:paraId="66D0AFE3" w14:textId="77777777" w:rsidR="006A6F4A" w:rsidRDefault="0010199D">
            <w:pPr>
              <w:numPr>
                <w:ilvl w:val="0"/>
                <w:numId w:val="2"/>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Confirm that “CPA” selective activation of cell groups will be supported for this WI objective</w:t>
            </w:r>
          </w:p>
          <w:p w14:paraId="6EF89112" w14:textId="77777777" w:rsidR="006A6F4A" w:rsidRDefault="0010199D">
            <w:pPr>
              <w:numPr>
                <w:ilvl w:val="0"/>
                <w:numId w:val="2"/>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 xml:space="preserve">Confirm that we aim to support delta configuration, i.e. that there need to be a known reference.  </w:t>
            </w:r>
          </w:p>
          <w:p w14:paraId="50E2582C" w14:textId="77777777" w:rsidR="006A6F4A" w:rsidRDefault="0010199D">
            <w:pPr>
              <w:numPr>
                <w:ilvl w:val="0"/>
                <w:numId w:val="2"/>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RAN2 aim to support selective activation of cell groups without RRC reconfiguration with respect to security (FFS, need to consult with SA3 at some point in time).</w:t>
            </w:r>
          </w:p>
          <w:p w14:paraId="165D7AE9" w14:textId="77777777" w:rsidR="006A6F4A" w:rsidRDefault="006A6F4A">
            <w:pPr>
              <w:pBdr>
                <w:top w:val="single" w:sz="4" w:space="1" w:color="auto"/>
                <w:left w:val="single" w:sz="4" w:space="4" w:color="auto"/>
                <w:bottom w:val="single" w:sz="4" w:space="1" w:color="auto"/>
                <w:right w:val="single" w:sz="4" w:space="4" w:color="auto"/>
              </w:pBdr>
              <w:overflowPunct/>
              <w:autoSpaceDE/>
              <w:autoSpaceDN/>
              <w:adjustRightInd/>
              <w:spacing w:after="0" w:line="240" w:lineRule="auto"/>
              <w:ind w:left="100"/>
              <w:textAlignment w:val="auto"/>
              <w:rPr>
                <w:rFonts w:ascii="Arial" w:hAnsi="Arial"/>
                <w:b/>
                <w:lang w:eastAsia="en-US"/>
              </w:rPr>
            </w:pPr>
          </w:p>
          <w:p w14:paraId="1B40F7D7" w14:textId="77777777" w:rsidR="006A6F4A" w:rsidRDefault="0010199D">
            <w:pPr>
              <w:pBdr>
                <w:top w:val="single" w:sz="4" w:space="1" w:color="auto"/>
                <w:left w:val="single" w:sz="4" w:space="4" w:color="auto"/>
                <w:bottom w:val="single" w:sz="4" w:space="1" w:color="auto"/>
                <w:right w:val="single" w:sz="4" w:space="4" w:color="auto"/>
              </w:pBdr>
              <w:overflowPunct/>
              <w:autoSpaceDE/>
              <w:autoSpaceDN/>
              <w:adjustRightInd/>
              <w:spacing w:after="0" w:line="240" w:lineRule="auto"/>
              <w:ind w:left="100"/>
              <w:textAlignment w:val="auto"/>
              <w:rPr>
                <w:rFonts w:ascii="Arial" w:hAnsi="Arial"/>
                <w:b/>
                <w:lang w:eastAsia="en-US"/>
              </w:rPr>
            </w:pPr>
            <w:r>
              <w:rPr>
                <w:rFonts w:ascii="Arial" w:hAnsi="Arial"/>
                <w:b/>
                <w:lang w:eastAsia="en-US"/>
              </w:rPr>
              <w:t>RAN2#120</w:t>
            </w:r>
          </w:p>
          <w:p w14:paraId="2670B99D" w14:textId="77777777" w:rsidR="006A6F4A" w:rsidRDefault="0010199D">
            <w:pPr>
              <w:pBdr>
                <w:top w:val="single" w:sz="4" w:space="1" w:color="auto"/>
                <w:left w:val="single" w:sz="4" w:space="4" w:color="auto"/>
                <w:bottom w:val="single" w:sz="4" w:space="1" w:color="auto"/>
                <w:right w:val="single" w:sz="4" w:space="4" w:color="auto"/>
              </w:pBdr>
              <w:overflowPunct/>
              <w:autoSpaceDE/>
              <w:autoSpaceDN/>
              <w:adjustRightInd/>
              <w:spacing w:after="0" w:line="240" w:lineRule="auto"/>
              <w:ind w:left="100"/>
              <w:textAlignment w:val="auto"/>
              <w:rPr>
                <w:rFonts w:ascii="Arial" w:hAnsi="Arial"/>
                <w:b/>
                <w:lang w:eastAsia="en-US"/>
              </w:rPr>
            </w:pPr>
            <w:r>
              <w:rPr>
                <w:rFonts w:ascii="Arial" w:hAnsi="Arial"/>
                <w:lang w:eastAsia="en-US"/>
              </w:rPr>
              <w:t>Delta configuration</w:t>
            </w:r>
          </w:p>
          <w:p w14:paraId="4D8D92F4" w14:textId="77777777" w:rsidR="006A6F4A" w:rsidRDefault="0010199D">
            <w:pPr>
              <w:numPr>
                <w:ilvl w:val="0"/>
                <w:numId w:val="3"/>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A UE stores the reference configuration as a separate configuration.</w:t>
            </w:r>
          </w:p>
          <w:p w14:paraId="4B4B6917" w14:textId="77777777" w:rsidR="006A6F4A" w:rsidRDefault="0010199D">
            <w:pPr>
              <w:numPr>
                <w:ilvl w:val="0"/>
                <w:numId w:val="3"/>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The reference configuration is managed separately</w:t>
            </w:r>
          </w:p>
          <w:p w14:paraId="270B7804" w14:textId="77777777" w:rsidR="006A6F4A" w:rsidRDefault="006A6F4A">
            <w:pPr>
              <w:pBdr>
                <w:top w:val="single" w:sz="4" w:space="1" w:color="auto"/>
                <w:left w:val="single" w:sz="4" w:space="4" w:color="auto"/>
                <w:bottom w:val="single" w:sz="4" w:space="1" w:color="auto"/>
                <w:right w:val="single" w:sz="4" w:space="4" w:color="auto"/>
              </w:pBdr>
              <w:overflowPunct/>
              <w:autoSpaceDE/>
              <w:autoSpaceDN/>
              <w:adjustRightInd/>
              <w:spacing w:after="0" w:line="240" w:lineRule="auto"/>
              <w:ind w:left="100"/>
              <w:textAlignment w:val="auto"/>
              <w:rPr>
                <w:rFonts w:ascii="Arial" w:hAnsi="Arial"/>
                <w:lang w:eastAsia="en-US"/>
              </w:rPr>
            </w:pPr>
          </w:p>
          <w:p w14:paraId="7E07F110" w14:textId="77777777" w:rsidR="006A6F4A" w:rsidRDefault="0010199D">
            <w:pPr>
              <w:pBdr>
                <w:top w:val="single" w:sz="4" w:space="1" w:color="auto"/>
                <w:left w:val="single" w:sz="4" w:space="4" w:color="auto"/>
                <w:bottom w:val="single" w:sz="4" w:space="1" w:color="auto"/>
                <w:right w:val="single" w:sz="4" w:space="4" w:color="auto"/>
              </w:pBdr>
              <w:overflowPunct/>
              <w:autoSpaceDE/>
              <w:autoSpaceDN/>
              <w:adjustRightInd/>
              <w:spacing w:after="0" w:line="240" w:lineRule="auto"/>
              <w:ind w:left="100"/>
              <w:textAlignment w:val="auto"/>
              <w:rPr>
                <w:rFonts w:ascii="Arial" w:hAnsi="Arial"/>
                <w:b/>
                <w:lang w:eastAsia="en-US"/>
              </w:rPr>
            </w:pPr>
            <w:r>
              <w:rPr>
                <w:rFonts w:ascii="Arial" w:hAnsi="Arial"/>
                <w:b/>
                <w:lang w:eastAsia="en-US"/>
              </w:rPr>
              <w:t>RAN2#121</w:t>
            </w:r>
          </w:p>
          <w:p w14:paraId="11B7FB2F" w14:textId="77777777" w:rsidR="006A6F4A" w:rsidRDefault="006A6F4A">
            <w:pPr>
              <w:pBdr>
                <w:top w:val="single" w:sz="4" w:space="1" w:color="auto"/>
                <w:left w:val="single" w:sz="4" w:space="4" w:color="auto"/>
                <w:bottom w:val="single" w:sz="4" w:space="1" w:color="auto"/>
                <w:right w:val="single" w:sz="4" w:space="4" w:color="auto"/>
              </w:pBdr>
              <w:overflowPunct/>
              <w:autoSpaceDE/>
              <w:autoSpaceDN/>
              <w:adjustRightInd/>
              <w:spacing w:after="0" w:line="240" w:lineRule="auto"/>
              <w:ind w:left="100"/>
              <w:textAlignment w:val="auto"/>
              <w:rPr>
                <w:rFonts w:ascii="Arial" w:hAnsi="Arial"/>
                <w:b/>
                <w:lang w:eastAsia="en-US"/>
              </w:rPr>
            </w:pPr>
          </w:p>
          <w:p w14:paraId="5A2C0407"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Assume to support the following scenarios of SCG selective activation:</w:t>
            </w:r>
          </w:p>
          <w:p w14:paraId="65A36518" w14:textId="77777777" w:rsidR="006A6F4A" w:rsidRDefault="0010199D">
            <w:pPr>
              <w:pBdr>
                <w:top w:val="single" w:sz="4" w:space="1" w:color="auto"/>
                <w:left w:val="single" w:sz="4" w:space="4" w:color="auto"/>
                <w:bottom w:val="single" w:sz="4" w:space="1" w:color="auto"/>
                <w:right w:val="single" w:sz="4" w:space="4" w:color="auto"/>
              </w:pBdr>
              <w:overflowPunct/>
              <w:autoSpaceDE/>
              <w:autoSpaceDN/>
              <w:adjustRightInd/>
              <w:spacing w:after="0" w:line="240" w:lineRule="auto"/>
              <w:ind w:left="100" w:firstLineChars="300" w:firstLine="600"/>
              <w:textAlignment w:val="auto"/>
              <w:rPr>
                <w:rFonts w:ascii="Arial" w:hAnsi="Arial"/>
                <w:lang w:eastAsia="en-US"/>
              </w:rPr>
            </w:pPr>
            <w:r>
              <w:rPr>
                <w:rFonts w:ascii="DengXian" w:eastAsia="DengXian" w:hAnsi="DengXian" w:hint="eastAsia"/>
                <w:lang w:eastAsia="zh-CN"/>
              </w:rPr>
              <w:t>-</w:t>
            </w:r>
            <w:r>
              <w:rPr>
                <w:rFonts w:ascii="Arial" w:hAnsi="Arial"/>
                <w:lang w:eastAsia="en-US"/>
              </w:rPr>
              <w:t>SN initiated intra-SN SCG selective activation</w:t>
            </w:r>
          </w:p>
          <w:p w14:paraId="486A40C8" w14:textId="77777777" w:rsidR="006A6F4A" w:rsidRDefault="0010199D">
            <w:pPr>
              <w:pBdr>
                <w:top w:val="single" w:sz="4" w:space="1" w:color="auto"/>
                <w:left w:val="single" w:sz="4" w:space="4" w:color="auto"/>
                <w:bottom w:val="single" w:sz="4" w:space="1" w:color="auto"/>
                <w:right w:val="single" w:sz="4" w:space="4" w:color="auto"/>
              </w:pBdr>
              <w:overflowPunct/>
              <w:autoSpaceDE/>
              <w:autoSpaceDN/>
              <w:adjustRightInd/>
              <w:spacing w:after="0" w:line="240" w:lineRule="auto"/>
              <w:ind w:left="100" w:firstLineChars="300" w:firstLine="600"/>
              <w:textAlignment w:val="auto"/>
              <w:rPr>
                <w:rFonts w:ascii="Arial" w:hAnsi="Arial"/>
                <w:lang w:eastAsia="en-US"/>
              </w:rPr>
            </w:pPr>
            <w:r>
              <w:rPr>
                <w:rFonts w:ascii="DengXian" w:eastAsia="DengXian" w:hAnsi="DengXian" w:hint="eastAsia"/>
                <w:lang w:eastAsia="zh-CN"/>
              </w:rPr>
              <w:t>-</w:t>
            </w:r>
            <w:r>
              <w:rPr>
                <w:rFonts w:ascii="Arial" w:hAnsi="Arial"/>
                <w:lang w:eastAsia="en-US"/>
              </w:rPr>
              <w:t>MN initiated inter-SN SCG selective activation</w:t>
            </w:r>
          </w:p>
          <w:p w14:paraId="2F44042F" w14:textId="77777777" w:rsidR="006A6F4A" w:rsidRDefault="0010199D">
            <w:pPr>
              <w:pBdr>
                <w:top w:val="single" w:sz="4" w:space="1" w:color="auto"/>
                <w:left w:val="single" w:sz="4" w:space="4" w:color="auto"/>
                <w:bottom w:val="single" w:sz="4" w:space="1" w:color="auto"/>
                <w:right w:val="single" w:sz="4" w:space="4" w:color="auto"/>
              </w:pBdr>
              <w:overflowPunct/>
              <w:autoSpaceDE/>
              <w:autoSpaceDN/>
              <w:adjustRightInd/>
              <w:spacing w:after="0" w:line="240" w:lineRule="auto"/>
              <w:ind w:left="100" w:firstLineChars="300" w:firstLine="600"/>
              <w:textAlignment w:val="auto"/>
              <w:rPr>
                <w:rFonts w:ascii="Arial" w:hAnsi="Arial"/>
                <w:lang w:eastAsia="en-US"/>
              </w:rPr>
            </w:pPr>
            <w:r>
              <w:rPr>
                <w:rFonts w:ascii="DengXian" w:eastAsia="DengXian" w:hAnsi="DengXian" w:hint="eastAsia"/>
                <w:lang w:eastAsia="zh-CN"/>
              </w:rPr>
              <w:t>-</w:t>
            </w:r>
            <w:r>
              <w:rPr>
                <w:rFonts w:ascii="Arial" w:hAnsi="Arial"/>
                <w:lang w:eastAsia="en-US"/>
              </w:rPr>
              <w:t xml:space="preserve">SN initiated inter-SN SCG selective activation </w:t>
            </w:r>
          </w:p>
          <w:p w14:paraId="5F615C82"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 xml:space="preserve">It is assumed that if the UE need to be able to return to a current </w:t>
            </w:r>
            <w:proofErr w:type="gramStart"/>
            <w:r>
              <w:rPr>
                <w:rFonts w:ascii="Arial" w:hAnsi="Arial"/>
                <w:lang w:eastAsia="en-US"/>
              </w:rPr>
              <w:t>SCG  by</w:t>
            </w:r>
            <w:proofErr w:type="gramEnd"/>
            <w:r>
              <w:rPr>
                <w:rFonts w:ascii="Arial" w:hAnsi="Arial"/>
                <w:lang w:eastAsia="en-US"/>
              </w:rPr>
              <w:t xml:space="preserve"> conditional procedure, then the network could explicitly configure a candidate configuration for that cell. </w:t>
            </w:r>
          </w:p>
          <w:p w14:paraId="3526D479"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 xml:space="preserve">In SCG selective activation, the CPC/CPA configurations of the UE should be released after </w:t>
            </w:r>
            <w:proofErr w:type="spellStart"/>
            <w:r>
              <w:rPr>
                <w:rFonts w:ascii="Arial" w:hAnsi="Arial"/>
                <w:lang w:eastAsia="en-US"/>
              </w:rPr>
              <w:t>Pcell</w:t>
            </w:r>
            <w:proofErr w:type="spellEnd"/>
            <w:r>
              <w:rPr>
                <w:rFonts w:ascii="Arial" w:hAnsi="Arial"/>
                <w:lang w:eastAsia="en-US"/>
              </w:rPr>
              <w:t xml:space="preserve"> change, at least for inter MN (by explicit indication from network, FFS other case). </w:t>
            </w:r>
          </w:p>
          <w:p w14:paraId="2DB1F95B"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R2 assumes that a CPA conditional configuration can be used for CPC (but with different triggering conditions)</w:t>
            </w:r>
          </w:p>
          <w:p w14:paraId="1FB7D1E8"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 xml:space="preserve">For inter-SN CPC, MN should provide the reference configuration to all candidate T-SNs (in order to generate the T-SN candidate configuration). </w:t>
            </w:r>
          </w:p>
          <w:p w14:paraId="69FC6D72"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b/>
                <w:lang w:eastAsia="en-US"/>
              </w:rPr>
            </w:pPr>
            <w:r>
              <w:rPr>
                <w:rFonts w:ascii="Arial" w:hAnsi="Arial"/>
                <w:lang w:eastAsia="en-US"/>
              </w:rPr>
              <w:t xml:space="preserve">R2 understands that A target SN may include an indication in SN Addition Request Ack for each candidate target </w:t>
            </w:r>
            <w:proofErr w:type="spellStart"/>
            <w:r>
              <w:rPr>
                <w:rFonts w:ascii="Arial" w:hAnsi="Arial"/>
                <w:lang w:eastAsia="en-US"/>
              </w:rPr>
              <w:t>PSCell</w:t>
            </w:r>
            <w:proofErr w:type="spellEnd"/>
            <w:r>
              <w:rPr>
                <w:rFonts w:ascii="Arial" w:hAnsi="Arial"/>
                <w:lang w:eastAsia="en-US"/>
              </w:rPr>
              <w:t xml:space="preserve">, denoting whether the associated SCG configuration is a delta with respect to the reference SCG configuration.   </w:t>
            </w:r>
          </w:p>
          <w:p w14:paraId="13FFA926" w14:textId="77777777" w:rsidR="006A6F4A" w:rsidRDefault="006A6F4A">
            <w:pPr>
              <w:pBdr>
                <w:top w:val="single" w:sz="4" w:space="1" w:color="auto"/>
                <w:left w:val="single" w:sz="4" w:space="4" w:color="auto"/>
                <w:bottom w:val="single" w:sz="4" w:space="1" w:color="auto"/>
                <w:right w:val="single" w:sz="4" w:space="4" w:color="auto"/>
              </w:pBdr>
              <w:overflowPunct/>
              <w:autoSpaceDE/>
              <w:autoSpaceDN/>
              <w:adjustRightInd/>
              <w:spacing w:after="0" w:line="240" w:lineRule="auto"/>
              <w:ind w:left="100"/>
              <w:textAlignment w:val="auto"/>
              <w:rPr>
                <w:rFonts w:ascii="Arial" w:hAnsi="Arial"/>
                <w:b/>
                <w:lang w:eastAsia="en-US"/>
              </w:rPr>
            </w:pPr>
          </w:p>
          <w:p w14:paraId="5208DE83" w14:textId="77777777" w:rsidR="006A6F4A" w:rsidRDefault="0010199D">
            <w:pPr>
              <w:pBdr>
                <w:top w:val="single" w:sz="4" w:space="1" w:color="auto"/>
                <w:left w:val="single" w:sz="4" w:space="4" w:color="auto"/>
                <w:bottom w:val="single" w:sz="4" w:space="1" w:color="auto"/>
                <w:right w:val="single" w:sz="4" w:space="4" w:color="auto"/>
              </w:pBdr>
              <w:overflowPunct/>
              <w:autoSpaceDE/>
              <w:autoSpaceDN/>
              <w:adjustRightInd/>
              <w:spacing w:after="0" w:line="240" w:lineRule="auto"/>
              <w:ind w:left="100"/>
              <w:textAlignment w:val="auto"/>
              <w:rPr>
                <w:rFonts w:ascii="Arial" w:hAnsi="Arial"/>
                <w:b/>
                <w:lang w:eastAsia="en-US"/>
              </w:rPr>
            </w:pPr>
            <w:r>
              <w:rPr>
                <w:rFonts w:ascii="Arial" w:hAnsi="Arial"/>
                <w:b/>
                <w:lang w:eastAsia="en-US"/>
              </w:rPr>
              <w:t>RAN2#121</w:t>
            </w:r>
            <w:r>
              <w:rPr>
                <w:rFonts w:ascii="DengXian" w:eastAsia="DengXian" w:hAnsi="DengXian" w:hint="eastAsia"/>
                <w:b/>
                <w:lang w:eastAsia="zh-CN"/>
              </w:rPr>
              <w:t>bis</w:t>
            </w:r>
          </w:p>
          <w:p w14:paraId="394D1AE9"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For the reference configuration for SCG Selective Activation, aim at following similar design as LTM.</w:t>
            </w:r>
          </w:p>
          <w:p w14:paraId="5E0E35E2"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 xml:space="preserve">For inter-SN SCG Selective Activation, the RRC reconfiguration message containing the Rel-18 CPC configurations provided to the UE is in MN format. </w:t>
            </w:r>
          </w:p>
          <w:p w14:paraId="623605C0"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 xml:space="preserve">For MN initiated inter-SN SCG selective activation, source MN generates the execution conditions for the initial CPAC. </w:t>
            </w:r>
          </w:p>
          <w:p w14:paraId="4D87911B"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FFS on the following options for subsequent CPC:</w:t>
            </w:r>
          </w:p>
          <w:p w14:paraId="64D6AA66"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Option 1: Source MN generates the execution conditions for all subsequent CPC.</w:t>
            </w:r>
          </w:p>
          <w:p w14:paraId="1A53F2FC"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Option 2: Candidate SN may generate execution conditions for subsequent CPC.</w:t>
            </w:r>
          </w:p>
          <w:p w14:paraId="219D5E8D"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 xml:space="preserve">For SN initiated inter-SN SCG selective activation, source SN generates the execution conditions for the initial CPC. </w:t>
            </w:r>
          </w:p>
          <w:p w14:paraId="2D41191F"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FFS if Candidate SN may generate/modify execution conditions for subsequent CPC</w:t>
            </w:r>
          </w:p>
          <w:p w14:paraId="356D8232"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 xml:space="preserve">Assume for now that there is only one reference configuration. </w:t>
            </w:r>
          </w:p>
          <w:p w14:paraId="45287A07"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The following may be included in the initial RRC reconfiguration message containing the Rel-18 CPC configurations:</w:t>
            </w:r>
          </w:p>
          <w:p w14:paraId="3CDE2B6B"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Reference SCG configuration (Optionality FFS). Assume as for LTM Reference configuration may be empty.</w:t>
            </w:r>
          </w:p>
          <w:p w14:paraId="32348FA6"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 xml:space="preserve">FFS whether MCG configuration is included. </w:t>
            </w:r>
          </w:p>
          <w:p w14:paraId="25779CBD"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lastRenderedPageBreak/>
              <w:t>FFS RRC model for the reference configuration.</w:t>
            </w:r>
          </w:p>
          <w:p w14:paraId="78C4B26F"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 xml:space="preserve">Initial List of candidate target </w:t>
            </w:r>
            <w:proofErr w:type="spellStart"/>
            <w:r>
              <w:rPr>
                <w:rFonts w:ascii="Arial" w:hAnsi="Arial"/>
                <w:lang w:eastAsia="en-US"/>
              </w:rPr>
              <w:t>PSCells</w:t>
            </w:r>
            <w:proofErr w:type="spellEnd"/>
            <w:r>
              <w:rPr>
                <w:rFonts w:ascii="Arial" w:hAnsi="Arial"/>
                <w:lang w:eastAsia="en-US"/>
              </w:rPr>
              <w:t xml:space="preserve"> (this list can be updated by the network, e.g., cells may be added or removed) with associated target SCG configurations. FFS whether the MCG configurations associated with the target SCG configurations are included. </w:t>
            </w:r>
          </w:p>
          <w:p w14:paraId="2CFE39DF"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 xml:space="preserve">3. The execution conditions associated with each candidate target </w:t>
            </w:r>
            <w:proofErr w:type="spellStart"/>
            <w:r>
              <w:rPr>
                <w:rFonts w:ascii="Arial" w:hAnsi="Arial"/>
                <w:lang w:eastAsia="en-US"/>
              </w:rPr>
              <w:t>PSCell</w:t>
            </w:r>
            <w:proofErr w:type="spellEnd"/>
            <w:r>
              <w:rPr>
                <w:rFonts w:ascii="Arial" w:hAnsi="Arial"/>
                <w:lang w:eastAsia="en-US"/>
              </w:rPr>
              <w:t xml:space="preserve">. </w:t>
            </w:r>
          </w:p>
          <w:p w14:paraId="2FFEE911"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a.</w:t>
            </w:r>
            <w:r>
              <w:rPr>
                <w:rFonts w:ascii="Arial" w:hAnsi="Arial"/>
                <w:lang w:eastAsia="en-US"/>
              </w:rPr>
              <w:tab/>
              <w:t>For MN initiated procedure, execution conditions based on event A4 are supported. FFS whether A3/A5 are supported.</w:t>
            </w:r>
          </w:p>
          <w:p w14:paraId="61400ED6"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b.</w:t>
            </w:r>
            <w:r>
              <w:rPr>
                <w:rFonts w:ascii="Arial" w:hAnsi="Arial"/>
                <w:lang w:eastAsia="en-US"/>
              </w:rPr>
              <w:tab/>
              <w:t xml:space="preserve">For SN initiated procedure, execution conditions based on events A3/A5 are supported.      </w:t>
            </w:r>
          </w:p>
          <w:p w14:paraId="71860387"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UE will keep R18 CPC configurations after CPC execution. It should be possible to release a CPC candidate explicitly by RRC reconfiguration procedure.</w:t>
            </w:r>
          </w:p>
          <w:p w14:paraId="3D423F70" w14:textId="77777777" w:rsidR="006A6F4A" w:rsidRDefault="0010199D">
            <w:pPr>
              <w:pBdr>
                <w:top w:val="single" w:sz="4" w:space="1" w:color="auto"/>
                <w:left w:val="single" w:sz="4" w:space="4" w:color="auto"/>
                <w:bottom w:val="single" w:sz="4" w:space="1" w:color="auto"/>
                <w:right w:val="single" w:sz="4" w:space="4" w:color="auto"/>
              </w:pBdr>
              <w:overflowPunct/>
              <w:autoSpaceDE/>
              <w:autoSpaceDN/>
              <w:adjustRightInd/>
              <w:spacing w:after="0" w:line="240" w:lineRule="auto"/>
              <w:ind w:left="100"/>
              <w:textAlignment w:val="auto"/>
              <w:rPr>
                <w:rFonts w:ascii="Arial" w:eastAsia="DengXian" w:hAnsi="Arial"/>
                <w:b/>
                <w:lang w:eastAsia="zh-CN"/>
              </w:rPr>
            </w:pPr>
            <w:r>
              <w:rPr>
                <w:rFonts w:ascii="Arial" w:eastAsia="DengXian" w:hAnsi="Arial" w:hint="eastAsia"/>
                <w:b/>
                <w:lang w:eastAsia="zh-CN"/>
              </w:rPr>
              <w:t>R</w:t>
            </w:r>
            <w:r>
              <w:rPr>
                <w:rFonts w:ascii="Arial" w:eastAsia="DengXian" w:hAnsi="Arial"/>
                <w:b/>
                <w:lang w:eastAsia="zh-CN"/>
              </w:rPr>
              <w:t>AN2#122</w:t>
            </w:r>
          </w:p>
          <w:p w14:paraId="31888D05"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For SN-initiated SCG selective activation, candidate SN generates execution conditions for subsequent CPC.</w:t>
            </w:r>
          </w:p>
          <w:p w14:paraId="5E96D0C8"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FFS if it shall be possible to do something like MN-initiated CPA/CPC where Candidate SN generate execution conditions for subsequent CPC</w:t>
            </w:r>
          </w:p>
          <w:p w14:paraId="5AD46BEF"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 xml:space="preserve">The UE shall skip the condition evaluation for a candidate which is a current </w:t>
            </w:r>
            <w:proofErr w:type="spellStart"/>
            <w:r>
              <w:rPr>
                <w:rFonts w:ascii="Arial" w:hAnsi="Arial"/>
                <w:lang w:eastAsia="en-US"/>
              </w:rPr>
              <w:t>PScell</w:t>
            </w:r>
            <w:proofErr w:type="spellEnd"/>
            <w:r>
              <w:rPr>
                <w:rFonts w:ascii="Arial" w:hAnsi="Arial"/>
                <w:lang w:eastAsia="en-US"/>
              </w:rPr>
              <w:t>.</w:t>
            </w:r>
          </w:p>
          <w:p w14:paraId="223DA384"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 xml:space="preserve">The reference configuration is provided to all candidates involved in preparation, FFS which node initially generates it. Assume it can be provided in MN initiated and in SN initiated procedures.  </w:t>
            </w:r>
          </w:p>
          <w:p w14:paraId="31B6C3D0"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Will not spend specific efforts for supporting nested configurations for candidate cell configuration.</w:t>
            </w:r>
          </w:p>
          <w:p w14:paraId="4B82D9A1"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Rapporteur take initiative on naming offline</w:t>
            </w:r>
          </w:p>
          <w:p w14:paraId="75E3D1DF"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eastAsia="DengXian" w:hAnsi="Arial"/>
                <w:b/>
                <w:lang w:val="en-US" w:eastAsia="zh-CN"/>
              </w:rPr>
            </w:pPr>
            <w:r>
              <w:rPr>
                <w:rFonts w:ascii="Arial" w:hAnsi="Arial"/>
                <w:lang w:eastAsia="en-US"/>
              </w:rPr>
              <w:t>Terminology is “Subsequent CPAC”</w:t>
            </w:r>
          </w:p>
          <w:p w14:paraId="3FF756CA" w14:textId="77777777" w:rsidR="006A6F4A" w:rsidRDefault="0010199D">
            <w:pPr>
              <w:pBdr>
                <w:top w:val="single" w:sz="4" w:space="1" w:color="auto"/>
                <w:left w:val="single" w:sz="4" w:space="4" w:color="auto"/>
                <w:bottom w:val="single" w:sz="4" w:space="1" w:color="auto"/>
                <w:right w:val="single" w:sz="4" w:space="4" w:color="auto"/>
              </w:pBdr>
              <w:overflowPunct/>
              <w:autoSpaceDE/>
              <w:autoSpaceDN/>
              <w:adjustRightInd/>
              <w:spacing w:after="0" w:line="240" w:lineRule="auto"/>
              <w:ind w:left="100"/>
              <w:textAlignment w:val="auto"/>
              <w:rPr>
                <w:rFonts w:ascii="Arial" w:eastAsia="DengXian" w:hAnsi="Arial"/>
                <w:b/>
                <w:lang w:eastAsia="zh-CN"/>
              </w:rPr>
            </w:pPr>
            <w:r>
              <w:rPr>
                <w:rFonts w:ascii="Arial" w:eastAsia="DengXian" w:hAnsi="Arial" w:hint="eastAsia"/>
                <w:b/>
                <w:lang w:eastAsia="zh-CN"/>
              </w:rPr>
              <w:t>R</w:t>
            </w:r>
            <w:r>
              <w:rPr>
                <w:rFonts w:ascii="Arial" w:eastAsia="DengXian" w:hAnsi="Arial"/>
                <w:b/>
                <w:lang w:eastAsia="zh-CN"/>
              </w:rPr>
              <w:t>AN2#123</w:t>
            </w:r>
          </w:p>
          <w:p w14:paraId="0EC96A1D"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For subsequent CPAC it is useful to support use of A3 A5</w:t>
            </w:r>
          </w:p>
          <w:p w14:paraId="5FF88F22"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eastAsia="DengXian" w:hAnsi="Arial"/>
                <w:b/>
                <w:lang w:val="en-US" w:eastAsia="zh-CN"/>
              </w:rPr>
            </w:pPr>
            <w:r>
              <w:rPr>
                <w:rFonts w:ascii="Arial" w:hAnsi="Arial"/>
                <w:lang w:eastAsia="en-US"/>
              </w:rPr>
              <w:t>A3 A5 is supported with SN-initiated subsequent CPAC</w:t>
            </w:r>
          </w:p>
          <w:p w14:paraId="5D97F8D2"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Proposal 1: For MN-initiated subsequent CPAC,  MN initially triggers the candidate cell preparation of subsequent CPAC procedure, i.e. MN triggers the procedure as defined in Section 10.5.2 and Section 10.2.2 of TS 37.340 in the endorsed running CR.</w:t>
            </w:r>
          </w:p>
          <w:p w14:paraId="2A317897"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Proposal 2: For SN-initiated inter-SN subsequent CPAC, SN initially triggers the candidate cell preparation of subsequent CPAC procedure, i.e. source SN triggers the procedure as defined in Section 10.5.2 of TS 37.340 in the endorsed running CR.</w:t>
            </w:r>
          </w:p>
          <w:p w14:paraId="46EC0CB3"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Proposal 3 (option2): For MN-initiated subsequent CPAC, the execution condition configuration is provided as following:</w:t>
            </w:r>
          </w:p>
          <w:p w14:paraId="68B012AE"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 xml:space="preserve">MN generates the execution conditions (A4 event) for initial CPAC execution, and the </w:t>
            </w:r>
            <w:proofErr w:type="spellStart"/>
            <w:r>
              <w:rPr>
                <w:rFonts w:ascii="Arial" w:hAnsi="Arial"/>
                <w:lang w:eastAsia="en-US"/>
              </w:rPr>
              <w:t>measID</w:t>
            </w:r>
            <w:proofErr w:type="spellEnd"/>
            <w:r>
              <w:rPr>
                <w:rFonts w:ascii="Arial" w:hAnsi="Arial"/>
                <w:lang w:eastAsia="en-US"/>
              </w:rPr>
              <w:t xml:space="preserve"> refers to the measurement configuration associated with MCG;</w:t>
            </w:r>
          </w:p>
          <w:p w14:paraId="45C98D61"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eastAsia="DengXian" w:hAnsi="Arial"/>
                <w:b/>
                <w:lang w:val="en-US" w:eastAsia="zh-CN"/>
              </w:rPr>
            </w:pPr>
            <w:r>
              <w:rPr>
                <w:rFonts w:ascii="Arial" w:hAnsi="Arial"/>
                <w:lang w:eastAsia="en-US"/>
              </w:rPr>
              <w:t xml:space="preserve">candidate SN generates the execution conditions (A3/A5 </w:t>
            </w:r>
            <w:proofErr w:type="gramStart"/>
            <w:r>
              <w:rPr>
                <w:rFonts w:ascii="Arial" w:hAnsi="Arial"/>
                <w:lang w:eastAsia="en-US"/>
              </w:rPr>
              <w:t>event)  for</w:t>
            </w:r>
            <w:proofErr w:type="gramEnd"/>
            <w:r>
              <w:rPr>
                <w:rFonts w:ascii="Arial" w:hAnsi="Arial"/>
                <w:lang w:eastAsia="en-US"/>
              </w:rPr>
              <w:t xml:space="preserve"> subsequent CPC execution, and the </w:t>
            </w:r>
            <w:proofErr w:type="spellStart"/>
            <w:r>
              <w:rPr>
                <w:rFonts w:ascii="Arial" w:hAnsi="Arial"/>
                <w:lang w:eastAsia="en-US"/>
              </w:rPr>
              <w:t>measID</w:t>
            </w:r>
            <w:proofErr w:type="spellEnd"/>
            <w:r>
              <w:rPr>
                <w:rFonts w:ascii="Arial" w:hAnsi="Arial"/>
                <w:lang w:eastAsia="en-US"/>
              </w:rPr>
              <w:t xml:space="preserve"> refers to the measurement configuration associated with SCG.</w:t>
            </w:r>
          </w:p>
          <w:p w14:paraId="604198DB"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UE autonomously releases the subsequent CPAC configurations in the following cases: upon RRC re-establishment and RRC release (to RRC_IDLE and/or RRC_INACTIVE)</w:t>
            </w:r>
          </w:p>
          <w:p w14:paraId="4F91E27F"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eastAsia="DengXian" w:hAnsi="Arial"/>
                <w:b/>
                <w:lang w:val="en-US" w:eastAsia="zh-CN"/>
              </w:rPr>
            </w:pPr>
            <w:r>
              <w:rPr>
                <w:rFonts w:ascii="Arial" w:hAnsi="Arial"/>
                <w:lang w:eastAsia="en-US"/>
              </w:rPr>
              <w:t>No need for an optimized single-indication-release of CPAC configuration. Can rely on explicit release for other cases.</w:t>
            </w:r>
          </w:p>
          <w:p w14:paraId="2AAB1348"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 xml:space="preserve">Will support the SA3 solution, i.e. update of </w:t>
            </w:r>
            <w:proofErr w:type="spellStart"/>
            <w:r>
              <w:rPr>
                <w:rFonts w:ascii="Arial" w:hAnsi="Arial"/>
                <w:lang w:eastAsia="en-US"/>
              </w:rPr>
              <w:t>Sk</w:t>
            </w:r>
            <w:proofErr w:type="spellEnd"/>
            <w:r>
              <w:rPr>
                <w:rFonts w:ascii="Arial" w:hAnsi="Arial"/>
                <w:lang w:eastAsia="en-US"/>
              </w:rPr>
              <w:t xml:space="preserve">-counter at inter-SN-mobility, based on pre-configured multiple </w:t>
            </w:r>
            <w:proofErr w:type="spellStart"/>
            <w:r>
              <w:rPr>
                <w:rFonts w:ascii="Arial" w:hAnsi="Arial"/>
                <w:lang w:eastAsia="en-US"/>
              </w:rPr>
              <w:t>Sk</w:t>
            </w:r>
            <w:proofErr w:type="spellEnd"/>
            <w:r>
              <w:rPr>
                <w:rFonts w:ascii="Arial" w:hAnsi="Arial"/>
                <w:lang w:eastAsia="en-US"/>
              </w:rPr>
              <w:t xml:space="preserve">-counter. UE need to know when </w:t>
            </w:r>
            <w:proofErr w:type="spellStart"/>
            <w:r>
              <w:rPr>
                <w:rFonts w:ascii="Arial" w:hAnsi="Arial"/>
                <w:lang w:eastAsia="en-US"/>
              </w:rPr>
              <w:t>Sk</w:t>
            </w:r>
            <w:proofErr w:type="spellEnd"/>
            <w:r>
              <w:rPr>
                <w:rFonts w:ascii="Arial" w:hAnsi="Arial"/>
                <w:lang w:eastAsia="en-US"/>
              </w:rPr>
              <w:t xml:space="preserve"> counter need to change.</w:t>
            </w:r>
          </w:p>
          <w:p w14:paraId="000F6F47" w14:textId="77777777" w:rsidR="006A6F4A" w:rsidRDefault="0010199D">
            <w:pPr>
              <w:pBdr>
                <w:top w:val="single" w:sz="4" w:space="1" w:color="auto"/>
                <w:left w:val="single" w:sz="4" w:space="4" w:color="auto"/>
                <w:bottom w:val="single" w:sz="4" w:space="1" w:color="auto"/>
                <w:right w:val="single" w:sz="4" w:space="4" w:color="auto"/>
              </w:pBdr>
              <w:overflowPunct/>
              <w:autoSpaceDE/>
              <w:autoSpaceDN/>
              <w:adjustRightInd/>
              <w:spacing w:after="0" w:line="240" w:lineRule="auto"/>
              <w:ind w:left="100"/>
              <w:textAlignment w:val="auto"/>
              <w:rPr>
                <w:rFonts w:ascii="Arial" w:eastAsia="DengXian" w:hAnsi="Arial"/>
                <w:b/>
                <w:lang w:eastAsia="zh-CN"/>
              </w:rPr>
            </w:pPr>
            <w:r>
              <w:rPr>
                <w:rFonts w:ascii="Arial" w:eastAsia="DengXian" w:hAnsi="Arial" w:hint="eastAsia"/>
                <w:b/>
                <w:lang w:eastAsia="zh-CN"/>
              </w:rPr>
              <w:t>R</w:t>
            </w:r>
            <w:r>
              <w:rPr>
                <w:rFonts w:ascii="Arial" w:eastAsia="DengXian" w:hAnsi="Arial"/>
                <w:b/>
                <w:lang w:eastAsia="zh-CN"/>
              </w:rPr>
              <w:t>AN2#123bis</w:t>
            </w:r>
          </w:p>
          <w:p w14:paraId="6B2C9A28"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 xml:space="preserve">P1a: Upon SCG release, RAN2 confirms that the UE shall release the subsequent CPAC configuration within SCG </w:t>
            </w:r>
            <w:proofErr w:type="spellStart"/>
            <w:r>
              <w:rPr>
                <w:rFonts w:ascii="Arial" w:hAnsi="Arial"/>
                <w:lang w:eastAsia="en-US"/>
              </w:rPr>
              <w:t>VarConditionalReconfig</w:t>
            </w:r>
            <w:proofErr w:type="spellEnd"/>
            <w:r>
              <w:rPr>
                <w:rFonts w:ascii="Arial" w:hAnsi="Arial"/>
                <w:lang w:eastAsia="en-US"/>
              </w:rPr>
              <w:t xml:space="preserve"> autonomously.</w:t>
            </w:r>
          </w:p>
          <w:p w14:paraId="2922E68C"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lastRenderedPageBreak/>
              <w:t xml:space="preserve">P1b: Upon SCG release, it’s up to the NW decision to maintain or release the subsequent CPAC configuration within MCG </w:t>
            </w:r>
            <w:proofErr w:type="spellStart"/>
            <w:r>
              <w:rPr>
                <w:rFonts w:ascii="Arial" w:hAnsi="Arial"/>
                <w:lang w:eastAsia="en-US"/>
              </w:rPr>
              <w:t>VarConditionalReconfig</w:t>
            </w:r>
            <w:proofErr w:type="spellEnd"/>
            <w:r>
              <w:rPr>
                <w:rFonts w:ascii="Arial" w:hAnsi="Arial"/>
                <w:lang w:eastAsia="en-US"/>
              </w:rPr>
              <w:t>.</w:t>
            </w:r>
          </w:p>
          <w:p w14:paraId="3AF34D45"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 xml:space="preserve">P2: Upon intra-MN </w:t>
            </w:r>
            <w:proofErr w:type="spellStart"/>
            <w:r>
              <w:rPr>
                <w:rFonts w:ascii="Arial" w:hAnsi="Arial"/>
                <w:lang w:eastAsia="en-US"/>
              </w:rPr>
              <w:t>PCell</w:t>
            </w:r>
            <w:proofErr w:type="spellEnd"/>
            <w:r>
              <w:rPr>
                <w:rFonts w:ascii="Arial" w:hAnsi="Arial"/>
                <w:lang w:eastAsia="en-US"/>
              </w:rPr>
              <w:t xml:space="preserve"> change, it’s up to the NW decision to maintain/modify/release the subsequent CPAC configuration.</w:t>
            </w:r>
          </w:p>
          <w:p w14:paraId="22E823B0"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P3: If there are maintained subsequent CPAC configurations with CPA execution conditions after SCG release, the maintained configurations can be used for the subsequent CPA execution.</w:t>
            </w:r>
          </w:p>
          <w:p w14:paraId="3EADE5B0"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P4: The coexistence of subsequent CPAC and SCG deactivation is not supported in Rel-18, i.e. follow the same principle as legacy CPAC.</w:t>
            </w:r>
          </w:p>
          <w:p w14:paraId="3051671B"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P5: The candidate and reference configuration for subsequent CPAC can include both MCG and SCG part configurations. It can be up to the NW implementation whether to include the MCG part.</w:t>
            </w:r>
          </w:p>
          <w:p w14:paraId="3DED4C4D"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P6: The MN generates the MCG part of the reference configuration (if any), while the SN (source or candidate) generates the SCG part of the reference configuration.</w:t>
            </w:r>
          </w:p>
          <w:p w14:paraId="5395097A"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P8: The MN is responsible for the reference configuration generation for MN/SN initiated inter-SN SCPAC.</w:t>
            </w:r>
          </w:p>
          <w:p w14:paraId="17996F8E"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P10: The MN can request an SCG reference configuration from any of the involved SNs.</w:t>
            </w:r>
          </w:p>
          <w:p w14:paraId="74595314"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 xml:space="preserve">P11: Candidate SN prepares the execution conditions for subsequent CPC when the candidate SN prepares the candidate SCG configuration(s) for candidate </w:t>
            </w:r>
            <w:proofErr w:type="spellStart"/>
            <w:r>
              <w:rPr>
                <w:rFonts w:ascii="Arial" w:hAnsi="Arial"/>
                <w:lang w:eastAsia="en-US"/>
              </w:rPr>
              <w:t>PSCell</w:t>
            </w:r>
            <w:proofErr w:type="spellEnd"/>
            <w:r>
              <w:rPr>
                <w:rFonts w:ascii="Arial" w:hAnsi="Arial"/>
                <w:lang w:eastAsia="en-US"/>
              </w:rPr>
              <w:t>(s).</w:t>
            </w:r>
          </w:p>
          <w:p w14:paraId="21D524D2"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P12: For SN initiated inter-SN subsequent CPAC, in SN Change Required message, the source SN includes the following information to the MN:</w:t>
            </w:r>
          </w:p>
          <w:p w14:paraId="08F25E30"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 xml:space="preserve">- A list of candidate SNs (can also include source SN) for the initial and subsequent CPC, and for each candidate SN in the list, a list of </w:t>
            </w:r>
            <w:proofErr w:type="spellStart"/>
            <w:r>
              <w:rPr>
                <w:rFonts w:ascii="Arial" w:hAnsi="Arial"/>
                <w:lang w:eastAsia="en-US"/>
              </w:rPr>
              <w:t>PSCells</w:t>
            </w:r>
            <w:proofErr w:type="spellEnd"/>
            <w:r>
              <w:rPr>
                <w:rFonts w:ascii="Arial" w:hAnsi="Arial"/>
                <w:lang w:eastAsia="en-US"/>
              </w:rPr>
              <w:t xml:space="preserve"> suggested to be prepared by the candidate SN.</w:t>
            </w:r>
          </w:p>
          <w:p w14:paraId="55141F5E"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 xml:space="preserve">- Execution conditions associated with each suggested </w:t>
            </w:r>
            <w:proofErr w:type="spellStart"/>
            <w:r>
              <w:rPr>
                <w:rFonts w:ascii="Arial" w:hAnsi="Arial"/>
                <w:lang w:eastAsia="en-US"/>
              </w:rPr>
              <w:t>PSCell</w:t>
            </w:r>
            <w:proofErr w:type="spellEnd"/>
            <w:r>
              <w:rPr>
                <w:rFonts w:ascii="Arial" w:hAnsi="Arial"/>
                <w:lang w:eastAsia="en-US"/>
              </w:rPr>
              <w:t xml:space="preserve"> of the initial CPC.</w:t>
            </w:r>
          </w:p>
          <w:p w14:paraId="00044161"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P14: In SN Addition Request Acknowledge message, the candidate SN includes the following information to the MN:</w:t>
            </w:r>
          </w:p>
          <w:p w14:paraId="3E4CCCC0"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 xml:space="preserve">1) List of prepared candidate </w:t>
            </w:r>
            <w:proofErr w:type="spellStart"/>
            <w:r>
              <w:rPr>
                <w:rFonts w:ascii="Arial" w:hAnsi="Arial"/>
                <w:lang w:eastAsia="en-US"/>
              </w:rPr>
              <w:t>PSCells</w:t>
            </w:r>
            <w:proofErr w:type="spellEnd"/>
            <w:r>
              <w:rPr>
                <w:rFonts w:ascii="Arial" w:hAnsi="Arial"/>
                <w:lang w:eastAsia="en-US"/>
              </w:rPr>
              <w:t xml:space="preserve"> and associated candidate SCG configurations, which include the candidate SCG measurement configurations, i.e. as legacy;</w:t>
            </w:r>
          </w:p>
          <w:p w14:paraId="2357C987"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 xml:space="preserve">2) For each cell in 1), a list of proposed candidate </w:t>
            </w:r>
            <w:proofErr w:type="spellStart"/>
            <w:r>
              <w:rPr>
                <w:rFonts w:ascii="Arial" w:hAnsi="Arial"/>
                <w:lang w:eastAsia="en-US"/>
              </w:rPr>
              <w:t>PSCells</w:t>
            </w:r>
            <w:proofErr w:type="spellEnd"/>
            <w:r>
              <w:rPr>
                <w:rFonts w:ascii="Arial" w:hAnsi="Arial"/>
                <w:lang w:eastAsia="en-US"/>
              </w:rPr>
              <w:t xml:space="preserve"> for the subsequent CPC (e.g., the neighbour </w:t>
            </w:r>
            <w:proofErr w:type="spellStart"/>
            <w:r>
              <w:rPr>
                <w:rFonts w:ascii="Arial" w:hAnsi="Arial"/>
                <w:lang w:eastAsia="en-US"/>
              </w:rPr>
              <w:t>PSCells</w:t>
            </w:r>
            <w:proofErr w:type="spellEnd"/>
            <w:r>
              <w:rPr>
                <w:rFonts w:ascii="Arial" w:hAnsi="Arial"/>
                <w:lang w:eastAsia="en-US"/>
              </w:rPr>
              <w:t>), and associated execution conditions (events A3/A5, based on the candidate SCG measurement configurations).</w:t>
            </w:r>
          </w:p>
          <w:p w14:paraId="79DB1755"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 xml:space="preserve">Note: The proposed candidate </w:t>
            </w:r>
            <w:proofErr w:type="spellStart"/>
            <w:r>
              <w:rPr>
                <w:rFonts w:ascii="Arial" w:hAnsi="Arial"/>
                <w:lang w:eastAsia="en-US"/>
              </w:rPr>
              <w:t>PSCells</w:t>
            </w:r>
            <w:proofErr w:type="spellEnd"/>
            <w:r>
              <w:rPr>
                <w:rFonts w:ascii="Arial" w:hAnsi="Arial"/>
                <w:lang w:eastAsia="en-US"/>
              </w:rPr>
              <w:t xml:space="preserve"> are selected from the recommended cell list provided by the MN, as the legacy.</w:t>
            </w:r>
          </w:p>
          <w:p w14:paraId="651B092B"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 xml:space="preserve">P15: The MN checks whether the proposed candidate </w:t>
            </w:r>
            <w:proofErr w:type="spellStart"/>
            <w:r>
              <w:rPr>
                <w:rFonts w:ascii="Arial" w:hAnsi="Arial"/>
                <w:lang w:eastAsia="en-US"/>
              </w:rPr>
              <w:t>PSCells</w:t>
            </w:r>
            <w:proofErr w:type="spellEnd"/>
            <w:r>
              <w:rPr>
                <w:rFonts w:ascii="Arial" w:hAnsi="Arial"/>
                <w:lang w:eastAsia="en-US"/>
              </w:rPr>
              <w:t xml:space="preserve"> for subsequent CPC have been prepared by other candidate SNs, and the MN may initiate an SN Modification procedure to the candidate SN, e.g. when not all proposed candidate </w:t>
            </w:r>
            <w:proofErr w:type="spellStart"/>
            <w:r>
              <w:rPr>
                <w:rFonts w:ascii="Arial" w:hAnsi="Arial"/>
                <w:lang w:eastAsia="en-US"/>
              </w:rPr>
              <w:t>PSCells</w:t>
            </w:r>
            <w:proofErr w:type="spellEnd"/>
            <w:r>
              <w:rPr>
                <w:rFonts w:ascii="Arial" w:hAnsi="Arial"/>
                <w:lang w:eastAsia="en-US"/>
              </w:rPr>
              <w:t xml:space="preserve"> for subsequent CPC have been prepared.</w:t>
            </w:r>
          </w:p>
          <w:p w14:paraId="593BA909"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P16a: In SN Modification Request message, the MN includes the following information to the candidate SN:</w:t>
            </w:r>
          </w:p>
          <w:p w14:paraId="60D0A61E"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 xml:space="preserve">Candidate </w:t>
            </w:r>
            <w:proofErr w:type="spellStart"/>
            <w:r>
              <w:rPr>
                <w:rFonts w:ascii="Arial" w:hAnsi="Arial"/>
                <w:lang w:eastAsia="en-US"/>
              </w:rPr>
              <w:t>PSCells</w:t>
            </w:r>
            <w:proofErr w:type="spellEnd"/>
            <w:r>
              <w:rPr>
                <w:rFonts w:ascii="Arial" w:hAnsi="Arial"/>
                <w:lang w:eastAsia="en-US"/>
              </w:rPr>
              <w:t xml:space="preserve"> for subsequent CPC that have been prepared by other candidate SNs.</w:t>
            </w:r>
          </w:p>
          <w:p w14:paraId="3F81C3A9"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P16b: In SN Modification Request Acknowledge message, the candidate SN includes the following information to the MN:</w:t>
            </w:r>
          </w:p>
          <w:p w14:paraId="703C0069"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 xml:space="preserve">Updated candidate SCG configurations and/or the execution conditions for subsequent CPC, if needed. The detailed </w:t>
            </w:r>
            <w:proofErr w:type="spellStart"/>
            <w:r>
              <w:rPr>
                <w:rFonts w:ascii="Arial" w:hAnsi="Arial"/>
                <w:lang w:eastAsia="en-US"/>
              </w:rPr>
              <w:t>signaling</w:t>
            </w:r>
            <w:proofErr w:type="spellEnd"/>
            <w:r>
              <w:rPr>
                <w:rFonts w:ascii="Arial" w:hAnsi="Arial"/>
                <w:lang w:eastAsia="en-US"/>
              </w:rPr>
              <w:t xml:space="preserve"> is similar to that in SN Addition Request Acknowledge message.</w:t>
            </w:r>
          </w:p>
          <w:p w14:paraId="48E8AA10"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P17: RAN2 assumes that the coexistence of subsequent CPAC and legacy CPAC is supported. [Check with RAN3]</w:t>
            </w:r>
          </w:p>
          <w:p w14:paraId="20D113A3"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 xml:space="preserve">P18: RAN2 assumes that the existing signalling flow charts and procedural texts for Rel-17 CPA/CPC procedures can be reused for </w:t>
            </w:r>
            <w:r>
              <w:rPr>
                <w:rFonts w:ascii="Arial" w:hAnsi="Arial"/>
                <w:lang w:eastAsia="en-US"/>
              </w:rPr>
              <w:lastRenderedPageBreak/>
              <w:t>subsequent CPAC procedure with some modifications. [Check with RAN3]</w:t>
            </w:r>
          </w:p>
          <w:p w14:paraId="0FEB164E"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For one UE, for CPC only either MN format or SN format (only intra-SN case is possible) is used</w:t>
            </w:r>
          </w:p>
          <w:p w14:paraId="48C369C1"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MN format is supported for intra-SN (in addition to SN format)</w:t>
            </w:r>
          </w:p>
          <w:p w14:paraId="0BBCEC88"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P13a: For MN initiated inter-SN subsequent CPAC, in SN Addition Request message, the MN includes the following information to each candidate SN:</w:t>
            </w:r>
          </w:p>
          <w:p w14:paraId="69CAC198"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A list of candidate SNs, and for each candidate SN in the list, a list of cells recommended by MN (assume format as legacy)</w:t>
            </w:r>
          </w:p>
          <w:p w14:paraId="2271DA28"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P13b: For SN initiated inter-SN subsequent CPAC, in SN Addition Request message, the MN includes the following information to each candidate SN:</w:t>
            </w:r>
          </w:p>
          <w:p w14:paraId="04CB06A1"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 xml:space="preserve">A list of candidate SNs, and for each candidate SN in the list, a list of </w:t>
            </w:r>
            <w:proofErr w:type="spellStart"/>
            <w:r>
              <w:rPr>
                <w:rFonts w:ascii="Arial" w:hAnsi="Arial"/>
                <w:lang w:eastAsia="en-US"/>
              </w:rPr>
              <w:t>PSCells</w:t>
            </w:r>
            <w:proofErr w:type="spellEnd"/>
            <w:r>
              <w:rPr>
                <w:rFonts w:ascii="Arial" w:hAnsi="Arial"/>
                <w:lang w:eastAsia="en-US"/>
              </w:rPr>
              <w:t xml:space="preserve"> suggested to be prepared by the candidate SN.</w:t>
            </w:r>
          </w:p>
          <w:p w14:paraId="7BC9F6A6"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Rel-18 Conditional-Reconfiguration Information element may include</w:t>
            </w:r>
          </w:p>
          <w:p w14:paraId="0E0825EF"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w:t>
            </w:r>
            <w:r>
              <w:rPr>
                <w:rFonts w:ascii="Arial" w:hAnsi="Arial"/>
                <w:lang w:eastAsia="en-US"/>
              </w:rPr>
              <w:tab/>
              <w:t>List of Group-ID (mapping to SN) and associated SK-counter values outside the candidate conditional configurations.</w:t>
            </w:r>
          </w:p>
          <w:p w14:paraId="69A3FD64"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w:t>
            </w:r>
            <w:r>
              <w:rPr>
                <w:rFonts w:ascii="Arial" w:hAnsi="Arial"/>
                <w:lang w:eastAsia="en-US"/>
              </w:rPr>
              <w:tab/>
              <w:t xml:space="preserve">The Group-ID parameter is included within each candidate conditional </w:t>
            </w:r>
            <w:proofErr w:type="gramStart"/>
            <w:r>
              <w:rPr>
                <w:rFonts w:ascii="Arial" w:hAnsi="Arial"/>
                <w:lang w:eastAsia="en-US"/>
              </w:rPr>
              <w:t>configuration(</w:t>
            </w:r>
            <w:proofErr w:type="spellStart"/>
            <w:proofErr w:type="gramEnd"/>
            <w:r>
              <w:rPr>
                <w:rFonts w:ascii="Arial" w:hAnsi="Arial"/>
                <w:lang w:eastAsia="en-US"/>
              </w:rPr>
              <w:t>CondConfigAddMod</w:t>
            </w:r>
            <w:proofErr w:type="spellEnd"/>
            <w:r>
              <w:rPr>
                <w:rFonts w:ascii="Arial" w:hAnsi="Arial"/>
                <w:lang w:eastAsia="en-US"/>
              </w:rPr>
              <w:t>) marked for subsequent CPAC.</w:t>
            </w:r>
          </w:p>
          <w:p w14:paraId="533CCEAD"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Mod P3: UE include the selected SK-counter value in the MN RRC Reconfiguration Complete message when UE selects new SK-counter value as part of S-CPAC execution.</w:t>
            </w:r>
          </w:p>
          <w:p w14:paraId="5ED1AB85"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 xml:space="preserve">Mod P4: For </w:t>
            </w:r>
            <w:proofErr w:type="spellStart"/>
            <w:r>
              <w:rPr>
                <w:rFonts w:ascii="Arial" w:hAnsi="Arial"/>
                <w:lang w:eastAsia="en-US"/>
              </w:rPr>
              <w:t>Pcell</w:t>
            </w:r>
            <w:proofErr w:type="spellEnd"/>
            <w:r>
              <w:rPr>
                <w:rFonts w:ascii="Arial" w:hAnsi="Arial"/>
                <w:lang w:eastAsia="en-US"/>
              </w:rPr>
              <w:t>-change /</w:t>
            </w:r>
            <w:proofErr w:type="spellStart"/>
            <w:r>
              <w:rPr>
                <w:rFonts w:ascii="Arial" w:hAnsi="Arial"/>
                <w:lang w:eastAsia="en-US"/>
              </w:rPr>
              <w:t>PSCell</w:t>
            </w:r>
            <w:proofErr w:type="spellEnd"/>
            <w:r>
              <w:rPr>
                <w:rFonts w:ascii="Arial" w:hAnsi="Arial"/>
                <w:lang w:eastAsia="en-US"/>
              </w:rPr>
              <w:t>-change /SCG Release scenarios, if the SCPAC configuration is maintained, UE also maintains the unused SK-counter values.</w:t>
            </w:r>
          </w:p>
          <w:p w14:paraId="2CAE0401"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RAN2 Understanding: The NW configuration ensures that The SK-counter lists assigned for SCPAC configurations and the SK-counter value assigned for CPAC configurations are uniquely different. No specification changes are needed in this regard.</w:t>
            </w:r>
          </w:p>
          <w:p w14:paraId="2ADC696A"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 xml:space="preserve">No specification changes needed for UE behaviour for the Scenario where free SK-Counter not available at the time of execution. This scenario can be avoided by NW configuration.   </w:t>
            </w:r>
          </w:p>
        </w:tc>
      </w:tr>
      <w:tr w:rsidR="006A6F4A" w14:paraId="1716F405" w14:textId="77777777">
        <w:tc>
          <w:tcPr>
            <w:tcW w:w="2694" w:type="dxa"/>
            <w:gridSpan w:val="2"/>
            <w:tcBorders>
              <w:left w:val="single" w:sz="4" w:space="0" w:color="auto"/>
            </w:tcBorders>
          </w:tcPr>
          <w:p w14:paraId="6DE69D72" w14:textId="77777777" w:rsidR="006A6F4A" w:rsidRDefault="006A6F4A">
            <w:pPr>
              <w:overflowPunct/>
              <w:autoSpaceDE/>
              <w:autoSpaceDN/>
              <w:adjustRightInd/>
              <w:spacing w:after="0" w:line="240" w:lineRule="auto"/>
              <w:textAlignment w:val="auto"/>
              <w:rPr>
                <w:rFonts w:ascii="Arial" w:hAnsi="Arial"/>
                <w:b/>
                <w:i/>
                <w:sz w:val="8"/>
                <w:szCs w:val="8"/>
                <w:lang w:eastAsia="en-US"/>
              </w:rPr>
            </w:pPr>
          </w:p>
        </w:tc>
        <w:tc>
          <w:tcPr>
            <w:tcW w:w="6946" w:type="dxa"/>
            <w:gridSpan w:val="9"/>
            <w:tcBorders>
              <w:right w:val="single" w:sz="4" w:space="0" w:color="auto"/>
            </w:tcBorders>
          </w:tcPr>
          <w:p w14:paraId="4333036B" w14:textId="77777777" w:rsidR="006A6F4A" w:rsidRDefault="006A6F4A">
            <w:pPr>
              <w:overflowPunct/>
              <w:autoSpaceDE/>
              <w:autoSpaceDN/>
              <w:adjustRightInd/>
              <w:spacing w:after="0" w:line="240" w:lineRule="auto"/>
              <w:textAlignment w:val="auto"/>
              <w:rPr>
                <w:rFonts w:ascii="Arial" w:hAnsi="Arial"/>
                <w:sz w:val="8"/>
                <w:szCs w:val="8"/>
                <w:lang w:eastAsia="en-US"/>
              </w:rPr>
            </w:pPr>
          </w:p>
        </w:tc>
      </w:tr>
      <w:tr w:rsidR="006A6F4A" w14:paraId="628E763D" w14:textId="77777777">
        <w:tc>
          <w:tcPr>
            <w:tcW w:w="2694" w:type="dxa"/>
            <w:gridSpan w:val="2"/>
            <w:tcBorders>
              <w:left w:val="single" w:sz="4" w:space="0" w:color="auto"/>
            </w:tcBorders>
          </w:tcPr>
          <w:p w14:paraId="669C169E" w14:textId="77777777" w:rsidR="006A6F4A" w:rsidRDefault="0010199D">
            <w:pPr>
              <w:tabs>
                <w:tab w:val="right" w:pos="2184"/>
              </w:tabs>
              <w:overflowPunct/>
              <w:autoSpaceDE/>
              <w:autoSpaceDN/>
              <w:adjustRightInd/>
              <w:spacing w:after="0" w:line="240" w:lineRule="auto"/>
              <w:textAlignment w:val="auto"/>
              <w:rPr>
                <w:rFonts w:ascii="Arial" w:hAnsi="Arial"/>
                <w:b/>
                <w:i/>
                <w:lang w:eastAsia="en-US"/>
              </w:rPr>
            </w:pPr>
            <w:r>
              <w:rPr>
                <w:rFonts w:ascii="Arial" w:hAnsi="Arial"/>
                <w:b/>
                <w:i/>
                <w:lang w:eastAsia="en-US"/>
              </w:rPr>
              <w:t>Summary of change:</w:t>
            </w:r>
          </w:p>
        </w:tc>
        <w:tc>
          <w:tcPr>
            <w:tcW w:w="6946" w:type="dxa"/>
            <w:gridSpan w:val="9"/>
            <w:tcBorders>
              <w:right w:val="single" w:sz="4" w:space="0" w:color="auto"/>
            </w:tcBorders>
            <w:shd w:val="pct30" w:color="FFFF00" w:fill="auto"/>
          </w:tcPr>
          <w:p w14:paraId="0D1C8B16" w14:textId="77777777" w:rsidR="006A6F4A" w:rsidRDefault="0010199D">
            <w:pPr>
              <w:overflowPunct/>
              <w:autoSpaceDE/>
              <w:autoSpaceDN/>
              <w:adjustRightInd/>
              <w:spacing w:after="0" w:line="240" w:lineRule="auto"/>
              <w:ind w:left="100"/>
              <w:textAlignment w:val="auto"/>
              <w:rPr>
                <w:rFonts w:ascii="Arial" w:hAnsi="Arial"/>
                <w:lang w:eastAsia="en-US"/>
              </w:rPr>
            </w:pPr>
            <w:r>
              <w:rPr>
                <w:rFonts w:ascii="Arial" w:hAnsi="Arial"/>
                <w:lang w:eastAsia="en-US"/>
              </w:rPr>
              <w:t>Necessary procedures and ASN.1 changes in order to support the subsequent CPAC feature in NR are introduced.</w:t>
            </w:r>
          </w:p>
          <w:p w14:paraId="1B107CBF" w14:textId="77777777" w:rsidR="006A6F4A" w:rsidRDefault="006A6F4A">
            <w:pPr>
              <w:overflowPunct/>
              <w:autoSpaceDE/>
              <w:autoSpaceDN/>
              <w:adjustRightInd/>
              <w:spacing w:after="0" w:line="240" w:lineRule="auto"/>
              <w:textAlignment w:val="auto"/>
              <w:rPr>
                <w:rFonts w:ascii="Arial" w:hAnsi="Arial"/>
                <w:lang w:eastAsia="en-US"/>
              </w:rPr>
            </w:pPr>
          </w:p>
        </w:tc>
      </w:tr>
      <w:tr w:rsidR="006A6F4A" w14:paraId="0E3A7D2F" w14:textId="77777777">
        <w:tc>
          <w:tcPr>
            <w:tcW w:w="2694" w:type="dxa"/>
            <w:gridSpan w:val="2"/>
            <w:tcBorders>
              <w:left w:val="single" w:sz="4" w:space="0" w:color="auto"/>
            </w:tcBorders>
          </w:tcPr>
          <w:p w14:paraId="0E5AED9C" w14:textId="77777777" w:rsidR="006A6F4A" w:rsidRDefault="006A6F4A">
            <w:pPr>
              <w:overflowPunct/>
              <w:autoSpaceDE/>
              <w:autoSpaceDN/>
              <w:adjustRightInd/>
              <w:spacing w:after="0" w:line="240" w:lineRule="auto"/>
              <w:textAlignment w:val="auto"/>
              <w:rPr>
                <w:rFonts w:ascii="Arial" w:hAnsi="Arial"/>
                <w:b/>
                <w:i/>
                <w:sz w:val="8"/>
                <w:szCs w:val="8"/>
                <w:lang w:eastAsia="en-US"/>
              </w:rPr>
            </w:pPr>
          </w:p>
        </w:tc>
        <w:tc>
          <w:tcPr>
            <w:tcW w:w="6946" w:type="dxa"/>
            <w:gridSpan w:val="9"/>
            <w:tcBorders>
              <w:right w:val="single" w:sz="4" w:space="0" w:color="auto"/>
            </w:tcBorders>
          </w:tcPr>
          <w:p w14:paraId="515A3F48" w14:textId="77777777" w:rsidR="006A6F4A" w:rsidRDefault="006A6F4A">
            <w:pPr>
              <w:overflowPunct/>
              <w:autoSpaceDE/>
              <w:autoSpaceDN/>
              <w:adjustRightInd/>
              <w:spacing w:after="0" w:line="240" w:lineRule="auto"/>
              <w:textAlignment w:val="auto"/>
              <w:rPr>
                <w:rFonts w:ascii="Arial" w:hAnsi="Arial"/>
                <w:sz w:val="8"/>
                <w:szCs w:val="8"/>
                <w:lang w:eastAsia="en-US"/>
              </w:rPr>
            </w:pPr>
          </w:p>
        </w:tc>
      </w:tr>
      <w:tr w:rsidR="006A6F4A" w14:paraId="5EE90C2B" w14:textId="77777777">
        <w:tc>
          <w:tcPr>
            <w:tcW w:w="2694" w:type="dxa"/>
            <w:gridSpan w:val="2"/>
            <w:tcBorders>
              <w:left w:val="single" w:sz="4" w:space="0" w:color="auto"/>
              <w:bottom w:val="single" w:sz="4" w:space="0" w:color="auto"/>
            </w:tcBorders>
          </w:tcPr>
          <w:p w14:paraId="74E1273F" w14:textId="77777777" w:rsidR="006A6F4A" w:rsidRDefault="0010199D">
            <w:pPr>
              <w:tabs>
                <w:tab w:val="right" w:pos="2184"/>
              </w:tabs>
              <w:overflowPunct/>
              <w:autoSpaceDE/>
              <w:autoSpaceDN/>
              <w:adjustRightInd/>
              <w:spacing w:after="0" w:line="240" w:lineRule="auto"/>
              <w:textAlignment w:val="auto"/>
              <w:rPr>
                <w:rFonts w:ascii="Arial" w:hAnsi="Arial"/>
                <w:b/>
                <w:i/>
                <w:lang w:eastAsia="en-US"/>
              </w:rPr>
            </w:pPr>
            <w:r>
              <w:rPr>
                <w:rFonts w:ascii="Arial" w:hAnsi="Arial"/>
                <w:b/>
                <w:i/>
                <w:lang w:eastAsia="en-US"/>
              </w:rPr>
              <w:t>Consequences if not approved:</w:t>
            </w:r>
          </w:p>
        </w:tc>
        <w:tc>
          <w:tcPr>
            <w:tcW w:w="6946" w:type="dxa"/>
            <w:gridSpan w:val="9"/>
            <w:tcBorders>
              <w:bottom w:val="single" w:sz="4" w:space="0" w:color="auto"/>
              <w:right w:val="single" w:sz="4" w:space="0" w:color="auto"/>
            </w:tcBorders>
            <w:shd w:val="pct30" w:color="FFFF00" w:fill="auto"/>
          </w:tcPr>
          <w:p w14:paraId="7CAB9E69" w14:textId="77777777" w:rsidR="006A6F4A" w:rsidRDefault="0010199D">
            <w:pPr>
              <w:overflowPunct/>
              <w:autoSpaceDE/>
              <w:autoSpaceDN/>
              <w:adjustRightInd/>
              <w:spacing w:after="0" w:line="240" w:lineRule="auto"/>
              <w:ind w:left="100"/>
              <w:textAlignment w:val="auto"/>
              <w:rPr>
                <w:rFonts w:ascii="Arial" w:hAnsi="Arial"/>
                <w:lang w:eastAsia="en-US"/>
              </w:rPr>
            </w:pPr>
            <w:r>
              <w:rPr>
                <w:rFonts w:ascii="Arial" w:hAnsi="Arial"/>
                <w:lang w:eastAsia="en-US"/>
              </w:rPr>
              <w:t>If the CR is not approved the subsequent CPAC in NR-DC feature will not be supported in NR.</w:t>
            </w:r>
          </w:p>
        </w:tc>
      </w:tr>
      <w:tr w:rsidR="006A6F4A" w14:paraId="6CF51D35" w14:textId="77777777">
        <w:tc>
          <w:tcPr>
            <w:tcW w:w="2694" w:type="dxa"/>
            <w:gridSpan w:val="2"/>
          </w:tcPr>
          <w:p w14:paraId="2D84A85C" w14:textId="77777777" w:rsidR="006A6F4A" w:rsidRDefault="006A6F4A">
            <w:pPr>
              <w:overflowPunct/>
              <w:autoSpaceDE/>
              <w:autoSpaceDN/>
              <w:adjustRightInd/>
              <w:spacing w:after="0" w:line="240" w:lineRule="auto"/>
              <w:textAlignment w:val="auto"/>
              <w:rPr>
                <w:rFonts w:ascii="Arial" w:hAnsi="Arial"/>
                <w:b/>
                <w:i/>
                <w:sz w:val="8"/>
                <w:szCs w:val="8"/>
                <w:lang w:eastAsia="en-US"/>
              </w:rPr>
            </w:pPr>
          </w:p>
        </w:tc>
        <w:tc>
          <w:tcPr>
            <w:tcW w:w="6946" w:type="dxa"/>
            <w:gridSpan w:val="9"/>
          </w:tcPr>
          <w:p w14:paraId="553BA9FC" w14:textId="77777777" w:rsidR="006A6F4A" w:rsidRDefault="006A6F4A">
            <w:pPr>
              <w:overflowPunct/>
              <w:autoSpaceDE/>
              <w:autoSpaceDN/>
              <w:adjustRightInd/>
              <w:spacing w:after="0" w:line="240" w:lineRule="auto"/>
              <w:textAlignment w:val="auto"/>
              <w:rPr>
                <w:rFonts w:ascii="Arial" w:hAnsi="Arial"/>
                <w:sz w:val="8"/>
                <w:szCs w:val="8"/>
                <w:lang w:eastAsia="en-US"/>
              </w:rPr>
            </w:pPr>
          </w:p>
        </w:tc>
      </w:tr>
      <w:tr w:rsidR="006A6F4A" w14:paraId="1924C820" w14:textId="77777777">
        <w:tc>
          <w:tcPr>
            <w:tcW w:w="2694" w:type="dxa"/>
            <w:gridSpan w:val="2"/>
            <w:tcBorders>
              <w:top w:val="single" w:sz="4" w:space="0" w:color="auto"/>
              <w:left w:val="single" w:sz="4" w:space="0" w:color="auto"/>
            </w:tcBorders>
          </w:tcPr>
          <w:p w14:paraId="126E7357" w14:textId="77777777" w:rsidR="006A6F4A" w:rsidRDefault="0010199D">
            <w:pPr>
              <w:tabs>
                <w:tab w:val="right" w:pos="2184"/>
              </w:tabs>
              <w:overflowPunct/>
              <w:autoSpaceDE/>
              <w:autoSpaceDN/>
              <w:adjustRightInd/>
              <w:spacing w:after="0" w:line="240" w:lineRule="auto"/>
              <w:textAlignment w:val="auto"/>
              <w:rPr>
                <w:rFonts w:ascii="Arial" w:hAnsi="Arial"/>
                <w:b/>
                <w:i/>
                <w:lang w:eastAsia="en-US"/>
              </w:rPr>
            </w:pPr>
            <w:r>
              <w:rPr>
                <w:rFonts w:ascii="Arial" w:hAnsi="Arial"/>
                <w:b/>
                <w:i/>
                <w:lang w:eastAsia="en-US"/>
              </w:rPr>
              <w:t>Clauses affected:</w:t>
            </w:r>
          </w:p>
        </w:tc>
        <w:tc>
          <w:tcPr>
            <w:tcW w:w="6946" w:type="dxa"/>
            <w:gridSpan w:val="9"/>
            <w:tcBorders>
              <w:top w:val="single" w:sz="4" w:space="0" w:color="auto"/>
              <w:right w:val="single" w:sz="4" w:space="0" w:color="auto"/>
            </w:tcBorders>
            <w:shd w:val="pct30" w:color="FFFF00" w:fill="auto"/>
          </w:tcPr>
          <w:p w14:paraId="324B9876" w14:textId="77777777" w:rsidR="006A6F4A" w:rsidRDefault="0010199D">
            <w:pPr>
              <w:overflowPunct/>
              <w:autoSpaceDE/>
              <w:autoSpaceDN/>
              <w:adjustRightInd/>
              <w:spacing w:after="0" w:line="240" w:lineRule="auto"/>
              <w:ind w:left="100"/>
              <w:textAlignment w:val="auto"/>
              <w:rPr>
                <w:rFonts w:ascii="Arial" w:hAnsi="Arial"/>
                <w:lang w:eastAsia="en-US"/>
              </w:rPr>
            </w:pPr>
            <w:r>
              <w:rPr>
                <w:rFonts w:ascii="Arial" w:eastAsia="DengXian" w:hAnsi="Arial" w:hint="eastAsia"/>
                <w:lang w:eastAsia="zh-CN"/>
              </w:rPr>
              <w:t>5</w:t>
            </w:r>
            <w:r>
              <w:rPr>
                <w:rFonts w:ascii="Arial" w:eastAsia="DengXian" w:hAnsi="Arial"/>
                <w:lang w:eastAsia="zh-CN"/>
              </w:rPr>
              <w:t xml:space="preserve">.3.5, 5.3.7, 5.3.8.3, 5.3.11, 5.5.3, 6.2.2, 6.3.2, 6.4, 7.4, 11.2.2 </w:t>
            </w:r>
          </w:p>
        </w:tc>
      </w:tr>
      <w:tr w:rsidR="006A6F4A" w14:paraId="22246B36" w14:textId="77777777">
        <w:tc>
          <w:tcPr>
            <w:tcW w:w="2694" w:type="dxa"/>
            <w:gridSpan w:val="2"/>
            <w:tcBorders>
              <w:left w:val="single" w:sz="4" w:space="0" w:color="auto"/>
            </w:tcBorders>
          </w:tcPr>
          <w:p w14:paraId="331E44A0" w14:textId="77777777" w:rsidR="006A6F4A" w:rsidRDefault="006A6F4A">
            <w:pPr>
              <w:overflowPunct/>
              <w:autoSpaceDE/>
              <w:autoSpaceDN/>
              <w:adjustRightInd/>
              <w:spacing w:after="0" w:line="240" w:lineRule="auto"/>
              <w:textAlignment w:val="auto"/>
              <w:rPr>
                <w:rFonts w:ascii="Arial" w:hAnsi="Arial"/>
                <w:b/>
                <w:i/>
                <w:sz w:val="8"/>
                <w:szCs w:val="8"/>
                <w:lang w:eastAsia="en-US"/>
              </w:rPr>
            </w:pPr>
          </w:p>
        </w:tc>
        <w:tc>
          <w:tcPr>
            <w:tcW w:w="6946" w:type="dxa"/>
            <w:gridSpan w:val="9"/>
            <w:tcBorders>
              <w:right w:val="single" w:sz="4" w:space="0" w:color="auto"/>
            </w:tcBorders>
          </w:tcPr>
          <w:p w14:paraId="2B3B6F2A" w14:textId="77777777" w:rsidR="006A6F4A" w:rsidRDefault="006A6F4A">
            <w:pPr>
              <w:overflowPunct/>
              <w:autoSpaceDE/>
              <w:autoSpaceDN/>
              <w:adjustRightInd/>
              <w:spacing w:after="0" w:line="240" w:lineRule="auto"/>
              <w:textAlignment w:val="auto"/>
              <w:rPr>
                <w:rFonts w:ascii="Arial" w:hAnsi="Arial"/>
                <w:sz w:val="8"/>
                <w:szCs w:val="8"/>
                <w:lang w:eastAsia="en-US"/>
              </w:rPr>
            </w:pPr>
          </w:p>
        </w:tc>
      </w:tr>
      <w:tr w:rsidR="006A6F4A" w14:paraId="4205D7FE" w14:textId="77777777">
        <w:tc>
          <w:tcPr>
            <w:tcW w:w="2694" w:type="dxa"/>
            <w:gridSpan w:val="2"/>
            <w:tcBorders>
              <w:left w:val="single" w:sz="4" w:space="0" w:color="auto"/>
            </w:tcBorders>
          </w:tcPr>
          <w:p w14:paraId="6A31BEFF" w14:textId="77777777" w:rsidR="006A6F4A" w:rsidRDefault="006A6F4A">
            <w:pPr>
              <w:tabs>
                <w:tab w:val="right" w:pos="2184"/>
              </w:tabs>
              <w:overflowPunct/>
              <w:autoSpaceDE/>
              <w:autoSpaceDN/>
              <w:adjustRightInd/>
              <w:spacing w:after="0" w:line="240" w:lineRule="auto"/>
              <w:textAlignment w:val="auto"/>
              <w:rPr>
                <w:rFonts w:ascii="Arial" w:hAnsi="Arial"/>
                <w:b/>
                <w:i/>
                <w:lang w:eastAsia="en-US"/>
              </w:rPr>
            </w:pPr>
          </w:p>
        </w:tc>
        <w:tc>
          <w:tcPr>
            <w:tcW w:w="284" w:type="dxa"/>
            <w:tcBorders>
              <w:top w:val="single" w:sz="4" w:space="0" w:color="auto"/>
              <w:left w:val="single" w:sz="4" w:space="0" w:color="auto"/>
              <w:bottom w:val="single" w:sz="4" w:space="0" w:color="auto"/>
            </w:tcBorders>
          </w:tcPr>
          <w:p w14:paraId="11792850" w14:textId="77777777" w:rsidR="006A6F4A" w:rsidRDefault="0010199D">
            <w:pPr>
              <w:overflowPunct/>
              <w:autoSpaceDE/>
              <w:autoSpaceDN/>
              <w:adjustRightInd/>
              <w:spacing w:after="0" w:line="240" w:lineRule="auto"/>
              <w:jc w:val="center"/>
              <w:textAlignment w:val="auto"/>
              <w:rPr>
                <w:rFonts w:ascii="Arial" w:hAnsi="Arial"/>
                <w:b/>
                <w:caps/>
                <w:lang w:eastAsia="en-US"/>
              </w:rPr>
            </w:pPr>
            <w:r>
              <w:rPr>
                <w:rFonts w:ascii="Arial" w:hAnsi="Arial"/>
                <w:b/>
                <w:caps/>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00C3936" w14:textId="77777777" w:rsidR="006A6F4A" w:rsidRDefault="0010199D">
            <w:pPr>
              <w:overflowPunct/>
              <w:autoSpaceDE/>
              <w:autoSpaceDN/>
              <w:adjustRightInd/>
              <w:spacing w:after="0" w:line="240" w:lineRule="auto"/>
              <w:jc w:val="center"/>
              <w:textAlignment w:val="auto"/>
              <w:rPr>
                <w:rFonts w:ascii="Arial" w:hAnsi="Arial"/>
                <w:b/>
                <w:caps/>
                <w:lang w:eastAsia="en-US"/>
              </w:rPr>
            </w:pPr>
            <w:r>
              <w:rPr>
                <w:rFonts w:ascii="Arial" w:hAnsi="Arial"/>
                <w:b/>
                <w:caps/>
                <w:lang w:eastAsia="en-US"/>
              </w:rPr>
              <w:t>N</w:t>
            </w:r>
          </w:p>
        </w:tc>
        <w:tc>
          <w:tcPr>
            <w:tcW w:w="2977" w:type="dxa"/>
            <w:gridSpan w:val="4"/>
          </w:tcPr>
          <w:p w14:paraId="1FFBB6A5" w14:textId="77777777" w:rsidR="006A6F4A" w:rsidRDefault="006A6F4A">
            <w:pPr>
              <w:tabs>
                <w:tab w:val="right" w:pos="2893"/>
              </w:tabs>
              <w:overflowPunct/>
              <w:autoSpaceDE/>
              <w:autoSpaceDN/>
              <w:adjustRightInd/>
              <w:spacing w:after="0" w:line="240" w:lineRule="auto"/>
              <w:textAlignment w:val="auto"/>
              <w:rPr>
                <w:rFonts w:ascii="Arial" w:hAnsi="Arial"/>
                <w:lang w:eastAsia="en-US"/>
              </w:rPr>
            </w:pPr>
          </w:p>
        </w:tc>
        <w:tc>
          <w:tcPr>
            <w:tcW w:w="3401" w:type="dxa"/>
            <w:gridSpan w:val="3"/>
            <w:tcBorders>
              <w:right w:val="single" w:sz="4" w:space="0" w:color="auto"/>
            </w:tcBorders>
            <w:shd w:val="clear" w:color="FFFF00" w:fill="auto"/>
          </w:tcPr>
          <w:p w14:paraId="169A8C52" w14:textId="77777777" w:rsidR="006A6F4A" w:rsidRDefault="006A6F4A">
            <w:pPr>
              <w:overflowPunct/>
              <w:autoSpaceDE/>
              <w:autoSpaceDN/>
              <w:adjustRightInd/>
              <w:spacing w:after="0" w:line="240" w:lineRule="auto"/>
              <w:ind w:left="99"/>
              <w:textAlignment w:val="auto"/>
              <w:rPr>
                <w:rFonts w:ascii="Arial" w:hAnsi="Arial"/>
                <w:lang w:eastAsia="en-US"/>
              </w:rPr>
            </w:pPr>
          </w:p>
        </w:tc>
      </w:tr>
      <w:tr w:rsidR="006A6F4A" w14:paraId="42DFBD43" w14:textId="77777777">
        <w:tc>
          <w:tcPr>
            <w:tcW w:w="2694" w:type="dxa"/>
            <w:gridSpan w:val="2"/>
            <w:tcBorders>
              <w:left w:val="single" w:sz="4" w:space="0" w:color="auto"/>
            </w:tcBorders>
          </w:tcPr>
          <w:p w14:paraId="753BF992" w14:textId="77777777" w:rsidR="006A6F4A" w:rsidRDefault="0010199D">
            <w:pPr>
              <w:tabs>
                <w:tab w:val="right" w:pos="2184"/>
              </w:tabs>
              <w:overflowPunct/>
              <w:autoSpaceDE/>
              <w:autoSpaceDN/>
              <w:adjustRightInd/>
              <w:spacing w:after="0" w:line="240" w:lineRule="auto"/>
              <w:textAlignment w:val="auto"/>
              <w:rPr>
                <w:rFonts w:ascii="Arial" w:hAnsi="Arial"/>
                <w:b/>
                <w:i/>
                <w:lang w:eastAsia="en-US"/>
              </w:rPr>
            </w:pPr>
            <w:r>
              <w:rPr>
                <w:rFonts w:ascii="Arial" w:hAnsi="Arial"/>
                <w:b/>
                <w:i/>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18E24F20" w14:textId="77777777" w:rsidR="006A6F4A" w:rsidRDefault="006A6F4A">
            <w:pPr>
              <w:overflowPunct/>
              <w:autoSpaceDE/>
              <w:autoSpaceDN/>
              <w:adjustRightInd/>
              <w:spacing w:after="0" w:line="240" w:lineRule="auto"/>
              <w:jc w:val="center"/>
              <w:textAlignment w:val="auto"/>
              <w:rPr>
                <w:rFonts w:ascii="Arial" w:hAnsi="Arial"/>
                <w:b/>
                <w:caps/>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D02467B" w14:textId="77777777" w:rsidR="006A6F4A" w:rsidRDefault="0010199D">
            <w:pPr>
              <w:overflowPunct/>
              <w:autoSpaceDE/>
              <w:autoSpaceDN/>
              <w:adjustRightInd/>
              <w:spacing w:after="0" w:line="240" w:lineRule="auto"/>
              <w:jc w:val="center"/>
              <w:textAlignment w:val="auto"/>
              <w:rPr>
                <w:rFonts w:ascii="Arial" w:hAnsi="Arial"/>
                <w:b/>
                <w:caps/>
                <w:lang w:eastAsia="en-US"/>
              </w:rPr>
            </w:pPr>
            <w:r>
              <w:rPr>
                <w:rFonts w:ascii="Arial" w:hAnsi="Arial"/>
                <w:b/>
                <w:caps/>
                <w:lang w:eastAsia="en-US"/>
              </w:rPr>
              <w:t>X</w:t>
            </w:r>
          </w:p>
        </w:tc>
        <w:tc>
          <w:tcPr>
            <w:tcW w:w="2977" w:type="dxa"/>
            <w:gridSpan w:val="4"/>
          </w:tcPr>
          <w:p w14:paraId="1B56BDF1" w14:textId="77777777" w:rsidR="006A6F4A" w:rsidRDefault="0010199D">
            <w:pPr>
              <w:tabs>
                <w:tab w:val="right" w:pos="2893"/>
              </w:tabs>
              <w:overflowPunct/>
              <w:autoSpaceDE/>
              <w:autoSpaceDN/>
              <w:adjustRightInd/>
              <w:spacing w:after="0" w:line="240" w:lineRule="auto"/>
              <w:textAlignment w:val="auto"/>
              <w:rPr>
                <w:rFonts w:ascii="Arial" w:hAnsi="Arial"/>
                <w:lang w:eastAsia="en-US"/>
              </w:rPr>
            </w:pPr>
            <w:r>
              <w:rPr>
                <w:rFonts w:ascii="Arial" w:hAnsi="Arial"/>
                <w:lang w:eastAsia="en-US"/>
              </w:rPr>
              <w:t xml:space="preserve"> Other core specifications</w:t>
            </w:r>
            <w:r>
              <w:rPr>
                <w:rFonts w:ascii="Arial" w:hAnsi="Arial"/>
                <w:lang w:eastAsia="en-US"/>
              </w:rPr>
              <w:tab/>
            </w:r>
          </w:p>
        </w:tc>
        <w:tc>
          <w:tcPr>
            <w:tcW w:w="3401" w:type="dxa"/>
            <w:gridSpan w:val="3"/>
            <w:tcBorders>
              <w:right w:val="single" w:sz="4" w:space="0" w:color="auto"/>
            </w:tcBorders>
            <w:shd w:val="pct30" w:color="FFFF00" w:fill="auto"/>
          </w:tcPr>
          <w:p w14:paraId="69C1978C" w14:textId="77777777" w:rsidR="006A6F4A" w:rsidRDefault="0010199D">
            <w:pPr>
              <w:overflowPunct/>
              <w:autoSpaceDE/>
              <w:autoSpaceDN/>
              <w:adjustRightInd/>
              <w:spacing w:after="0" w:line="240" w:lineRule="auto"/>
              <w:ind w:left="99"/>
              <w:textAlignment w:val="auto"/>
              <w:rPr>
                <w:rFonts w:ascii="Arial" w:hAnsi="Arial"/>
                <w:lang w:eastAsia="en-US"/>
              </w:rPr>
            </w:pPr>
            <w:r>
              <w:rPr>
                <w:rFonts w:ascii="Arial" w:hAnsi="Arial"/>
                <w:lang w:eastAsia="en-US"/>
              </w:rPr>
              <w:t xml:space="preserve">TS/TR ... CR ... </w:t>
            </w:r>
          </w:p>
        </w:tc>
      </w:tr>
      <w:tr w:rsidR="006A6F4A" w14:paraId="64177CAF" w14:textId="77777777">
        <w:tc>
          <w:tcPr>
            <w:tcW w:w="2694" w:type="dxa"/>
            <w:gridSpan w:val="2"/>
            <w:tcBorders>
              <w:left w:val="single" w:sz="4" w:space="0" w:color="auto"/>
            </w:tcBorders>
          </w:tcPr>
          <w:p w14:paraId="1C6C804B" w14:textId="77777777" w:rsidR="006A6F4A" w:rsidRDefault="0010199D">
            <w:pPr>
              <w:overflowPunct/>
              <w:autoSpaceDE/>
              <w:autoSpaceDN/>
              <w:adjustRightInd/>
              <w:spacing w:after="0" w:line="240" w:lineRule="auto"/>
              <w:textAlignment w:val="auto"/>
              <w:rPr>
                <w:rFonts w:ascii="Arial" w:hAnsi="Arial"/>
                <w:b/>
                <w:i/>
                <w:lang w:eastAsia="en-US"/>
              </w:rPr>
            </w:pPr>
            <w:r>
              <w:rPr>
                <w:rFonts w:ascii="Arial" w:hAnsi="Arial"/>
                <w:b/>
                <w:i/>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098285A1" w14:textId="77777777" w:rsidR="006A6F4A" w:rsidRDefault="006A6F4A">
            <w:pPr>
              <w:overflowPunct/>
              <w:autoSpaceDE/>
              <w:autoSpaceDN/>
              <w:adjustRightInd/>
              <w:spacing w:after="0" w:line="240" w:lineRule="auto"/>
              <w:jc w:val="center"/>
              <w:textAlignment w:val="auto"/>
              <w:rPr>
                <w:rFonts w:ascii="Arial" w:hAnsi="Arial"/>
                <w:b/>
                <w:caps/>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F4D36CB" w14:textId="77777777" w:rsidR="006A6F4A" w:rsidRDefault="0010199D">
            <w:pPr>
              <w:overflowPunct/>
              <w:autoSpaceDE/>
              <w:autoSpaceDN/>
              <w:adjustRightInd/>
              <w:spacing w:after="0" w:line="240" w:lineRule="auto"/>
              <w:jc w:val="center"/>
              <w:textAlignment w:val="auto"/>
              <w:rPr>
                <w:rFonts w:ascii="Arial" w:hAnsi="Arial"/>
                <w:b/>
                <w:caps/>
                <w:lang w:eastAsia="en-US"/>
              </w:rPr>
            </w:pPr>
            <w:r>
              <w:rPr>
                <w:rFonts w:ascii="Arial" w:hAnsi="Arial"/>
                <w:b/>
                <w:caps/>
                <w:lang w:eastAsia="en-US"/>
              </w:rPr>
              <w:t>X</w:t>
            </w:r>
          </w:p>
        </w:tc>
        <w:tc>
          <w:tcPr>
            <w:tcW w:w="2977" w:type="dxa"/>
            <w:gridSpan w:val="4"/>
          </w:tcPr>
          <w:p w14:paraId="003C0AA1" w14:textId="77777777" w:rsidR="006A6F4A" w:rsidRDefault="0010199D">
            <w:pPr>
              <w:overflowPunct/>
              <w:autoSpaceDE/>
              <w:autoSpaceDN/>
              <w:adjustRightInd/>
              <w:spacing w:after="0" w:line="240" w:lineRule="auto"/>
              <w:textAlignment w:val="auto"/>
              <w:rPr>
                <w:rFonts w:ascii="Arial" w:hAnsi="Arial"/>
                <w:lang w:eastAsia="en-US"/>
              </w:rPr>
            </w:pPr>
            <w:r>
              <w:rPr>
                <w:rFonts w:ascii="Arial" w:hAnsi="Arial"/>
                <w:lang w:eastAsia="en-US"/>
              </w:rPr>
              <w:t xml:space="preserve"> Test specifications</w:t>
            </w:r>
          </w:p>
        </w:tc>
        <w:tc>
          <w:tcPr>
            <w:tcW w:w="3401" w:type="dxa"/>
            <w:gridSpan w:val="3"/>
            <w:tcBorders>
              <w:right w:val="single" w:sz="4" w:space="0" w:color="auto"/>
            </w:tcBorders>
            <w:shd w:val="pct30" w:color="FFFF00" w:fill="auto"/>
          </w:tcPr>
          <w:p w14:paraId="1A705FCA" w14:textId="77777777" w:rsidR="006A6F4A" w:rsidRDefault="0010199D">
            <w:pPr>
              <w:overflowPunct/>
              <w:autoSpaceDE/>
              <w:autoSpaceDN/>
              <w:adjustRightInd/>
              <w:spacing w:after="0" w:line="240" w:lineRule="auto"/>
              <w:ind w:left="99"/>
              <w:textAlignment w:val="auto"/>
              <w:rPr>
                <w:rFonts w:ascii="Arial" w:hAnsi="Arial"/>
                <w:lang w:eastAsia="en-US"/>
              </w:rPr>
            </w:pPr>
            <w:r>
              <w:rPr>
                <w:rFonts w:ascii="Arial" w:hAnsi="Arial"/>
                <w:lang w:eastAsia="en-US"/>
              </w:rPr>
              <w:t xml:space="preserve">TS/TR ... CR ... </w:t>
            </w:r>
          </w:p>
        </w:tc>
      </w:tr>
      <w:tr w:rsidR="006A6F4A" w14:paraId="397E45C9" w14:textId="77777777">
        <w:tc>
          <w:tcPr>
            <w:tcW w:w="2694" w:type="dxa"/>
            <w:gridSpan w:val="2"/>
            <w:tcBorders>
              <w:left w:val="single" w:sz="4" w:space="0" w:color="auto"/>
            </w:tcBorders>
          </w:tcPr>
          <w:p w14:paraId="74172589" w14:textId="77777777" w:rsidR="006A6F4A" w:rsidRDefault="0010199D">
            <w:pPr>
              <w:overflowPunct/>
              <w:autoSpaceDE/>
              <w:autoSpaceDN/>
              <w:adjustRightInd/>
              <w:spacing w:after="0" w:line="240" w:lineRule="auto"/>
              <w:textAlignment w:val="auto"/>
              <w:rPr>
                <w:rFonts w:ascii="Arial" w:hAnsi="Arial"/>
                <w:b/>
                <w:i/>
                <w:lang w:eastAsia="en-US"/>
              </w:rPr>
            </w:pPr>
            <w:r>
              <w:rPr>
                <w:rFonts w:ascii="Arial" w:hAnsi="Arial"/>
                <w:b/>
                <w:i/>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3707F4A0" w14:textId="77777777" w:rsidR="006A6F4A" w:rsidRDefault="006A6F4A">
            <w:pPr>
              <w:overflowPunct/>
              <w:autoSpaceDE/>
              <w:autoSpaceDN/>
              <w:adjustRightInd/>
              <w:spacing w:after="0" w:line="240" w:lineRule="auto"/>
              <w:jc w:val="center"/>
              <w:textAlignment w:val="auto"/>
              <w:rPr>
                <w:rFonts w:ascii="Arial" w:hAnsi="Arial"/>
                <w:b/>
                <w:caps/>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74081B4" w14:textId="77777777" w:rsidR="006A6F4A" w:rsidRDefault="0010199D">
            <w:pPr>
              <w:overflowPunct/>
              <w:autoSpaceDE/>
              <w:autoSpaceDN/>
              <w:adjustRightInd/>
              <w:spacing w:after="0" w:line="240" w:lineRule="auto"/>
              <w:jc w:val="center"/>
              <w:textAlignment w:val="auto"/>
              <w:rPr>
                <w:rFonts w:ascii="Arial" w:hAnsi="Arial"/>
                <w:b/>
                <w:caps/>
                <w:lang w:eastAsia="en-US"/>
              </w:rPr>
            </w:pPr>
            <w:r>
              <w:rPr>
                <w:rFonts w:ascii="Arial" w:hAnsi="Arial"/>
                <w:b/>
                <w:caps/>
                <w:lang w:eastAsia="en-US"/>
              </w:rPr>
              <w:t>X</w:t>
            </w:r>
          </w:p>
        </w:tc>
        <w:tc>
          <w:tcPr>
            <w:tcW w:w="2977" w:type="dxa"/>
            <w:gridSpan w:val="4"/>
          </w:tcPr>
          <w:p w14:paraId="10BCBF98" w14:textId="77777777" w:rsidR="006A6F4A" w:rsidRDefault="0010199D">
            <w:pPr>
              <w:overflowPunct/>
              <w:autoSpaceDE/>
              <w:autoSpaceDN/>
              <w:adjustRightInd/>
              <w:spacing w:after="0" w:line="240" w:lineRule="auto"/>
              <w:textAlignment w:val="auto"/>
              <w:rPr>
                <w:rFonts w:ascii="Arial" w:hAnsi="Arial"/>
                <w:lang w:eastAsia="en-US"/>
              </w:rPr>
            </w:pPr>
            <w:r>
              <w:rPr>
                <w:rFonts w:ascii="Arial" w:hAnsi="Arial"/>
                <w:lang w:eastAsia="en-US"/>
              </w:rPr>
              <w:t xml:space="preserve"> O&amp;M Specifications</w:t>
            </w:r>
          </w:p>
        </w:tc>
        <w:tc>
          <w:tcPr>
            <w:tcW w:w="3401" w:type="dxa"/>
            <w:gridSpan w:val="3"/>
            <w:tcBorders>
              <w:right w:val="single" w:sz="4" w:space="0" w:color="auto"/>
            </w:tcBorders>
            <w:shd w:val="pct30" w:color="FFFF00" w:fill="auto"/>
          </w:tcPr>
          <w:p w14:paraId="340EDE98" w14:textId="77777777" w:rsidR="006A6F4A" w:rsidRDefault="0010199D">
            <w:pPr>
              <w:overflowPunct/>
              <w:autoSpaceDE/>
              <w:autoSpaceDN/>
              <w:adjustRightInd/>
              <w:spacing w:after="0" w:line="240" w:lineRule="auto"/>
              <w:ind w:left="99"/>
              <w:textAlignment w:val="auto"/>
              <w:rPr>
                <w:rFonts w:ascii="Arial" w:hAnsi="Arial"/>
                <w:lang w:eastAsia="en-US"/>
              </w:rPr>
            </w:pPr>
            <w:r>
              <w:rPr>
                <w:rFonts w:ascii="Arial" w:hAnsi="Arial"/>
                <w:lang w:eastAsia="en-US"/>
              </w:rPr>
              <w:t xml:space="preserve">TS/TR ... CR ... </w:t>
            </w:r>
          </w:p>
        </w:tc>
      </w:tr>
      <w:tr w:rsidR="006A6F4A" w14:paraId="2A740373" w14:textId="77777777">
        <w:tc>
          <w:tcPr>
            <w:tcW w:w="2694" w:type="dxa"/>
            <w:gridSpan w:val="2"/>
            <w:tcBorders>
              <w:left w:val="single" w:sz="4" w:space="0" w:color="auto"/>
            </w:tcBorders>
          </w:tcPr>
          <w:p w14:paraId="3C47FE52" w14:textId="77777777" w:rsidR="006A6F4A" w:rsidRDefault="006A6F4A">
            <w:pPr>
              <w:overflowPunct/>
              <w:autoSpaceDE/>
              <w:autoSpaceDN/>
              <w:adjustRightInd/>
              <w:spacing w:after="0" w:line="240" w:lineRule="auto"/>
              <w:textAlignment w:val="auto"/>
              <w:rPr>
                <w:rFonts w:ascii="Arial" w:hAnsi="Arial"/>
                <w:b/>
                <w:i/>
                <w:lang w:eastAsia="en-US"/>
              </w:rPr>
            </w:pPr>
          </w:p>
        </w:tc>
        <w:tc>
          <w:tcPr>
            <w:tcW w:w="6946" w:type="dxa"/>
            <w:gridSpan w:val="9"/>
            <w:tcBorders>
              <w:right w:val="single" w:sz="4" w:space="0" w:color="auto"/>
            </w:tcBorders>
          </w:tcPr>
          <w:p w14:paraId="30F46283" w14:textId="77777777" w:rsidR="006A6F4A" w:rsidRDefault="006A6F4A">
            <w:pPr>
              <w:overflowPunct/>
              <w:autoSpaceDE/>
              <w:autoSpaceDN/>
              <w:adjustRightInd/>
              <w:spacing w:after="0" w:line="240" w:lineRule="auto"/>
              <w:textAlignment w:val="auto"/>
              <w:rPr>
                <w:rFonts w:ascii="Arial" w:hAnsi="Arial"/>
                <w:lang w:eastAsia="en-US"/>
              </w:rPr>
            </w:pPr>
          </w:p>
        </w:tc>
      </w:tr>
      <w:tr w:rsidR="006A6F4A" w14:paraId="154E6616" w14:textId="77777777">
        <w:tc>
          <w:tcPr>
            <w:tcW w:w="2694" w:type="dxa"/>
            <w:gridSpan w:val="2"/>
            <w:tcBorders>
              <w:left w:val="single" w:sz="4" w:space="0" w:color="auto"/>
              <w:bottom w:val="single" w:sz="4" w:space="0" w:color="auto"/>
            </w:tcBorders>
          </w:tcPr>
          <w:p w14:paraId="3FB50DAC" w14:textId="77777777" w:rsidR="006A6F4A" w:rsidRDefault="0010199D">
            <w:pPr>
              <w:tabs>
                <w:tab w:val="right" w:pos="2184"/>
              </w:tabs>
              <w:overflowPunct/>
              <w:autoSpaceDE/>
              <w:autoSpaceDN/>
              <w:adjustRightInd/>
              <w:spacing w:after="0" w:line="240" w:lineRule="auto"/>
              <w:textAlignment w:val="auto"/>
              <w:rPr>
                <w:rFonts w:ascii="Arial" w:hAnsi="Arial"/>
                <w:b/>
                <w:i/>
                <w:lang w:eastAsia="en-US"/>
              </w:rPr>
            </w:pPr>
            <w:r>
              <w:rPr>
                <w:rFonts w:ascii="Arial" w:hAnsi="Arial"/>
                <w:b/>
                <w:i/>
                <w:lang w:eastAsia="en-US"/>
              </w:rPr>
              <w:t>Other comments:</w:t>
            </w:r>
          </w:p>
        </w:tc>
        <w:tc>
          <w:tcPr>
            <w:tcW w:w="6946" w:type="dxa"/>
            <w:gridSpan w:val="9"/>
            <w:tcBorders>
              <w:bottom w:val="single" w:sz="4" w:space="0" w:color="auto"/>
              <w:right w:val="single" w:sz="4" w:space="0" w:color="auto"/>
            </w:tcBorders>
            <w:shd w:val="pct30" w:color="FFFF00" w:fill="auto"/>
          </w:tcPr>
          <w:p w14:paraId="1FDA507C" w14:textId="77777777" w:rsidR="006A6F4A" w:rsidRDefault="006A6F4A">
            <w:pPr>
              <w:overflowPunct/>
              <w:autoSpaceDE/>
              <w:autoSpaceDN/>
              <w:adjustRightInd/>
              <w:spacing w:after="0" w:line="240" w:lineRule="auto"/>
              <w:ind w:left="100"/>
              <w:textAlignment w:val="auto"/>
              <w:rPr>
                <w:rFonts w:ascii="Arial" w:hAnsi="Arial"/>
                <w:lang w:eastAsia="en-US"/>
              </w:rPr>
            </w:pPr>
          </w:p>
        </w:tc>
      </w:tr>
      <w:tr w:rsidR="006A6F4A" w14:paraId="09445B12" w14:textId="77777777">
        <w:tc>
          <w:tcPr>
            <w:tcW w:w="2694" w:type="dxa"/>
            <w:gridSpan w:val="2"/>
            <w:tcBorders>
              <w:top w:val="single" w:sz="4" w:space="0" w:color="auto"/>
              <w:bottom w:val="single" w:sz="4" w:space="0" w:color="auto"/>
            </w:tcBorders>
          </w:tcPr>
          <w:p w14:paraId="7BAF26F1" w14:textId="77777777" w:rsidR="006A6F4A" w:rsidRDefault="006A6F4A">
            <w:pPr>
              <w:tabs>
                <w:tab w:val="right" w:pos="2184"/>
              </w:tabs>
              <w:overflowPunct/>
              <w:autoSpaceDE/>
              <w:autoSpaceDN/>
              <w:adjustRightInd/>
              <w:spacing w:after="0" w:line="240" w:lineRule="auto"/>
              <w:textAlignment w:val="auto"/>
              <w:rPr>
                <w:rFonts w:ascii="Arial" w:hAnsi="Arial"/>
                <w:b/>
                <w:i/>
                <w:sz w:val="8"/>
                <w:szCs w:val="8"/>
                <w:lang w:eastAsia="en-US"/>
              </w:rPr>
            </w:pPr>
          </w:p>
        </w:tc>
        <w:tc>
          <w:tcPr>
            <w:tcW w:w="6946" w:type="dxa"/>
            <w:gridSpan w:val="9"/>
            <w:tcBorders>
              <w:top w:val="single" w:sz="4" w:space="0" w:color="auto"/>
              <w:bottom w:val="single" w:sz="4" w:space="0" w:color="auto"/>
            </w:tcBorders>
            <w:shd w:val="solid" w:color="FFFFFF" w:themeColor="background1" w:fill="auto"/>
          </w:tcPr>
          <w:p w14:paraId="0975DA4C" w14:textId="77777777" w:rsidR="006A6F4A" w:rsidRDefault="006A6F4A">
            <w:pPr>
              <w:overflowPunct/>
              <w:autoSpaceDE/>
              <w:autoSpaceDN/>
              <w:adjustRightInd/>
              <w:spacing w:after="0" w:line="240" w:lineRule="auto"/>
              <w:ind w:left="100"/>
              <w:textAlignment w:val="auto"/>
              <w:rPr>
                <w:rFonts w:ascii="Arial" w:hAnsi="Arial"/>
                <w:sz w:val="8"/>
                <w:szCs w:val="8"/>
                <w:lang w:eastAsia="en-US"/>
              </w:rPr>
            </w:pPr>
          </w:p>
        </w:tc>
      </w:tr>
      <w:tr w:rsidR="006A6F4A" w14:paraId="3A4909B2" w14:textId="77777777">
        <w:tc>
          <w:tcPr>
            <w:tcW w:w="2694" w:type="dxa"/>
            <w:gridSpan w:val="2"/>
            <w:tcBorders>
              <w:top w:val="single" w:sz="4" w:space="0" w:color="auto"/>
              <w:left w:val="single" w:sz="4" w:space="0" w:color="auto"/>
              <w:bottom w:val="single" w:sz="4" w:space="0" w:color="auto"/>
            </w:tcBorders>
          </w:tcPr>
          <w:p w14:paraId="1E6683A1" w14:textId="77777777" w:rsidR="006A6F4A" w:rsidRDefault="0010199D">
            <w:pPr>
              <w:tabs>
                <w:tab w:val="right" w:pos="2184"/>
              </w:tabs>
              <w:overflowPunct/>
              <w:autoSpaceDE/>
              <w:autoSpaceDN/>
              <w:adjustRightInd/>
              <w:spacing w:after="0" w:line="240" w:lineRule="auto"/>
              <w:textAlignment w:val="auto"/>
              <w:rPr>
                <w:rFonts w:ascii="Arial" w:hAnsi="Arial"/>
                <w:b/>
                <w:i/>
                <w:lang w:eastAsia="en-US"/>
              </w:rPr>
            </w:pPr>
            <w:r>
              <w:rPr>
                <w:rFonts w:ascii="Arial" w:hAnsi="Arial"/>
                <w:b/>
                <w:i/>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DD472E8" w14:textId="77777777" w:rsidR="006A6F4A" w:rsidRDefault="0010199D">
            <w:pPr>
              <w:overflowPunct/>
              <w:autoSpaceDE/>
              <w:autoSpaceDN/>
              <w:adjustRightInd/>
              <w:spacing w:after="0" w:line="240" w:lineRule="auto"/>
              <w:ind w:left="100"/>
              <w:textAlignment w:val="auto"/>
              <w:rPr>
                <w:rFonts w:ascii="Arial" w:eastAsia="DengXian" w:hAnsi="Arial"/>
                <w:lang w:eastAsia="zh-CN"/>
              </w:rPr>
            </w:pPr>
            <w:r>
              <w:rPr>
                <w:rFonts w:ascii="Arial" w:eastAsia="DengXian" w:hAnsi="Arial" w:hint="eastAsia"/>
                <w:lang w:eastAsia="zh-CN"/>
              </w:rPr>
              <w:t>R</w:t>
            </w:r>
            <w:r>
              <w:rPr>
                <w:rFonts w:ascii="Arial" w:eastAsia="DengXian" w:hAnsi="Arial"/>
                <w:lang w:eastAsia="zh-CN"/>
              </w:rPr>
              <w:t>2-2309336</w:t>
            </w:r>
          </w:p>
        </w:tc>
      </w:tr>
    </w:tbl>
    <w:p w14:paraId="1F05BC38" w14:textId="77777777" w:rsidR="006A6F4A" w:rsidRDefault="006A6F4A">
      <w:pPr>
        <w:keepNext/>
        <w:keepLines/>
        <w:spacing w:before="120" w:line="240" w:lineRule="auto"/>
        <w:outlineLvl w:val="2"/>
        <w:rPr>
          <w:rFonts w:ascii="Arial" w:eastAsia="MS Mincho" w:hAnsi="Arial"/>
          <w:sz w:val="28"/>
        </w:rPr>
        <w:sectPr w:rsidR="006A6F4A">
          <w:headerReference w:type="even" r:id="rId15"/>
          <w:headerReference w:type="default" r:id="rId16"/>
          <w:footnotePr>
            <w:numRestart w:val="eachSect"/>
          </w:footnotePr>
          <w:pgSz w:w="11907" w:h="16840"/>
          <w:pgMar w:top="1133" w:right="1133" w:bottom="1416" w:left="1133" w:header="850" w:footer="340" w:gutter="0"/>
          <w:cols w:space="720"/>
          <w:formProt w:val="0"/>
          <w:docGrid w:linePitch="272"/>
        </w:sectPr>
      </w:pPr>
    </w:p>
    <w:p w14:paraId="3A127FEB" w14:textId="77777777" w:rsidR="006A6F4A" w:rsidRDefault="0010199D">
      <w:pPr>
        <w:pBdr>
          <w:top w:val="single" w:sz="4" w:space="1" w:color="auto"/>
          <w:left w:val="single" w:sz="4" w:space="4" w:color="auto"/>
          <w:bottom w:val="single" w:sz="4" w:space="0" w:color="auto"/>
          <w:right w:val="single" w:sz="4" w:space="4" w:color="auto"/>
        </w:pBdr>
        <w:shd w:val="clear" w:color="auto" w:fill="FFFF00"/>
        <w:jc w:val="center"/>
        <w:rPr>
          <w:rFonts w:eastAsia="MS Mincho"/>
          <w:i/>
          <w:iCs/>
        </w:rPr>
      </w:pPr>
      <w:bookmarkStart w:id="0" w:name="_Toc52837545"/>
      <w:bookmarkStart w:id="1" w:name="_Toc36756613"/>
      <w:bookmarkStart w:id="2" w:name="_Toc46443898"/>
      <w:bookmarkStart w:id="3" w:name="_Toc52836537"/>
      <w:bookmarkStart w:id="4" w:name="OLE_LINK1"/>
      <w:bookmarkStart w:id="5" w:name="_Toc29321029"/>
      <w:bookmarkStart w:id="6" w:name="_Toc36843131"/>
      <w:bookmarkStart w:id="7" w:name="_Toc36836154"/>
      <w:bookmarkStart w:id="8" w:name="_Toc46439061"/>
      <w:bookmarkStart w:id="9" w:name="_Toc37067420"/>
      <w:bookmarkStart w:id="10" w:name="_Toc20425633"/>
      <w:bookmarkStart w:id="11" w:name="_Toc46486659"/>
      <w:bookmarkStart w:id="12" w:name="_Toc53006185"/>
      <w:r>
        <w:rPr>
          <w:rFonts w:eastAsia="MS Mincho"/>
          <w:i/>
          <w:iCs/>
        </w:rPr>
        <w:lastRenderedPageBreak/>
        <w:t>START OF CHANGES</w:t>
      </w:r>
    </w:p>
    <w:p w14:paraId="72C23076" w14:textId="77777777" w:rsidR="006A6F4A" w:rsidRDefault="0010199D">
      <w:pPr>
        <w:pStyle w:val="Heading2"/>
        <w:rPr>
          <w:rFonts w:eastAsia="MS Mincho"/>
        </w:rPr>
      </w:pPr>
      <w:bookmarkStart w:id="13" w:name="_Toc146780636"/>
      <w:bookmarkStart w:id="14" w:name="_Toc139044922"/>
      <w:bookmarkStart w:id="15" w:name="_Toc60776687"/>
      <w:bookmarkStart w:id="16" w:name="_Toc131064318"/>
      <w:bookmarkStart w:id="17" w:name="_Toc131064396"/>
      <w:bookmarkStart w:id="18" w:name="_Toc60776757"/>
      <w:bookmarkEnd w:id="0"/>
      <w:bookmarkEnd w:id="1"/>
      <w:bookmarkEnd w:id="2"/>
      <w:bookmarkEnd w:id="3"/>
      <w:bookmarkEnd w:id="4"/>
      <w:bookmarkEnd w:id="5"/>
      <w:bookmarkEnd w:id="6"/>
      <w:bookmarkEnd w:id="7"/>
      <w:bookmarkEnd w:id="8"/>
      <w:bookmarkEnd w:id="9"/>
      <w:bookmarkEnd w:id="10"/>
      <w:bookmarkEnd w:id="11"/>
      <w:bookmarkEnd w:id="12"/>
      <w:r>
        <w:rPr>
          <w:rFonts w:eastAsia="MS Mincho"/>
        </w:rPr>
        <w:t>3.2</w:t>
      </w:r>
      <w:r>
        <w:rPr>
          <w:rFonts w:eastAsia="MS Mincho"/>
        </w:rPr>
        <w:tab/>
        <w:t>Abbreviations</w:t>
      </w:r>
      <w:bookmarkEnd w:id="13"/>
    </w:p>
    <w:p w14:paraId="1ECA13C2" w14:textId="77777777" w:rsidR="006A6F4A" w:rsidRDefault="0010199D">
      <w:pPr>
        <w:rPr>
          <w:rFonts w:eastAsia="MS Mincho"/>
        </w:rPr>
      </w:pPr>
      <w:r>
        <w:t>For the purposes of the present document, the abbreviations given in TR 21.905 [1] and the following apply. An abbreviation defined in the present document takes precedence over the definition of the same abbreviation, if any, in TR 21.905 [1].</w:t>
      </w:r>
    </w:p>
    <w:p w14:paraId="4964BABD" w14:textId="77777777" w:rsidR="006A6F4A" w:rsidRDefault="0010199D">
      <w:pPr>
        <w:pStyle w:val="EW"/>
      </w:pPr>
      <w:r>
        <w:t>5GC</w:t>
      </w:r>
      <w:r>
        <w:tab/>
        <w:t>5G Core Network</w:t>
      </w:r>
    </w:p>
    <w:p w14:paraId="385CC684" w14:textId="77777777" w:rsidR="006A6F4A" w:rsidRDefault="0010199D">
      <w:pPr>
        <w:pStyle w:val="EW"/>
      </w:pPr>
      <w:r>
        <w:t>ACK</w:t>
      </w:r>
      <w:r>
        <w:tab/>
        <w:t>Acknowledgement</w:t>
      </w:r>
    </w:p>
    <w:p w14:paraId="5A389855" w14:textId="77777777" w:rsidR="006A6F4A" w:rsidRDefault="0010199D">
      <w:pPr>
        <w:pStyle w:val="EW"/>
      </w:pPr>
      <w:r>
        <w:t>AM</w:t>
      </w:r>
      <w:r>
        <w:tab/>
        <w:t>Acknowledged Mode</w:t>
      </w:r>
    </w:p>
    <w:p w14:paraId="4838E1AD" w14:textId="77777777" w:rsidR="006A6F4A" w:rsidRDefault="0010199D">
      <w:pPr>
        <w:pStyle w:val="EW"/>
      </w:pPr>
      <w:r>
        <w:t>ARQ</w:t>
      </w:r>
      <w:r>
        <w:tab/>
        <w:t>Automatic Repeat Request</w:t>
      </w:r>
    </w:p>
    <w:p w14:paraId="493679CC" w14:textId="77777777" w:rsidR="006A6F4A" w:rsidRDefault="0010199D">
      <w:pPr>
        <w:pStyle w:val="EW"/>
      </w:pPr>
      <w:r>
        <w:t>AS</w:t>
      </w:r>
      <w:r>
        <w:tab/>
        <w:t>Access Stratum</w:t>
      </w:r>
    </w:p>
    <w:p w14:paraId="49EB59AE" w14:textId="77777777" w:rsidR="006A6F4A" w:rsidRDefault="0010199D">
      <w:pPr>
        <w:pStyle w:val="EW"/>
      </w:pPr>
      <w:r>
        <w:t>ASN.1</w:t>
      </w:r>
      <w:r>
        <w:tab/>
        <w:t>Abstract Syntax Notation One</w:t>
      </w:r>
    </w:p>
    <w:p w14:paraId="64DC487E" w14:textId="77777777" w:rsidR="006A6F4A" w:rsidRDefault="0010199D">
      <w:pPr>
        <w:pStyle w:val="EW"/>
      </w:pPr>
      <w:r>
        <w:t>BAP</w:t>
      </w:r>
      <w:r>
        <w:tab/>
        <w:t>Backhaul Adaptation Protocol</w:t>
      </w:r>
    </w:p>
    <w:p w14:paraId="71D5F345" w14:textId="77777777" w:rsidR="006A6F4A" w:rsidRDefault="0010199D">
      <w:pPr>
        <w:pStyle w:val="EW"/>
      </w:pPr>
      <w:r>
        <w:t>BCD</w:t>
      </w:r>
      <w:r>
        <w:tab/>
        <w:t>Binary Coded Decimal</w:t>
      </w:r>
    </w:p>
    <w:p w14:paraId="37E294AE" w14:textId="77777777" w:rsidR="006A6F4A" w:rsidRDefault="0010199D">
      <w:pPr>
        <w:pStyle w:val="EW"/>
      </w:pPr>
      <w:r>
        <w:t>BFD</w:t>
      </w:r>
      <w:r>
        <w:tab/>
        <w:t>Beam Failure Detection</w:t>
      </w:r>
    </w:p>
    <w:p w14:paraId="0A6E9F5F" w14:textId="77777777" w:rsidR="006A6F4A" w:rsidRDefault="0010199D">
      <w:pPr>
        <w:pStyle w:val="EW"/>
      </w:pPr>
      <w:r>
        <w:t>BH</w:t>
      </w:r>
      <w:r>
        <w:tab/>
        <w:t>Backhaul</w:t>
      </w:r>
    </w:p>
    <w:p w14:paraId="50E4AFEA" w14:textId="77777777" w:rsidR="006A6F4A" w:rsidRDefault="0010199D">
      <w:pPr>
        <w:pStyle w:val="EW"/>
      </w:pPr>
      <w:r>
        <w:t>BLER</w:t>
      </w:r>
      <w:r>
        <w:tab/>
        <w:t>Block Error Rate</w:t>
      </w:r>
    </w:p>
    <w:p w14:paraId="703D8AE2" w14:textId="77777777" w:rsidR="006A6F4A" w:rsidRDefault="0010199D">
      <w:pPr>
        <w:pStyle w:val="EW"/>
      </w:pPr>
      <w:r>
        <w:t>BWP</w:t>
      </w:r>
      <w:r>
        <w:tab/>
        <w:t>Bandwidth Part</w:t>
      </w:r>
    </w:p>
    <w:p w14:paraId="0405E901" w14:textId="77777777" w:rsidR="006A6F4A" w:rsidRDefault="0010199D">
      <w:pPr>
        <w:pStyle w:val="EW"/>
      </w:pPr>
      <w:r>
        <w:t>CA</w:t>
      </w:r>
      <w:r>
        <w:tab/>
        <w:t>Carrier Aggregation</w:t>
      </w:r>
    </w:p>
    <w:p w14:paraId="71C88A3A" w14:textId="77777777" w:rsidR="006A6F4A" w:rsidRDefault="0010199D">
      <w:pPr>
        <w:pStyle w:val="EW"/>
      </w:pPr>
      <w:r>
        <w:t>CAG</w:t>
      </w:r>
      <w:r>
        <w:tab/>
        <w:t>Closed Access Group</w:t>
      </w:r>
    </w:p>
    <w:p w14:paraId="356BBC1F" w14:textId="77777777" w:rsidR="006A6F4A" w:rsidRDefault="0010199D">
      <w:pPr>
        <w:pStyle w:val="EW"/>
      </w:pPr>
      <w:r>
        <w:t>CAG-ID</w:t>
      </w:r>
      <w:r>
        <w:tab/>
        <w:t>Closed Access Group Identifier</w:t>
      </w:r>
    </w:p>
    <w:p w14:paraId="011CBE38" w14:textId="77777777" w:rsidR="006A6F4A" w:rsidRDefault="0010199D">
      <w:pPr>
        <w:pStyle w:val="EW"/>
      </w:pPr>
      <w:r>
        <w:t>CAPC</w:t>
      </w:r>
      <w:r>
        <w:tab/>
        <w:t>Channel Access Priority Class</w:t>
      </w:r>
    </w:p>
    <w:p w14:paraId="46BA0C5C" w14:textId="77777777" w:rsidR="006A6F4A" w:rsidRDefault="0010199D">
      <w:pPr>
        <w:pStyle w:val="EW"/>
      </w:pPr>
      <w:r>
        <w:t>CBR</w:t>
      </w:r>
      <w:r>
        <w:tab/>
        <w:t>Channel Busy Ratio</w:t>
      </w:r>
    </w:p>
    <w:p w14:paraId="6A791118" w14:textId="77777777" w:rsidR="006A6F4A" w:rsidRDefault="0010199D">
      <w:pPr>
        <w:pStyle w:val="EW"/>
      </w:pPr>
      <w:r>
        <w:t>CCCH</w:t>
      </w:r>
      <w:r>
        <w:tab/>
        <w:t>Common Control Channel</w:t>
      </w:r>
    </w:p>
    <w:p w14:paraId="4191ABB2" w14:textId="77777777" w:rsidR="006A6F4A" w:rsidRDefault="0010199D">
      <w:pPr>
        <w:pStyle w:val="EW"/>
      </w:pPr>
      <w:r>
        <w:t>CFR</w:t>
      </w:r>
      <w:r>
        <w:tab/>
        <w:t>Common Frequency Resources</w:t>
      </w:r>
    </w:p>
    <w:p w14:paraId="0C74ADAC" w14:textId="77777777" w:rsidR="006A6F4A" w:rsidRDefault="0010199D">
      <w:pPr>
        <w:pStyle w:val="EW"/>
      </w:pPr>
      <w:r>
        <w:t>CG</w:t>
      </w:r>
      <w:r>
        <w:tab/>
        <w:t>Cell Group</w:t>
      </w:r>
    </w:p>
    <w:p w14:paraId="73376970" w14:textId="77777777" w:rsidR="006A6F4A" w:rsidRDefault="0010199D">
      <w:pPr>
        <w:pStyle w:val="EW"/>
      </w:pPr>
      <w:r>
        <w:t>CHO</w:t>
      </w:r>
      <w:r>
        <w:tab/>
        <w:t>Conditional Handover</w:t>
      </w:r>
    </w:p>
    <w:p w14:paraId="2FD4D23E" w14:textId="77777777" w:rsidR="006A6F4A" w:rsidRDefault="0010199D">
      <w:pPr>
        <w:pStyle w:val="EW"/>
      </w:pPr>
      <w:r>
        <w:t>CLI</w:t>
      </w:r>
      <w:r>
        <w:tab/>
        <w:t>Cross Link Interference</w:t>
      </w:r>
    </w:p>
    <w:p w14:paraId="12926560" w14:textId="77777777" w:rsidR="006A6F4A" w:rsidRDefault="0010199D">
      <w:pPr>
        <w:pStyle w:val="EW"/>
      </w:pPr>
      <w:r>
        <w:t>CMAS</w:t>
      </w:r>
      <w:r>
        <w:tab/>
        <w:t>Commercial Mobile Alert Service</w:t>
      </w:r>
    </w:p>
    <w:p w14:paraId="1547C6FB" w14:textId="77777777" w:rsidR="006A6F4A" w:rsidRDefault="0010199D">
      <w:pPr>
        <w:pStyle w:val="EW"/>
      </w:pPr>
      <w:r>
        <w:t>CP</w:t>
      </w:r>
      <w:r>
        <w:tab/>
        <w:t>Control Plane</w:t>
      </w:r>
    </w:p>
    <w:p w14:paraId="7DA93A03" w14:textId="77777777" w:rsidR="006A6F4A" w:rsidRDefault="0010199D">
      <w:pPr>
        <w:pStyle w:val="EW"/>
      </w:pPr>
      <w:r>
        <w:t>CPA</w:t>
      </w:r>
      <w:r>
        <w:tab/>
        <w:t xml:space="preserve">Conditional </w:t>
      </w:r>
      <w:proofErr w:type="spellStart"/>
      <w:r>
        <w:t>PSCell</w:t>
      </w:r>
      <w:proofErr w:type="spellEnd"/>
      <w:r>
        <w:t xml:space="preserve"> Addition</w:t>
      </w:r>
    </w:p>
    <w:p w14:paraId="60237315" w14:textId="77777777" w:rsidR="006A6F4A" w:rsidRDefault="0010199D">
      <w:pPr>
        <w:pStyle w:val="EW"/>
      </w:pPr>
      <w:r>
        <w:t>CPC</w:t>
      </w:r>
      <w:r>
        <w:tab/>
        <w:t xml:space="preserve">Conditional </w:t>
      </w:r>
      <w:proofErr w:type="spellStart"/>
      <w:r>
        <w:t>PSCell</w:t>
      </w:r>
      <w:proofErr w:type="spellEnd"/>
      <w:r>
        <w:t xml:space="preserve"> Change</w:t>
      </w:r>
    </w:p>
    <w:p w14:paraId="4B02DF58" w14:textId="77777777" w:rsidR="006A6F4A" w:rsidRDefault="0010199D">
      <w:pPr>
        <w:pStyle w:val="EW"/>
        <w:rPr>
          <w:rFonts w:eastAsiaTheme="minorEastAsia"/>
        </w:rPr>
      </w:pPr>
      <w:ins w:id="19" w:author="RAN2#122" w:date="2023-07-06T10:01:00Z">
        <w:r>
          <w:t>CPAC</w:t>
        </w:r>
        <w:r>
          <w:tab/>
          <w:t xml:space="preserve">Conditional </w:t>
        </w:r>
        <w:proofErr w:type="spellStart"/>
        <w:r>
          <w:t>PSCell</w:t>
        </w:r>
        <w:proofErr w:type="spellEnd"/>
        <w:r>
          <w:t xml:space="preserve"> Addition or Change</w:t>
        </w:r>
      </w:ins>
    </w:p>
    <w:p w14:paraId="483F1054" w14:textId="77777777" w:rsidR="006A6F4A" w:rsidRDefault="0010199D">
      <w:pPr>
        <w:pStyle w:val="EW"/>
      </w:pPr>
      <w:r>
        <w:t>C-RNTI</w:t>
      </w:r>
      <w:r>
        <w:tab/>
        <w:t>Cell RNTI</w:t>
      </w:r>
    </w:p>
    <w:p w14:paraId="36624CCB" w14:textId="77777777" w:rsidR="006A6F4A" w:rsidRDefault="0010199D">
      <w:pPr>
        <w:pStyle w:val="EW"/>
      </w:pPr>
      <w:r>
        <w:t>CSI</w:t>
      </w:r>
      <w:r>
        <w:tab/>
        <w:t>Channel State Information</w:t>
      </w:r>
    </w:p>
    <w:p w14:paraId="7428DF42" w14:textId="77777777" w:rsidR="006A6F4A" w:rsidRDefault="0010199D">
      <w:pPr>
        <w:pStyle w:val="EW"/>
      </w:pPr>
      <w:r>
        <w:t>DAPS</w:t>
      </w:r>
      <w:r>
        <w:tab/>
        <w:t>Dual Active Protocol Stack</w:t>
      </w:r>
    </w:p>
    <w:p w14:paraId="5F09ED2C" w14:textId="77777777" w:rsidR="006A6F4A" w:rsidRDefault="0010199D">
      <w:pPr>
        <w:pStyle w:val="EW"/>
      </w:pPr>
      <w:r>
        <w:t>DC</w:t>
      </w:r>
      <w:r>
        <w:tab/>
        <w:t>Dual Connectivity</w:t>
      </w:r>
    </w:p>
    <w:p w14:paraId="1ADC971D" w14:textId="77777777" w:rsidR="006A6F4A" w:rsidRDefault="0010199D">
      <w:pPr>
        <w:pStyle w:val="EW"/>
      </w:pPr>
      <w:r>
        <w:t>DCCH</w:t>
      </w:r>
      <w:r>
        <w:tab/>
        <w:t>Dedicated Control Channel</w:t>
      </w:r>
    </w:p>
    <w:p w14:paraId="1B9DFD1E" w14:textId="77777777" w:rsidR="006A6F4A" w:rsidRDefault="0010199D">
      <w:pPr>
        <w:pStyle w:val="EW"/>
      </w:pPr>
      <w:r>
        <w:t>DCI</w:t>
      </w:r>
      <w:r>
        <w:tab/>
        <w:t>Downlink Control Information</w:t>
      </w:r>
    </w:p>
    <w:p w14:paraId="1704299D" w14:textId="77777777" w:rsidR="006A6F4A" w:rsidRDefault="0010199D">
      <w:pPr>
        <w:pStyle w:val="EW"/>
      </w:pPr>
      <w:r>
        <w:t>DCP</w:t>
      </w:r>
      <w:r>
        <w:tab/>
        <w:t>DCI with CRC scrambled by PS-RNTI</w:t>
      </w:r>
    </w:p>
    <w:p w14:paraId="15BD2AFA" w14:textId="77777777" w:rsidR="006A6F4A" w:rsidRDefault="0010199D">
      <w:pPr>
        <w:pStyle w:val="EW"/>
      </w:pPr>
      <w:r>
        <w:t>DFN</w:t>
      </w:r>
      <w:r>
        <w:tab/>
        <w:t>Direct Frame Number</w:t>
      </w:r>
    </w:p>
    <w:p w14:paraId="1526827A" w14:textId="77777777" w:rsidR="006A6F4A" w:rsidRDefault="0010199D">
      <w:pPr>
        <w:pStyle w:val="EW"/>
      </w:pPr>
      <w:r>
        <w:t>DL</w:t>
      </w:r>
      <w:r>
        <w:tab/>
        <w:t>Downlink</w:t>
      </w:r>
    </w:p>
    <w:p w14:paraId="01684B01" w14:textId="77777777" w:rsidR="006A6F4A" w:rsidRDefault="0010199D">
      <w:pPr>
        <w:pStyle w:val="EW"/>
      </w:pPr>
      <w:r>
        <w:t>DL-PRS</w:t>
      </w:r>
      <w:r>
        <w:tab/>
        <w:t>Downlink Positioning Reference Signal</w:t>
      </w:r>
    </w:p>
    <w:p w14:paraId="1912202F" w14:textId="77777777" w:rsidR="006A6F4A" w:rsidRDefault="0010199D">
      <w:pPr>
        <w:pStyle w:val="EW"/>
      </w:pPr>
      <w:r>
        <w:t>DL-SCH</w:t>
      </w:r>
      <w:r>
        <w:tab/>
        <w:t>Downlink Shared Channel</w:t>
      </w:r>
    </w:p>
    <w:p w14:paraId="6769751A" w14:textId="77777777" w:rsidR="006A6F4A" w:rsidRDefault="0010199D">
      <w:pPr>
        <w:pStyle w:val="EW"/>
      </w:pPr>
      <w:r>
        <w:t>DM-RS</w:t>
      </w:r>
      <w:r>
        <w:tab/>
        <w:t>Demodulation Reference Signal</w:t>
      </w:r>
    </w:p>
    <w:p w14:paraId="53BE5D78" w14:textId="77777777" w:rsidR="006A6F4A" w:rsidRDefault="0010199D">
      <w:pPr>
        <w:pStyle w:val="EW"/>
      </w:pPr>
      <w:r>
        <w:t>DRB</w:t>
      </w:r>
      <w:r>
        <w:tab/>
        <w:t>(user) Data Radio Bearer</w:t>
      </w:r>
    </w:p>
    <w:p w14:paraId="49149FDB" w14:textId="77777777" w:rsidR="006A6F4A" w:rsidRDefault="0010199D">
      <w:pPr>
        <w:pStyle w:val="EW"/>
      </w:pPr>
      <w:r>
        <w:t>DRX</w:t>
      </w:r>
      <w:r>
        <w:tab/>
        <w:t>Discontinuous Reception</w:t>
      </w:r>
    </w:p>
    <w:p w14:paraId="3745778A" w14:textId="77777777" w:rsidR="006A6F4A" w:rsidRDefault="0010199D">
      <w:pPr>
        <w:pStyle w:val="EW"/>
      </w:pPr>
      <w:r>
        <w:t>DTCH</w:t>
      </w:r>
      <w:r>
        <w:tab/>
        <w:t>Dedicated Traffic Channel</w:t>
      </w:r>
    </w:p>
    <w:p w14:paraId="7F07C0F2" w14:textId="77777777" w:rsidR="006A6F4A" w:rsidRDefault="0010199D">
      <w:pPr>
        <w:pStyle w:val="EW"/>
      </w:pPr>
      <w:r>
        <w:t>ECEF</w:t>
      </w:r>
      <w:r>
        <w:tab/>
        <w:t>Earth-</w:t>
      </w:r>
      <w:proofErr w:type="spellStart"/>
      <w:r>
        <w:t>Centered</w:t>
      </w:r>
      <w:proofErr w:type="spellEnd"/>
      <w:r>
        <w:t>, Earth-Fixed</w:t>
      </w:r>
    </w:p>
    <w:p w14:paraId="6781FF9E" w14:textId="77777777" w:rsidR="006A6F4A" w:rsidRDefault="0010199D">
      <w:pPr>
        <w:pStyle w:val="EW"/>
      </w:pPr>
      <w:r>
        <w:t>ECI</w:t>
      </w:r>
      <w:r>
        <w:tab/>
        <w:t>Earth-</w:t>
      </w:r>
      <w:proofErr w:type="spellStart"/>
      <w:r>
        <w:t>Centered</w:t>
      </w:r>
      <w:proofErr w:type="spellEnd"/>
      <w:r>
        <w:t xml:space="preserve"> Inertial</w:t>
      </w:r>
    </w:p>
    <w:p w14:paraId="01384C69" w14:textId="77777777" w:rsidR="006A6F4A" w:rsidRDefault="0010199D">
      <w:pPr>
        <w:pStyle w:val="EW"/>
      </w:pPr>
      <w:r>
        <w:t>EN-DC</w:t>
      </w:r>
      <w:r>
        <w:tab/>
        <w:t>E-UTRA NR Dual Connectivity with E-UTRA connected to EPC</w:t>
      </w:r>
    </w:p>
    <w:p w14:paraId="67D7FCDB" w14:textId="77777777" w:rsidR="006A6F4A" w:rsidRDefault="0010199D">
      <w:pPr>
        <w:pStyle w:val="EW"/>
      </w:pPr>
      <w:r>
        <w:t>EPC</w:t>
      </w:r>
      <w:r>
        <w:tab/>
        <w:t>Evolved Packet Core</w:t>
      </w:r>
    </w:p>
    <w:p w14:paraId="640C5DE9" w14:textId="77777777" w:rsidR="006A6F4A" w:rsidRDefault="0010199D">
      <w:pPr>
        <w:pStyle w:val="EW"/>
      </w:pPr>
      <w:r>
        <w:t>EPS</w:t>
      </w:r>
      <w:r>
        <w:tab/>
        <w:t>Evolved Packet System</w:t>
      </w:r>
    </w:p>
    <w:p w14:paraId="497B9EB8" w14:textId="77777777" w:rsidR="006A6F4A" w:rsidRDefault="0010199D">
      <w:pPr>
        <w:pStyle w:val="EW"/>
      </w:pPr>
      <w:r>
        <w:t>ETWS</w:t>
      </w:r>
      <w:r>
        <w:tab/>
        <w:t>Earthquake and Tsunami Warning System</w:t>
      </w:r>
    </w:p>
    <w:p w14:paraId="2684C1FA" w14:textId="77777777" w:rsidR="006A6F4A" w:rsidRDefault="0010199D">
      <w:pPr>
        <w:pStyle w:val="EW"/>
      </w:pPr>
      <w:r>
        <w:t>E-UTRA</w:t>
      </w:r>
      <w:r>
        <w:tab/>
        <w:t>Evolved Universal Terrestrial Radio Access</w:t>
      </w:r>
    </w:p>
    <w:p w14:paraId="4E125216" w14:textId="77777777" w:rsidR="006A6F4A" w:rsidRDefault="0010199D">
      <w:pPr>
        <w:pStyle w:val="EW"/>
      </w:pPr>
      <w:r>
        <w:lastRenderedPageBreak/>
        <w:t>E-UTRA/5GC</w:t>
      </w:r>
      <w:r>
        <w:tab/>
        <w:t>E-UTRA connected to 5GC</w:t>
      </w:r>
    </w:p>
    <w:p w14:paraId="2FE3EDA9" w14:textId="77777777" w:rsidR="006A6F4A" w:rsidRDefault="0010199D">
      <w:pPr>
        <w:pStyle w:val="EW"/>
      </w:pPr>
      <w:r>
        <w:t>E-UTRA/EPC</w:t>
      </w:r>
      <w:r>
        <w:tab/>
        <w:t>E-UTRA connected to EPC</w:t>
      </w:r>
    </w:p>
    <w:p w14:paraId="562133CD" w14:textId="77777777" w:rsidR="006A6F4A" w:rsidRDefault="0010199D">
      <w:pPr>
        <w:pStyle w:val="EW"/>
      </w:pPr>
      <w:r>
        <w:t>E-UTRAN</w:t>
      </w:r>
      <w:r>
        <w:tab/>
        <w:t>Evolved Universal Terrestrial Radio Access Network</w:t>
      </w:r>
    </w:p>
    <w:p w14:paraId="52CD1D48" w14:textId="77777777" w:rsidR="006A6F4A" w:rsidRDefault="0010199D">
      <w:pPr>
        <w:pStyle w:val="EW"/>
      </w:pPr>
      <w:r>
        <w:t>FDD</w:t>
      </w:r>
      <w:r>
        <w:tab/>
        <w:t>Frequency Division Duplex</w:t>
      </w:r>
    </w:p>
    <w:p w14:paraId="21E93CE2" w14:textId="77777777" w:rsidR="006A6F4A" w:rsidRDefault="0010199D">
      <w:pPr>
        <w:pStyle w:val="EW"/>
      </w:pPr>
      <w:r>
        <w:t>FFS</w:t>
      </w:r>
      <w:r>
        <w:tab/>
        <w:t>For Further Study</w:t>
      </w:r>
    </w:p>
    <w:p w14:paraId="0BD168E5" w14:textId="77777777" w:rsidR="006A6F4A" w:rsidRDefault="0010199D">
      <w:pPr>
        <w:pStyle w:val="EW"/>
      </w:pPr>
      <w:r>
        <w:t>G-CS-RNTI</w:t>
      </w:r>
      <w:r>
        <w:tab/>
        <w:t>Group Configured Scheduling RNTI</w:t>
      </w:r>
    </w:p>
    <w:p w14:paraId="7BB1D4E8" w14:textId="77777777" w:rsidR="006A6F4A" w:rsidRDefault="0010199D">
      <w:pPr>
        <w:pStyle w:val="EW"/>
      </w:pPr>
      <w:r>
        <w:t>GERAN</w:t>
      </w:r>
      <w:r>
        <w:tab/>
        <w:t>GSM/EDGE Radio Access Network</w:t>
      </w:r>
    </w:p>
    <w:p w14:paraId="7041BF91" w14:textId="77777777" w:rsidR="006A6F4A" w:rsidRDefault="0010199D">
      <w:pPr>
        <w:pStyle w:val="EW"/>
        <w:rPr>
          <w:rFonts w:eastAsia="PMingLiU"/>
        </w:rPr>
      </w:pPr>
      <w:r>
        <w:rPr>
          <w:rFonts w:eastAsia="PMingLiU"/>
        </w:rPr>
        <w:t>GIN</w:t>
      </w:r>
      <w:r>
        <w:rPr>
          <w:rFonts w:eastAsia="PMingLiU"/>
        </w:rPr>
        <w:tab/>
        <w:t>Group ID for Network selection</w:t>
      </w:r>
    </w:p>
    <w:p w14:paraId="255EFE1C" w14:textId="77777777" w:rsidR="006A6F4A" w:rsidRDefault="0010199D">
      <w:pPr>
        <w:pStyle w:val="EW"/>
      </w:pPr>
      <w:r>
        <w:rPr>
          <w:rFonts w:eastAsia="PMingLiU"/>
        </w:rPr>
        <w:t>GNSS</w:t>
      </w:r>
      <w:r>
        <w:tab/>
      </w:r>
      <w:r>
        <w:rPr>
          <w:rFonts w:eastAsia="PMingLiU"/>
        </w:rPr>
        <w:t>Global Navigation Satellite System</w:t>
      </w:r>
    </w:p>
    <w:p w14:paraId="48474952" w14:textId="77777777" w:rsidR="006A6F4A" w:rsidRDefault="0010199D">
      <w:pPr>
        <w:pStyle w:val="EW"/>
      </w:pPr>
      <w:r>
        <w:t>G-RNTI</w:t>
      </w:r>
      <w:r>
        <w:tab/>
        <w:t>Group RNTI</w:t>
      </w:r>
    </w:p>
    <w:p w14:paraId="71D49DC3" w14:textId="77777777" w:rsidR="006A6F4A" w:rsidRDefault="0010199D">
      <w:pPr>
        <w:pStyle w:val="EW"/>
      </w:pPr>
      <w:r>
        <w:t>GSM</w:t>
      </w:r>
      <w:r>
        <w:tab/>
        <w:t>Global System for Mobile Communications</w:t>
      </w:r>
    </w:p>
    <w:p w14:paraId="04B52CEB" w14:textId="77777777" w:rsidR="006A6F4A" w:rsidRDefault="0010199D">
      <w:pPr>
        <w:pStyle w:val="EW"/>
      </w:pPr>
      <w:r>
        <w:t>HARQ</w:t>
      </w:r>
      <w:r>
        <w:tab/>
        <w:t>Hybrid Automatic Repeat Request</w:t>
      </w:r>
    </w:p>
    <w:p w14:paraId="3588D637" w14:textId="77777777" w:rsidR="006A6F4A" w:rsidRDefault="0010199D">
      <w:pPr>
        <w:pStyle w:val="EW"/>
      </w:pPr>
      <w:r>
        <w:t>HRNN</w:t>
      </w:r>
      <w:r>
        <w:tab/>
        <w:t>Human Readable Network Name</w:t>
      </w:r>
    </w:p>
    <w:p w14:paraId="5D8EC136" w14:textId="77777777" w:rsidR="006A6F4A" w:rsidRDefault="0010199D">
      <w:pPr>
        <w:pStyle w:val="EW"/>
      </w:pPr>
      <w:r>
        <w:t>HSDN</w:t>
      </w:r>
      <w:r>
        <w:tab/>
        <w:t>High Speed Dedicated Network</w:t>
      </w:r>
    </w:p>
    <w:p w14:paraId="48972E86" w14:textId="77777777" w:rsidR="006A6F4A" w:rsidRDefault="0010199D">
      <w:pPr>
        <w:pStyle w:val="EW"/>
      </w:pPr>
      <w:r>
        <w:t>H-SFN</w:t>
      </w:r>
      <w:r>
        <w:tab/>
        <w:t>Hyper SFN</w:t>
      </w:r>
    </w:p>
    <w:p w14:paraId="6AE0B8D2" w14:textId="77777777" w:rsidR="006A6F4A" w:rsidRDefault="0010199D">
      <w:pPr>
        <w:pStyle w:val="EW"/>
      </w:pPr>
      <w:r>
        <w:t>IAB</w:t>
      </w:r>
      <w:r>
        <w:tab/>
        <w:t>Integrated Access and Backhaul</w:t>
      </w:r>
    </w:p>
    <w:p w14:paraId="4A1F50F1" w14:textId="77777777" w:rsidR="006A6F4A" w:rsidRDefault="0010199D">
      <w:pPr>
        <w:pStyle w:val="EW"/>
      </w:pPr>
      <w:r>
        <w:t>IAB-DU</w:t>
      </w:r>
      <w:r>
        <w:tab/>
        <w:t>IAB-node DU</w:t>
      </w:r>
    </w:p>
    <w:p w14:paraId="2E7102BF" w14:textId="77777777" w:rsidR="006A6F4A" w:rsidRDefault="0010199D">
      <w:pPr>
        <w:pStyle w:val="EW"/>
      </w:pPr>
      <w:r>
        <w:t>IAB-MT</w:t>
      </w:r>
      <w:r>
        <w:tab/>
        <w:t>IAB Mobile Termination</w:t>
      </w:r>
    </w:p>
    <w:p w14:paraId="40832105" w14:textId="77777777" w:rsidR="006A6F4A" w:rsidRDefault="0010199D">
      <w:pPr>
        <w:pStyle w:val="EW"/>
      </w:pPr>
      <w:r>
        <w:t>IDC</w:t>
      </w:r>
      <w:r>
        <w:tab/>
        <w:t>In-Device Coexistence</w:t>
      </w:r>
    </w:p>
    <w:p w14:paraId="0196892C" w14:textId="77777777" w:rsidR="006A6F4A" w:rsidRDefault="0010199D">
      <w:pPr>
        <w:pStyle w:val="EW"/>
      </w:pPr>
      <w:r>
        <w:t>IE</w:t>
      </w:r>
      <w:r>
        <w:tab/>
        <w:t>Information element</w:t>
      </w:r>
    </w:p>
    <w:p w14:paraId="071913FC" w14:textId="77777777" w:rsidR="006A6F4A" w:rsidRDefault="0010199D">
      <w:pPr>
        <w:pStyle w:val="EW"/>
      </w:pPr>
      <w:r>
        <w:t>IMSI</w:t>
      </w:r>
      <w:r>
        <w:tab/>
        <w:t>International Mobile Subscriber Identity</w:t>
      </w:r>
    </w:p>
    <w:p w14:paraId="68206A76" w14:textId="77777777" w:rsidR="006A6F4A" w:rsidRDefault="0010199D">
      <w:pPr>
        <w:pStyle w:val="EW"/>
      </w:pPr>
      <w:r>
        <w:t>kB</w:t>
      </w:r>
      <w:r>
        <w:tab/>
        <w:t>Kilobyte (1000 bytes)</w:t>
      </w:r>
    </w:p>
    <w:p w14:paraId="3EA113E3" w14:textId="77777777" w:rsidR="006A6F4A" w:rsidRDefault="0010199D">
      <w:pPr>
        <w:pStyle w:val="EW"/>
      </w:pPr>
      <w:r>
        <w:t>L1</w:t>
      </w:r>
      <w:r>
        <w:tab/>
        <w:t>Layer 1</w:t>
      </w:r>
    </w:p>
    <w:p w14:paraId="4484B38C" w14:textId="77777777" w:rsidR="006A6F4A" w:rsidRDefault="0010199D">
      <w:pPr>
        <w:pStyle w:val="EW"/>
      </w:pPr>
      <w:r>
        <w:t>L2</w:t>
      </w:r>
      <w:r>
        <w:tab/>
        <w:t>Layer 2</w:t>
      </w:r>
    </w:p>
    <w:p w14:paraId="31E8D1A9" w14:textId="77777777" w:rsidR="006A6F4A" w:rsidRDefault="0010199D">
      <w:pPr>
        <w:pStyle w:val="EW"/>
      </w:pPr>
      <w:r>
        <w:t>L3</w:t>
      </w:r>
      <w:r>
        <w:tab/>
        <w:t>Layer 3</w:t>
      </w:r>
    </w:p>
    <w:p w14:paraId="4BC00507" w14:textId="77777777" w:rsidR="006A6F4A" w:rsidRDefault="0010199D">
      <w:pPr>
        <w:pStyle w:val="EW"/>
      </w:pPr>
      <w:r>
        <w:t>LBT</w:t>
      </w:r>
      <w:r>
        <w:tab/>
        <w:t>Listen Before Talk</w:t>
      </w:r>
    </w:p>
    <w:p w14:paraId="208DC612" w14:textId="77777777" w:rsidR="006A6F4A" w:rsidRDefault="0010199D">
      <w:pPr>
        <w:pStyle w:val="EW"/>
      </w:pPr>
      <w:r>
        <w:t>LEO</w:t>
      </w:r>
      <w:r>
        <w:tab/>
        <w:t>Low Earth Orbit</w:t>
      </w:r>
    </w:p>
    <w:p w14:paraId="79F462EC" w14:textId="77777777" w:rsidR="006A6F4A" w:rsidRDefault="0010199D">
      <w:pPr>
        <w:pStyle w:val="EW"/>
      </w:pPr>
      <w:r>
        <w:t>MAC</w:t>
      </w:r>
      <w:r>
        <w:tab/>
        <w:t>Medium Access Control</w:t>
      </w:r>
    </w:p>
    <w:p w14:paraId="2F83F564" w14:textId="77777777" w:rsidR="006A6F4A" w:rsidRDefault="0010199D">
      <w:pPr>
        <w:pStyle w:val="EW"/>
      </w:pPr>
      <w:r>
        <w:t>MBS</w:t>
      </w:r>
      <w:r>
        <w:tab/>
        <w:t>Multicast/Broadcast Service</w:t>
      </w:r>
    </w:p>
    <w:p w14:paraId="7469C854" w14:textId="77777777" w:rsidR="006A6F4A" w:rsidRDefault="0010199D">
      <w:pPr>
        <w:pStyle w:val="EW"/>
      </w:pPr>
      <w:r>
        <w:t>MBS FSAI</w:t>
      </w:r>
      <w:r>
        <w:tab/>
        <w:t>MBS Frequency Selection Area Identity</w:t>
      </w:r>
    </w:p>
    <w:p w14:paraId="193737E7" w14:textId="77777777" w:rsidR="006A6F4A" w:rsidRDefault="0010199D">
      <w:pPr>
        <w:pStyle w:val="EW"/>
      </w:pPr>
      <w:r>
        <w:t>MCCH</w:t>
      </w:r>
      <w:r>
        <w:tab/>
        <w:t>MBS Control Channel</w:t>
      </w:r>
    </w:p>
    <w:p w14:paraId="76685648" w14:textId="77777777" w:rsidR="006A6F4A" w:rsidRDefault="0010199D">
      <w:pPr>
        <w:pStyle w:val="EW"/>
      </w:pPr>
      <w:r>
        <w:t>MCG</w:t>
      </w:r>
      <w:r>
        <w:tab/>
        <w:t>Master Cell Group</w:t>
      </w:r>
    </w:p>
    <w:p w14:paraId="1BC2FF4B" w14:textId="77777777" w:rsidR="006A6F4A" w:rsidRDefault="0010199D">
      <w:pPr>
        <w:pStyle w:val="EW"/>
      </w:pPr>
      <w:r>
        <w:t>MDT</w:t>
      </w:r>
      <w:r>
        <w:tab/>
        <w:t>Minimization of Drive Tests</w:t>
      </w:r>
    </w:p>
    <w:p w14:paraId="22C8B2E5" w14:textId="77777777" w:rsidR="006A6F4A" w:rsidRDefault="0010199D">
      <w:pPr>
        <w:pStyle w:val="EW"/>
      </w:pPr>
      <w:r>
        <w:t>MIB</w:t>
      </w:r>
      <w:r>
        <w:tab/>
        <w:t>Master Information Block</w:t>
      </w:r>
    </w:p>
    <w:p w14:paraId="0883BC15" w14:textId="77777777" w:rsidR="006A6F4A" w:rsidRDefault="0010199D">
      <w:pPr>
        <w:pStyle w:val="EW"/>
      </w:pPr>
      <w:r>
        <w:t>MPE</w:t>
      </w:r>
      <w:r>
        <w:tab/>
        <w:t>Maximum Permissible Exposure</w:t>
      </w:r>
    </w:p>
    <w:p w14:paraId="40D330A5" w14:textId="77777777" w:rsidR="006A6F4A" w:rsidRDefault="0010199D">
      <w:pPr>
        <w:pStyle w:val="EW"/>
        <w:rPr>
          <w:rFonts w:eastAsiaTheme="minorEastAsia"/>
        </w:rPr>
      </w:pPr>
      <w:r>
        <w:t>MRB</w:t>
      </w:r>
      <w:r>
        <w:tab/>
        <w:t>MBS Radio Bearer</w:t>
      </w:r>
    </w:p>
    <w:p w14:paraId="00FDFA92" w14:textId="77777777" w:rsidR="006A6F4A" w:rsidRDefault="0010199D">
      <w:pPr>
        <w:pStyle w:val="EW"/>
      </w:pPr>
      <w:r>
        <w:t>MR-DC</w:t>
      </w:r>
      <w:r>
        <w:tab/>
        <w:t>Multi-Radio Dual Connectivity</w:t>
      </w:r>
    </w:p>
    <w:p w14:paraId="2A82513D" w14:textId="77777777" w:rsidR="006A6F4A" w:rsidRDefault="0010199D">
      <w:pPr>
        <w:pStyle w:val="EW"/>
      </w:pPr>
      <w:r>
        <w:t>MTCH</w:t>
      </w:r>
      <w:r>
        <w:tab/>
        <w:t>MBS Traffic Channel</w:t>
      </w:r>
    </w:p>
    <w:p w14:paraId="64734C5A" w14:textId="77777777" w:rsidR="006A6F4A" w:rsidRDefault="0010199D">
      <w:pPr>
        <w:pStyle w:val="EW"/>
      </w:pPr>
      <w:r>
        <w:t>MTSI</w:t>
      </w:r>
      <w:r>
        <w:tab/>
        <w:t>Multimedia Telephony Service for IMS</w:t>
      </w:r>
    </w:p>
    <w:p w14:paraId="36451112" w14:textId="77777777" w:rsidR="006A6F4A" w:rsidRDefault="0010199D">
      <w:pPr>
        <w:pStyle w:val="EW"/>
      </w:pPr>
      <w:r>
        <w:t>MUSIM</w:t>
      </w:r>
      <w:r>
        <w:tab/>
      </w:r>
      <w:r>
        <w:rPr>
          <w:rFonts w:eastAsia="Malgun Gothic"/>
          <w:lang w:eastAsia="ko-KR"/>
        </w:rPr>
        <w:t>Multi-Universal Subscriber Identity Module</w:t>
      </w:r>
    </w:p>
    <w:p w14:paraId="12AC9EC8" w14:textId="77777777" w:rsidR="006A6F4A" w:rsidRDefault="0010199D">
      <w:pPr>
        <w:pStyle w:val="EW"/>
      </w:pPr>
      <w:r>
        <w:t>N/A</w:t>
      </w:r>
      <w:r>
        <w:tab/>
        <w:t>Not Applicable</w:t>
      </w:r>
    </w:p>
    <w:p w14:paraId="03541DD3" w14:textId="77777777" w:rsidR="006A6F4A" w:rsidRDefault="0010199D">
      <w:pPr>
        <w:pStyle w:val="EW"/>
      </w:pPr>
      <w:r>
        <w:t>NE-DC</w:t>
      </w:r>
      <w:r>
        <w:tab/>
        <w:t>NR E-UTRA Dual Connectivity</w:t>
      </w:r>
    </w:p>
    <w:p w14:paraId="4D08DFD9" w14:textId="77777777" w:rsidR="006A6F4A" w:rsidRDefault="0010199D">
      <w:pPr>
        <w:pStyle w:val="EW"/>
        <w:rPr>
          <w:lang w:eastAsia="zh-CN"/>
        </w:rPr>
      </w:pPr>
      <w:r>
        <w:t>(NG)EN-DC</w:t>
      </w:r>
      <w:r>
        <w:tab/>
        <w:t>E-UTRA NR Dual Connectivity (covering E-UTRA connected to EPC or 5GC)</w:t>
      </w:r>
    </w:p>
    <w:p w14:paraId="68806A83" w14:textId="77777777" w:rsidR="006A6F4A" w:rsidRDefault="0010199D">
      <w:pPr>
        <w:pStyle w:val="EW"/>
      </w:pPr>
      <w:r>
        <w:t>NGEN-DC</w:t>
      </w:r>
      <w:r>
        <w:tab/>
        <w:t>E-UTRA NR Dual Connectivity with E-UTRA connected to 5GC</w:t>
      </w:r>
    </w:p>
    <w:p w14:paraId="21831CE7" w14:textId="77777777" w:rsidR="006A6F4A" w:rsidRDefault="0010199D">
      <w:pPr>
        <w:pStyle w:val="EW"/>
      </w:pPr>
      <w:r>
        <w:t>NID</w:t>
      </w:r>
      <w:r>
        <w:tab/>
        <w:t>Network Identifier</w:t>
      </w:r>
    </w:p>
    <w:p w14:paraId="3DF88051" w14:textId="77777777" w:rsidR="006A6F4A" w:rsidRDefault="0010199D">
      <w:pPr>
        <w:pStyle w:val="EW"/>
      </w:pPr>
      <w:r>
        <w:t>NPN</w:t>
      </w:r>
      <w:r>
        <w:tab/>
        <w:t>Non-Public Network</w:t>
      </w:r>
    </w:p>
    <w:p w14:paraId="015F7853" w14:textId="77777777" w:rsidR="006A6F4A" w:rsidRDefault="0010199D">
      <w:pPr>
        <w:pStyle w:val="EW"/>
        <w:rPr>
          <w:lang w:eastAsia="zh-CN"/>
        </w:rPr>
      </w:pPr>
      <w:r>
        <w:t>NR-DC</w:t>
      </w:r>
      <w:r>
        <w:tab/>
        <w:t>NR-NR Dual Connectivity</w:t>
      </w:r>
    </w:p>
    <w:p w14:paraId="4697B3E9" w14:textId="77777777" w:rsidR="006A6F4A" w:rsidRDefault="0010199D">
      <w:pPr>
        <w:pStyle w:val="EW"/>
      </w:pPr>
      <w:r>
        <w:t>NR/5GC</w:t>
      </w:r>
      <w:r>
        <w:tab/>
        <w:t>NR connected to 5GC</w:t>
      </w:r>
    </w:p>
    <w:p w14:paraId="44DDCE7B" w14:textId="77777777" w:rsidR="006A6F4A" w:rsidRDefault="0010199D">
      <w:pPr>
        <w:pStyle w:val="EW"/>
        <w:rPr>
          <w:rFonts w:eastAsia="DengXian"/>
          <w:lang w:eastAsia="zh-CN"/>
        </w:rPr>
      </w:pPr>
      <w:r>
        <w:rPr>
          <w:rFonts w:eastAsia="DengXian"/>
          <w:lang w:eastAsia="zh-CN"/>
        </w:rPr>
        <w:t>NSAG</w:t>
      </w:r>
      <w:r>
        <w:rPr>
          <w:rFonts w:eastAsia="DengXian"/>
          <w:lang w:eastAsia="zh-CN"/>
        </w:rPr>
        <w:tab/>
        <w:t>Network Slice AS Group</w:t>
      </w:r>
    </w:p>
    <w:p w14:paraId="0C472C03" w14:textId="77777777" w:rsidR="006A6F4A" w:rsidRDefault="0010199D">
      <w:pPr>
        <w:pStyle w:val="EW"/>
      </w:pPr>
      <w:r>
        <w:t>NTN</w:t>
      </w:r>
      <w:r>
        <w:tab/>
        <w:t>Non-Terrestrial Network</w:t>
      </w:r>
    </w:p>
    <w:p w14:paraId="21703513" w14:textId="77777777" w:rsidR="006A6F4A" w:rsidRDefault="0010199D">
      <w:pPr>
        <w:pStyle w:val="EW"/>
      </w:pPr>
      <w:proofErr w:type="spellStart"/>
      <w:r>
        <w:t>PCell</w:t>
      </w:r>
      <w:proofErr w:type="spellEnd"/>
      <w:r>
        <w:tab/>
        <w:t>Primary Cell</w:t>
      </w:r>
    </w:p>
    <w:p w14:paraId="68B0E667" w14:textId="77777777" w:rsidR="006A6F4A" w:rsidRDefault="0010199D">
      <w:pPr>
        <w:pStyle w:val="EW"/>
      </w:pPr>
      <w:r>
        <w:t>PDCP</w:t>
      </w:r>
      <w:r>
        <w:tab/>
        <w:t>Packet Data Convergence Protocol</w:t>
      </w:r>
    </w:p>
    <w:p w14:paraId="6583E8B7" w14:textId="77777777" w:rsidR="006A6F4A" w:rsidRDefault="0010199D">
      <w:pPr>
        <w:pStyle w:val="EW"/>
      </w:pPr>
      <w:r>
        <w:t>PDU</w:t>
      </w:r>
      <w:r>
        <w:tab/>
        <w:t>Protocol Data Unit</w:t>
      </w:r>
    </w:p>
    <w:p w14:paraId="10839285" w14:textId="77777777" w:rsidR="006A6F4A" w:rsidRDefault="0010199D">
      <w:pPr>
        <w:pStyle w:val="EW"/>
      </w:pPr>
      <w:bookmarkStart w:id="20" w:name="_Hlk92652518"/>
      <w:r>
        <w:rPr>
          <w:rFonts w:eastAsia="DengXian"/>
        </w:rPr>
        <w:t>PEI</w:t>
      </w:r>
      <w:r>
        <w:rPr>
          <w:rFonts w:eastAsia="DengXian"/>
        </w:rPr>
        <w:tab/>
        <w:t>Paging Early Indication</w:t>
      </w:r>
    </w:p>
    <w:bookmarkEnd w:id="20"/>
    <w:p w14:paraId="2298AA39" w14:textId="77777777" w:rsidR="006A6F4A" w:rsidRDefault="0010199D">
      <w:pPr>
        <w:pStyle w:val="EW"/>
        <w:rPr>
          <w:lang w:eastAsia="zh-CN"/>
        </w:rPr>
      </w:pPr>
      <w:r>
        <w:rPr>
          <w:lang w:eastAsia="zh-CN"/>
        </w:rPr>
        <w:t>PEI-O</w:t>
      </w:r>
      <w:r>
        <w:rPr>
          <w:lang w:eastAsia="zh-CN"/>
        </w:rPr>
        <w:tab/>
        <w:t>Paging Early Indication-Occasion</w:t>
      </w:r>
    </w:p>
    <w:p w14:paraId="55C6FF22" w14:textId="77777777" w:rsidR="006A6F4A" w:rsidRDefault="0010199D">
      <w:pPr>
        <w:pStyle w:val="EW"/>
      </w:pPr>
      <w:r>
        <w:t>PLMN</w:t>
      </w:r>
      <w:r>
        <w:tab/>
        <w:t>Public Land Mobile Network</w:t>
      </w:r>
    </w:p>
    <w:p w14:paraId="4E369E8E" w14:textId="77777777" w:rsidR="006A6F4A" w:rsidRDefault="0010199D">
      <w:pPr>
        <w:pStyle w:val="EW"/>
      </w:pPr>
      <w:r>
        <w:t>PNI-NPN</w:t>
      </w:r>
      <w:r>
        <w:tab/>
        <w:t>Public Network Integrated Non-Public Network</w:t>
      </w:r>
    </w:p>
    <w:p w14:paraId="206D9A4F" w14:textId="77777777" w:rsidR="006A6F4A" w:rsidRDefault="0010199D">
      <w:pPr>
        <w:pStyle w:val="EW"/>
      </w:pPr>
      <w:proofErr w:type="spellStart"/>
      <w:r>
        <w:lastRenderedPageBreak/>
        <w:t>posSIB</w:t>
      </w:r>
      <w:proofErr w:type="spellEnd"/>
      <w:r>
        <w:tab/>
        <w:t>Positioning SIB</w:t>
      </w:r>
    </w:p>
    <w:p w14:paraId="27C591AE" w14:textId="77777777" w:rsidR="006A6F4A" w:rsidRDefault="0010199D">
      <w:pPr>
        <w:pStyle w:val="EW"/>
      </w:pPr>
      <w:r>
        <w:t>PPW</w:t>
      </w:r>
      <w:r>
        <w:tab/>
        <w:t>PRS Processing Window</w:t>
      </w:r>
    </w:p>
    <w:p w14:paraId="617296E7" w14:textId="77777777" w:rsidR="006A6F4A" w:rsidRDefault="0010199D">
      <w:pPr>
        <w:pStyle w:val="EW"/>
      </w:pPr>
      <w:r>
        <w:t>PRS</w:t>
      </w:r>
      <w:r>
        <w:tab/>
        <w:t>Positioning Reference Signal</w:t>
      </w:r>
    </w:p>
    <w:p w14:paraId="0413FBD5" w14:textId="77777777" w:rsidR="006A6F4A" w:rsidRDefault="0010199D">
      <w:pPr>
        <w:pStyle w:val="EW"/>
      </w:pPr>
      <w:proofErr w:type="spellStart"/>
      <w:r>
        <w:t>PSCell</w:t>
      </w:r>
      <w:proofErr w:type="spellEnd"/>
      <w:r>
        <w:tab/>
        <w:t>Primary SCG Cell</w:t>
      </w:r>
    </w:p>
    <w:p w14:paraId="0DB0BAAD" w14:textId="77777777" w:rsidR="006A6F4A" w:rsidRDefault="0010199D">
      <w:pPr>
        <w:pStyle w:val="EW"/>
      </w:pPr>
      <w:r>
        <w:t>PTM</w:t>
      </w:r>
      <w:r>
        <w:tab/>
        <w:t>Point to Multipoint</w:t>
      </w:r>
    </w:p>
    <w:p w14:paraId="4FF63D56" w14:textId="77777777" w:rsidR="006A6F4A" w:rsidRDefault="0010199D">
      <w:pPr>
        <w:pStyle w:val="EW"/>
      </w:pPr>
      <w:r>
        <w:t>PTP</w:t>
      </w:r>
      <w:r>
        <w:tab/>
        <w:t>Point to Point</w:t>
      </w:r>
    </w:p>
    <w:p w14:paraId="349BF8D0" w14:textId="77777777" w:rsidR="006A6F4A" w:rsidRDefault="0010199D">
      <w:pPr>
        <w:pStyle w:val="EW"/>
      </w:pPr>
      <w:r>
        <w:t>PWS</w:t>
      </w:r>
      <w:r>
        <w:tab/>
        <w:t>Public Warning System</w:t>
      </w:r>
    </w:p>
    <w:p w14:paraId="5EA524F8" w14:textId="77777777" w:rsidR="006A6F4A" w:rsidRDefault="0010199D">
      <w:pPr>
        <w:pStyle w:val="EW"/>
      </w:pPr>
      <w:proofErr w:type="spellStart"/>
      <w:r>
        <w:t>QoE</w:t>
      </w:r>
      <w:proofErr w:type="spellEnd"/>
      <w:r>
        <w:tab/>
        <w:t>Quality of Experience</w:t>
      </w:r>
    </w:p>
    <w:p w14:paraId="00881D08" w14:textId="77777777" w:rsidR="006A6F4A" w:rsidRDefault="0010199D">
      <w:pPr>
        <w:pStyle w:val="EW"/>
      </w:pPr>
      <w:r>
        <w:t>QoS</w:t>
      </w:r>
      <w:r>
        <w:tab/>
        <w:t>Quality of Service</w:t>
      </w:r>
    </w:p>
    <w:p w14:paraId="00CE74B5" w14:textId="77777777" w:rsidR="006A6F4A" w:rsidRDefault="0010199D">
      <w:pPr>
        <w:pStyle w:val="EW"/>
      </w:pPr>
      <w:r>
        <w:t>RAN</w:t>
      </w:r>
      <w:r>
        <w:tab/>
        <w:t>Radio Access Network</w:t>
      </w:r>
    </w:p>
    <w:p w14:paraId="0B5FEB19" w14:textId="77777777" w:rsidR="006A6F4A" w:rsidRDefault="0010199D">
      <w:pPr>
        <w:pStyle w:val="EW"/>
      </w:pPr>
      <w:r>
        <w:t>RAT</w:t>
      </w:r>
      <w:r>
        <w:tab/>
        <w:t>Radio Access Technology</w:t>
      </w:r>
    </w:p>
    <w:p w14:paraId="79CAC48D" w14:textId="77777777" w:rsidR="006A6F4A" w:rsidRDefault="0010199D">
      <w:pPr>
        <w:pStyle w:val="EW"/>
      </w:pPr>
      <w:r>
        <w:t>RLC</w:t>
      </w:r>
      <w:r>
        <w:tab/>
        <w:t>Radio Link Control</w:t>
      </w:r>
    </w:p>
    <w:p w14:paraId="72E35C10" w14:textId="77777777" w:rsidR="006A6F4A" w:rsidRDefault="0010199D">
      <w:pPr>
        <w:pStyle w:val="EW"/>
      </w:pPr>
      <w:r>
        <w:t>RLM</w:t>
      </w:r>
      <w:r>
        <w:tab/>
        <w:t>Radio Link Monitoring</w:t>
      </w:r>
    </w:p>
    <w:p w14:paraId="174FC8E0" w14:textId="77777777" w:rsidR="006A6F4A" w:rsidRDefault="0010199D">
      <w:pPr>
        <w:pStyle w:val="EW"/>
      </w:pPr>
      <w:r>
        <w:t>RMTC</w:t>
      </w:r>
      <w:r>
        <w:tab/>
        <w:t>RSSI Measurement Timing Configuration</w:t>
      </w:r>
    </w:p>
    <w:p w14:paraId="6ADA04FA" w14:textId="77777777" w:rsidR="006A6F4A" w:rsidRDefault="0010199D">
      <w:pPr>
        <w:pStyle w:val="EW"/>
      </w:pPr>
      <w:r>
        <w:t>RNA</w:t>
      </w:r>
      <w:r>
        <w:tab/>
        <w:t>RAN-based Notification Area</w:t>
      </w:r>
    </w:p>
    <w:p w14:paraId="48FDCF39" w14:textId="77777777" w:rsidR="006A6F4A" w:rsidRDefault="0010199D">
      <w:pPr>
        <w:pStyle w:val="EW"/>
      </w:pPr>
      <w:r>
        <w:t>RNTI</w:t>
      </w:r>
      <w:r>
        <w:tab/>
        <w:t>Radio Network Temporary Identifier</w:t>
      </w:r>
    </w:p>
    <w:p w14:paraId="4C03A6D5" w14:textId="77777777" w:rsidR="006A6F4A" w:rsidRDefault="0010199D">
      <w:pPr>
        <w:pStyle w:val="EW"/>
      </w:pPr>
      <w:r>
        <w:t>ROHC</w:t>
      </w:r>
      <w:r>
        <w:tab/>
        <w:t>Robust Header Compression</w:t>
      </w:r>
    </w:p>
    <w:p w14:paraId="43240D26" w14:textId="77777777" w:rsidR="006A6F4A" w:rsidRDefault="0010199D">
      <w:pPr>
        <w:pStyle w:val="EW"/>
      </w:pPr>
      <w:r>
        <w:t>RPLMN</w:t>
      </w:r>
      <w:r>
        <w:tab/>
        <w:t>Registered Public Land Mobile Network</w:t>
      </w:r>
    </w:p>
    <w:p w14:paraId="5919477D" w14:textId="77777777" w:rsidR="006A6F4A" w:rsidRDefault="0010199D">
      <w:pPr>
        <w:pStyle w:val="EW"/>
      </w:pPr>
      <w:r>
        <w:t>RRC</w:t>
      </w:r>
      <w:r>
        <w:tab/>
        <w:t>Radio Resource Control</w:t>
      </w:r>
    </w:p>
    <w:p w14:paraId="39D87AB3" w14:textId="77777777" w:rsidR="006A6F4A" w:rsidRDefault="0010199D">
      <w:pPr>
        <w:pStyle w:val="EW"/>
      </w:pPr>
      <w:r>
        <w:t>RS</w:t>
      </w:r>
      <w:r>
        <w:tab/>
        <w:t>Reference Signal</w:t>
      </w:r>
    </w:p>
    <w:p w14:paraId="40E7FB45" w14:textId="77777777" w:rsidR="006A6F4A" w:rsidRDefault="0010199D">
      <w:pPr>
        <w:pStyle w:val="EW"/>
      </w:pPr>
      <w:r>
        <w:t>SBAS</w:t>
      </w:r>
      <w:r>
        <w:tab/>
        <w:t>Satellite Based Augmentation System</w:t>
      </w:r>
    </w:p>
    <w:p w14:paraId="1E9F6288" w14:textId="77777777" w:rsidR="006A6F4A" w:rsidRDefault="0010199D">
      <w:pPr>
        <w:pStyle w:val="EW"/>
      </w:pPr>
      <w:proofErr w:type="spellStart"/>
      <w:r>
        <w:t>SCell</w:t>
      </w:r>
      <w:proofErr w:type="spellEnd"/>
      <w:r>
        <w:tab/>
        <w:t>Secondary Cell</w:t>
      </w:r>
    </w:p>
    <w:p w14:paraId="6393B46D" w14:textId="77777777" w:rsidR="006A6F4A" w:rsidRDefault="0010199D">
      <w:pPr>
        <w:pStyle w:val="EW"/>
      </w:pPr>
      <w:r>
        <w:t>SCG</w:t>
      </w:r>
      <w:r>
        <w:tab/>
        <w:t>Secondary Cell Group</w:t>
      </w:r>
    </w:p>
    <w:p w14:paraId="347D9C34" w14:textId="77777777" w:rsidR="006A6F4A" w:rsidRDefault="0010199D">
      <w:pPr>
        <w:pStyle w:val="EW"/>
      </w:pPr>
      <w:r>
        <w:t>SCS</w:t>
      </w:r>
      <w:r>
        <w:tab/>
        <w:t>Subcarrier Spacing</w:t>
      </w:r>
    </w:p>
    <w:p w14:paraId="51DE523A" w14:textId="77777777" w:rsidR="006A6F4A" w:rsidRDefault="0010199D">
      <w:pPr>
        <w:pStyle w:val="EW"/>
      </w:pPr>
      <w:r>
        <w:t>SD-RSRP</w:t>
      </w:r>
      <w:r>
        <w:tab/>
      </w:r>
      <w:proofErr w:type="spellStart"/>
      <w:r>
        <w:t>Sidelink</w:t>
      </w:r>
      <w:proofErr w:type="spellEnd"/>
      <w:r>
        <w:t xml:space="preserve"> Discovery RSRP</w:t>
      </w:r>
    </w:p>
    <w:p w14:paraId="59056505" w14:textId="77777777" w:rsidR="006A6F4A" w:rsidRDefault="0010199D">
      <w:pPr>
        <w:pStyle w:val="EW"/>
      </w:pPr>
      <w:r>
        <w:t>SDT</w:t>
      </w:r>
      <w:r>
        <w:tab/>
        <w:t>Small Data Transmission</w:t>
      </w:r>
    </w:p>
    <w:p w14:paraId="3F014483" w14:textId="77777777" w:rsidR="006A6F4A" w:rsidRDefault="0010199D">
      <w:pPr>
        <w:pStyle w:val="EW"/>
      </w:pPr>
      <w:r>
        <w:t>SFN</w:t>
      </w:r>
      <w:r>
        <w:tab/>
        <w:t>System Frame Number</w:t>
      </w:r>
    </w:p>
    <w:p w14:paraId="2EAE2B4F" w14:textId="77777777" w:rsidR="006A6F4A" w:rsidRDefault="0010199D">
      <w:pPr>
        <w:pStyle w:val="EW"/>
      </w:pPr>
      <w:r>
        <w:t>SFTD</w:t>
      </w:r>
      <w:r>
        <w:tab/>
        <w:t>SFN and Frame Timing Difference</w:t>
      </w:r>
    </w:p>
    <w:p w14:paraId="6AC047BE" w14:textId="77777777" w:rsidR="006A6F4A" w:rsidRDefault="0010199D">
      <w:pPr>
        <w:pStyle w:val="EW"/>
      </w:pPr>
      <w:r>
        <w:t>SI</w:t>
      </w:r>
      <w:r>
        <w:tab/>
        <w:t>System Information</w:t>
      </w:r>
    </w:p>
    <w:p w14:paraId="6D8D4041" w14:textId="77777777" w:rsidR="006A6F4A" w:rsidRDefault="0010199D">
      <w:pPr>
        <w:pStyle w:val="EW"/>
      </w:pPr>
      <w:r>
        <w:t>SIB</w:t>
      </w:r>
      <w:r>
        <w:tab/>
        <w:t>System Information Block</w:t>
      </w:r>
    </w:p>
    <w:p w14:paraId="5EE6DD98" w14:textId="77777777" w:rsidR="006A6F4A" w:rsidRDefault="0010199D">
      <w:pPr>
        <w:pStyle w:val="EW"/>
      </w:pPr>
      <w:r>
        <w:t>SL</w:t>
      </w:r>
      <w:r>
        <w:tab/>
      </w:r>
      <w:proofErr w:type="spellStart"/>
      <w:r>
        <w:t>Sidelink</w:t>
      </w:r>
      <w:proofErr w:type="spellEnd"/>
    </w:p>
    <w:p w14:paraId="59D00448" w14:textId="77777777" w:rsidR="006A6F4A" w:rsidRDefault="0010199D">
      <w:pPr>
        <w:pStyle w:val="EW"/>
      </w:pPr>
      <w:r>
        <w:t>SLSS</w:t>
      </w:r>
      <w:r>
        <w:tab/>
      </w:r>
      <w:proofErr w:type="spellStart"/>
      <w:r>
        <w:t>Sidelink</w:t>
      </w:r>
      <w:proofErr w:type="spellEnd"/>
      <w:r>
        <w:t xml:space="preserve"> Synchronisation Signal</w:t>
      </w:r>
    </w:p>
    <w:p w14:paraId="1C4125DC" w14:textId="77777777" w:rsidR="006A6F4A" w:rsidRDefault="0010199D">
      <w:pPr>
        <w:pStyle w:val="EW"/>
      </w:pPr>
      <w:r>
        <w:t>SNPN</w:t>
      </w:r>
      <w:r>
        <w:tab/>
        <w:t>Stand-alone Non-Public Network</w:t>
      </w:r>
    </w:p>
    <w:p w14:paraId="0A562B63" w14:textId="77777777" w:rsidR="006A6F4A" w:rsidRDefault="0010199D">
      <w:pPr>
        <w:pStyle w:val="EW"/>
      </w:pPr>
      <w:proofErr w:type="spellStart"/>
      <w:r>
        <w:t>SpCell</w:t>
      </w:r>
      <w:proofErr w:type="spellEnd"/>
      <w:r>
        <w:tab/>
        <w:t>Special Cell</w:t>
      </w:r>
    </w:p>
    <w:p w14:paraId="26CB2CDD" w14:textId="77777777" w:rsidR="006A6F4A" w:rsidRDefault="0010199D">
      <w:pPr>
        <w:pStyle w:val="EW"/>
      </w:pPr>
      <w:r>
        <w:t>SRAP</w:t>
      </w:r>
      <w:r>
        <w:tab/>
      </w:r>
      <w:proofErr w:type="spellStart"/>
      <w:r>
        <w:t>Sidelink</w:t>
      </w:r>
      <w:proofErr w:type="spellEnd"/>
      <w:r>
        <w:t xml:space="preserve"> Relay Adaptation Protocol</w:t>
      </w:r>
    </w:p>
    <w:p w14:paraId="5B84E117" w14:textId="77777777" w:rsidR="006A6F4A" w:rsidRDefault="0010199D">
      <w:pPr>
        <w:pStyle w:val="EW"/>
      </w:pPr>
      <w:r>
        <w:t>SRB</w:t>
      </w:r>
      <w:r>
        <w:tab/>
        <w:t>Signalling Radio Bearer</w:t>
      </w:r>
    </w:p>
    <w:p w14:paraId="13BC2226" w14:textId="77777777" w:rsidR="006A6F4A" w:rsidRDefault="0010199D">
      <w:pPr>
        <w:pStyle w:val="EW"/>
      </w:pPr>
      <w:r>
        <w:t>SRS</w:t>
      </w:r>
      <w:r>
        <w:tab/>
        <w:t>Sounding Reference Signal</w:t>
      </w:r>
    </w:p>
    <w:p w14:paraId="3376C9C5" w14:textId="77777777" w:rsidR="006A6F4A" w:rsidRDefault="0010199D">
      <w:pPr>
        <w:pStyle w:val="EW"/>
      </w:pPr>
      <w:r>
        <w:t>SSB</w:t>
      </w:r>
      <w:r>
        <w:tab/>
        <w:t>Synchronization Signal Block</w:t>
      </w:r>
    </w:p>
    <w:p w14:paraId="6F276CB8" w14:textId="77777777" w:rsidR="006A6F4A" w:rsidRDefault="0010199D">
      <w:pPr>
        <w:pStyle w:val="EW"/>
      </w:pPr>
      <w:r>
        <w:t>TAG</w:t>
      </w:r>
      <w:r>
        <w:tab/>
        <w:t>Timing Advance Group</w:t>
      </w:r>
    </w:p>
    <w:p w14:paraId="5682CD19" w14:textId="77777777" w:rsidR="006A6F4A" w:rsidRDefault="0010199D">
      <w:pPr>
        <w:pStyle w:val="EW"/>
      </w:pPr>
      <w:r>
        <w:t>TDD</w:t>
      </w:r>
      <w:r>
        <w:tab/>
        <w:t>Time Division Duplex</w:t>
      </w:r>
    </w:p>
    <w:p w14:paraId="73031477" w14:textId="77777777" w:rsidR="006A6F4A" w:rsidRDefault="0010199D">
      <w:pPr>
        <w:pStyle w:val="EW"/>
      </w:pPr>
      <w:r>
        <w:t>TEG</w:t>
      </w:r>
      <w:r>
        <w:tab/>
        <w:t>Timing Error Group</w:t>
      </w:r>
    </w:p>
    <w:p w14:paraId="58351802" w14:textId="77777777" w:rsidR="006A6F4A" w:rsidRDefault="0010199D">
      <w:pPr>
        <w:pStyle w:val="EW"/>
      </w:pPr>
      <w:r>
        <w:t>TM</w:t>
      </w:r>
      <w:r>
        <w:tab/>
        <w:t>Transparent Mode</w:t>
      </w:r>
    </w:p>
    <w:p w14:paraId="07E6EB75" w14:textId="77777777" w:rsidR="006A6F4A" w:rsidRDefault="0010199D">
      <w:pPr>
        <w:pStyle w:val="EW"/>
      </w:pPr>
      <w:r>
        <w:t>TMGI</w:t>
      </w:r>
      <w:r>
        <w:tab/>
        <w:t>Temporary Mobile Group Identity</w:t>
      </w:r>
    </w:p>
    <w:p w14:paraId="40E39C1B" w14:textId="77777777" w:rsidR="006A6F4A" w:rsidRDefault="0010199D">
      <w:pPr>
        <w:pStyle w:val="EW"/>
        <w:rPr>
          <w:rFonts w:eastAsia="SimSun"/>
          <w:lang w:eastAsia="en-US"/>
        </w:rPr>
      </w:pPr>
      <w:r>
        <w:rPr>
          <w:rFonts w:eastAsia="SimSun"/>
          <w:lang w:eastAsia="en-US"/>
        </w:rPr>
        <w:t>U2N</w:t>
      </w:r>
      <w:r>
        <w:rPr>
          <w:rFonts w:eastAsia="SimSun"/>
          <w:lang w:eastAsia="en-US"/>
        </w:rPr>
        <w:tab/>
        <w:t>UE-to-Network</w:t>
      </w:r>
    </w:p>
    <w:p w14:paraId="76E87EEA" w14:textId="77777777" w:rsidR="006A6F4A" w:rsidRDefault="0010199D">
      <w:pPr>
        <w:pStyle w:val="EW"/>
      </w:pPr>
      <w:r>
        <w:t>UDC</w:t>
      </w:r>
      <w:r>
        <w:tab/>
        <w:t>Uplink Data Compression</w:t>
      </w:r>
    </w:p>
    <w:p w14:paraId="5059BF4F" w14:textId="77777777" w:rsidR="006A6F4A" w:rsidRDefault="0010199D">
      <w:pPr>
        <w:pStyle w:val="EW"/>
      </w:pPr>
      <w:r>
        <w:t>UE</w:t>
      </w:r>
      <w:r>
        <w:tab/>
        <w:t>User Equipment</w:t>
      </w:r>
    </w:p>
    <w:p w14:paraId="1E0D0D8C" w14:textId="77777777" w:rsidR="006A6F4A" w:rsidRDefault="0010199D">
      <w:pPr>
        <w:pStyle w:val="EW"/>
      </w:pPr>
      <w:r>
        <w:t>UL</w:t>
      </w:r>
      <w:r>
        <w:tab/>
        <w:t>Uplink</w:t>
      </w:r>
    </w:p>
    <w:p w14:paraId="75CD7126" w14:textId="77777777" w:rsidR="006A6F4A" w:rsidRDefault="0010199D">
      <w:pPr>
        <w:pStyle w:val="EW"/>
      </w:pPr>
      <w:r>
        <w:t>UM</w:t>
      </w:r>
      <w:r>
        <w:tab/>
        <w:t>Unacknowledged Mode</w:t>
      </w:r>
    </w:p>
    <w:p w14:paraId="657AAEF8" w14:textId="77777777" w:rsidR="006A6F4A" w:rsidRDefault="0010199D">
      <w:pPr>
        <w:pStyle w:val="EW"/>
      </w:pPr>
      <w:r>
        <w:t>UP</w:t>
      </w:r>
      <w:r>
        <w:tab/>
        <w:t>User Plane</w:t>
      </w:r>
    </w:p>
    <w:p w14:paraId="2E975D27" w14:textId="77777777" w:rsidR="006A6F4A" w:rsidRDefault="0010199D">
      <w:pPr>
        <w:pStyle w:val="EW"/>
      </w:pPr>
      <w:r>
        <w:rPr>
          <w:lang w:eastAsia="zh-CN"/>
        </w:rPr>
        <w:t>VR</w:t>
      </w:r>
      <w:r>
        <w:rPr>
          <w:rFonts w:eastAsiaTheme="minorEastAsia"/>
          <w:lang w:eastAsia="zh-CN"/>
        </w:rPr>
        <w:tab/>
        <w:t>Virtual Reality</w:t>
      </w:r>
    </w:p>
    <w:p w14:paraId="7FDD5AB6" w14:textId="77777777" w:rsidR="006A6F4A" w:rsidRDefault="006A6F4A">
      <w:pPr>
        <w:pStyle w:val="EW"/>
      </w:pPr>
    </w:p>
    <w:p w14:paraId="69EDE523" w14:textId="77777777" w:rsidR="006A6F4A" w:rsidRDefault="0010199D">
      <w:r>
        <w:t>In the ASN.1, lower case may be used for some (parts) of the above abbreviations e.g. c-RNTI.</w:t>
      </w:r>
    </w:p>
    <w:bookmarkEnd w:id="14"/>
    <w:bookmarkEnd w:id="15"/>
    <w:bookmarkEnd w:id="16"/>
    <w:p w14:paraId="667C54A4" w14:textId="77777777" w:rsidR="006A6F4A" w:rsidRDefault="006A6F4A">
      <w:pPr>
        <w:rPr>
          <w:rFonts w:eastAsiaTheme="minorEastAsia"/>
        </w:rPr>
      </w:pPr>
    </w:p>
    <w:p w14:paraId="4AC80B1E" w14:textId="77777777" w:rsidR="006A6F4A" w:rsidRDefault="006A6F4A">
      <w:pPr>
        <w:rPr>
          <w:rFonts w:eastAsiaTheme="minorEastAsia"/>
        </w:rPr>
      </w:pPr>
    </w:p>
    <w:p w14:paraId="775F5B2E" w14:textId="77777777" w:rsidR="006A6F4A" w:rsidRDefault="006A6F4A">
      <w:pPr>
        <w:rPr>
          <w:rFonts w:eastAsiaTheme="minorEastAsia"/>
        </w:rPr>
      </w:pPr>
    </w:p>
    <w:p w14:paraId="2039F963" w14:textId="77777777" w:rsidR="006A6F4A" w:rsidRDefault="0010199D">
      <w:pPr>
        <w:pStyle w:val="Heading3"/>
        <w:rPr>
          <w:rFonts w:eastAsia="MS Mincho"/>
        </w:rPr>
      </w:pPr>
      <w:bookmarkStart w:id="21" w:name="_Toc146780714"/>
      <w:r>
        <w:rPr>
          <w:rFonts w:eastAsia="MS Mincho"/>
        </w:rPr>
        <w:lastRenderedPageBreak/>
        <w:t>5.3.5</w:t>
      </w:r>
      <w:r>
        <w:rPr>
          <w:rFonts w:eastAsia="MS Mincho"/>
        </w:rPr>
        <w:tab/>
        <w:t>RRC reconfiguration</w:t>
      </w:r>
      <w:bookmarkEnd w:id="21"/>
    </w:p>
    <w:p w14:paraId="6B21003D" w14:textId="77777777" w:rsidR="006A6F4A" w:rsidRDefault="0010199D">
      <w:pPr>
        <w:pStyle w:val="Heading4"/>
        <w:rPr>
          <w:rFonts w:eastAsia="MS Mincho"/>
        </w:rPr>
      </w:pPr>
      <w:bookmarkStart w:id="22" w:name="_Toc146780717"/>
      <w:r>
        <w:rPr>
          <w:rFonts w:eastAsia="MS Mincho"/>
        </w:rPr>
        <w:t>5.3.5.3</w:t>
      </w:r>
      <w:r>
        <w:rPr>
          <w:rFonts w:eastAsia="MS Mincho"/>
        </w:rPr>
        <w:tab/>
        <w:t xml:space="preserve">Reception of an </w:t>
      </w:r>
      <w:proofErr w:type="spellStart"/>
      <w:r>
        <w:rPr>
          <w:rFonts w:eastAsia="MS Mincho"/>
          <w:i/>
        </w:rPr>
        <w:t>RRCReconfiguration</w:t>
      </w:r>
      <w:proofErr w:type="spellEnd"/>
      <w:r>
        <w:rPr>
          <w:rFonts w:eastAsia="MS Mincho"/>
        </w:rPr>
        <w:t xml:space="preserve"> by the UE</w:t>
      </w:r>
      <w:bookmarkEnd w:id="22"/>
    </w:p>
    <w:p w14:paraId="6C13039E" w14:textId="77777777" w:rsidR="006A6F4A" w:rsidRDefault="0010199D">
      <w:r>
        <w:t xml:space="preserve">The UE shall perform the following actions upon reception of the </w:t>
      </w:r>
      <w:proofErr w:type="spellStart"/>
      <w:r>
        <w:rPr>
          <w:i/>
        </w:rPr>
        <w:t>RRCReconfiguration</w:t>
      </w:r>
      <w:proofErr w:type="spellEnd"/>
      <w:r>
        <w:rPr>
          <w:i/>
        </w:rPr>
        <w:t>,</w:t>
      </w:r>
      <w:r>
        <w:t xml:space="preserve"> or upon execution of the conditional reconfiguration (CHO, CPA or CPC):</w:t>
      </w:r>
    </w:p>
    <w:p w14:paraId="307EAE20" w14:textId="77777777" w:rsidR="006A6F4A" w:rsidRDefault="0010199D">
      <w:pPr>
        <w:pStyle w:val="B1"/>
      </w:pPr>
      <w:r>
        <w:t>1&gt;</w:t>
      </w:r>
      <w:r>
        <w:tab/>
        <w:t xml:space="preserve">if the </w:t>
      </w:r>
      <w:proofErr w:type="spellStart"/>
      <w:r>
        <w:rPr>
          <w:i/>
          <w:iCs/>
        </w:rPr>
        <w:t>RRCReconfiguration</w:t>
      </w:r>
      <w:proofErr w:type="spellEnd"/>
      <w:r>
        <w:t xml:space="preserve"> is applied due to a conditional reconfiguration execution upon cell selection performed while timer T311 was running, as defined in 5.3.7.3:</w:t>
      </w:r>
    </w:p>
    <w:p w14:paraId="06EAC07E" w14:textId="77777777" w:rsidR="006A6F4A" w:rsidRDefault="0010199D">
      <w:pPr>
        <w:pStyle w:val="B2"/>
      </w:pPr>
      <w:r>
        <w:t>2&gt;</w:t>
      </w:r>
      <w:r>
        <w:tab/>
        <w:t xml:space="preserve">remove all the entries within the MCG and the SCG </w:t>
      </w:r>
      <w:proofErr w:type="spellStart"/>
      <w:r>
        <w:rPr>
          <w:i/>
          <w:iCs/>
        </w:rPr>
        <w:t>VarConditionalReconfig</w:t>
      </w:r>
      <w:proofErr w:type="spellEnd"/>
      <w:r>
        <w:t>, if any;</w:t>
      </w:r>
    </w:p>
    <w:p w14:paraId="76E76475" w14:textId="254BE6D3" w:rsidR="006A6F4A" w:rsidRDefault="0010199D">
      <w:pPr>
        <w:pStyle w:val="B1"/>
        <w:rPr>
          <w:ins w:id="23" w:author="RAN2#123bis-OPPO" w:date="2023-10-19T16:52:00Z"/>
        </w:rPr>
      </w:pPr>
      <w:commentRangeStart w:id="24"/>
      <w:ins w:id="25" w:author="RAN2#123bis-OPPO" w:date="2023-10-17T11:01:00Z">
        <w:r>
          <w:t>1&gt;</w:t>
        </w:r>
        <w:r>
          <w:tab/>
          <w:t xml:space="preserve">if the </w:t>
        </w:r>
        <w:proofErr w:type="spellStart"/>
        <w:r>
          <w:rPr>
            <w:i/>
            <w:iCs/>
          </w:rPr>
          <w:t>RRCReconfiguration</w:t>
        </w:r>
        <w:proofErr w:type="spellEnd"/>
        <w:r>
          <w:t xml:space="preserve"> is applied due to a conditional reconfiguration execution in accordance with 5.3.5.13.5 and </w:t>
        </w:r>
      </w:ins>
      <w:commentRangeStart w:id="26"/>
      <w:commentRangeStart w:id="27"/>
      <w:commentRangeEnd w:id="26"/>
      <w:r w:rsidR="00CD0F8A">
        <w:rPr>
          <w:rStyle w:val="CommentReference"/>
        </w:rPr>
        <w:commentReference w:id="26"/>
      </w:r>
      <w:commentRangeEnd w:id="27"/>
      <w:r w:rsidR="006E5CD3">
        <w:rPr>
          <w:rStyle w:val="CommentReference"/>
        </w:rPr>
        <w:commentReference w:id="27"/>
      </w:r>
      <w:ins w:id="28" w:author="RAN2#123bis-OPPO" w:date="2023-10-17T11:01:00Z">
        <w:r>
          <w:t xml:space="preserve">the </w:t>
        </w:r>
        <w:proofErr w:type="spellStart"/>
        <w:r>
          <w:rPr>
            <w:i/>
          </w:rPr>
          <w:t>securityCellSetID</w:t>
        </w:r>
        <w:proofErr w:type="spellEnd"/>
        <w:r>
          <w:t xml:space="preserve"> </w:t>
        </w:r>
      </w:ins>
      <w:ins w:id="29" w:author="RAN2#123bis-OPPO" w:date="2023-10-19T17:18:00Z">
        <w:r w:rsidR="00B0552A">
          <w:t>is</w:t>
        </w:r>
      </w:ins>
      <w:ins w:id="30" w:author="RAN2#123bis-OPPO" w:date="2023-10-17T11:01:00Z">
        <w:r>
          <w:t xml:space="preserve"> included in the entry in</w:t>
        </w:r>
        <w:r>
          <w:rPr>
            <w:i/>
          </w:rPr>
          <w:t xml:space="preserve"> </w:t>
        </w:r>
        <w:proofErr w:type="spellStart"/>
        <w:r>
          <w:rPr>
            <w:i/>
          </w:rPr>
          <w:t>VarConditionalReconfig</w:t>
        </w:r>
        <w:proofErr w:type="spellEnd"/>
        <w:r>
          <w:rPr>
            <w:i/>
          </w:rPr>
          <w:t xml:space="preserve"> </w:t>
        </w:r>
        <w:r>
          <w:t xml:space="preserve">containing the </w:t>
        </w:r>
        <w:proofErr w:type="spellStart"/>
        <w:r>
          <w:rPr>
            <w:i/>
          </w:rPr>
          <w:t>RRCReconfiguration</w:t>
        </w:r>
        <w:proofErr w:type="spellEnd"/>
        <w:r>
          <w:t xml:space="preserve"> message:</w:t>
        </w:r>
      </w:ins>
    </w:p>
    <w:p w14:paraId="2605CFAC" w14:textId="77777777" w:rsidR="006E5CD3" w:rsidRPr="006E5CD3" w:rsidRDefault="006E5CD3" w:rsidP="006E5CD3">
      <w:pPr>
        <w:ind w:left="851" w:hanging="284"/>
        <w:rPr>
          <w:ins w:id="31" w:author="RAN2#123bis-OPPO" w:date="2023-10-17T11:01:00Z"/>
        </w:rPr>
      </w:pPr>
      <w:commentRangeStart w:id="32"/>
      <w:ins w:id="33" w:author="RAN2#123bis-OPPO" w:date="2023-10-19T16:52:00Z">
        <w:r w:rsidRPr="006E5CD3">
          <w:t xml:space="preserve">2&gt; if </w:t>
        </w:r>
        <w:proofErr w:type="spellStart"/>
        <w:r w:rsidRPr="006E5CD3">
          <w:rPr>
            <w:i/>
          </w:rPr>
          <w:t>servingSecurityCellSetID</w:t>
        </w:r>
        <w:proofErr w:type="spellEnd"/>
        <w:r w:rsidRPr="006E5CD3">
          <w:t xml:space="preserve"> is not included within </w:t>
        </w:r>
        <w:proofErr w:type="spellStart"/>
        <w:r w:rsidRPr="006E5CD3">
          <w:rPr>
            <w:i/>
          </w:rPr>
          <w:t>VarServingSecurityCellSetID</w:t>
        </w:r>
        <w:proofErr w:type="spellEnd"/>
        <w:r w:rsidRPr="006E5CD3">
          <w:t>, or</w:t>
        </w:r>
      </w:ins>
      <w:commentRangeEnd w:id="32"/>
      <w:ins w:id="34" w:author="RAN2#123bis-OPPO" w:date="2023-10-19T16:58:00Z">
        <w:r w:rsidR="00FE2920">
          <w:rPr>
            <w:rStyle w:val="CommentReference"/>
          </w:rPr>
          <w:commentReference w:id="32"/>
        </w:r>
      </w:ins>
    </w:p>
    <w:p w14:paraId="47FCB401" w14:textId="6CBF55A3" w:rsidR="006A6F4A" w:rsidRDefault="0010199D">
      <w:pPr>
        <w:pStyle w:val="B2"/>
        <w:rPr>
          <w:ins w:id="35" w:author="RAN2#123bis-OPPO" w:date="2023-10-17T11:01:00Z"/>
        </w:rPr>
      </w:pPr>
      <w:ins w:id="36" w:author="RAN2#123bis-OPPO" w:date="2023-10-17T11:01:00Z">
        <w:r>
          <w:t xml:space="preserve">2&gt; if the value of </w:t>
        </w:r>
        <w:proofErr w:type="spellStart"/>
        <w:r>
          <w:rPr>
            <w:i/>
          </w:rPr>
          <w:t>SecurityCellSetID</w:t>
        </w:r>
        <w:proofErr w:type="spellEnd"/>
        <w:r>
          <w:t xml:space="preserve"> </w:t>
        </w:r>
        <w:commentRangeStart w:id="37"/>
        <w:del w:id="38" w:author="Ericsson" w:date="2023-10-19T17:30:00Z">
          <w:r w:rsidDel="00271C2F">
            <w:delText xml:space="preserve">associated with the selected cell </w:delText>
          </w:r>
        </w:del>
      </w:ins>
      <w:commentRangeEnd w:id="37"/>
      <w:del w:id="39" w:author="Ericsson" w:date="2023-10-19T17:30:00Z">
        <w:r w:rsidR="00363293" w:rsidDel="00271C2F">
          <w:rPr>
            <w:rStyle w:val="CommentReference"/>
          </w:rPr>
          <w:commentReference w:id="37"/>
        </w:r>
      </w:del>
      <w:ins w:id="40" w:author="RAN2#123bis-OPPO" w:date="2023-10-17T11:01:00Z">
        <w:r>
          <w:t xml:space="preserve">is not equal to the value of </w:t>
        </w:r>
        <w:proofErr w:type="spellStart"/>
        <w:r>
          <w:rPr>
            <w:i/>
          </w:rPr>
          <w:t>servingSecurityCellSetID</w:t>
        </w:r>
        <w:proofErr w:type="spellEnd"/>
        <w:r>
          <w:t xml:space="preserve"> within </w:t>
        </w:r>
        <w:proofErr w:type="spellStart"/>
        <w:r>
          <w:rPr>
            <w:i/>
          </w:rPr>
          <w:t>VarServingSecurityCellSetID</w:t>
        </w:r>
        <w:proofErr w:type="spellEnd"/>
        <w:r>
          <w:t xml:space="preserve">: </w:t>
        </w:r>
      </w:ins>
    </w:p>
    <w:p w14:paraId="44925EE2" w14:textId="704BF9D0" w:rsidR="006A6F4A" w:rsidRDefault="0010199D">
      <w:pPr>
        <w:pStyle w:val="B3"/>
        <w:rPr>
          <w:ins w:id="41" w:author="RAN2#123bis-OPPO" w:date="2023-10-19T16:52:00Z"/>
        </w:rPr>
      </w:pPr>
      <w:ins w:id="42" w:author="RAN2#123bis-OPPO" w:date="2023-10-17T11:01:00Z">
        <w:r>
          <w:t xml:space="preserve">3&gt; consider the first unused </w:t>
        </w:r>
      </w:ins>
      <w:proofErr w:type="spellStart"/>
      <w:ins w:id="43" w:author="Ericsson" w:date="2023-10-19T17:32:00Z">
        <w:r w:rsidR="00AD74F4">
          <w:rPr>
            <w:i/>
            <w:iCs/>
          </w:rPr>
          <w:t>sk</w:t>
        </w:r>
      </w:ins>
      <w:proofErr w:type="spellEnd"/>
      <w:ins w:id="44" w:author="RAN2#123bis-OPPO" w:date="2023-10-17T11:01:00Z">
        <w:del w:id="45" w:author="Ericsson" w:date="2023-10-19T17:32:00Z">
          <w:r w:rsidDel="00AD74F4">
            <w:rPr>
              <w:i/>
            </w:rPr>
            <w:delText>SK</w:delText>
          </w:r>
        </w:del>
        <w:r>
          <w:rPr>
            <w:i/>
          </w:rPr>
          <w:t>-Counter</w:t>
        </w:r>
        <w:r>
          <w:t xml:space="preserve"> value in the</w:t>
        </w:r>
        <w:r>
          <w:rPr>
            <w:i/>
          </w:rPr>
          <w:t xml:space="preserve"> </w:t>
        </w:r>
      </w:ins>
      <w:proofErr w:type="spellStart"/>
      <w:ins w:id="46" w:author="Ericsson" w:date="2023-10-19T17:32:00Z">
        <w:r w:rsidR="00AD74F4">
          <w:rPr>
            <w:i/>
          </w:rPr>
          <w:t>sk</w:t>
        </w:r>
      </w:ins>
      <w:ins w:id="47" w:author="RAN2#123bis-OPPO" w:date="2023-10-17T11:01:00Z">
        <w:del w:id="48" w:author="Ericsson" w:date="2023-10-19T17:32:00Z">
          <w:r w:rsidDel="00AD74F4">
            <w:rPr>
              <w:i/>
            </w:rPr>
            <w:delText>SK</w:delText>
          </w:r>
        </w:del>
        <w:r>
          <w:rPr>
            <w:i/>
          </w:rPr>
          <w:t>-CounterList</w:t>
        </w:r>
        <w:proofErr w:type="spellEnd"/>
        <w:r>
          <w:t xml:space="preserve"> associated with the </w:t>
        </w:r>
      </w:ins>
      <w:proofErr w:type="spellStart"/>
      <w:ins w:id="49" w:author="Ericsson" w:date="2023-10-19T17:32:00Z">
        <w:r w:rsidR="00AD74F4">
          <w:rPr>
            <w:i/>
            <w:iCs/>
          </w:rPr>
          <w:t>s</w:t>
        </w:r>
      </w:ins>
      <w:ins w:id="50" w:author="RAN2#123bis-OPPO" w:date="2023-10-17T11:01:00Z">
        <w:del w:id="51" w:author="Ericsson" w:date="2023-10-19T17:32:00Z">
          <w:r w:rsidDel="00AD74F4">
            <w:rPr>
              <w:i/>
            </w:rPr>
            <w:delText>S</w:delText>
          </w:r>
        </w:del>
        <w:r>
          <w:rPr>
            <w:i/>
          </w:rPr>
          <w:t>ecurityCellSetID</w:t>
        </w:r>
        <w:proofErr w:type="spellEnd"/>
        <w:r>
          <w:t xml:space="preserve"> within the </w:t>
        </w:r>
        <w:proofErr w:type="spellStart"/>
        <w:r>
          <w:rPr>
            <w:i/>
          </w:rPr>
          <w:t>VarConditionalReconfig</w:t>
        </w:r>
        <w:proofErr w:type="spellEnd"/>
        <w:r>
          <w:t xml:space="preserve"> as the selected </w:t>
        </w:r>
      </w:ins>
      <w:proofErr w:type="spellStart"/>
      <w:ins w:id="52" w:author="Ericsson" w:date="2023-10-19T17:32:00Z">
        <w:r w:rsidR="00AD74F4">
          <w:rPr>
            <w:i/>
            <w:iCs/>
          </w:rPr>
          <w:t>sk</w:t>
        </w:r>
      </w:ins>
      <w:proofErr w:type="spellEnd"/>
      <w:ins w:id="53" w:author="RAN2#123bis-OPPO" w:date="2023-10-17T11:01:00Z">
        <w:del w:id="54" w:author="Ericsson" w:date="2023-10-19T17:32:00Z">
          <w:r w:rsidDel="00AD74F4">
            <w:rPr>
              <w:i/>
            </w:rPr>
            <w:delText>SK</w:delText>
          </w:r>
        </w:del>
        <w:r>
          <w:rPr>
            <w:i/>
          </w:rPr>
          <w:t>-Counter</w:t>
        </w:r>
        <w:r>
          <w:t xml:space="preserve"> value, </w:t>
        </w:r>
        <w:r>
          <w:rPr>
            <w:rFonts w:eastAsia="DengXian" w:hint="eastAsia"/>
            <w:lang w:eastAsia="zh-CN"/>
          </w:rPr>
          <w:t>a</w:t>
        </w:r>
        <w:r>
          <w:rPr>
            <w:rFonts w:eastAsia="DengXian"/>
            <w:lang w:eastAsia="zh-CN"/>
          </w:rPr>
          <w:t xml:space="preserve">nd </w:t>
        </w:r>
        <w:r>
          <w:rPr>
            <w:rFonts w:eastAsia="Batang"/>
          </w:rPr>
          <w:t>perform security key update procedure as specified in 5.3.5.7</w:t>
        </w:r>
        <w:r>
          <w:t>;</w:t>
        </w:r>
      </w:ins>
    </w:p>
    <w:p w14:paraId="3E4ED9BF" w14:textId="62E794F0" w:rsidR="006E5CD3" w:rsidRPr="0085382E" w:rsidRDefault="006E5CD3" w:rsidP="006E5CD3">
      <w:pPr>
        <w:pStyle w:val="B3"/>
        <w:rPr>
          <w:ins w:id="55" w:author="RAN2#123bis-OPPO" w:date="2023-10-19T16:52:00Z"/>
          <w:rFonts w:eastAsiaTheme="minorEastAsia"/>
        </w:rPr>
      </w:pPr>
      <w:ins w:id="56" w:author="RAN2#123bis-OPPO" w:date="2023-10-19T16:52:00Z">
        <w:r>
          <w:rPr>
            <w:rStyle w:val="B3Car"/>
          </w:rPr>
          <w:t>3</w:t>
        </w:r>
        <w:r w:rsidRPr="009C4D62">
          <w:t>&gt;</w:t>
        </w:r>
        <w:r w:rsidRPr="009C4D62">
          <w:tab/>
        </w:r>
        <w:r w:rsidRPr="009C4D62">
          <w:rPr>
            <w:rFonts w:eastAsiaTheme="minorEastAsia"/>
          </w:rPr>
          <w:tab/>
          <w:t xml:space="preserve">if the current </w:t>
        </w:r>
        <w:proofErr w:type="spellStart"/>
        <w:r w:rsidRPr="00C60589">
          <w:rPr>
            <w:rFonts w:eastAsiaTheme="minorEastAsia"/>
            <w:i/>
          </w:rPr>
          <w:t>VarServingSecurityCellSetID</w:t>
        </w:r>
        <w:proofErr w:type="spellEnd"/>
        <w:r w:rsidRPr="00A24214">
          <w:rPr>
            <w:rFonts w:eastAsiaTheme="minorEastAsia"/>
          </w:rPr>
          <w:t xml:space="preserve"> includes </w:t>
        </w:r>
        <w:proofErr w:type="spellStart"/>
        <w:r w:rsidRPr="005D0278">
          <w:rPr>
            <w:rFonts w:eastAsiaTheme="minorEastAsia"/>
            <w:i/>
          </w:rPr>
          <w:t>servingSecurityCellSetID</w:t>
        </w:r>
        <w:proofErr w:type="spellEnd"/>
        <w:r w:rsidRPr="00A24214">
          <w:rPr>
            <w:rFonts w:eastAsiaTheme="minorEastAsia"/>
          </w:rPr>
          <w:t>:</w:t>
        </w:r>
        <w:r>
          <w:t xml:space="preserve"> </w:t>
        </w:r>
      </w:ins>
    </w:p>
    <w:p w14:paraId="72043F76" w14:textId="05A75CF4" w:rsidR="006E5CD3" w:rsidRDefault="006E5CD3" w:rsidP="006E5CD3">
      <w:pPr>
        <w:pStyle w:val="B4"/>
        <w:rPr>
          <w:ins w:id="57" w:author="RAN2#123bis-OPPO" w:date="2023-10-19T16:52:00Z"/>
          <w:rFonts w:eastAsiaTheme="minorEastAsia"/>
        </w:rPr>
      </w:pPr>
      <w:ins w:id="58" w:author="RAN2#123bis-OPPO" w:date="2023-10-19T16:52:00Z">
        <w:r>
          <w:rPr>
            <w:rFonts w:eastAsiaTheme="minorEastAsia"/>
          </w:rPr>
          <w:t>4</w:t>
        </w:r>
        <w:r w:rsidRPr="00A24214">
          <w:rPr>
            <w:rFonts w:eastAsiaTheme="minorEastAsia"/>
          </w:rPr>
          <w:t>&gt;</w:t>
        </w:r>
        <w:r w:rsidRPr="00A24214">
          <w:rPr>
            <w:rFonts w:eastAsiaTheme="minorEastAsia"/>
          </w:rPr>
          <w:tab/>
        </w:r>
        <w:r>
          <w:t xml:space="preserve">replace the value of </w:t>
        </w:r>
        <w:proofErr w:type="spellStart"/>
        <w:r w:rsidRPr="00C60589">
          <w:rPr>
            <w:i/>
          </w:rPr>
          <w:t>servingSecurityCellSetID</w:t>
        </w:r>
        <w:proofErr w:type="spellEnd"/>
        <w:r>
          <w:t xml:space="preserve"> within </w:t>
        </w:r>
        <w:proofErr w:type="spellStart"/>
        <w:r w:rsidRPr="00C60589">
          <w:rPr>
            <w:i/>
          </w:rPr>
          <w:t>VarServingSecurityCellSetID</w:t>
        </w:r>
        <w:proofErr w:type="spellEnd"/>
        <w:r>
          <w:t xml:space="preserve"> with the value of </w:t>
        </w:r>
      </w:ins>
      <w:proofErr w:type="spellStart"/>
      <w:ins w:id="59" w:author="Ericsson" w:date="2023-10-19T17:32:00Z">
        <w:r w:rsidR="00AD74F4">
          <w:rPr>
            <w:i/>
            <w:iCs/>
          </w:rPr>
          <w:t>s</w:t>
        </w:r>
      </w:ins>
      <w:ins w:id="60" w:author="RAN2#123bis-OPPO" w:date="2023-10-19T16:52:00Z">
        <w:del w:id="61" w:author="Ericsson" w:date="2023-10-19T17:32:00Z">
          <w:r w:rsidRPr="00C60589" w:rsidDel="00AD74F4">
            <w:rPr>
              <w:i/>
            </w:rPr>
            <w:delText>S</w:delText>
          </w:r>
        </w:del>
        <w:r w:rsidRPr="00C60589">
          <w:rPr>
            <w:i/>
          </w:rPr>
          <w:t>ecurityCellSetID</w:t>
        </w:r>
        <w:proofErr w:type="spellEnd"/>
        <w:r>
          <w:t xml:space="preserve"> associated with the selected cell;</w:t>
        </w:r>
        <w:r w:rsidRPr="00A24214">
          <w:rPr>
            <w:rFonts w:eastAsiaTheme="minorEastAsia"/>
          </w:rPr>
          <w:t xml:space="preserve"> </w:t>
        </w:r>
      </w:ins>
    </w:p>
    <w:p w14:paraId="28039239" w14:textId="77777777" w:rsidR="006E5CD3" w:rsidRPr="00D61279" w:rsidRDefault="006E5CD3" w:rsidP="006E5CD3">
      <w:pPr>
        <w:pStyle w:val="B3"/>
        <w:rPr>
          <w:ins w:id="62" w:author="RAN2#123bis-OPPO" w:date="2023-10-19T16:52:00Z"/>
          <w:rFonts w:eastAsiaTheme="minorEastAsia"/>
        </w:rPr>
      </w:pPr>
      <w:ins w:id="63" w:author="RAN2#123bis-OPPO" w:date="2023-10-19T16:52:00Z">
        <w:r w:rsidRPr="00A24214">
          <w:rPr>
            <w:rFonts w:eastAsiaTheme="minorEastAsia"/>
          </w:rPr>
          <w:t>3&gt;</w:t>
        </w:r>
        <w:r w:rsidRPr="00A24214">
          <w:rPr>
            <w:rFonts w:eastAsiaTheme="minorEastAsia"/>
          </w:rPr>
          <w:tab/>
        </w:r>
        <w:r>
          <w:rPr>
            <w:rFonts w:eastAsia="DengXian" w:hint="eastAsia"/>
            <w:lang w:eastAsia="zh-CN"/>
          </w:rPr>
          <w:t>e</w:t>
        </w:r>
        <w:r>
          <w:rPr>
            <w:rFonts w:eastAsia="DengXian"/>
            <w:lang w:eastAsia="zh-CN"/>
          </w:rPr>
          <w:t>lse:</w:t>
        </w:r>
      </w:ins>
    </w:p>
    <w:p w14:paraId="2C0D4E07" w14:textId="6F8DD3BC" w:rsidR="006A6F4A" w:rsidRDefault="006E5CD3" w:rsidP="006E5CD3">
      <w:pPr>
        <w:pStyle w:val="B4"/>
        <w:rPr>
          <w:ins w:id="64" w:author="RAN2#123bis-OPPO" w:date="2023-10-17T11:01:00Z"/>
        </w:rPr>
      </w:pPr>
      <w:ins w:id="65" w:author="RAN2#123bis-OPPO" w:date="2023-10-19T16:52:00Z">
        <w:r>
          <w:rPr>
            <w:rFonts w:eastAsiaTheme="minorEastAsia"/>
          </w:rPr>
          <w:t>4</w:t>
        </w:r>
        <w:r w:rsidRPr="00A24214">
          <w:rPr>
            <w:rFonts w:eastAsiaTheme="minorEastAsia"/>
          </w:rPr>
          <w:t>&gt;</w:t>
        </w:r>
        <w:r w:rsidRPr="00A24214">
          <w:rPr>
            <w:rFonts w:eastAsiaTheme="minorEastAsia"/>
          </w:rPr>
          <w:tab/>
          <w:t xml:space="preserve">store the </w:t>
        </w:r>
        <w:proofErr w:type="spellStart"/>
        <w:r w:rsidRPr="00C60589">
          <w:rPr>
            <w:rFonts w:eastAsiaTheme="minorEastAsia"/>
            <w:i/>
          </w:rPr>
          <w:t>servingSecurityCellSetID</w:t>
        </w:r>
        <w:proofErr w:type="spellEnd"/>
        <w:r w:rsidRPr="007624F6">
          <w:t xml:space="preserve"> </w:t>
        </w:r>
        <w:r>
          <w:rPr>
            <w:rFonts w:eastAsiaTheme="minorEastAsia"/>
          </w:rPr>
          <w:t>w</w:t>
        </w:r>
      </w:ins>
      <w:ins w:id="66" w:author="RAN2#123bis-OPPO" w:date="2023-10-19T17:19:00Z">
        <w:r w:rsidR="00612EE3">
          <w:rPr>
            <w:rFonts w:eastAsiaTheme="minorEastAsia"/>
          </w:rPr>
          <w:t>ith</w:t>
        </w:r>
      </w:ins>
      <w:ins w:id="67" w:author="RAN2#123bis-OPPO" w:date="2023-10-19T16:52:00Z">
        <w:r>
          <w:rPr>
            <w:rFonts w:eastAsiaTheme="minorEastAsia"/>
          </w:rPr>
          <w:t>in</w:t>
        </w:r>
        <w:r w:rsidRPr="00A24214">
          <w:rPr>
            <w:rFonts w:eastAsiaTheme="minorEastAsia"/>
          </w:rPr>
          <w:t xml:space="preserve"> </w:t>
        </w:r>
        <w:proofErr w:type="spellStart"/>
        <w:r w:rsidRPr="00C60589">
          <w:rPr>
            <w:rFonts w:eastAsiaTheme="minorEastAsia"/>
            <w:i/>
          </w:rPr>
          <w:t>VarServingSecurityCellSetID</w:t>
        </w:r>
        <w:proofErr w:type="spellEnd"/>
        <w:r w:rsidRPr="00C60589">
          <w:t xml:space="preserve"> </w:t>
        </w:r>
        <w:r>
          <w:t xml:space="preserve">with the value of </w:t>
        </w:r>
      </w:ins>
      <w:proofErr w:type="spellStart"/>
      <w:ins w:id="68" w:author="Ericsson" w:date="2023-10-19T17:33:00Z">
        <w:r w:rsidR="00AD74F4">
          <w:rPr>
            <w:i/>
            <w:iCs/>
          </w:rPr>
          <w:t>s</w:t>
        </w:r>
      </w:ins>
      <w:ins w:id="69" w:author="RAN2#123bis-OPPO" w:date="2023-10-19T16:52:00Z">
        <w:del w:id="70" w:author="Ericsson" w:date="2023-10-19T17:33:00Z">
          <w:r w:rsidRPr="00C60589" w:rsidDel="00AD74F4">
            <w:rPr>
              <w:i/>
            </w:rPr>
            <w:delText>S</w:delText>
          </w:r>
        </w:del>
        <w:r w:rsidRPr="00C60589">
          <w:rPr>
            <w:i/>
          </w:rPr>
          <w:t>ecurityCellSetID</w:t>
        </w:r>
        <w:proofErr w:type="spellEnd"/>
        <w:r>
          <w:t xml:space="preserve"> associated with the selected cell;</w:t>
        </w:r>
      </w:ins>
      <w:commentRangeEnd w:id="24"/>
      <w:r w:rsidR="009366F7">
        <w:rPr>
          <w:rStyle w:val="CommentReference"/>
        </w:rPr>
        <w:commentReference w:id="24"/>
      </w:r>
    </w:p>
    <w:p w14:paraId="15773AA9" w14:textId="77777777" w:rsidR="006A6F4A" w:rsidRDefault="0010199D">
      <w:pPr>
        <w:pStyle w:val="NO"/>
        <w:rPr>
          <w:i/>
          <w:color w:val="FF0000"/>
        </w:rPr>
      </w:pPr>
      <w:ins w:id="71" w:author="RAN2#123bis-OPPO" w:date="2023-10-17T11:01:00Z">
        <w:r>
          <w:rPr>
            <w:i/>
            <w:color w:val="FF0000"/>
          </w:rPr>
          <w:t xml:space="preserve">Editor note: whether to remove the </w:t>
        </w:r>
        <w:proofErr w:type="spellStart"/>
        <w:r>
          <w:rPr>
            <w:i/>
            <w:color w:val="FF0000"/>
          </w:rPr>
          <w:t>slelcted</w:t>
        </w:r>
        <w:proofErr w:type="spellEnd"/>
        <w:r>
          <w:rPr>
            <w:i/>
            <w:color w:val="FF0000"/>
          </w:rPr>
          <w:t xml:space="preserve"> SK-Counter upon security update.</w:t>
        </w:r>
      </w:ins>
    </w:p>
    <w:p w14:paraId="1A123040" w14:textId="77777777" w:rsidR="006A6F4A" w:rsidRDefault="0010199D">
      <w:pPr>
        <w:pStyle w:val="B1"/>
      </w:pPr>
      <w:r>
        <w:t>1&gt;</w:t>
      </w:r>
      <w:r>
        <w:tab/>
        <w:t xml:space="preserve">if the </w:t>
      </w:r>
      <w:proofErr w:type="spellStart"/>
      <w:r>
        <w:rPr>
          <w:i/>
        </w:rPr>
        <w:t>RRCReconfiguration</w:t>
      </w:r>
      <w:proofErr w:type="spellEnd"/>
      <w:r>
        <w:t xml:space="preserve"> includes the </w:t>
      </w:r>
      <w:r>
        <w:rPr>
          <w:i/>
        </w:rPr>
        <w:t>daps-</w:t>
      </w:r>
      <w:proofErr w:type="spellStart"/>
      <w:r>
        <w:rPr>
          <w:i/>
        </w:rPr>
        <w:t>SourceRelease</w:t>
      </w:r>
      <w:proofErr w:type="spellEnd"/>
      <w:r>
        <w:t>:</w:t>
      </w:r>
    </w:p>
    <w:p w14:paraId="46D1CC55" w14:textId="77777777" w:rsidR="006A6F4A" w:rsidRDefault="0010199D">
      <w:pPr>
        <w:pStyle w:val="B2"/>
      </w:pPr>
      <w:r>
        <w:t>2&gt;</w:t>
      </w:r>
      <w:r>
        <w:tab/>
        <w:t>reset the source MAC and release the source MAC configuration;</w:t>
      </w:r>
    </w:p>
    <w:p w14:paraId="7998C4D9" w14:textId="77777777" w:rsidR="006A6F4A" w:rsidRDefault="0010199D">
      <w:pPr>
        <w:pStyle w:val="B2"/>
      </w:pPr>
      <w:r>
        <w:t>2&gt;</w:t>
      </w:r>
      <w:r>
        <w:tab/>
        <w:t>for each DAPS bearer:</w:t>
      </w:r>
    </w:p>
    <w:p w14:paraId="74C4AF37" w14:textId="77777777" w:rsidR="006A6F4A" w:rsidRDefault="0010199D">
      <w:pPr>
        <w:pStyle w:val="B3"/>
      </w:pPr>
      <w:r>
        <w:t>3&gt;</w:t>
      </w:r>
      <w:r>
        <w:tab/>
        <w:t xml:space="preserve">release the RLC entity or entities as specified in TS 38.322 [4], clause 5.1.3, and the associated logical channel for the source </w:t>
      </w:r>
      <w:proofErr w:type="spellStart"/>
      <w:r>
        <w:t>SpCell</w:t>
      </w:r>
      <w:proofErr w:type="spellEnd"/>
      <w:r>
        <w:t>;</w:t>
      </w:r>
    </w:p>
    <w:p w14:paraId="3882D0E2" w14:textId="77777777" w:rsidR="006A6F4A" w:rsidRDefault="0010199D">
      <w:pPr>
        <w:pStyle w:val="B3"/>
      </w:pPr>
      <w:r>
        <w:t>3&gt;</w:t>
      </w:r>
      <w:r>
        <w:tab/>
        <w:t>reconfigure the PDCP entity to release DAPS as specified in TS 38.323 [5];</w:t>
      </w:r>
    </w:p>
    <w:p w14:paraId="0D944A57" w14:textId="77777777" w:rsidR="006A6F4A" w:rsidRDefault="0010199D">
      <w:pPr>
        <w:pStyle w:val="B2"/>
      </w:pPr>
      <w:r>
        <w:t>2&gt;</w:t>
      </w:r>
      <w:r>
        <w:tab/>
        <w:t>for each SRB:</w:t>
      </w:r>
    </w:p>
    <w:p w14:paraId="0CF4B616" w14:textId="77777777" w:rsidR="006A6F4A" w:rsidRDefault="0010199D">
      <w:pPr>
        <w:pStyle w:val="B3"/>
      </w:pPr>
      <w:r>
        <w:t>3&gt;</w:t>
      </w:r>
      <w:r>
        <w:tab/>
        <w:t xml:space="preserve">release the PDCP entity for the source </w:t>
      </w:r>
      <w:proofErr w:type="spellStart"/>
      <w:r>
        <w:t>SpCell</w:t>
      </w:r>
      <w:proofErr w:type="spellEnd"/>
      <w:r>
        <w:t>;</w:t>
      </w:r>
    </w:p>
    <w:p w14:paraId="22FA329A" w14:textId="77777777" w:rsidR="006A6F4A" w:rsidRDefault="0010199D">
      <w:pPr>
        <w:pStyle w:val="B3"/>
      </w:pPr>
      <w:r>
        <w:t>3&gt;</w:t>
      </w:r>
      <w:r>
        <w:tab/>
        <w:t xml:space="preserve">release the RLC entity as specified in TS 38.322 [4], clause 5.1.3, and the associated logical channel for the source </w:t>
      </w:r>
      <w:proofErr w:type="spellStart"/>
      <w:r>
        <w:t>SpCell</w:t>
      </w:r>
      <w:proofErr w:type="spellEnd"/>
      <w:r>
        <w:t>;</w:t>
      </w:r>
    </w:p>
    <w:p w14:paraId="7373F1CB" w14:textId="77777777" w:rsidR="006A6F4A" w:rsidRDefault="0010199D">
      <w:pPr>
        <w:pStyle w:val="B2"/>
      </w:pPr>
      <w:r>
        <w:t>2&gt;</w:t>
      </w:r>
      <w:r>
        <w:tab/>
        <w:t xml:space="preserve">release the physical channel configuration for the source </w:t>
      </w:r>
      <w:proofErr w:type="spellStart"/>
      <w:r>
        <w:t>SpCell</w:t>
      </w:r>
      <w:proofErr w:type="spellEnd"/>
      <w:r>
        <w:t>;</w:t>
      </w:r>
    </w:p>
    <w:p w14:paraId="420FED43" w14:textId="77777777" w:rsidR="006A6F4A" w:rsidRDefault="0010199D">
      <w:pPr>
        <w:pStyle w:val="B2"/>
      </w:pPr>
      <w:r>
        <w:t>2&gt;</w:t>
      </w:r>
      <w:r>
        <w:tab/>
        <w:t xml:space="preserve">discard the keys used in the source </w:t>
      </w:r>
      <w:proofErr w:type="spellStart"/>
      <w:r>
        <w:t>SpCell</w:t>
      </w:r>
      <w:proofErr w:type="spellEnd"/>
      <w:r>
        <w:t xml:space="preserve"> (the </w:t>
      </w:r>
      <w:proofErr w:type="spellStart"/>
      <w:r>
        <w:t>K</w:t>
      </w:r>
      <w:r>
        <w:rPr>
          <w:vertAlign w:val="subscript"/>
        </w:rPr>
        <w:t>gNB</w:t>
      </w:r>
      <w:proofErr w:type="spellEnd"/>
      <w:r>
        <w:t xml:space="preserve"> key, the </w:t>
      </w:r>
      <w:proofErr w:type="spellStart"/>
      <w:r>
        <w:t>K</w:t>
      </w:r>
      <w:r>
        <w:rPr>
          <w:vertAlign w:val="subscript"/>
        </w:rPr>
        <w:t>RRCenc</w:t>
      </w:r>
      <w:proofErr w:type="spellEnd"/>
      <w:r>
        <w:t xml:space="preserve"> key, the </w:t>
      </w:r>
      <w:proofErr w:type="spellStart"/>
      <w:r>
        <w:t>K</w:t>
      </w:r>
      <w:r>
        <w:rPr>
          <w:vertAlign w:val="subscript"/>
        </w:rPr>
        <w:t>RRCint</w:t>
      </w:r>
      <w:proofErr w:type="spellEnd"/>
      <w:r>
        <w:t xml:space="preserve"> key, the </w:t>
      </w:r>
      <w:proofErr w:type="spellStart"/>
      <w:r>
        <w:t>K</w:t>
      </w:r>
      <w:r>
        <w:rPr>
          <w:vertAlign w:val="subscript"/>
        </w:rPr>
        <w:t>UPint</w:t>
      </w:r>
      <w:proofErr w:type="spellEnd"/>
      <w:r>
        <w:t xml:space="preserve"> key </w:t>
      </w:r>
      <w:r>
        <w:rPr>
          <w:lang w:eastAsia="zh-CN"/>
        </w:rPr>
        <w:t xml:space="preserve">and the </w:t>
      </w:r>
      <w:proofErr w:type="spellStart"/>
      <w:r>
        <w:t>K</w:t>
      </w:r>
      <w:r>
        <w:rPr>
          <w:vertAlign w:val="subscript"/>
        </w:rPr>
        <w:t>UPenc</w:t>
      </w:r>
      <w:proofErr w:type="spellEnd"/>
      <w:r>
        <w:rPr>
          <w:lang w:eastAsia="zh-CN"/>
        </w:rPr>
        <w:t xml:space="preserve"> key), if any</w:t>
      </w:r>
      <w:r>
        <w:t>;</w:t>
      </w:r>
    </w:p>
    <w:p w14:paraId="780DE832" w14:textId="77777777" w:rsidR="006A6F4A" w:rsidRDefault="0010199D">
      <w:pPr>
        <w:pStyle w:val="B1"/>
      </w:pPr>
      <w:r>
        <w:t>1&gt;</w:t>
      </w:r>
      <w:r>
        <w:tab/>
        <w:t xml:space="preserve">if the </w:t>
      </w:r>
      <w:proofErr w:type="spellStart"/>
      <w:r>
        <w:rPr>
          <w:i/>
        </w:rPr>
        <w:t>RRCReconfiguration</w:t>
      </w:r>
      <w:proofErr w:type="spellEnd"/>
      <w:r>
        <w:t xml:space="preserve"> is received via other RAT (i.e., inter-RAT handover to NR):</w:t>
      </w:r>
    </w:p>
    <w:p w14:paraId="4891C398" w14:textId="77777777" w:rsidR="006A6F4A" w:rsidRDefault="0010199D">
      <w:pPr>
        <w:pStyle w:val="B2"/>
      </w:pPr>
      <w:r>
        <w:rPr>
          <w:rFonts w:eastAsia="MS Mincho"/>
        </w:rPr>
        <w:lastRenderedPageBreak/>
        <w:t>2&gt;</w:t>
      </w:r>
      <w:r>
        <w:rPr>
          <w:rFonts w:eastAsia="MS Mincho"/>
        </w:rPr>
        <w:tab/>
        <w:t>i</w:t>
      </w:r>
      <w:r>
        <w:t xml:space="preserve">f the </w:t>
      </w:r>
      <w:proofErr w:type="spellStart"/>
      <w:r>
        <w:rPr>
          <w:rFonts w:eastAsia="MS Mincho"/>
          <w:i/>
        </w:rPr>
        <w:t>RRCReconfiguration</w:t>
      </w:r>
      <w:proofErr w:type="spellEnd"/>
      <w:r>
        <w:rPr>
          <w:rFonts w:eastAsia="MS Mincho"/>
          <w:i/>
        </w:rPr>
        <w:t xml:space="preserve"> </w:t>
      </w:r>
      <w:r>
        <w:rPr>
          <w:rFonts w:eastAsia="MS Mincho"/>
        </w:rPr>
        <w:t xml:space="preserve">does not include the </w:t>
      </w:r>
      <w:proofErr w:type="spellStart"/>
      <w:r>
        <w:rPr>
          <w:i/>
        </w:rPr>
        <w:t>fullConfig</w:t>
      </w:r>
      <w:proofErr w:type="spellEnd"/>
      <w:r>
        <w:rPr>
          <w:i/>
        </w:rPr>
        <w:t xml:space="preserve"> </w:t>
      </w:r>
      <w:r>
        <w:t>and the UE is connected to 5GC (i.e., delta signalling during intra 5GC handover):</w:t>
      </w:r>
    </w:p>
    <w:p w14:paraId="1B097AC2" w14:textId="77777777" w:rsidR="006A6F4A" w:rsidRDefault="0010199D">
      <w:pPr>
        <w:pStyle w:val="B3"/>
      </w:pPr>
      <w:r>
        <w:t>3&gt;</w:t>
      </w:r>
      <w:r>
        <w:tab/>
        <w:t xml:space="preserve">re-use the source RAT SDAP and PDCP configurations if available (i.e., current SDAP/PDCP configurations for all RBs from source E-UTRA RAT prior to the reception of the inter-RAT HO </w:t>
      </w:r>
      <w:proofErr w:type="spellStart"/>
      <w:r>
        <w:rPr>
          <w:i/>
        </w:rPr>
        <w:t>RRCReconfiguration</w:t>
      </w:r>
      <w:proofErr w:type="spellEnd"/>
      <w:r>
        <w:t xml:space="preserve"> message);</w:t>
      </w:r>
    </w:p>
    <w:p w14:paraId="55B72477" w14:textId="77777777" w:rsidR="006A6F4A" w:rsidRDefault="0010199D">
      <w:pPr>
        <w:pStyle w:val="B1"/>
      </w:pPr>
      <w:r>
        <w:t>1&gt;</w:t>
      </w:r>
      <w:r>
        <w:tab/>
        <w:t>else:</w:t>
      </w:r>
    </w:p>
    <w:p w14:paraId="6DFEC7B6" w14:textId="77777777" w:rsidR="006A6F4A" w:rsidRDefault="0010199D">
      <w:pPr>
        <w:pStyle w:val="B2"/>
      </w:pPr>
      <w:r>
        <w:t>2&gt;</w:t>
      </w:r>
      <w:r>
        <w:tab/>
        <w:t xml:space="preserve">if the </w:t>
      </w:r>
      <w:proofErr w:type="spellStart"/>
      <w:r>
        <w:t>RRCReconfiguration</w:t>
      </w:r>
      <w:proofErr w:type="spellEnd"/>
      <w:r>
        <w:t xml:space="preserve"> includes the </w:t>
      </w:r>
      <w:proofErr w:type="spellStart"/>
      <w:r>
        <w:t>fullConfig</w:t>
      </w:r>
      <w:proofErr w:type="spellEnd"/>
      <w:r>
        <w:t>:</w:t>
      </w:r>
    </w:p>
    <w:p w14:paraId="62409331" w14:textId="77777777" w:rsidR="006A6F4A" w:rsidRDefault="0010199D">
      <w:pPr>
        <w:pStyle w:val="B3"/>
      </w:pPr>
      <w:r>
        <w:t>3&gt;</w:t>
      </w:r>
      <w:r>
        <w:tab/>
        <w:t>perform the full configuration procedure as specified in 5.3.5.11;</w:t>
      </w:r>
    </w:p>
    <w:p w14:paraId="625BA53A" w14:textId="77777777" w:rsidR="006A6F4A" w:rsidRDefault="0010199D">
      <w:pPr>
        <w:pStyle w:val="B1"/>
        <w:rPr>
          <w:rFonts w:eastAsia="Batang"/>
          <w:lang w:eastAsia="en-US"/>
        </w:rPr>
      </w:pPr>
      <w:r>
        <w:rPr>
          <w:rFonts w:eastAsia="Batang"/>
          <w:lang w:eastAsia="en-US"/>
        </w:rPr>
        <w:t>1&gt;</w:t>
      </w:r>
      <w:r>
        <w:rPr>
          <w:rFonts w:eastAsia="Batang"/>
          <w:lang w:eastAsia="en-US"/>
        </w:rPr>
        <w:tab/>
        <w:t xml:space="preserve">if the </w:t>
      </w:r>
      <w:proofErr w:type="spellStart"/>
      <w:r>
        <w:rPr>
          <w:i/>
        </w:rPr>
        <w:t>RRCReconfiguration</w:t>
      </w:r>
      <w:proofErr w:type="spellEnd"/>
      <w:r>
        <w:t xml:space="preserve"> </w:t>
      </w:r>
      <w:r>
        <w:rPr>
          <w:rFonts w:eastAsia="Batang"/>
          <w:lang w:eastAsia="en-US"/>
        </w:rPr>
        <w:t xml:space="preserve">includes the </w:t>
      </w:r>
      <w:proofErr w:type="spellStart"/>
      <w:r>
        <w:rPr>
          <w:rFonts w:eastAsia="Batang"/>
          <w:i/>
          <w:lang w:eastAsia="en-US"/>
        </w:rPr>
        <w:t>masterCellGroup</w:t>
      </w:r>
      <w:proofErr w:type="spellEnd"/>
      <w:r>
        <w:rPr>
          <w:rFonts w:eastAsia="Batang"/>
          <w:lang w:eastAsia="en-US"/>
        </w:rPr>
        <w:t>:</w:t>
      </w:r>
    </w:p>
    <w:p w14:paraId="70DE8785" w14:textId="77777777" w:rsidR="006A6F4A" w:rsidRDefault="0010199D">
      <w:pPr>
        <w:pStyle w:val="B2"/>
        <w:rPr>
          <w:rFonts w:eastAsia="Batang"/>
        </w:rPr>
      </w:pPr>
      <w:r>
        <w:rPr>
          <w:rFonts w:eastAsia="Batang"/>
        </w:rPr>
        <w:t>2&gt;</w:t>
      </w:r>
      <w:r>
        <w:rPr>
          <w:rFonts w:eastAsia="Batang"/>
        </w:rPr>
        <w:tab/>
        <w:t xml:space="preserve">perform the cell group configuration for the received </w:t>
      </w:r>
      <w:proofErr w:type="spellStart"/>
      <w:r>
        <w:rPr>
          <w:rFonts w:eastAsia="Batang"/>
          <w:i/>
        </w:rPr>
        <w:t>masterCellGroup</w:t>
      </w:r>
      <w:proofErr w:type="spellEnd"/>
      <w:r>
        <w:rPr>
          <w:rFonts w:eastAsia="Batang"/>
        </w:rPr>
        <w:t xml:space="preserve"> according to 5.3.5.5;</w:t>
      </w:r>
    </w:p>
    <w:p w14:paraId="2401F746" w14:textId="77777777" w:rsidR="006A6F4A" w:rsidRDefault="0010199D">
      <w:pPr>
        <w:pStyle w:val="B1"/>
        <w:rPr>
          <w:rFonts w:eastAsia="Batang"/>
          <w:lang w:eastAsia="en-US"/>
        </w:rPr>
      </w:pPr>
      <w:r>
        <w:rPr>
          <w:rFonts w:eastAsia="Batang"/>
        </w:rPr>
        <w:t>1&gt;</w:t>
      </w:r>
      <w:r>
        <w:rPr>
          <w:rFonts w:eastAsia="Batang"/>
        </w:rPr>
        <w:tab/>
        <w:t xml:space="preserve">if the </w:t>
      </w:r>
      <w:proofErr w:type="spellStart"/>
      <w:r>
        <w:rPr>
          <w:i/>
        </w:rPr>
        <w:t>RRCReconfiguration</w:t>
      </w:r>
      <w:proofErr w:type="spellEnd"/>
      <w:r>
        <w:t xml:space="preserve"> </w:t>
      </w:r>
      <w:r>
        <w:rPr>
          <w:rFonts w:eastAsia="Batang"/>
          <w:lang w:eastAsia="en-US"/>
        </w:rPr>
        <w:t xml:space="preserve">includes the </w:t>
      </w:r>
      <w:proofErr w:type="spellStart"/>
      <w:r>
        <w:rPr>
          <w:rFonts w:eastAsia="Batang"/>
          <w:i/>
          <w:lang w:eastAsia="en-US"/>
        </w:rPr>
        <w:t>masterKeyUpdate</w:t>
      </w:r>
      <w:proofErr w:type="spellEnd"/>
      <w:r>
        <w:rPr>
          <w:rFonts w:eastAsia="Batang"/>
          <w:lang w:eastAsia="en-US"/>
        </w:rPr>
        <w:t>:</w:t>
      </w:r>
    </w:p>
    <w:p w14:paraId="7A77F8F1" w14:textId="77777777" w:rsidR="006A6F4A" w:rsidRDefault="0010199D">
      <w:pPr>
        <w:pStyle w:val="B2"/>
        <w:rPr>
          <w:rFonts w:eastAsia="Batang"/>
        </w:rPr>
      </w:pPr>
      <w:r>
        <w:rPr>
          <w:rFonts w:eastAsia="Batang"/>
        </w:rPr>
        <w:t>2&gt;</w:t>
      </w:r>
      <w:r>
        <w:rPr>
          <w:rFonts w:eastAsia="Batang"/>
        </w:rPr>
        <w:tab/>
        <w:t xml:space="preserve">perform </w:t>
      </w:r>
      <w:r>
        <w:t xml:space="preserve">AS </w:t>
      </w:r>
      <w:r>
        <w:rPr>
          <w:rFonts w:eastAsia="Batang"/>
        </w:rPr>
        <w:t>security key update procedure as specified in 5.3.5.7;</w:t>
      </w:r>
    </w:p>
    <w:p w14:paraId="67961E73" w14:textId="77777777" w:rsidR="006A6F4A" w:rsidRDefault="0010199D">
      <w:pPr>
        <w:pStyle w:val="B1"/>
        <w:rPr>
          <w:rFonts w:eastAsia="Batang"/>
          <w:lang w:eastAsia="en-US"/>
        </w:rPr>
      </w:pPr>
      <w:r>
        <w:rPr>
          <w:rFonts w:eastAsia="Batang"/>
          <w:lang w:eastAsia="en-US"/>
        </w:rPr>
        <w:t>1&gt;</w:t>
      </w:r>
      <w:r>
        <w:rPr>
          <w:rFonts w:eastAsia="Batang"/>
          <w:lang w:eastAsia="en-US"/>
        </w:rPr>
        <w:tab/>
        <w:t xml:space="preserve">if the </w:t>
      </w:r>
      <w:proofErr w:type="spellStart"/>
      <w:r>
        <w:rPr>
          <w:rFonts w:eastAsia="Batang"/>
          <w:i/>
          <w:lang w:eastAsia="en-US"/>
        </w:rPr>
        <w:t>RRCReconfiguration</w:t>
      </w:r>
      <w:proofErr w:type="spellEnd"/>
      <w:r>
        <w:rPr>
          <w:rFonts w:eastAsia="Batang"/>
          <w:lang w:eastAsia="en-US"/>
        </w:rPr>
        <w:t xml:space="preserve"> includes the </w:t>
      </w:r>
      <w:proofErr w:type="spellStart"/>
      <w:r>
        <w:rPr>
          <w:rFonts w:eastAsia="Batang"/>
          <w:i/>
          <w:lang w:eastAsia="en-US"/>
        </w:rPr>
        <w:t>sk</w:t>
      </w:r>
      <w:proofErr w:type="spellEnd"/>
      <w:r>
        <w:rPr>
          <w:rFonts w:eastAsia="Batang"/>
          <w:i/>
          <w:lang w:eastAsia="en-US"/>
        </w:rPr>
        <w:t>-Counter</w:t>
      </w:r>
      <w:r>
        <w:rPr>
          <w:rFonts w:eastAsia="Batang"/>
          <w:lang w:eastAsia="en-US"/>
        </w:rPr>
        <w:t>:</w:t>
      </w:r>
    </w:p>
    <w:p w14:paraId="051B0702" w14:textId="77777777" w:rsidR="006A6F4A" w:rsidRDefault="0010199D">
      <w:pPr>
        <w:pStyle w:val="B2"/>
        <w:rPr>
          <w:rFonts w:eastAsia="Batang"/>
        </w:rPr>
      </w:pPr>
      <w:r>
        <w:rPr>
          <w:rFonts w:eastAsia="Batang"/>
        </w:rPr>
        <w:t>2&gt;</w:t>
      </w:r>
      <w:r>
        <w:rPr>
          <w:rFonts w:eastAsia="Batang"/>
        </w:rPr>
        <w:tab/>
        <w:t>perform security key update procedure as specified in 5.3.5.7;</w:t>
      </w:r>
    </w:p>
    <w:p w14:paraId="78E89A69" w14:textId="77777777" w:rsidR="006A6F4A" w:rsidRDefault="0010199D">
      <w:pPr>
        <w:pStyle w:val="B1"/>
      </w:pPr>
      <w:r>
        <w:t>1&gt;</w:t>
      </w:r>
      <w:r>
        <w:tab/>
        <w:t xml:space="preserve">if the </w:t>
      </w:r>
      <w:proofErr w:type="spellStart"/>
      <w:r>
        <w:rPr>
          <w:i/>
        </w:rPr>
        <w:t>RRCReconfiguration</w:t>
      </w:r>
      <w:proofErr w:type="spellEnd"/>
      <w:r>
        <w:t xml:space="preserve"> includes the </w:t>
      </w:r>
      <w:proofErr w:type="spellStart"/>
      <w:r>
        <w:rPr>
          <w:i/>
        </w:rPr>
        <w:t>secondaryCellGroup</w:t>
      </w:r>
      <w:proofErr w:type="spellEnd"/>
      <w:r>
        <w:t>:</w:t>
      </w:r>
    </w:p>
    <w:p w14:paraId="0E78A150" w14:textId="77777777" w:rsidR="006A6F4A" w:rsidRDefault="0010199D">
      <w:pPr>
        <w:pStyle w:val="B2"/>
      </w:pPr>
      <w:r>
        <w:t>2&gt;</w:t>
      </w:r>
      <w:r>
        <w:tab/>
        <w:t>perform the cell group configuration for the SCG according to 5.3.5.5;</w:t>
      </w:r>
    </w:p>
    <w:p w14:paraId="44D13495" w14:textId="77777777" w:rsidR="006A6F4A" w:rsidRDefault="0010199D">
      <w:pPr>
        <w:pStyle w:val="B1"/>
        <w:rPr>
          <w:i/>
        </w:rPr>
      </w:pPr>
      <w:r>
        <w:t>1&gt;</w:t>
      </w:r>
      <w:r>
        <w:tab/>
        <w:t xml:space="preserve">if the </w:t>
      </w:r>
      <w:proofErr w:type="spellStart"/>
      <w:r>
        <w:rPr>
          <w:i/>
        </w:rPr>
        <w:t>RRCReconfiguration</w:t>
      </w:r>
      <w:proofErr w:type="spellEnd"/>
      <w:r>
        <w:t xml:space="preserve"> includes the </w:t>
      </w:r>
      <w:proofErr w:type="spellStart"/>
      <w:r>
        <w:rPr>
          <w:i/>
        </w:rPr>
        <w:t>mrdc-SecondaryCellGroupConfig</w:t>
      </w:r>
      <w:proofErr w:type="spellEnd"/>
      <w:r>
        <w:rPr>
          <w:i/>
        </w:rPr>
        <w:t>:</w:t>
      </w:r>
    </w:p>
    <w:p w14:paraId="28DB0CA6" w14:textId="77777777" w:rsidR="006A6F4A" w:rsidRDefault="0010199D">
      <w:pPr>
        <w:pStyle w:val="B2"/>
        <w:rPr>
          <w:rFonts w:eastAsia="Batang"/>
        </w:rPr>
      </w:pPr>
      <w:r>
        <w:rPr>
          <w:rFonts w:eastAsia="Batang"/>
        </w:rPr>
        <w:t>2&gt;</w:t>
      </w:r>
      <w:r>
        <w:rPr>
          <w:rFonts w:eastAsia="Batang"/>
        </w:rPr>
        <w:tab/>
        <w:t xml:space="preserve">if the </w:t>
      </w:r>
      <w:proofErr w:type="spellStart"/>
      <w:r>
        <w:rPr>
          <w:rFonts w:eastAsia="Batang"/>
          <w:i/>
        </w:rPr>
        <w:t>mrdc-SecondaryCellGroupConfig</w:t>
      </w:r>
      <w:proofErr w:type="spellEnd"/>
      <w:r>
        <w:rPr>
          <w:rFonts w:eastAsia="Batang"/>
        </w:rPr>
        <w:t xml:space="preserve"> is set to </w:t>
      </w:r>
      <w:r>
        <w:rPr>
          <w:rFonts w:eastAsia="Batang"/>
          <w:i/>
        </w:rPr>
        <w:t>setup</w:t>
      </w:r>
      <w:r>
        <w:rPr>
          <w:rFonts w:eastAsia="Batang"/>
        </w:rPr>
        <w:t>:</w:t>
      </w:r>
    </w:p>
    <w:p w14:paraId="768111F2" w14:textId="77777777" w:rsidR="006A6F4A" w:rsidRDefault="0010199D">
      <w:pPr>
        <w:pStyle w:val="B3"/>
        <w:rPr>
          <w:rFonts w:eastAsia="Batang"/>
        </w:rPr>
      </w:pPr>
      <w:r>
        <w:rPr>
          <w:rFonts w:eastAsia="Batang"/>
        </w:rPr>
        <w:t>3&gt;</w:t>
      </w:r>
      <w:r>
        <w:rPr>
          <w:rFonts w:eastAsia="Batang"/>
        </w:rPr>
        <w:tab/>
        <w:t xml:space="preserve">if the </w:t>
      </w:r>
      <w:proofErr w:type="spellStart"/>
      <w:r>
        <w:rPr>
          <w:rFonts w:eastAsia="Batang"/>
          <w:i/>
        </w:rPr>
        <w:t>mrdc-SecondaryCellGroupConfig</w:t>
      </w:r>
      <w:proofErr w:type="spellEnd"/>
      <w:r>
        <w:rPr>
          <w:rFonts w:eastAsia="Batang"/>
        </w:rPr>
        <w:t xml:space="preserve"> includes </w:t>
      </w:r>
      <w:proofErr w:type="spellStart"/>
      <w:r>
        <w:rPr>
          <w:rFonts w:eastAsia="Batang"/>
          <w:i/>
        </w:rPr>
        <w:t>mrdc-ReleaseAndAdd</w:t>
      </w:r>
      <w:proofErr w:type="spellEnd"/>
      <w:r>
        <w:rPr>
          <w:rFonts w:eastAsia="Batang"/>
        </w:rPr>
        <w:t>:</w:t>
      </w:r>
    </w:p>
    <w:p w14:paraId="509A625B" w14:textId="77777777" w:rsidR="006A6F4A" w:rsidRDefault="0010199D">
      <w:pPr>
        <w:pStyle w:val="B4"/>
        <w:rPr>
          <w:rFonts w:eastAsia="Batang"/>
        </w:rPr>
      </w:pPr>
      <w:r>
        <w:rPr>
          <w:rFonts w:eastAsia="Batang"/>
        </w:rPr>
        <w:t>4&gt;</w:t>
      </w:r>
      <w:r>
        <w:rPr>
          <w:rFonts w:eastAsia="Batang"/>
        </w:rPr>
        <w:tab/>
        <w:t>perform MR-DC release as specified in clause 5.3.5.10;</w:t>
      </w:r>
    </w:p>
    <w:p w14:paraId="4DBC1732" w14:textId="77777777" w:rsidR="006A6F4A" w:rsidRDefault="0010199D">
      <w:pPr>
        <w:pStyle w:val="B3"/>
        <w:rPr>
          <w:rFonts w:eastAsia="Batang"/>
          <w:lang w:eastAsia="en-US"/>
        </w:rPr>
      </w:pPr>
      <w:r>
        <w:t>3&gt;</w:t>
      </w:r>
      <w:r>
        <w:tab/>
        <w:t xml:space="preserve">if the received </w:t>
      </w:r>
      <w:proofErr w:type="spellStart"/>
      <w:r>
        <w:rPr>
          <w:i/>
        </w:rPr>
        <w:t>mrdc-SecondaryCellGroup</w:t>
      </w:r>
      <w:proofErr w:type="spellEnd"/>
      <w:r>
        <w:t xml:space="preserve"> is set to </w:t>
      </w:r>
      <w:r>
        <w:rPr>
          <w:i/>
        </w:rPr>
        <w:t>nr-SCG</w:t>
      </w:r>
      <w:r>
        <w:t>:</w:t>
      </w:r>
    </w:p>
    <w:p w14:paraId="43D2C6B6" w14:textId="77777777" w:rsidR="006A6F4A" w:rsidRDefault="0010199D">
      <w:pPr>
        <w:pStyle w:val="B4"/>
      </w:pPr>
      <w:r>
        <w:rPr>
          <w:rFonts w:eastAsia="Batang"/>
        </w:rPr>
        <w:t>4&gt;</w:t>
      </w:r>
      <w:r>
        <w:rPr>
          <w:rFonts w:eastAsia="Batang"/>
        </w:rPr>
        <w:tab/>
        <w:t xml:space="preserve">perform the RRC reconfiguration according to 5.3.5.3 for the </w:t>
      </w:r>
      <w:proofErr w:type="spellStart"/>
      <w:r>
        <w:rPr>
          <w:rFonts w:eastAsia="Batang"/>
          <w:i/>
        </w:rPr>
        <w:t>RRCReconfiguration</w:t>
      </w:r>
      <w:proofErr w:type="spellEnd"/>
      <w:r>
        <w:rPr>
          <w:rFonts w:eastAsia="Batang"/>
        </w:rPr>
        <w:t xml:space="preserve"> message included in </w:t>
      </w:r>
      <w:r>
        <w:rPr>
          <w:rFonts w:eastAsia="Batang"/>
          <w:i/>
        </w:rPr>
        <w:t>nr-SCG</w:t>
      </w:r>
      <w:r>
        <w:rPr>
          <w:rFonts w:eastAsia="Batang"/>
        </w:rPr>
        <w:t>;</w:t>
      </w:r>
    </w:p>
    <w:p w14:paraId="081DFD07" w14:textId="77777777" w:rsidR="006A6F4A" w:rsidRDefault="0010199D">
      <w:pPr>
        <w:pStyle w:val="B3"/>
        <w:rPr>
          <w:rFonts w:eastAsia="Batang"/>
          <w:lang w:eastAsia="en-US"/>
        </w:rPr>
      </w:pPr>
      <w:r>
        <w:t>3&gt;</w:t>
      </w:r>
      <w:r>
        <w:tab/>
        <w:t xml:space="preserve">if the received </w:t>
      </w:r>
      <w:proofErr w:type="spellStart"/>
      <w:r>
        <w:rPr>
          <w:i/>
        </w:rPr>
        <w:t>mrdc-SecondaryCellGroup</w:t>
      </w:r>
      <w:proofErr w:type="spellEnd"/>
      <w:r>
        <w:t xml:space="preserve"> is set to </w:t>
      </w:r>
      <w:proofErr w:type="spellStart"/>
      <w:r>
        <w:rPr>
          <w:i/>
        </w:rPr>
        <w:t>eutra</w:t>
      </w:r>
      <w:proofErr w:type="spellEnd"/>
      <w:r>
        <w:rPr>
          <w:i/>
        </w:rPr>
        <w:t>-SCG</w:t>
      </w:r>
      <w:r>
        <w:t>:</w:t>
      </w:r>
    </w:p>
    <w:p w14:paraId="01809EE8" w14:textId="77777777" w:rsidR="006A6F4A" w:rsidRDefault="0010199D">
      <w:pPr>
        <w:pStyle w:val="B4"/>
        <w:rPr>
          <w:rFonts w:eastAsia="Batang"/>
        </w:rPr>
      </w:pPr>
      <w:r>
        <w:rPr>
          <w:rFonts w:eastAsia="Batang"/>
        </w:rPr>
        <w:t>4&gt;</w:t>
      </w:r>
      <w:r>
        <w:rPr>
          <w:rFonts w:eastAsia="Batang"/>
        </w:rPr>
        <w:tab/>
        <w:t xml:space="preserve">perform the RRC connection reconfiguration as specified in TS 36.331 [10], clause 5.3.5.3 for the </w:t>
      </w:r>
      <w:proofErr w:type="spellStart"/>
      <w:r>
        <w:rPr>
          <w:rFonts w:eastAsia="Batang"/>
          <w:i/>
        </w:rPr>
        <w:t>RRCConnectionReconfiguration</w:t>
      </w:r>
      <w:proofErr w:type="spellEnd"/>
      <w:r>
        <w:rPr>
          <w:rFonts w:eastAsia="Batang"/>
        </w:rPr>
        <w:t xml:space="preserve"> message included in </w:t>
      </w:r>
      <w:proofErr w:type="spellStart"/>
      <w:r>
        <w:rPr>
          <w:rFonts w:eastAsia="Batang"/>
          <w:i/>
        </w:rPr>
        <w:t>eutra</w:t>
      </w:r>
      <w:proofErr w:type="spellEnd"/>
      <w:r>
        <w:rPr>
          <w:rFonts w:eastAsia="Batang"/>
          <w:i/>
        </w:rPr>
        <w:t>-SCG</w:t>
      </w:r>
      <w:r>
        <w:rPr>
          <w:rFonts w:eastAsia="Batang"/>
        </w:rPr>
        <w:t>;</w:t>
      </w:r>
    </w:p>
    <w:p w14:paraId="3E5CE7F3" w14:textId="77777777" w:rsidR="006A6F4A" w:rsidRDefault="0010199D">
      <w:pPr>
        <w:pStyle w:val="B2"/>
        <w:rPr>
          <w:rFonts w:eastAsia="Batang"/>
        </w:rPr>
      </w:pPr>
      <w:r>
        <w:rPr>
          <w:rFonts w:eastAsia="Batang"/>
        </w:rPr>
        <w:t>2&gt;</w:t>
      </w:r>
      <w:r>
        <w:rPr>
          <w:rFonts w:eastAsia="Batang"/>
        </w:rPr>
        <w:tab/>
        <w:t>else (</w:t>
      </w:r>
      <w:proofErr w:type="spellStart"/>
      <w:r>
        <w:rPr>
          <w:rFonts w:eastAsia="Batang"/>
          <w:i/>
        </w:rPr>
        <w:t>mrdc-SecondaryCellGroupConfig</w:t>
      </w:r>
      <w:proofErr w:type="spellEnd"/>
      <w:r>
        <w:rPr>
          <w:rFonts w:eastAsia="Batang"/>
        </w:rPr>
        <w:t xml:space="preserve"> is set to </w:t>
      </w:r>
      <w:r>
        <w:rPr>
          <w:rFonts w:eastAsia="Batang"/>
          <w:i/>
        </w:rPr>
        <w:t>release</w:t>
      </w:r>
      <w:r>
        <w:rPr>
          <w:rFonts w:eastAsia="Batang"/>
        </w:rPr>
        <w:t>):</w:t>
      </w:r>
    </w:p>
    <w:p w14:paraId="0D3B1B91" w14:textId="77777777" w:rsidR="006A6F4A" w:rsidRDefault="0010199D">
      <w:pPr>
        <w:pStyle w:val="B3"/>
        <w:rPr>
          <w:rFonts w:eastAsia="Batang"/>
        </w:rPr>
      </w:pPr>
      <w:r>
        <w:rPr>
          <w:rFonts w:eastAsia="Batang"/>
        </w:rPr>
        <w:t>3&gt;</w:t>
      </w:r>
      <w:r>
        <w:rPr>
          <w:rFonts w:eastAsia="Batang"/>
        </w:rPr>
        <w:tab/>
        <w:t>perform MR-DC release as specified in clause 5.3.5.10;</w:t>
      </w:r>
    </w:p>
    <w:p w14:paraId="2F9D30CA" w14:textId="77777777" w:rsidR="006A6F4A" w:rsidRDefault="0010199D">
      <w:pPr>
        <w:pStyle w:val="B1"/>
      </w:pPr>
      <w:r>
        <w:t>1&gt;</w:t>
      </w:r>
      <w:r>
        <w:tab/>
        <w:t xml:space="preserve">if the </w:t>
      </w:r>
      <w:proofErr w:type="spellStart"/>
      <w:r>
        <w:rPr>
          <w:i/>
        </w:rPr>
        <w:t>RRCReconfiguration</w:t>
      </w:r>
      <w:proofErr w:type="spellEnd"/>
      <w:r>
        <w:t xml:space="preserve"> message includes the </w:t>
      </w:r>
      <w:proofErr w:type="spellStart"/>
      <w:r>
        <w:rPr>
          <w:i/>
        </w:rPr>
        <w:t>radioBearerConfig</w:t>
      </w:r>
      <w:proofErr w:type="spellEnd"/>
      <w:r>
        <w:t>:</w:t>
      </w:r>
    </w:p>
    <w:p w14:paraId="3C65882E" w14:textId="77777777" w:rsidR="006A6F4A" w:rsidRDefault="0010199D">
      <w:pPr>
        <w:pStyle w:val="B2"/>
      </w:pPr>
      <w:r>
        <w:t>2&gt;</w:t>
      </w:r>
      <w:r>
        <w:tab/>
        <w:t>perform the radio bearer configuration according to 5.3.5.6;</w:t>
      </w:r>
    </w:p>
    <w:p w14:paraId="1E261B8A" w14:textId="77777777" w:rsidR="006A6F4A" w:rsidRDefault="0010199D">
      <w:pPr>
        <w:pStyle w:val="B1"/>
      </w:pPr>
      <w:r>
        <w:t>1&gt;</w:t>
      </w:r>
      <w:r>
        <w:tab/>
        <w:t xml:space="preserve">if the </w:t>
      </w:r>
      <w:proofErr w:type="spellStart"/>
      <w:r>
        <w:rPr>
          <w:i/>
        </w:rPr>
        <w:t>RRCReconfiguration</w:t>
      </w:r>
      <w:proofErr w:type="spellEnd"/>
      <w:r>
        <w:t xml:space="preserve"> message includes the </w:t>
      </w:r>
      <w:r>
        <w:rPr>
          <w:i/>
        </w:rPr>
        <w:t>radioBearerConfig2</w:t>
      </w:r>
      <w:r>
        <w:t>:</w:t>
      </w:r>
    </w:p>
    <w:p w14:paraId="36FB33E8" w14:textId="77777777" w:rsidR="006A6F4A" w:rsidRDefault="0010199D">
      <w:pPr>
        <w:pStyle w:val="B2"/>
      </w:pPr>
      <w:r>
        <w:t>2&gt;</w:t>
      </w:r>
      <w:r>
        <w:tab/>
        <w:t>perform the radio bearer configuration according to 5.3.5.6;</w:t>
      </w:r>
    </w:p>
    <w:p w14:paraId="5E031CA7" w14:textId="77777777" w:rsidR="006A6F4A" w:rsidRDefault="0010199D">
      <w:pPr>
        <w:pStyle w:val="B1"/>
      </w:pPr>
      <w:r>
        <w:t>1&gt;</w:t>
      </w:r>
      <w:r>
        <w:tab/>
        <w:t xml:space="preserve">if the </w:t>
      </w:r>
      <w:proofErr w:type="spellStart"/>
      <w:r>
        <w:rPr>
          <w:i/>
        </w:rPr>
        <w:t>RRCReconfiguration</w:t>
      </w:r>
      <w:proofErr w:type="spellEnd"/>
      <w:r>
        <w:t xml:space="preserve"> message includes the </w:t>
      </w:r>
      <w:proofErr w:type="spellStart"/>
      <w:r>
        <w:rPr>
          <w:i/>
        </w:rPr>
        <w:t>measConfig</w:t>
      </w:r>
      <w:proofErr w:type="spellEnd"/>
      <w:r>
        <w:t>:</w:t>
      </w:r>
    </w:p>
    <w:p w14:paraId="386F168C" w14:textId="77777777" w:rsidR="006A6F4A" w:rsidRDefault="0010199D">
      <w:pPr>
        <w:pStyle w:val="B2"/>
      </w:pPr>
      <w:r>
        <w:t>2&gt;</w:t>
      </w:r>
      <w:r>
        <w:tab/>
        <w:t>perform the measurement configuration procedure as specified in 5.5.2;</w:t>
      </w:r>
    </w:p>
    <w:p w14:paraId="18C0D792" w14:textId="77777777" w:rsidR="006A6F4A" w:rsidRDefault="0010199D">
      <w:pPr>
        <w:pStyle w:val="B1"/>
      </w:pPr>
      <w:r>
        <w:t>1&gt;</w:t>
      </w:r>
      <w:r>
        <w:tab/>
        <w:t xml:space="preserve">if the </w:t>
      </w:r>
      <w:proofErr w:type="spellStart"/>
      <w:r>
        <w:rPr>
          <w:i/>
        </w:rPr>
        <w:t>RRCReconfiguration</w:t>
      </w:r>
      <w:proofErr w:type="spellEnd"/>
      <w:r>
        <w:t xml:space="preserve"> message includes the </w:t>
      </w:r>
      <w:proofErr w:type="spellStart"/>
      <w:r>
        <w:rPr>
          <w:i/>
        </w:rPr>
        <w:t>dedicatedNAS-MessageList</w:t>
      </w:r>
      <w:proofErr w:type="spellEnd"/>
      <w:r>
        <w:t>:</w:t>
      </w:r>
    </w:p>
    <w:p w14:paraId="391AC64B" w14:textId="77777777" w:rsidR="006A6F4A" w:rsidRDefault="0010199D">
      <w:pPr>
        <w:pStyle w:val="B2"/>
      </w:pPr>
      <w:r>
        <w:lastRenderedPageBreak/>
        <w:t>2&gt;</w:t>
      </w:r>
      <w:r>
        <w:tab/>
        <w:t xml:space="preserve">forward each element of the </w:t>
      </w:r>
      <w:proofErr w:type="spellStart"/>
      <w:r>
        <w:rPr>
          <w:i/>
        </w:rPr>
        <w:t>dedicatedNAS-MessageList</w:t>
      </w:r>
      <w:proofErr w:type="spellEnd"/>
      <w:r>
        <w:t xml:space="preserve"> to upper layers in the same order as listed;</w:t>
      </w:r>
    </w:p>
    <w:p w14:paraId="5336054F" w14:textId="77777777" w:rsidR="006A6F4A" w:rsidRDefault="0010199D">
      <w:pPr>
        <w:pStyle w:val="B1"/>
      </w:pPr>
      <w:r>
        <w:t>1&gt;</w:t>
      </w:r>
      <w:r>
        <w:tab/>
        <w:t xml:space="preserve">if the </w:t>
      </w:r>
      <w:proofErr w:type="spellStart"/>
      <w:r>
        <w:rPr>
          <w:i/>
        </w:rPr>
        <w:t>RRCReconfiguration</w:t>
      </w:r>
      <w:proofErr w:type="spellEnd"/>
      <w:r>
        <w:t xml:space="preserve"> message includes the </w:t>
      </w:r>
      <w:r>
        <w:rPr>
          <w:i/>
        </w:rPr>
        <w:t>dedicatedSIB1-Delivery</w:t>
      </w:r>
      <w:r>
        <w:t>:</w:t>
      </w:r>
    </w:p>
    <w:p w14:paraId="5A768E46" w14:textId="77777777" w:rsidR="006A6F4A" w:rsidRDefault="0010199D">
      <w:pPr>
        <w:pStyle w:val="B2"/>
      </w:pPr>
      <w:r>
        <w:t>2&gt;</w:t>
      </w:r>
      <w:r>
        <w:tab/>
        <w:t xml:space="preserve">perform the action upon reception of </w:t>
      </w:r>
      <w:r>
        <w:rPr>
          <w:i/>
        </w:rPr>
        <w:t>SIB1</w:t>
      </w:r>
      <w:r>
        <w:t xml:space="preserve"> as specified in 5.2.2.4.2;</w:t>
      </w:r>
    </w:p>
    <w:p w14:paraId="113D06D3" w14:textId="77777777" w:rsidR="006A6F4A" w:rsidRDefault="0010199D">
      <w:pPr>
        <w:pStyle w:val="NO"/>
      </w:pPr>
      <w:r>
        <w:t>NOTE 0:</w:t>
      </w:r>
      <w:r>
        <w:tab/>
        <w:t xml:space="preserve">If this </w:t>
      </w:r>
      <w:proofErr w:type="spellStart"/>
      <w:r>
        <w:rPr>
          <w:i/>
          <w:iCs/>
        </w:rPr>
        <w:t>RRCReconfiguration</w:t>
      </w:r>
      <w:proofErr w:type="spellEnd"/>
      <w:r>
        <w:t xml:space="preserve"> is associated to the MCG and includes </w:t>
      </w:r>
      <w:proofErr w:type="spellStart"/>
      <w:r>
        <w:rPr>
          <w:i/>
          <w:iCs/>
        </w:rPr>
        <w:t>reconfigurationWithSync</w:t>
      </w:r>
      <w:proofErr w:type="spellEnd"/>
      <w:r>
        <w:t xml:space="preserve"> in </w:t>
      </w:r>
      <w:proofErr w:type="spellStart"/>
      <w:r>
        <w:rPr>
          <w:i/>
          <w:iCs/>
        </w:rPr>
        <w:t>spCellConfig</w:t>
      </w:r>
      <w:proofErr w:type="spellEnd"/>
      <w:r>
        <w:t xml:space="preserve"> and </w:t>
      </w:r>
      <w:r>
        <w:rPr>
          <w:i/>
          <w:iCs/>
        </w:rPr>
        <w:t>dedicatedSIB1-Delivery</w:t>
      </w:r>
      <w:r>
        <w:t xml:space="preserve">, the UE initiates (if needed) the request to acquire required SIBs, according to clause 5.2.2.3.5, only after the random access procedure towards the target </w:t>
      </w:r>
      <w:proofErr w:type="spellStart"/>
      <w:r>
        <w:t>SpCell</w:t>
      </w:r>
      <w:proofErr w:type="spellEnd"/>
      <w:r>
        <w:t xml:space="preserve"> is completed.</w:t>
      </w:r>
    </w:p>
    <w:p w14:paraId="6D3B75A3" w14:textId="77777777" w:rsidR="006A6F4A" w:rsidRDefault="0010199D">
      <w:pPr>
        <w:pStyle w:val="B1"/>
      </w:pPr>
      <w:r>
        <w:t>1&gt;</w:t>
      </w:r>
      <w:r>
        <w:tab/>
        <w:t xml:space="preserve">if the </w:t>
      </w:r>
      <w:proofErr w:type="spellStart"/>
      <w:r>
        <w:rPr>
          <w:i/>
        </w:rPr>
        <w:t>RRCReconfiguration</w:t>
      </w:r>
      <w:proofErr w:type="spellEnd"/>
      <w:r>
        <w:t xml:space="preserve"> message includes the </w:t>
      </w:r>
      <w:proofErr w:type="spellStart"/>
      <w:r>
        <w:rPr>
          <w:i/>
        </w:rPr>
        <w:t>dedicatedSystemInformationDelivery</w:t>
      </w:r>
      <w:proofErr w:type="spellEnd"/>
      <w:r>
        <w:t>:</w:t>
      </w:r>
    </w:p>
    <w:p w14:paraId="1D1CD5C5" w14:textId="77777777" w:rsidR="006A6F4A" w:rsidRDefault="0010199D">
      <w:pPr>
        <w:pStyle w:val="B2"/>
      </w:pPr>
      <w:r>
        <w:t>2&gt;</w:t>
      </w:r>
      <w:r>
        <w:tab/>
        <w:t>perform the action upon reception of System Information as specified in 5.2.2.4;</w:t>
      </w:r>
    </w:p>
    <w:p w14:paraId="76419B3D" w14:textId="77777777" w:rsidR="006A6F4A" w:rsidRDefault="0010199D">
      <w:pPr>
        <w:pStyle w:val="B2"/>
      </w:pPr>
      <w:r>
        <w:t>2&gt;</w:t>
      </w:r>
      <w:r>
        <w:tab/>
        <w:t xml:space="preserve">if all the SIB(s) and/or </w:t>
      </w:r>
      <w:proofErr w:type="spellStart"/>
      <w:r>
        <w:t>posSIB</w:t>
      </w:r>
      <w:proofErr w:type="spellEnd"/>
      <w:r>
        <w:t xml:space="preserve">(s) requested in </w:t>
      </w:r>
      <w:proofErr w:type="spellStart"/>
      <w:r>
        <w:rPr>
          <w:i/>
        </w:rPr>
        <w:t>DedicatedSIBRequest</w:t>
      </w:r>
      <w:proofErr w:type="spellEnd"/>
      <w:r>
        <w:t xml:space="preserve"> message have been acquired:</w:t>
      </w:r>
    </w:p>
    <w:p w14:paraId="4DED6799" w14:textId="77777777" w:rsidR="006A6F4A" w:rsidRDefault="0010199D">
      <w:pPr>
        <w:pStyle w:val="B3"/>
      </w:pPr>
      <w:r>
        <w:rPr>
          <w:lang w:eastAsia="zh-CN"/>
        </w:rPr>
        <w:t>3&gt;</w:t>
      </w:r>
      <w:r>
        <w:rPr>
          <w:lang w:eastAsia="zh-CN"/>
        </w:rPr>
        <w:tab/>
        <w:t>stop timer T350, if running;</w:t>
      </w:r>
    </w:p>
    <w:p w14:paraId="27AC3CEA" w14:textId="77777777" w:rsidR="006A6F4A" w:rsidRDefault="0010199D">
      <w:pPr>
        <w:pStyle w:val="B1"/>
      </w:pPr>
      <w:r>
        <w:t>1&gt;</w:t>
      </w:r>
      <w:r>
        <w:tab/>
        <w:t xml:space="preserve">if the </w:t>
      </w:r>
      <w:proofErr w:type="spellStart"/>
      <w:r>
        <w:rPr>
          <w:i/>
        </w:rPr>
        <w:t>RRCReconfiguration</w:t>
      </w:r>
      <w:proofErr w:type="spellEnd"/>
      <w:r>
        <w:t xml:space="preserve"> message includes the </w:t>
      </w:r>
      <w:proofErr w:type="spellStart"/>
      <w:r>
        <w:rPr>
          <w:i/>
        </w:rPr>
        <w:t>dedicatedPosSysInfoDelivery</w:t>
      </w:r>
      <w:proofErr w:type="spellEnd"/>
      <w:r>
        <w:t>:</w:t>
      </w:r>
    </w:p>
    <w:p w14:paraId="15A998CE" w14:textId="77777777" w:rsidR="006A6F4A" w:rsidRDefault="0010199D">
      <w:pPr>
        <w:pStyle w:val="B2"/>
      </w:pPr>
      <w:r>
        <w:t>2&gt;</w:t>
      </w:r>
      <w:r>
        <w:tab/>
        <w:t xml:space="preserve">perform the action upon reception of the contained </w:t>
      </w:r>
      <w:proofErr w:type="spellStart"/>
      <w:r>
        <w:t>posSIB</w:t>
      </w:r>
      <w:proofErr w:type="spellEnd"/>
      <w:r>
        <w:t>(s), as specified in clause 5.2.2.4.16;</w:t>
      </w:r>
    </w:p>
    <w:p w14:paraId="2657C85E" w14:textId="77777777" w:rsidR="006A6F4A" w:rsidRDefault="0010199D">
      <w:pPr>
        <w:pStyle w:val="B2"/>
      </w:pPr>
      <w:r>
        <w:t>2&gt;</w:t>
      </w:r>
      <w:r>
        <w:tab/>
        <w:t xml:space="preserve">if all the SIB(s) and/or </w:t>
      </w:r>
      <w:proofErr w:type="spellStart"/>
      <w:r>
        <w:t>posSIB</w:t>
      </w:r>
      <w:proofErr w:type="spellEnd"/>
      <w:r>
        <w:t xml:space="preserve">(s) requested in </w:t>
      </w:r>
      <w:proofErr w:type="spellStart"/>
      <w:r>
        <w:rPr>
          <w:i/>
        </w:rPr>
        <w:t>DedicatedSIBRequest</w:t>
      </w:r>
      <w:proofErr w:type="spellEnd"/>
      <w:r>
        <w:t xml:space="preserve"> message have been acquired:</w:t>
      </w:r>
    </w:p>
    <w:p w14:paraId="10AE741A" w14:textId="77777777" w:rsidR="006A6F4A" w:rsidRDefault="0010199D">
      <w:pPr>
        <w:pStyle w:val="B3"/>
        <w:rPr>
          <w:lang w:eastAsia="zh-CN"/>
        </w:rPr>
      </w:pPr>
      <w:r>
        <w:rPr>
          <w:lang w:eastAsia="zh-CN"/>
        </w:rPr>
        <w:t>3&gt;</w:t>
      </w:r>
      <w:r>
        <w:rPr>
          <w:lang w:eastAsia="zh-CN"/>
        </w:rPr>
        <w:tab/>
        <w:t>stop timer T350, if running;</w:t>
      </w:r>
    </w:p>
    <w:p w14:paraId="0FA8B488" w14:textId="77777777" w:rsidR="006A6F4A" w:rsidRDefault="0010199D">
      <w:pPr>
        <w:pStyle w:val="B1"/>
      </w:pPr>
      <w:r>
        <w:t>1&gt;</w:t>
      </w:r>
      <w:r>
        <w:tab/>
        <w:t xml:space="preserve">if the </w:t>
      </w:r>
      <w:proofErr w:type="spellStart"/>
      <w:r>
        <w:rPr>
          <w:i/>
        </w:rPr>
        <w:t>RRCReconfiguration</w:t>
      </w:r>
      <w:proofErr w:type="spellEnd"/>
      <w:r>
        <w:t xml:space="preserve"> message includes the </w:t>
      </w:r>
      <w:proofErr w:type="spellStart"/>
      <w:r>
        <w:rPr>
          <w:i/>
        </w:rPr>
        <w:t>otherConfig</w:t>
      </w:r>
      <w:proofErr w:type="spellEnd"/>
      <w:r>
        <w:t>:</w:t>
      </w:r>
    </w:p>
    <w:p w14:paraId="562289E4" w14:textId="77777777" w:rsidR="006A6F4A" w:rsidRDefault="0010199D">
      <w:pPr>
        <w:pStyle w:val="B2"/>
      </w:pPr>
      <w:r>
        <w:t>2&gt;</w:t>
      </w:r>
      <w:r>
        <w:tab/>
        <w:t>perform the other configuration procedure as specified in 5.3.5.9;</w:t>
      </w:r>
    </w:p>
    <w:p w14:paraId="0610CA6C" w14:textId="77777777" w:rsidR="006A6F4A" w:rsidRDefault="0010199D">
      <w:pPr>
        <w:pStyle w:val="B1"/>
      </w:pPr>
      <w:r>
        <w:t>1&gt;</w:t>
      </w:r>
      <w:r>
        <w:tab/>
        <w:t xml:space="preserve">if the </w:t>
      </w:r>
      <w:proofErr w:type="spellStart"/>
      <w:r>
        <w:rPr>
          <w:i/>
        </w:rPr>
        <w:t>RRCReconfiguration</w:t>
      </w:r>
      <w:proofErr w:type="spellEnd"/>
      <w:r>
        <w:t xml:space="preserve"> message includes the </w:t>
      </w:r>
      <w:r>
        <w:rPr>
          <w:i/>
        </w:rPr>
        <w:t>bap-Config</w:t>
      </w:r>
      <w:r>
        <w:t>:</w:t>
      </w:r>
    </w:p>
    <w:p w14:paraId="4D323580" w14:textId="77777777" w:rsidR="006A6F4A" w:rsidRDefault="0010199D">
      <w:pPr>
        <w:pStyle w:val="B2"/>
      </w:pPr>
      <w:r>
        <w:t>2&gt;</w:t>
      </w:r>
      <w:r>
        <w:tab/>
        <w:t>perform the BAP configuration procedure as specified in 5.3.5.12;</w:t>
      </w:r>
    </w:p>
    <w:p w14:paraId="1A3B460B" w14:textId="77777777" w:rsidR="006A6F4A" w:rsidRDefault="0010199D">
      <w:pPr>
        <w:pStyle w:val="B3"/>
        <w:ind w:left="0" w:firstLineChars="150" w:firstLine="300"/>
      </w:pPr>
      <w:r>
        <w:t>1&gt;</w:t>
      </w:r>
      <w:r>
        <w:tab/>
        <w:t xml:space="preserve">if the </w:t>
      </w:r>
      <w:proofErr w:type="spellStart"/>
      <w:r>
        <w:rPr>
          <w:i/>
        </w:rPr>
        <w:t>RRCReconfiguration</w:t>
      </w:r>
      <w:proofErr w:type="spellEnd"/>
      <w:r>
        <w:t xml:space="preserve"> message includes the </w:t>
      </w:r>
      <w:proofErr w:type="spellStart"/>
      <w:r>
        <w:rPr>
          <w:i/>
        </w:rPr>
        <w:t>iab</w:t>
      </w:r>
      <w:proofErr w:type="spellEnd"/>
      <w:r>
        <w:rPr>
          <w:i/>
        </w:rPr>
        <w:t>-IP-</w:t>
      </w:r>
      <w:proofErr w:type="spellStart"/>
      <w:r>
        <w:rPr>
          <w:i/>
        </w:rPr>
        <w:t>AddressConfigurationList</w:t>
      </w:r>
      <w:proofErr w:type="spellEnd"/>
      <w:r>
        <w:t>:</w:t>
      </w:r>
    </w:p>
    <w:p w14:paraId="6EFAE5F7" w14:textId="77777777" w:rsidR="006A6F4A" w:rsidRDefault="0010199D">
      <w:pPr>
        <w:pStyle w:val="B2"/>
        <w:rPr>
          <w:sz w:val="16"/>
          <w:lang w:eastAsia="zh-CN"/>
        </w:rPr>
      </w:pPr>
      <w:r>
        <w:t>2&gt;</w:t>
      </w:r>
      <w:r>
        <w:tab/>
        <w:t xml:space="preserve">if </w:t>
      </w:r>
      <w:proofErr w:type="spellStart"/>
      <w:r>
        <w:rPr>
          <w:i/>
          <w:iCs/>
        </w:rPr>
        <w:t>iab</w:t>
      </w:r>
      <w:proofErr w:type="spellEnd"/>
      <w:r>
        <w:rPr>
          <w:i/>
          <w:iCs/>
        </w:rPr>
        <w:t>-IP-</w:t>
      </w:r>
      <w:proofErr w:type="spellStart"/>
      <w:r>
        <w:rPr>
          <w:i/>
          <w:iCs/>
        </w:rPr>
        <w:t>AddressToReleaseList</w:t>
      </w:r>
      <w:proofErr w:type="spellEnd"/>
      <w:r>
        <w:t xml:space="preserve"> </w:t>
      </w:r>
      <w:r>
        <w:rPr>
          <w:lang w:eastAsia="zh-CN"/>
        </w:rPr>
        <w:t>is included:</w:t>
      </w:r>
    </w:p>
    <w:p w14:paraId="2A5529FF" w14:textId="77777777" w:rsidR="006A6F4A" w:rsidRDefault="0010199D">
      <w:pPr>
        <w:pStyle w:val="B3"/>
        <w:rPr>
          <w:rFonts w:ascii="Arial" w:hAnsi="Arial" w:cs="Arial"/>
        </w:rPr>
      </w:pPr>
      <w:r>
        <w:rPr>
          <w:lang w:eastAsia="zh-CN"/>
        </w:rPr>
        <w:t>3&gt;</w:t>
      </w:r>
      <w:r>
        <w:rPr>
          <w:lang w:eastAsia="zh-CN"/>
        </w:rPr>
        <w:tab/>
        <w:t>perform release of IP address</w:t>
      </w:r>
      <w:r>
        <w:t xml:space="preserve"> as specified in 5.3.5.12a.1.1</w:t>
      </w:r>
      <w:r>
        <w:rPr>
          <w:lang w:eastAsia="zh-CN"/>
        </w:rPr>
        <w:t>;</w:t>
      </w:r>
    </w:p>
    <w:p w14:paraId="2038D974" w14:textId="77777777" w:rsidR="006A6F4A" w:rsidRDefault="0010199D">
      <w:pPr>
        <w:pStyle w:val="B2"/>
        <w:rPr>
          <w:lang w:eastAsia="zh-CN"/>
        </w:rPr>
      </w:pPr>
      <w:r>
        <w:rPr>
          <w:lang w:eastAsia="zh-CN"/>
        </w:rPr>
        <w:t>2&gt;</w:t>
      </w:r>
      <w:r>
        <w:rPr>
          <w:lang w:eastAsia="zh-CN"/>
        </w:rPr>
        <w:tab/>
        <w:t xml:space="preserve">if </w:t>
      </w:r>
      <w:proofErr w:type="spellStart"/>
      <w:r>
        <w:rPr>
          <w:i/>
          <w:iCs/>
        </w:rPr>
        <w:t>iab</w:t>
      </w:r>
      <w:proofErr w:type="spellEnd"/>
      <w:r>
        <w:rPr>
          <w:i/>
          <w:iCs/>
        </w:rPr>
        <w:t>-IP-AddressToAddModList</w:t>
      </w:r>
      <w:r>
        <w:t xml:space="preserve"> </w:t>
      </w:r>
      <w:r>
        <w:rPr>
          <w:lang w:eastAsia="zh-CN"/>
        </w:rPr>
        <w:t>is included:</w:t>
      </w:r>
    </w:p>
    <w:p w14:paraId="3FFB0B5C" w14:textId="77777777" w:rsidR="006A6F4A" w:rsidRDefault="0010199D">
      <w:pPr>
        <w:pStyle w:val="B3"/>
      </w:pPr>
      <w:r>
        <w:t>3&gt;</w:t>
      </w:r>
      <w:r>
        <w:tab/>
        <w:t xml:space="preserve">perform IAB IP address addition/update as specified in </w:t>
      </w:r>
      <w:r>
        <w:rPr>
          <w:lang w:eastAsia="zh-CN"/>
        </w:rPr>
        <w:t>5.3.5.12a.1.2</w:t>
      </w:r>
      <w:r>
        <w:t>;</w:t>
      </w:r>
    </w:p>
    <w:p w14:paraId="1CEFA88F" w14:textId="77777777" w:rsidR="006A6F4A" w:rsidRDefault="0010199D">
      <w:pPr>
        <w:pStyle w:val="B1"/>
      </w:pPr>
      <w:r>
        <w:t>1&gt;</w:t>
      </w:r>
      <w:r>
        <w:tab/>
        <w:t xml:space="preserve">if the </w:t>
      </w:r>
      <w:proofErr w:type="spellStart"/>
      <w:r>
        <w:rPr>
          <w:i/>
        </w:rPr>
        <w:t>RRCReconfiguration</w:t>
      </w:r>
      <w:proofErr w:type="spellEnd"/>
      <w:r>
        <w:t xml:space="preserve"> message includes the </w:t>
      </w:r>
      <w:proofErr w:type="spellStart"/>
      <w:r>
        <w:rPr>
          <w:i/>
        </w:rPr>
        <w:t>conditionalReconfiguration</w:t>
      </w:r>
      <w:proofErr w:type="spellEnd"/>
      <w:r>
        <w:t>:</w:t>
      </w:r>
    </w:p>
    <w:p w14:paraId="31222B26" w14:textId="77777777" w:rsidR="006A6F4A" w:rsidRDefault="0010199D">
      <w:pPr>
        <w:pStyle w:val="B2"/>
        <w:ind w:left="284" w:firstLine="284"/>
      </w:pPr>
      <w:r>
        <w:t>2&gt;</w:t>
      </w:r>
      <w:r>
        <w:tab/>
        <w:t>perform conditional reconfiguration as specified in 5.3.5.13;</w:t>
      </w:r>
    </w:p>
    <w:p w14:paraId="06DE294C" w14:textId="77777777" w:rsidR="006A6F4A" w:rsidRDefault="0010199D">
      <w:pPr>
        <w:pStyle w:val="B1"/>
      </w:pPr>
      <w:r>
        <w:t>1&gt;</w:t>
      </w:r>
      <w:r>
        <w:tab/>
        <w:t xml:space="preserve">if the </w:t>
      </w:r>
      <w:proofErr w:type="spellStart"/>
      <w:r>
        <w:rPr>
          <w:i/>
        </w:rPr>
        <w:t>RRCReconfiguration</w:t>
      </w:r>
      <w:proofErr w:type="spellEnd"/>
      <w:r>
        <w:t xml:space="preserve"> message includes the </w:t>
      </w:r>
      <w:proofErr w:type="spellStart"/>
      <w:r>
        <w:rPr>
          <w:i/>
        </w:rPr>
        <w:t>needForGapsConfigNR</w:t>
      </w:r>
      <w:proofErr w:type="spellEnd"/>
      <w:r>
        <w:t>:</w:t>
      </w:r>
    </w:p>
    <w:p w14:paraId="13E30FF2" w14:textId="77777777" w:rsidR="006A6F4A" w:rsidRDefault="0010199D">
      <w:pPr>
        <w:pStyle w:val="B2"/>
      </w:pPr>
      <w:r>
        <w:t>2&gt;</w:t>
      </w:r>
      <w:r>
        <w:tab/>
        <w:t xml:space="preserve">if </w:t>
      </w:r>
      <w:proofErr w:type="spellStart"/>
      <w:r>
        <w:rPr>
          <w:i/>
        </w:rPr>
        <w:t>needForGapsConfigNR</w:t>
      </w:r>
      <w:proofErr w:type="spellEnd"/>
      <w:r>
        <w:t xml:space="preserve"> is set to </w:t>
      </w:r>
      <w:r>
        <w:rPr>
          <w:i/>
        </w:rPr>
        <w:t>setup</w:t>
      </w:r>
      <w:r>
        <w:t>:</w:t>
      </w:r>
    </w:p>
    <w:p w14:paraId="08E76765" w14:textId="77777777" w:rsidR="006A6F4A" w:rsidRDefault="0010199D">
      <w:pPr>
        <w:pStyle w:val="B3"/>
      </w:pPr>
      <w:r>
        <w:t>3&gt;</w:t>
      </w:r>
      <w:r>
        <w:tab/>
        <w:t xml:space="preserve">consider itself to be </w:t>
      </w:r>
      <w:r>
        <w:rPr>
          <w:lang w:eastAsia="zh-CN"/>
        </w:rPr>
        <w:t>configured to provide the measurement gap requirement information of NR target bands</w:t>
      </w:r>
      <w:r>
        <w:t>;</w:t>
      </w:r>
    </w:p>
    <w:p w14:paraId="3076552D" w14:textId="77777777" w:rsidR="006A6F4A" w:rsidRDefault="0010199D">
      <w:pPr>
        <w:pStyle w:val="B2"/>
      </w:pPr>
      <w:r>
        <w:t>2&gt;</w:t>
      </w:r>
      <w:r>
        <w:tab/>
        <w:t>else:</w:t>
      </w:r>
    </w:p>
    <w:p w14:paraId="46AE5DC3" w14:textId="77777777" w:rsidR="006A6F4A" w:rsidRDefault="0010199D">
      <w:pPr>
        <w:pStyle w:val="B3"/>
      </w:pPr>
      <w:r>
        <w:t>3&gt;</w:t>
      </w:r>
      <w:r>
        <w:tab/>
        <w:t xml:space="preserve">consider itself not to be </w:t>
      </w:r>
      <w:r>
        <w:rPr>
          <w:lang w:eastAsia="zh-CN"/>
        </w:rPr>
        <w:t>configured to provide the measurement gap requirement information of NR target bands</w:t>
      </w:r>
      <w:r>
        <w:t>;</w:t>
      </w:r>
    </w:p>
    <w:p w14:paraId="2A4FE772" w14:textId="77777777" w:rsidR="006A6F4A" w:rsidRDefault="0010199D">
      <w:pPr>
        <w:pStyle w:val="B1"/>
      </w:pPr>
      <w:r>
        <w:t>1&gt;</w:t>
      </w:r>
      <w:r>
        <w:tab/>
        <w:t xml:space="preserve">if the </w:t>
      </w:r>
      <w:proofErr w:type="spellStart"/>
      <w:r>
        <w:rPr>
          <w:i/>
        </w:rPr>
        <w:t>RRCReconfiguration</w:t>
      </w:r>
      <w:proofErr w:type="spellEnd"/>
      <w:r>
        <w:t xml:space="preserve"> message includes the </w:t>
      </w:r>
      <w:proofErr w:type="spellStart"/>
      <w:r>
        <w:rPr>
          <w:i/>
        </w:rPr>
        <w:t>needForGapNCSG-ConfigNR</w:t>
      </w:r>
      <w:proofErr w:type="spellEnd"/>
      <w:r>
        <w:t>:</w:t>
      </w:r>
    </w:p>
    <w:p w14:paraId="566EBF94" w14:textId="77777777" w:rsidR="006A6F4A" w:rsidRDefault="0010199D">
      <w:pPr>
        <w:pStyle w:val="B2"/>
      </w:pPr>
      <w:r>
        <w:t>2&gt;</w:t>
      </w:r>
      <w:r>
        <w:tab/>
        <w:t xml:space="preserve">if </w:t>
      </w:r>
      <w:proofErr w:type="spellStart"/>
      <w:r>
        <w:rPr>
          <w:i/>
        </w:rPr>
        <w:t>needForGapNCSG-ConfigNR</w:t>
      </w:r>
      <w:proofErr w:type="spellEnd"/>
      <w:r>
        <w:t xml:space="preserve"> is set to </w:t>
      </w:r>
      <w:r>
        <w:rPr>
          <w:i/>
        </w:rPr>
        <w:t>setup</w:t>
      </w:r>
      <w:r>
        <w:t>:</w:t>
      </w:r>
    </w:p>
    <w:p w14:paraId="71B86F53" w14:textId="77777777" w:rsidR="006A6F4A" w:rsidRDefault="0010199D">
      <w:pPr>
        <w:pStyle w:val="B3"/>
      </w:pPr>
      <w:r>
        <w:lastRenderedPageBreak/>
        <w:t>3&gt;</w:t>
      </w:r>
      <w:r>
        <w:tab/>
        <w:t xml:space="preserve">consider itself to be </w:t>
      </w:r>
      <w:r>
        <w:rPr>
          <w:lang w:eastAsia="zh-CN"/>
        </w:rPr>
        <w:t>configured to provide the measurement gap and NCSG requirement information of NR target bands</w:t>
      </w:r>
      <w:r>
        <w:t>;</w:t>
      </w:r>
    </w:p>
    <w:p w14:paraId="4B93A5D5" w14:textId="77777777" w:rsidR="006A6F4A" w:rsidRDefault="0010199D">
      <w:pPr>
        <w:pStyle w:val="B2"/>
      </w:pPr>
      <w:r>
        <w:t>2&gt;</w:t>
      </w:r>
      <w:r>
        <w:tab/>
        <w:t>else:</w:t>
      </w:r>
    </w:p>
    <w:p w14:paraId="7A4DBEC2" w14:textId="77777777" w:rsidR="006A6F4A" w:rsidRDefault="0010199D">
      <w:pPr>
        <w:pStyle w:val="B3"/>
      </w:pPr>
      <w:r>
        <w:t>3&gt;</w:t>
      </w:r>
      <w:r>
        <w:tab/>
        <w:t xml:space="preserve">consider itself not to be </w:t>
      </w:r>
      <w:r>
        <w:rPr>
          <w:lang w:eastAsia="zh-CN"/>
        </w:rPr>
        <w:t>configured to provide the measurement gap and NCSG requirement information of NR target bands</w:t>
      </w:r>
      <w:r>
        <w:t>;</w:t>
      </w:r>
    </w:p>
    <w:p w14:paraId="139C0547" w14:textId="77777777" w:rsidR="006A6F4A" w:rsidRDefault="0010199D">
      <w:pPr>
        <w:pStyle w:val="B1"/>
      </w:pPr>
      <w:r>
        <w:t>1&gt;</w:t>
      </w:r>
      <w:r>
        <w:tab/>
        <w:t xml:space="preserve">if the </w:t>
      </w:r>
      <w:proofErr w:type="spellStart"/>
      <w:r>
        <w:rPr>
          <w:i/>
        </w:rPr>
        <w:t>RRCReconfiguration</w:t>
      </w:r>
      <w:proofErr w:type="spellEnd"/>
      <w:r>
        <w:t xml:space="preserve"> message includes the </w:t>
      </w:r>
      <w:proofErr w:type="spellStart"/>
      <w:r>
        <w:rPr>
          <w:i/>
        </w:rPr>
        <w:t>needForGapNCSG-ConfigEUTRA</w:t>
      </w:r>
      <w:proofErr w:type="spellEnd"/>
      <w:r>
        <w:t>:</w:t>
      </w:r>
    </w:p>
    <w:p w14:paraId="63831E60" w14:textId="77777777" w:rsidR="006A6F4A" w:rsidRDefault="0010199D">
      <w:pPr>
        <w:pStyle w:val="B2"/>
      </w:pPr>
      <w:r>
        <w:t>2&gt;</w:t>
      </w:r>
      <w:r>
        <w:tab/>
        <w:t xml:space="preserve">if </w:t>
      </w:r>
      <w:proofErr w:type="spellStart"/>
      <w:r>
        <w:rPr>
          <w:i/>
        </w:rPr>
        <w:t>needForGapNCSG-ConfigEUTRA</w:t>
      </w:r>
      <w:proofErr w:type="spellEnd"/>
      <w:r>
        <w:t xml:space="preserve"> is set to </w:t>
      </w:r>
      <w:r>
        <w:rPr>
          <w:i/>
        </w:rPr>
        <w:t>setup</w:t>
      </w:r>
      <w:r>
        <w:t>:</w:t>
      </w:r>
    </w:p>
    <w:p w14:paraId="383141CF" w14:textId="77777777" w:rsidR="006A6F4A" w:rsidRDefault="0010199D">
      <w:pPr>
        <w:pStyle w:val="B3"/>
      </w:pPr>
      <w:r>
        <w:t>3&gt;</w:t>
      </w:r>
      <w:r>
        <w:tab/>
        <w:t xml:space="preserve">consider itself to be </w:t>
      </w:r>
      <w:r>
        <w:rPr>
          <w:lang w:eastAsia="zh-CN"/>
        </w:rPr>
        <w:t xml:space="preserve">configured to provide the measurement gap and NCSG requirement information of </w:t>
      </w:r>
      <w:r>
        <w:t>E</w:t>
      </w:r>
      <w:r>
        <w:noBreakHyphen/>
        <w:t>UTRA</w:t>
      </w:r>
      <w:r>
        <w:rPr>
          <w:lang w:eastAsia="zh-CN"/>
        </w:rPr>
        <w:t xml:space="preserve"> target bands</w:t>
      </w:r>
      <w:r>
        <w:t>;</w:t>
      </w:r>
    </w:p>
    <w:p w14:paraId="54B6827B" w14:textId="77777777" w:rsidR="006A6F4A" w:rsidRDefault="0010199D">
      <w:pPr>
        <w:pStyle w:val="B2"/>
      </w:pPr>
      <w:r>
        <w:t>2&gt;</w:t>
      </w:r>
      <w:r>
        <w:tab/>
        <w:t>else:</w:t>
      </w:r>
    </w:p>
    <w:p w14:paraId="78B8922E" w14:textId="77777777" w:rsidR="006A6F4A" w:rsidRDefault="0010199D">
      <w:pPr>
        <w:pStyle w:val="B3"/>
      </w:pPr>
      <w:r>
        <w:t>3&gt;</w:t>
      </w:r>
      <w:r>
        <w:tab/>
        <w:t xml:space="preserve">consider itself not to be </w:t>
      </w:r>
      <w:r>
        <w:rPr>
          <w:lang w:eastAsia="zh-CN"/>
        </w:rPr>
        <w:t>configured to provide the measurement gap and NCSG requirement information of E</w:t>
      </w:r>
      <w:r>
        <w:rPr>
          <w:lang w:eastAsia="zh-CN"/>
        </w:rPr>
        <w:noBreakHyphen/>
        <w:t>UTRA target bands</w:t>
      </w:r>
      <w:r>
        <w:t>;</w:t>
      </w:r>
    </w:p>
    <w:p w14:paraId="5BCCE552" w14:textId="77777777" w:rsidR="006A6F4A" w:rsidRDefault="0010199D">
      <w:pPr>
        <w:pStyle w:val="B1"/>
      </w:pPr>
      <w:r>
        <w:t>1&gt;</w:t>
      </w:r>
      <w:r>
        <w:tab/>
        <w:t xml:space="preserve">if the </w:t>
      </w:r>
      <w:proofErr w:type="spellStart"/>
      <w:r>
        <w:rPr>
          <w:i/>
        </w:rPr>
        <w:t>RRCReconfiguration</w:t>
      </w:r>
      <w:proofErr w:type="spellEnd"/>
      <w:r>
        <w:t xml:space="preserve"> message includes the </w:t>
      </w:r>
      <w:proofErr w:type="spellStart"/>
      <w:r>
        <w:rPr>
          <w:i/>
          <w:iCs/>
          <w:lang w:eastAsia="en-GB"/>
        </w:rPr>
        <w:t>onDemandSIB</w:t>
      </w:r>
      <w:proofErr w:type="spellEnd"/>
      <w:r>
        <w:rPr>
          <w:i/>
          <w:iCs/>
          <w:lang w:eastAsia="en-GB"/>
        </w:rPr>
        <w:t>-Request</w:t>
      </w:r>
      <w:r>
        <w:t>:</w:t>
      </w:r>
    </w:p>
    <w:p w14:paraId="5E86694F" w14:textId="77777777" w:rsidR="006A6F4A" w:rsidRDefault="0010199D">
      <w:pPr>
        <w:pStyle w:val="B2"/>
      </w:pPr>
      <w:r>
        <w:t>2&gt;</w:t>
      </w:r>
      <w:r>
        <w:tab/>
        <w:t xml:space="preserve">if </w:t>
      </w:r>
      <w:proofErr w:type="spellStart"/>
      <w:r>
        <w:rPr>
          <w:i/>
          <w:iCs/>
          <w:lang w:eastAsia="en-GB"/>
        </w:rPr>
        <w:t>onDemandSIB</w:t>
      </w:r>
      <w:proofErr w:type="spellEnd"/>
      <w:r>
        <w:rPr>
          <w:i/>
          <w:iCs/>
          <w:lang w:eastAsia="en-GB"/>
        </w:rPr>
        <w:t>-Request</w:t>
      </w:r>
      <w:r>
        <w:t xml:space="preserve"> is set to </w:t>
      </w:r>
      <w:r>
        <w:rPr>
          <w:i/>
        </w:rPr>
        <w:t>setup</w:t>
      </w:r>
      <w:r>
        <w:t>:</w:t>
      </w:r>
    </w:p>
    <w:p w14:paraId="6582D277" w14:textId="77777777" w:rsidR="006A6F4A" w:rsidRDefault="0010199D">
      <w:pPr>
        <w:pStyle w:val="B3"/>
        <w:rPr>
          <w:lang w:eastAsia="zh-CN"/>
        </w:rPr>
      </w:pPr>
      <w:r>
        <w:rPr>
          <w:lang w:eastAsia="zh-CN"/>
        </w:rPr>
        <w:t>3&gt;</w:t>
      </w:r>
      <w:r>
        <w:rPr>
          <w:lang w:eastAsia="zh-CN"/>
        </w:rPr>
        <w:tab/>
        <w:t xml:space="preserve">consider itself to be configured to request SIB(s) or </w:t>
      </w:r>
      <w:proofErr w:type="spellStart"/>
      <w:r>
        <w:rPr>
          <w:lang w:eastAsia="zh-CN"/>
        </w:rPr>
        <w:t>posSIB</w:t>
      </w:r>
      <w:proofErr w:type="spellEnd"/>
      <w:r>
        <w:rPr>
          <w:lang w:eastAsia="zh-CN"/>
        </w:rPr>
        <w:t>(s) in RRC_CONNECTED in accordance with clause 5.2.2.3.5;</w:t>
      </w:r>
    </w:p>
    <w:p w14:paraId="66D1061B" w14:textId="77777777" w:rsidR="006A6F4A" w:rsidRDefault="0010199D">
      <w:pPr>
        <w:pStyle w:val="B2"/>
      </w:pPr>
      <w:r>
        <w:t>2&gt;</w:t>
      </w:r>
      <w:r>
        <w:tab/>
        <w:t>else:</w:t>
      </w:r>
    </w:p>
    <w:p w14:paraId="7BE422B4" w14:textId="77777777" w:rsidR="006A6F4A" w:rsidRDefault="0010199D">
      <w:pPr>
        <w:pStyle w:val="B3"/>
      </w:pPr>
      <w:r>
        <w:t>3&gt;</w:t>
      </w:r>
      <w:r>
        <w:tab/>
        <w:t xml:space="preserve">consider itself not to be configured to request SIB(s) or </w:t>
      </w:r>
      <w:proofErr w:type="spellStart"/>
      <w:r>
        <w:t>posSIB</w:t>
      </w:r>
      <w:proofErr w:type="spellEnd"/>
      <w:r>
        <w:t>(s) in RRC_CONNECTED in accordance with clause 5.2.2.3.5;</w:t>
      </w:r>
    </w:p>
    <w:p w14:paraId="7A145EFB" w14:textId="77777777" w:rsidR="006A6F4A" w:rsidRDefault="0010199D">
      <w:pPr>
        <w:pStyle w:val="B3"/>
        <w:rPr>
          <w:lang w:eastAsia="zh-CN"/>
        </w:rPr>
      </w:pPr>
      <w:r>
        <w:rPr>
          <w:lang w:eastAsia="zh-CN"/>
        </w:rPr>
        <w:t>3&gt;</w:t>
      </w:r>
      <w:r>
        <w:rPr>
          <w:lang w:eastAsia="zh-CN"/>
        </w:rPr>
        <w:tab/>
        <w:t>stop timer T350, if running;</w:t>
      </w:r>
    </w:p>
    <w:p w14:paraId="7A8CAC4E" w14:textId="77777777" w:rsidR="006A6F4A" w:rsidRDefault="0010199D">
      <w:pPr>
        <w:pStyle w:val="B1"/>
      </w:pPr>
      <w:r>
        <w:t>1&gt;</w:t>
      </w:r>
      <w:r>
        <w:tab/>
        <w:t xml:space="preserve">if the </w:t>
      </w:r>
      <w:proofErr w:type="spellStart"/>
      <w:r>
        <w:rPr>
          <w:i/>
        </w:rPr>
        <w:t>RRCReconfiguration</w:t>
      </w:r>
      <w:proofErr w:type="spellEnd"/>
      <w:r>
        <w:t xml:space="preserve"> message includes the </w:t>
      </w:r>
      <w:proofErr w:type="spellStart"/>
      <w:r>
        <w:rPr>
          <w:i/>
        </w:rPr>
        <w:t>sl-ConfigDedicatedNR</w:t>
      </w:r>
      <w:proofErr w:type="spellEnd"/>
      <w:r>
        <w:t>:</w:t>
      </w:r>
    </w:p>
    <w:p w14:paraId="01BB268C" w14:textId="77777777" w:rsidR="006A6F4A" w:rsidRDefault="0010199D">
      <w:pPr>
        <w:pStyle w:val="B2"/>
      </w:pPr>
      <w:r>
        <w:t>2&gt;</w:t>
      </w:r>
      <w:r>
        <w:tab/>
        <w:t xml:space="preserve">perform the </w:t>
      </w:r>
      <w:proofErr w:type="spellStart"/>
      <w:r>
        <w:t>sidelink</w:t>
      </w:r>
      <w:proofErr w:type="spellEnd"/>
      <w:r>
        <w:t xml:space="preserve"> dedicated configuration procedure as specified in 5.3.5.14;</w:t>
      </w:r>
    </w:p>
    <w:p w14:paraId="03C2863B" w14:textId="77777777" w:rsidR="006A6F4A" w:rsidRDefault="0010199D">
      <w:pPr>
        <w:pStyle w:val="NO"/>
      </w:pPr>
      <w:r>
        <w:t>NOTE 0a:</w:t>
      </w:r>
      <w:r>
        <w:tab/>
        <w:t xml:space="preserve">If the </w:t>
      </w:r>
      <w:proofErr w:type="spellStart"/>
      <w:r>
        <w:rPr>
          <w:i/>
        </w:rPr>
        <w:t>sl-ConfigDedicatedNR</w:t>
      </w:r>
      <w:proofErr w:type="spellEnd"/>
      <w:r>
        <w:t xml:space="preserve"> was received embedded within an E-UTRA </w:t>
      </w:r>
      <w:proofErr w:type="spellStart"/>
      <w:r>
        <w:rPr>
          <w:i/>
          <w:iCs/>
        </w:rPr>
        <w:t>RRCConnectionReconfiguration</w:t>
      </w:r>
      <w:proofErr w:type="spellEnd"/>
      <w:r>
        <w:t xml:space="preserve"> message, the UE does not build an NR </w:t>
      </w:r>
      <w:proofErr w:type="spellStart"/>
      <w:r>
        <w:rPr>
          <w:i/>
          <w:iCs/>
        </w:rPr>
        <w:t>RRCReconfigurationComplete</w:t>
      </w:r>
      <w:proofErr w:type="spellEnd"/>
      <w:r>
        <w:t xml:space="preserve"> message for the received </w:t>
      </w:r>
      <w:proofErr w:type="spellStart"/>
      <w:r>
        <w:rPr>
          <w:i/>
          <w:iCs/>
        </w:rPr>
        <w:t>sl-ConfigDedicatedNR</w:t>
      </w:r>
      <w:proofErr w:type="spellEnd"/>
      <w:r>
        <w:t>.</w:t>
      </w:r>
    </w:p>
    <w:p w14:paraId="58A42FD8" w14:textId="77777777" w:rsidR="006A6F4A" w:rsidRDefault="0010199D">
      <w:pPr>
        <w:pStyle w:val="B1"/>
      </w:pPr>
      <w:r>
        <w:t>1&gt;</w:t>
      </w:r>
      <w:r>
        <w:tab/>
        <w:t xml:space="preserve">if the </w:t>
      </w:r>
      <w:proofErr w:type="spellStart"/>
      <w:r>
        <w:rPr>
          <w:i/>
          <w:iCs/>
        </w:rPr>
        <w:t>RRCReconfiguration</w:t>
      </w:r>
      <w:proofErr w:type="spellEnd"/>
      <w:r>
        <w:t xml:space="preserve"> message includes the </w:t>
      </w:r>
      <w:r>
        <w:rPr>
          <w:i/>
          <w:iCs/>
        </w:rPr>
        <w:t>sl-L2RelayUE-Config</w:t>
      </w:r>
      <w:r>
        <w:t>:</w:t>
      </w:r>
    </w:p>
    <w:p w14:paraId="2DCC5AF6" w14:textId="77777777" w:rsidR="006A6F4A" w:rsidRDefault="0010199D">
      <w:pPr>
        <w:pStyle w:val="B2"/>
      </w:pPr>
      <w:r>
        <w:t>2&gt;</w:t>
      </w:r>
      <w:r>
        <w:tab/>
        <w:t>perform the L2 U2N Relay UE configuration procedure as specified in 5.3.5.15;</w:t>
      </w:r>
    </w:p>
    <w:p w14:paraId="13CA5055" w14:textId="77777777" w:rsidR="006A6F4A" w:rsidRDefault="0010199D">
      <w:pPr>
        <w:pStyle w:val="B1"/>
      </w:pPr>
      <w:r>
        <w:t>1&gt;</w:t>
      </w:r>
      <w:r>
        <w:tab/>
        <w:t xml:space="preserve">if the </w:t>
      </w:r>
      <w:proofErr w:type="spellStart"/>
      <w:r>
        <w:rPr>
          <w:i/>
          <w:iCs/>
        </w:rPr>
        <w:t>RRCReconfiguration</w:t>
      </w:r>
      <w:proofErr w:type="spellEnd"/>
      <w:r>
        <w:t xml:space="preserve"> message includes the </w:t>
      </w:r>
      <w:r>
        <w:rPr>
          <w:i/>
          <w:iCs/>
        </w:rPr>
        <w:t>sl-L2RemoteUE-Config</w:t>
      </w:r>
      <w:r>
        <w:t>:</w:t>
      </w:r>
    </w:p>
    <w:p w14:paraId="537892DC" w14:textId="77777777" w:rsidR="006A6F4A" w:rsidRDefault="0010199D">
      <w:pPr>
        <w:pStyle w:val="B2"/>
      </w:pPr>
      <w:r>
        <w:t>2&gt;</w:t>
      </w:r>
      <w:r>
        <w:tab/>
        <w:t>perform the L2 U2N Remote UE configuration procedure as specified in 5.3.5.16;</w:t>
      </w:r>
    </w:p>
    <w:p w14:paraId="53A6F4C9" w14:textId="77777777" w:rsidR="006A6F4A" w:rsidRDefault="0010199D">
      <w:pPr>
        <w:pStyle w:val="B1"/>
      </w:pPr>
      <w:r>
        <w:t>1&gt;</w:t>
      </w:r>
      <w:r>
        <w:tab/>
        <w:t xml:space="preserve">if the </w:t>
      </w:r>
      <w:proofErr w:type="spellStart"/>
      <w:r>
        <w:rPr>
          <w:i/>
        </w:rPr>
        <w:t>RRCReconfiguration</w:t>
      </w:r>
      <w:proofErr w:type="spellEnd"/>
      <w:r>
        <w:t xml:space="preserve"> message includes the </w:t>
      </w:r>
      <w:proofErr w:type="spellStart"/>
      <w:r>
        <w:rPr>
          <w:i/>
        </w:rPr>
        <w:t>dedicatedPagingDelivery</w:t>
      </w:r>
      <w:proofErr w:type="spellEnd"/>
      <w:r>
        <w:t>:</w:t>
      </w:r>
    </w:p>
    <w:p w14:paraId="4709AE51" w14:textId="77777777" w:rsidR="006A6F4A" w:rsidRDefault="0010199D">
      <w:pPr>
        <w:pStyle w:val="B2"/>
      </w:pPr>
      <w:r>
        <w:t>2&gt;</w:t>
      </w:r>
      <w:r>
        <w:tab/>
        <w:t xml:space="preserve">perform the </w:t>
      </w:r>
      <w:r>
        <w:rPr>
          <w:i/>
        </w:rPr>
        <w:t>Paging</w:t>
      </w:r>
      <w:r>
        <w:t xml:space="preserve"> message reception procedure as specified in 5.3.2.3;</w:t>
      </w:r>
    </w:p>
    <w:p w14:paraId="59713776" w14:textId="77777777" w:rsidR="006A6F4A" w:rsidRDefault="0010199D">
      <w:pPr>
        <w:pStyle w:val="B1"/>
      </w:pPr>
      <w:r>
        <w:t>1&gt;</w:t>
      </w:r>
      <w:r>
        <w:tab/>
        <w:t xml:space="preserve">if the </w:t>
      </w:r>
      <w:proofErr w:type="spellStart"/>
      <w:r>
        <w:rPr>
          <w:i/>
        </w:rPr>
        <w:t>RRCReconfiguration</w:t>
      </w:r>
      <w:proofErr w:type="spellEnd"/>
      <w:r>
        <w:t xml:space="preserve"> message includes the </w:t>
      </w:r>
      <w:proofErr w:type="spellStart"/>
      <w:r>
        <w:rPr>
          <w:i/>
        </w:rPr>
        <w:t>sl</w:t>
      </w:r>
      <w:proofErr w:type="spellEnd"/>
      <w:r>
        <w:rPr>
          <w:i/>
        </w:rPr>
        <w:t>-</w:t>
      </w:r>
      <w:proofErr w:type="spellStart"/>
      <w:r>
        <w:rPr>
          <w:i/>
        </w:rPr>
        <w:t>ConfigDedicatedEUTRA</w:t>
      </w:r>
      <w:proofErr w:type="spellEnd"/>
      <w:r>
        <w:rPr>
          <w:i/>
        </w:rPr>
        <w:t>-Info</w:t>
      </w:r>
      <w:r>
        <w:t>:</w:t>
      </w:r>
    </w:p>
    <w:p w14:paraId="67698221" w14:textId="77777777" w:rsidR="006A6F4A" w:rsidRDefault="0010199D">
      <w:pPr>
        <w:pStyle w:val="B2"/>
      </w:pPr>
      <w:r>
        <w:t>2&gt;</w:t>
      </w:r>
      <w:r>
        <w:tab/>
        <w:t xml:space="preserve">perform related procedures for V2X </w:t>
      </w:r>
      <w:proofErr w:type="spellStart"/>
      <w:r>
        <w:t>sidelink</w:t>
      </w:r>
      <w:proofErr w:type="spellEnd"/>
      <w:r>
        <w:t xml:space="preserve"> communication in accordance with TS 36.331 [10], clause 5.3.10 and clause 5.5.2;</w:t>
      </w:r>
    </w:p>
    <w:p w14:paraId="55B22B24" w14:textId="77777777" w:rsidR="006A6F4A" w:rsidRDefault="0010199D">
      <w:pPr>
        <w:pStyle w:val="B1"/>
      </w:pPr>
      <w:r>
        <w:t>1&gt;</w:t>
      </w:r>
      <w:r>
        <w:tab/>
        <w:t xml:space="preserve">if the </w:t>
      </w:r>
      <w:proofErr w:type="spellStart"/>
      <w:r>
        <w:rPr>
          <w:i/>
          <w:iCs/>
        </w:rPr>
        <w:t>RRCReconfiguration</w:t>
      </w:r>
      <w:proofErr w:type="spellEnd"/>
      <w:r>
        <w:t xml:space="preserve"> message includes the </w:t>
      </w:r>
      <w:r>
        <w:rPr>
          <w:i/>
          <w:iCs/>
        </w:rPr>
        <w:t>ul-GapFR2-Config</w:t>
      </w:r>
      <w:r>
        <w:t>:</w:t>
      </w:r>
    </w:p>
    <w:p w14:paraId="2F2DE749" w14:textId="77777777" w:rsidR="006A6F4A" w:rsidRDefault="0010199D">
      <w:pPr>
        <w:pStyle w:val="B2"/>
      </w:pPr>
      <w:r>
        <w:t>2&gt;</w:t>
      </w:r>
      <w:r>
        <w:tab/>
        <w:t>perform the FR2 UL gap configuration procedure as specified in 5.3.5.13c;</w:t>
      </w:r>
    </w:p>
    <w:p w14:paraId="0F0EA1E1" w14:textId="77777777" w:rsidR="006A6F4A" w:rsidRDefault="0010199D">
      <w:pPr>
        <w:pStyle w:val="B1"/>
      </w:pPr>
      <w:r>
        <w:t>1&gt;</w:t>
      </w:r>
      <w:r>
        <w:tab/>
        <w:t xml:space="preserve">if the </w:t>
      </w:r>
      <w:proofErr w:type="spellStart"/>
      <w:r>
        <w:rPr>
          <w:i/>
        </w:rPr>
        <w:t>RRCReconfiguration</w:t>
      </w:r>
      <w:proofErr w:type="spellEnd"/>
      <w:r>
        <w:t xml:space="preserve"> message includes the </w:t>
      </w:r>
      <w:proofErr w:type="spellStart"/>
      <w:r>
        <w:rPr>
          <w:i/>
        </w:rPr>
        <w:t>musim-GapConfig</w:t>
      </w:r>
      <w:proofErr w:type="spellEnd"/>
      <w:r>
        <w:t>:</w:t>
      </w:r>
    </w:p>
    <w:p w14:paraId="3F64FDB8" w14:textId="77777777" w:rsidR="006A6F4A" w:rsidRDefault="0010199D">
      <w:pPr>
        <w:pStyle w:val="B2"/>
        <w:rPr>
          <w:rFonts w:eastAsia="Malgun Gothic"/>
          <w:lang w:eastAsia="zh-CN"/>
        </w:rPr>
      </w:pPr>
      <w:r>
        <w:rPr>
          <w:rFonts w:eastAsia="Malgun Gothic"/>
        </w:rPr>
        <w:lastRenderedPageBreak/>
        <w:t>2&gt;</w:t>
      </w:r>
      <w:r>
        <w:rPr>
          <w:rFonts w:eastAsia="Malgun Gothic"/>
        </w:rPr>
        <w:tab/>
        <w:t>perform the MUSIM gap configuration procedure as specified in 5.3.5.9a;</w:t>
      </w:r>
    </w:p>
    <w:p w14:paraId="2066528A" w14:textId="77777777" w:rsidR="006A6F4A" w:rsidRDefault="0010199D">
      <w:pPr>
        <w:pStyle w:val="B1"/>
      </w:pPr>
      <w:r>
        <w:t>1&gt;</w:t>
      </w:r>
      <w:r>
        <w:tab/>
        <w:t xml:space="preserve">if the </w:t>
      </w:r>
      <w:proofErr w:type="spellStart"/>
      <w:r>
        <w:rPr>
          <w:i/>
        </w:rPr>
        <w:t>RRCReconfiguration</w:t>
      </w:r>
      <w:proofErr w:type="spellEnd"/>
      <w:r>
        <w:t xml:space="preserve"> message includes the </w:t>
      </w:r>
      <w:proofErr w:type="spellStart"/>
      <w:r>
        <w:rPr>
          <w:i/>
        </w:rPr>
        <w:t>appLayerMeasConfig</w:t>
      </w:r>
      <w:proofErr w:type="spellEnd"/>
      <w:r>
        <w:t>:</w:t>
      </w:r>
    </w:p>
    <w:p w14:paraId="107931AE" w14:textId="77777777" w:rsidR="006A6F4A" w:rsidRDefault="0010199D">
      <w:pPr>
        <w:pStyle w:val="B2"/>
      </w:pPr>
      <w:r>
        <w:t>2&gt;</w:t>
      </w:r>
      <w:r>
        <w:tab/>
        <w:t>perform the application layer measurement configuration procedure as specified in 5.3.5.13d;</w:t>
      </w:r>
    </w:p>
    <w:p w14:paraId="1473A6DF" w14:textId="77777777" w:rsidR="006A6F4A" w:rsidRDefault="0010199D">
      <w:pPr>
        <w:pStyle w:val="B1"/>
      </w:pPr>
      <w:r>
        <w:t>1&gt;</w:t>
      </w:r>
      <w:r>
        <w:tab/>
        <w:t xml:space="preserve">if the </w:t>
      </w:r>
      <w:proofErr w:type="spellStart"/>
      <w:r>
        <w:rPr>
          <w:i/>
        </w:rPr>
        <w:t>RRCReconfiguration</w:t>
      </w:r>
      <w:proofErr w:type="spellEnd"/>
      <w:r>
        <w:t xml:space="preserve"> message includes the </w:t>
      </w:r>
      <w:proofErr w:type="spellStart"/>
      <w:r>
        <w:rPr>
          <w:i/>
        </w:rPr>
        <w:t>ue</w:t>
      </w:r>
      <w:proofErr w:type="spellEnd"/>
      <w:r>
        <w:rPr>
          <w:i/>
        </w:rPr>
        <w:t>-</w:t>
      </w:r>
      <w:proofErr w:type="spellStart"/>
      <w:r>
        <w:rPr>
          <w:i/>
        </w:rPr>
        <w:t>TxTEG</w:t>
      </w:r>
      <w:proofErr w:type="spellEnd"/>
      <w:r>
        <w:rPr>
          <w:i/>
        </w:rPr>
        <w:t>-</w:t>
      </w:r>
      <w:proofErr w:type="spellStart"/>
      <w:r>
        <w:rPr>
          <w:i/>
        </w:rPr>
        <w:t>RequestUL</w:t>
      </w:r>
      <w:proofErr w:type="spellEnd"/>
      <w:r>
        <w:rPr>
          <w:i/>
        </w:rPr>
        <w:t>-TDOA-Config</w:t>
      </w:r>
      <w:r>
        <w:t>:</w:t>
      </w:r>
    </w:p>
    <w:p w14:paraId="33D57781" w14:textId="77777777" w:rsidR="006A6F4A" w:rsidRDefault="0010199D">
      <w:pPr>
        <w:pStyle w:val="B2"/>
      </w:pPr>
      <w:r>
        <w:t>2&gt;</w:t>
      </w:r>
      <w:r>
        <w:tab/>
        <w:t xml:space="preserve">if </w:t>
      </w:r>
      <w:proofErr w:type="spellStart"/>
      <w:r>
        <w:rPr>
          <w:i/>
        </w:rPr>
        <w:t>ue</w:t>
      </w:r>
      <w:proofErr w:type="spellEnd"/>
      <w:r>
        <w:rPr>
          <w:i/>
        </w:rPr>
        <w:t>-</w:t>
      </w:r>
      <w:proofErr w:type="spellStart"/>
      <w:r>
        <w:rPr>
          <w:i/>
        </w:rPr>
        <w:t>TxTEG</w:t>
      </w:r>
      <w:proofErr w:type="spellEnd"/>
      <w:r>
        <w:rPr>
          <w:i/>
        </w:rPr>
        <w:t>-</w:t>
      </w:r>
      <w:proofErr w:type="spellStart"/>
      <w:r>
        <w:rPr>
          <w:i/>
        </w:rPr>
        <w:t>RequestUL</w:t>
      </w:r>
      <w:proofErr w:type="spellEnd"/>
      <w:r>
        <w:rPr>
          <w:i/>
        </w:rPr>
        <w:t>-TDOA-Config</w:t>
      </w:r>
      <w:r>
        <w:t xml:space="preserve"> is set to </w:t>
      </w:r>
      <w:r>
        <w:rPr>
          <w:i/>
        </w:rPr>
        <w:t>setup</w:t>
      </w:r>
      <w:r>
        <w:t>:</w:t>
      </w:r>
    </w:p>
    <w:p w14:paraId="1F565613" w14:textId="77777777" w:rsidR="006A6F4A" w:rsidRDefault="0010199D">
      <w:pPr>
        <w:pStyle w:val="B3"/>
      </w:pPr>
      <w:r>
        <w:t>3&gt;</w:t>
      </w:r>
      <w:r>
        <w:tab/>
        <w:t>perform the UE positioning assistance information procedure as specified in 5.7.14;</w:t>
      </w:r>
    </w:p>
    <w:p w14:paraId="4E30D1F2" w14:textId="77777777" w:rsidR="006A6F4A" w:rsidRDefault="0010199D">
      <w:pPr>
        <w:pStyle w:val="B2"/>
      </w:pPr>
      <w:r>
        <w:t>2&gt;</w:t>
      </w:r>
      <w:r>
        <w:tab/>
        <w:t>else:</w:t>
      </w:r>
    </w:p>
    <w:p w14:paraId="41F30FD9" w14:textId="77777777" w:rsidR="006A6F4A" w:rsidRDefault="0010199D">
      <w:pPr>
        <w:pStyle w:val="B3"/>
      </w:pPr>
      <w:r>
        <w:t>3&gt;</w:t>
      </w:r>
      <w:r>
        <w:tab/>
        <w:t>release the configuration of UE positioning assistance information;</w:t>
      </w:r>
    </w:p>
    <w:p w14:paraId="24B3D6FE" w14:textId="77777777" w:rsidR="006A6F4A" w:rsidRDefault="0010199D">
      <w:pPr>
        <w:pStyle w:val="B1"/>
      </w:pPr>
      <w:r>
        <w:t>1&gt;</w:t>
      </w:r>
      <w:r>
        <w:tab/>
        <w:t>set the content of the</w:t>
      </w:r>
      <w:r>
        <w:rPr>
          <w:i/>
        </w:rPr>
        <w:t xml:space="preserve"> </w:t>
      </w:r>
      <w:proofErr w:type="spellStart"/>
      <w:r>
        <w:rPr>
          <w:i/>
        </w:rPr>
        <w:t>RRCReconfigurationComplete</w:t>
      </w:r>
      <w:proofErr w:type="spellEnd"/>
      <w:r>
        <w:t xml:space="preserve"> message as follows:</w:t>
      </w:r>
    </w:p>
    <w:p w14:paraId="224B9BFA" w14:textId="77777777" w:rsidR="006A6F4A" w:rsidRDefault="0010199D">
      <w:pPr>
        <w:pStyle w:val="B2"/>
      </w:pPr>
      <w:r>
        <w:t>2&gt;</w:t>
      </w:r>
      <w:r>
        <w:tab/>
        <w:t xml:space="preserve">if the </w:t>
      </w:r>
      <w:proofErr w:type="spellStart"/>
      <w:r>
        <w:rPr>
          <w:i/>
        </w:rPr>
        <w:t>RRCReconfiguration</w:t>
      </w:r>
      <w:proofErr w:type="spellEnd"/>
      <w:r>
        <w:t xml:space="preserve"> includes the </w:t>
      </w:r>
      <w:proofErr w:type="spellStart"/>
      <w:r>
        <w:rPr>
          <w:i/>
        </w:rPr>
        <w:t>masterCellGroup</w:t>
      </w:r>
      <w:proofErr w:type="spellEnd"/>
      <w:r>
        <w:t xml:space="preserve"> containing the </w:t>
      </w:r>
      <w:proofErr w:type="spellStart"/>
      <w:r>
        <w:rPr>
          <w:i/>
        </w:rPr>
        <w:t>reportUplinkTxDirectCurrent</w:t>
      </w:r>
      <w:proofErr w:type="spellEnd"/>
      <w:r>
        <w:rPr>
          <w:rFonts w:eastAsiaTheme="minorEastAsia"/>
        </w:rPr>
        <w:t>:</w:t>
      </w:r>
    </w:p>
    <w:p w14:paraId="49AB8728" w14:textId="77777777" w:rsidR="006A6F4A" w:rsidRDefault="0010199D">
      <w:pPr>
        <w:pStyle w:val="B3"/>
      </w:pPr>
      <w:r>
        <w:t>3&gt;</w:t>
      </w:r>
      <w:r>
        <w:tab/>
        <w:t xml:space="preserve">include the </w:t>
      </w:r>
      <w:proofErr w:type="spellStart"/>
      <w:r>
        <w:rPr>
          <w:i/>
        </w:rPr>
        <w:t>uplinkTxDirectCurrentList</w:t>
      </w:r>
      <w:proofErr w:type="spellEnd"/>
      <w:r>
        <w:t xml:space="preserve"> for each MCG serving cell with UL;</w:t>
      </w:r>
    </w:p>
    <w:p w14:paraId="546CF25B" w14:textId="77777777" w:rsidR="006A6F4A" w:rsidRDefault="0010199D">
      <w:pPr>
        <w:pStyle w:val="B3"/>
      </w:pPr>
      <w:r>
        <w:t>3&gt;</w:t>
      </w:r>
      <w:r>
        <w:tab/>
        <w:t xml:space="preserve">include </w:t>
      </w:r>
      <w:proofErr w:type="spellStart"/>
      <w:r>
        <w:rPr>
          <w:i/>
        </w:rPr>
        <w:t>uplinkDirectCurrentBWP</w:t>
      </w:r>
      <w:proofErr w:type="spellEnd"/>
      <w:r>
        <w:rPr>
          <w:i/>
        </w:rPr>
        <w:t>-SUL</w:t>
      </w:r>
      <w:r>
        <w:t xml:space="preserve"> for each MCG serving cell configured with SUL carrier, if any, within the </w:t>
      </w:r>
      <w:proofErr w:type="spellStart"/>
      <w:r>
        <w:rPr>
          <w:i/>
        </w:rPr>
        <w:t>uplinkTxDirectCurrentList</w:t>
      </w:r>
      <w:proofErr w:type="spellEnd"/>
      <w:r>
        <w:t>;</w:t>
      </w:r>
    </w:p>
    <w:p w14:paraId="729A6B51" w14:textId="77777777" w:rsidR="006A6F4A" w:rsidRDefault="0010199D">
      <w:pPr>
        <w:pStyle w:val="B2"/>
      </w:pPr>
      <w:r>
        <w:t>2&gt;</w:t>
      </w:r>
      <w:r>
        <w:tab/>
        <w:t xml:space="preserve">if the </w:t>
      </w:r>
      <w:proofErr w:type="spellStart"/>
      <w:r>
        <w:rPr>
          <w:i/>
        </w:rPr>
        <w:t>RRCReconfiguration</w:t>
      </w:r>
      <w:proofErr w:type="spellEnd"/>
      <w:r>
        <w:t xml:space="preserve"> includes the </w:t>
      </w:r>
      <w:proofErr w:type="spellStart"/>
      <w:r>
        <w:rPr>
          <w:i/>
        </w:rPr>
        <w:t>masterCellGroup</w:t>
      </w:r>
      <w:proofErr w:type="spellEnd"/>
      <w:r>
        <w:t xml:space="preserve"> containing the </w:t>
      </w:r>
      <w:proofErr w:type="spellStart"/>
      <w:r>
        <w:rPr>
          <w:i/>
        </w:rPr>
        <w:t>reportUplinkTxDirectCurrentTwoCarrier</w:t>
      </w:r>
      <w:proofErr w:type="spellEnd"/>
      <w:r>
        <w:rPr>
          <w:rFonts w:eastAsiaTheme="minorEastAsia"/>
        </w:rPr>
        <w:t>:</w:t>
      </w:r>
    </w:p>
    <w:p w14:paraId="2913EF99" w14:textId="77777777" w:rsidR="006A6F4A" w:rsidRDefault="0010199D">
      <w:pPr>
        <w:pStyle w:val="B3"/>
      </w:pPr>
      <w:r>
        <w:t>3&gt;</w:t>
      </w:r>
      <w:r>
        <w:tab/>
        <w:t xml:space="preserve">include in the </w:t>
      </w:r>
      <w:proofErr w:type="spellStart"/>
      <w:r>
        <w:rPr>
          <w:i/>
        </w:rPr>
        <w:t>uplinkTxDirectCurrentTwoCarrierList</w:t>
      </w:r>
      <w:proofErr w:type="spellEnd"/>
      <w:r>
        <w:rPr>
          <w:i/>
        </w:rPr>
        <w:t xml:space="preserve"> </w:t>
      </w:r>
      <w:r>
        <w:rPr>
          <w:iCs/>
        </w:rPr>
        <w:t>the list of uplink Tx DC locations for the configured intra-band uplink carrier aggregation in the MCG</w:t>
      </w:r>
      <w:r>
        <w:t>;</w:t>
      </w:r>
    </w:p>
    <w:p w14:paraId="7CDB8D15" w14:textId="77777777" w:rsidR="006A6F4A" w:rsidRDefault="0010199D">
      <w:pPr>
        <w:pStyle w:val="B2"/>
      </w:pPr>
      <w:r>
        <w:t>2&gt;</w:t>
      </w:r>
      <w:r>
        <w:tab/>
        <w:t xml:space="preserve">if the </w:t>
      </w:r>
      <w:proofErr w:type="spellStart"/>
      <w:r>
        <w:rPr>
          <w:i/>
        </w:rPr>
        <w:t>RRCReconfiguration</w:t>
      </w:r>
      <w:proofErr w:type="spellEnd"/>
      <w:r>
        <w:t xml:space="preserve"> includes the </w:t>
      </w:r>
      <w:proofErr w:type="spellStart"/>
      <w:r>
        <w:rPr>
          <w:i/>
        </w:rPr>
        <w:t>masterCellGroup</w:t>
      </w:r>
      <w:proofErr w:type="spellEnd"/>
      <w:r>
        <w:t xml:space="preserve"> containing the </w:t>
      </w:r>
      <w:proofErr w:type="spellStart"/>
      <w:r>
        <w:rPr>
          <w:i/>
        </w:rPr>
        <w:t>reportUplinkTxDirectCurrentMoreCarrier</w:t>
      </w:r>
      <w:proofErr w:type="spellEnd"/>
      <w:r>
        <w:t>:</w:t>
      </w:r>
    </w:p>
    <w:p w14:paraId="0DC049EE" w14:textId="77777777" w:rsidR="006A6F4A" w:rsidRDefault="0010199D">
      <w:pPr>
        <w:pStyle w:val="B3"/>
      </w:pPr>
      <w:r>
        <w:t>3&gt;</w:t>
      </w:r>
      <w:r>
        <w:tab/>
        <w:t xml:space="preserve">include in the </w:t>
      </w:r>
      <w:proofErr w:type="spellStart"/>
      <w:r>
        <w:rPr>
          <w:i/>
        </w:rPr>
        <w:t>uplinkTxDirectCurrentMoreCarrierList</w:t>
      </w:r>
      <w:proofErr w:type="spellEnd"/>
      <w:r>
        <w:rPr>
          <w:i/>
        </w:rPr>
        <w:t xml:space="preserve"> </w:t>
      </w:r>
      <w:r>
        <w:rPr>
          <w:iCs/>
        </w:rPr>
        <w:t>the list of uplink Tx DC locations for the configured intra-band uplink carrier aggregation in the MCG</w:t>
      </w:r>
      <w:r>
        <w:t>;</w:t>
      </w:r>
    </w:p>
    <w:p w14:paraId="24E0E722" w14:textId="77777777" w:rsidR="006A6F4A" w:rsidRDefault="0010199D">
      <w:pPr>
        <w:pStyle w:val="B2"/>
      </w:pPr>
      <w:r>
        <w:t>2&gt;</w:t>
      </w:r>
      <w:r>
        <w:tab/>
        <w:t xml:space="preserve">if the </w:t>
      </w:r>
      <w:proofErr w:type="spellStart"/>
      <w:r>
        <w:rPr>
          <w:i/>
        </w:rPr>
        <w:t>RRCReconfiguration</w:t>
      </w:r>
      <w:proofErr w:type="spellEnd"/>
      <w:r>
        <w:t xml:space="preserve"> includes the </w:t>
      </w:r>
      <w:proofErr w:type="spellStart"/>
      <w:r>
        <w:rPr>
          <w:i/>
        </w:rPr>
        <w:t>secondaryCellGroup</w:t>
      </w:r>
      <w:proofErr w:type="spellEnd"/>
      <w:r>
        <w:t xml:space="preserve"> containing the </w:t>
      </w:r>
      <w:proofErr w:type="spellStart"/>
      <w:r>
        <w:rPr>
          <w:i/>
        </w:rPr>
        <w:t>reportUplinkTxDirectCurrent</w:t>
      </w:r>
      <w:proofErr w:type="spellEnd"/>
      <w:r>
        <w:t>:</w:t>
      </w:r>
    </w:p>
    <w:p w14:paraId="630FDB9E" w14:textId="77777777" w:rsidR="006A6F4A" w:rsidRDefault="0010199D">
      <w:pPr>
        <w:pStyle w:val="B3"/>
      </w:pPr>
      <w:r>
        <w:t>3&gt;</w:t>
      </w:r>
      <w:r>
        <w:tab/>
        <w:t xml:space="preserve">include the </w:t>
      </w:r>
      <w:proofErr w:type="spellStart"/>
      <w:r>
        <w:rPr>
          <w:i/>
        </w:rPr>
        <w:t>uplinkTxDirectCurrentList</w:t>
      </w:r>
      <w:proofErr w:type="spellEnd"/>
      <w:r>
        <w:rPr>
          <w:i/>
        </w:rPr>
        <w:t xml:space="preserve"> </w:t>
      </w:r>
      <w:r>
        <w:t>for each SCG serving cell with UL;</w:t>
      </w:r>
    </w:p>
    <w:p w14:paraId="72691530" w14:textId="77777777" w:rsidR="006A6F4A" w:rsidRDefault="0010199D">
      <w:pPr>
        <w:pStyle w:val="B3"/>
      </w:pPr>
      <w:r>
        <w:t>3&gt;</w:t>
      </w:r>
      <w:r>
        <w:tab/>
        <w:t xml:space="preserve">include </w:t>
      </w:r>
      <w:proofErr w:type="spellStart"/>
      <w:r>
        <w:rPr>
          <w:i/>
        </w:rPr>
        <w:t>uplinkDirectCurrentBWP</w:t>
      </w:r>
      <w:proofErr w:type="spellEnd"/>
      <w:r>
        <w:rPr>
          <w:i/>
        </w:rPr>
        <w:t>-SUL</w:t>
      </w:r>
      <w:r>
        <w:t xml:space="preserve"> for each SCG serving cell configured with SUL carrier, if any, within the </w:t>
      </w:r>
      <w:proofErr w:type="spellStart"/>
      <w:r>
        <w:rPr>
          <w:i/>
        </w:rPr>
        <w:t>uplinkTxDirectCurrentList</w:t>
      </w:r>
      <w:proofErr w:type="spellEnd"/>
      <w:r>
        <w:t>;</w:t>
      </w:r>
    </w:p>
    <w:p w14:paraId="445EB5A5" w14:textId="77777777" w:rsidR="006A6F4A" w:rsidRDefault="0010199D">
      <w:pPr>
        <w:pStyle w:val="B2"/>
      </w:pPr>
      <w:r>
        <w:t>2&gt;</w:t>
      </w:r>
      <w:r>
        <w:tab/>
        <w:t xml:space="preserve">if the </w:t>
      </w:r>
      <w:proofErr w:type="spellStart"/>
      <w:r>
        <w:rPr>
          <w:i/>
        </w:rPr>
        <w:t>RRCReconfiguration</w:t>
      </w:r>
      <w:proofErr w:type="spellEnd"/>
      <w:r>
        <w:t xml:space="preserve"> includes the </w:t>
      </w:r>
      <w:proofErr w:type="spellStart"/>
      <w:r>
        <w:rPr>
          <w:i/>
        </w:rPr>
        <w:t>secondaryCellGroup</w:t>
      </w:r>
      <w:proofErr w:type="spellEnd"/>
      <w:r>
        <w:t xml:space="preserve"> containing the </w:t>
      </w:r>
      <w:proofErr w:type="spellStart"/>
      <w:r>
        <w:rPr>
          <w:i/>
        </w:rPr>
        <w:t>reportUplinkTxDirectCurrentTwoCarrier</w:t>
      </w:r>
      <w:proofErr w:type="spellEnd"/>
      <w:r>
        <w:rPr>
          <w:rFonts w:eastAsiaTheme="minorEastAsia"/>
        </w:rPr>
        <w:t>:</w:t>
      </w:r>
    </w:p>
    <w:p w14:paraId="006B414E" w14:textId="77777777" w:rsidR="006A6F4A" w:rsidRDefault="0010199D">
      <w:pPr>
        <w:pStyle w:val="B3"/>
      </w:pPr>
      <w:r>
        <w:t>3&gt;</w:t>
      </w:r>
      <w:r>
        <w:tab/>
        <w:t xml:space="preserve">include in the </w:t>
      </w:r>
      <w:proofErr w:type="spellStart"/>
      <w:r>
        <w:rPr>
          <w:i/>
        </w:rPr>
        <w:t>uplinkTxDirectCurrentTwoCarrierList</w:t>
      </w:r>
      <w:proofErr w:type="spellEnd"/>
      <w:r>
        <w:rPr>
          <w:i/>
        </w:rPr>
        <w:t xml:space="preserve"> </w:t>
      </w:r>
      <w:r>
        <w:rPr>
          <w:iCs/>
        </w:rPr>
        <w:t xml:space="preserve">the list of uplink Tx DC locations for the configured intra-band uplink carrier </w:t>
      </w:r>
      <w:r>
        <w:rPr>
          <w:rFonts w:eastAsia="SimSun"/>
          <w:szCs w:val="22"/>
          <w:lang w:eastAsia="sv-SE"/>
        </w:rPr>
        <w:t xml:space="preserve">aggregation </w:t>
      </w:r>
      <w:r>
        <w:rPr>
          <w:iCs/>
        </w:rPr>
        <w:t>in the SCG</w:t>
      </w:r>
      <w:r>
        <w:t>;</w:t>
      </w:r>
    </w:p>
    <w:p w14:paraId="2DB4EFF4" w14:textId="77777777" w:rsidR="006A6F4A" w:rsidRDefault="0010199D">
      <w:pPr>
        <w:pStyle w:val="B2"/>
      </w:pPr>
      <w:r>
        <w:t>2&gt;</w:t>
      </w:r>
      <w:r>
        <w:tab/>
        <w:t xml:space="preserve">if the </w:t>
      </w:r>
      <w:proofErr w:type="spellStart"/>
      <w:r>
        <w:rPr>
          <w:i/>
        </w:rPr>
        <w:t>RRCReconfiguration</w:t>
      </w:r>
      <w:proofErr w:type="spellEnd"/>
      <w:r>
        <w:t xml:space="preserve"> includes the </w:t>
      </w:r>
      <w:proofErr w:type="spellStart"/>
      <w:r>
        <w:rPr>
          <w:i/>
        </w:rPr>
        <w:t>secondaryCellGroup</w:t>
      </w:r>
      <w:proofErr w:type="spellEnd"/>
      <w:r>
        <w:t xml:space="preserve"> containing the </w:t>
      </w:r>
      <w:proofErr w:type="spellStart"/>
      <w:r>
        <w:rPr>
          <w:i/>
        </w:rPr>
        <w:t>reportUplinkTxDirectCurrentMoreCarrier</w:t>
      </w:r>
      <w:proofErr w:type="spellEnd"/>
      <w:r>
        <w:t>:</w:t>
      </w:r>
    </w:p>
    <w:p w14:paraId="11663A56" w14:textId="77777777" w:rsidR="006A6F4A" w:rsidRDefault="0010199D">
      <w:pPr>
        <w:pStyle w:val="B3"/>
      </w:pPr>
      <w:r>
        <w:t>3&gt;</w:t>
      </w:r>
      <w:r>
        <w:tab/>
        <w:t xml:space="preserve">include in the </w:t>
      </w:r>
      <w:proofErr w:type="spellStart"/>
      <w:r>
        <w:rPr>
          <w:i/>
        </w:rPr>
        <w:t>uplinkTxDirectCurrentMoreCarrierList</w:t>
      </w:r>
      <w:proofErr w:type="spellEnd"/>
      <w:r>
        <w:rPr>
          <w:i/>
        </w:rPr>
        <w:t xml:space="preserve"> </w:t>
      </w:r>
      <w:r>
        <w:rPr>
          <w:iCs/>
        </w:rPr>
        <w:t>the list of uplink Tx DC locations for the configured intra-band uplink carrier aggregation in the SCG</w:t>
      </w:r>
      <w:r>
        <w:t>;</w:t>
      </w:r>
    </w:p>
    <w:p w14:paraId="19D8BA4B" w14:textId="77777777" w:rsidR="006A6F4A" w:rsidRDefault="0010199D">
      <w:pPr>
        <w:pStyle w:val="NO"/>
      </w:pPr>
      <w:r>
        <w:t>NOTE 0b:</w:t>
      </w:r>
      <w:r>
        <w:tab/>
        <w:t xml:space="preserve">The UE does not expect that the </w:t>
      </w:r>
      <w:proofErr w:type="spellStart"/>
      <w:r>
        <w:rPr>
          <w:i/>
        </w:rPr>
        <w:t>reportUplinkTxDirectCurrentTwoCarrier</w:t>
      </w:r>
      <w:proofErr w:type="spellEnd"/>
      <w:r>
        <w:t xml:space="preserve"> or </w:t>
      </w:r>
      <w:proofErr w:type="spellStart"/>
      <w:r>
        <w:rPr>
          <w:i/>
        </w:rPr>
        <w:t>reportUplinkTxDirectCurrentMoreCarrier</w:t>
      </w:r>
      <w:proofErr w:type="spellEnd"/>
      <w:r>
        <w:t xml:space="preserve"> is received in both </w:t>
      </w:r>
      <w:proofErr w:type="spellStart"/>
      <w:r>
        <w:rPr>
          <w:i/>
        </w:rPr>
        <w:t>masterCellGroup</w:t>
      </w:r>
      <w:proofErr w:type="spellEnd"/>
      <w:r>
        <w:t xml:space="preserve"> and in </w:t>
      </w:r>
      <w:proofErr w:type="spellStart"/>
      <w:r>
        <w:rPr>
          <w:i/>
        </w:rPr>
        <w:t>secondaryCellGroup</w:t>
      </w:r>
      <w:proofErr w:type="spellEnd"/>
      <w:r>
        <w:t xml:space="preserve">. Network only configures at most one of </w:t>
      </w:r>
      <w:proofErr w:type="spellStart"/>
      <w:r>
        <w:rPr>
          <w:i/>
        </w:rPr>
        <w:t>reportUplinkTxDirectCurrent</w:t>
      </w:r>
      <w:proofErr w:type="spellEnd"/>
      <w:r>
        <w:rPr>
          <w:i/>
        </w:rPr>
        <w:t xml:space="preserve">, </w:t>
      </w:r>
      <w:proofErr w:type="spellStart"/>
      <w:r>
        <w:rPr>
          <w:i/>
        </w:rPr>
        <w:t>reportUplinkTxDirectCurrentTwoCarrier</w:t>
      </w:r>
      <w:proofErr w:type="spellEnd"/>
      <w:r>
        <w:t xml:space="preserve"> or </w:t>
      </w:r>
      <w:proofErr w:type="spellStart"/>
      <w:r>
        <w:rPr>
          <w:i/>
        </w:rPr>
        <w:t>reportUplinkTxDirectCurrentMoreCarrier</w:t>
      </w:r>
      <w:proofErr w:type="spellEnd"/>
      <w:r>
        <w:t xml:space="preserve"> in one RRC message</w:t>
      </w:r>
      <w:r>
        <w:rPr>
          <w:i/>
        </w:rPr>
        <w:t>.</w:t>
      </w:r>
    </w:p>
    <w:p w14:paraId="2A6F7E31" w14:textId="77777777" w:rsidR="006A6F4A" w:rsidRDefault="0010199D">
      <w:pPr>
        <w:pStyle w:val="B2"/>
      </w:pPr>
      <w:r>
        <w:t>2&gt;</w:t>
      </w:r>
      <w:r>
        <w:tab/>
        <w:t xml:space="preserve">if the </w:t>
      </w:r>
      <w:proofErr w:type="spellStart"/>
      <w:r>
        <w:rPr>
          <w:i/>
        </w:rPr>
        <w:t>RRCReconfiguration</w:t>
      </w:r>
      <w:proofErr w:type="spellEnd"/>
      <w:r>
        <w:t xml:space="preserve"> message includes the </w:t>
      </w:r>
      <w:proofErr w:type="spellStart"/>
      <w:r>
        <w:rPr>
          <w:i/>
        </w:rPr>
        <w:t>mrdc-SecondaryCellGroupConfig</w:t>
      </w:r>
      <w:proofErr w:type="spellEnd"/>
      <w:r>
        <w:t xml:space="preserve"> with </w:t>
      </w:r>
      <w:proofErr w:type="spellStart"/>
      <w:r>
        <w:rPr>
          <w:i/>
          <w:iCs/>
        </w:rPr>
        <w:t>mrdc-SecondaryCellGroup</w:t>
      </w:r>
      <w:proofErr w:type="spellEnd"/>
      <w:r>
        <w:t xml:space="preserve"> set to </w:t>
      </w:r>
      <w:proofErr w:type="spellStart"/>
      <w:r>
        <w:rPr>
          <w:i/>
        </w:rPr>
        <w:t>eutra</w:t>
      </w:r>
      <w:proofErr w:type="spellEnd"/>
      <w:r>
        <w:rPr>
          <w:i/>
        </w:rPr>
        <w:t>-SCG</w:t>
      </w:r>
      <w:r>
        <w:t>:</w:t>
      </w:r>
    </w:p>
    <w:p w14:paraId="1248DCB5" w14:textId="77777777" w:rsidR="006A6F4A" w:rsidRDefault="0010199D">
      <w:pPr>
        <w:pStyle w:val="B3"/>
      </w:pPr>
      <w:r>
        <w:lastRenderedPageBreak/>
        <w:t>3&gt;</w:t>
      </w:r>
      <w:r>
        <w:tab/>
        <w:t xml:space="preserve">include in the </w:t>
      </w:r>
      <w:proofErr w:type="spellStart"/>
      <w:r>
        <w:rPr>
          <w:i/>
        </w:rPr>
        <w:t>eutra</w:t>
      </w:r>
      <w:proofErr w:type="spellEnd"/>
      <w:r>
        <w:rPr>
          <w:i/>
        </w:rPr>
        <w:t>-SCG-Response</w:t>
      </w:r>
      <w:r>
        <w:t xml:space="preserve"> the E-UTRA </w:t>
      </w:r>
      <w:proofErr w:type="spellStart"/>
      <w:r>
        <w:rPr>
          <w:i/>
          <w:iCs/>
        </w:rPr>
        <w:t>RRCConnectionReconfigurationComplete</w:t>
      </w:r>
      <w:proofErr w:type="spellEnd"/>
      <w:r>
        <w:t xml:space="preserve"> message in accordance with TS 36.331 [10] clause 5.3.5.3;</w:t>
      </w:r>
    </w:p>
    <w:p w14:paraId="1047BEBF" w14:textId="77777777" w:rsidR="006A6F4A" w:rsidRDefault="0010199D">
      <w:pPr>
        <w:pStyle w:val="B2"/>
      </w:pPr>
      <w:r>
        <w:t xml:space="preserve">2&gt; if the </w:t>
      </w:r>
      <w:proofErr w:type="spellStart"/>
      <w:r>
        <w:rPr>
          <w:i/>
        </w:rPr>
        <w:t>RRCReconfiguration</w:t>
      </w:r>
      <w:proofErr w:type="spellEnd"/>
      <w:r>
        <w:t xml:space="preserve"> message includes the </w:t>
      </w:r>
      <w:proofErr w:type="spellStart"/>
      <w:r>
        <w:rPr>
          <w:i/>
        </w:rPr>
        <w:t>mrdc-SecondaryCellGroupConfig</w:t>
      </w:r>
      <w:proofErr w:type="spellEnd"/>
      <w:r>
        <w:t xml:space="preserve"> with </w:t>
      </w:r>
      <w:proofErr w:type="spellStart"/>
      <w:r>
        <w:rPr>
          <w:i/>
          <w:iCs/>
        </w:rPr>
        <w:t>mrdc-SecondaryCellGroup</w:t>
      </w:r>
      <w:proofErr w:type="spellEnd"/>
      <w:r>
        <w:t xml:space="preserve"> set to </w:t>
      </w:r>
      <w:r>
        <w:rPr>
          <w:i/>
        </w:rPr>
        <w:t>nr-SCG</w:t>
      </w:r>
      <w:r>
        <w:t>:</w:t>
      </w:r>
    </w:p>
    <w:p w14:paraId="2B6D5CF3" w14:textId="77777777" w:rsidR="006A6F4A" w:rsidRDefault="0010199D">
      <w:pPr>
        <w:pStyle w:val="B3"/>
      </w:pPr>
      <w:r>
        <w:t>3&gt;</w:t>
      </w:r>
      <w:r>
        <w:tab/>
        <w:t xml:space="preserve">include in the </w:t>
      </w:r>
      <w:r>
        <w:rPr>
          <w:i/>
        </w:rPr>
        <w:t>nr-SCG-Response</w:t>
      </w:r>
      <w:r>
        <w:t xml:space="preserve"> </w:t>
      </w:r>
      <w:r>
        <w:rPr>
          <w:iCs/>
        </w:rPr>
        <w:t>the SCG</w:t>
      </w:r>
      <w:r>
        <w:rPr>
          <w:i/>
        </w:rPr>
        <w:t xml:space="preserve"> </w:t>
      </w:r>
      <w:proofErr w:type="spellStart"/>
      <w:r>
        <w:rPr>
          <w:i/>
        </w:rPr>
        <w:t>RRCReconfigurationComplete</w:t>
      </w:r>
      <w:proofErr w:type="spellEnd"/>
      <w:r>
        <w:rPr>
          <w:iCs/>
        </w:rPr>
        <w:t xml:space="preserve"> message</w:t>
      </w:r>
      <w:r>
        <w:t>;</w:t>
      </w:r>
    </w:p>
    <w:p w14:paraId="1D9390E9" w14:textId="77777777" w:rsidR="006A6F4A" w:rsidRDefault="0010199D">
      <w:pPr>
        <w:pStyle w:val="B3"/>
      </w:pPr>
      <w:r>
        <w:t>3&gt;</w:t>
      </w:r>
      <w:r>
        <w:tab/>
        <w:t xml:space="preserve">if the </w:t>
      </w:r>
      <w:proofErr w:type="spellStart"/>
      <w:r>
        <w:rPr>
          <w:i/>
        </w:rPr>
        <w:t>RRCReconfiguration</w:t>
      </w:r>
      <w:proofErr w:type="spellEnd"/>
      <w:r>
        <w:t xml:space="preserve"> message is applied due to conditional reconfiguration execution</w:t>
      </w:r>
      <w:r>
        <w:rPr>
          <w:lang w:eastAsia="zh-CN"/>
        </w:rPr>
        <w:t xml:space="preserve"> and the </w:t>
      </w:r>
      <w:proofErr w:type="spellStart"/>
      <w:r>
        <w:rPr>
          <w:i/>
          <w:lang w:eastAsia="zh-CN"/>
        </w:rPr>
        <w:t>RRCReconfiguration</w:t>
      </w:r>
      <w:proofErr w:type="spellEnd"/>
      <w:r>
        <w:rPr>
          <w:lang w:eastAsia="zh-CN"/>
        </w:rPr>
        <w:t xml:space="preserve"> message does not include the </w:t>
      </w:r>
      <w:proofErr w:type="spellStart"/>
      <w:r>
        <w:rPr>
          <w:i/>
          <w:lang w:eastAsia="zh-CN"/>
        </w:rPr>
        <w:t>reconfigurationWithSync</w:t>
      </w:r>
      <w:proofErr w:type="spellEnd"/>
      <w:r>
        <w:rPr>
          <w:lang w:eastAsia="zh-CN"/>
        </w:rPr>
        <w:t xml:space="preserve"> in the </w:t>
      </w:r>
      <w:proofErr w:type="spellStart"/>
      <w:r>
        <w:rPr>
          <w:i/>
          <w:lang w:eastAsia="zh-CN"/>
        </w:rPr>
        <w:t>masterCellGroup</w:t>
      </w:r>
      <w:proofErr w:type="spellEnd"/>
      <w:r>
        <w:t>:</w:t>
      </w:r>
    </w:p>
    <w:p w14:paraId="412B066F" w14:textId="77777777" w:rsidR="006A6F4A" w:rsidRDefault="0010199D">
      <w:pPr>
        <w:pStyle w:val="B4"/>
        <w:rPr>
          <w:ins w:id="72" w:author="RAN2#123bis-OPPO" w:date="2023-10-17T11:03:00Z"/>
        </w:rPr>
      </w:pPr>
      <w:r>
        <w:t>4&gt;</w:t>
      </w:r>
      <w:r>
        <w:tab/>
        <w:t xml:space="preserve">include in the </w:t>
      </w:r>
      <w:proofErr w:type="spellStart"/>
      <w:r>
        <w:rPr>
          <w:i/>
        </w:rPr>
        <w:t>selectedCondRRCReconfig</w:t>
      </w:r>
      <w:proofErr w:type="spellEnd"/>
      <w:r>
        <w:t xml:space="preserve"> the </w:t>
      </w:r>
      <w:proofErr w:type="spellStart"/>
      <w:r>
        <w:rPr>
          <w:i/>
        </w:rPr>
        <w:t>condReconfigId</w:t>
      </w:r>
      <w:proofErr w:type="spellEnd"/>
      <w:r>
        <w:t xml:space="preserve"> for the selected cell of conditional reconfiguration execution;</w:t>
      </w:r>
    </w:p>
    <w:p w14:paraId="2AA2B2F8" w14:textId="380C0410" w:rsidR="006A6F4A" w:rsidRDefault="0010199D">
      <w:pPr>
        <w:pStyle w:val="B4"/>
        <w:rPr>
          <w:ins w:id="73" w:author="RAN2#123bis-OPPO" w:date="2023-10-17T11:04:00Z"/>
        </w:rPr>
      </w:pPr>
      <w:ins w:id="74" w:author="RAN2#123bis-OPPO" w:date="2023-10-17T11:04:00Z">
        <w:r>
          <w:t>4&gt;</w:t>
        </w:r>
        <w:r>
          <w:tab/>
          <w:t xml:space="preserve">if a new </w:t>
        </w:r>
      </w:ins>
      <w:proofErr w:type="spellStart"/>
      <w:ins w:id="75" w:author="Ericsson" w:date="2023-10-19T17:34:00Z">
        <w:r w:rsidR="00E9578C">
          <w:rPr>
            <w:i/>
            <w:iCs/>
          </w:rPr>
          <w:t>sk</w:t>
        </w:r>
      </w:ins>
      <w:proofErr w:type="spellEnd"/>
      <w:ins w:id="76" w:author="RAN2#123bis-OPPO" w:date="2023-10-17T11:04:00Z">
        <w:del w:id="77" w:author="Ericsson" w:date="2023-10-19T17:34:00Z">
          <w:r w:rsidDel="00E9578C">
            <w:rPr>
              <w:i/>
            </w:rPr>
            <w:delText>SK</w:delText>
          </w:r>
        </w:del>
        <w:r>
          <w:rPr>
            <w:i/>
          </w:rPr>
          <w:t xml:space="preserve">-Counter </w:t>
        </w:r>
        <w:r>
          <w:t xml:space="preserve">value has been selected due to </w:t>
        </w:r>
        <w:commentRangeStart w:id="78"/>
        <w:commentRangeStart w:id="79"/>
        <w:r>
          <w:t>the conditional reconfiguration execution</w:t>
        </w:r>
      </w:ins>
      <w:ins w:id="80" w:author="RAN2#123bis-OPPO" w:date="2023-10-19T16:53:00Z">
        <w:r w:rsidR="006E5CD3">
          <w:t xml:space="preserve"> for subsequent </w:t>
        </w:r>
        <w:commentRangeStart w:id="81"/>
        <w:r w:rsidR="006E5CD3">
          <w:t>CPAC</w:t>
        </w:r>
      </w:ins>
      <w:commentRangeEnd w:id="81"/>
      <w:ins w:id="82" w:author="RAN2#123bis-OPPO" w:date="2023-10-19T16:59:00Z">
        <w:r w:rsidR="009E03E2">
          <w:rPr>
            <w:rStyle w:val="CommentReference"/>
          </w:rPr>
          <w:commentReference w:id="81"/>
        </w:r>
      </w:ins>
      <w:ins w:id="83" w:author="RAN2#123bis-OPPO" w:date="2023-10-17T11:04:00Z">
        <w:r>
          <w:t>:</w:t>
        </w:r>
      </w:ins>
      <w:commentRangeEnd w:id="78"/>
      <w:r>
        <w:commentReference w:id="78"/>
      </w:r>
      <w:commentRangeEnd w:id="79"/>
      <w:r w:rsidR="00CF4AA3">
        <w:rPr>
          <w:rStyle w:val="CommentReference"/>
        </w:rPr>
        <w:commentReference w:id="79"/>
      </w:r>
    </w:p>
    <w:p w14:paraId="3EB89FC6" w14:textId="70BAF913" w:rsidR="006A6F4A" w:rsidRDefault="0010199D">
      <w:pPr>
        <w:pStyle w:val="B5"/>
      </w:pPr>
      <w:ins w:id="84" w:author="RAN2#123bis-OPPO" w:date="2023-10-17T11:04:00Z">
        <w:r>
          <w:t xml:space="preserve">5&gt; include in the </w:t>
        </w:r>
        <w:proofErr w:type="spellStart"/>
        <w:r>
          <w:rPr>
            <w:i/>
          </w:rPr>
          <w:t>selectedSK</w:t>
        </w:r>
        <w:proofErr w:type="spellEnd"/>
        <w:r>
          <w:rPr>
            <w:i/>
          </w:rPr>
          <w:t xml:space="preserve">-Counter </w:t>
        </w:r>
        <w:r>
          <w:t xml:space="preserve">the selected </w:t>
        </w:r>
      </w:ins>
      <w:proofErr w:type="spellStart"/>
      <w:ins w:id="85" w:author="Ericsson" w:date="2023-10-19T17:34:00Z">
        <w:r w:rsidR="00E9578C">
          <w:rPr>
            <w:i/>
            <w:iCs/>
          </w:rPr>
          <w:t>sk</w:t>
        </w:r>
      </w:ins>
      <w:proofErr w:type="spellEnd"/>
      <w:ins w:id="86" w:author="RAN2#123bis-OPPO" w:date="2023-10-17T11:04:00Z">
        <w:del w:id="87" w:author="Ericsson" w:date="2023-10-19T17:35:00Z">
          <w:r w:rsidDel="00E9578C">
            <w:rPr>
              <w:i/>
            </w:rPr>
            <w:delText>SK</w:delText>
          </w:r>
        </w:del>
        <w:r>
          <w:rPr>
            <w:i/>
          </w:rPr>
          <w:t>-Counter</w:t>
        </w:r>
        <w:del w:id="88" w:author="Ericsson" w:date="2023-10-19T17:34:00Z">
          <w:r w:rsidDel="0052098A">
            <w:rPr>
              <w:i/>
            </w:rPr>
            <w:delText xml:space="preserve"> </w:delText>
          </w:r>
          <w:commentRangeStart w:id="89"/>
          <w:r w:rsidDel="0052098A">
            <w:delText>for the selected cell of conditional reconfiguration execution</w:delText>
          </w:r>
        </w:del>
      </w:ins>
      <w:commentRangeEnd w:id="89"/>
      <w:r w:rsidR="00E9578C">
        <w:rPr>
          <w:rStyle w:val="CommentReference"/>
        </w:rPr>
        <w:commentReference w:id="89"/>
      </w:r>
      <w:ins w:id="90" w:author="RAN2#123bis-OPPO" w:date="2023-10-17T11:04:00Z">
        <w:r>
          <w:t>;</w:t>
        </w:r>
      </w:ins>
    </w:p>
    <w:p w14:paraId="4BD633F0" w14:textId="77777777" w:rsidR="006A6F4A" w:rsidRDefault="0010199D">
      <w:pPr>
        <w:pStyle w:val="B2"/>
        <w:rPr>
          <w:rFonts w:eastAsia="Malgun Gothic"/>
          <w:lang w:eastAsia="ko-KR"/>
        </w:rPr>
      </w:pPr>
      <w:r>
        <w:rPr>
          <w:rFonts w:eastAsia="Malgun Gothic"/>
          <w:lang w:eastAsia="ko-KR"/>
        </w:rPr>
        <w:t>2&gt;</w:t>
      </w:r>
      <w:r>
        <w:rPr>
          <w:rFonts w:eastAsia="Malgun Gothic"/>
          <w:lang w:eastAsia="ko-KR"/>
        </w:rPr>
        <w:tab/>
        <w:t xml:space="preserve">if the </w:t>
      </w:r>
      <w:proofErr w:type="spellStart"/>
      <w:r>
        <w:rPr>
          <w:rFonts w:eastAsia="Malgun Gothic"/>
          <w:i/>
          <w:lang w:eastAsia="ko-KR"/>
        </w:rPr>
        <w:t>RRCReconfiguration</w:t>
      </w:r>
      <w:proofErr w:type="spellEnd"/>
      <w:r>
        <w:rPr>
          <w:rFonts w:eastAsia="Malgun Gothic"/>
          <w:lang w:eastAsia="ko-KR"/>
        </w:rPr>
        <w:t xml:space="preserve"> includes the </w:t>
      </w:r>
      <w:proofErr w:type="spellStart"/>
      <w:r>
        <w:rPr>
          <w:rFonts w:eastAsia="Malgun Gothic"/>
          <w:i/>
          <w:lang w:eastAsia="ko-KR"/>
        </w:rPr>
        <w:t>reconfigurationWithSync</w:t>
      </w:r>
      <w:proofErr w:type="spellEnd"/>
      <w:r>
        <w:rPr>
          <w:rFonts w:eastAsia="Malgun Gothic"/>
          <w:lang w:eastAsia="ko-KR"/>
        </w:rPr>
        <w:t xml:space="preserve"> in </w:t>
      </w:r>
      <w:proofErr w:type="spellStart"/>
      <w:r>
        <w:rPr>
          <w:rFonts w:eastAsia="Malgun Gothic"/>
          <w:i/>
          <w:lang w:eastAsia="ko-KR"/>
        </w:rPr>
        <w:t>spCellConfig</w:t>
      </w:r>
      <w:proofErr w:type="spellEnd"/>
      <w:r>
        <w:rPr>
          <w:rFonts w:eastAsia="Malgun Gothic"/>
          <w:lang w:eastAsia="ko-KR"/>
        </w:rPr>
        <w:t xml:space="preserve"> of an MCG:</w:t>
      </w:r>
    </w:p>
    <w:p w14:paraId="73936330" w14:textId="77777777" w:rsidR="006A6F4A" w:rsidRDefault="0010199D">
      <w:pPr>
        <w:pStyle w:val="B3"/>
      </w:pPr>
      <w:r>
        <w:t>3&gt;</w:t>
      </w:r>
      <w:r>
        <w:tab/>
        <w:t>if the UE has logged measurements available for NR and if the RPLMN is included in</w:t>
      </w:r>
      <w:r>
        <w:rPr>
          <w:i/>
        </w:rPr>
        <w:t xml:space="preserve"> </w:t>
      </w:r>
      <w:proofErr w:type="spellStart"/>
      <w:r>
        <w:rPr>
          <w:i/>
          <w:iCs/>
        </w:rPr>
        <w:t>plmn-IdentityList</w:t>
      </w:r>
      <w:proofErr w:type="spellEnd"/>
      <w:r>
        <w:t xml:space="preserve"> stored in </w:t>
      </w:r>
      <w:proofErr w:type="spellStart"/>
      <w:r>
        <w:rPr>
          <w:i/>
          <w:iCs/>
        </w:rPr>
        <w:t>VarLogMeasReport</w:t>
      </w:r>
      <w:proofErr w:type="spellEnd"/>
      <w:r>
        <w:t>:</w:t>
      </w:r>
    </w:p>
    <w:p w14:paraId="785122F1" w14:textId="77777777" w:rsidR="006A6F4A" w:rsidRDefault="0010199D">
      <w:pPr>
        <w:pStyle w:val="B4"/>
      </w:pPr>
      <w:r>
        <w:t>4&gt;</w:t>
      </w:r>
      <w:r>
        <w:tab/>
        <w:t xml:space="preserve">include the </w:t>
      </w:r>
      <w:proofErr w:type="spellStart"/>
      <w:r>
        <w:rPr>
          <w:i/>
        </w:rPr>
        <w:t>logMeas</w:t>
      </w:r>
      <w:r>
        <w:rPr>
          <w:rFonts w:eastAsia="SimSun"/>
          <w:i/>
        </w:rPr>
        <w:t>Available</w:t>
      </w:r>
      <w:proofErr w:type="spellEnd"/>
      <w:r>
        <w:rPr>
          <w:rFonts w:eastAsia="SimSun"/>
        </w:rPr>
        <w:t xml:space="preserve"> in </w:t>
      </w:r>
      <w:r>
        <w:rPr>
          <w:iCs/>
        </w:rPr>
        <w:t xml:space="preserve">the </w:t>
      </w:r>
      <w:proofErr w:type="spellStart"/>
      <w:r>
        <w:rPr>
          <w:i/>
          <w:iCs/>
        </w:rPr>
        <w:t>RRCReconfigurationComplete</w:t>
      </w:r>
      <w:proofErr w:type="spellEnd"/>
      <w:r>
        <w:rPr>
          <w:iCs/>
        </w:rPr>
        <w:t xml:space="preserve"> message</w:t>
      </w:r>
      <w:r>
        <w:t>;</w:t>
      </w:r>
    </w:p>
    <w:p w14:paraId="5BB67727" w14:textId="77777777" w:rsidR="006A6F4A" w:rsidRDefault="0010199D">
      <w:pPr>
        <w:pStyle w:val="B4"/>
      </w:pPr>
      <w:r>
        <w:t>4&gt;</w:t>
      </w:r>
      <w:r>
        <w:tab/>
        <w:t>if Bluetooth measurement results are included in the logged measurements the UE has available for NR:</w:t>
      </w:r>
    </w:p>
    <w:p w14:paraId="0205F9E6" w14:textId="77777777" w:rsidR="006A6F4A" w:rsidRDefault="0010199D">
      <w:pPr>
        <w:pStyle w:val="B5"/>
      </w:pPr>
      <w:r>
        <w:t>5&gt;</w:t>
      </w:r>
      <w:r>
        <w:tab/>
        <w:t xml:space="preserve">include the </w:t>
      </w:r>
      <w:proofErr w:type="spellStart"/>
      <w:r>
        <w:rPr>
          <w:i/>
          <w:iCs/>
        </w:rPr>
        <w:t>logMeasAvailableBT</w:t>
      </w:r>
      <w:proofErr w:type="spellEnd"/>
      <w:r>
        <w:t xml:space="preserve"> </w:t>
      </w:r>
      <w:r>
        <w:rPr>
          <w:rFonts w:eastAsia="SimSun"/>
        </w:rPr>
        <w:t xml:space="preserve">in </w:t>
      </w:r>
      <w:r>
        <w:rPr>
          <w:iCs/>
        </w:rPr>
        <w:t xml:space="preserve">the </w:t>
      </w:r>
      <w:proofErr w:type="spellStart"/>
      <w:r>
        <w:rPr>
          <w:i/>
        </w:rPr>
        <w:t>RRCReconfigurationComplete</w:t>
      </w:r>
      <w:proofErr w:type="spellEnd"/>
      <w:r>
        <w:rPr>
          <w:iCs/>
        </w:rPr>
        <w:t xml:space="preserve"> message</w:t>
      </w:r>
      <w:r>
        <w:t>;</w:t>
      </w:r>
    </w:p>
    <w:p w14:paraId="3A50A128" w14:textId="77777777" w:rsidR="006A6F4A" w:rsidRDefault="0010199D">
      <w:pPr>
        <w:pStyle w:val="B4"/>
      </w:pPr>
      <w:r>
        <w:t>4&gt;</w:t>
      </w:r>
      <w:r>
        <w:tab/>
        <w:t>if WLAN measurement results are included in the logged measurements the UE has available for NR:</w:t>
      </w:r>
    </w:p>
    <w:p w14:paraId="424342A4" w14:textId="77777777" w:rsidR="006A6F4A" w:rsidRDefault="0010199D">
      <w:pPr>
        <w:pStyle w:val="B5"/>
      </w:pPr>
      <w:r>
        <w:t>5&gt;</w:t>
      </w:r>
      <w:r>
        <w:tab/>
        <w:t xml:space="preserve">include the </w:t>
      </w:r>
      <w:proofErr w:type="spellStart"/>
      <w:r>
        <w:rPr>
          <w:i/>
          <w:iCs/>
        </w:rPr>
        <w:t>logMeasAvailableWLAN</w:t>
      </w:r>
      <w:proofErr w:type="spellEnd"/>
      <w:r>
        <w:t xml:space="preserve"> </w:t>
      </w:r>
      <w:r>
        <w:rPr>
          <w:rFonts w:eastAsia="SimSun"/>
        </w:rPr>
        <w:t xml:space="preserve">in </w:t>
      </w:r>
      <w:r>
        <w:rPr>
          <w:iCs/>
        </w:rPr>
        <w:t xml:space="preserve">the </w:t>
      </w:r>
      <w:proofErr w:type="spellStart"/>
      <w:r>
        <w:rPr>
          <w:i/>
        </w:rPr>
        <w:t>RRCReconfigurationComplete</w:t>
      </w:r>
      <w:proofErr w:type="spellEnd"/>
      <w:r>
        <w:rPr>
          <w:iCs/>
        </w:rPr>
        <w:t xml:space="preserve"> message</w:t>
      </w:r>
      <w:r>
        <w:t>;</w:t>
      </w:r>
    </w:p>
    <w:p w14:paraId="29606685" w14:textId="77777777" w:rsidR="006A6F4A" w:rsidRDefault="0010199D">
      <w:pPr>
        <w:pStyle w:val="B3"/>
      </w:pPr>
      <w:r>
        <w:t>3&gt;</w:t>
      </w:r>
      <w:r>
        <w:tab/>
      </w:r>
      <w:r>
        <w:rPr>
          <w:rFonts w:eastAsia="DengXian"/>
          <w:lang w:eastAsia="zh-CN"/>
        </w:rPr>
        <w:t xml:space="preserve">if the </w:t>
      </w:r>
      <w:proofErr w:type="spellStart"/>
      <w:r>
        <w:rPr>
          <w:rFonts w:eastAsia="DengXian"/>
          <w:i/>
          <w:lang w:eastAsia="zh-CN"/>
        </w:rPr>
        <w:t>sigLoggedMeasType</w:t>
      </w:r>
      <w:proofErr w:type="spellEnd"/>
      <w:r>
        <w:rPr>
          <w:rFonts w:eastAsia="DengXian"/>
          <w:lang w:eastAsia="zh-CN"/>
        </w:rPr>
        <w:t xml:space="preserve"> in </w:t>
      </w:r>
      <w:proofErr w:type="spellStart"/>
      <w:r>
        <w:rPr>
          <w:rFonts w:eastAsia="DengXian"/>
          <w:i/>
          <w:lang w:eastAsia="zh-CN"/>
        </w:rPr>
        <w:t>VarLogMeasReport</w:t>
      </w:r>
      <w:proofErr w:type="spellEnd"/>
      <w:r>
        <w:rPr>
          <w:rFonts w:eastAsia="DengXian"/>
          <w:lang w:eastAsia="zh-CN"/>
        </w:rPr>
        <w:t xml:space="preserve"> is included:</w:t>
      </w:r>
    </w:p>
    <w:p w14:paraId="7249C718" w14:textId="77777777" w:rsidR="006A6F4A" w:rsidRDefault="0010199D">
      <w:pPr>
        <w:pStyle w:val="B4"/>
        <w:rPr>
          <w:rFonts w:eastAsia="DengXian"/>
          <w:lang w:eastAsia="zh-CN"/>
        </w:rPr>
      </w:pPr>
      <w:r>
        <w:rPr>
          <w:rFonts w:eastAsia="DengXian"/>
          <w:lang w:eastAsia="zh-CN"/>
        </w:rPr>
        <w:t>4&gt;</w:t>
      </w:r>
      <w:r>
        <w:rPr>
          <w:rFonts w:eastAsia="DengXian"/>
          <w:lang w:eastAsia="zh-CN"/>
        </w:rPr>
        <w:tab/>
        <w:t>if T330 timer is running and the logged measurements configuration is for NR:</w:t>
      </w:r>
    </w:p>
    <w:p w14:paraId="1367C833" w14:textId="77777777" w:rsidR="006A6F4A" w:rsidRDefault="0010199D">
      <w:pPr>
        <w:pStyle w:val="B5"/>
        <w:rPr>
          <w:rFonts w:eastAsia="DengXian"/>
          <w:lang w:eastAsia="zh-CN"/>
        </w:rPr>
      </w:pPr>
      <w:r>
        <w:rPr>
          <w:rFonts w:eastAsia="DengXian"/>
          <w:lang w:eastAsia="zh-CN"/>
        </w:rPr>
        <w:t>5&gt;</w:t>
      </w:r>
      <w:r>
        <w:rPr>
          <w:rFonts w:eastAsia="DengXian"/>
          <w:lang w:eastAsia="zh-CN"/>
        </w:rPr>
        <w:tab/>
        <w:t xml:space="preserve">set </w:t>
      </w:r>
      <w:proofErr w:type="spellStart"/>
      <w:r>
        <w:rPr>
          <w:rFonts w:eastAsia="DengXian"/>
          <w:i/>
          <w:lang w:eastAsia="zh-CN"/>
        </w:rPr>
        <w:t>sigLogMeasConfigAvailable</w:t>
      </w:r>
      <w:proofErr w:type="spellEnd"/>
      <w:r>
        <w:rPr>
          <w:rFonts w:eastAsia="DengXian"/>
          <w:lang w:eastAsia="zh-CN"/>
        </w:rPr>
        <w:t xml:space="preserve"> to </w:t>
      </w:r>
      <w:r>
        <w:rPr>
          <w:rFonts w:eastAsia="DengXian"/>
          <w:i/>
          <w:lang w:eastAsia="zh-CN"/>
        </w:rPr>
        <w:t>true</w:t>
      </w:r>
      <w:r>
        <w:rPr>
          <w:rFonts w:eastAsia="DengXian"/>
          <w:lang w:eastAsia="zh-CN"/>
        </w:rPr>
        <w:t xml:space="preserve"> in the </w:t>
      </w:r>
      <w:proofErr w:type="spellStart"/>
      <w:r>
        <w:rPr>
          <w:i/>
          <w:iCs/>
        </w:rPr>
        <w:t>RRCReconfigurationComplete</w:t>
      </w:r>
      <w:proofErr w:type="spellEnd"/>
      <w:r>
        <w:t xml:space="preserve"> message</w:t>
      </w:r>
      <w:r>
        <w:rPr>
          <w:rFonts w:eastAsia="DengXian"/>
          <w:lang w:eastAsia="zh-CN"/>
        </w:rPr>
        <w:t>;</w:t>
      </w:r>
    </w:p>
    <w:p w14:paraId="0F781656" w14:textId="77777777" w:rsidR="006A6F4A" w:rsidRDefault="0010199D">
      <w:pPr>
        <w:pStyle w:val="B4"/>
        <w:rPr>
          <w:rFonts w:eastAsia="DengXian"/>
          <w:lang w:eastAsia="zh-CN"/>
        </w:rPr>
      </w:pPr>
      <w:r>
        <w:rPr>
          <w:rFonts w:eastAsia="DengXian"/>
          <w:lang w:eastAsia="zh-CN"/>
        </w:rPr>
        <w:t>4&gt;</w:t>
      </w:r>
      <w:r>
        <w:rPr>
          <w:rFonts w:eastAsia="DengXian"/>
          <w:lang w:eastAsia="zh-CN"/>
        </w:rPr>
        <w:tab/>
        <w:t>else:</w:t>
      </w:r>
    </w:p>
    <w:p w14:paraId="0CFD9180" w14:textId="77777777" w:rsidR="006A6F4A" w:rsidRDefault="0010199D">
      <w:pPr>
        <w:pStyle w:val="B5"/>
      </w:pPr>
      <w:r>
        <w:t>5&gt;</w:t>
      </w:r>
      <w:r>
        <w:tab/>
        <w:t>if the UE has logged measurements available for NR:</w:t>
      </w:r>
    </w:p>
    <w:p w14:paraId="76C38E13" w14:textId="77777777" w:rsidR="006A6F4A" w:rsidRDefault="0010199D">
      <w:pPr>
        <w:pStyle w:val="B6"/>
        <w:rPr>
          <w:rFonts w:eastAsia="DengXian"/>
          <w:lang w:val="en-GB" w:eastAsia="zh-CN"/>
        </w:rPr>
      </w:pPr>
      <w:r>
        <w:rPr>
          <w:rFonts w:eastAsia="DengXian"/>
          <w:lang w:val="en-GB" w:eastAsia="zh-CN"/>
        </w:rPr>
        <w:t>6&gt;</w:t>
      </w:r>
      <w:r>
        <w:rPr>
          <w:rFonts w:eastAsia="DengXian"/>
          <w:lang w:val="en-GB" w:eastAsia="zh-CN"/>
        </w:rPr>
        <w:tab/>
        <w:t xml:space="preserve">set </w:t>
      </w:r>
      <w:proofErr w:type="spellStart"/>
      <w:r>
        <w:rPr>
          <w:rFonts w:eastAsia="DengXian"/>
          <w:i/>
          <w:iCs/>
          <w:lang w:val="en-GB" w:eastAsia="zh-CN"/>
        </w:rPr>
        <w:t>sigLogMeasConfigAvailable</w:t>
      </w:r>
      <w:proofErr w:type="spellEnd"/>
      <w:r>
        <w:rPr>
          <w:rFonts w:eastAsia="DengXian"/>
          <w:lang w:val="en-GB" w:eastAsia="zh-CN"/>
        </w:rPr>
        <w:t xml:space="preserve"> to </w:t>
      </w:r>
      <w:r>
        <w:rPr>
          <w:rFonts w:eastAsia="DengXian"/>
          <w:i/>
          <w:iCs/>
          <w:lang w:val="en-GB" w:eastAsia="zh-CN"/>
        </w:rPr>
        <w:t>false</w:t>
      </w:r>
      <w:r>
        <w:rPr>
          <w:rFonts w:eastAsia="DengXian"/>
          <w:lang w:val="en-GB" w:eastAsia="zh-CN"/>
        </w:rPr>
        <w:t xml:space="preserve"> in the </w:t>
      </w:r>
      <w:proofErr w:type="spellStart"/>
      <w:r>
        <w:rPr>
          <w:i/>
          <w:lang w:val="en-GB"/>
        </w:rPr>
        <w:t>RRCReconfigurationComplete</w:t>
      </w:r>
      <w:proofErr w:type="spellEnd"/>
      <w:r>
        <w:rPr>
          <w:lang w:val="en-GB"/>
        </w:rPr>
        <w:t xml:space="preserve"> message</w:t>
      </w:r>
      <w:r>
        <w:rPr>
          <w:rFonts w:eastAsia="DengXian"/>
          <w:lang w:val="en-GB" w:eastAsia="zh-CN"/>
        </w:rPr>
        <w:t>;</w:t>
      </w:r>
    </w:p>
    <w:p w14:paraId="472E600B" w14:textId="77777777" w:rsidR="006A6F4A" w:rsidRDefault="0010199D">
      <w:pPr>
        <w:pStyle w:val="B3"/>
      </w:pPr>
      <w:r>
        <w:t>3&gt;</w:t>
      </w:r>
      <w:r>
        <w:tab/>
        <w:t xml:space="preserve">if the UE has connection establishment failure or connection resume failure information available in </w:t>
      </w:r>
      <w:proofErr w:type="spellStart"/>
      <w:r>
        <w:rPr>
          <w:i/>
        </w:rPr>
        <w:t>VarConnEstFailReport</w:t>
      </w:r>
      <w:proofErr w:type="spellEnd"/>
      <w:r>
        <w:t xml:space="preserve"> or </w:t>
      </w:r>
      <w:proofErr w:type="spellStart"/>
      <w:r>
        <w:rPr>
          <w:rFonts w:eastAsia="DengXian"/>
          <w:i/>
        </w:rPr>
        <w:t>VarConnEstFailReportList</w:t>
      </w:r>
      <w:proofErr w:type="spellEnd"/>
      <w:r>
        <w:t xml:space="preserve"> and if the RPLMN is equal to</w:t>
      </w:r>
      <w:r>
        <w:rPr>
          <w:i/>
        </w:rPr>
        <w:t xml:space="preserve"> </w:t>
      </w:r>
      <w:proofErr w:type="spellStart"/>
      <w:r>
        <w:rPr>
          <w:i/>
        </w:rPr>
        <w:t>plmn</w:t>
      </w:r>
      <w:proofErr w:type="spellEnd"/>
      <w:r>
        <w:rPr>
          <w:i/>
        </w:rPr>
        <w:t>-Identity</w:t>
      </w:r>
      <w:r>
        <w:t xml:space="preserve"> stored in </w:t>
      </w:r>
      <w:proofErr w:type="spellStart"/>
      <w:r>
        <w:rPr>
          <w:i/>
        </w:rPr>
        <w:t>VarConnEstFailReport</w:t>
      </w:r>
      <w:proofErr w:type="spellEnd"/>
      <w:r>
        <w:rPr>
          <w:i/>
        </w:rPr>
        <w:t xml:space="preserve"> </w:t>
      </w:r>
      <w:r>
        <w:t>or</w:t>
      </w:r>
      <w:r>
        <w:rPr>
          <w:i/>
        </w:rPr>
        <w:t xml:space="preserve"> </w:t>
      </w:r>
      <w:r>
        <w:rPr>
          <w:lang w:eastAsia="zh-CN"/>
        </w:rPr>
        <w:t xml:space="preserve">in </w:t>
      </w:r>
      <w:r>
        <w:t>at least one of the entries of</w:t>
      </w:r>
      <w:r>
        <w:rPr>
          <w:rFonts w:eastAsia="DengXian"/>
          <w:i/>
        </w:rPr>
        <w:t xml:space="preserve"> </w:t>
      </w:r>
      <w:proofErr w:type="spellStart"/>
      <w:r>
        <w:rPr>
          <w:rFonts w:eastAsia="DengXian"/>
          <w:i/>
        </w:rPr>
        <w:t>VarConnEstFailReportList</w:t>
      </w:r>
      <w:proofErr w:type="spellEnd"/>
      <w:r>
        <w:t>:</w:t>
      </w:r>
    </w:p>
    <w:p w14:paraId="59276AA0" w14:textId="77777777" w:rsidR="006A6F4A" w:rsidRDefault="0010199D">
      <w:pPr>
        <w:pStyle w:val="B4"/>
      </w:pPr>
      <w:r>
        <w:t>4&gt;</w:t>
      </w:r>
      <w:r>
        <w:tab/>
        <w:t xml:space="preserve">include </w:t>
      </w:r>
      <w:proofErr w:type="spellStart"/>
      <w:r>
        <w:rPr>
          <w:i/>
          <w:iCs/>
        </w:rPr>
        <w:t>connEstFailInfoAvailable</w:t>
      </w:r>
      <w:proofErr w:type="spellEnd"/>
      <w:r>
        <w:t xml:space="preserve"> </w:t>
      </w:r>
      <w:r>
        <w:rPr>
          <w:rFonts w:eastAsia="SimSun"/>
        </w:rPr>
        <w:t xml:space="preserve">in </w:t>
      </w:r>
      <w:r>
        <w:rPr>
          <w:iCs/>
        </w:rPr>
        <w:t xml:space="preserve">the </w:t>
      </w:r>
      <w:proofErr w:type="spellStart"/>
      <w:r>
        <w:rPr>
          <w:i/>
          <w:iCs/>
        </w:rPr>
        <w:t>RRCReconfigurationComplete</w:t>
      </w:r>
      <w:proofErr w:type="spellEnd"/>
      <w:r>
        <w:rPr>
          <w:iCs/>
        </w:rPr>
        <w:t xml:space="preserve"> message</w:t>
      </w:r>
      <w:r>
        <w:t>;</w:t>
      </w:r>
    </w:p>
    <w:p w14:paraId="583253CA" w14:textId="77777777" w:rsidR="006A6F4A" w:rsidRDefault="0010199D">
      <w:pPr>
        <w:pStyle w:val="B3"/>
        <w:rPr>
          <w:sz w:val="21"/>
          <w:szCs w:val="21"/>
        </w:rPr>
      </w:pPr>
      <w:r>
        <w:t>3&gt;</w:t>
      </w:r>
      <w:r>
        <w:tab/>
        <w:t xml:space="preserve">if the UE has radio link failure or handover failure information available in </w:t>
      </w:r>
      <w:proofErr w:type="spellStart"/>
      <w:r>
        <w:rPr>
          <w:i/>
          <w:iCs/>
        </w:rPr>
        <w:t>VarRLF</w:t>
      </w:r>
      <w:proofErr w:type="spellEnd"/>
      <w:r>
        <w:rPr>
          <w:i/>
          <w:iCs/>
        </w:rPr>
        <w:t>-Report</w:t>
      </w:r>
      <w:r>
        <w:t xml:space="preserve"> and if the RPLMN is included in </w:t>
      </w:r>
      <w:proofErr w:type="spellStart"/>
      <w:r>
        <w:rPr>
          <w:i/>
          <w:iCs/>
        </w:rPr>
        <w:t>plmn-IdentityList</w:t>
      </w:r>
      <w:proofErr w:type="spellEnd"/>
      <w:r>
        <w:t xml:space="preserve"> stored in </w:t>
      </w:r>
      <w:proofErr w:type="spellStart"/>
      <w:r>
        <w:rPr>
          <w:i/>
          <w:iCs/>
        </w:rPr>
        <w:t>VarRLF</w:t>
      </w:r>
      <w:proofErr w:type="spellEnd"/>
      <w:r>
        <w:rPr>
          <w:i/>
          <w:iCs/>
        </w:rPr>
        <w:t>-Report</w:t>
      </w:r>
      <w:r>
        <w:t>; or</w:t>
      </w:r>
    </w:p>
    <w:p w14:paraId="1DC55A28" w14:textId="77777777" w:rsidR="006A6F4A" w:rsidRDefault="0010199D">
      <w:pPr>
        <w:pStyle w:val="B3"/>
      </w:pPr>
      <w:r>
        <w:t>3&gt;</w:t>
      </w:r>
      <w:r>
        <w:tab/>
        <w:t xml:space="preserve">if the UE has radio link failure or handover failure information available in </w:t>
      </w:r>
      <w:proofErr w:type="spellStart"/>
      <w:r>
        <w:rPr>
          <w:i/>
        </w:rPr>
        <w:t>VarRLF</w:t>
      </w:r>
      <w:proofErr w:type="spellEnd"/>
      <w:r>
        <w:rPr>
          <w:i/>
        </w:rPr>
        <w:t>-Report</w:t>
      </w:r>
      <w:r>
        <w:t xml:space="preserve"> of TS 36.331 [10] and if the UE is capable of cross-RAT RLF reporting and if the RPLMN is included in</w:t>
      </w:r>
      <w:r>
        <w:rPr>
          <w:i/>
        </w:rPr>
        <w:t xml:space="preserve"> </w:t>
      </w:r>
      <w:proofErr w:type="spellStart"/>
      <w:r>
        <w:rPr>
          <w:i/>
        </w:rPr>
        <w:t>plmn-IdentityList</w:t>
      </w:r>
      <w:proofErr w:type="spellEnd"/>
      <w:r>
        <w:t xml:space="preserve"> stored in </w:t>
      </w:r>
      <w:proofErr w:type="spellStart"/>
      <w:r>
        <w:rPr>
          <w:i/>
        </w:rPr>
        <w:t>VarRLF</w:t>
      </w:r>
      <w:proofErr w:type="spellEnd"/>
      <w:r>
        <w:rPr>
          <w:i/>
        </w:rPr>
        <w:t xml:space="preserve">-Report </w:t>
      </w:r>
      <w:r>
        <w:t>of TS 36.331 [10]:</w:t>
      </w:r>
    </w:p>
    <w:p w14:paraId="372067FB" w14:textId="77777777" w:rsidR="006A6F4A" w:rsidRDefault="0010199D">
      <w:pPr>
        <w:pStyle w:val="B4"/>
      </w:pPr>
      <w:r>
        <w:t>4&gt;</w:t>
      </w:r>
      <w:r>
        <w:tab/>
        <w:t xml:space="preserve">include </w:t>
      </w:r>
      <w:proofErr w:type="spellStart"/>
      <w:r>
        <w:rPr>
          <w:i/>
          <w:iCs/>
        </w:rPr>
        <w:t>rlf-InfoAvailable</w:t>
      </w:r>
      <w:proofErr w:type="spellEnd"/>
      <w:r>
        <w:rPr>
          <w:rFonts w:eastAsia="SimSun"/>
        </w:rPr>
        <w:t xml:space="preserve"> </w:t>
      </w:r>
      <w:r>
        <w:rPr>
          <w:rFonts w:eastAsia="SimSun"/>
          <w:iCs/>
        </w:rPr>
        <w:t xml:space="preserve">in the </w:t>
      </w:r>
      <w:proofErr w:type="spellStart"/>
      <w:r>
        <w:rPr>
          <w:i/>
          <w:iCs/>
        </w:rPr>
        <w:t>RRCReconfigurationComplete</w:t>
      </w:r>
      <w:proofErr w:type="spellEnd"/>
      <w:r>
        <w:t xml:space="preserve"> message;</w:t>
      </w:r>
    </w:p>
    <w:p w14:paraId="7141CB8B" w14:textId="77777777" w:rsidR="006A6F4A" w:rsidRDefault="0010199D">
      <w:pPr>
        <w:pStyle w:val="B3"/>
      </w:pPr>
      <w:r>
        <w:t>3&gt;</w:t>
      </w:r>
      <w:r>
        <w:tab/>
        <w:t xml:space="preserve">if the UE was configured with </w:t>
      </w:r>
      <w:proofErr w:type="spellStart"/>
      <w:r>
        <w:rPr>
          <w:i/>
          <w:iCs/>
        </w:rPr>
        <w:t>successHO</w:t>
      </w:r>
      <w:proofErr w:type="spellEnd"/>
      <w:r>
        <w:rPr>
          <w:i/>
          <w:iCs/>
        </w:rPr>
        <w:t>-Config</w:t>
      </w:r>
      <w:r>
        <w:t xml:space="preserve"> when connected to the source </w:t>
      </w:r>
      <w:proofErr w:type="spellStart"/>
      <w:r>
        <w:t>PCell</w:t>
      </w:r>
      <w:proofErr w:type="spellEnd"/>
      <w:r>
        <w:t>; and</w:t>
      </w:r>
    </w:p>
    <w:p w14:paraId="042A78A7" w14:textId="77777777" w:rsidR="006A6F4A" w:rsidRDefault="0010199D">
      <w:pPr>
        <w:pStyle w:val="B3"/>
      </w:pPr>
      <w:r>
        <w:lastRenderedPageBreak/>
        <w:t>3&gt;</w:t>
      </w:r>
      <w:r>
        <w:tab/>
        <w:t xml:space="preserve">if the applied </w:t>
      </w:r>
      <w:proofErr w:type="spellStart"/>
      <w:r>
        <w:rPr>
          <w:i/>
          <w:iCs/>
        </w:rPr>
        <w:t>RRCReconfiguration</w:t>
      </w:r>
      <w:proofErr w:type="spellEnd"/>
      <w:r>
        <w:t xml:space="preserve"> is not due to a conditional reconfiguration execution upon cell selection performed while timer T311 was running, as defined in 5.3.7.3:</w:t>
      </w:r>
    </w:p>
    <w:p w14:paraId="6C635A89" w14:textId="77777777" w:rsidR="006A6F4A" w:rsidRDefault="0010199D">
      <w:pPr>
        <w:pStyle w:val="B4"/>
      </w:pPr>
      <w:r>
        <w:t>4&gt;</w:t>
      </w:r>
      <w:r>
        <w:tab/>
        <w:t xml:space="preserve">perform the actions for the successful handover report determination as specified in clause 5.7.10.6, upon successfully completing the Random Access procedure triggered for the </w:t>
      </w:r>
      <w:proofErr w:type="spellStart"/>
      <w:r>
        <w:rPr>
          <w:rFonts w:eastAsia="Malgun Gothic"/>
          <w:i/>
          <w:lang w:eastAsia="ko-KR"/>
        </w:rPr>
        <w:t>reconfigurationWithSync</w:t>
      </w:r>
      <w:proofErr w:type="spellEnd"/>
      <w:r>
        <w:rPr>
          <w:rFonts w:eastAsia="Malgun Gothic"/>
          <w:lang w:eastAsia="ko-KR"/>
        </w:rPr>
        <w:t xml:space="preserve"> in </w:t>
      </w:r>
      <w:proofErr w:type="spellStart"/>
      <w:r>
        <w:rPr>
          <w:rFonts w:eastAsia="Malgun Gothic"/>
          <w:i/>
          <w:lang w:eastAsia="ko-KR"/>
        </w:rPr>
        <w:t>spCellConfig</w:t>
      </w:r>
      <w:proofErr w:type="spellEnd"/>
      <w:r>
        <w:rPr>
          <w:rFonts w:eastAsia="Malgun Gothic"/>
          <w:lang w:eastAsia="ko-KR"/>
        </w:rPr>
        <w:t xml:space="preserve"> of the MCG</w:t>
      </w:r>
      <w:r>
        <w:t>;</w:t>
      </w:r>
    </w:p>
    <w:p w14:paraId="3A9518A1" w14:textId="77777777" w:rsidR="006A6F4A" w:rsidRDefault="0010199D">
      <w:pPr>
        <w:pStyle w:val="B3"/>
        <w:rPr>
          <w:iCs/>
        </w:rPr>
      </w:pPr>
      <w:r>
        <w:t>3&gt;</w:t>
      </w:r>
      <w:r>
        <w:tab/>
        <w:t xml:space="preserve">if the UE has successful handover information available in </w:t>
      </w:r>
      <w:proofErr w:type="spellStart"/>
      <w:r>
        <w:rPr>
          <w:i/>
        </w:rPr>
        <w:t>VarSuccessHO</w:t>
      </w:r>
      <w:proofErr w:type="spellEnd"/>
      <w:r>
        <w:rPr>
          <w:i/>
        </w:rPr>
        <w:t xml:space="preserve">-Report </w:t>
      </w:r>
      <w:r>
        <w:t>and if the RPLMN is included in</w:t>
      </w:r>
      <w:r>
        <w:rPr>
          <w:i/>
        </w:rPr>
        <w:t xml:space="preserve"> </w:t>
      </w:r>
      <w:proofErr w:type="spellStart"/>
      <w:r>
        <w:rPr>
          <w:i/>
        </w:rPr>
        <w:t>plmn-IdentityList</w:t>
      </w:r>
      <w:proofErr w:type="spellEnd"/>
      <w:r>
        <w:t xml:space="preserve"> stored in </w:t>
      </w:r>
      <w:proofErr w:type="spellStart"/>
      <w:r>
        <w:rPr>
          <w:i/>
        </w:rPr>
        <w:t>VarSuccessHO</w:t>
      </w:r>
      <w:proofErr w:type="spellEnd"/>
      <w:r>
        <w:rPr>
          <w:i/>
        </w:rPr>
        <w:t>-Report</w:t>
      </w:r>
      <w:r>
        <w:rPr>
          <w:iCs/>
        </w:rPr>
        <w:t>:</w:t>
      </w:r>
    </w:p>
    <w:p w14:paraId="04DEB0D5" w14:textId="77777777" w:rsidR="006A6F4A" w:rsidRDefault="0010199D">
      <w:pPr>
        <w:pStyle w:val="B4"/>
      </w:pPr>
      <w:r>
        <w:t>4&gt;</w:t>
      </w:r>
      <w:r>
        <w:tab/>
        <w:t xml:space="preserve">include </w:t>
      </w:r>
      <w:proofErr w:type="spellStart"/>
      <w:r>
        <w:rPr>
          <w:i/>
        </w:rPr>
        <w:t>successHO-InfoAvailable</w:t>
      </w:r>
      <w:proofErr w:type="spellEnd"/>
      <w:r>
        <w:rPr>
          <w:rFonts w:eastAsia="SimSun"/>
        </w:rPr>
        <w:t xml:space="preserve"> </w:t>
      </w:r>
      <w:r>
        <w:rPr>
          <w:rFonts w:eastAsia="SimSun"/>
          <w:iCs/>
        </w:rPr>
        <w:t xml:space="preserve">in the </w:t>
      </w:r>
      <w:proofErr w:type="spellStart"/>
      <w:r>
        <w:rPr>
          <w:i/>
          <w:iCs/>
        </w:rPr>
        <w:t>RRCReconfigurationComplete</w:t>
      </w:r>
      <w:proofErr w:type="spellEnd"/>
      <w:r>
        <w:t xml:space="preserve"> message;</w:t>
      </w:r>
    </w:p>
    <w:p w14:paraId="6E3294C6" w14:textId="77777777" w:rsidR="006A6F4A" w:rsidRDefault="0010199D">
      <w:pPr>
        <w:pStyle w:val="B2"/>
      </w:pPr>
      <w:r>
        <w:t>2&gt;</w:t>
      </w:r>
      <w:r>
        <w:tab/>
        <w:t xml:space="preserve">if the </w:t>
      </w:r>
      <w:proofErr w:type="spellStart"/>
      <w:r>
        <w:rPr>
          <w:i/>
        </w:rPr>
        <w:t>RRCReconfiguration</w:t>
      </w:r>
      <w:proofErr w:type="spellEnd"/>
      <w:r>
        <w:t xml:space="preserve"> message was received via SRB1, but not within </w:t>
      </w:r>
      <w:proofErr w:type="spellStart"/>
      <w:r>
        <w:rPr>
          <w:i/>
        </w:rPr>
        <w:t>mrdc-SecondaryCellGroup</w:t>
      </w:r>
      <w:proofErr w:type="spellEnd"/>
      <w:r>
        <w:t xml:space="preserve"> or E-UTRA </w:t>
      </w:r>
      <w:proofErr w:type="spellStart"/>
      <w:r>
        <w:rPr>
          <w:i/>
        </w:rPr>
        <w:t>RRCConnectionReconfiguration</w:t>
      </w:r>
      <w:proofErr w:type="spellEnd"/>
      <w:r>
        <w:t xml:space="preserve"> </w:t>
      </w:r>
      <w:r>
        <w:rPr>
          <w:iCs/>
        </w:rPr>
        <w:t>or E-UTRA</w:t>
      </w:r>
      <w:r>
        <w:rPr>
          <w:i/>
        </w:rPr>
        <w:t xml:space="preserve"> </w:t>
      </w:r>
      <w:proofErr w:type="spellStart"/>
      <w:r>
        <w:rPr>
          <w:i/>
        </w:rPr>
        <w:t>RRCConnectionResume</w:t>
      </w:r>
      <w:proofErr w:type="spellEnd"/>
      <w:r>
        <w:t>:</w:t>
      </w:r>
    </w:p>
    <w:p w14:paraId="25824F04" w14:textId="77777777" w:rsidR="006A6F4A" w:rsidRDefault="0010199D">
      <w:pPr>
        <w:pStyle w:val="B3"/>
      </w:pPr>
      <w:r>
        <w:t>3&gt;</w:t>
      </w:r>
      <w:r>
        <w:tab/>
      </w:r>
      <w:r>
        <w:rPr>
          <w:lang w:eastAsia="zh-CN"/>
        </w:rPr>
        <w:t>if the UE is configured to provide the measurement gap requirement information of NR target bands</w:t>
      </w:r>
      <w:r>
        <w:t>:</w:t>
      </w:r>
    </w:p>
    <w:p w14:paraId="131E1343" w14:textId="77777777" w:rsidR="006A6F4A" w:rsidRDefault="0010199D">
      <w:pPr>
        <w:pStyle w:val="B4"/>
      </w:pPr>
      <w:r>
        <w:t>4&gt;</w:t>
      </w:r>
      <w:r>
        <w:tab/>
        <w:t xml:space="preserve">if the </w:t>
      </w:r>
      <w:proofErr w:type="spellStart"/>
      <w:r>
        <w:rPr>
          <w:i/>
        </w:rPr>
        <w:t>RRCReconfiguration</w:t>
      </w:r>
      <w:proofErr w:type="spellEnd"/>
      <w:r>
        <w:t xml:space="preserve"> message includes the </w:t>
      </w:r>
      <w:proofErr w:type="spellStart"/>
      <w:r>
        <w:rPr>
          <w:i/>
        </w:rPr>
        <w:t>needForGapsConfigNR</w:t>
      </w:r>
      <w:proofErr w:type="spellEnd"/>
      <w:r>
        <w:t>; or</w:t>
      </w:r>
    </w:p>
    <w:p w14:paraId="03D5BDC5" w14:textId="77777777" w:rsidR="006A6F4A" w:rsidRDefault="0010199D">
      <w:pPr>
        <w:pStyle w:val="B4"/>
      </w:pPr>
      <w:r>
        <w:t>4&gt;</w:t>
      </w:r>
      <w:r>
        <w:tab/>
        <w:t xml:space="preserve">if the </w:t>
      </w:r>
      <w:proofErr w:type="spellStart"/>
      <w:r>
        <w:rPr>
          <w:i/>
        </w:rPr>
        <w:t>NeedForGapsInfoNR</w:t>
      </w:r>
      <w:proofErr w:type="spellEnd"/>
      <w:r>
        <w:t xml:space="preserve"> information is changed compared to last time the UE reported this information:</w:t>
      </w:r>
    </w:p>
    <w:p w14:paraId="39DDEC88" w14:textId="77777777" w:rsidR="006A6F4A" w:rsidRDefault="0010199D">
      <w:pPr>
        <w:pStyle w:val="B5"/>
      </w:pPr>
      <w:r>
        <w:t>5&gt;</w:t>
      </w:r>
      <w:r>
        <w:tab/>
        <w:t xml:space="preserve">include the </w:t>
      </w:r>
      <w:proofErr w:type="spellStart"/>
      <w:r>
        <w:rPr>
          <w:i/>
        </w:rPr>
        <w:t>NeedForGapsInfoNR</w:t>
      </w:r>
      <w:proofErr w:type="spellEnd"/>
      <w:r>
        <w:t xml:space="preserve"> and set the contents as follows:</w:t>
      </w:r>
    </w:p>
    <w:p w14:paraId="11C7FF91" w14:textId="77777777" w:rsidR="006A6F4A" w:rsidRDefault="0010199D">
      <w:pPr>
        <w:pStyle w:val="B6"/>
        <w:rPr>
          <w:lang w:val="en-GB"/>
        </w:rPr>
      </w:pPr>
      <w:r>
        <w:rPr>
          <w:lang w:val="en-GB"/>
        </w:rPr>
        <w:t>6&gt;</w:t>
      </w:r>
      <w:r>
        <w:rPr>
          <w:lang w:val="en-GB"/>
        </w:rPr>
        <w:tab/>
        <w:t xml:space="preserve">include </w:t>
      </w:r>
      <w:proofErr w:type="spellStart"/>
      <w:r>
        <w:rPr>
          <w:i/>
          <w:lang w:val="en-GB"/>
        </w:rPr>
        <w:t>intraFreq-needForGap</w:t>
      </w:r>
      <w:proofErr w:type="spellEnd"/>
      <w:r>
        <w:rPr>
          <w:lang w:val="en-GB"/>
        </w:rPr>
        <w:t xml:space="preserve"> and set the gap requirement information of intra-frequency measurement for each NR serving cell;</w:t>
      </w:r>
    </w:p>
    <w:p w14:paraId="40A40F34" w14:textId="77777777" w:rsidR="006A6F4A" w:rsidRDefault="0010199D">
      <w:pPr>
        <w:pStyle w:val="B6"/>
        <w:rPr>
          <w:lang w:val="en-GB"/>
        </w:rPr>
      </w:pPr>
      <w:r>
        <w:rPr>
          <w:lang w:val="en-GB"/>
        </w:rPr>
        <w:t>6&gt;</w:t>
      </w:r>
      <w:r>
        <w:rPr>
          <w:lang w:val="en-GB"/>
        </w:rPr>
        <w:tab/>
        <w:t xml:space="preserve">if </w:t>
      </w:r>
      <w:proofErr w:type="spellStart"/>
      <w:r>
        <w:rPr>
          <w:i/>
          <w:lang w:val="en-GB"/>
        </w:rPr>
        <w:t>requestedTargetBandFilterNR</w:t>
      </w:r>
      <w:proofErr w:type="spellEnd"/>
      <w:r>
        <w:rPr>
          <w:lang w:val="en-GB"/>
        </w:rPr>
        <w:t xml:space="preserve"> is configured:</w:t>
      </w:r>
    </w:p>
    <w:p w14:paraId="70E81A33" w14:textId="77777777" w:rsidR="006A6F4A" w:rsidRDefault="0010199D">
      <w:pPr>
        <w:pStyle w:val="B7"/>
        <w:rPr>
          <w:lang w:val="en-GB"/>
        </w:rPr>
      </w:pPr>
      <w:r>
        <w:rPr>
          <w:lang w:val="en-GB"/>
        </w:rPr>
        <w:t>7&gt;</w:t>
      </w:r>
      <w:r>
        <w:rPr>
          <w:lang w:val="en-GB"/>
        </w:rPr>
        <w:tab/>
        <w:t xml:space="preserve">for each supported NR band that is also included in </w:t>
      </w:r>
      <w:proofErr w:type="spellStart"/>
      <w:r>
        <w:rPr>
          <w:i/>
          <w:lang w:val="en-GB"/>
        </w:rPr>
        <w:t>requestedTargetBandFilterNR</w:t>
      </w:r>
      <w:proofErr w:type="spellEnd"/>
      <w:r>
        <w:rPr>
          <w:lang w:val="en-GB"/>
        </w:rPr>
        <w:t xml:space="preserve">, include an entry in </w:t>
      </w:r>
      <w:proofErr w:type="spellStart"/>
      <w:r>
        <w:rPr>
          <w:i/>
          <w:lang w:val="en-GB"/>
        </w:rPr>
        <w:t>interFreq-needForGap</w:t>
      </w:r>
      <w:proofErr w:type="spellEnd"/>
      <w:r>
        <w:rPr>
          <w:lang w:val="en-GB"/>
        </w:rPr>
        <w:t xml:space="preserve"> and set the gap requirement information for that band;</w:t>
      </w:r>
    </w:p>
    <w:p w14:paraId="13420E57" w14:textId="77777777" w:rsidR="006A6F4A" w:rsidRDefault="0010199D">
      <w:pPr>
        <w:pStyle w:val="B6"/>
        <w:rPr>
          <w:lang w:val="en-GB"/>
        </w:rPr>
      </w:pPr>
      <w:r>
        <w:rPr>
          <w:lang w:val="en-GB"/>
        </w:rPr>
        <w:t>6&gt;</w:t>
      </w:r>
      <w:r>
        <w:rPr>
          <w:lang w:val="en-GB"/>
        </w:rPr>
        <w:tab/>
        <w:t>else:</w:t>
      </w:r>
    </w:p>
    <w:p w14:paraId="682CE42A" w14:textId="77777777" w:rsidR="006A6F4A" w:rsidRDefault="0010199D">
      <w:pPr>
        <w:pStyle w:val="B7"/>
        <w:rPr>
          <w:lang w:val="en-GB"/>
        </w:rPr>
      </w:pPr>
      <w:r>
        <w:rPr>
          <w:lang w:val="en-GB"/>
        </w:rPr>
        <w:t>7&gt;</w:t>
      </w:r>
      <w:r>
        <w:rPr>
          <w:lang w:val="en-GB"/>
        </w:rPr>
        <w:tab/>
        <w:t xml:space="preserve">include an entry in </w:t>
      </w:r>
      <w:proofErr w:type="spellStart"/>
      <w:r>
        <w:rPr>
          <w:i/>
          <w:lang w:val="en-GB"/>
        </w:rPr>
        <w:t>interFreq-needForGap</w:t>
      </w:r>
      <w:proofErr w:type="spellEnd"/>
      <w:r>
        <w:rPr>
          <w:lang w:val="en-GB"/>
        </w:rPr>
        <w:t xml:space="preserve"> and set the corresponding gap requirement information for each supported NR band;</w:t>
      </w:r>
    </w:p>
    <w:p w14:paraId="1D3A00D1" w14:textId="77777777" w:rsidR="006A6F4A" w:rsidRDefault="0010199D">
      <w:pPr>
        <w:pStyle w:val="B3"/>
      </w:pPr>
      <w:r>
        <w:t>3&gt;</w:t>
      </w:r>
      <w:r>
        <w:tab/>
      </w:r>
      <w:r>
        <w:rPr>
          <w:lang w:eastAsia="zh-CN"/>
        </w:rPr>
        <w:t>if the UE is configured to provide the measurement gap and NCSG requirement information of NR target bands</w:t>
      </w:r>
      <w:r>
        <w:t>:</w:t>
      </w:r>
    </w:p>
    <w:p w14:paraId="553E186F" w14:textId="77777777" w:rsidR="006A6F4A" w:rsidRDefault="0010199D">
      <w:pPr>
        <w:pStyle w:val="B4"/>
      </w:pPr>
      <w:r>
        <w:t>4&gt;</w:t>
      </w:r>
      <w:r>
        <w:tab/>
        <w:t xml:space="preserve">if the </w:t>
      </w:r>
      <w:proofErr w:type="spellStart"/>
      <w:r>
        <w:rPr>
          <w:i/>
        </w:rPr>
        <w:t>RRCReconfiguration</w:t>
      </w:r>
      <w:proofErr w:type="spellEnd"/>
      <w:r>
        <w:t xml:space="preserve"> message includes the </w:t>
      </w:r>
      <w:proofErr w:type="spellStart"/>
      <w:r>
        <w:rPr>
          <w:i/>
        </w:rPr>
        <w:t>needForGapNCSG-ConfigNR</w:t>
      </w:r>
      <w:proofErr w:type="spellEnd"/>
      <w:r>
        <w:t>; or</w:t>
      </w:r>
    </w:p>
    <w:p w14:paraId="4A3C313E" w14:textId="77777777" w:rsidR="006A6F4A" w:rsidRDefault="0010199D">
      <w:pPr>
        <w:pStyle w:val="B4"/>
      </w:pPr>
      <w:r>
        <w:t>4&gt;</w:t>
      </w:r>
      <w:r>
        <w:tab/>
        <w:t xml:space="preserve">if the </w:t>
      </w:r>
      <w:proofErr w:type="spellStart"/>
      <w:r>
        <w:rPr>
          <w:i/>
        </w:rPr>
        <w:t>needForGapNCSG</w:t>
      </w:r>
      <w:proofErr w:type="spellEnd"/>
      <w:r>
        <w:rPr>
          <w:i/>
        </w:rPr>
        <w:t>-InfoNR</w:t>
      </w:r>
      <w:r>
        <w:t xml:space="preserve"> information is changed compared to last time the UE reported this information:</w:t>
      </w:r>
    </w:p>
    <w:p w14:paraId="0239E5FA" w14:textId="77777777" w:rsidR="006A6F4A" w:rsidRDefault="0010199D">
      <w:pPr>
        <w:pStyle w:val="B5"/>
      </w:pPr>
      <w:r>
        <w:t>5&gt;</w:t>
      </w:r>
      <w:r>
        <w:tab/>
        <w:t xml:space="preserve">include the </w:t>
      </w:r>
      <w:proofErr w:type="spellStart"/>
      <w:r>
        <w:rPr>
          <w:i/>
        </w:rPr>
        <w:t>NeedForGapNCSG</w:t>
      </w:r>
      <w:proofErr w:type="spellEnd"/>
      <w:r>
        <w:rPr>
          <w:i/>
        </w:rPr>
        <w:t>-InfoNR</w:t>
      </w:r>
      <w:r>
        <w:t xml:space="preserve"> and set the contents as follows:</w:t>
      </w:r>
    </w:p>
    <w:p w14:paraId="0238621E" w14:textId="77777777" w:rsidR="006A6F4A" w:rsidRDefault="0010199D">
      <w:pPr>
        <w:pStyle w:val="B6"/>
        <w:rPr>
          <w:lang w:val="en-GB"/>
        </w:rPr>
      </w:pPr>
      <w:r>
        <w:rPr>
          <w:lang w:val="en-GB"/>
        </w:rPr>
        <w:t>6&gt;</w:t>
      </w:r>
      <w:r>
        <w:rPr>
          <w:lang w:val="en-GB"/>
        </w:rPr>
        <w:tab/>
        <w:t xml:space="preserve">include </w:t>
      </w:r>
      <w:proofErr w:type="spellStart"/>
      <w:r>
        <w:rPr>
          <w:i/>
          <w:lang w:val="en-GB"/>
        </w:rPr>
        <w:t>intraFreq-needForNCSG</w:t>
      </w:r>
      <w:proofErr w:type="spellEnd"/>
      <w:r>
        <w:rPr>
          <w:lang w:val="en-GB"/>
        </w:rPr>
        <w:t xml:space="preserve"> and set the gap and NCSG requirement information of intra-frequency measurement for each NR serving cell;</w:t>
      </w:r>
    </w:p>
    <w:p w14:paraId="4818D884" w14:textId="77777777" w:rsidR="006A6F4A" w:rsidRDefault="0010199D">
      <w:pPr>
        <w:pStyle w:val="B6"/>
        <w:rPr>
          <w:lang w:val="en-GB"/>
        </w:rPr>
      </w:pPr>
      <w:r>
        <w:rPr>
          <w:lang w:val="en-GB"/>
        </w:rPr>
        <w:t>6&gt;</w:t>
      </w:r>
      <w:r>
        <w:rPr>
          <w:lang w:val="en-GB"/>
        </w:rPr>
        <w:tab/>
        <w:t xml:space="preserve">if </w:t>
      </w:r>
      <w:proofErr w:type="spellStart"/>
      <w:r>
        <w:rPr>
          <w:i/>
          <w:lang w:val="en-GB"/>
        </w:rPr>
        <w:t>requestedTargetBandFilterNCSG</w:t>
      </w:r>
      <w:proofErr w:type="spellEnd"/>
      <w:r>
        <w:rPr>
          <w:i/>
          <w:lang w:val="en-GB"/>
        </w:rPr>
        <w:t>-NR</w:t>
      </w:r>
      <w:r>
        <w:rPr>
          <w:lang w:val="en-GB"/>
        </w:rPr>
        <w:t xml:space="preserve"> is configured:</w:t>
      </w:r>
    </w:p>
    <w:p w14:paraId="7C371297" w14:textId="77777777" w:rsidR="006A6F4A" w:rsidRDefault="0010199D">
      <w:pPr>
        <w:pStyle w:val="B7"/>
        <w:rPr>
          <w:lang w:val="en-GB"/>
        </w:rPr>
      </w:pPr>
      <w:r>
        <w:rPr>
          <w:lang w:val="en-GB"/>
        </w:rPr>
        <w:t>7&gt;</w:t>
      </w:r>
      <w:r>
        <w:rPr>
          <w:lang w:val="en-GB"/>
        </w:rPr>
        <w:tab/>
        <w:t xml:space="preserve">for each supported NR band included in </w:t>
      </w:r>
      <w:proofErr w:type="spellStart"/>
      <w:r>
        <w:rPr>
          <w:i/>
          <w:lang w:val="en-GB"/>
        </w:rPr>
        <w:t>requestedTargetBandFilterNCSG</w:t>
      </w:r>
      <w:proofErr w:type="spellEnd"/>
      <w:r>
        <w:rPr>
          <w:i/>
          <w:lang w:val="en-GB"/>
        </w:rPr>
        <w:t>-NR</w:t>
      </w:r>
      <w:r>
        <w:rPr>
          <w:lang w:val="en-GB"/>
        </w:rPr>
        <w:t xml:space="preserve">, include an entry in </w:t>
      </w:r>
      <w:proofErr w:type="spellStart"/>
      <w:r>
        <w:rPr>
          <w:i/>
          <w:lang w:val="en-GB"/>
        </w:rPr>
        <w:t>interFreq-needForNCSG</w:t>
      </w:r>
      <w:proofErr w:type="spellEnd"/>
      <w:r>
        <w:rPr>
          <w:lang w:val="en-GB"/>
        </w:rPr>
        <w:t xml:space="preserve"> and set the NCSG requirement information for that band;</w:t>
      </w:r>
    </w:p>
    <w:p w14:paraId="67D130D3" w14:textId="77777777" w:rsidR="006A6F4A" w:rsidRDefault="0010199D">
      <w:pPr>
        <w:pStyle w:val="B6"/>
        <w:rPr>
          <w:lang w:val="en-GB"/>
        </w:rPr>
      </w:pPr>
      <w:r>
        <w:rPr>
          <w:lang w:val="en-GB"/>
        </w:rPr>
        <w:t>6&gt;</w:t>
      </w:r>
      <w:r>
        <w:rPr>
          <w:lang w:val="en-GB"/>
        </w:rPr>
        <w:tab/>
        <w:t>else:</w:t>
      </w:r>
    </w:p>
    <w:p w14:paraId="5F4B0629" w14:textId="77777777" w:rsidR="006A6F4A" w:rsidRDefault="0010199D">
      <w:pPr>
        <w:pStyle w:val="B7"/>
        <w:rPr>
          <w:lang w:val="en-GB"/>
        </w:rPr>
      </w:pPr>
      <w:r>
        <w:rPr>
          <w:lang w:val="en-GB"/>
        </w:rPr>
        <w:t>7&gt;</w:t>
      </w:r>
      <w:r>
        <w:rPr>
          <w:lang w:val="en-GB"/>
        </w:rPr>
        <w:tab/>
        <w:t xml:space="preserve">include an entry for each supported NR band in </w:t>
      </w:r>
      <w:proofErr w:type="spellStart"/>
      <w:r>
        <w:rPr>
          <w:i/>
          <w:lang w:val="en-GB"/>
        </w:rPr>
        <w:t>interFreq-needForNCSG</w:t>
      </w:r>
      <w:proofErr w:type="spellEnd"/>
      <w:r>
        <w:rPr>
          <w:lang w:val="en-GB"/>
        </w:rPr>
        <w:t xml:space="preserve"> and set the corresponding NCSG requirement information;</w:t>
      </w:r>
    </w:p>
    <w:p w14:paraId="5C38483B" w14:textId="77777777" w:rsidR="006A6F4A" w:rsidRDefault="0010199D">
      <w:pPr>
        <w:pStyle w:val="B3"/>
      </w:pPr>
      <w:r>
        <w:t>3&gt;</w:t>
      </w:r>
      <w:r>
        <w:tab/>
      </w:r>
      <w:r>
        <w:rPr>
          <w:lang w:eastAsia="zh-CN"/>
        </w:rPr>
        <w:t>if the UE is configured to provide the measurement gap and NCSG requirement information of E</w:t>
      </w:r>
      <w:r>
        <w:rPr>
          <w:lang w:eastAsia="zh-CN"/>
        </w:rPr>
        <w:noBreakHyphen/>
        <w:t>UTRA target bands</w:t>
      </w:r>
      <w:r>
        <w:t>:</w:t>
      </w:r>
    </w:p>
    <w:p w14:paraId="7637EA81" w14:textId="77777777" w:rsidR="006A6F4A" w:rsidRDefault="0010199D">
      <w:pPr>
        <w:pStyle w:val="B4"/>
      </w:pPr>
      <w:r>
        <w:t>4&gt;</w:t>
      </w:r>
      <w:r>
        <w:tab/>
        <w:t xml:space="preserve">if the </w:t>
      </w:r>
      <w:proofErr w:type="spellStart"/>
      <w:r>
        <w:rPr>
          <w:i/>
        </w:rPr>
        <w:t>RRCReconfiguration</w:t>
      </w:r>
      <w:proofErr w:type="spellEnd"/>
      <w:r>
        <w:t xml:space="preserve"> message includes the </w:t>
      </w:r>
      <w:proofErr w:type="spellStart"/>
      <w:r>
        <w:rPr>
          <w:i/>
        </w:rPr>
        <w:t>needForGapNCSG-ConfigEUTRA</w:t>
      </w:r>
      <w:proofErr w:type="spellEnd"/>
      <w:r>
        <w:t>; or</w:t>
      </w:r>
    </w:p>
    <w:p w14:paraId="5A2C465B" w14:textId="77777777" w:rsidR="006A6F4A" w:rsidRDefault="0010199D">
      <w:pPr>
        <w:pStyle w:val="B4"/>
      </w:pPr>
      <w:r>
        <w:lastRenderedPageBreak/>
        <w:t>4&gt;</w:t>
      </w:r>
      <w:r>
        <w:tab/>
        <w:t xml:space="preserve">if the </w:t>
      </w:r>
      <w:proofErr w:type="spellStart"/>
      <w:r>
        <w:rPr>
          <w:i/>
        </w:rPr>
        <w:t>needForGapNCSG-InfoEUTRA</w:t>
      </w:r>
      <w:proofErr w:type="spellEnd"/>
      <w:r>
        <w:t xml:space="preserve"> information is changed compared to last time the UE reported this information:</w:t>
      </w:r>
    </w:p>
    <w:p w14:paraId="6F93F5AF" w14:textId="77777777" w:rsidR="006A6F4A" w:rsidRDefault="0010199D">
      <w:pPr>
        <w:pStyle w:val="B5"/>
      </w:pPr>
      <w:r>
        <w:t>5&gt;</w:t>
      </w:r>
      <w:r>
        <w:tab/>
        <w:t xml:space="preserve">include the </w:t>
      </w:r>
      <w:proofErr w:type="spellStart"/>
      <w:r>
        <w:rPr>
          <w:i/>
        </w:rPr>
        <w:t>NeedForGapNCSG-InfoEUTRA</w:t>
      </w:r>
      <w:proofErr w:type="spellEnd"/>
      <w:r>
        <w:t xml:space="preserve"> and set the contents as follows:</w:t>
      </w:r>
    </w:p>
    <w:p w14:paraId="1A45389B" w14:textId="77777777" w:rsidR="006A6F4A" w:rsidRDefault="0010199D">
      <w:pPr>
        <w:pStyle w:val="B6"/>
        <w:rPr>
          <w:lang w:val="en-GB"/>
        </w:rPr>
      </w:pPr>
      <w:r>
        <w:rPr>
          <w:lang w:val="en-GB"/>
        </w:rPr>
        <w:t>6&gt;</w:t>
      </w:r>
      <w:r>
        <w:rPr>
          <w:lang w:val="en-GB"/>
        </w:rPr>
        <w:tab/>
        <w:t xml:space="preserve">if </w:t>
      </w:r>
      <w:proofErr w:type="spellStart"/>
      <w:r>
        <w:rPr>
          <w:i/>
          <w:lang w:val="en-GB"/>
        </w:rPr>
        <w:t>requestedTargetBandFilterNCSG</w:t>
      </w:r>
      <w:proofErr w:type="spellEnd"/>
      <w:r>
        <w:rPr>
          <w:i/>
          <w:lang w:val="en-GB"/>
        </w:rPr>
        <w:t>-EUTRA</w:t>
      </w:r>
      <w:r>
        <w:rPr>
          <w:lang w:val="en-GB"/>
        </w:rPr>
        <w:t xml:space="preserve"> is configured, for each supported E-UTRA band included in </w:t>
      </w:r>
      <w:proofErr w:type="spellStart"/>
      <w:r>
        <w:rPr>
          <w:i/>
          <w:lang w:val="en-GB"/>
        </w:rPr>
        <w:t>requestedTargetBandFilterNCSG</w:t>
      </w:r>
      <w:proofErr w:type="spellEnd"/>
      <w:r>
        <w:rPr>
          <w:i/>
          <w:lang w:val="en-GB"/>
        </w:rPr>
        <w:t>-EUTRA</w:t>
      </w:r>
      <w:r>
        <w:rPr>
          <w:lang w:val="en-GB"/>
        </w:rPr>
        <w:t xml:space="preserve">, include an entry in </w:t>
      </w:r>
      <w:proofErr w:type="spellStart"/>
      <w:r>
        <w:rPr>
          <w:i/>
          <w:lang w:val="en-GB"/>
        </w:rPr>
        <w:t>needForNCSG</w:t>
      </w:r>
      <w:proofErr w:type="spellEnd"/>
      <w:r>
        <w:rPr>
          <w:i/>
          <w:lang w:val="en-GB"/>
        </w:rPr>
        <w:t>-EUTRA</w:t>
      </w:r>
      <w:r>
        <w:rPr>
          <w:lang w:val="en-GB"/>
        </w:rPr>
        <w:t xml:space="preserve"> and set the NCSG requirement information for that band; otherwise, include an entry for each supported E-UTRA band in </w:t>
      </w:r>
      <w:proofErr w:type="spellStart"/>
      <w:r>
        <w:rPr>
          <w:i/>
          <w:lang w:val="en-GB"/>
        </w:rPr>
        <w:t>needForNCSG</w:t>
      </w:r>
      <w:proofErr w:type="spellEnd"/>
      <w:r>
        <w:rPr>
          <w:i/>
          <w:lang w:val="en-GB"/>
        </w:rPr>
        <w:t>-EUTRA</w:t>
      </w:r>
      <w:r>
        <w:rPr>
          <w:lang w:val="en-GB"/>
        </w:rPr>
        <w:t xml:space="preserve"> and set the corresponding NCSG requirement information;</w:t>
      </w:r>
    </w:p>
    <w:p w14:paraId="6C9959DD" w14:textId="77777777" w:rsidR="006A6F4A" w:rsidRDefault="0010199D">
      <w:pPr>
        <w:pStyle w:val="B1"/>
      </w:pPr>
      <w:r>
        <w:t>1&gt;</w:t>
      </w:r>
      <w:r>
        <w:tab/>
        <w:t xml:space="preserve">if the UE is configured with E-UTRA </w:t>
      </w:r>
      <w:r>
        <w:rPr>
          <w:i/>
        </w:rPr>
        <w:t>nr-</w:t>
      </w:r>
      <w:proofErr w:type="spellStart"/>
      <w:r>
        <w:rPr>
          <w:i/>
        </w:rPr>
        <w:t>SecondaryCellGroupConfig</w:t>
      </w:r>
      <w:proofErr w:type="spellEnd"/>
      <w:r>
        <w:t xml:space="preserve"> (UE in (NG)EN-DC):</w:t>
      </w:r>
    </w:p>
    <w:p w14:paraId="52195F08" w14:textId="77777777" w:rsidR="006A6F4A" w:rsidRDefault="0010199D">
      <w:pPr>
        <w:pStyle w:val="B2"/>
      </w:pPr>
      <w:r>
        <w:t>2&gt;</w:t>
      </w:r>
      <w:r>
        <w:tab/>
        <w:t>if the</w:t>
      </w:r>
      <w:r>
        <w:rPr>
          <w:i/>
        </w:rPr>
        <w:t xml:space="preserve"> </w:t>
      </w:r>
      <w:proofErr w:type="spellStart"/>
      <w:r>
        <w:rPr>
          <w:i/>
        </w:rPr>
        <w:t>RRCReconfiguration</w:t>
      </w:r>
      <w:proofErr w:type="spellEnd"/>
      <w:r>
        <w:t xml:space="preserve"> message was received via E-UTRA SRB1 as specified in TS 36.331 [10]; or</w:t>
      </w:r>
    </w:p>
    <w:p w14:paraId="325F978A" w14:textId="77777777" w:rsidR="006A6F4A" w:rsidRDefault="0010199D">
      <w:pPr>
        <w:pStyle w:val="B2"/>
        <w:rPr>
          <w:i/>
          <w:iCs/>
        </w:rPr>
      </w:pPr>
      <w:r>
        <w:t>2&gt;</w:t>
      </w:r>
      <w:r>
        <w:tab/>
        <w:t xml:space="preserve">if the </w:t>
      </w:r>
      <w:proofErr w:type="spellStart"/>
      <w:r>
        <w:rPr>
          <w:i/>
          <w:iCs/>
        </w:rPr>
        <w:t>RRCReconfiguration</w:t>
      </w:r>
      <w:proofErr w:type="spellEnd"/>
      <w:r>
        <w:t xml:space="preserve"> message was received via E-UTRA RRC message </w:t>
      </w:r>
      <w:proofErr w:type="spellStart"/>
      <w:r>
        <w:rPr>
          <w:i/>
          <w:iCs/>
        </w:rPr>
        <w:t>RRCConnectionReconfiguration</w:t>
      </w:r>
      <w:proofErr w:type="spellEnd"/>
      <w:r>
        <w:t xml:space="preserve"> within </w:t>
      </w:r>
      <w:proofErr w:type="spellStart"/>
      <w:r>
        <w:rPr>
          <w:i/>
          <w:iCs/>
        </w:rPr>
        <w:t>MobilityFromNRCommand</w:t>
      </w:r>
      <w:proofErr w:type="spellEnd"/>
      <w:r>
        <w:t xml:space="preserve"> (handover from NR standalone to (NG)EN-DC);</w:t>
      </w:r>
    </w:p>
    <w:p w14:paraId="1845569D" w14:textId="77777777" w:rsidR="006A6F4A" w:rsidRDefault="0010199D">
      <w:pPr>
        <w:pStyle w:val="B3"/>
        <w:rPr>
          <w:rFonts w:eastAsia="Yu Mincho"/>
          <w:lang w:eastAsia="zh-CN"/>
        </w:rPr>
      </w:pPr>
      <w:r>
        <w:rPr>
          <w:rFonts w:eastAsia="Yu Mincho"/>
          <w:lang w:eastAsia="zh-CN"/>
        </w:rPr>
        <w:t>3&gt;</w:t>
      </w:r>
      <w:r>
        <w:rPr>
          <w:rFonts w:eastAsia="Yu Mincho"/>
          <w:lang w:eastAsia="zh-CN"/>
        </w:rPr>
        <w:tab/>
        <w:t xml:space="preserve">if </w:t>
      </w:r>
      <w:r>
        <w:t xml:space="preserve">the </w:t>
      </w:r>
      <w:proofErr w:type="spellStart"/>
      <w:r>
        <w:rPr>
          <w:i/>
          <w:iCs/>
        </w:rPr>
        <w:t>RRCReconfiguration</w:t>
      </w:r>
      <w:proofErr w:type="spellEnd"/>
      <w:r>
        <w:t xml:space="preserve"> is applied due to a conditional reconfiguration execution for CPC which is configured via </w:t>
      </w:r>
      <w:proofErr w:type="spellStart"/>
      <w:r>
        <w:rPr>
          <w:i/>
        </w:rPr>
        <w:t>conditionalReconfiguration</w:t>
      </w:r>
      <w:proofErr w:type="spellEnd"/>
      <w:r>
        <w:t xml:space="preserve"> contained in </w:t>
      </w:r>
      <w:r>
        <w:rPr>
          <w:i/>
        </w:rPr>
        <w:t>nr-</w:t>
      </w:r>
      <w:proofErr w:type="spellStart"/>
      <w:r>
        <w:rPr>
          <w:i/>
        </w:rPr>
        <w:t>SecondaryCellGroupConfig</w:t>
      </w:r>
      <w:proofErr w:type="spellEnd"/>
      <w:r>
        <w:t xml:space="preserve"> specified in TS 36.331 [10]:</w:t>
      </w:r>
    </w:p>
    <w:p w14:paraId="37187178" w14:textId="77777777" w:rsidR="006A6F4A" w:rsidRDefault="0010199D">
      <w:pPr>
        <w:pStyle w:val="B4"/>
        <w:rPr>
          <w:lang w:eastAsia="zh-CN"/>
        </w:rPr>
      </w:pPr>
      <w:r>
        <w:t>4&gt;</w:t>
      </w:r>
      <w:r>
        <w:tab/>
        <w:t>submit the</w:t>
      </w:r>
      <w:r>
        <w:rPr>
          <w:i/>
        </w:rPr>
        <w:t xml:space="preserve"> </w:t>
      </w:r>
      <w:proofErr w:type="spellStart"/>
      <w:r>
        <w:rPr>
          <w:i/>
        </w:rPr>
        <w:t>RRCReconfigurationComplete</w:t>
      </w:r>
      <w:proofErr w:type="spellEnd"/>
      <w:r>
        <w:t xml:space="preserve"> message via the E-UTRA MCG embedded in E-UTRA RRC message </w:t>
      </w:r>
      <w:proofErr w:type="spellStart"/>
      <w:r>
        <w:rPr>
          <w:i/>
        </w:rPr>
        <w:t>ULInformationTransferMRDC</w:t>
      </w:r>
      <w:proofErr w:type="spellEnd"/>
      <w:r>
        <w:t xml:space="preserve"> as specified in TS 36.331 [10], clause 5.6.2a</w:t>
      </w:r>
      <w:r>
        <w:rPr>
          <w:lang w:eastAsia="zh-CN"/>
        </w:rPr>
        <w:t>.</w:t>
      </w:r>
    </w:p>
    <w:p w14:paraId="3FC5D76B" w14:textId="77777777" w:rsidR="006A6F4A" w:rsidRDefault="0010199D">
      <w:pPr>
        <w:pStyle w:val="B3"/>
        <w:rPr>
          <w:rFonts w:eastAsia="Yu Mincho"/>
          <w:lang w:eastAsia="zh-CN"/>
        </w:rPr>
      </w:pPr>
      <w:r>
        <w:rPr>
          <w:rFonts w:eastAsia="Yu Mincho"/>
          <w:lang w:eastAsia="zh-CN"/>
        </w:rPr>
        <w:t>3&gt;</w:t>
      </w:r>
      <w:r>
        <w:rPr>
          <w:rFonts w:eastAsia="Yu Mincho"/>
          <w:lang w:eastAsia="zh-CN"/>
        </w:rPr>
        <w:tab/>
        <w:t xml:space="preserve">else if the </w:t>
      </w:r>
      <w:proofErr w:type="spellStart"/>
      <w:r>
        <w:rPr>
          <w:rFonts w:eastAsia="Yu Mincho"/>
          <w:i/>
          <w:iCs/>
          <w:lang w:eastAsia="zh-CN"/>
        </w:rPr>
        <w:t>RRCReconfiguration</w:t>
      </w:r>
      <w:proofErr w:type="spellEnd"/>
      <w:r>
        <w:rPr>
          <w:rFonts w:eastAsia="Yu Mincho"/>
          <w:lang w:eastAsia="zh-CN"/>
        </w:rPr>
        <w:t xml:space="preserve"> message was included in E-UTRA </w:t>
      </w:r>
      <w:proofErr w:type="spellStart"/>
      <w:r>
        <w:rPr>
          <w:rFonts w:eastAsia="Yu Mincho"/>
          <w:i/>
          <w:iCs/>
          <w:lang w:eastAsia="zh-CN"/>
        </w:rPr>
        <w:t>RRCConnectionResume</w:t>
      </w:r>
      <w:proofErr w:type="spellEnd"/>
      <w:r>
        <w:rPr>
          <w:rFonts w:eastAsia="Yu Mincho"/>
          <w:lang w:eastAsia="zh-CN"/>
        </w:rPr>
        <w:t xml:space="preserve"> message:</w:t>
      </w:r>
    </w:p>
    <w:p w14:paraId="23E60102" w14:textId="77777777" w:rsidR="006A6F4A" w:rsidRDefault="0010199D">
      <w:pPr>
        <w:pStyle w:val="B4"/>
        <w:rPr>
          <w:rFonts w:eastAsia="Yu Mincho"/>
          <w:lang w:eastAsia="zh-CN"/>
        </w:rPr>
      </w:pPr>
      <w:r>
        <w:rPr>
          <w:rFonts w:eastAsia="Yu Mincho"/>
          <w:lang w:eastAsia="zh-CN"/>
        </w:rPr>
        <w:t>4&gt;</w:t>
      </w:r>
      <w:r>
        <w:rPr>
          <w:rFonts w:eastAsia="Yu Mincho"/>
          <w:lang w:eastAsia="zh-CN"/>
        </w:rPr>
        <w:tab/>
        <w:t xml:space="preserve">submit the </w:t>
      </w:r>
      <w:proofErr w:type="spellStart"/>
      <w:r>
        <w:rPr>
          <w:rFonts w:eastAsia="Yu Mincho"/>
          <w:i/>
          <w:iCs/>
          <w:lang w:eastAsia="zh-CN"/>
        </w:rPr>
        <w:t>RRCReconfigurationComplete</w:t>
      </w:r>
      <w:proofErr w:type="spellEnd"/>
      <w:r>
        <w:rPr>
          <w:rFonts w:eastAsia="Yu Mincho"/>
          <w:lang w:eastAsia="zh-CN"/>
        </w:rPr>
        <w:t xml:space="preserve"> message via E-UTRA embedded in E-UTRA RRC message </w:t>
      </w:r>
      <w:proofErr w:type="spellStart"/>
      <w:r>
        <w:rPr>
          <w:rFonts w:eastAsia="Yu Mincho"/>
          <w:i/>
          <w:iCs/>
          <w:lang w:eastAsia="zh-CN"/>
        </w:rPr>
        <w:t>RRCConnectionResumeComplete</w:t>
      </w:r>
      <w:proofErr w:type="spellEnd"/>
      <w:r>
        <w:rPr>
          <w:rFonts w:eastAsia="Yu Mincho"/>
          <w:lang w:eastAsia="zh-CN"/>
        </w:rPr>
        <w:t xml:space="preserve"> as specified in TS 36.331 [10], clause 5.3.3.4a;</w:t>
      </w:r>
    </w:p>
    <w:p w14:paraId="49C17B19" w14:textId="77777777" w:rsidR="006A6F4A" w:rsidRDefault="0010199D">
      <w:pPr>
        <w:pStyle w:val="B3"/>
      </w:pPr>
      <w:r>
        <w:rPr>
          <w:rFonts w:eastAsia="Yu Mincho"/>
          <w:lang w:eastAsia="zh-CN"/>
        </w:rPr>
        <w:t>3&gt;</w:t>
      </w:r>
      <w:r>
        <w:rPr>
          <w:rFonts w:eastAsia="Yu Mincho"/>
          <w:lang w:eastAsia="zh-CN"/>
        </w:rPr>
        <w:tab/>
        <w:t>else:</w:t>
      </w:r>
    </w:p>
    <w:p w14:paraId="1E9C51F7" w14:textId="77777777" w:rsidR="006A6F4A" w:rsidRDefault="0010199D">
      <w:pPr>
        <w:pStyle w:val="B4"/>
      </w:pPr>
      <w:r>
        <w:t>4&gt;</w:t>
      </w:r>
      <w:r>
        <w:tab/>
        <w:t xml:space="preserve">submit the </w:t>
      </w:r>
      <w:proofErr w:type="spellStart"/>
      <w:r>
        <w:rPr>
          <w:i/>
        </w:rPr>
        <w:t>RRCReconfigurationComplete</w:t>
      </w:r>
      <w:proofErr w:type="spellEnd"/>
      <w:r>
        <w:t xml:space="preserve"> via E-UTRA embedded in E-UTRA RRC message </w:t>
      </w:r>
      <w:proofErr w:type="spellStart"/>
      <w:r>
        <w:rPr>
          <w:i/>
        </w:rPr>
        <w:t>RRCConnectionReconfigurationComplete</w:t>
      </w:r>
      <w:proofErr w:type="spellEnd"/>
      <w:r>
        <w:t xml:space="preserve"> as specified in TS 36.331 [10], clause 5.3.5.3/5.3.5.4/5.4.2.3;</w:t>
      </w:r>
    </w:p>
    <w:p w14:paraId="6E012913" w14:textId="77777777" w:rsidR="006A6F4A" w:rsidRDefault="0010199D">
      <w:pPr>
        <w:pStyle w:val="B3"/>
      </w:pPr>
      <w:r>
        <w:t>3&gt;</w:t>
      </w:r>
      <w:r>
        <w:tab/>
        <w:t xml:space="preserve">if the </w:t>
      </w:r>
      <w:proofErr w:type="spellStart"/>
      <w:r>
        <w:rPr>
          <w:i/>
        </w:rPr>
        <w:t>scg</w:t>
      </w:r>
      <w:proofErr w:type="spellEnd"/>
      <w:r>
        <w:rPr>
          <w:i/>
        </w:rPr>
        <w:t>-State</w:t>
      </w:r>
      <w:r>
        <w:t xml:space="preserve"> is not included in the E-UTRA message (</w:t>
      </w:r>
      <w:proofErr w:type="spellStart"/>
      <w:r>
        <w:rPr>
          <w:i/>
        </w:rPr>
        <w:t>RRCConnectionReconfiguration</w:t>
      </w:r>
      <w:proofErr w:type="spellEnd"/>
      <w:r>
        <w:t xml:space="preserve"> or </w:t>
      </w:r>
      <w:proofErr w:type="spellStart"/>
      <w:r>
        <w:rPr>
          <w:i/>
        </w:rPr>
        <w:t>RRCConnectionResume</w:t>
      </w:r>
      <w:proofErr w:type="spellEnd"/>
      <w:r>
        <w:rPr>
          <w:iCs/>
        </w:rPr>
        <w:t>)</w:t>
      </w:r>
      <w:r>
        <w:t xml:space="preserve"> containing the </w:t>
      </w:r>
      <w:proofErr w:type="spellStart"/>
      <w:r>
        <w:rPr>
          <w:i/>
        </w:rPr>
        <w:t>RRCReconfiguration</w:t>
      </w:r>
      <w:proofErr w:type="spellEnd"/>
      <w:r>
        <w:t xml:space="preserve"> message:</w:t>
      </w:r>
    </w:p>
    <w:p w14:paraId="3D91AE85" w14:textId="77777777" w:rsidR="006A6F4A" w:rsidRDefault="0010199D">
      <w:pPr>
        <w:pStyle w:val="B4"/>
      </w:pPr>
      <w:r>
        <w:t>4&gt;</w:t>
      </w:r>
      <w:r>
        <w:tab/>
        <w:t>perform SCG activation as specified in 5.3.5.13a;</w:t>
      </w:r>
    </w:p>
    <w:p w14:paraId="18E0FE75" w14:textId="77777777" w:rsidR="006A6F4A" w:rsidRDefault="0010199D">
      <w:pPr>
        <w:pStyle w:val="B4"/>
      </w:pPr>
      <w:r>
        <w:t>4&gt;</w:t>
      </w:r>
      <w:r>
        <w:tab/>
        <w:t xml:space="preserve">if </w:t>
      </w:r>
      <w:proofErr w:type="spellStart"/>
      <w:r>
        <w:rPr>
          <w:i/>
        </w:rPr>
        <w:t>reconfigurationWithSync</w:t>
      </w:r>
      <w:proofErr w:type="spellEnd"/>
      <w:r>
        <w:t xml:space="preserve"> was included in </w:t>
      </w:r>
      <w:proofErr w:type="spellStart"/>
      <w:r>
        <w:rPr>
          <w:i/>
        </w:rPr>
        <w:t>spCellConfig</w:t>
      </w:r>
      <w:proofErr w:type="spellEnd"/>
      <w:r>
        <w:t xml:space="preserve"> of an SCG:</w:t>
      </w:r>
    </w:p>
    <w:p w14:paraId="0A8E95B0" w14:textId="77777777" w:rsidR="006A6F4A" w:rsidRDefault="0010199D">
      <w:pPr>
        <w:pStyle w:val="B5"/>
      </w:pPr>
      <w:r>
        <w:t>5&gt;</w:t>
      </w:r>
      <w:r>
        <w:tab/>
        <w:t xml:space="preserve">initiate the Random Access procedure on the </w:t>
      </w:r>
      <w:proofErr w:type="spellStart"/>
      <w:r>
        <w:t>PSCell</w:t>
      </w:r>
      <w:proofErr w:type="spellEnd"/>
      <w:r>
        <w:t>, as specified in TS 38.321 [3];</w:t>
      </w:r>
    </w:p>
    <w:p w14:paraId="1B1149D8" w14:textId="77777777" w:rsidR="006A6F4A" w:rsidRDefault="0010199D">
      <w:pPr>
        <w:pStyle w:val="B4"/>
      </w:pPr>
      <w:r>
        <w:t>4&gt;</w:t>
      </w:r>
      <w:r>
        <w:tab/>
        <w:t xml:space="preserve">else if the SCG was deactivated before the reception of the E-UTRA RRC message containing the </w:t>
      </w:r>
      <w:proofErr w:type="spellStart"/>
      <w:r>
        <w:rPr>
          <w:i/>
        </w:rPr>
        <w:t>RRCReconfiguration</w:t>
      </w:r>
      <w:proofErr w:type="spellEnd"/>
      <w:r>
        <w:t xml:space="preserve"> message:</w:t>
      </w:r>
    </w:p>
    <w:p w14:paraId="014AB332" w14:textId="77777777" w:rsidR="006A6F4A" w:rsidRDefault="0010199D">
      <w:pPr>
        <w:pStyle w:val="B5"/>
      </w:pPr>
      <w:r>
        <w:t>5&gt;</w:t>
      </w:r>
      <w:r>
        <w:tab/>
        <w:t xml:space="preserve">if </w:t>
      </w:r>
      <w:r>
        <w:rPr>
          <w:i/>
        </w:rPr>
        <w:t>bfd-and-RLM</w:t>
      </w:r>
      <w:r>
        <w:t xml:space="preserve"> was not configured to </w:t>
      </w:r>
      <w:r>
        <w:rPr>
          <w:i/>
        </w:rPr>
        <w:t>true</w:t>
      </w:r>
      <w:r>
        <w:t xml:space="preserve"> before the reception of the E-UTRA </w:t>
      </w:r>
      <w:proofErr w:type="spellStart"/>
      <w:r>
        <w:rPr>
          <w:i/>
        </w:rPr>
        <w:t>RRCConnectionReconfiguration</w:t>
      </w:r>
      <w:proofErr w:type="spellEnd"/>
      <w:r>
        <w:t xml:space="preserve"> or </w:t>
      </w:r>
      <w:proofErr w:type="spellStart"/>
      <w:r>
        <w:rPr>
          <w:i/>
        </w:rPr>
        <w:t>RRCConnectionResume</w:t>
      </w:r>
      <w:proofErr w:type="spellEnd"/>
      <w:r>
        <w:t xml:space="preserve"> message containing the </w:t>
      </w:r>
      <w:proofErr w:type="spellStart"/>
      <w:r>
        <w:rPr>
          <w:i/>
        </w:rPr>
        <w:t>RRCReconfiguration</w:t>
      </w:r>
      <w:proofErr w:type="spellEnd"/>
      <w:r>
        <w:t xml:space="preserve"> message or if lower layers indicate that a Random Access procedure is needed for SCG activation:</w:t>
      </w:r>
    </w:p>
    <w:p w14:paraId="29C942D5" w14:textId="77777777" w:rsidR="006A6F4A" w:rsidRDefault="0010199D">
      <w:pPr>
        <w:pStyle w:val="B6"/>
        <w:rPr>
          <w:lang w:val="en-GB"/>
        </w:rPr>
      </w:pPr>
      <w:r>
        <w:rPr>
          <w:lang w:val="en-GB"/>
        </w:rPr>
        <w:t>6&gt;</w:t>
      </w:r>
      <w:r>
        <w:rPr>
          <w:lang w:val="en-GB"/>
        </w:rPr>
        <w:tab/>
        <w:t xml:space="preserve">initiate the Random Access procedure on the </w:t>
      </w:r>
      <w:proofErr w:type="spellStart"/>
      <w:r>
        <w:rPr>
          <w:lang w:val="en-GB"/>
        </w:rPr>
        <w:t>SpCell</w:t>
      </w:r>
      <w:proofErr w:type="spellEnd"/>
      <w:r>
        <w:rPr>
          <w:lang w:val="en-GB"/>
        </w:rPr>
        <w:t>, as specified in TS 38.321 [3];</w:t>
      </w:r>
    </w:p>
    <w:p w14:paraId="2915ABAA" w14:textId="77777777" w:rsidR="006A6F4A" w:rsidRDefault="0010199D">
      <w:pPr>
        <w:pStyle w:val="B5"/>
        <w:rPr>
          <w:lang w:eastAsia="zh-CN"/>
        </w:rPr>
      </w:pPr>
      <w:r>
        <w:rPr>
          <w:lang w:eastAsia="zh-CN"/>
        </w:rPr>
        <w:t>5&gt;</w:t>
      </w:r>
      <w:r>
        <w:rPr>
          <w:lang w:eastAsia="zh-CN"/>
        </w:rPr>
        <w:tab/>
        <w:t xml:space="preserve">else </w:t>
      </w:r>
      <w:r>
        <w:t>the procedure ends;</w:t>
      </w:r>
    </w:p>
    <w:p w14:paraId="3F676646" w14:textId="77777777" w:rsidR="006A6F4A" w:rsidRDefault="0010199D">
      <w:pPr>
        <w:pStyle w:val="B4"/>
        <w:rPr>
          <w:lang w:eastAsia="zh-CN"/>
        </w:rPr>
      </w:pPr>
      <w:r>
        <w:rPr>
          <w:lang w:eastAsia="zh-CN"/>
        </w:rPr>
        <w:t>4&gt;</w:t>
      </w:r>
      <w:r>
        <w:rPr>
          <w:lang w:eastAsia="zh-CN"/>
        </w:rPr>
        <w:tab/>
        <w:t>else the procedure ends;</w:t>
      </w:r>
    </w:p>
    <w:p w14:paraId="7CCB4E86" w14:textId="77777777" w:rsidR="006A6F4A" w:rsidRDefault="0010199D">
      <w:pPr>
        <w:pStyle w:val="B3"/>
        <w:rPr>
          <w:lang w:eastAsia="zh-CN"/>
        </w:rPr>
      </w:pPr>
      <w:r>
        <w:rPr>
          <w:lang w:eastAsia="zh-CN"/>
        </w:rPr>
        <w:t>3&gt;</w:t>
      </w:r>
      <w:r>
        <w:rPr>
          <w:lang w:eastAsia="zh-CN"/>
        </w:rPr>
        <w:tab/>
        <w:t>else:</w:t>
      </w:r>
    </w:p>
    <w:p w14:paraId="1E9070F4" w14:textId="77777777" w:rsidR="006A6F4A" w:rsidRDefault="0010199D">
      <w:pPr>
        <w:pStyle w:val="B4"/>
      </w:pPr>
      <w:r>
        <w:t>4&gt;</w:t>
      </w:r>
      <w:r>
        <w:tab/>
        <w:t>perform SCG deactivation as specified in 5.3.5.13b;</w:t>
      </w:r>
    </w:p>
    <w:p w14:paraId="264A074D" w14:textId="77777777" w:rsidR="006A6F4A" w:rsidRDefault="0010199D">
      <w:pPr>
        <w:pStyle w:val="B4"/>
      </w:pPr>
      <w:r>
        <w:lastRenderedPageBreak/>
        <w:t>4&gt;</w:t>
      </w:r>
      <w:r>
        <w:tab/>
        <w:t>the procedure ends;</w:t>
      </w:r>
    </w:p>
    <w:p w14:paraId="0106D378" w14:textId="77777777" w:rsidR="006A6F4A" w:rsidRDefault="0010199D">
      <w:pPr>
        <w:pStyle w:val="B2"/>
        <w:rPr>
          <w:i/>
          <w:iCs/>
        </w:rPr>
      </w:pPr>
      <w:r>
        <w:t>2&gt;</w:t>
      </w:r>
      <w:r>
        <w:tab/>
        <w:t xml:space="preserve">if the </w:t>
      </w:r>
      <w:proofErr w:type="spellStart"/>
      <w:r>
        <w:rPr>
          <w:i/>
          <w:iCs/>
        </w:rPr>
        <w:t>RRCReconfiguration</w:t>
      </w:r>
      <w:proofErr w:type="spellEnd"/>
      <w:r>
        <w:t xml:space="preserve"> message was received within </w:t>
      </w:r>
      <w:r>
        <w:rPr>
          <w:i/>
          <w:iCs/>
        </w:rPr>
        <w:t>nr-</w:t>
      </w:r>
      <w:proofErr w:type="spellStart"/>
      <w:r>
        <w:rPr>
          <w:i/>
          <w:iCs/>
        </w:rPr>
        <w:t>SecondaryCellGroupConfig</w:t>
      </w:r>
      <w:proofErr w:type="spellEnd"/>
      <w:r>
        <w:t xml:space="preserve"> in </w:t>
      </w:r>
      <w:proofErr w:type="spellStart"/>
      <w:r>
        <w:rPr>
          <w:i/>
          <w:iCs/>
        </w:rPr>
        <w:t>RRCConnectionReconfiguration</w:t>
      </w:r>
      <w:proofErr w:type="spellEnd"/>
      <w:r>
        <w:t xml:space="preserve"> message received via SRB3 within </w:t>
      </w:r>
      <w:proofErr w:type="spellStart"/>
      <w:r>
        <w:rPr>
          <w:i/>
          <w:iCs/>
        </w:rPr>
        <w:t>DLInformationTransferMRDC</w:t>
      </w:r>
      <w:proofErr w:type="spellEnd"/>
      <w:r>
        <w:t>:</w:t>
      </w:r>
    </w:p>
    <w:p w14:paraId="7DEB426F" w14:textId="77777777" w:rsidR="006A6F4A" w:rsidRDefault="0010199D">
      <w:pPr>
        <w:pStyle w:val="B3"/>
      </w:pPr>
      <w:r>
        <w:rPr>
          <w:rFonts w:eastAsia="Yu Mincho"/>
          <w:lang w:eastAsia="zh-CN"/>
        </w:rPr>
        <w:t>3&gt;</w:t>
      </w:r>
      <w:r>
        <w:rPr>
          <w:rFonts w:eastAsia="Yu Mincho"/>
          <w:lang w:eastAsia="zh-CN"/>
        </w:rPr>
        <w:tab/>
      </w:r>
      <w:r>
        <w:t xml:space="preserve">submit the </w:t>
      </w:r>
      <w:proofErr w:type="spellStart"/>
      <w:r>
        <w:rPr>
          <w:i/>
        </w:rPr>
        <w:t>RRCReconfigurationComplete</w:t>
      </w:r>
      <w:proofErr w:type="spellEnd"/>
      <w:r>
        <w:t xml:space="preserve"> via E-UTRA embedded in E-UTRA RRC message </w:t>
      </w:r>
      <w:proofErr w:type="spellStart"/>
      <w:r>
        <w:rPr>
          <w:i/>
        </w:rPr>
        <w:t>RRCConnectionReconfigurationComplete</w:t>
      </w:r>
      <w:proofErr w:type="spellEnd"/>
      <w:r>
        <w:t xml:space="preserve"> as specified in TS 36.331 [10], clause 5.3.5.3/5.3.5.4;</w:t>
      </w:r>
    </w:p>
    <w:p w14:paraId="4560A418" w14:textId="77777777" w:rsidR="006A6F4A" w:rsidRDefault="0010199D">
      <w:pPr>
        <w:pStyle w:val="B3"/>
      </w:pPr>
      <w:r>
        <w:t>3&gt;</w:t>
      </w:r>
      <w:r>
        <w:tab/>
        <w:t xml:space="preserve">if the </w:t>
      </w:r>
      <w:proofErr w:type="spellStart"/>
      <w:r>
        <w:rPr>
          <w:i/>
        </w:rPr>
        <w:t>scg</w:t>
      </w:r>
      <w:proofErr w:type="spellEnd"/>
      <w:r>
        <w:rPr>
          <w:i/>
        </w:rPr>
        <w:t>-State</w:t>
      </w:r>
      <w:r>
        <w:t xml:space="preserve"> is not included in the </w:t>
      </w:r>
      <w:proofErr w:type="spellStart"/>
      <w:r>
        <w:rPr>
          <w:i/>
        </w:rPr>
        <w:t>RRCConnectionReconfiguration</w:t>
      </w:r>
      <w:proofErr w:type="spellEnd"/>
      <w:r>
        <w:t>:</w:t>
      </w:r>
    </w:p>
    <w:p w14:paraId="27841732" w14:textId="77777777" w:rsidR="006A6F4A" w:rsidRDefault="0010199D">
      <w:pPr>
        <w:pStyle w:val="B4"/>
      </w:pPr>
      <w:r>
        <w:t>4&gt;</w:t>
      </w:r>
      <w:r>
        <w:tab/>
        <w:t xml:space="preserve">if </w:t>
      </w:r>
      <w:proofErr w:type="spellStart"/>
      <w:r>
        <w:rPr>
          <w:i/>
        </w:rPr>
        <w:t>reconfigurationWithSync</w:t>
      </w:r>
      <w:proofErr w:type="spellEnd"/>
      <w:r>
        <w:t xml:space="preserve"> was included in </w:t>
      </w:r>
      <w:proofErr w:type="spellStart"/>
      <w:r>
        <w:rPr>
          <w:i/>
        </w:rPr>
        <w:t>spCellConfig</w:t>
      </w:r>
      <w:proofErr w:type="spellEnd"/>
      <w:r>
        <w:t xml:space="preserve"> of an SCG:</w:t>
      </w:r>
    </w:p>
    <w:p w14:paraId="117A90EA" w14:textId="77777777" w:rsidR="006A6F4A" w:rsidRDefault="0010199D">
      <w:pPr>
        <w:pStyle w:val="B5"/>
      </w:pPr>
      <w:r>
        <w:t>5&gt;</w:t>
      </w:r>
      <w:r>
        <w:tab/>
        <w:t xml:space="preserve">initiate the Random Access procedure on the </w:t>
      </w:r>
      <w:proofErr w:type="spellStart"/>
      <w:r>
        <w:t>SpCell</w:t>
      </w:r>
      <w:proofErr w:type="spellEnd"/>
      <w:r>
        <w:t>, as specified in TS 38.321 [3];</w:t>
      </w:r>
    </w:p>
    <w:p w14:paraId="261619E1" w14:textId="77777777" w:rsidR="006A6F4A" w:rsidRDefault="0010199D">
      <w:pPr>
        <w:pStyle w:val="B4"/>
      </w:pPr>
      <w:r>
        <w:rPr>
          <w:lang w:eastAsia="zh-CN"/>
        </w:rPr>
        <w:t>4&gt;</w:t>
      </w:r>
      <w:r>
        <w:rPr>
          <w:lang w:eastAsia="zh-CN"/>
        </w:rPr>
        <w:tab/>
        <w:t xml:space="preserve">else </w:t>
      </w:r>
      <w:r>
        <w:t>the procedure ends;</w:t>
      </w:r>
    </w:p>
    <w:p w14:paraId="38EBA168" w14:textId="77777777" w:rsidR="006A6F4A" w:rsidRDefault="0010199D">
      <w:pPr>
        <w:pStyle w:val="B3"/>
      </w:pPr>
      <w:r>
        <w:t>3&gt;</w:t>
      </w:r>
      <w:r>
        <w:tab/>
        <w:t>else:</w:t>
      </w:r>
    </w:p>
    <w:p w14:paraId="429BF65C" w14:textId="77777777" w:rsidR="006A6F4A" w:rsidRDefault="0010199D">
      <w:pPr>
        <w:pStyle w:val="B4"/>
      </w:pPr>
      <w:r>
        <w:t>4&gt;</w:t>
      </w:r>
      <w:r>
        <w:tab/>
        <w:t>perform SCG deactivation as specified in 5.3.5.13b;</w:t>
      </w:r>
    </w:p>
    <w:p w14:paraId="7447109E" w14:textId="77777777" w:rsidR="006A6F4A" w:rsidRDefault="0010199D">
      <w:pPr>
        <w:pStyle w:val="B4"/>
      </w:pPr>
      <w:r>
        <w:t>4&gt;</w:t>
      </w:r>
      <w:r>
        <w:tab/>
        <w:t>the procedure ends;</w:t>
      </w:r>
    </w:p>
    <w:p w14:paraId="65557E7F" w14:textId="77777777" w:rsidR="006A6F4A" w:rsidRDefault="0010199D">
      <w:pPr>
        <w:pStyle w:val="NO"/>
      </w:pPr>
      <w:r>
        <w:t>NOTE 1:</w:t>
      </w:r>
      <w:r>
        <w:tab/>
        <w:t xml:space="preserve">The order the UE sends the </w:t>
      </w:r>
      <w:proofErr w:type="spellStart"/>
      <w:r>
        <w:rPr>
          <w:i/>
          <w:iCs/>
        </w:rPr>
        <w:t>RRCConnectionReconfigurationComplete</w:t>
      </w:r>
      <w:proofErr w:type="spellEnd"/>
      <w:r>
        <w:t xml:space="preserve"> message and performs the Random Access procedure towards the SCG is left to UE implementation.</w:t>
      </w:r>
    </w:p>
    <w:p w14:paraId="1BE2CD25" w14:textId="77777777" w:rsidR="006A6F4A" w:rsidRDefault="0010199D">
      <w:pPr>
        <w:pStyle w:val="B2"/>
      </w:pPr>
      <w:r>
        <w:t>2&gt;</w:t>
      </w:r>
      <w:r>
        <w:tab/>
        <w:t>else (</w:t>
      </w:r>
      <w:proofErr w:type="spellStart"/>
      <w:r>
        <w:rPr>
          <w:i/>
        </w:rPr>
        <w:t>RRCReconfiguration</w:t>
      </w:r>
      <w:proofErr w:type="spellEnd"/>
      <w:r>
        <w:t xml:space="preserve"> was received via SRB3) but not within </w:t>
      </w:r>
      <w:proofErr w:type="spellStart"/>
      <w:r>
        <w:rPr>
          <w:i/>
          <w:iCs/>
        </w:rPr>
        <w:t>DLInformationTransferMRDC</w:t>
      </w:r>
      <w:proofErr w:type="spellEnd"/>
      <w:r>
        <w:t>:</w:t>
      </w:r>
    </w:p>
    <w:p w14:paraId="66E4B358" w14:textId="77777777" w:rsidR="006A6F4A" w:rsidRDefault="0010199D">
      <w:pPr>
        <w:pStyle w:val="B3"/>
      </w:pPr>
      <w:r>
        <w:t>3&gt;</w:t>
      </w:r>
      <w:r>
        <w:tab/>
        <w:t xml:space="preserve">submit the </w:t>
      </w:r>
      <w:proofErr w:type="spellStart"/>
      <w:r>
        <w:rPr>
          <w:i/>
        </w:rPr>
        <w:t>RRCReconfigurationComplete</w:t>
      </w:r>
      <w:proofErr w:type="spellEnd"/>
      <w:r>
        <w:t xml:space="preserve"> message via SRB3 to lower layers for transmission using the new configuration;</w:t>
      </w:r>
    </w:p>
    <w:p w14:paraId="6EC12BEE" w14:textId="77777777" w:rsidR="006A6F4A" w:rsidRDefault="0010199D">
      <w:pPr>
        <w:pStyle w:val="NO"/>
      </w:pPr>
      <w:r>
        <w:t>NOTE 2:</w:t>
      </w:r>
      <w:r>
        <w:tab/>
        <w:t xml:space="preserve">In (NG)EN-DC and NR-DC, in the case </w:t>
      </w:r>
      <w:proofErr w:type="spellStart"/>
      <w:r>
        <w:rPr>
          <w:i/>
        </w:rPr>
        <w:t>RRCReconfiguration</w:t>
      </w:r>
      <w:proofErr w:type="spellEnd"/>
      <w:r>
        <w:t xml:space="preserve"> is received via SRB1 or within </w:t>
      </w:r>
      <w:proofErr w:type="spellStart"/>
      <w:r>
        <w:rPr>
          <w:i/>
          <w:iCs/>
        </w:rPr>
        <w:t>DLInformationTransferMRDC</w:t>
      </w:r>
      <w:proofErr w:type="spellEnd"/>
      <w:r>
        <w:t xml:space="preserve"> via SRB3, the random access is triggered by RRC layer itself as there is not necessarily other UL transmission. In the case </w:t>
      </w:r>
      <w:proofErr w:type="spellStart"/>
      <w:r>
        <w:rPr>
          <w:i/>
        </w:rPr>
        <w:t>RRCReconfiguration</w:t>
      </w:r>
      <w:proofErr w:type="spellEnd"/>
      <w:r>
        <w:t xml:space="preserve"> is received via SRB3 but not within </w:t>
      </w:r>
      <w:proofErr w:type="spellStart"/>
      <w:r>
        <w:rPr>
          <w:i/>
          <w:iCs/>
        </w:rPr>
        <w:t>DLInformationTransferMRDC</w:t>
      </w:r>
      <w:proofErr w:type="spellEnd"/>
      <w:r>
        <w:t xml:space="preserve">, the random access is triggered by the MAC layer due to arrival of </w:t>
      </w:r>
      <w:proofErr w:type="spellStart"/>
      <w:r>
        <w:rPr>
          <w:i/>
        </w:rPr>
        <w:t>RRCReconfigurationComplete</w:t>
      </w:r>
      <w:proofErr w:type="spellEnd"/>
      <w:r>
        <w:t>.</w:t>
      </w:r>
    </w:p>
    <w:p w14:paraId="03BF380F" w14:textId="77777777" w:rsidR="006A6F4A" w:rsidRDefault="0010199D">
      <w:pPr>
        <w:pStyle w:val="B1"/>
      </w:pPr>
      <w:r>
        <w:t>1&gt;</w:t>
      </w:r>
      <w:r>
        <w:tab/>
        <w:t>else if the</w:t>
      </w:r>
      <w:r>
        <w:rPr>
          <w:i/>
        </w:rPr>
        <w:t xml:space="preserve"> </w:t>
      </w:r>
      <w:proofErr w:type="spellStart"/>
      <w:r>
        <w:rPr>
          <w:i/>
        </w:rPr>
        <w:t>RRCReconfiguration</w:t>
      </w:r>
      <w:proofErr w:type="spellEnd"/>
      <w:r>
        <w:t xml:space="preserve"> message was received via SRB1 within the </w:t>
      </w:r>
      <w:r>
        <w:rPr>
          <w:i/>
          <w:iCs/>
        </w:rPr>
        <w:t>nr-SCG</w:t>
      </w:r>
      <w:r>
        <w:t xml:space="preserve"> within </w:t>
      </w:r>
      <w:proofErr w:type="spellStart"/>
      <w:r>
        <w:rPr>
          <w:i/>
          <w:iCs/>
        </w:rPr>
        <w:t>mrdc-SecondaryCellGroup</w:t>
      </w:r>
      <w:proofErr w:type="spellEnd"/>
      <w:r>
        <w:t xml:space="preserve"> (UE in NR-DC, </w:t>
      </w:r>
      <w:proofErr w:type="spellStart"/>
      <w:r>
        <w:rPr>
          <w:i/>
          <w:iCs/>
        </w:rPr>
        <w:t>mrdc-SecondaryCellGroup</w:t>
      </w:r>
      <w:proofErr w:type="spellEnd"/>
      <w:r>
        <w:t xml:space="preserve"> was received in </w:t>
      </w:r>
      <w:proofErr w:type="spellStart"/>
      <w:r>
        <w:rPr>
          <w:i/>
          <w:iCs/>
        </w:rPr>
        <w:t>RRCReconfiguration</w:t>
      </w:r>
      <w:proofErr w:type="spellEnd"/>
      <w:r>
        <w:t xml:space="preserve"> or </w:t>
      </w:r>
      <w:proofErr w:type="spellStart"/>
      <w:r>
        <w:rPr>
          <w:i/>
          <w:iCs/>
        </w:rPr>
        <w:t>RRCResume</w:t>
      </w:r>
      <w:proofErr w:type="spellEnd"/>
      <w:r>
        <w:t xml:space="preserve"> via SRB1):</w:t>
      </w:r>
    </w:p>
    <w:p w14:paraId="59D64ED2" w14:textId="77777777" w:rsidR="006A6F4A" w:rsidRDefault="0010199D">
      <w:pPr>
        <w:pStyle w:val="B2"/>
      </w:pPr>
      <w:r>
        <w:t>2&gt;</w:t>
      </w:r>
      <w:r>
        <w:tab/>
        <w:t xml:space="preserve">if the </w:t>
      </w:r>
      <w:proofErr w:type="spellStart"/>
      <w:r>
        <w:rPr>
          <w:i/>
          <w:iCs/>
        </w:rPr>
        <w:t>RRCReconfiguration</w:t>
      </w:r>
      <w:proofErr w:type="spellEnd"/>
      <w:r>
        <w:t xml:space="preserve"> is applied due to a conditional reconfiguration execution for CPC which is configured via </w:t>
      </w:r>
      <w:proofErr w:type="spellStart"/>
      <w:r>
        <w:rPr>
          <w:i/>
        </w:rPr>
        <w:t>conditionalReconfiguration</w:t>
      </w:r>
      <w:proofErr w:type="spellEnd"/>
      <w:r>
        <w:t xml:space="preserve"> contained in </w:t>
      </w:r>
      <w:r>
        <w:rPr>
          <w:i/>
        </w:rPr>
        <w:t>nr-SCG</w:t>
      </w:r>
      <w:r>
        <w:t xml:space="preserve"> within </w:t>
      </w:r>
      <w:proofErr w:type="spellStart"/>
      <w:r>
        <w:rPr>
          <w:i/>
        </w:rPr>
        <w:t>mrdc-SecondaryCellGroup</w:t>
      </w:r>
      <w:proofErr w:type="spellEnd"/>
      <w:r>
        <w:t>:</w:t>
      </w:r>
    </w:p>
    <w:p w14:paraId="0D9AB10C" w14:textId="77777777" w:rsidR="006A6F4A" w:rsidRDefault="0010199D">
      <w:pPr>
        <w:pStyle w:val="B3"/>
      </w:pPr>
      <w:r>
        <w:t>3&gt;</w:t>
      </w:r>
      <w:r>
        <w:tab/>
        <w:t xml:space="preserve">submit the </w:t>
      </w:r>
      <w:proofErr w:type="spellStart"/>
      <w:r>
        <w:rPr>
          <w:i/>
          <w:iCs/>
        </w:rPr>
        <w:t>RRCReconfigurationComplete</w:t>
      </w:r>
      <w:proofErr w:type="spellEnd"/>
      <w:r>
        <w:t xml:space="preserve"> message via the NR MCG embedded in NR RRC message </w:t>
      </w:r>
      <w:proofErr w:type="spellStart"/>
      <w:r>
        <w:rPr>
          <w:i/>
          <w:iCs/>
        </w:rPr>
        <w:t>ULInformationTransferMRDC</w:t>
      </w:r>
      <w:proofErr w:type="spellEnd"/>
      <w:r>
        <w:t xml:space="preserve"> as specified in clause 5.7.2a.3.</w:t>
      </w:r>
    </w:p>
    <w:p w14:paraId="0286DC46" w14:textId="77777777" w:rsidR="006A6F4A" w:rsidRDefault="0010199D">
      <w:pPr>
        <w:pStyle w:val="B2"/>
      </w:pPr>
      <w:r>
        <w:t>2&gt;</w:t>
      </w:r>
      <w:r>
        <w:tab/>
        <w:t xml:space="preserve">if the </w:t>
      </w:r>
      <w:proofErr w:type="spellStart"/>
      <w:r>
        <w:rPr>
          <w:i/>
        </w:rPr>
        <w:t>scg</w:t>
      </w:r>
      <w:proofErr w:type="spellEnd"/>
      <w:r>
        <w:rPr>
          <w:i/>
        </w:rPr>
        <w:t>-State</w:t>
      </w:r>
      <w:r>
        <w:t xml:space="preserve"> is not included in the </w:t>
      </w:r>
      <w:proofErr w:type="spellStart"/>
      <w:r>
        <w:rPr>
          <w:i/>
        </w:rPr>
        <w:t>RRCReconfiguration</w:t>
      </w:r>
      <w:proofErr w:type="spellEnd"/>
      <w:r>
        <w:t xml:space="preserve"> or </w:t>
      </w:r>
      <w:proofErr w:type="spellStart"/>
      <w:r>
        <w:rPr>
          <w:i/>
        </w:rPr>
        <w:t>RRCResume</w:t>
      </w:r>
      <w:proofErr w:type="spellEnd"/>
      <w:r>
        <w:t xml:space="preserve"> message containing the </w:t>
      </w:r>
      <w:proofErr w:type="spellStart"/>
      <w:r>
        <w:rPr>
          <w:i/>
        </w:rPr>
        <w:t>RRCReconfiguration</w:t>
      </w:r>
      <w:proofErr w:type="spellEnd"/>
      <w:r>
        <w:t xml:space="preserve"> message:</w:t>
      </w:r>
    </w:p>
    <w:p w14:paraId="0ABD24C7" w14:textId="77777777" w:rsidR="006A6F4A" w:rsidRDefault="0010199D">
      <w:pPr>
        <w:pStyle w:val="B3"/>
      </w:pPr>
      <w:r>
        <w:t>3&gt;</w:t>
      </w:r>
      <w:r>
        <w:tab/>
        <w:t>perform SCG activation as specified in 5.3.5.13a;</w:t>
      </w:r>
    </w:p>
    <w:p w14:paraId="15389461" w14:textId="77777777" w:rsidR="006A6F4A" w:rsidRDefault="0010199D">
      <w:pPr>
        <w:pStyle w:val="B3"/>
      </w:pPr>
      <w:r>
        <w:t>3&gt;</w:t>
      </w:r>
      <w:r>
        <w:tab/>
        <w:t xml:space="preserve">if </w:t>
      </w:r>
      <w:proofErr w:type="spellStart"/>
      <w:r>
        <w:rPr>
          <w:i/>
          <w:iCs/>
        </w:rPr>
        <w:t>reconfigurationWithSync</w:t>
      </w:r>
      <w:proofErr w:type="spellEnd"/>
      <w:r>
        <w:t xml:space="preserve"> was included in </w:t>
      </w:r>
      <w:proofErr w:type="spellStart"/>
      <w:r>
        <w:rPr>
          <w:i/>
          <w:iCs/>
        </w:rPr>
        <w:t>spCellConfig</w:t>
      </w:r>
      <w:proofErr w:type="spellEnd"/>
      <w:r>
        <w:t xml:space="preserve"> in nr-SCG:</w:t>
      </w:r>
    </w:p>
    <w:p w14:paraId="36A10C8B" w14:textId="77777777" w:rsidR="006A6F4A" w:rsidRDefault="0010199D">
      <w:pPr>
        <w:pStyle w:val="B4"/>
      </w:pPr>
      <w:r>
        <w:t>4&gt;</w:t>
      </w:r>
      <w:r>
        <w:tab/>
        <w:t xml:space="preserve">initiate the Random Access procedure on the </w:t>
      </w:r>
      <w:proofErr w:type="spellStart"/>
      <w:r>
        <w:t>PSCell</w:t>
      </w:r>
      <w:proofErr w:type="spellEnd"/>
      <w:r>
        <w:t>, as specified in TS 38.321 [3];</w:t>
      </w:r>
    </w:p>
    <w:p w14:paraId="5B6B0DBE" w14:textId="77777777" w:rsidR="006A6F4A" w:rsidRDefault="0010199D">
      <w:pPr>
        <w:pStyle w:val="B3"/>
      </w:pPr>
      <w:r>
        <w:t>3&gt;</w:t>
      </w:r>
      <w:r>
        <w:tab/>
        <w:t xml:space="preserve">else if the SCG was deactivated before the reception of the NR RRC message containing the </w:t>
      </w:r>
      <w:proofErr w:type="spellStart"/>
      <w:r>
        <w:rPr>
          <w:i/>
        </w:rPr>
        <w:t>RRCReconfiguration</w:t>
      </w:r>
      <w:proofErr w:type="spellEnd"/>
      <w:r>
        <w:t xml:space="preserve"> message:</w:t>
      </w:r>
    </w:p>
    <w:p w14:paraId="34FB2111" w14:textId="77777777" w:rsidR="006A6F4A" w:rsidRDefault="0010199D">
      <w:pPr>
        <w:pStyle w:val="B4"/>
      </w:pPr>
      <w:r>
        <w:t>4&gt;</w:t>
      </w:r>
      <w:r>
        <w:tab/>
        <w:t xml:space="preserve">if </w:t>
      </w:r>
      <w:r>
        <w:rPr>
          <w:i/>
        </w:rPr>
        <w:t>bfd-and-RLM</w:t>
      </w:r>
      <w:r>
        <w:t xml:space="preserve"> was not configured to </w:t>
      </w:r>
      <w:r>
        <w:rPr>
          <w:i/>
        </w:rPr>
        <w:t>true</w:t>
      </w:r>
      <w:r>
        <w:t xml:space="preserve"> before the reception of the </w:t>
      </w:r>
      <w:proofErr w:type="spellStart"/>
      <w:r>
        <w:rPr>
          <w:i/>
        </w:rPr>
        <w:t>RRCReconfiguration</w:t>
      </w:r>
      <w:proofErr w:type="spellEnd"/>
      <w:r>
        <w:t xml:space="preserve"> or </w:t>
      </w:r>
      <w:proofErr w:type="spellStart"/>
      <w:r>
        <w:rPr>
          <w:i/>
        </w:rPr>
        <w:t>RRCResume</w:t>
      </w:r>
      <w:proofErr w:type="spellEnd"/>
      <w:r>
        <w:t xml:space="preserve"> message containing the </w:t>
      </w:r>
      <w:proofErr w:type="spellStart"/>
      <w:r>
        <w:rPr>
          <w:i/>
        </w:rPr>
        <w:t>RRCReconfiguration</w:t>
      </w:r>
      <w:proofErr w:type="spellEnd"/>
      <w:r>
        <w:t xml:space="preserve"> message; or</w:t>
      </w:r>
    </w:p>
    <w:p w14:paraId="21306A5C" w14:textId="77777777" w:rsidR="006A6F4A" w:rsidRDefault="0010199D">
      <w:pPr>
        <w:pStyle w:val="B4"/>
      </w:pPr>
      <w:r>
        <w:t>4&gt;</w:t>
      </w:r>
      <w:r>
        <w:tab/>
        <w:t>if lower layers indicate that a Random Access procedure is needed for SCG activation:</w:t>
      </w:r>
    </w:p>
    <w:p w14:paraId="596D1573" w14:textId="77777777" w:rsidR="006A6F4A" w:rsidRDefault="0010199D">
      <w:pPr>
        <w:pStyle w:val="B5"/>
      </w:pPr>
      <w:r>
        <w:t>5&gt;</w:t>
      </w:r>
      <w:r>
        <w:tab/>
        <w:t xml:space="preserve">initiate the Random Access procedure on the </w:t>
      </w:r>
      <w:proofErr w:type="spellStart"/>
      <w:r>
        <w:t>PSCell</w:t>
      </w:r>
      <w:proofErr w:type="spellEnd"/>
      <w:r>
        <w:t>, as specified in TS 38.321 [3];</w:t>
      </w:r>
    </w:p>
    <w:p w14:paraId="48DCC84D" w14:textId="77777777" w:rsidR="006A6F4A" w:rsidRDefault="0010199D">
      <w:pPr>
        <w:pStyle w:val="B4"/>
      </w:pPr>
      <w:r>
        <w:lastRenderedPageBreak/>
        <w:t>4&gt;</w:t>
      </w:r>
      <w:r>
        <w:tab/>
        <w:t>else the procedure ends;</w:t>
      </w:r>
    </w:p>
    <w:p w14:paraId="58FCFE8C" w14:textId="77777777" w:rsidR="006A6F4A" w:rsidRDefault="0010199D">
      <w:pPr>
        <w:pStyle w:val="B3"/>
      </w:pPr>
      <w:r>
        <w:t>3&gt;</w:t>
      </w:r>
      <w:r>
        <w:tab/>
        <w:t>else the procedure ends;</w:t>
      </w:r>
    </w:p>
    <w:p w14:paraId="7CBE331F" w14:textId="77777777" w:rsidR="006A6F4A" w:rsidRDefault="0010199D">
      <w:pPr>
        <w:pStyle w:val="B2"/>
      </w:pPr>
      <w:r>
        <w:t>2&gt;</w:t>
      </w:r>
      <w:r>
        <w:tab/>
        <w:t>else</w:t>
      </w:r>
    </w:p>
    <w:p w14:paraId="27BC2C8A" w14:textId="77777777" w:rsidR="006A6F4A" w:rsidRDefault="0010199D">
      <w:pPr>
        <w:pStyle w:val="B3"/>
      </w:pPr>
      <w:r>
        <w:t>3&gt;</w:t>
      </w:r>
      <w:r>
        <w:tab/>
        <w:t>perform SCG deactivation as specified in 5.3.5.13b;</w:t>
      </w:r>
    </w:p>
    <w:p w14:paraId="790582C5" w14:textId="77777777" w:rsidR="006A6F4A" w:rsidRDefault="0010199D">
      <w:pPr>
        <w:pStyle w:val="B3"/>
      </w:pPr>
      <w:r>
        <w:t>3&gt;</w:t>
      </w:r>
      <w:r>
        <w:tab/>
        <w:t>the procedure ends;</w:t>
      </w:r>
    </w:p>
    <w:p w14:paraId="6376BB32" w14:textId="77777777" w:rsidR="006A6F4A" w:rsidRDefault="0010199D">
      <w:pPr>
        <w:pStyle w:val="NO"/>
      </w:pPr>
      <w:r>
        <w:t>NOTE 2a:</w:t>
      </w:r>
      <w:r>
        <w:tab/>
        <w:t xml:space="preserve">The order in which the UE sends the </w:t>
      </w:r>
      <w:proofErr w:type="spellStart"/>
      <w:r>
        <w:rPr>
          <w:i/>
          <w:iCs/>
        </w:rPr>
        <w:t>RRCReconfigurationComplete</w:t>
      </w:r>
      <w:proofErr w:type="spellEnd"/>
      <w:r>
        <w:t xml:space="preserve"> message and performs the Random Access procedure towards the SCG is left to UE implementation.</w:t>
      </w:r>
    </w:p>
    <w:p w14:paraId="5CF86247" w14:textId="77777777" w:rsidR="006A6F4A" w:rsidRDefault="0010199D">
      <w:pPr>
        <w:pStyle w:val="B1"/>
      </w:pPr>
      <w:r>
        <w:t>1&gt;</w:t>
      </w:r>
      <w:r>
        <w:tab/>
        <w:t xml:space="preserve">else if the </w:t>
      </w:r>
      <w:proofErr w:type="spellStart"/>
      <w:r>
        <w:rPr>
          <w:i/>
        </w:rPr>
        <w:t>RRCReconfiguration</w:t>
      </w:r>
      <w:proofErr w:type="spellEnd"/>
      <w:r>
        <w:t xml:space="preserve"> message was received via SRB3 (UE in NR-DC):</w:t>
      </w:r>
    </w:p>
    <w:p w14:paraId="3FDF13F6" w14:textId="77777777" w:rsidR="006A6F4A" w:rsidRDefault="0010199D">
      <w:pPr>
        <w:pStyle w:val="B2"/>
      </w:pPr>
      <w:r>
        <w:t>2&gt;</w:t>
      </w:r>
      <w:r>
        <w:tab/>
        <w:t>if the</w:t>
      </w:r>
      <w:r>
        <w:rPr>
          <w:i/>
        </w:rPr>
        <w:t xml:space="preserve"> </w:t>
      </w:r>
      <w:proofErr w:type="spellStart"/>
      <w:r>
        <w:rPr>
          <w:i/>
        </w:rPr>
        <w:t>RRCReconfiguration</w:t>
      </w:r>
      <w:proofErr w:type="spellEnd"/>
      <w:r>
        <w:t xml:space="preserve"> message was received within </w:t>
      </w:r>
      <w:proofErr w:type="spellStart"/>
      <w:r>
        <w:rPr>
          <w:i/>
          <w:iCs/>
        </w:rPr>
        <w:t>DLInformationTransferMRDC</w:t>
      </w:r>
      <w:proofErr w:type="spellEnd"/>
      <w:r>
        <w:t>:</w:t>
      </w:r>
    </w:p>
    <w:p w14:paraId="6C0D99DC" w14:textId="77777777" w:rsidR="006A6F4A" w:rsidRDefault="0010199D">
      <w:pPr>
        <w:pStyle w:val="B3"/>
      </w:pPr>
      <w:r>
        <w:t>3&gt;</w:t>
      </w:r>
      <w:r>
        <w:tab/>
        <w:t xml:space="preserve">if the </w:t>
      </w:r>
      <w:proofErr w:type="spellStart"/>
      <w:r>
        <w:rPr>
          <w:i/>
          <w:iCs/>
        </w:rPr>
        <w:t>RRCReconfiguration</w:t>
      </w:r>
      <w:proofErr w:type="spellEnd"/>
      <w:r>
        <w:rPr>
          <w:i/>
          <w:iCs/>
        </w:rPr>
        <w:t xml:space="preserve"> </w:t>
      </w:r>
      <w:r>
        <w:t xml:space="preserve">message was received within the </w:t>
      </w:r>
      <w:r>
        <w:rPr>
          <w:i/>
          <w:iCs/>
        </w:rPr>
        <w:t>nr-SCG</w:t>
      </w:r>
      <w:r>
        <w:t xml:space="preserve"> within </w:t>
      </w:r>
      <w:proofErr w:type="spellStart"/>
      <w:r>
        <w:rPr>
          <w:i/>
          <w:iCs/>
        </w:rPr>
        <w:t>mrdc-SecondaryCellGroup</w:t>
      </w:r>
      <w:proofErr w:type="spellEnd"/>
      <w:r>
        <w:t xml:space="preserve"> (NR SCG RRC Reconfiguration):</w:t>
      </w:r>
    </w:p>
    <w:p w14:paraId="60D4706D" w14:textId="77777777" w:rsidR="006A6F4A" w:rsidRDefault="0010199D">
      <w:pPr>
        <w:pStyle w:val="B4"/>
      </w:pPr>
      <w:r>
        <w:t>4&gt;</w:t>
      </w:r>
      <w:r>
        <w:tab/>
        <w:t xml:space="preserve">if the </w:t>
      </w:r>
      <w:proofErr w:type="spellStart"/>
      <w:r>
        <w:rPr>
          <w:i/>
        </w:rPr>
        <w:t>scg</w:t>
      </w:r>
      <w:proofErr w:type="spellEnd"/>
      <w:r>
        <w:rPr>
          <w:i/>
        </w:rPr>
        <w:t>-State</w:t>
      </w:r>
      <w:r>
        <w:t xml:space="preserve"> is not included in the </w:t>
      </w:r>
      <w:proofErr w:type="spellStart"/>
      <w:r>
        <w:rPr>
          <w:i/>
        </w:rPr>
        <w:t>RRCReconfiguration</w:t>
      </w:r>
      <w:proofErr w:type="spellEnd"/>
      <w:r>
        <w:t xml:space="preserve"> message containing the </w:t>
      </w:r>
      <w:proofErr w:type="spellStart"/>
      <w:r>
        <w:rPr>
          <w:i/>
        </w:rPr>
        <w:t>RRCReconfiguration</w:t>
      </w:r>
      <w:proofErr w:type="spellEnd"/>
      <w:r>
        <w:t xml:space="preserve"> message:</w:t>
      </w:r>
    </w:p>
    <w:p w14:paraId="50E9E7D4" w14:textId="77777777" w:rsidR="006A6F4A" w:rsidRDefault="0010199D">
      <w:pPr>
        <w:pStyle w:val="B5"/>
      </w:pPr>
      <w:r>
        <w:t>5&gt;</w:t>
      </w:r>
      <w:r>
        <w:tab/>
        <w:t xml:space="preserve">if </w:t>
      </w:r>
      <w:proofErr w:type="spellStart"/>
      <w:r>
        <w:rPr>
          <w:i/>
          <w:iCs/>
        </w:rPr>
        <w:t>reconfigurationWithSync</w:t>
      </w:r>
      <w:proofErr w:type="spellEnd"/>
      <w:r>
        <w:t xml:space="preserve"> was included in </w:t>
      </w:r>
      <w:proofErr w:type="spellStart"/>
      <w:r>
        <w:t>spCellConfig</w:t>
      </w:r>
      <w:proofErr w:type="spellEnd"/>
      <w:r>
        <w:t xml:space="preserve"> in nr-SCG:</w:t>
      </w:r>
    </w:p>
    <w:p w14:paraId="386F8EE0" w14:textId="77777777" w:rsidR="006A6F4A" w:rsidRDefault="0010199D">
      <w:pPr>
        <w:pStyle w:val="B6"/>
        <w:rPr>
          <w:lang w:val="en-GB"/>
        </w:rPr>
      </w:pPr>
      <w:r>
        <w:rPr>
          <w:lang w:val="en-GB"/>
        </w:rPr>
        <w:t>6&gt;</w:t>
      </w:r>
      <w:r>
        <w:rPr>
          <w:lang w:val="en-GB"/>
        </w:rPr>
        <w:tab/>
        <w:t xml:space="preserve">initiate the Random Access procedure on the </w:t>
      </w:r>
      <w:proofErr w:type="spellStart"/>
      <w:r>
        <w:rPr>
          <w:lang w:val="en-GB"/>
        </w:rPr>
        <w:t>PSCell</w:t>
      </w:r>
      <w:proofErr w:type="spellEnd"/>
      <w:r>
        <w:rPr>
          <w:lang w:val="en-GB"/>
        </w:rPr>
        <w:t>, as specified in TS 38.321 [3];</w:t>
      </w:r>
    </w:p>
    <w:p w14:paraId="2AC8FF91" w14:textId="77777777" w:rsidR="006A6F4A" w:rsidRDefault="0010199D">
      <w:pPr>
        <w:pStyle w:val="B5"/>
      </w:pPr>
      <w:r>
        <w:t>5&gt;</w:t>
      </w:r>
      <w:r>
        <w:tab/>
        <w:t>else:</w:t>
      </w:r>
    </w:p>
    <w:p w14:paraId="7C012F7E" w14:textId="77777777" w:rsidR="006A6F4A" w:rsidRDefault="0010199D">
      <w:pPr>
        <w:pStyle w:val="B6"/>
        <w:rPr>
          <w:lang w:val="en-GB"/>
        </w:rPr>
      </w:pPr>
      <w:r>
        <w:rPr>
          <w:lang w:val="en-GB"/>
        </w:rPr>
        <w:t>6&gt;</w:t>
      </w:r>
      <w:r>
        <w:rPr>
          <w:lang w:val="en-GB"/>
        </w:rPr>
        <w:tab/>
        <w:t>the procedure ends;</w:t>
      </w:r>
    </w:p>
    <w:p w14:paraId="54880276" w14:textId="77777777" w:rsidR="006A6F4A" w:rsidRDefault="0010199D">
      <w:pPr>
        <w:pStyle w:val="B4"/>
      </w:pPr>
      <w:r>
        <w:t>4&gt;</w:t>
      </w:r>
      <w:r>
        <w:tab/>
        <w:t>else:</w:t>
      </w:r>
    </w:p>
    <w:p w14:paraId="00D3554B" w14:textId="77777777" w:rsidR="006A6F4A" w:rsidRDefault="0010199D">
      <w:pPr>
        <w:pStyle w:val="B5"/>
      </w:pPr>
      <w:r>
        <w:t>5&gt;</w:t>
      </w:r>
      <w:r>
        <w:tab/>
        <w:t>perform SCG deactivation as specified in 5.3.5.13b;</w:t>
      </w:r>
    </w:p>
    <w:p w14:paraId="467BCB5A" w14:textId="77777777" w:rsidR="006A6F4A" w:rsidRDefault="0010199D">
      <w:pPr>
        <w:pStyle w:val="B5"/>
      </w:pPr>
      <w:r>
        <w:t>5&gt;</w:t>
      </w:r>
      <w:r>
        <w:tab/>
        <w:t>the procedure ends;</w:t>
      </w:r>
    </w:p>
    <w:p w14:paraId="163522E0" w14:textId="77777777" w:rsidR="006A6F4A" w:rsidRDefault="0010199D">
      <w:pPr>
        <w:pStyle w:val="B3"/>
      </w:pPr>
      <w:r>
        <w:t>3&gt;</w:t>
      </w:r>
      <w:r>
        <w:tab/>
        <w:t>else:</w:t>
      </w:r>
    </w:p>
    <w:p w14:paraId="0F87AEE4" w14:textId="77777777" w:rsidR="006A6F4A" w:rsidRDefault="0010199D">
      <w:pPr>
        <w:pStyle w:val="B4"/>
      </w:pPr>
      <w:r>
        <w:t>4&gt;</w:t>
      </w:r>
      <w:r>
        <w:tab/>
        <w:t xml:space="preserve">if the </w:t>
      </w:r>
      <w:proofErr w:type="spellStart"/>
      <w:r>
        <w:rPr>
          <w:i/>
        </w:rPr>
        <w:t>RRCReconfiguration</w:t>
      </w:r>
      <w:proofErr w:type="spellEnd"/>
      <w:r>
        <w:t xml:space="preserve"> does not include the </w:t>
      </w:r>
      <w:proofErr w:type="spellStart"/>
      <w:r>
        <w:rPr>
          <w:i/>
        </w:rPr>
        <w:t>mrdc-SecondaryCellGroupConfig</w:t>
      </w:r>
      <w:proofErr w:type="spellEnd"/>
      <w:r>
        <w:t>:</w:t>
      </w:r>
    </w:p>
    <w:p w14:paraId="634D0731" w14:textId="77777777" w:rsidR="006A6F4A" w:rsidRDefault="0010199D">
      <w:pPr>
        <w:pStyle w:val="B5"/>
      </w:pPr>
      <w:r>
        <w:t>5&gt;</w:t>
      </w:r>
      <w:r>
        <w:tab/>
        <w:t xml:space="preserve">if the </w:t>
      </w:r>
      <w:proofErr w:type="spellStart"/>
      <w:r>
        <w:rPr>
          <w:i/>
        </w:rPr>
        <w:t>RRCReconfiguration</w:t>
      </w:r>
      <w:proofErr w:type="spellEnd"/>
      <w:r>
        <w:t xml:space="preserve"> includes the </w:t>
      </w:r>
      <w:proofErr w:type="spellStart"/>
      <w:r>
        <w:rPr>
          <w:i/>
        </w:rPr>
        <w:t>scg</w:t>
      </w:r>
      <w:proofErr w:type="spellEnd"/>
      <w:r>
        <w:rPr>
          <w:i/>
        </w:rPr>
        <w:t>-State</w:t>
      </w:r>
      <w:r>
        <w:t>:</w:t>
      </w:r>
    </w:p>
    <w:p w14:paraId="1D19BCA4" w14:textId="77777777" w:rsidR="006A6F4A" w:rsidRDefault="0010199D">
      <w:pPr>
        <w:pStyle w:val="B6"/>
        <w:rPr>
          <w:lang w:val="en-GB"/>
        </w:rPr>
      </w:pPr>
      <w:r>
        <w:rPr>
          <w:lang w:val="en-GB"/>
        </w:rPr>
        <w:t>6&gt;</w:t>
      </w:r>
      <w:r>
        <w:rPr>
          <w:lang w:val="en-GB"/>
        </w:rPr>
        <w:tab/>
        <w:t>perform SCG deactivation as specified in 5.3.5.13b;</w:t>
      </w:r>
    </w:p>
    <w:p w14:paraId="7F66B13F" w14:textId="77777777" w:rsidR="006A6F4A" w:rsidRDefault="0010199D">
      <w:pPr>
        <w:pStyle w:val="B4"/>
      </w:pPr>
      <w:r>
        <w:t>4&gt;</w:t>
      </w:r>
      <w:r>
        <w:tab/>
        <w:t xml:space="preserve">submit the </w:t>
      </w:r>
      <w:proofErr w:type="spellStart"/>
      <w:r>
        <w:rPr>
          <w:i/>
        </w:rPr>
        <w:t>RRCReconfigurationComplete</w:t>
      </w:r>
      <w:proofErr w:type="spellEnd"/>
      <w:r>
        <w:t xml:space="preserve"> message via SRB1 to lower layers for transmission using the new configuration;</w:t>
      </w:r>
    </w:p>
    <w:p w14:paraId="21AABDA4" w14:textId="77777777" w:rsidR="006A6F4A" w:rsidRDefault="0010199D">
      <w:pPr>
        <w:pStyle w:val="B2"/>
      </w:pPr>
      <w:r>
        <w:t>2&gt;</w:t>
      </w:r>
      <w:r>
        <w:tab/>
        <w:t>else:</w:t>
      </w:r>
    </w:p>
    <w:p w14:paraId="2E3A0AE1" w14:textId="77777777" w:rsidR="006A6F4A" w:rsidRDefault="0010199D">
      <w:pPr>
        <w:pStyle w:val="B3"/>
      </w:pPr>
      <w:r>
        <w:t>3&gt;</w:t>
      </w:r>
      <w:r>
        <w:tab/>
        <w:t xml:space="preserve">submit the </w:t>
      </w:r>
      <w:proofErr w:type="spellStart"/>
      <w:r>
        <w:rPr>
          <w:i/>
        </w:rPr>
        <w:t>RRCReconfigurationComplete</w:t>
      </w:r>
      <w:proofErr w:type="spellEnd"/>
      <w:r>
        <w:t xml:space="preserve"> message via SRB3 to lower layers for transmission using the new configuration;</w:t>
      </w:r>
    </w:p>
    <w:p w14:paraId="03C02C77" w14:textId="77777777" w:rsidR="006A6F4A" w:rsidRDefault="0010199D">
      <w:pPr>
        <w:pStyle w:val="B1"/>
      </w:pPr>
      <w:r>
        <w:t>1&gt;</w:t>
      </w:r>
      <w:r>
        <w:tab/>
        <w:t>else</w:t>
      </w:r>
      <w:r>
        <w:rPr>
          <w:i/>
        </w:rPr>
        <w:t xml:space="preserve"> </w:t>
      </w:r>
      <w:r>
        <w:rPr>
          <w:iCs/>
        </w:rPr>
        <w:t>(</w:t>
      </w:r>
      <w:proofErr w:type="spellStart"/>
      <w:r>
        <w:rPr>
          <w:i/>
        </w:rPr>
        <w:t>RRCReconfiguration</w:t>
      </w:r>
      <w:proofErr w:type="spellEnd"/>
      <w:r>
        <w:t xml:space="preserve"> was received via SRB1</w:t>
      </w:r>
      <w:r>
        <w:rPr>
          <w:iCs/>
        </w:rPr>
        <w:t>)</w:t>
      </w:r>
      <w:r>
        <w:t>:</w:t>
      </w:r>
    </w:p>
    <w:p w14:paraId="7E7672B8" w14:textId="77777777" w:rsidR="006A6F4A" w:rsidRDefault="0010199D">
      <w:pPr>
        <w:pStyle w:val="B2"/>
      </w:pPr>
      <w:r>
        <w:t>2&gt;</w:t>
      </w:r>
      <w:r>
        <w:tab/>
        <w:t>if the UE is in NR-DC and;</w:t>
      </w:r>
    </w:p>
    <w:p w14:paraId="211C0477" w14:textId="77777777" w:rsidR="006A6F4A" w:rsidRDefault="0010199D">
      <w:pPr>
        <w:pStyle w:val="B2"/>
      </w:pPr>
      <w:r>
        <w:t>2&gt;</w:t>
      </w:r>
      <w:r>
        <w:tab/>
        <w:t xml:space="preserve">if the </w:t>
      </w:r>
      <w:proofErr w:type="spellStart"/>
      <w:r>
        <w:rPr>
          <w:i/>
        </w:rPr>
        <w:t>RRCReconfiguration</w:t>
      </w:r>
      <w:proofErr w:type="spellEnd"/>
      <w:r>
        <w:t xml:space="preserve"> does not include the </w:t>
      </w:r>
      <w:proofErr w:type="spellStart"/>
      <w:r>
        <w:rPr>
          <w:i/>
        </w:rPr>
        <w:t>mrdc-SecondaryCellGroupConfig</w:t>
      </w:r>
      <w:proofErr w:type="spellEnd"/>
      <w:r>
        <w:t>:</w:t>
      </w:r>
    </w:p>
    <w:p w14:paraId="4AE41A61" w14:textId="77777777" w:rsidR="006A6F4A" w:rsidRDefault="0010199D">
      <w:pPr>
        <w:pStyle w:val="B3"/>
      </w:pPr>
      <w:r>
        <w:t>3&gt;</w:t>
      </w:r>
      <w:r>
        <w:tab/>
        <w:t xml:space="preserve">if the </w:t>
      </w:r>
      <w:proofErr w:type="spellStart"/>
      <w:r>
        <w:rPr>
          <w:i/>
        </w:rPr>
        <w:t>RRCReconfiguration</w:t>
      </w:r>
      <w:proofErr w:type="spellEnd"/>
      <w:r>
        <w:t xml:space="preserve"> includes the </w:t>
      </w:r>
      <w:proofErr w:type="spellStart"/>
      <w:r>
        <w:rPr>
          <w:i/>
        </w:rPr>
        <w:t>scg</w:t>
      </w:r>
      <w:proofErr w:type="spellEnd"/>
      <w:r>
        <w:rPr>
          <w:i/>
        </w:rPr>
        <w:t>-State</w:t>
      </w:r>
      <w:r>
        <w:t>:</w:t>
      </w:r>
    </w:p>
    <w:p w14:paraId="2BD4CA37" w14:textId="77777777" w:rsidR="006A6F4A" w:rsidRDefault="0010199D">
      <w:pPr>
        <w:pStyle w:val="B4"/>
      </w:pPr>
      <w:r>
        <w:t>4&gt;</w:t>
      </w:r>
      <w:r>
        <w:tab/>
        <w:t>perform SCG deactivation as specified in 5.3.5.13b;</w:t>
      </w:r>
    </w:p>
    <w:p w14:paraId="1D5E64B1" w14:textId="77777777" w:rsidR="006A6F4A" w:rsidRDefault="0010199D">
      <w:pPr>
        <w:pStyle w:val="B3"/>
      </w:pPr>
      <w:r>
        <w:t>3&gt;</w:t>
      </w:r>
      <w:r>
        <w:tab/>
        <w:t>else:</w:t>
      </w:r>
    </w:p>
    <w:p w14:paraId="4949A36E" w14:textId="77777777" w:rsidR="006A6F4A" w:rsidRDefault="0010199D">
      <w:pPr>
        <w:pStyle w:val="B4"/>
      </w:pPr>
      <w:r>
        <w:lastRenderedPageBreak/>
        <w:t>4&gt;</w:t>
      </w:r>
      <w:r>
        <w:tab/>
        <w:t>perform SCG activation without SN message as specified in 5.3.5.13b1;</w:t>
      </w:r>
    </w:p>
    <w:p w14:paraId="290F9797" w14:textId="77777777" w:rsidR="006A6F4A" w:rsidRDefault="0010199D">
      <w:pPr>
        <w:pStyle w:val="B2"/>
        <w:rPr>
          <w:rFonts w:eastAsia="SimSun"/>
          <w:lang w:eastAsia="zh-CN"/>
        </w:rPr>
      </w:pPr>
      <w:r>
        <w:t>2&gt;</w:t>
      </w:r>
      <w:r>
        <w:tab/>
        <w:t xml:space="preserve">if the </w:t>
      </w:r>
      <w:proofErr w:type="spellStart"/>
      <w:r>
        <w:rPr>
          <w:i/>
          <w:iCs/>
        </w:rPr>
        <w:t>reconfigurationWithSync</w:t>
      </w:r>
      <w:proofErr w:type="spellEnd"/>
      <w:r>
        <w:t xml:space="preserve"> was included in </w:t>
      </w:r>
      <w:proofErr w:type="spellStart"/>
      <w:r>
        <w:rPr>
          <w:i/>
          <w:iCs/>
        </w:rPr>
        <w:t>spCellConfig</w:t>
      </w:r>
      <w:proofErr w:type="spellEnd"/>
      <w:r>
        <w:t xml:space="preserve"> of an MCG:</w:t>
      </w:r>
    </w:p>
    <w:p w14:paraId="56375385" w14:textId="77777777" w:rsidR="006A6F4A" w:rsidRDefault="0010199D">
      <w:pPr>
        <w:pStyle w:val="B3"/>
      </w:pPr>
      <w:r>
        <w:rPr>
          <w:rFonts w:eastAsia="SimSun"/>
          <w:lang w:eastAsia="zh-CN"/>
        </w:rPr>
        <w:t>3</w:t>
      </w:r>
      <w:r>
        <w:t>&gt;</w:t>
      </w:r>
      <w:r>
        <w:tab/>
        <w:t xml:space="preserve">if </w:t>
      </w:r>
      <w:r>
        <w:rPr>
          <w:i/>
          <w:iCs/>
        </w:rPr>
        <w:t>ta-Report</w:t>
      </w:r>
      <w:r>
        <w:t xml:space="preserve"> is configured with value </w:t>
      </w:r>
      <w:r>
        <w:rPr>
          <w:i/>
          <w:iCs/>
        </w:rPr>
        <w:t xml:space="preserve">enabled </w:t>
      </w:r>
      <w:r>
        <w:t>and the UE supports TA reporting:</w:t>
      </w:r>
    </w:p>
    <w:p w14:paraId="238C0317" w14:textId="77777777" w:rsidR="006A6F4A" w:rsidRDefault="0010199D">
      <w:pPr>
        <w:pStyle w:val="B4"/>
      </w:pPr>
      <w:r>
        <w:rPr>
          <w:rFonts w:eastAsia="SimSun"/>
          <w:lang w:eastAsia="zh-CN"/>
        </w:rPr>
        <w:t>4</w:t>
      </w:r>
      <w:r>
        <w:t>&gt;</w:t>
      </w:r>
      <w:r>
        <w:tab/>
        <w:t>indicate TA report initiation to lower layers;</w:t>
      </w:r>
    </w:p>
    <w:p w14:paraId="4D5F40CD" w14:textId="77777777" w:rsidR="006A6F4A" w:rsidRDefault="0010199D">
      <w:pPr>
        <w:pStyle w:val="B2"/>
      </w:pPr>
      <w:r>
        <w:t>2&gt;</w:t>
      </w:r>
      <w:r>
        <w:tab/>
        <w:t xml:space="preserve">submit the </w:t>
      </w:r>
      <w:proofErr w:type="spellStart"/>
      <w:r>
        <w:rPr>
          <w:i/>
        </w:rPr>
        <w:t>RRCReconfigurationComplete</w:t>
      </w:r>
      <w:proofErr w:type="spellEnd"/>
      <w:r>
        <w:t xml:space="preserve"> message via SRB1 to lower layers for transmission using the new configuration;</w:t>
      </w:r>
    </w:p>
    <w:p w14:paraId="5A45E232" w14:textId="77777777" w:rsidR="006A6F4A" w:rsidRDefault="0010199D">
      <w:pPr>
        <w:pStyle w:val="B2"/>
      </w:pPr>
      <w:r>
        <w:t>2&gt;</w:t>
      </w:r>
      <w:r>
        <w:tab/>
        <w:t xml:space="preserve">if this is the first </w:t>
      </w:r>
      <w:proofErr w:type="spellStart"/>
      <w:r>
        <w:rPr>
          <w:i/>
        </w:rPr>
        <w:t>RRCReconfiguration</w:t>
      </w:r>
      <w:proofErr w:type="spellEnd"/>
      <w:r>
        <w:t xml:space="preserve"> message after successful completion of the RRC re-establishment procedure:</w:t>
      </w:r>
    </w:p>
    <w:p w14:paraId="46037D51" w14:textId="77777777" w:rsidR="006A6F4A" w:rsidRDefault="0010199D">
      <w:pPr>
        <w:pStyle w:val="B3"/>
      </w:pPr>
      <w:r>
        <w:t>3&gt;</w:t>
      </w:r>
      <w:r>
        <w:tab/>
        <w:t xml:space="preserve">resume SRB2, SRB4, DRBs, multicast MRB, and BH RLC channels for IAB-MT, and </w:t>
      </w:r>
      <w:proofErr w:type="spellStart"/>
      <w:r>
        <w:t>Uu</w:t>
      </w:r>
      <w:proofErr w:type="spellEnd"/>
      <w:r>
        <w:t xml:space="preserve"> Relay RLC channels for L2 U2N Relay UE, that are suspended;</w:t>
      </w:r>
    </w:p>
    <w:p w14:paraId="0EEB6E83" w14:textId="77777777" w:rsidR="006A6F4A" w:rsidRDefault="0010199D">
      <w:pPr>
        <w:pStyle w:val="B1"/>
        <w:rPr>
          <w:lang w:eastAsia="en-US"/>
        </w:rPr>
      </w:pPr>
      <w:r>
        <w:t>1&gt;</w:t>
      </w:r>
      <w:r>
        <w:tab/>
        <w:t xml:space="preserve">if </w:t>
      </w:r>
      <w:proofErr w:type="spellStart"/>
      <w:r>
        <w:rPr>
          <w:i/>
        </w:rPr>
        <w:t>reconfigurationWithSync</w:t>
      </w:r>
      <w:proofErr w:type="spellEnd"/>
      <w:r>
        <w:t xml:space="preserve"> was included in </w:t>
      </w:r>
      <w:proofErr w:type="spellStart"/>
      <w:r>
        <w:rPr>
          <w:i/>
        </w:rPr>
        <w:t>spCellConfig</w:t>
      </w:r>
      <w:proofErr w:type="spellEnd"/>
      <w:r>
        <w:t xml:space="preserve"> of an MCG or SCG and when MAC of an NR cell group successfully completes a Random Access procedure triggered above; or,</w:t>
      </w:r>
    </w:p>
    <w:p w14:paraId="78FB4225" w14:textId="77777777" w:rsidR="006A6F4A" w:rsidRDefault="0010199D">
      <w:pPr>
        <w:pStyle w:val="B1"/>
      </w:pPr>
      <w:r>
        <w:t>1&gt;</w:t>
      </w:r>
      <w:r>
        <w:tab/>
        <w:t xml:space="preserve">if </w:t>
      </w:r>
      <w:proofErr w:type="spellStart"/>
      <w:r>
        <w:rPr>
          <w:rFonts w:eastAsia="DengXian"/>
          <w:i/>
          <w:lang w:eastAsia="zh-CN"/>
        </w:rPr>
        <w:t>sl-PathSwitchConfig</w:t>
      </w:r>
      <w:proofErr w:type="spellEnd"/>
      <w:r>
        <w:rPr>
          <w:rFonts w:eastAsia="DengXian"/>
          <w:lang w:eastAsia="zh-CN"/>
        </w:rPr>
        <w:t xml:space="preserve"> was included in </w:t>
      </w:r>
      <w:proofErr w:type="spellStart"/>
      <w:r>
        <w:rPr>
          <w:rFonts w:eastAsia="DengXian"/>
          <w:i/>
          <w:lang w:eastAsia="zh-CN"/>
        </w:rPr>
        <w:t>r</w:t>
      </w:r>
      <w:r>
        <w:rPr>
          <w:i/>
        </w:rPr>
        <w:t>econfigurationWithSync</w:t>
      </w:r>
      <w:proofErr w:type="spellEnd"/>
      <w:r>
        <w:t xml:space="preserve"> included in </w:t>
      </w:r>
      <w:proofErr w:type="spellStart"/>
      <w:r>
        <w:rPr>
          <w:i/>
        </w:rPr>
        <w:t>spCellConfig</w:t>
      </w:r>
      <w:proofErr w:type="spellEnd"/>
      <w:r>
        <w:t xml:space="preserve"> of an MCG, and when </w:t>
      </w:r>
      <w:r>
        <w:rPr>
          <w:rFonts w:eastAsia="DengXian"/>
          <w:lang w:eastAsia="zh-CN"/>
        </w:rPr>
        <w:t xml:space="preserve">successfully sending </w:t>
      </w:r>
      <w:proofErr w:type="spellStart"/>
      <w:r>
        <w:rPr>
          <w:rFonts w:eastAsia="DengXian"/>
          <w:i/>
          <w:lang w:eastAsia="zh-CN"/>
        </w:rPr>
        <w:t>RRCReconfigurationComplete</w:t>
      </w:r>
      <w:proofErr w:type="spellEnd"/>
      <w:r>
        <w:rPr>
          <w:rFonts w:eastAsia="DengXian"/>
          <w:lang w:eastAsia="zh-CN"/>
        </w:rPr>
        <w:t xml:space="preserve"> message (i.e., PC5 RLC acknowledgement is received from target L2 U2N Relay UE)</w:t>
      </w:r>
      <w:r>
        <w:t>:</w:t>
      </w:r>
    </w:p>
    <w:p w14:paraId="5A258C3C" w14:textId="77777777" w:rsidR="006A6F4A" w:rsidRDefault="0010199D">
      <w:pPr>
        <w:pStyle w:val="B2"/>
      </w:pPr>
      <w:r>
        <w:t>2&gt;</w:t>
      </w:r>
      <w:r>
        <w:tab/>
        <w:t>stop timer T304 for that cell group if running;</w:t>
      </w:r>
    </w:p>
    <w:p w14:paraId="6D81D14E" w14:textId="77777777" w:rsidR="006A6F4A" w:rsidRDefault="0010199D">
      <w:pPr>
        <w:pStyle w:val="B2"/>
      </w:pPr>
      <w:r>
        <w:t>2&gt;</w:t>
      </w:r>
      <w:r>
        <w:tab/>
        <w:t xml:space="preserve">if </w:t>
      </w:r>
      <w:proofErr w:type="spellStart"/>
      <w:r>
        <w:rPr>
          <w:i/>
          <w:iCs/>
        </w:rPr>
        <w:t>sl-PathSwitchConfig</w:t>
      </w:r>
      <w:proofErr w:type="spellEnd"/>
      <w:r>
        <w:t xml:space="preserve"> was included in </w:t>
      </w:r>
      <w:proofErr w:type="spellStart"/>
      <w:r>
        <w:rPr>
          <w:i/>
          <w:iCs/>
        </w:rPr>
        <w:t>reconfigurationWithSync</w:t>
      </w:r>
      <w:proofErr w:type="spellEnd"/>
      <w:r>
        <w:t>:</w:t>
      </w:r>
    </w:p>
    <w:p w14:paraId="284792AD" w14:textId="77777777" w:rsidR="006A6F4A" w:rsidRDefault="0010199D">
      <w:pPr>
        <w:pStyle w:val="B3"/>
      </w:pPr>
      <w:r>
        <w:t>3&gt;</w:t>
      </w:r>
      <w:r>
        <w:tab/>
        <w:t>stop timer T420;</w:t>
      </w:r>
    </w:p>
    <w:p w14:paraId="5CD2BBB5" w14:textId="77777777" w:rsidR="006A6F4A" w:rsidRDefault="0010199D">
      <w:pPr>
        <w:pStyle w:val="B3"/>
      </w:pPr>
      <w:r>
        <w:t>3&gt;</w:t>
      </w:r>
      <w:r>
        <w:tab/>
      </w:r>
      <w:r>
        <w:rPr>
          <w:rFonts w:eastAsia="PMingLiU"/>
          <w:lang w:eastAsia="en-US"/>
        </w:rPr>
        <w:t>release all radio resources, including release of the RLC entities and the MAC configuration at the source side</w:t>
      </w:r>
      <w:r>
        <w:t>;</w:t>
      </w:r>
    </w:p>
    <w:p w14:paraId="1B77E5D3" w14:textId="77777777" w:rsidR="006A6F4A" w:rsidRDefault="0010199D">
      <w:pPr>
        <w:pStyle w:val="B3"/>
        <w:rPr>
          <w:rFonts w:eastAsia="SimSun"/>
        </w:rPr>
      </w:pPr>
      <w:r>
        <w:rPr>
          <w:rFonts w:eastAsia="SimSun"/>
        </w:rPr>
        <w:t>3&gt;</w:t>
      </w:r>
      <w:r>
        <w:rPr>
          <w:rFonts w:eastAsia="SimSun"/>
        </w:rPr>
        <w:tab/>
        <w:t>reset MAC used in the source cell;</w:t>
      </w:r>
    </w:p>
    <w:p w14:paraId="61B885AD" w14:textId="77777777" w:rsidR="006A6F4A" w:rsidRDefault="0010199D">
      <w:pPr>
        <w:pStyle w:val="NO"/>
      </w:pPr>
      <w:r>
        <w:t>NOTE 2b:</w:t>
      </w:r>
      <w:r>
        <w:tab/>
        <w:t>PDCP and SDAP configured by the source prior to the path switch that are reconfigured and re-used by target when delta signalling is used, are not released as part of this procedure.</w:t>
      </w:r>
    </w:p>
    <w:p w14:paraId="7EED1642" w14:textId="77777777" w:rsidR="006A6F4A" w:rsidRDefault="0010199D">
      <w:pPr>
        <w:pStyle w:val="B2"/>
      </w:pPr>
      <w:r>
        <w:t>2&gt;</w:t>
      </w:r>
      <w:r>
        <w:tab/>
        <w:t xml:space="preserve">stop timer T310 for source </w:t>
      </w:r>
      <w:proofErr w:type="spellStart"/>
      <w:r>
        <w:t>SpCell</w:t>
      </w:r>
      <w:proofErr w:type="spellEnd"/>
      <w:r>
        <w:t xml:space="preserve"> if running;</w:t>
      </w:r>
    </w:p>
    <w:p w14:paraId="687BEF10" w14:textId="77777777" w:rsidR="006A6F4A" w:rsidRDefault="0010199D">
      <w:pPr>
        <w:pStyle w:val="B2"/>
      </w:pPr>
      <w:r>
        <w:t>2&gt;</w:t>
      </w:r>
      <w:r>
        <w:tab/>
        <w:t xml:space="preserve">apply the parts of the CSI reporting configuration, the scheduling request configuration and the sounding RS configuration that do not require the UE to know the SFN of the respective target </w:t>
      </w:r>
      <w:proofErr w:type="spellStart"/>
      <w:r>
        <w:t>SpCell</w:t>
      </w:r>
      <w:proofErr w:type="spellEnd"/>
      <w:r>
        <w:t>, if any;</w:t>
      </w:r>
    </w:p>
    <w:p w14:paraId="758F3A36" w14:textId="77777777" w:rsidR="006A6F4A" w:rsidRDefault="0010199D">
      <w:pPr>
        <w:pStyle w:val="B2"/>
      </w:pPr>
      <w:r>
        <w:t>2&gt;</w:t>
      </w:r>
      <w:r>
        <w:tab/>
        <w:t xml:space="preserve">apply the parts of the measurement and the radio resource configuration that require the UE to know the SFN of the respective target </w:t>
      </w:r>
      <w:proofErr w:type="spellStart"/>
      <w:r>
        <w:t>SpCell</w:t>
      </w:r>
      <w:proofErr w:type="spellEnd"/>
      <w:r>
        <w:t xml:space="preserve"> (e.g. measurement gaps, periodic CQI reporting, scheduling request configuration, sounding RS configuration), if any, upon acquiring the SFN of that target </w:t>
      </w:r>
      <w:proofErr w:type="spellStart"/>
      <w:r>
        <w:t>SpCell</w:t>
      </w:r>
      <w:proofErr w:type="spellEnd"/>
      <w:r>
        <w:t>;</w:t>
      </w:r>
    </w:p>
    <w:p w14:paraId="12B91E0F" w14:textId="77777777" w:rsidR="006A6F4A" w:rsidRDefault="0010199D">
      <w:pPr>
        <w:pStyle w:val="B2"/>
      </w:pPr>
      <w:r>
        <w:t>2&gt;</w:t>
      </w:r>
      <w:r>
        <w:tab/>
        <w:t>for each DRB configured as DAPS bearer, request uplink data switching to the PDCP entity, as specified in TS 38.323 [5];</w:t>
      </w:r>
    </w:p>
    <w:p w14:paraId="62C2E36A" w14:textId="77777777" w:rsidR="006A6F4A" w:rsidRDefault="0010199D">
      <w:pPr>
        <w:pStyle w:val="B2"/>
      </w:pPr>
      <w:r>
        <w:t>2&gt;</w:t>
      </w:r>
      <w:r>
        <w:tab/>
        <w:t xml:space="preserve">if the </w:t>
      </w:r>
      <w:proofErr w:type="spellStart"/>
      <w:r>
        <w:rPr>
          <w:i/>
        </w:rPr>
        <w:t>reconfigurationWithSync</w:t>
      </w:r>
      <w:proofErr w:type="spellEnd"/>
      <w:r>
        <w:t xml:space="preserve"> was included in </w:t>
      </w:r>
      <w:proofErr w:type="spellStart"/>
      <w:r>
        <w:rPr>
          <w:i/>
        </w:rPr>
        <w:t>spCellConfig</w:t>
      </w:r>
      <w:proofErr w:type="spellEnd"/>
      <w:r>
        <w:t xml:space="preserve"> of an MCG:</w:t>
      </w:r>
    </w:p>
    <w:p w14:paraId="699B3BA9" w14:textId="77777777" w:rsidR="006A6F4A" w:rsidRDefault="0010199D">
      <w:pPr>
        <w:pStyle w:val="B3"/>
      </w:pPr>
      <w:r>
        <w:t>3&gt;</w:t>
      </w:r>
      <w:r>
        <w:tab/>
        <w:t>if T390 is running:</w:t>
      </w:r>
    </w:p>
    <w:p w14:paraId="034CC0A7" w14:textId="77777777" w:rsidR="006A6F4A" w:rsidRDefault="0010199D">
      <w:pPr>
        <w:pStyle w:val="B4"/>
      </w:pPr>
      <w:r>
        <w:t>4&gt;</w:t>
      </w:r>
      <w:r>
        <w:tab/>
        <w:t>stop timer T390 for all access categories;</w:t>
      </w:r>
    </w:p>
    <w:p w14:paraId="32877C9E" w14:textId="77777777" w:rsidR="006A6F4A" w:rsidRDefault="0010199D">
      <w:pPr>
        <w:pStyle w:val="B4"/>
      </w:pPr>
      <w:r>
        <w:t>4&gt;</w:t>
      </w:r>
      <w:r>
        <w:tab/>
        <w:t>perform the actions as specified in 5.3.14.4.</w:t>
      </w:r>
    </w:p>
    <w:p w14:paraId="12C48ADA" w14:textId="77777777" w:rsidR="006A6F4A" w:rsidRDefault="0010199D">
      <w:pPr>
        <w:pStyle w:val="B3"/>
      </w:pPr>
      <w:r>
        <w:t>3&gt;</w:t>
      </w:r>
      <w:r>
        <w:tab/>
        <w:t>if T350 is running:</w:t>
      </w:r>
    </w:p>
    <w:p w14:paraId="190F8252" w14:textId="77777777" w:rsidR="006A6F4A" w:rsidRDefault="0010199D">
      <w:pPr>
        <w:pStyle w:val="B4"/>
      </w:pPr>
      <w:r>
        <w:t>4&gt;</w:t>
      </w:r>
      <w:r>
        <w:tab/>
        <w:t>stop timer T350;</w:t>
      </w:r>
    </w:p>
    <w:p w14:paraId="03075551" w14:textId="77777777" w:rsidR="006A6F4A" w:rsidRDefault="0010199D">
      <w:pPr>
        <w:pStyle w:val="B3"/>
      </w:pPr>
      <w:r>
        <w:t>3&gt;</w:t>
      </w:r>
      <w:r>
        <w:tab/>
        <w:t xml:space="preserve">if </w:t>
      </w:r>
      <w:proofErr w:type="spellStart"/>
      <w:r>
        <w:rPr>
          <w:i/>
        </w:rPr>
        <w:t>RRCReconfiguration</w:t>
      </w:r>
      <w:proofErr w:type="spellEnd"/>
      <w:r>
        <w:t xml:space="preserve"> does not include </w:t>
      </w:r>
      <w:r>
        <w:rPr>
          <w:i/>
        </w:rPr>
        <w:t>dedicatedSIB1-Delivery</w:t>
      </w:r>
      <w:r>
        <w:t xml:space="preserve"> and</w:t>
      </w:r>
    </w:p>
    <w:p w14:paraId="4B60A984" w14:textId="77777777" w:rsidR="006A6F4A" w:rsidRDefault="0010199D">
      <w:pPr>
        <w:pStyle w:val="B3"/>
      </w:pPr>
      <w:r>
        <w:lastRenderedPageBreak/>
        <w:t>3&gt;</w:t>
      </w:r>
      <w:r>
        <w:tab/>
        <w:t xml:space="preserve">if the active downlink BWP, which is indicated by the </w:t>
      </w:r>
      <w:proofErr w:type="spellStart"/>
      <w:r>
        <w:rPr>
          <w:i/>
        </w:rPr>
        <w:t>firstActiveDownlinkBWP</w:t>
      </w:r>
      <w:proofErr w:type="spellEnd"/>
      <w:r>
        <w:rPr>
          <w:i/>
        </w:rPr>
        <w:t>-Id</w:t>
      </w:r>
      <w:r>
        <w:t xml:space="preserve"> for the target </w:t>
      </w:r>
      <w:proofErr w:type="spellStart"/>
      <w:r>
        <w:t>SpCell</w:t>
      </w:r>
      <w:proofErr w:type="spellEnd"/>
      <w:r>
        <w:t xml:space="preserve"> of the MCG, has a common search space configured by </w:t>
      </w:r>
      <w:r>
        <w:rPr>
          <w:i/>
        </w:rPr>
        <w:t>searchSpaceSIB1</w:t>
      </w:r>
      <w:r>
        <w:t>:</w:t>
      </w:r>
    </w:p>
    <w:p w14:paraId="5654036C" w14:textId="77777777" w:rsidR="006A6F4A" w:rsidRDefault="0010199D">
      <w:pPr>
        <w:pStyle w:val="B4"/>
      </w:pPr>
      <w:r>
        <w:t>4&gt;</w:t>
      </w:r>
      <w:r>
        <w:tab/>
        <w:t xml:space="preserve">acquire the </w:t>
      </w:r>
      <w:r>
        <w:rPr>
          <w:i/>
        </w:rPr>
        <w:t>SIB1</w:t>
      </w:r>
      <w:r>
        <w:t xml:space="preserve">, which is scheduled as specified in TS 38.213 [13], of the target </w:t>
      </w:r>
      <w:proofErr w:type="spellStart"/>
      <w:r>
        <w:t>SpCell</w:t>
      </w:r>
      <w:proofErr w:type="spellEnd"/>
      <w:r>
        <w:t xml:space="preserve"> of the MCG;</w:t>
      </w:r>
    </w:p>
    <w:p w14:paraId="7014283D" w14:textId="77777777" w:rsidR="006A6F4A" w:rsidRDefault="0010199D">
      <w:pPr>
        <w:pStyle w:val="B4"/>
      </w:pPr>
      <w:r>
        <w:t>4&gt;</w:t>
      </w:r>
      <w:r>
        <w:tab/>
        <w:t xml:space="preserve">upon acquiring </w:t>
      </w:r>
      <w:r>
        <w:rPr>
          <w:i/>
        </w:rPr>
        <w:t>SIB1</w:t>
      </w:r>
      <w:r>
        <w:t>, perform the actions specified in clause 5.2.2.4.2;</w:t>
      </w:r>
    </w:p>
    <w:p w14:paraId="50589C7A" w14:textId="77777777" w:rsidR="006A6F4A" w:rsidRDefault="0010199D">
      <w:pPr>
        <w:pStyle w:val="B2"/>
      </w:pPr>
      <w:r>
        <w:t>2&gt;</w:t>
      </w:r>
      <w:r>
        <w:tab/>
        <w:t xml:space="preserve">if the </w:t>
      </w:r>
      <w:proofErr w:type="spellStart"/>
      <w:r>
        <w:rPr>
          <w:i/>
        </w:rPr>
        <w:t>reconfigurationWithSync</w:t>
      </w:r>
      <w:proofErr w:type="spellEnd"/>
      <w:r>
        <w:t xml:space="preserve"> was included in </w:t>
      </w:r>
      <w:proofErr w:type="spellStart"/>
      <w:r>
        <w:rPr>
          <w:i/>
        </w:rPr>
        <w:t>spCellConfig</w:t>
      </w:r>
      <w:proofErr w:type="spellEnd"/>
      <w:r>
        <w:t xml:space="preserve"> of an MCG; or</w:t>
      </w:r>
    </w:p>
    <w:p w14:paraId="7277D8F2" w14:textId="77777777" w:rsidR="006A6F4A" w:rsidRDefault="0010199D">
      <w:pPr>
        <w:pStyle w:val="B2"/>
      </w:pPr>
      <w:r>
        <w:t>2&gt;</w:t>
      </w:r>
      <w:r>
        <w:tab/>
        <w:t xml:space="preserve">if the </w:t>
      </w:r>
      <w:proofErr w:type="spellStart"/>
      <w:r>
        <w:rPr>
          <w:i/>
        </w:rPr>
        <w:t>reconfigurationWithSync</w:t>
      </w:r>
      <w:proofErr w:type="spellEnd"/>
      <w:r>
        <w:t xml:space="preserve"> was included in </w:t>
      </w:r>
      <w:proofErr w:type="spellStart"/>
      <w:r>
        <w:rPr>
          <w:i/>
        </w:rPr>
        <w:t>spCellConfig</w:t>
      </w:r>
      <w:proofErr w:type="spellEnd"/>
      <w:r>
        <w:t xml:space="preserve"> of an SCG and the CPA or CPC was configured:</w:t>
      </w:r>
    </w:p>
    <w:p w14:paraId="7ACAB9F1" w14:textId="77777777" w:rsidR="006A6F4A" w:rsidRDefault="0010199D">
      <w:pPr>
        <w:ind w:left="1135" w:hanging="284"/>
      </w:pPr>
      <w:r>
        <w:t>3&gt;</w:t>
      </w:r>
      <w:r>
        <w:tab/>
        <w:t xml:space="preserve">remove all the entries </w:t>
      </w:r>
      <w:ins w:id="91" w:author="RAN2#123-OPPO" w:date="2023-09-07T21:23:00Z">
        <w:r>
          <w:t xml:space="preserve">in the </w:t>
        </w:r>
        <w:proofErr w:type="spellStart"/>
        <w:r>
          <w:rPr>
            <w:i/>
          </w:rPr>
          <w:t>condReconfigList</w:t>
        </w:r>
        <w:proofErr w:type="spellEnd"/>
        <w:r>
          <w:t xml:space="preserve"> </w:t>
        </w:r>
      </w:ins>
      <w:r>
        <w:t xml:space="preserve">within the MCG and the SCG </w:t>
      </w:r>
      <w:proofErr w:type="spellStart"/>
      <w:r>
        <w:rPr>
          <w:i/>
        </w:rPr>
        <w:t>VarConditionalReconfig</w:t>
      </w:r>
      <w:proofErr w:type="spellEnd"/>
      <w:ins w:id="92" w:author="RAN2#122" w:date="2023-08-09T17:20:00Z">
        <w:r>
          <w:t xml:space="preserve"> except for the entries</w:t>
        </w:r>
      </w:ins>
      <w:ins w:id="93" w:author="RAN2#123-OPPO" w:date="2023-09-08T20:09:00Z">
        <w:r>
          <w:t xml:space="preserve"> in which </w:t>
        </w:r>
        <w:proofErr w:type="spellStart"/>
        <w:r>
          <w:rPr>
            <w:i/>
            <w:iCs/>
            <w:color w:val="000000" w:themeColor="text1"/>
          </w:rPr>
          <w:t>subsequentCondReconfig</w:t>
        </w:r>
        <w:proofErr w:type="spellEnd"/>
        <w:r>
          <w:rPr>
            <w:iCs/>
            <w:color w:val="000000" w:themeColor="text1"/>
          </w:rPr>
          <w:t xml:space="preserve"> is present</w:t>
        </w:r>
      </w:ins>
      <w:r>
        <w:t>, if any;</w:t>
      </w:r>
    </w:p>
    <w:p w14:paraId="4E4C4078" w14:textId="77777777" w:rsidR="006A6F4A" w:rsidRDefault="0010199D">
      <w:pPr>
        <w:ind w:left="1135" w:hanging="284"/>
      </w:pPr>
      <w:r>
        <w:t>3&gt;</w:t>
      </w:r>
      <w:r>
        <w:tab/>
        <w:t xml:space="preserve">remove all the entries within </w:t>
      </w:r>
      <w:proofErr w:type="spellStart"/>
      <w:r>
        <w:rPr>
          <w:i/>
        </w:rPr>
        <w:t>VarConditionalReconfiguration</w:t>
      </w:r>
      <w:proofErr w:type="spellEnd"/>
      <w:r>
        <w:t xml:space="preserve"> as specified in TS 36.331 [10], clause 5.3.5.9.6, if any;</w:t>
      </w:r>
    </w:p>
    <w:p w14:paraId="5E52276A" w14:textId="77777777" w:rsidR="006A6F4A" w:rsidRDefault="0010199D">
      <w:pPr>
        <w:ind w:left="1135" w:hanging="284"/>
        <w:rPr>
          <w:ins w:id="94" w:author="RAN2#122" w:date="2023-08-09T17:20:00Z"/>
        </w:rPr>
      </w:pPr>
      <w:r>
        <w:t>3&gt;</w:t>
      </w:r>
      <w:r>
        <w:tab/>
        <w:t xml:space="preserve">for each </w:t>
      </w:r>
      <w:proofErr w:type="spellStart"/>
      <w:r>
        <w:rPr>
          <w:i/>
        </w:rPr>
        <w:t>measId</w:t>
      </w:r>
      <w:proofErr w:type="spellEnd"/>
      <w:r>
        <w:rPr>
          <w:iCs/>
        </w:rPr>
        <w:t xml:space="preserve"> of the MCG </w:t>
      </w:r>
      <w:proofErr w:type="spellStart"/>
      <w:r>
        <w:rPr>
          <w:i/>
          <w:iCs/>
        </w:rPr>
        <w:t>measConfig</w:t>
      </w:r>
      <w:proofErr w:type="spellEnd"/>
      <w:r>
        <w:rPr>
          <w:iCs/>
        </w:rPr>
        <w:t xml:space="preserve">, if configured, and for each </w:t>
      </w:r>
      <w:proofErr w:type="spellStart"/>
      <w:r>
        <w:rPr>
          <w:i/>
          <w:iCs/>
        </w:rPr>
        <w:t>measId</w:t>
      </w:r>
      <w:proofErr w:type="spellEnd"/>
      <w:r>
        <w:rPr>
          <w:iCs/>
        </w:rPr>
        <w:t xml:space="preserve"> of the SCG </w:t>
      </w:r>
      <w:proofErr w:type="spellStart"/>
      <w:r>
        <w:rPr>
          <w:i/>
          <w:iCs/>
        </w:rPr>
        <w:t>measConfig</w:t>
      </w:r>
      <w:proofErr w:type="spellEnd"/>
      <w:r>
        <w:rPr>
          <w:iCs/>
        </w:rPr>
        <w:t>, if configured</w:t>
      </w:r>
      <w:r>
        <w:t xml:space="preserve">, if the associated </w:t>
      </w:r>
      <w:proofErr w:type="spellStart"/>
      <w:r>
        <w:rPr>
          <w:i/>
        </w:rPr>
        <w:t>reportConfig</w:t>
      </w:r>
      <w:proofErr w:type="spellEnd"/>
      <w:r>
        <w:t xml:space="preserve"> has a </w:t>
      </w:r>
      <w:proofErr w:type="spellStart"/>
      <w:r>
        <w:rPr>
          <w:i/>
        </w:rPr>
        <w:t>reportType</w:t>
      </w:r>
      <w:proofErr w:type="spellEnd"/>
      <w:r>
        <w:t xml:space="preserve"> set to </w:t>
      </w:r>
      <w:proofErr w:type="spellStart"/>
      <w:r>
        <w:rPr>
          <w:i/>
        </w:rPr>
        <w:t>condTriggerConfig</w:t>
      </w:r>
      <w:proofErr w:type="spellEnd"/>
      <w:ins w:id="95" w:author="RAN2#123-OPPO" w:date="2023-09-08T21:25:00Z">
        <w:r>
          <w:rPr>
            <w:rFonts w:ascii="SimSun" w:eastAsia="SimSun" w:hAnsi="SimSun" w:cs="SimSun" w:hint="eastAsia"/>
            <w:lang w:eastAsia="zh-CN"/>
          </w:rPr>
          <w:t>：</w:t>
        </w:r>
      </w:ins>
      <w:ins w:id="96" w:author="RAN2#122" w:date="2023-08-10T18:17:00Z">
        <w:del w:id="97" w:author="RAN2#123-OPPO" w:date="2023-09-08T21:20:00Z">
          <w:r>
            <w:delText>:</w:delText>
          </w:r>
        </w:del>
      </w:ins>
      <w:ins w:id="98" w:author="RAN2#122" w:date="2023-08-09T17:20:00Z">
        <w:r>
          <w:t xml:space="preserve"> </w:t>
        </w:r>
      </w:ins>
    </w:p>
    <w:p w14:paraId="10BEF5F6" w14:textId="77777777" w:rsidR="006A6F4A" w:rsidRDefault="0010199D">
      <w:pPr>
        <w:ind w:left="1418" w:hanging="284"/>
        <w:rPr>
          <w:ins w:id="99" w:author="RAN2#123-OPPO" w:date="2023-09-08T21:22:00Z"/>
        </w:rPr>
      </w:pPr>
      <w:ins w:id="100" w:author="RAN2#123-OPPO" w:date="2023-09-08T21:22:00Z">
        <w:r>
          <w:t xml:space="preserve">4&gt; if the </w:t>
        </w:r>
        <w:proofErr w:type="spellStart"/>
        <w:r>
          <w:rPr>
            <w:i/>
          </w:rPr>
          <w:t>reportConfigId</w:t>
        </w:r>
        <w:proofErr w:type="spellEnd"/>
        <w:r>
          <w:t xml:space="preserve"> is not associated with any </w:t>
        </w:r>
        <w:proofErr w:type="spellStart"/>
        <w:r>
          <w:rPr>
            <w:i/>
          </w:rPr>
          <w:t>measId</w:t>
        </w:r>
        <w:proofErr w:type="spellEnd"/>
        <w:r>
          <w:t xml:space="preserve"> indicated by the </w:t>
        </w:r>
        <w:proofErr w:type="spellStart"/>
        <w:r>
          <w:rPr>
            <w:i/>
          </w:rPr>
          <w:t>condExecutionCond</w:t>
        </w:r>
        <w:proofErr w:type="spellEnd"/>
        <w:r>
          <w:rPr>
            <w:i/>
          </w:rPr>
          <w:t xml:space="preserve"> </w:t>
        </w:r>
        <w:r>
          <w:t xml:space="preserve">or the </w:t>
        </w:r>
        <w:proofErr w:type="spellStart"/>
        <w:r>
          <w:rPr>
            <w:i/>
          </w:rPr>
          <w:t>condExecutionCondSCG</w:t>
        </w:r>
        <w:proofErr w:type="spellEnd"/>
        <w:r>
          <w:t xml:space="preserve"> in an entry of </w:t>
        </w:r>
        <w:proofErr w:type="spellStart"/>
        <w:r>
          <w:rPr>
            <w:i/>
          </w:rPr>
          <w:t>condReconfigList</w:t>
        </w:r>
        <w:proofErr w:type="spellEnd"/>
        <w:r>
          <w:t xml:space="preserve"> in </w:t>
        </w:r>
        <w:proofErr w:type="spellStart"/>
        <w:r>
          <w:rPr>
            <w:i/>
          </w:rPr>
          <w:t>VarConditionalReconfig</w:t>
        </w:r>
        <w:proofErr w:type="spellEnd"/>
        <w:r>
          <w:t xml:space="preserve"> in which </w:t>
        </w:r>
        <w:proofErr w:type="spellStart"/>
        <w:r>
          <w:rPr>
            <w:i/>
          </w:rPr>
          <w:t>subsequentCondReconfig</w:t>
        </w:r>
        <w:proofErr w:type="spellEnd"/>
        <w:r>
          <w:t xml:space="preserve"> is included; and</w:t>
        </w:r>
      </w:ins>
    </w:p>
    <w:p w14:paraId="08EE99CA" w14:textId="77777777" w:rsidR="006A6F4A" w:rsidRDefault="0010199D">
      <w:pPr>
        <w:ind w:left="1418" w:hanging="284"/>
        <w:rPr>
          <w:ins w:id="101" w:author="RAN2#123-OPPO" w:date="2023-09-08T21:22:00Z"/>
        </w:rPr>
      </w:pPr>
      <w:ins w:id="102" w:author="RAN2#123-OPPO" w:date="2023-09-08T21:22:00Z">
        <w:r>
          <w:t>4&gt; if the</w:t>
        </w:r>
        <w:r>
          <w:rPr>
            <w:i/>
          </w:rPr>
          <w:t xml:space="preserve"> </w:t>
        </w:r>
        <w:proofErr w:type="spellStart"/>
        <w:r>
          <w:rPr>
            <w:i/>
          </w:rPr>
          <w:t>reportConfigId</w:t>
        </w:r>
        <w:proofErr w:type="spellEnd"/>
        <w:r>
          <w:t xml:space="preserve"> is not associated with any </w:t>
        </w:r>
        <w:proofErr w:type="spellStart"/>
        <w:r>
          <w:rPr>
            <w:i/>
          </w:rPr>
          <w:t>measId</w:t>
        </w:r>
        <w:proofErr w:type="spellEnd"/>
        <w:r>
          <w:t xml:space="preserve"> indicated by the </w:t>
        </w:r>
        <w:proofErr w:type="spellStart"/>
        <w:r>
          <w:rPr>
            <w:i/>
          </w:rPr>
          <w:t>condExecutionCond</w:t>
        </w:r>
        <w:proofErr w:type="spellEnd"/>
        <w:r>
          <w:t xml:space="preserve"> or the </w:t>
        </w:r>
        <w:proofErr w:type="spellStart"/>
        <w:r>
          <w:rPr>
            <w:i/>
          </w:rPr>
          <w:t>condExecutionCondSCG</w:t>
        </w:r>
        <w:proofErr w:type="spellEnd"/>
        <w:r>
          <w:t xml:space="preserve"> in an entry of </w:t>
        </w:r>
        <w:proofErr w:type="spellStart"/>
        <w:r>
          <w:rPr>
            <w:i/>
          </w:rPr>
          <w:t>subsequentCondReconfig</w:t>
        </w:r>
        <w:proofErr w:type="spellEnd"/>
        <w:r>
          <w:t xml:space="preserve"> in an entry of </w:t>
        </w:r>
        <w:proofErr w:type="spellStart"/>
        <w:r>
          <w:rPr>
            <w:i/>
          </w:rPr>
          <w:t>condReconfigList</w:t>
        </w:r>
        <w:proofErr w:type="spellEnd"/>
        <w:r>
          <w:t xml:space="preserve"> in </w:t>
        </w:r>
        <w:proofErr w:type="spellStart"/>
        <w:r>
          <w:rPr>
            <w:i/>
          </w:rPr>
          <w:t>VarConditionalReconfig</w:t>
        </w:r>
        <w:proofErr w:type="spellEnd"/>
        <w:r>
          <w:t>:</w:t>
        </w:r>
      </w:ins>
    </w:p>
    <w:p w14:paraId="448E8F6F" w14:textId="77777777" w:rsidR="006A6F4A" w:rsidRDefault="0010199D">
      <w:pPr>
        <w:ind w:left="1702" w:hanging="284"/>
      </w:pPr>
      <w:r>
        <w:t>5&gt;</w:t>
      </w:r>
      <w:r>
        <w:tab/>
        <w:t xml:space="preserve">remove the entry with the matching </w:t>
      </w:r>
      <w:proofErr w:type="spellStart"/>
      <w:r>
        <w:rPr>
          <w:i/>
        </w:rPr>
        <w:t>reportConfigId</w:t>
      </w:r>
      <w:proofErr w:type="spellEnd"/>
      <w:r>
        <w:t xml:space="preserve"> from the </w:t>
      </w:r>
      <w:proofErr w:type="spellStart"/>
      <w:r>
        <w:rPr>
          <w:i/>
        </w:rPr>
        <w:t>reportConfigList</w:t>
      </w:r>
      <w:proofErr w:type="spellEnd"/>
      <w:r>
        <w:t xml:space="preserve"> within the </w:t>
      </w:r>
      <w:proofErr w:type="spellStart"/>
      <w:r>
        <w:rPr>
          <w:i/>
        </w:rPr>
        <w:t>VarMeasConfig</w:t>
      </w:r>
      <w:proofErr w:type="spellEnd"/>
      <w:r>
        <w:t>;</w:t>
      </w:r>
    </w:p>
    <w:p w14:paraId="2C215FE1" w14:textId="77777777" w:rsidR="006A6F4A" w:rsidRDefault="0010199D">
      <w:pPr>
        <w:ind w:left="1418" w:hanging="284"/>
        <w:rPr>
          <w:ins w:id="103" w:author="RAN2#122" w:date="2023-08-09T17:21:00Z"/>
        </w:rPr>
      </w:pPr>
      <w:r>
        <w:t>4&gt;</w:t>
      </w:r>
      <w:r>
        <w:tab/>
        <w:t xml:space="preserve">if the associated </w:t>
      </w:r>
      <w:proofErr w:type="spellStart"/>
      <w:r>
        <w:rPr>
          <w:i/>
          <w:iCs/>
        </w:rPr>
        <w:t>measObjectId</w:t>
      </w:r>
      <w:proofErr w:type="spellEnd"/>
      <w:r>
        <w:t xml:space="preserve"> is only associated to a </w:t>
      </w:r>
      <w:proofErr w:type="spellStart"/>
      <w:r>
        <w:rPr>
          <w:i/>
          <w:iCs/>
        </w:rPr>
        <w:t>reportConfig</w:t>
      </w:r>
      <w:proofErr w:type="spellEnd"/>
      <w:r>
        <w:t xml:space="preserve"> with </w:t>
      </w:r>
      <w:proofErr w:type="spellStart"/>
      <w:r>
        <w:rPr>
          <w:i/>
          <w:iCs/>
        </w:rPr>
        <w:t>reportType</w:t>
      </w:r>
      <w:proofErr w:type="spellEnd"/>
      <w:r>
        <w:t xml:space="preserve"> set to </w:t>
      </w:r>
      <w:proofErr w:type="spellStart"/>
      <w:r>
        <w:rPr>
          <w:i/>
        </w:rPr>
        <w:t>condTriggerConfig</w:t>
      </w:r>
      <w:proofErr w:type="spellEnd"/>
      <w:ins w:id="104" w:author="RAN2#122" w:date="2023-08-09T17:21:00Z">
        <w:r>
          <w:t>; and</w:t>
        </w:r>
      </w:ins>
    </w:p>
    <w:p w14:paraId="17680A51" w14:textId="77777777" w:rsidR="006A6F4A" w:rsidRDefault="0010199D">
      <w:pPr>
        <w:ind w:left="1418" w:hanging="284"/>
        <w:rPr>
          <w:ins w:id="105" w:author="RAN2#123-OPPO" w:date="2023-09-08T21:27:00Z"/>
        </w:rPr>
      </w:pPr>
      <w:ins w:id="106" w:author="RAN2#123-OPPO" w:date="2023-09-08T21:27:00Z">
        <w:r>
          <w:t xml:space="preserve">4&gt; if the </w:t>
        </w:r>
        <w:proofErr w:type="spellStart"/>
        <w:r>
          <w:rPr>
            <w:i/>
          </w:rPr>
          <w:t>measObjectId</w:t>
        </w:r>
        <w:proofErr w:type="spellEnd"/>
        <w:r>
          <w:t xml:space="preserve"> is not associated with any </w:t>
        </w:r>
        <w:proofErr w:type="spellStart"/>
        <w:r>
          <w:rPr>
            <w:i/>
          </w:rPr>
          <w:t>measId</w:t>
        </w:r>
        <w:proofErr w:type="spellEnd"/>
        <w:r>
          <w:t xml:space="preserve"> indicated by the </w:t>
        </w:r>
        <w:proofErr w:type="spellStart"/>
        <w:r>
          <w:rPr>
            <w:i/>
          </w:rPr>
          <w:t>condExecutionCond</w:t>
        </w:r>
        <w:proofErr w:type="spellEnd"/>
        <w:r>
          <w:rPr>
            <w:i/>
          </w:rPr>
          <w:t xml:space="preserve"> </w:t>
        </w:r>
        <w:r>
          <w:t xml:space="preserve">or the </w:t>
        </w:r>
        <w:proofErr w:type="spellStart"/>
        <w:r>
          <w:rPr>
            <w:i/>
          </w:rPr>
          <w:t>condExecutionCondSCG</w:t>
        </w:r>
        <w:proofErr w:type="spellEnd"/>
        <w:r>
          <w:t xml:space="preserve"> in an entry of </w:t>
        </w:r>
        <w:proofErr w:type="spellStart"/>
        <w:r>
          <w:rPr>
            <w:i/>
          </w:rPr>
          <w:t>condReconfigList</w:t>
        </w:r>
        <w:proofErr w:type="spellEnd"/>
        <w:r>
          <w:t xml:space="preserve"> in </w:t>
        </w:r>
        <w:proofErr w:type="spellStart"/>
        <w:r>
          <w:rPr>
            <w:i/>
          </w:rPr>
          <w:t>VarConditionalReconfig</w:t>
        </w:r>
        <w:proofErr w:type="spellEnd"/>
        <w:r>
          <w:t xml:space="preserve"> in which </w:t>
        </w:r>
        <w:proofErr w:type="spellStart"/>
        <w:r>
          <w:rPr>
            <w:i/>
          </w:rPr>
          <w:t>subsequentCondReconfig</w:t>
        </w:r>
        <w:proofErr w:type="spellEnd"/>
        <w:r>
          <w:t xml:space="preserve"> is included; and</w:t>
        </w:r>
      </w:ins>
    </w:p>
    <w:p w14:paraId="0D607529" w14:textId="77777777" w:rsidR="006A6F4A" w:rsidRDefault="0010199D">
      <w:pPr>
        <w:ind w:left="1418" w:hanging="284"/>
        <w:rPr>
          <w:ins w:id="107" w:author="RAN2#123-OPPO" w:date="2023-09-08T21:27:00Z"/>
        </w:rPr>
      </w:pPr>
      <w:ins w:id="108" w:author="RAN2#123-OPPO" w:date="2023-09-08T21:27:00Z">
        <w:r>
          <w:t xml:space="preserve">4&gt; if the </w:t>
        </w:r>
        <w:proofErr w:type="spellStart"/>
        <w:r>
          <w:rPr>
            <w:i/>
          </w:rPr>
          <w:t>measObjectId</w:t>
        </w:r>
        <w:proofErr w:type="spellEnd"/>
        <w:r>
          <w:t xml:space="preserve"> is not associated with any </w:t>
        </w:r>
        <w:proofErr w:type="spellStart"/>
        <w:r>
          <w:rPr>
            <w:i/>
          </w:rPr>
          <w:t>measId</w:t>
        </w:r>
        <w:proofErr w:type="spellEnd"/>
        <w:r>
          <w:t xml:space="preserve"> indicated by the </w:t>
        </w:r>
        <w:proofErr w:type="spellStart"/>
        <w:r>
          <w:rPr>
            <w:i/>
          </w:rPr>
          <w:t>condExecutionCond</w:t>
        </w:r>
        <w:proofErr w:type="spellEnd"/>
        <w:r>
          <w:t xml:space="preserve"> or the </w:t>
        </w:r>
        <w:proofErr w:type="spellStart"/>
        <w:r>
          <w:rPr>
            <w:i/>
          </w:rPr>
          <w:t>condExecutionCondSCG</w:t>
        </w:r>
        <w:proofErr w:type="spellEnd"/>
        <w:r>
          <w:t xml:space="preserve"> in an entry of </w:t>
        </w:r>
        <w:proofErr w:type="spellStart"/>
        <w:r>
          <w:rPr>
            <w:i/>
          </w:rPr>
          <w:t>subsequentCondReconfig</w:t>
        </w:r>
        <w:proofErr w:type="spellEnd"/>
        <w:r>
          <w:t xml:space="preserve"> in an entry of </w:t>
        </w:r>
        <w:proofErr w:type="spellStart"/>
        <w:r>
          <w:rPr>
            <w:i/>
          </w:rPr>
          <w:t>condReconfigList</w:t>
        </w:r>
        <w:proofErr w:type="spellEnd"/>
        <w:r>
          <w:t xml:space="preserve"> in </w:t>
        </w:r>
        <w:proofErr w:type="spellStart"/>
        <w:r>
          <w:rPr>
            <w:i/>
          </w:rPr>
          <w:t>VarConditionalReconfig</w:t>
        </w:r>
        <w:proofErr w:type="spellEnd"/>
        <w:r>
          <w:t xml:space="preserve">: </w:t>
        </w:r>
      </w:ins>
    </w:p>
    <w:p w14:paraId="487B4E0E" w14:textId="77777777" w:rsidR="006A6F4A" w:rsidRDefault="0010199D">
      <w:pPr>
        <w:ind w:left="1702" w:hanging="284"/>
      </w:pPr>
      <w:r>
        <w:t>5&gt;</w:t>
      </w:r>
      <w:r>
        <w:tab/>
        <w:t xml:space="preserve">remove the entry with the matching </w:t>
      </w:r>
      <w:proofErr w:type="spellStart"/>
      <w:r>
        <w:rPr>
          <w:i/>
          <w:iCs/>
        </w:rPr>
        <w:t>measObjectId</w:t>
      </w:r>
      <w:proofErr w:type="spellEnd"/>
      <w:r>
        <w:t xml:space="preserve"> from the </w:t>
      </w:r>
      <w:proofErr w:type="spellStart"/>
      <w:r>
        <w:rPr>
          <w:i/>
        </w:rPr>
        <w:t>measObjectList</w:t>
      </w:r>
      <w:proofErr w:type="spellEnd"/>
      <w:r>
        <w:t xml:space="preserve"> within the </w:t>
      </w:r>
      <w:proofErr w:type="spellStart"/>
      <w:r>
        <w:rPr>
          <w:i/>
        </w:rPr>
        <w:t>VarMeasConfig</w:t>
      </w:r>
      <w:proofErr w:type="spellEnd"/>
      <w:r>
        <w:t>;</w:t>
      </w:r>
    </w:p>
    <w:p w14:paraId="3D6E56B6" w14:textId="77777777" w:rsidR="006A6F4A" w:rsidRDefault="0010199D">
      <w:pPr>
        <w:ind w:left="1418" w:hanging="284"/>
        <w:rPr>
          <w:ins w:id="109" w:author="RAN2#122" w:date="2023-08-09T17:21:00Z"/>
        </w:rPr>
      </w:pPr>
      <w:r>
        <w:t>4&gt;</w:t>
      </w:r>
      <w:r>
        <w:tab/>
        <w:t xml:space="preserve">remove the entry with the matching </w:t>
      </w:r>
      <w:proofErr w:type="spellStart"/>
      <w:r>
        <w:rPr>
          <w:i/>
        </w:rPr>
        <w:t>measId</w:t>
      </w:r>
      <w:proofErr w:type="spellEnd"/>
      <w:r>
        <w:t xml:space="preserve"> from the </w:t>
      </w:r>
      <w:proofErr w:type="spellStart"/>
      <w:r>
        <w:rPr>
          <w:i/>
        </w:rPr>
        <w:t>measIdList</w:t>
      </w:r>
      <w:proofErr w:type="spellEnd"/>
      <w:r>
        <w:t xml:space="preserve"> within the </w:t>
      </w:r>
      <w:proofErr w:type="spellStart"/>
      <w:r>
        <w:rPr>
          <w:i/>
        </w:rPr>
        <w:t>VarMeasConfig</w:t>
      </w:r>
      <w:proofErr w:type="spellEnd"/>
      <w:r>
        <w:t>;</w:t>
      </w:r>
    </w:p>
    <w:p w14:paraId="4D0165F9" w14:textId="77777777" w:rsidR="006A6F4A" w:rsidRDefault="0010199D">
      <w:pPr>
        <w:ind w:left="851" w:hanging="284"/>
        <w:rPr>
          <w:ins w:id="110" w:author="RAN2#123-OPPO" w:date="2023-09-07T21:26:00Z"/>
          <w:i/>
        </w:rPr>
      </w:pPr>
      <w:ins w:id="111" w:author="RAN2#123-OPPO" w:date="2023-09-07T21:26:00Z">
        <w:r>
          <w:t xml:space="preserve">2&gt; if the </w:t>
        </w:r>
        <w:proofErr w:type="spellStart"/>
        <w:r>
          <w:rPr>
            <w:i/>
          </w:rPr>
          <w:t>RRCReconfiguration</w:t>
        </w:r>
        <w:proofErr w:type="spellEnd"/>
        <w:r>
          <w:t xml:space="preserve"> message is applied due to a conditional reconfiguration execution and the </w:t>
        </w:r>
      </w:ins>
      <w:proofErr w:type="spellStart"/>
      <w:ins w:id="112" w:author="RAN2#123-OPPO" w:date="2023-09-08T11:05:00Z">
        <w:r>
          <w:rPr>
            <w:i/>
          </w:rPr>
          <w:t>s</w:t>
        </w:r>
      </w:ins>
      <w:ins w:id="113" w:author="RAN2#123-OPPO" w:date="2023-09-07T21:26:00Z">
        <w:r>
          <w:rPr>
            <w:i/>
          </w:rPr>
          <w:t>ubsequentCondReconfig</w:t>
        </w:r>
        <w:proofErr w:type="spellEnd"/>
        <w:r>
          <w:t xml:space="preserve"> is </w:t>
        </w:r>
      </w:ins>
      <w:ins w:id="114" w:author="RAN2#123-OPPO" w:date="2023-09-08T20:14:00Z">
        <w:r>
          <w:t>includ</w:t>
        </w:r>
      </w:ins>
      <w:ins w:id="115" w:author="RAN2#123-OPPO" w:date="2023-09-07T21:26:00Z">
        <w:r>
          <w:t>ed in the entry in</w:t>
        </w:r>
        <w:r>
          <w:rPr>
            <w:i/>
          </w:rPr>
          <w:t xml:space="preserve"> </w:t>
        </w:r>
        <w:proofErr w:type="spellStart"/>
        <w:r>
          <w:rPr>
            <w:i/>
          </w:rPr>
          <w:t>VarConditionalReconfig</w:t>
        </w:r>
        <w:proofErr w:type="spellEnd"/>
        <w:r>
          <w:rPr>
            <w:i/>
          </w:rPr>
          <w:t xml:space="preserve"> </w:t>
        </w:r>
      </w:ins>
      <w:ins w:id="116" w:author="RAN2#123-OPPO" w:date="2023-09-08T20:15:00Z">
        <w:r>
          <w:t xml:space="preserve">containing the </w:t>
        </w:r>
        <w:proofErr w:type="spellStart"/>
        <w:r>
          <w:rPr>
            <w:i/>
          </w:rPr>
          <w:t>RRCReconfiguration</w:t>
        </w:r>
        <w:proofErr w:type="spellEnd"/>
        <w:r>
          <w:t xml:space="preserve"> message</w:t>
        </w:r>
      </w:ins>
      <w:ins w:id="117" w:author="RAN2#123-OPPO" w:date="2023-09-07T21:26:00Z">
        <w:r>
          <w:t>:</w:t>
        </w:r>
      </w:ins>
    </w:p>
    <w:p w14:paraId="49B1E3D6" w14:textId="77777777" w:rsidR="006A6F4A" w:rsidRDefault="0010199D">
      <w:pPr>
        <w:ind w:left="1135" w:hanging="284"/>
        <w:rPr>
          <w:ins w:id="118" w:author="RAN2#123-OPPO" w:date="2023-09-07T21:26:00Z"/>
        </w:rPr>
      </w:pPr>
      <w:ins w:id="119" w:author="RAN2#123-OPPO" w:date="2023-09-07T21:26:00Z">
        <w:r>
          <w:t>3&gt;</w:t>
        </w:r>
        <w:r>
          <w:tab/>
        </w:r>
        <w:r>
          <w:tab/>
          <w:t xml:space="preserve">for each </w:t>
        </w:r>
        <w:proofErr w:type="spellStart"/>
        <w:r>
          <w:rPr>
            <w:i/>
          </w:rPr>
          <w:t>condReconfigId</w:t>
        </w:r>
        <w:proofErr w:type="spellEnd"/>
        <w:r>
          <w:t xml:space="preserve"> </w:t>
        </w:r>
      </w:ins>
      <w:ins w:id="120" w:author="RAN2#123-OPPO" w:date="2023-09-08T20:15:00Z">
        <w:r>
          <w:t>includ</w:t>
        </w:r>
      </w:ins>
      <w:ins w:id="121" w:author="RAN2#123-OPPO" w:date="2023-09-07T21:26:00Z">
        <w:r>
          <w:t xml:space="preserve">ed in </w:t>
        </w:r>
        <w:proofErr w:type="spellStart"/>
        <w:r>
          <w:rPr>
            <w:i/>
          </w:rPr>
          <w:t>condExecutionCondToAddModList</w:t>
        </w:r>
        <w:proofErr w:type="spellEnd"/>
        <w:r>
          <w:rPr>
            <w:i/>
          </w:rPr>
          <w:t xml:space="preserve"> </w:t>
        </w:r>
        <w:r>
          <w:t xml:space="preserve">within </w:t>
        </w:r>
      </w:ins>
      <w:proofErr w:type="spellStart"/>
      <w:ins w:id="122" w:author="RAN2#123-OPPO" w:date="2023-09-08T11:05:00Z">
        <w:r>
          <w:rPr>
            <w:i/>
          </w:rPr>
          <w:t>s</w:t>
        </w:r>
      </w:ins>
      <w:ins w:id="123" w:author="RAN2#123-OPPO" w:date="2023-09-07T21:26:00Z">
        <w:r>
          <w:rPr>
            <w:i/>
          </w:rPr>
          <w:t>ubsequentCondReconfig</w:t>
        </w:r>
        <w:proofErr w:type="spellEnd"/>
        <w:r>
          <w:t>:</w:t>
        </w:r>
      </w:ins>
    </w:p>
    <w:p w14:paraId="487E758A" w14:textId="77777777" w:rsidR="006A6F4A" w:rsidRDefault="0010199D">
      <w:pPr>
        <w:ind w:left="1418" w:hanging="284"/>
        <w:rPr>
          <w:ins w:id="124" w:author="RAN2#123-OPPO" w:date="2023-09-07T21:26:00Z"/>
        </w:rPr>
      </w:pPr>
      <w:ins w:id="125" w:author="RAN2#123-OPPO" w:date="2023-09-07T21:26:00Z">
        <w:r>
          <w:t>4&gt;</w:t>
        </w:r>
        <w:r>
          <w:tab/>
          <w:t xml:space="preserve">replace </w:t>
        </w:r>
        <w:proofErr w:type="spellStart"/>
        <w:r>
          <w:rPr>
            <w:i/>
          </w:rPr>
          <w:t>condExecutionCond</w:t>
        </w:r>
        <w:proofErr w:type="spellEnd"/>
        <w:r>
          <w:rPr>
            <w:i/>
          </w:rPr>
          <w:t xml:space="preserve"> </w:t>
        </w:r>
        <w:r>
          <w:t xml:space="preserve">or </w:t>
        </w:r>
        <w:proofErr w:type="spellStart"/>
        <w:r>
          <w:rPr>
            <w:i/>
          </w:rPr>
          <w:t>condExecutionCondSCG</w:t>
        </w:r>
        <w:proofErr w:type="spellEnd"/>
        <w:r>
          <w:t xml:space="preserve"> within the </w:t>
        </w:r>
        <w:proofErr w:type="spellStart"/>
        <w:r>
          <w:rPr>
            <w:i/>
          </w:rPr>
          <w:t>VarConditionalReconfig</w:t>
        </w:r>
        <w:proofErr w:type="spellEnd"/>
        <w:r>
          <w:t xml:space="preserve"> with the value received for this </w:t>
        </w:r>
        <w:proofErr w:type="spellStart"/>
        <w:r>
          <w:rPr>
            <w:i/>
          </w:rPr>
          <w:t>condReconfigId</w:t>
        </w:r>
        <w:proofErr w:type="spellEnd"/>
        <w:r>
          <w:t>;</w:t>
        </w:r>
      </w:ins>
    </w:p>
    <w:p w14:paraId="366FFF15" w14:textId="77777777" w:rsidR="006A6F4A" w:rsidRDefault="0010199D">
      <w:pPr>
        <w:ind w:left="1135" w:hanging="284"/>
        <w:rPr>
          <w:ins w:id="126" w:author="RAN2#123-OPPO" w:date="2023-09-07T22:58:00Z"/>
        </w:rPr>
      </w:pPr>
      <w:ins w:id="127" w:author="RAN2#123-OPPO" w:date="2023-09-07T21:26:00Z">
        <w:r>
          <w:t>3&gt;</w:t>
        </w:r>
        <w:r>
          <w:tab/>
          <w:t>initiate the conditional reconfiguration evaluation procedure, as specified in 5.3.5.13.4;</w:t>
        </w:r>
      </w:ins>
    </w:p>
    <w:p w14:paraId="01999B34" w14:textId="77777777" w:rsidR="006A6F4A" w:rsidRDefault="0010199D">
      <w:pPr>
        <w:keepLines/>
        <w:ind w:left="1135" w:hanging="851"/>
        <w:rPr>
          <w:rFonts w:eastAsia="DengXian"/>
          <w:i/>
          <w:color w:val="FF0000"/>
          <w:lang w:eastAsia="zh-CN"/>
        </w:rPr>
      </w:pPr>
      <w:ins w:id="128" w:author="RAN2#123-OPPO" w:date="2023-09-07T22:58:00Z">
        <w:r>
          <w:rPr>
            <w:rFonts w:eastAsia="DengXian" w:hint="eastAsia"/>
            <w:i/>
            <w:color w:val="FF0000"/>
            <w:lang w:eastAsia="zh-CN"/>
          </w:rPr>
          <w:t>E</w:t>
        </w:r>
        <w:r>
          <w:rPr>
            <w:rFonts w:eastAsia="DengXian"/>
            <w:i/>
            <w:color w:val="FF0000"/>
            <w:lang w:eastAsia="zh-CN"/>
          </w:rPr>
          <w:t>ditor’s Note: FFS on how to start conditional reconfiguration evaluation for subsequent CPAC for the following cases: after SCG is release</w:t>
        </w:r>
        <w:r>
          <w:rPr>
            <w:rFonts w:eastAsia="DengXian" w:hint="eastAsia"/>
            <w:i/>
            <w:color w:val="FF0000"/>
            <w:lang w:eastAsia="zh-CN"/>
          </w:rPr>
          <w:t>；</w:t>
        </w:r>
        <w:r>
          <w:rPr>
            <w:rFonts w:eastAsia="DengXian"/>
            <w:i/>
            <w:color w:val="FF0000"/>
            <w:lang w:eastAsia="zh-CN"/>
          </w:rPr>
          <w:t>u</w:t>
        </w:r>
        <w:r>
          <w:rPr>
            <w:rFonts w:eastAsia="DengXian" w:hint="eastAsia"/>
            <w:i/>
            <w:color w:val="FF0000"/>
            <w:lang w:eastAsia="zh-CN"/>
          </w:rPr>
          <w:t>pon</w:t>
        </w:r>
        <w:r>
          <w:rPr>
            <w:rFonts w:eastAsia="DengXian"/>
            <w:i/>
            <w:color w:val="FF0000"/>
            <w:lang w:eastAsia="zh-CN"/>
          </w:rPr>
          <w:t xml:space="preserve"> </w:t>
        </w:r>
        <w:proofErr w:type="spellStart"/>
        <w:r>
          <w:rPr>
            <w:rFonts w:eastAsia="DengXian" w:hint="eastAsia"/>
            <w:i/>
            <w:color w:val="FF0000"/>
            <w:lang w:eastAsia="zh-CN"/>
          </w:rPr>
          <w:t>pscell</w:t>
        </w:r>
        <w:proofErr w:type="spellEnd"/>
        <w:r>
          <w:rPr>
            <w:rFonts w:eastAsia="DengXian"/>
            <w:i/>
            <w:color w:val="FF0000"/>
            <w:lang w:eastAsia="zh-CN"/>
          </w:rPr>
          <w:t xml:space="preserve"> </w:t>
        </w:r>
        <w:r>
          <w:rPr>
            <w:rFonts w:eastAsia="DengXian" w:hint="eastAsia"/>
            <w:i/>
            <w:color w:val="FF0000"/>
            <w:lang w:eastAsia="zh-CN"/>
          </w:rPr>
          <w:t>change</w:t>
        </w:r>
        <w:r>
          <w:rPr>
            <w:rFonts w:eastAsia="DengXian"/>
            <w:i/>
            <w:color w:val="FF0000"/>
            <w:lang w:eastAsia="zh-CN"/>
          </w:rPr>
          <w:t>/</w:t>
        </w:r>
        <w:r>
          <w:rPr>
            <w:rFonts w:eastAsia="DengXian" w:hint="eastAsia"/>
            <w:i/>
            <w:color w:val="FF0000"/>
            <w:lang w:eastAsia="zh-CN"/>
          </w:rPr>
          <w:t>addition</w:t>
        </w:r>
        <w:r>
          <w:rPr>
            <w:rFonts w:eastAsia="DengXian"/>
            <w:i/>
            <w:color w:val="FF0000"/>
            <w:lang w:eastAsia="zh-CN"/>
          </w:rPr>
          <w:t xml:space="preserve"> </w:t>
        </w:r>
        <w:r>
          <w:rPr>
            <w:rFonts w:eastAsia="DengXian" w:hint="eastAsia"/>
            <w:i/>
            <w:color w:val="FF0000"/>
            <w:lang w:eastAsia="zh-CN"/>
          </w:rPr>
          <w:t>completion</w:t>
        </w:r>
        <w:r>
          <w:rPr>
            <w:rFonts w:eastAsia="DengXian" w:hint="eastAsia"/>
            <w:i/>
            <w:color w:val="FF0000"/>
            <w:lang w:eastAsia="zh-CN"/>
          </w:rPr>
          <w:t>；</w:t>
        </w:r>
        <w:r>
          <w:rPr>
            <w:rFonts w:eastAsia="DengXian" w:hint="eastAsia"/>
            <w:i/>
            <w:color w:val="FF0000"/>
            <w:lang w:eastAsia="zh-CN"/>
          </w:rPr>
          <w:t>u</w:t>
        </w:r>
        <w:r>
          <w:rPr>
            <w:rFonts w:eastAsia="DengXian"/>
            <w:i/>
            <w:color w:val="FF0000"/>
            <w:lang w:eastAsia="zh-CN"/>
          </w:rPr>
          <w:t xml:space="preserve">pon </w:t>
        </w:r>
        <w:proofErr w:type="spellStart"/>
        <w:r>
          <w:rPr>
            <w:rFonts w:eastAsia="DengXian"/>
            <w:i/>
            <w:color w:val="FF0000"/>
            <w:lang w:eastAsia="zh-CN"/>
          </w:rPr>
          <w:t>pcell</w:t>
        </w:r>
        <w:proofErr w:type="spellEnd"/>
        <w:r>
          <w:rPr>
            <w:rFonts w:eastAsia="DengXian"/>
            <w:i/>
            <w:color w:val="FF0000"/>
            <w:lang w:eastAsia="zh-CN"/>
          </w:rPr>
          <w:t xml:space="preserve"> change completion.</w:t>
        </w:r>
      </w:ins>
    </w:p>
    <w:p w14:paraId="7CE3D3CF" w14:textId="77777777" w:rsidR="006A6F4A" w:rsidRDefault="0010199D">
      <w:pPr>
        <w:pStyle w:val="B2"/>
      </w:pPr>
      <w:r>
        <w:t>2&gt;</w:t>
      </w:r>
      <w:r>
        <w:tab/>
        <w:t xml:space="preserve">if </w:t>
      </w:r>
      <w:proofErr w:type="spellStart"/>
      <w:r>
        <w:rPr>
          <w:i/>
        </w:rPr>
        <w:t>reconfigurationWithSync</w:t>
      </w:r>
      <w:proofErr w:type="spellEnd"/>
      <w:r>
        <w:t xml:space="preserve"> was included in </w:t>
      </w:r>
      <w:proofErr w:type="spellStart"/>
      <w:r>
        <w:rPr>
          <w:i/>
        </w:rPr>
        <w:t>masterCellGroup</w:t>
      </w:r>
      <w:proofErr w:type="spellEnd"/>
      <w:r>
        <w:rPr>
          <w:i/>
        </w:rPr>
        <w:t xml:space="preserve"> </w:t>
      </w:r>
      <w:r>
        <w:t>or</w:t>
      </w:r>
      <w:r>
        <w:rPr>
          <w:i/>
        </w:rPr>
        <w:t xml:space="preserve"> </w:t>
      </w:r>
      <w:proofErr w:type="spellStart"/>
      <w:r>
        <w:rPr>
          <w:i/>
        </w:rPr>
        <w:t>secondaryCellGroup</w:t>
      </w:r>
      <w:proofErr w:type="spellEnd"/>
      <w:r>
        <w:rPr>
          <w:iCs/>
        </w:rPr>
        <w:t>:</w:t>
      </w:r>
    </w:p>
    <w:p w14:paraId="4B4195B3" w14:textId="77777777" w:rsidR="006A6F4A" w:rsidRDefault="0010199D">
      <w:pPr>
        <w:pStyle w:val="B3"/>
      </w:pPr>
      <w:r>
        <w:lastRenderedPageBreak/>
        <w:t>3&gt;</w:t>
      </w:r>
      <w:r>
        <w:tab/>
        <w:t xml:space="preserve">if the UE initiated transmission of a </w:t>
      </w:r>
      <w:proofErr w:type="spellStart"/>
      <w:r>
        <w:rPr>
          <w:i/>
        </w:rPr>
        <w:t>UEAssistanceInformation</w:t>
      </w:r>
      <w:proofErr w:type="spellEnd"/>
      <w:r>
        <w:t xml:space="preserve"> message for the corresponding cell group during the last 1 second, and the UE is still configured to provide </w:t>
      </w:r>
      <w:r>
        <w:rPr>
          <w:lang w:eastAsia="zh-CN"/>
        </w:rPr>
        <w:t>the concerned</w:t>
      </w:r>
      <w:r>
        <w:t xml:space="preserve"> UE assistance information for the corresponding cell group; or</w:t>
      </w:r>
    </w:p>
    <w:p w14:paraId="2E18CFD1" w14:textId="77777777" w:rsidR="006A6F4A" w:rsidRDefault="0010199D">
      <w:pPr>
        <w:pStyle w:val="B3"/>
      </w:pPr>
      <w:r>
        <w:t>3&gt;</w:t>
      </w:r>
      <w:r>
        <w:tab/>
        <w:t xml:space="preserve">if the </w:t>
      </w:r>
      <w:proofErr w:type="spellStart"/>
      <w:r>
        <w:rPr>
          <w:i/>
        </w:rPr>
        <w:t>RRCReconfiguration</w:t>
      </w:r>
      <w:proofErr w:type="spellEnd"/>
      <w:r>
        <w:rPr>
          <w:i/>
        </w:rPr>
        <w:t xml:space="preserve"> </w:t>
      </w:r>
      <w:r>
        <w:t xml:space="preserve">message is applied due to a conditional reconfiguration execution, and the UE is configured to provide UE assistance information for the corresponding cell group, and the UE has initiated transmission of a </w:t>
      </w:r>
      <w:proofErr w:type="spellStart"/>
      <w:r>
        <w:rPr>
          <w:i/>
          <w:iCs/>
        </w:rPr>
        <w:t>UEAssistanceInformation</w:t>
      </w:r>
      <w:proofErr w:type="spellEnd"/>
      <w:r>
        <w:t xml:space="preserve"> message for the corresponding cell group</w:t>
      </w:r>
      <w:r>
        <w:rPr>
          <w:lang w:eastAsia="zh-CN"/>
        </w:rPr>
        <w:t xml:space="preserve"> </w:t>
      </w:r>
      <w:r>
        <w:t>since it was configured to do so in accordance with 5.</w:t>
      </w:r>
      <w:r>
        <w:rPr>
          <w:lang w:eastAsia="zh-CN"/>
        </w:rPr>
        <w:t>7</w:t>
      </w:r>
      <w:r>
        <w:t>.</w:t>
      </w:r>
      <w:r>
        <w:rPr>
          <w:lang w:eastAsia="zh-CN"/>
        </w:rPr>
        <w:t>4</w:t>
      </w:r>
      <w:r>
        <w:t>.2:</w:t>
      </w:r>
    </w:p>
    <w:p w14:paraId="08E94BF6" w14:textId="77777777" w:rsidR="006A6F4A" w:rsidRDefault="0010199D">
      <w:pPr>
        <w:pStyle w:val="B4"/>
      </w:pPr>
      <w:r>
        <w:t>4&gt;</w:t>
      </w:r>
      <w:r>
        <w:tab/>
        <w:t xml:space="preserve">initiate transmission of a </w:t>
      </w:r>
      <w:proofErr w:type="spellStart"/>
      <w:r>
        <w:rPr>
          <w:i/>
        </w:rPr>
        <w:t>UEAssistanceInformation</w:t>
      </w:r>
      <w:proofErr w:type="spellEnd"/>
      <w:r>
        <w:t xml:space="preserve"> message for the corresponding cell group in accordance with clause 5.7.4.3</w:t>
      </w:r>
      <w:r>
        <w:rPr>
          <w:lang w:eastAsia="zh-CN"/>
        </w:rPr>
        <w:t xml:space="preserve"> to provide the concerned UE assistance information</w:t>
      </w:r>
      <w:r>
        <w:t>;</w:t>
      </w:r>
    </w:p>
    <w:p w14:paraId="7913D755" w14:textId="77777777" w:rsidR="006A6F4A" w:rsidRDefault="0010199D">
      <w:pPr>
        <w:pStyle w:val="B4"/>
      </w:pPr>
      <w:r>
        <w:rPr>
          <w:lang w:eastAsia="ko-KR"/>
        </w:rPr>
        <w:t>4</w:t>
      </w:r>
      <w:r>
        <w:t>&gt;</w:t>
      </w:r>
      <w:r>
        <w:rPr>
          <w:lang w:eastAsia="ko-KR"/>
        </w:rPr>
        <w:tab/>
      </w:r>
      <w:r>
        <w:t>start or restart the prohibit timer (if exists) or the leave without response timer for the MUSIM associated with the concerned UE assistance information with the timer value set to the value in corresponding configuration;</w:t>
      </w:r>
    </w:p>
    <w:p w14:paraId="0938D636" w14:textId="77777777" w:rsidR="006A6F4A" w:rsidRDefault="0010199D">
      <w:pPr>
        <w:pStyle w:val="B3"/>
      </w:pPr>
      <w:r>
        <w:t>3&gt;</w:t>
      </w:r>
      <w:r>
        <w:tab/>
        <w:t xml:space="preserve">if </w:t>
      </w:r>
      <w:r>
        <w:rPr>
          <w:i/>
        </w:rPr>
        <w:t>SIB12</w:t>
      </w:r>
      <w:r>
        <w:t xml:space="preserve"> is provided by the target </w:t>
      </w:r>
      <w:proofErr w:type="spellStart"/>
      <w:r>
        <w:t>PCell</w:t>
      </w:r>
      <w:proofErr w:type="spellEnd"/>
      <w:r>
        <w:t xml:space="preserve">, and the UE initiated transmission of a </w:t>
      </w:r>
      <w:proofErr w:type="spellStart"/>
      <w:r>
        <w:rPr>
          <w:i/>
        </w:rPr>
        <w:t>SidelinkUEInformationNR</w:t>
      </w:r>
      <w:proofErr w:type="spellEnd"/>
      <w:r>
        <w:t xml:space="preserve"> message indicating a change of NR </w:t>
      </w:r>
      <w:proofErr w:type="spellStart"/>
      <w:r>
        <w:t>sidelink</w:t>
      </w:r>
      <w:proofErr w:type="spellEnd"/>
      <w:r>
        <w:t xml:space="preserve"> communication/discovery related parameters relevant in target </w:t>
      </w:r>
      <w:proofErr w:type="spellStart"/>
      <w:r>
        <w:t>PCell</w:t>
      </w:r>
      <w:proofErr w:type="spellEnd"/>
      <w:r>
        <w:t xml:space="preserve"> (i.e. change of </w:t>
      </w:r>
      <w:proofErr w:type="spellStart"/>
      <w:r>
        <w:rPr>
          <w:i/>
        </w:rPr>
        <w:t>sl-RxInterestedFreqList</w:t>
      </w:r>
      <w:proofErr w:type="spellEnd"/>
      <w:r>
        <w:t xml:space="preserve"> or </w:t>
      </w:r>
      <w:proofErr w:type="spellStart"/>
      <w:r>
        <w:rPr>
          <w:i/>
        </w:rPr>
        <w:t>sl-TxResourceReqList</w:t>
      </w:r>
      <w:proofErr w:type="spellEnd"/>
      <w:r>
        <w:t xml:space="preserve">) during the last 1 second preceding reception of the </w:t>
      </w:r>
      <w:proofErr w:type="spellStart"/>
      <w:r>
        <w:rPr>
          <w:i/>
        </w:rPr>
        <w:t>RRCReconfiguration</w:t>
      </w:r>
      <w:proofErr w:type="spellEnd"/>
      <w:r>
        <w:t xml:space="preserve"> message including </w:t>
      </w:r>
      <w:proofErr w:type="spellStart"/>
      <w:r>
        <w:rPr>
          <w:i/>
        </w:rPr>
        <w:t>reconfigurationWithSync</w:t>
      </w:r>
      <w:proofErr w:type="spellEnd"/>
      <w:r>
        <w:rPr>
          <w:i/>
        </w:rPr>
        <w:t xml:space="preserve"> </w:t>
      </w:r>
      <w:r>
        <w:t xml:space="preserve">in </w:t>
      </w:r>
      <w:proofErr w:type="spellStart"/>
      <w:r>
        <w:rPr>
          <w:i/>
        </w:rPr>
        <w:t>spCellConfig</w:t>
      </w:r>
      <w:proofErr w:type="spellEnd"/>
      <w:r>
        <w:t xml:space="preserve"> of an MCG; or</w:t>
      </w:r>
    </w:p>
    <w:p w14:paraId="647E92AF" w14:textId="77777777" w:rsidR="006A6F4A" w:rsidRDefault="0010199D">
      <w:pPr>
        <w:pStyle w:val="B3"/>
        <w:rPr>
          <w:lang w:eastAsia="zh-CN"/>
        </w:rPr>
      </w:pPr>
      <w:r>
        <w:t>3&gt;</w:t>
      </w:r>
      <w:r>
        <w:tab/>
        <w:t xml:space="preserve">if the </w:t>
      </w:r>
      <w:proofErr w:type="spellStart"/>
      <w:r>
        <w:rPr>
          <w:i/>
        </w:rPr>
        <w:t>RRCReconfiguration</w:t>
      </w:r>
      <w:proofErr w:type="spellEnd"/>
      <w:r>
        <w:rPr>
          <w:i/>
        </w:rPr>
        <w:t xml:space="preserve"> </w:t>
      </w:r>
      <w:r>
        <w:t xml:space="preserve">message is applied due to a conditional reconfiguration execution and the UE is capable of NR </w:t>
      </w:r>
      <w:proofErr w:type="spellStart"/>
      <w:r>
        <w:t>sidelink</w:t>
      </w:r>
      <w:proofErr w:type="spellEnd"/>
      <w:r>
        <w:t xml:space="preserve"> communication/discovery and </w:t>
      </w:r>
      <w:r>
        <w:rPr>
          <w:i/>
        </w:rPr>
        <w:t>SIB12</w:t>
      </w:r>
      <w:r>
        <w:t xml:space="preserve"> is provided by the target </w:t>
      </w:r>
      <w:proofErr w:type="spellStart"/>
      <w:r>
        <w:t>PCell</w:t>
      </w:r>
      <w:proofErr w:type="spellEnd"/>
      <w:r>
        <w:t xml:space="preserve">, and the UE has initiated transmission of a </w:t>
      </w:r>
      <w:proofErr w:type="spellStart"/>
      <w:r>
        <w:rPr>
          <w:i/>
        </w:rPr>
        <w:t>SidelinkUEInformationNR</w:t>
      </w:r>
      <w:proofErr w:type="spellEnd"/>
      <w:r>
        <w:t xml:space="preserve"> message</w:t>
      </w:r>
      <w:r>
        <w:rPr>
          <w:lang w:eastAsia="zh-CN"/>
        </w:rPr>
        <w:t xml:space="preserve"> </w:t>
      </w:r>
      <w:r>
        <w:t>since it was configured to do so in accordance with 5.8.</w:t>
      </w:r>
      <w:r>
        <w:rPr>
          <w:lang w:eastAsia="zh-CN"/>
        </w:rPr>
        <w:t>3</w:t>
      </w:r>
      <w:r>
        <w:t>.2:</w:t>
      </w:r>
    </w:p>
    <w:p w14:paraId="66CE1ED6" w14:textId="77777777" w:rsidR="006A6F4A" w:rsidRDefault="0010199D">
      <w:pPr>
        <w:pStyle w:val="B4"/>
      </w:pPr>
      <w:r>
        <w:t>4&gt;</w:t>
      </w:r>
      <w:r>
        <w:tab/>
        <w:t xml:space="preserve">initiate transmission of the </w:t>
      </w:r>
      <w:proofErr w:type="spellStart"/>
      <w:r>
        <w:rPr>
          <w:i/>
        </w:rPr>
        <w:t>SidelinkUEInformationNR</w:t>
      </w:r>
      <w:proofErr w:type="spellEnd"/>
      <w:r>
        <w:t xml:space="preserve"> message in accordance with 5.8.3.3;</w:t>
      </w:r>
    </w:p>
    <w:p w14:paraId="0C81DABA" w14:textId="77777777" w:rsidR="006A6F4A" w:rsidRDefault="0010199D">
      <w:pPr>
        <w:pStyle w:val="B2"/>
      </w:pPr>
      <w:r>
        <w:t>2&gt;</w:t>
      </w:r>
      <w:r>
        <w:tab/>
        <w:t xml:space="preserve">if </w:t>
      </w:r>
      <w:proofErr w:type="spellStart"/>
      <w:r>
        <w:rPr>
          <w:i/>
        </w:rPr>
        <w:t>reconfigurationWithSync</w:t>
      </w:r>
      <w:proofErr w:type="spellEnd"/>
      <w:r>
        <w:t xml:space="preserve"> was included in </w:t>
      </w:r>
      <w:proofErr w:type="spellStart"/>
      <w:r>
        <w:rPr>
          <w:i/>
        </w:rPr>
        <w:t>masterCellGroup</w:t>
      </w:r>
      <w:proofErr w:type="spellEnd"/>
      <w:r>
        <w:t>:</w:t>
      </w:r>
    </w:p>
    <w:p w14:paraId="6CB0C305" w14:textId="77777777" w:rsidR="006A6F4A" w:rsidRDefault="0010199D">
      <w:pPr>
        <w:pStyle w:val="B3"/>
      </w:pPr>
      <w:r>
        <w:t>3&gt;</w:t>
      </w:r>
      <w:r>
        <w:tab/>
        <w:t>if configured with</w:t>
      </w:r>
      <w:r>
        <w:rPr>
          <w:lang w:eastAsia="zh-CN"/>
        </w:rPr>
        <w:t xml:space="preserve"> </w:t>
      </w:r>
      <w:r>
        <w:t xml:space="preserve">application layer </w:t>
      </w:r>
      <w:r>
        <w:rPr>
          <w:lang w:eastAsia="zh-CN"/>
        </w:rPr>
        <w:t>measurements and if</w:t>
      </w:r>
      <w:r>
        <w:t xml:space="preserve"> application layer measurement report container has been received from upper layers for which the successful transmission of the message or at least one segment of the message has not been confirmed by lower layers:</w:t>
      </w:r>
    </w:p>
    <w:p w14:paraId="54369286" w14:textId="77777777" w:rsidR="006A6F4A" w:rsidRDefault="0010199D">
      <w:pPr>
        <w:pStyle w:val="B4"/>
      </w:pPr>
      <w:r>
        <w:t>4&gt;</w:t>
      </w:r>
      <w:r>
        <w:tab/>
        <w:t xml:space="preserve">re-submit the </w:t>
      </w:r>
      <w:proofErr w:type="spellStart"/>
      <w:r>
        <w:rPr>
          <w:i/>
        </w:rPr>
        <w:t>MeasurementReportAppLayer</w:t>
      </w:r>
      <w:proofErr w:type="spellEnd"/>
      <w:r>
        <w:t xml:space="preserve"> message or all segments of the </w:t>
      </w:r>
      <w:proofErr w:type="spellStart"/>
      <w:r>
        <w:rPr>
          <w:i/>
        </w:rPr>
        <w:t>MeasurementReportAppLayer</w:t>
      </w:r>
      <w:proofErr w:type="spellEnd"/>
      <w:r>
        <w:t xml:space="preserve"> message to lower layers for transmission via SRB4;</w:t>
      </w:r>
    </w:p>
    <w:p w14:paraId="4C9FF453" w14:textId="77777777" w:rsidR="006A6F4A" w:rsidRDefault="0010199D">
      <w:pPr>
        <w:pStyle w:val="B2"/>
      </w:pPr>
      <w:r>
        <w:t>2&gt;</w:t>
      </w:r>
      <w:r>
        <w:tab/>
        <w:t xml:space="preserve">if </w:t>
      </w:r>
      <w:proofErr w:type="spellStart"/>
      <w:r>
        <w:rPr>
          <w:i/>
        </w:rPr>
        <w:t>reconfigurationWithSync</w:t>
      </w:r>
      <w:proofErr w:type="spellEnd"/>
      <w:r>
        <w:t xml:space="preserve"> was included in </w:t>
      </w:r>
      <w:proofErr w:type="spellStart"/>
      <w:r>
        <w:rPr>
          <w:i/>
        </w:rPr>
        <w:t>masterCellGroup</w:t>
      </w:r>
      <w:proofErr w:type="spellEnd"/>
      <w:r>
        <w:t xml:space="preserve"> and the target cell provides </w:t>
      </w:r>
      <w:r>
        <w:rPr>
          <w:i/>
        </w:rPr>
        <w:t>SIB21</w:t>
      </w:r>
      <w:r>
        <w:t>:</w:t>
      </w:r>
    </w:p>
    <w:p w14:paraId="2F6CDF3B" w14:textId="77777777" w:rsidR="006A6F4A" w:rsidRDefault="0010199D">
      <w:pPr>
        <w:pStyle w:val="B3"/>
      </w:pPr>
      <w:r>
        <w:t>3&gt;</w:t>
      </w:r>
      <w:r>
        <w:tab/>
        <w:t xml:space="preserve">if the UE initiated transmission of an </w:t>
      </w:r>
      <w:proofErr w:type="spellStart"/>
      <w:r>
        <w:rPr>
          <w:i/>
        </w:rPr>
        <w:t>MBSInterestIndication</w:t>
      </w:r>
      <w:proofErr w:type="spellEnd"/>
      <w:r>
        <w:rPr>
          <w:b/>
        </w:rPr>
        <w:t xml:space="preserve"> </w:t>
      </w:r>
      <w:r>
        <w:t xml:space="preserve">message during the last 1 second preceding reception of this </w:t>
      </w:r>
      <w:proofErr w:type="spellStart"/>
      <w:r>
        <w:rPr>
          <w:i/>
        </w:rPr>
        <w:t>RRCReconfiguration</w:t>
      </w:r>
      <w:proofErr w:type="spellEnd"/>
      <w:r>
        <w:t xml:space="preserve"> message; or</w:t>
      </w:r>
    </w:p>
    <w:p w14:paraId="7EBCB46B" w14:textId="77777777" w:rsidR="006A6F4A" w:rsidRDefault="0010199D">
      <w:pPr>
        <w:pStyle w:val="B3"/>
      </w:pPr>
      <w:r>
        <w:t>3&gt;</w:t>
      </w:r>
      <w:r>
        <w:tab/>
        <w:t xml:space="preserve">if the </w:t>
      </w:r>
      <w:proofErr w:type="spellStart"/>
      <w:r>
        <w:rPr>
          <w:i/>
        </w:rPr>
        <w:t>RRCReconfiguration</w:t>
      </w:r>
      <w:proofErr w:type="spellEnd"/>
      <w:r>
        <w:rPr>
          <w:i/>
        </w:rPr>
        <w:t xml:space="preserve"> </w:t>
      </w:r>
      <w:r>
        <w:t xml:space="preserve">message is applied due to a conditional reconfiguration execution, and the UE has initiated transmission of an </w:t>
      </w:r>
      <w:proofErr w:type="spellStart"/>
      <w:r>
        <w:rPr>
          <w:i/>
        </w:rPr>
        <w:t>MBSInterestIndication</w:t>
      </w:r>
      <w:proofErr w:type="spellEnd"/>
      <w:r>
        <w:t xml:space="preserve"> message after having received this </w:t>
      </w:r>
      <w:proofErr w:type="spellStart"/>
      <w:r>
        <w:rPr>
          <w:i/>
        </w:rPr>
        <w:t>RRCReconfiguration</w:t>
      </w:r>
      <w:proofErr w:type="spellEnd"/>
      <w:r>
        <w:rPr>
          <w:i/>
        </w:rPr>
        <w:t xml:space="preserve"> </w:t>
      </w:r>
      <w:r>
        <w:t>message:</w:t>
      </w:r>
    </w:p>
    <w:p w14:paraId="286272D8" w14:textId="77777777" w:rsidR="006A6F4A" w:rsidRDefault="0010199D">
      <w:pPr>
        <w:pStyle w:val="B4"/>
      </w:pPr>
      <w:r>
        <w:t>4&gt;</w:t>
      </w:r>
      <w:r>
        <w:tab/>
        <w:t xml:space="preserve">initiate transmission of an </w:t>
      </w:r>
      <w:proofErr w:type="spellStart"/>
      <w:r>
        <w:rPr>
          <w:i/>
        </w:rPr>
        <w:t>MBSInterestIndication</w:t>
      </w:r>
      <w:proofErr w:type="spellEnd"/>
      <w:r>
        <w:rPr>
          <w:b/>
        </w:rPr>
        <w:t xml:space="preserve"> </w:t>
      </w:r>
      <w:r>
        <w:t>message in accordance with clause 5.9.4;</w:t>
      </w:r>
    </w:p>
    <w:p w14:paraId="63DC999D" w14:textId="77777777" w:rsidR="006A6F4A" w:rsidRDefault="0010199D">
      <w:pPr>
        <w:pStyle w:val="B2"/>
      </w:pPr>
      <w:r>
        <w:t>2&gt;</w:t>
      </w:r>
      <w:r>
        <w:tab/>
        <w:t>the procedure ends.</w:t>
      </w:r>
    </w:p>
    <w:p w14:paraId="20FE1160" w14:textId="77777777" w:rsidR="006A6F4A" w:rsidRDefault="0010199D">
      <w:pPr>
        <w:keepLines/>
        <w:ind w:left="1135" w:hanging="851"/>
      </w:pPr>
      <w:r>
        <w:t>NOTE 3:</w:t>
      </w:r>
      <w:r>
        <w:tab/>
      </w:r>
      <w:r>
        <w:rPr>
          <w:lang w:eastAsia="zh-CN"/>
        </w:rPr>
        <w:t xml:space="preserve">The UE is only required to acquire broadcasted </w:t>
      </w:r>
      <w:r>
        <w:rPr>
          <w:i/>
          <w:iCs/>
          <w:lang w:eastAsia="zh-CN"/>
        </w:rPr>
        <w:t>SIB1</w:t>
      </w:r>
      <w:r>
        <w:rPr>
          <w:lang w:eastAsia="zh-CN"/>
        </w:rPr>
        <w:t xml:space="preserve"> if the UE can acquire it without disrupting unicast or MBS multicast data reception, i.e. the broadcast and unicast/MBS multicast beams are quasi co-located</w:t>
      </w:r>
      <w:r>
        <w:t>.</w:t>
      </w:r>
    </w:p>
    <w:p w14:paraId="4DED5495" w14:textId="77777777" w:rsidR="006A6F4A" w:rsidRDefault="0010199D">
      <w:pPr>
        <w:pStyle w:val="NO"/>
      </w:pPr>
      <w:r>
        <w:rPr>
          <w:lang w:eastAsia="zh-CN"/>
        </w:rPr>
        <w:t xml:space="preserve">NOTE 4: The UE sets the content of </w:t>
      </w:r>
      <w:proofErr w:type="spellStart"/>
      <w:r>
        <w:rPr>
          <w:i/>
          <w:lang w:eastAsia="zh-CN"/>
        </w:rPr>
        <w:t>UEAssistanceInformation</w:t>
      </w:r>
      <w:proofErr w:type="spellEnd"/>
      <w:r>
        <w:rPr>
          <w:lang w:eastAsia="zh-CN"/>
        </w:rPr>
        <w:t xml:space="preserve"> according to latest configuration (i.e. the configuration after applying the </w:t>
      </w:r>
      <w:proofErr w:type="spellStart"/>
      <w:r>
        <w:rPr>
          <w:i/>
          <w:lang w:eastAsia="zh-CN"/>
        </w:rPr>
        <w:t>RRCReconfiguration</w:t>
      </w:r>
      <w:proofErr w:type="spellEnd"/>
      <w:r>
        <w:rPr>
          <w:lang w:eastAsia="zh-CN"/>
        </w:rPr>
        <w:t xml:space="preserve"> message) and latest UE preference. The UE may include more than the concerned UE assistance information within the </w:t>
      </w:r>
      <w:proofErr w:type="spellStart"/>
      <w:r>
        <w:rPr>
          <w:i/>
          <w:lang w:eastAsia="zh-CN"/>
        </w:rPr>
        <w:t>UEAssistanceInformation</w:t>
      </w:r>
      <w:proofErr w:type="spellEnd"/>
      <w:r>
        <w:rPr>
          <w:lang w:eastAsia="zh-CN"/>
        </w:rPr>
        <w:t xml:space="preserve"> according to 5.7.4.2. </w:t>
      </w:r>
      <w:r>
        <w:t xml:space="preserve">Therefore, the content of </w:t>
      </w:r>
      <w:proofErr w:type="spellStart"/>
      <w:r>
        <w:rPr>
          <w:i/>
        </w:rPr>
        <w:t>UEAssistanceInformation</w:t>
      </w:r>
      <w:proofErr w:type="spellEnd"/>
      <w:r>
        <w:t xml:space="preserve"> message might not be the same as the content of the previous </w:t>
      </w:r>
      <w:proofErr w:type="spellStart"/>
      <w:r>
        <w:rPr>
          <w:i/>
        </w:rPr>
        <w:t>UEAssistanceInformation</w:t>
      </w:r>
      <w:proofErr w:type="spellEnd"/>
      <w:r>
        <w:t xml:space="preserve"> message.</w:t>
      </w:r>
    </w:p>
    <w:p w14:paraId="24D2C7A0" w14:textId="77777777" w:rsidR="006A6F4A" w:rsidRDefault="0010199D">
      <w:pPr>
        <w:pStyle w:val="Heading4"/>
        <w:rPr>
          <w:rFonts w:eastAsia="MS Mincho"/>
        </w:rPr>
      </w:pPr>
      <w:bookmarkStart w:id="129" w:name="_Toc146780718"/>
      <w:r>
        <w:rPr>
          <w:rFonts w:eastAsia="MS Mincho"/>
        </w:rPr>
        <w:lastRenderedPageBreak/>
        <w:t>5.3.5.4</w:t>
      </w:r>
      <w:r>
        <w:rPr>
          <w:rFonts w:eastAsia="MS Mincho"/>
        </w:rPr>
        <w:tab/>
        <w:t>Secondary cell group release</w:t>
      </w:r>
      <w:bookmarkEnd w:id="129"/>
    </w:p>
    <w:p w14:paraId="45410364" w14:textId="77777777" w:rsidR="006A6F4A" w:rsidRDefault="0010199D">
      <w:pPr>
        <w:rPr>
          <w:rFonts w:eastAsia="MS Mincho"/>
        </w:rPr>
      </w:pPr>
      <w:r>
        <w:t>The UE shall:</w:t>
      </w:r>
    </w:p>
    <w:p w14:paraId="6A2BEAFE" w14:textId="77777777" w:rsidR="006A6F4A" w:rsidRDefault="0010199D">
      <w:pPr>
        <w:pStyle w:val="B1"/>
      </w:pPr>
      <w:r>
        <w:t>1&gt;</w:t>
      </w:r>
      <w:r>
        <w:tab/>
        <w:t>as a result of SCG release triggered by E-UTRA (i.e. (NG)EN-DC case) or NR (i.e. NR-DC case):</w:t>
      </w:r>
    </w:p>
    <w:p w14:paraId="31E3000B" w14:textId="77777777" w:rsidR="006A6F4A" w:rsidRDefault="0010199D">
      <w:pPr>
        <w:pStyle w:val="B2"/>
      </w:pPr>
      <w:r>
        <w:t>2&gt;</w:t>
      </w:r>
      <w:r>
        <w:tab/>
        <w:t>reset SCG MAC, if configured;</w:t>
      </w:r>
    </w:p>
    <w:p w14:paraId="6C8583CE" w14:textId="77777777" w:rsidR="006A6F4A" w:rsidRDefault="0010199D">
      <w:pPr>
        <w:pStyle w:val="B2"/>
      </w:pPr>
      <w:r>
        <w:t>2&gt;</w:t>
      </w:r>
      <w:r>
        <w:tab/>
        <w:t>for each RLC bearer that is part of the SCG configuration:</w:t>
      </w:r>
    </w:p>
    <w:p w14:paraId="591E5F8F" w14:textId="77777777" w:rsidR="006A6F4A" w:rsidRDefault="0010199D">
      <w:pPr>
        <w:pStyle w:val="B3"/>
      </w:pPr>
      <w:r>
        <w:t>3&gt;</w:t>
      </w:r>
      <w:r>
        <w:tab/>
        <w:t>perform RLC bearer release procedure as specified in 5.3.5.5.3;</w:t>
      </w:r>
    </w:p>
    <w:p w14:paraId="7D44D62D" w14:textId="77777777" w:rsidR="006A6F4A" w:rsidRDefault="0010199D">
      <w:pPr>
        <w:pStyle w:val="B2"/>
      </w:pPr>
      <w:r>
        <w:t>2&gt;</w:t>
      </w:r>
      <w:r>
        <w:tab/>
        <w:t>for each BH RLC channel that is part of the SCG configuration:</w:t>
      </w:r>
    </w:p>
    <w:p w14:paraId="54D96565" w14:textId="77777777" w:rsidR="006A6F4A" w:rsidRDefault="0010199D">
      <w:pPr>
        <w:pStyle w:val="B3"/>
      </w:pPr>
      <w:r>
        <w:t>3&gt;</w:t>
      </w:r>
      <w:r>
        <w:tab/>
        <w:t>perform BH RLC channel release procedure as specified in 5.3.5.5.10;</w:t>
      </w:r>
    </w:p>
    <w:p w14:paraId="3313C702" w14:textId="77777777" w:rsidR="006A6F4A" w:rsidRDefault="0010199D">
      <w:pPr>
        <w:pStyle w:val="B2"/>
      </w:pPr>
      <w:r>
        <w:t>2&gt;</w:t>
      </w:r>
      <w:r>
        <w:tab/>
        <w:t>release the SCG configuration;</w:t>
      </w:r>
    </w:p>
    <w:p w14:paraId="18C6601C" w14:textId="77777777" w:rsidR="006A6F4A" w:rsidRDefault="0010199D">
      <w:pPr>
        <w:pStyle w:val="B2"/>
      </w:pPr>
      <w:r>
        <w:t>2&gt;</w:t>
      </w:r>
      <w:r>
        <w:tab/>
        <w:t>remove all the entries within the SCG</w:t>
      </w:r>
      <w:r>
        <w:rPr>
          <w:i/>
        </w:rPr>
        <w:t xml:space="preserve"> </w:t>
      </w:r>
      <w:proofErr w:type="spellStart"/>
      <w:r>
        <w:rPr>
          <w:i/>
        </w:rPr>
        <w:t>VarConditionalReconfig</w:t>
      </w:r>
      <w:proofErr w:type="spellEnd"/>
      <w:r>
        <w:t>, if any;</w:t>
      </w:r>
    </w:p>
    <w:p w14:paraId="0D61D77C" w14:textId="77777777" w:rsidR="006A6F4A" w:rsidRDefault="0010199D">
      <w:pPr>
        <w:pStyle w:val="B2"/>
      </w:pPr>
      <w:r>
        <w:t>2&gt;</w:t>
      </w:r>
      <w:r>
        <w:tab/>
        <w:t>if SCG release was triggered by NR (i.e. NR-DC case):</w:t>
      </w:r>
    </w:p>
    <w:p w14:paraId="7D946432" w14:textId="2424FA2D" w:rsidR="006A6F4A" w:rsidRDefault="0010199D">
      <w:pPr>
        <w:ind w:left="1135" w:hanging="284"/>
      </w:pPr>
      <w:r>
        <w:t>3&gt;</w:t>
      </w:r>
      <w:r>
        <w:tab/>
        <w:t xml:space="preserve">remove all the entries </w:t>
      </w:r>
      <w:ins w:id="130" w:author="RAN2#123-OPPO" w:date="2023-09-07T22:14:00Z">
        <w:r>
          <w:t xml:space="preserve">in the </w:t>
        </w:r>
        <w:proofErr w:type="spellStart"/>
        <w:r>
          <w:rPr>
            <w:i/>
          </w:rPr>
          <w:t>condReconfigList</w:t>
        </w:r>
        <w:proofErr w:type="spellEnd"/>
        <w:r>
          <w:t xml:space="preserve"> </w:t>
        </w:r>
      </w:ins>
      <w:r>
        <w:t xml:space="preserve">within the MCG </w:t>
      </w:r>
      <w:proofErr w:type="spellStart"/>
      <w:r>
        <w:rPr>
          <w:i/>
        </w:rPr>
        <w:t>VarConditionalReconfig</w:t>
      </w:r>
      <w:proofErr w:type="spellEnd"/>
      <w:r>
        <w:t xml:space="preserve"> for which the </w:t>
      </w:r>
      <w:proofErr w:type="spellStart"/>
      <w:r>
        <w:rPr>
          <w:i/>
        </w:rPr>
        <w:t>RRCReconfiguration</w:t>
      </w:r>
      <w:proofErr w:type="spellEnd"/>
      <w:r>
        <w:t xml:space="preserve"> within </w:t>
      </w:r>
      <w:proofErr w:type="spellStart"/>
      <w:r>
        <w:rPr>
          <w:i/>
        </w:rPr>
        <w:t>condRRCReconfig</w:t>
      </w:r>
      <w:proofErr w:type="spellEnd"/>
      <w:r>
        <w:t xml:space="preserve"> does not include the </w:t>
      </w:r>
      <w:proofErr w:type="spellStart"/>
      <w:r>
        <w:rPr>
          <w:i/>
        </w:rPr>
        <w:t>masterCellGroup</w:t>
      </w:r>
      <w:proofErr w:type="spellEnd"/>
      <w:r>
        <w:t xml:space="preserve"> with </w:t>
      </w:r>
      <w:proofErr w:type="spellStart"/>
      <w:r>
        <w:rPr>
          <w:i/>
        </w:rPr>
        <w:t>reconfigurationWithSync</w:t>
      </w:r>
      <w:proofErr w:type="spellEnd"/>
      <w:ins w:id="131" w:author="RAN2#123-OPPO" w:date="2023-08-31T14:28:00Z">
        <w:r>
          <w:t xml:space="preserve"> </w:t>
        </w:r>
        <w:commentRangeStart w:id="132"/>
        <w:del w:id="133" w:author="Ericsson" w:date="2023-10-19T17:36:00Z">
          <w:r w:rsidDel="007572D2">
            <w:delText xml:space="preserve">except for </w:delText>
          </w:r>
        </w:del>
      </w:ins>
      <w:commentRangeEnd w:id="132"/>
      <w:r w:rsidR="002E153D">
        <w:rPr>
          <w:rStyle w:val="CommentReference"/>
        </w:rPr>
        <w:commentReference w:id="132"/>
      </w:r>
      <w:ins w:id="134" w:author="RAN2#123-OPPO" w:date="2023-08-31T14:28:00Z">
        <w:del w:id="135" w:author="Ericsson" w:date="2023-10-19T17:36:00Z">
          <w:r w:rsidDel="007572D2">
            <w:delText>the entries</w:delText>
          </w:r>
        </w:del>
      </w:ins>
      <w:ins w:id="136" w:author="RAN2#123-OPPO" w:date="2023-09-07T22:14:00Z">
        <w:del w:id="137" w:author="Ericsson" w:date="2023-10-19T17:36:00Z">
          <w:r w:rsidDel="007572D2">
            <w:delText xml:space="preserve"> </w:delText>
          </w:r>
        </w:del>
      </w:ins>
      <w:ins w:id="138" w:author="RAN2#123-OPPO" w:date="2023-09-08T20:18:00Z">
        <w:del w:id="139" w:author="Ericsson" w:date="2023-10-19T17:36:00Z">
          <w:r w:rsidDel="007572D2">
            <w:delText xml:space="preserve">in </w:delText>
          </w:r>
        </w:del>
      </w:ins>
      <w:ins w:id="140" w:author="Ericsson" w:date="2023-10-19T17:36:00Z">
        <w:r w:rsidR="00F57814">
          <w:t xml:space="preserve">and for </w:t>
        </w:r>
      </w:ins>
      <w:ins w:id="141" w:author="RAN2#123-OPPO" w:date="2023-09-08T20:18:00Z">
        <w:r>
          <w:t xml:space="preserve">which </w:t>
        </w:r>
        <w:proofErr w:type="spellStart"/>
        <w:r>
          <w:rPr>
            <w:i/>
            <w:iCs/>
            <w:color w:val="000000" w:themeColor="text1"/>
          </w:rPr>
          <w:t>subsequentCondReconfig</w:t>
        </w:r>
        <w:proofErr w:type="spellEnd"/>
        <w:r>
          <w:rPr>
            <w:iCs/>
            <w:color w:val="000000" w:themeColor="text1"/>
          </w:rPr>
          <w:t xml:space="preserve"> is </w:t>
        </w:r>
      </w:ins>
      <w:ins w:id="142" w:author="Ericsson" w:date="2023-10-19T17:36:00Z">
        <w:r w:rsidR="00DC778A">
          <w:rPr>
            <w:iCs/>
            <w:color w:val="000000" w:themeColor="text1"/>
          </w:rPr>
          <w:t xml:space="preserve">not </w:t>
        </w:r>
      </w:ins>
      <w:ins w:id="143" w:author="RAN2#123-OPPO" w:date="2023-09-08T20:18:00Z">
        <w:r>
          <w:rPr>
            <w:iCs/>
            <w:color w:val="000000" w:themeColor="text1"/>
          </w:rPr>
          <w:t>present</w:t>
        </w:r>
      </w:ins>
      <w:r>
        <w:t>, if any;</w:t>
      </w:r>
    </w:p>
    <w:p w14:paraId="40D4BC30" w14:textId="77777777" w:rsidR="006A6F4A" w:rsidRDefault="0010199D">
      <w:pPr>
        <w:pStyle w:val="B2"/>
      </w:pPr>
      <w:r>
        <w:t>2&gt;</w:t>
      </w:r>
      <w:r>
        <w:tab/>
        <w:t>else (i.e. EN-DC case):</w:t>
      </w:r>
    </w:p>
    <w:p w14:paraId="3C44582D" w14:textId="77777777" w:rsidR="006A6F4A" w:rsidRDefault="0010199D">
      <w:pPr>
        <w:pStyle w:val="B3"/>
      </w:pPr>
      <w:r>
        <w:t>3&gt;</w:t>
      </w:r>
      <w:r>
        <w:tab/>
        <w:t xml:space="preserve">perform </w:t>
      </w:r>
      <w:proofErr w:type="spellStart"/>
      <w:r>
        <w:rPr>
          <w:i/>
        </w:rPr>
        <w:t>VarConditionalReconfiguration</w:t>
      </w:r>
      <w:proofErr w:type="spellEnd"/>
      <w:r>
        <w:t xml:space="preserve"> CPC removal as specified in TS 36.331 [10] clause 5.3.5.9.7;</w:t>
      </w:r>
    </w:p>
    <w:p w14:paraId="24F78EEA" w14:textId="77777777" w:rsidR="006A6F4A" w:rsidRDefault="0010199D">
      <w:pPr>
        <w:pStyle w:val="B2"/>
      </w:pPr>
      <w:r>
        <w:t>2&gt;</w:t>
      </w:r>
      <w:r>
        <w:tab/>
        <w:t xml:space="preserve">stop timer T310 for the corresponding </w:t>
      </w:r>
      <w:proofErr w:type="spellStart"/>
      <w:r>
        <w:t>SpCell</w:t>
      </w:r>
      <w:proofErr w:type="spellEnd"/>
      <w:r>
        <w:t>, if running;</w:t>
      </w:r>
    </w:p>
    <w:p w14:paraId="4832754F" w14:textId="77777777" w:rsidR="006A6F4A" w:rsidRDefault="0010199D">
      <w:pPr>
        <w:pStyle w:val="B2"/>
      </w:pPr>
      <w:r>
        <w:t>2&gt;</w:t>
      </w:r>
      <w:r>
        <w:tab/>
        <w:t xml:space="preserve">stop timer T312 for the corresponding </w:t>
      </w:r>
      <w:proofErr w:type="spellStart"/>
      <w:r>
        <w:t>SpCell</w:t>
      </w:r>
      <w:proofErr w:type="spellEnd"/>
      <w:r>
        <w:t>, if running;</w:t>
      </w:r>
    </w:p>
    <w:p w14:paraId="52CB2A6B" w14:textId="77777777" w:rsidR="006A6F4A" w:rsidRDefault="0010199D">
      <w:pPr>
        <w:pStyle w:val="B2"/>
      </w:pPr>
      <w:r>
        <w:t>2&gt;</w:t>
      </w:r>
      <w:r>
        <w:tab/>
        <w:t xml:space="preserve">stop timer T304 for the corresponding </w:t>
      </w:r>
      <w:proofErr w:type="spellStart"/>
      <w:r>
        <w:t>SpCell</w:t>
      </w:r>
      <w:proofErr w:type="spellEnd"/>
      <w:r>
        <w:t>, if running.</w:t>
      </w:r>
    </w:p>
    <w:p w14:paraId="57273917" w14:textId="77777777" w:rsidR="006A6F4A" w:rsidRDefault="0010199D">
      <w:pPr>
        <w:pStyle w:val="NO"/>
      </w:pPr>
      <w:r>
        <w:t>NOTE:</w:t>
      </w:r>
      <w:r>
        <w:tab/>
        <w:t xml:space="preserve">Release of cell group means only release of the lower layer configuration of the cell group but the </w:t>
      </w:r>
      <w:proofErr w:type="spellStart"/>
      <w:r>
        <w:rPr>
          <w:i/>
        </w:rPr>
        <w:t>RadioBearerConfig</w:t>
      </w:r>
      <w:proofErr w:type="spellEnd"/>
      <w:r>
        <w:t xml:space="preserve"> may not be released.</w:t>
      </w:r>
    </w:p>
    <w:p w14:paraId="16C6089D" w14:textId="77777777" w:rsidR="006A6F4A" w:rsidRDefault="0010199D">
      <w:pPr>
        <w:pStyle w:val="Heading4"/>
      </w:pPr>
      <w:bookmarkStart w:id="144" w:name="_Toc146780741"/>
      <w:r>
        <w:t>5.3.5.7</w:t>
      </w:r>
      <w:r>
        <w:tab/>
        <w:t>AS Security key update</w:t>
      </w:r>
      <w:bookmarkEnd w:id="144"/>
    </w:p>
    <w:p w14:paraId="46454008" w14:textId="77777777" w:rsidR="006A6F4A" w:rsidRDefault="0010199D">
      <w:r>
        <w:t>The UE shall:</w:t>
      </w:r>
    </w:p>
    <w:p w14:paraId="69B65A4E" w14:textId="77777777" w:rsidR="006A6F4A" w:rsidRDefault="0010199D">
      <w:pPr>
        <w:pStyle w:val="B1"/>
      </w:pPr>
      <w:r>
        <w:t>1&gt;</w:t>
      </w:r>
      <w:r>
        <w:tab/>
        <w:t>if UE is connected to E-UTRA/EPC or E-UTRA/5GC:</w:t>
      </w:r>
    </w:p>
    <w:p w14:paraId="13B355A7" w14:textId="77777777" w:rsidR="006A6F4A" w:rsidRDefault="0010199D">
      <w:pPr>
        <w:pStyle w:val="B2"/>
        <w:rPr>
          <w:rFonts w:eastAsia="MS Mincho"/>
        </w:rPr>
      </w:pPr>
      <w:r>
        <w:t>2&gt;</w:t>
      </w:r>
      <w:r>
        <w:tab/>
        <w:t xml:space="preserve">upon reception of </w:t>
      </w:r>
      <w:proofErr w:type="spellStart"/>
      <w:r>
        <w:rPr>
          <w:i/>
        </w:rPr>
        <w:t>sk</w:t>
      </w:r>
      <w:proofErr w:type="spellEnd"/>
      <w:r>
        <w:rPr>
          <w:i/>
        </w:rPr>
        <w:t>-Counter</w:t>
      </w:r>
      <w:r>
        <w:t xml:space="preserve"> as specified in TS 36.331 [10]:</w:t>
      </w:r>
    </w:p>
    <w:p w14:paraId="61E9B00C" w14:textId="77777777" w:rsidR="006A6F4A" w:rsidRDefault="0010199D">
      <w:pPr>
        <w:pStyle w:val="B3"/>
      </w:pPr>
      <w:r>
        <w:t>3&gt;</w:t>
      </w:r>
      <w:r>
        <w:tab/>
        <w:t>update the S-</w:t>
      </w:r>
      <w:proofErr w:type="spellStart"/>
      <w:r>
        <w:t>K</w:t>
      </w:r>
      <w:r>
        <w:rPr>
          <w:vertAlign w:val="subscript"/>
        </w:rPr>
        <w:t>gNB</w:t>
      </w:r>
      <w:proofErr w:type="spellEnd"/>
      <w:r>
        <w:t xml:space="preserve"> key based on the </w:t>
      </w:r>
      <w:proofErr w:type="spellStart"/>
      <w:r>
        <w:t>K</w:t>
      </w:r>
      <w:r>
        <w:rPr>
          <w:vertAlign w:val="subscript"/>
        </w:rPr>
        <w:t>eNB</w:t>
      </w:r>
      <w:proofErr w:type="spellEnd"/>
      <w:r>
        <w:t xml:space="preserve"> key and using the received </w:t>
      </w:r>
      <w:proofErr w:type="spellStart"/>
      <w:r>
        <w:rPr>
          <w:i/>
        </w:rPr>
        <w:t>sk</w:t>
      </w:r>
      <w:proofErr w:type="spellEnd"/>
      <w:r>
        <w:rPr>
          <w:i/>
        </w:rPr>
        <w:t>-Counter</w:t>
      </w:r>
      <w:r>
        <w:t xml:space="preserve"> value, as specified in TS 33.401 [30] for EN-DC, or TS 33.501 [11] for NGEN-DC;</w:t>
      </w:r>
    </w:p>
    <w:p w14:paraId="5D13A808" w14:textId="77777777" w:rsidR="006A6F4A" w:rsidRDefault="0010199D">
      <w:pPr>
        <w:pStyle w:val="B3"/>
      </w:pPr>
      <w:r>
        <w:t>3&gt;</w:t>
      </w:r>
      <w:r>
        <w:tab/>
        <w:t xml:space="preserve">derive the </w:t>
      </w:r>
      <w:proofErr w:type="spellStart"/>
      <w:r>
        <w:t>K</w:t>
      </w:r>
      <w:r>
        <w:rPr>
          <w:vertAlign w:val="subscript"/>
        </w:rPr>
        <w:t>RRCenc</w:t>
      </w:r>
      <w:proofErr w:type="spellEnd"/>
      <w:r>
        <w:t xml:space="preserve"> and </w:t>
      </w:r>
      <w:proofErr w:type="spellStart"/>
      <w:r>
        <w:t>K</w:t>
      </w:r>
      <w:r>
        <w:rPr>
          <w:vertAlign w:val="subscript"/>
        </w:rPr>
        <w:t>UPenc</w:t>
      </w:r>
      <w:proofErr w:type="spellEnd"/>
      <w:r>
        <w:t xml:space="preserve"> keys as specified in TS 33.401 [30] for EN-DC, or TS 33.501 [11] for NGEN-DC;</w:t>
      </w:r>
    </w:p>
    <w:p w14:paraId="5622156B" w14:textId="77777777" w:rsidR="006A6F4A" w:rsidRDefault="0010199D">
      <w:pPr>
        <w:pStyle w:val="B3"/>
      </w:pPr>
      <w:r>
        <w:t>3&gt;</w:t>
      </w:r>
      <w:r>
        <w:tab/>
        <w:t xml:space="preserve">derive the </w:t>
      </w:r>
      <w:proofErr w:type="spellStart"/>
      <w:r>
        <w:t>K</w:t>
      </w:r>
      <w:r>
        <w:rPr>
          <w:vertAlign w:val="subscript"/>
        </w:rPr>
        <w:t>RRCint</w:t>
      </w:r>
      <w:proofErr w:type="spellEnd"/>
      <w:r>
        <w:t xml:space="preserve"> </w:t>
      </w:r>
      <w:r>
        <w:rPr>
          <w:lang w:eastAsia="zh-CN"/>
        </w:rPr>
        <w:t xml:space="preserve">and </w:t>
      </w:r>
      <w:proofErr w:type="spellStart"/>
      <w:r>
        <w:rPr>
          <w:lang w:eastAsia="zh-CN"/>
        </w:rPr>
        <w:t>K</w:t>
      </w:r>
      <w:r>
        <w:rPr>
          <w:vertAlign w:val="subscript"/>
          <w:lang w:eastAsia="zh-CN"/>
        </w:rPr>
        <w:t>UPint</w:t>
      </w:r>
      <w:proofErr w:type="spellEnd"/>
      <w:r>
        <w:t xml:space="preserve"> keys as specified in TS 33.401 [30] for EN-DC or TS 33.501 [11] for NGEN-DC.</w:t>
      </w:r>
    </w:p>
    <w:p w14:paraId="749C93E4" w14:textId="77777777" w:rsidR="006A6F4A" w:rsidRDefault="0010199D">
      <w:pPr>
        <w:pStyle w:val="B1"/>
      </w:pPr>
      <w:r>
        <w:t>1&gt;</w:t>
      </w:r>
      <w:r>
        <w:tab/>
        <w:t xml:space="preserve">else if this procedure was initiated due to reception of the </w:t>
      </w:r>
      <w:proofErr w:type="spellStart"/>
      <w:r>
        <w:rPr>
          <w:i/>
        </w:rPr>
        <w:t>masterKeyUpdate</w:t>
      </w:r>
      <w:proofErr w:type="spellEnd"/>
      <w:r>
        <w:t>:</w:t>
      </w:r>
    </w:p>
    <w:p w14:paraId="35E292DB" w14:textId="77777777" w:rsidR="006A6F4A" w:rsidRDefault="0010199D">
      <w:pPr>
        <w:pStyle w:val="B2"/>
      </w:pPr>
      <w:r>
        <w:t>2&gt;</w:t>
      </w:r>
      <w:r>
        <w:tab/>
        <w:t xml:space="preserve">if the </w:t>
      </w:r>
      <w:proofErr w:type="spellStart"/>
      <w:r>
        <w:rPr>
          <w:i/>
        </w:rPr>
        <w:t>nas</w:t>
      </w:r>
      <w:proofErr w:type="spellEnd"/>
      <w:r>
        <w:rPr>
          <w:i/>
        </w:rPr>
        <w:t xml:space="preserve">-Container </w:t>
      </w:r>
      <w:r>
        <w:t xml:space="preserve">is included in the received </w:t>
      </w:r>
      <w:proofErr w:type="spellStart"/>
      <w:r>
        <w:rPr>
          <w:i/>
          <w:iCs/>
        </w:rPr>
        <w:t>masterKeyUpdate</w:t>
      </w:r>
      <w:proofErr w:type="spellEnd"/>
      <w:r>
        <w:t>:</w:t>
      </w:r>
    </w:p>
    <w:p w14:paraId="5028AD4E" w14:textId="77777777" w:rsidR="006A6F4A" w:rsidRDefault="0010199D">
      <w:pPr>
        <w:pStyle w:val="B3"/>
      </w:pPr>
      <w:r>
        <w:t>3&gt;</w:t>
      </w:r>
      <w:r>
        <w:tab/>
        <w:t xml:space="preserve">forward the </w:t>
      </w:r>
      <w:proofErr w:type="spellStart"/>
      <w:r>
        <w:rPr>
          <w:i/>
        </w:rPr>
        <w:t>nas</w:t>
      </w:r>
      <w:proofErr w:type="spellEnd"/>
      <w:r>
        <w:rPr>
          <w:i/>
        </w:rPr>
        <w:t xml:space="preserve">-Container </w:t>
      </w:r>
      <w:r>
        <w:t>to the upper layers;</w:t>
      </w:r>
    </w:p>
    <w:p w14:paraId="438D69B2" w14:textId="77777777" w:rsidR="006A6F4A" w:rsidRDefault="0010199D">
      <w:pPr>
        <w:pStyle w:val="B2"/>
      </w:pPr>
      <w:r>
        <w:t>2&gt;</w:t>
      </w:r>
      <w:r>
        <w:tab/>
        <w:t xml:space="preserve">if the </w:t>
      </w:r>
      <w:proofErr w:type="spellStart"/>
      <w:r>
        <w:rPr>
          <w:i/>
        </w:rPr>
        <w:t>keySetChangeIndicator</w:t>
      </w:r>
      <w:proofErr w:type="spellEnd"/>
      <w:r>
        <w:t xml:space="preserve"> is set to </w:t>
      </w:r>
      <w:r>
        <w:rPr>
          <w:i/>
          <w:iCs/>
          <w:lang w:eastAsia="en-GB"/>
        </w:rPr>
        <w:t>true</w:t>
      </w:r>
      <w:r>
        <w:t>:</w:t>
      </w:r>
    </w:p>
    <w:p w14:paraId="231C9BC5" w14:textId="77777777" w:rsidR="006A6F4A" w:rsidRDefault="0010199D">
      <w:pPr>
        <w:pStyle w:val="B3"/>
      </w:pPr>
      <w:r>
        <w:lastRenderedPageBreak/>
        <w:t>3&gt;</w:t>
      </w:r>
      <w:r>
        <w:tab/>
        <w:t xml:space="preserve">derive or update the </w:t>
      </w:r>
      <w:proofErr w:type="spellStart"/>
      <w:r>
        <w:t>K</w:t>
      </w:r>
      <w:r>
        <w:rPr>
          <w:vertAlign w:val="subscript"/>
        </w:rPr>
        <w:t>gNB</w:t>
      </w:r>
      <w:proofErr w:type="spellEnd"/>
      <w:r>
        <w:t xml:space="preserve"> key based on the K</w:t>
      </w:r>
      <w:r>
        <w:rPr>
          <w:vertAlign w:val="subscript"/>
        </w:rPr>
        <w:t>AMF</w:t>
      </w:r>
      <w:r>
        <w:t xml:space="preserve"> key, as specified in TS 33.501 [11];</w:t>
      </w:r>
    </w:p>
    <w:p w14:paraId="1B90A0B2" w14:textId="77777777" w:rsidR="006A6F4A" w:rsidRDefault="0010199D">
      <w:pPr>
        <w:pStyle w:val="B2"/>
      </w:pPr>
      <w:r>
        <w:t>2&gt;</w:t>
      </w:r>
      <w:r>
        <w:tab/>
        <w:t>else:</w:t>
      </w:r>
    </w:p>
    <w:p w14:paraId="1671951F" w14:textId="77777777" w:rsidR="006A6F4A" w:rsidRDefault="0010199D">
      <w:pPr>
        <w:pStyle w:val="B3"/>
      </w:pPr>
      <w:r>
        <w:t>3&gt;</w:t>
      </w:r>
      <w:r>
        <w:tab/>
        <w:t xml:space="preserve">derive or update the </w:t>
      </w:r>
      <w:proofErr w:type="spellStart"/>
      <w:r>
        <w:t>K</w:t>
      </w:r>
      <w:r>
        <w:rPr>
          <w:vertAlign w:val="subscript"/>
        </w:rPr>
        <w:t>gNB</w:t>
      </w:r>
      <w:proofErr w:type="spellEnd"/>
      <w:r>
        <w:t xml:space="preserve"> key based on the current </w:t>
      </w:r>
      <w:proofErr w:type="spellStart"/>
      <w:r>
        <w:t>K</w:t>
      </w:r>
      <w:r>
        <w:rPr>
          <w:vertAlign w:val="subscript"/>
        </w:rPr>
        <w:t>gNB</w:t>
      </w:r>
      <w:proofErr w:type="spellEnd"/>
      <w:r>
        <w:t xml:space="preserve"> key or the NH, using the </w:t>
      </w:r>
      <w:proofErr w:type="spellStart"/>
      <w:r>
        <w:rPr>
          <w:i/>
        </w:rPr>
        <w:t>nextHopChainingCount</w:t>
      </w:r>
      <w:proofErr w:type="spellEnd"/>
      <w:r>
        <w:t xml:space="preserve"> value indicated in the received </w:t>
      </w:r>
      <w:proofErr w:type="spellStart"/>
      <w:r>
        <w:rPr>
          <w:i/>
        </w:rPr>
        <w:t>masterKeyUpdate</w:t>
      </w:r>
      <w:proofErr w:type="spellEnd"/>
      <w:r>
        <w:t>, as specified in TS 33.501 [11];</w:t>
      </w:r>
    </w:p>
    <w:p w14:paraId="1E72928B" w14:textId="77777777" w:rsidR="006A6F4A" w:rsidRDefault="0010199D">
      <w:pPr>
        <w:pStyle w:val="B2"/>
      </w:pPr>
      <w:r>
        <w:t>2&gt;</w:t>
      </w:r>
      <w:r>
        <w:tab/>
        <w:t xml:space="preserve">store the </w:t>
      </w:r>
      <w:proofErr w:type="spellStart"/>
      <w:r>
        <w:rPr>
          <w:i/>
        </w:rPr>
        <w:t>nextHopChainingCount</w:t>
      </w:r>
      <w:proofErr w:type="spellEnd"/>
      <w:r>
        <w:t xml:space="preserve"> value;</w:t>
      </w:r>
    </w:p>
    <w:p w14:paraId="2C6C8E87" w14:textId="77777777" w:rsidR="006A6F4A" w:rsidRDefault="0010199D">
      <w:pPr>
        <w:pStyle w:val="B2"/>
      </w:pPr>
      <w:r>
        <w:t>2&gt;</w:t>
      </w:r>
      <w:r>
        <w:tab/>
        <w:t xml:space="preserve">derive the keys associated with the </w:t>
      </w:r>
      <w:proofErr w:type="spellStart"/>
      <w:r>
        <w:t>K</w:t>
      </w:r>
      <w:r>
        <w:rPr>
          <w:vertAlign w:val="subscript"/>
        </w:rPr>
        <w:t>gNB</w:t>
      </w:r>
      <w:proofErr w:type="spellEnd"/>
      <w:r>
        <w:t xml:space="preserve"> key as follows:</w:t>
      </w:r>
    </w:p>
    <w:p w14:paraId="5BA49514" w14:textId="77777777" w:rsidR="006A6F4A" w:rsidRDefault="0010199D">
      <w:pPr>
        <w:pStyle w:val="B3"/>
      </w:pPr>
      <w:r>
        <w:t>3&gt;</w:t>
      </w:r>
      <w:r>
        <w:tab/>
        <w:t xml:space="preserve">if the </w:t>
      </w:r>
      <w:proofErr w:type="spellStart"/>
      <w:r>
        <w:rPr>
          <w:i/>
        </w:rPr>
        <w:t>securityAlgorithmConfig</w:t>
      </w:r>
      <w:proofErr w:type="spellEnd"/>
      <w:r>
        <w:t xml:space="preserve"> is included in </w:t>
      </w:r>
      <w:proofErr w:type="spellStart"/>
      <w:r>
        <w:rPr>
          <w:i/>
        </w:rPr>
        <w:t>SecurityConfig</w:t>
      </w:r>
      <w:proofErr w:type="spellEnd"/>
      <w:r>
        <w:t>:</w:t>
      </w:r>
    </w:p>
    <w:p w14:paraId="53F7F768" w14:textId="77777777" w:rsidR="006A6F4A" w:rsidRDefault="0010199D">
      <w:pPr>
        <w:pStyle w:val="B4"/>
      </w:pPr>
      <w:r>
        <w:t>4&gt;</w:t>
      </w:r>
      <w:r>
        <w:tab/>
        <w:t xml:space="preserve">derive the </w:t>
      </w:r>
      <w:proofErr w:type="spellStart"/>
      <w:r>
        <w:t>K</w:t>
      </w:r>
      <w:r>
        <w:rPr>
          <w:vertAlign w:val="subscript"/>
        </w:rPr>
        <w:t>RRCenc</w:t>
      </w:r>
      <w:proofErr w:type="spellEnd"/>
      <w:r>
        <w:t xml:space="preserve"> and </w:t>
      </w:r>
      <w:proofErr w:type="spellStart"/>
      <w:r>
        <w:t>K</w:t>
      </w:r>
      <w:r>
        <w:rPr>
          <w:vertAlign w:val="subscript"/>
        </w:rPr>
        <w:t>UPenc</w:t>
      </w:r>
      <w:proofErr w:type="spellEnd"/>
      <w:r>
        <w:t xml:space="preserve"> keys associated with the </w:t>
      </w:r>
      <w:proofErr w:type="spellStart"/>
      <w:r>
        <w:rPr>
          <w:i/>
        </w:rPr>
        <w:t>cipheringAlgorithm</w:t>
      </w:r>
      <w:proofErr w:type="spellEnd"/>
      <w:r>
        <w:t xml:space="preserve"> indicated in the </w:t>
      </w:r>
      <w:proofErr w:type="spellStart"/>
      <w:r>
        <w:rPr>
          <w:i/>
        </w:rPr>
        <w:t>securityAlgorithmConfig</w:t>
      </w:r>
      <w:proofErr w:type="spellEnd"/>
      <w:r>
        <w:rPr>
          <w:i/>
        </w:rPr>
        <w:t>,</w:t>
      </w:r>
      <w:r>
        <w:t xml:space="preserve"> as specified in TS 33.501 [11];</w:t>
      </w:r>
    </w:p>
    <w:p w14:paraId="6ADB3422" w14:textId="77777777" w:rsidR="006A6F4A" w:rsidRDefault="0010199D">
      <w:pPr>
        <w:pStyle w:val="B4"/>
      </w:pPr>
      <w:r>
        <w:t>4&gt;</w:t>
      </w:r>
      <w:r>
        <w:tab/>
        <w:t xml:space="preserve">derive the </w:t>
      </w:r>
      <w:proofErr w:type="spellStart"/>
      <w:r>
        <w:t>K</w:t>
      </w:r>
      <w:r>
        <w:rPr>
          <w:vertAlign w:val="subscript"/>
        </w:rPr>
        <w:t>RRCint</w:t>
      </w:r>
      <w:proofErr w:type="spellEnd"/>
      <w:r>
        <w:t xml:space="preserve"> and </w:t>
      </w:r>
      <w:proofErr w:type="spellStart"/>
      <w:r>
        <w:rPr>
          <w:lang w:eastAsia="zh-CN"/>
        </w:rPr>
        <w:t>K</w:t>
      </w:r>
      <w:r>
        <w:rPr>
          <w:vertAlign w:val="subscript"/>
          <w:lang w:eastAsia="zh-CN"/>
        </w:rPr>
        <w:t>UPint</w:t>
      </w:r>
      <w:proofErr w:type="spellEnd"/>
      <w:r>
        <w:t xml:space="preserve"> keys associated with the </w:t>
      </w:r>
      <w:proofErr w:type="spellStart"/>
      <w:r>
        <w:rPr>
          <w:i/>
        </w:rPr>
        <w:t>integrityProtAlgorithm</w:t>
      </w:r>
      <w:proofErr w:type="spellEnd"/>
      <w:r>
        <w:t xml:space="preserve"> indicated in the </w:t>
      </w:r>
      <w:proofErr w:type="spellStart"/>
      <w:r>
        <w:rPr>
          <w:i/>
        </w:rPr>
        <w:t>securityAlgorithmConfig</w:t>
      </w:r>
      <w:proofErr w:type="spellEnd"/>
      <w:r>
        <w:rPr>
          <w:i/>
        </w:rPr>
        <w:t>,</w:t>
      </w:r>
      <w:r>
        <w:t xml:space="preserve"> as specified in TS 33.501 [11];</w:t>
      </w:r>
    </w:p>
    <w:p w14:paraId="766BF702" w14:textId="77777777" w:rsidR="006A6F4A" w:rsidRDefault="0010199D">
      <w:pPr>
        <w:pStyle w:val="B3"/>
      </w:pPr>
      <w:r>
        <w:t>3&gt;</w:t>
      </w:r>
      <w:r>
        <w:tab/>
        <w:t>else:</w:t>
      </w:r>
    </w:p>
    <w:p w14:paraId="26EFEEE8" w14:textId="77777777" w:rsidR="006A6F4A" w:rsidRDefault="0010199D">
      <w:pPr>
        <w:pStyle w:val="B4"/>
      </w:pPr>
      <w:r>
        <w:t>4&gt;</w:t>
      </w:r>
      <w:r>
        <w:tab/>
        <w:t xml:space="preserve">derive the </w:t>
      </w:r>
      <w:proofErr w:type="spellStart"/>
      <w:r>
        <w:t>K</w:t>
      </w:r>
      <w:r>
        <w:rPr>
          <w:vertAlign w:val="subscript"/>
        </w:rPr>
        <w:t>RRCenc</w:t>
      </w:r>
      <w:proofErr w:type="spellEnd"/>
      <w:r>
        <w:t xml:space="preserve"> and </w:t>
      </w:r>
      <w:proofErr w:type="spellStart"/>
      <w:r>
        <w:t>K</w:t>
      </w:r>
      <w:r>
        <w:rPr>
          <w:vertAlign w:val="subscript"/>
        </w:rPr>
        <w:t>UPenc</w:t>
      </w:r>
      <w:proofErr w:type="spellEnd"/>
      <w:r>
        <w:t xml:space="preserve"> keys associated with the current </w:t>
      </w:r>
      <w:proofErr w:type="spellStart"/>
      <w:r>
        <w:rPr>
          <w:i/>
        </w:rPr>
        <w:t>cipheringAlgorithm</w:t>
      </w:r>
      <w:proofErr w:type="spellEnd"/>
      <w:r>
        <w:rPr>
          <w:i/>
        </w:rPr>
        <w:t>,</w:t>
      </w:r>
      <w:r>
        <w:t xml:space="preserve"> as specified in TS 33.501 [11];</w:t>
      </w:r>
    </w:p>
    <w:p w14:paraId="5DACF267" w14:textId="77777777" w:rsidR="006A6F4A" w:rsidRDefault="0010199D">
      <w:pPr>
        <w:pStyle w:val="B4"/>
      </w:pPr>
      <w:r>
        <w:t>4&gt;</w:t>
      </w:r>
      <w:r>
        <w:tab/>
        <w:t xml:space="preserve">derive the </w:t>
      </w:r>
      <w:proofErr w:type="spellStart"/>
      <w:r>
        <w:t>K</w:t>
      </w:r>
      <w:r>
        <w:rPr>
          <w:vertAlign w:val="subscript"/>
        </w:rPr>
        <w:t>RRCint</w:t>
      </w:r>
      <w:proofErr w:type="spellEnd"/>
      <w:r>
        <w:t xml:space="preserve"> and </w:t>
      </w:r>
      <w:proofErr w:type="spellStart"/>
      <w:r>
        <w:rPr>
          <w:lang w:eastAsia="zh-CN"/>
        </w:rPr>
        <w:t>K</w:t>
      </w:r>
      <w:r>
        <w:rPr>
          <w:vertAlign w:val="subscript"/>
          <w:lang w:eastAsia="zh-CN"/>
        </w:rPr>
        <w:t>UPint</w:t>
      </w:r>
      <w:proofErr w:type="spellEnd"/>
      <w:r>
        <w:t xml:space="preserve"> keys associated with the current </w:t>
      </w:r>
      <w:proofErr w:type="spellStart"/>
      <w:r>
        <w:rPr>
          <w:i/>
        </w:rPr>
        <w:t>integrityProtAlgorithm</w:t>
      </w:r>
      <w:proofErr w:type="spellEnd"/>
      <w:r>
        <w:rPr>
          <w:i/>
        </w:rPr>
        <w:t>,</w:t>
      </w:r>
      <w:r>
        <w:t xml:space="preserve"> as specified in TS 33.501 [11].</w:t>
      </w:r>
    </w:p>
    <w:p w14:paraId="4EDC3521" w14:textId="77777777" w:rsidR="006A6F4A" w:rsidRDefault="0010199D">
      <w:pPr>
        <w:pStyle w:val="NO"/>
      </w:pPr>
      <w:r>
        <w:t>NOTE 1:</w:t>
      </w:r>
      <w:r>
        <w:tab/>
        <w:t>Ciphering and integrity protection are optional to configure for the DRBs.</w:t>
      </w:r>
    </w:p>
    <w:p w14:paraId="70EF196A" w14:textId="15CF5E96" w:rsidR="006A6F4A" w:rsidRDefault="0010199D">
      <w:pPr>
        <w:pStyle w:val="B1"/>
      </w:pPr>
      <w:r>
        <w:t>1&gt;</w:t>
      </w:r>
      <w:r>
        <w:tab/>
        <w:t xml:space="preserve">else if this procedure was initiated due to reception of the </w:t>
      </w:r>
      <w:proofErr w:type="spellStart"/>
      <w:r>
        <w:rPr>
          <w:i/>
        </w:rPr>
        <w:t>sk</w:t>
      </w:r>
      <w:proofErr w:type="spellEnd"/>
      <w:r>
        <w:rPr>
          <w:i/>
        </w:rPr>
        <w:t>-Counter</w:t>
      </w:r>
      <w:r>
        <w:t xml:space="preserve"> </w:t>
      </w:r>
      <w:ins w:id="145" w:author="RAN2#123-OPPO" w:date="2023-08-29T10:22:00Z">
        <w:del w:id="146" w:author="RAN2#123bis-OPPO" w:date="2023-10-19T17:04:00Z">
          <w:r w:rsidDel="005A0DC9">
            <w:delText xml:space="preserve">or </w:delText>
          </w:r>
          <w:commentRangeStart w:id="147"/>
          <w:commentRangeStart w:id="148"/>
          <w:r w:rsidDel="005A0DC9">
            <w:delText xml:space="preserve">upon </w:delText>
          </w:r>
        </w:del>
      </w:ins>
      <w:ins w:id="149" w:author="RAN2#123-OPPO" w:date="2023-09-01T09:09:00Z">
        <w:del w:id="150" w:author="RAN2#123bis-OPPO" w:date="2023-10-19T17:04:00Z">
          <w:r w:rsidDel="005A0DC9">
            <w:delText xml:space="preserve">selection of </w:delText>
          </w:r>
          <w:r w:rsidDel="005A0DC9">
            <w:rPr>
              <w:i/>
            </w:rPr>
            <w:delText>sk-Counter</w:delText>
          </w:r>
          <w:r w:rsidDel="005A0DC9">
            <w:delText xml:space="preserve"> for </w:delText>
          </w:r>
        </w:del>
      </w:ins>
      <w:ins w:id="151" w:author="RAN2#123-OPPO" w:date="2023-08-29T10:22:00Z">
        <w:del w:id="152" w:author="RAN2#123bis-OPPO" w:date="2023-10-19T17:04:00Z">
          <w:r w:rsidDel="005A0DC9">
            <w:delText xml:space="preserve">the conditional reconfiguration </w:delText>
          </w:r>
        </w:del>
      </w:ins>
      <w:ins w:id="153" w:author="RAN2#123-OPPO" w:date="2023-09-01T09:09:00Z">
        <w:del w:id="154" w:author="RAN2#123bis-OPPO" w:date="2023-10-19T17:04:00Z">
          <w:r w:rsidDel="005A0DC9">
            <w:delText xml:space="preserve">execution </w:delText>
          </w:r>
        </w:del>
      </w:ins>
      <w:ins w:id="155" w:author="RAN2#123-OPPO" w:date="2023-08-29T10:22:00Z">
        <w:del w:id="156" w:author="RAN2#123bis-OPPO" w:date="2023-10-19T17:04:00Z">
          <w:r w:rsidDel="005A0DC9">
            <w:delText>for subsequent CPAC</w:delText>
          </w:r>
        </w:del>
      </w:ins>
      <w:commentRangeEnd w:id="147"/>
      <w:del w:id="157" w:author="RAN2#123bis-OPPO" w:date="2023-10-19T17:04:00Z">
        <w:r w:rsidR="00905CEE" w:rsidDel="005A0DC9">
          <w:rPr>
            <w:rStyle w:val="CommentReference"/>
          </w:rPr>
          <w:commentReference w:id="147"/>
        </w:r>
      </w:del>
      <w:commentRangeEnd w:id="148"/>
      <w:r w:rsidR="005A0DC9">
        <w:rPr>
          <w:rStyle w:val="CommentReference"/>
        </w:rPr>
        <w:commentReference w:id="148"/>
      </w:r>
      <w:ins w:id="158" w:author="RAN2#123-OPPO" w:date="2023-08-29T10:22:00Z">
        <w:del w:id="159" w:author="RAN2#123bis-OPPO" w:date="2023-10-19T17:04:00Z">
          <w:r w:rsidDel="005A0DC9">
            <w:delText xml:space="preserve"> </w:delText>
          </w:r>
        </w:del>
      </w:ins>
      <w:r>
        <w:t>(UE is in NE-DC, or NR-DC, or is configured with SN terminated bearer(s))</w:t>
      </w:r>
      <w:ins w:id="160" w:author="RAN2#123bis-OPPO" w:date="2023-10-19T17:04:00Z">
        <w:r w:rsidR="005A0DC9">
          <w:t xml:space="preserve"> or selection of </w:t>
        </w:r>
        <w:proofErr w:type="spellStart"/>
        <w:r w:rsidR="005A0DC9">
          <w:rPr>
            <w:i/>
          </w:rPr>
          <w:t>sk</w:t>
        </w:r>
        <w:proofErr w:type="spellEnd"/>
        <w:r w:rsidR="005A0DC9">
          <w:rPr>
            <w:i/>
          </w:rPr>
          <w:t>-Counter</w:t>
        </w:r>
        <w:r w:rsidR="005A0DC9">
          <w:t xml:space="preserve"> for the conditional reconfiguration execution for subsequent CPAC</w:t>
        </w:r>
        <w:r w:rsidR="005A0DC9" w:rsidRPr="005A0DC9">
          <w:t xml:space="preserve"> </w:t>
        </w:r>
        <w:r w:rsidR="005A0DC9">
          <w:t>(UE is in NR-DC)</w:t>
        </w:r>
      </w:ins>
      <w:r>
        <w:t>:</w:t>
      </w:r>
    </w:p>
    <w:p w14:paraId="1FAEDCF7" w14:textId="77777777" w:rsidR="006A6F4A" w:rsidRDefault="0010199D">
      <w:pPr>
        <w:pStyle w:val="B2"/>
      </w:pPr>
      <w:r>
        <w:t>2&gt;</w:t>
      </w:r>
      <w:r>
        <w:tab/>
        <w:t>derive or update the secondary key (S-</w:t>
      </w:r>
      <w:proofErr w:type="spellStart"/>
      <w:r>
        <w:t>K</w:t>
      </w:r>
      <w:r>
        <w:rPr>
          <w:vertAlign w:val="subscript"/>
        </w:rPr>
        <w:t>gNB</w:t>
      </w:r>
      <w:proofErr w:type="spellEnd"/>
      <w:r>
        <w:t xml:space="preserve"> or S-</w:t>
      </w:r>
      <w:proofErr w:type="spellStart"/>
      <w:r>
        <w:t>KeNB</w:t>
      </w:r>
      <w:proofErr w:type="spellEnd"/>
      <w:r>
        <w:t xml:space="preserve">) based on the </w:t>
      </w:r>
      <w:proofErr w:type="spellStart"/>
      <w:r>
        <w:t>KgNB</w:t>
      </w:r>
      <w:proofErr w:type="spellEnd"/>
      <w:r>
        <w:t xml:space="preserve"> key and using the received</w:t>
      </w:r>
      <w:ins w:id="161" w:author="RAN2#123-OPPO" w:date="2023-09-07T22:37:00Z">
        <w:r>
          <w:t>/selected</w:t>
        </w:r>
      </w:ins>
      <w:r>
        <w:t xml:space="preserve"> </w:t>
      </w:r>
      <w:proofErr w:type="spellStart"/>
      <w:r>
        <w:rPr>
          <w:i/>
        </w:rPr>
        <w:t>sk</w:t>
      </w:r>
      <w:proofErr w:type="spellEnd"/>
      <w:r>
        <w:rPr>
          <w:i/>
        </w:rPr>
        <w:t>-Counter</w:t>
      </w:r>
      <w:r>
        <w:t xml:space="preserve"> value, as specified in TS 33.501 [11];</w:t>
      </w:r>
    </w:p>
    <w:p w14:paraId="125FA11D" w14:textId="77777777" w:rsidR="006A6F4A" w:rsidRDefault="0010199D">
      <w:pPr>
        <w:pStyle w:val="B2"/>
      </w:pPr>
      <w:r>
        <w:t>2&gt;</w:t>
      </w:r>
      <w:r>
        <w:tab/>
        <w:t xml:space="preserve">derive the </w:t>
      </w:r>
      <w:proofErr w:type="spellStart"/>
      <w:r>
        <w:t>K</w:t>
      </w:r>
      <w:r>
        <w:rPr>
          <w:vertAlign w:val="subscript"/>
        </w:rPr>
        <w:t>RRCenc</w:t>
      </w:r>
      <w:proofErr w:type="spellEnd"/>
      <w:r>
        <w:t xml:space="preserve"> key and the </w:t>
      </w:r>
      <w:proofErr w:type="spellStart"/>
      <w:r>
        <w:t>K</w:t>
      </w:r>
      <w:r>
        <w:rPr>
          <w:vertAlign w:val="subscript"/>
        </w:rPr>
        <w:t>UPenc</w:t>
      </w:r>
      <w:proofErr w:type="spellEnd"/>
      <w:r>
        <w:t xml:space="preserve"> key as specified in TS 33.501 [11] using the ciphering algorithms indicated in the </w:t>
      </w:r>
      <w:proofErr w:type="spellStart"/>
      <w:r>
        <w:rPr>
          <w:i/>
        </w:rPr>
        <w:t>RadioBearerConfig</w:t>
      </w:r>
      <w:proofErr w:type="spellEnd"/>
      <w:r>
        <w:t xml:space="preserve"> associated with the secondary key (S-</w:t>
      </w:r>
      <w:proofErr w:type="spellStart"/>
      <w:r>
        <w:t>K</w:t>
      </w:r>
      <w:r>
        <w:rPr>
          <w:vertAlign w:val="subscript"/>
        </w:rPr>
        <w:t>gNB</w:t>
      </w:r>
      <w:proofErr w:type="spellEnd"/>
      <w:r>
        <w:t xml:space="preserve"> or S-</w:t>
      </w:r>
      <w:proofErr w:type="spellStart"/>
      <w:r>
        <w:t>KeNB</w:t>
      </w:r>
      <w:proofErr w:type="spellEnd"/>
      <w:r>
        <w:t xml:space="preserve">) as indicated by </w:t>
      </w:r>
      <w:proofErr w:type="spellStart"/>
      <w:r>
        <w:rPr>
          <w:i/>
        </w:rPr>
        <w:t>keyToUse</w:t>
      </w:r>
      <w:proofErr w:type="spellEnd"/>
      <w:r>
        <w:t>;</w:t>
      </w:r>
    </w:p>
    <w:p w14:paraId="79B47D8B" w14:textId="77777777" w:rsidR="006A6F4A" w:rsidRDefault="0010199D">
      <w:pPr>
        <w:pStyle w:val="B2"/>
      </w:pPr>
      <w:r>
        <w:t>2&gt;</w:t>
      </w:r>
      <w:r>
        <w:tab/>
        <w:t xml:space="preserve">derive the </w:t>
      </w:r>
      <w:proofErr w:type="spellStart"/>
      <w:r>
        <w:t>K</w:t>
      </w:r>
      <w:r>
        <w:rPr>
          <w:vertAlign w:val="subscript"/>
        </w:rPr>
        <w:t>RRCint</w:t>
      </w:r>
      <w:proofErr w:type="spellEnd"/>
      <w:r>
        <w:t xml:space="preserve"> key and the </w:t>
      </w:r>
      <w:proofErr w:type="spellStart"/>
      <w:r>
        <w:t>K</w:t>
      </w:r>
      <w:r>
        <w:rPr>
          <w:vertAlign w:val="subscript"/>
        </w:rPr>
        <w:t>UPint</w:t>
      </w:r>
      <w:proofErr w:type="spellEnd"/>
      <w:r>
        <w:t xml:space="preserve"> key as specified in TS 33.501 [11] using the integrity protection algorithms indicated in the </w:t>
      </w:r>
      <w:proofErr w:type="spellStart"/>
      <w:r>
        <w:rPr>
          <w:i/>
        </w:rPr>
        <w:t>RadioBearerConfig</w:t>
      </w:r>
      <w:proofErr w:type="spellEnd"/>
      <w:r>
        <w:t xml:space="preserve"> associated with the secondary key (S-</w:t>
      </w:r>
      <w:proofErr w:type="spellStart"/>
      <w:r>
        <w:t>K</w:t>
      </w:r>
      <w:r>
        <w:rPr>
          <w:vertAlign w:val="subscript"/>
        </w:rPr>
        <w:t>gNB</w:t>
      </w:r>
      <w:proofErr w:type="spellEnd"/>
      <w:r>
        <w:t xml:space="preserve"> or S-</w:t>
      </w:r>
      <w:proofErr w:type="spellStart"/>
      <w:r>
        <w:t>KeNB</w:t>
      </w:r>
      <w:proofErr w:type="spellEnd"/>
      <w:r>
        <w:t xml:space="preserve">) as indicated by </w:t>
      </w:r>
      <w:proofErr w:type="spellStart"/>
      <w:r>
        <w:rPr>
          <w:i/>
        </w:rPr>
        <w:t>keyToUse</w:t>
      </w:r>
      <w:proofErr w:type="spellEnd"/>
      <w:r>
        <w:t>;</w:t>
      </w:r>
    </w:p>
    <w:p w14:paraId="1C413D8D" w14:textId="77777777" w:rsidR="006A6F4A" w:rsidRDefault="0010199D">
      <w:pPr>
        <w:pStyle w:val="NO"/>
      </w:pPr>
      <w:r>
        <w:t>NOTE 2:</w:t>
      </w:r>
      <w:r>
        <w:tab/>
        <w:t xml:space="preserve">If the UE has no radio bearer configured with </w:t>
      </w:r>
      <w:proofErr w:type="spellStart"/>
      <w:r>
        <w:rPr>
          <w:i/>
          <w:iCs/>
        </w:rPr>
        <w:t>keyToUse</w:t>
      </w:r>
      <w:proofErr w:type="spellEnd"/>
      <w:r>
        <w:t xml:space="preserve"> set to </w:t>
      </w:r>
      <w:r>
        <w:rPr>
          <w:i/>
          <w:iCs/>
        </w:rPr>
        <w:t>secondary</w:t>
      </w:r>
      <w:r>
        <w:t xml:space="preserve"> and receives the </w:t>
      </w:r>
      <w:proofErr w:type="spellStart"/>
      <w:r>
        <w:rPr>
          <w:i/>
          <w:iCs/>
        </w:rPr>
        <w:t>sk</w:t>
      </w:r>
      <w:proofErr w:type="spellEnd"/>
      <w:r>
        <w:rPr>
          <w:i/>
          <w:iCs/>
        </w:rPr>
        <w:t>-Counter</w:t>
      </w:r>
      <w:r>
        <w:t xml:space="preserve"> without any </w:t>
      </w:r>
      <w:proofErr w:type="spellStart"/>
      <w:r>
        <w:rPr>
          <w:i/>
          <w:iCs/>
        </w:rPr>
        <w:t>RadioBearerConfig</w:t>
      </w:r>
      <w:proofErr w:type="spellEnd"/>
      <w:r>
        <w:t xml:space="preserve"> with </w:t>
      </w:r>
      <w:proofErr w:type="spellStart"/>
      <w:r>
        <w:rPr>
          <w:i/>
          <w:iCs/>
        </w:rPr>
        <w:t>keyToUse</w:t>
      </w:r>
      <w:proofErr w:type="spellEnd"/>
      <w:r>
        <w:t xml:space="preserve"> set to </w:t>
      </w:r>
      <w:r>
        <w:rPr>
          <w:i/>
          <w:iCs/>
        </w:rPr>
        <w:t>secondary</w:t>
      </w:r>
      <w:r>
        <w:t>, the UE does not consider it as an invalid reconfiguration.</w:t>
      </w:r>
    </w:p>
    <w:p w14:paraId="0DE30E09" w14:textId="77777777" w:rsidR="006A6F4A" w:rsidRDefault="0010199D">
      <w:pPr>
        <w:pStyle w:val="NO"/>
        <w:rPr>
          <w:ins w:id="162" w:author="RAN2#123-OPPO" w:date="2023-08-31T16:07:00Z"/>
          <w:del w:id="163" w:author="RAN2#123bis-OPPO" w:date="2023-10-17T11:32:00Z"/>
          <w:rFonts w:eastAsiaTheme="minorEastAsia"/>
          <w:i/>
          <w:color w:val="FF0000"/>
        </w:rPr>
      </w:pPr>
      <w:ins w:id="164" w:author="RAN2#123-OPPO" w:date="2023-08-31T16:08:00Z">
        <w:del w:id="165" w:author="RAN2#123bis-OPPO" w:date="2023-10-17T11:32:00Z">
          <w:r>
            <w:rPr>
              <w:rFonts w:eastAsiaTheme="minorEastAsia"/>
              <w:i/>
              <w:color w:val="FF0000"/>
            </w:rPr>
            <w:delText xml:space="preserve">Editor’s Note: </w:delText>
          </w:r>
          <w:r>
            <w:rPr>
              <w:i/>
              <w:color w:val="FF0000"/>
            </w:rPr>
            <w:delText>FFS</w:delText>
          </w:r>
          <w:r>
            <w:rPr>
              <w:rFonts w:eastAsiaTheme="minorEastAsia"/>
              <w:i/>
              <w:color w:val="FF0000"/>
            </w:rPr>
            <w:delText xml:space="preserve"> on how to determine the inter-SN mobility for security key update for subsequent CPAC</w:delText>
          </w:r>
        </w:del>
      </w:ins>
    </w:p>
    <w:p w14:paraId="5A9E3181" w14:textId="77777777" w:rsidR="006A6F4A" w:rsidRDefault="0010199D">
      <w:pPr>
        <w:pStyle w:val="NO"/>
        <w:rPr>
          <w:ins w:id="166" w:author="RAN2#123-OPPO" w:date="2023-08-29T10:24:00Z"/>
          <w:del w:id="167" w:author="RAN2#123bis-OPPO" w:date="2023-10-17T11:32:00Z"/>
          <w:i/>
          <w:color w:val="FF0000"/>
        </w:rPr>
      </w:pPr>
      <w:ins w:id="168" w:author="RAN2#123-OPPO" w:date="2023-08-29T10:23:00Z">
        <w:del w:id="169" w:author="RAN2#123bis-OPPO" w:date="2023-10-17T11:32:00Z">
          <w:r>
            <w:rPr>
              <w:i/>
              <w:color w:val="FF0000"/>
            </w:rPr>
            <w:delText>Editor’s Note: FFS on how UE select sk-Counter for key update for subsequent CPAC.</w:delText>
          </w:r>
        </w:del>
      </w:ins>
    </w:p>
    <w:p w14:paraId="01DE1196" w14:textId="77777777" w:rsidR="006A6F4A" w:rsidRDefault="0010199D">
      <w:pPr>
        <w:pStyle w:val="NO"/>
        <w:rPr>
          <w:ins w:id="170" w:author="RAN2#123-OPPO" w:date="2023-08-31T17:48:00Z"/>
          <w:del w:id="171" w:author="RAN2#123bis-OPPO" w:date="2023-10-17T11:32:00Z"/>
          <w:i/>
          <w:color w:val="FF0000"/>
        </w:rPr>
      </w:pPr>
      <w:ins w:id="172" w:author="RAN2#123-OPPO" w:date="2023-08-29T10:24:00Z">
        <w:del w:id="173" w:author="RAN2#123bis-OPPO" w:date="2023-10-17T11:32:00Z">
          <w:r>
            <w:rPr>
              <w:i/>
              <w:color w:val="FF0000"/>
            </w:rPr>
            <w:delText xml:space="preserve">Editor’s Note: FFS on </w:delText>
          </w:r>
        </w:del>
      </w:ins>
      <w:ins w:id="174" w:author="RAN2#123-OPPO" w:date="2023-08-29T10:39:00Z">
        <w:del w:id="175" w:author="RAN2#123bis-OPPO" w:date="2023-10-17T11:32:00Z">
          <w:r>
            <w:rPr>
              <w:i/>
              <w:color w:val="FF0000"/>
            </w:rPr>
            <w:delText xml:space="preserve">whether and </w:delText>
          </w:r>
        </w:del>
      </w:ins>
      <w:ins w:id="176" w:author="RAN2#123-OPPO" w:date="2023-08-29T10:25:00Z">
        <w:del w:id="177" w:author="RAN2#123bis-OPPO" w:date="2023-10-17T11:32:00Z">
          <w:r>
            <w:rPr>
              <w:i/>
              <w:color w:val="FF0000"/>
            </w:rPr>
            <w:delText>how</w:delText>
          </w:r>
        </w:del>
      </w:ins>
      <w:ins w:id="178" w:author="RAN2#123-OPPO" w:date="2023-08-29T10:24:00Z">
        <w:del w:id="179" w:author="RAN2#123bis-OPPO" w:date="2023-10-17T11:32:00Z">
          <w:r>
            <w:rPr>
              <w:i/>
              <w:color w:val="FF0000"/>
            </w:rPr>
            <w:delText xml:space="preserve"> </w:delText>
          </w:r>
        </w:del>
      </w:ins>
      <w:ins w:id="180" w:author="RAN2#123-OPPO" w:date="2023-08-29T10:26:00Z">
        <w:del w:id="181" w:author="RAN2#123bis-OPPO" w:date="2023-10-17T11:32:00Z">
          <w:r>
            <w:rPr>
              <w:i/>
              <w:color w:val="FF0000"/>
            </w:rPr>
            <w:delText>to inform the</w:delText>
          </w:r>
        </w:del>
      </w:ins>
      <w:ins w:id="182" w:author="RAN2#123-OPPO" w:date="2023-08-29T10:24:00Z">
        <w:del w:id="183" w:author="RAN2#123bis-OPPO" w:date="2023-10-17T11:32:00Z">
          <w:r>
            <w:rPr>
              <w:i/>
              <w:color w:val="FF0000"/>
            </w:rPr>
            <w:delText xml:space="preserve"> select</w:delText>
          </w:r>
        </w:del>
      </w:ins>
      <w:ins w:id="184" w:author="RAN2#123-OPPO" w:date="2023-08-29T10:26:00Z">
        <w:del w:id="185" w:author="RAN2#123bis-OPPO" w:date="2023-10-17T11:32:00Z">
          <w:r>
            <w:rPr>
              <w:i/>
              <w:color w:val="FF0000"/>
            </w:rPr>
            <w:delText>ed</w:delText>
          </w:r>
        </w:del>
      </w:ins>
      <w:ins w:id="186" w:author="RAN2#123-OPPO" w:date="2023-08-29T10:24:00Z">
        <w:del w:id="187" w:author="RAN2#123bis-OPPO" w:date="2023-10-17T11:32:00Z">
          <w:r>
            <w:rPr>
              <w:i/>
              <w:color w:val="FF0000"/>
            </w:rPr>
            <w:delText xml:space="preserve"> sk-Counter </w:delText>
          </w:r>
        </w:del>
      </w:ins>
      <w:ins w:id="188" w:author="RAN2#123-OPPO" w:date="2023-08-29T10:26:00Z">
        <w:del w:id="189" w:author="RAN2#123bis-OPPO" w:date="2023-10-17T11:32:00Z">
          <w:r>
            <w:rPr>
              <w:i/>
              <w:color w:val="FF0000"/>
            </w:rPr>
            <w:delText>to MN/SN</w:delText>
          </w:r>
        </w:del>
      </w:ins>
      <w:ins w:id="190" w:author="RAN2#123-OPPO" w:date="2023-08-29T10:24:00Z">
        <w:del w:id="191" w:author="RAN2#123bis-OPPO" w:date="2023-10-17T11:32:00Z">
          <w:r>
            <w:rPr>
              <w:i/>
              <w:color w:val="FF0000"/>
            </w:rPr>
            <w:delText>.</w:delText>
          </w:r>
        </w:del>
      </w:ins>
    </w:p>
    <w:p w14:paraId="3F55544D" w14:textId="77777777" w:rsidR="006A6F4A" w:rsidRDefault="0010199D">
      <w:pPr>
        <w:pStyle w:val="NO"/>
        <w:rPr>
          <w:ins w:id="192" w:author="RAN2#123-OPPO" w:date="2023-08-31T17:48:00Z"/>
          <w:del w:id="193" w:author="RAN2#123bis-OPPO" w:date="2023-10-17T11:32:00Z"/>
          <w:i/>
          <w:color w:val="FF0000"/>
        </w:rPr>
      </w:pPr>
      <w:ins w:id="194" w:author="RAN2#123-OPPO" w:date="2023-08-31T17:48:00Z">
        <w:del w:id="195" w:author="RAN2#123bis-OPPO" w:date="2023-10-17T11:32:00Z">
          <w:r>
            <w:rPr>
              <w:i/>
              <w:color w:val="FF0000"/>
            </w:rPr>
            <w:delText>Editor’s Note: FFS on the handling of used sk-Counter.</w:delText>
          </w:r>
        </w:del>
      </w:ins>
    </w:p>
    <w:p w14:paraId="478FD947" w14:textId="77777777" w:rsidR="006A6F4A" w:rsidRDefault="0010199D">
      <w:pPr>
        <w:pStyle w:val="NO"/>
        <w:rPr>
          <w:ins w:id="196" w:author="RAN2#123-OPPO" w:date="2023-09-01T09:11:00Z"/>
          <w:del w:id="197" w:author="RAN2#123bis-OPPO" w:date="2023-10-17T11:32:00Z"/>
          <w:rFonts w:eastAsiaTheme="minorEastAsia"/>
          <w:i/>
          <w:color w:val="FF0000"/>
        </w:rPr>
      </w:pPr>
      <w:ins w:id="198" w:author="RAN2#123-OPPO" w:date="2023-09-01T09:11:00Z">
        <w:del w:id="199" w:author="RAN2#123bis-OPPO" w:date="2023-10-17T11:32:00Z">
          <w:r>
            <w:rPr>
              <w:i/>
              <w:color w:val="FF0000"/>
            </w:rPr>
            <w:delText>Editor’s Note:</w:delText>
          </w:r>
        </w:del>
      </w:ins>
      <w:ins w:id="200" w:author="RAN2#123-OPPO" w:date="2023-09-28T21:30:00Z">
        <w:del w:id="201" w:author="RAN2#123bis-OPPO" w:date="2023-10-17T11:32:00Z">
          <w:r>
            <w:rPr>
              <w:i/>
              <w:color w:val="FF0000"/>
            </w:rPr>
            <w:delText xml:space="preserve"> </w:delText>
          </w:r>
        </w:del>
      </w:ins>
      <w:ins w:id="202" w:author="RAN2#123-OPPO" w:date="2023-09-01T09:11:00Z">
        <w:del w:id="203" w:author="RAN2#123bis-OPPO" w:date="2023-10-17T11:32:00Z">
          <w:r>
            <w:rPr>
              <w:rFonts w:eastAsiaTheme="minorEastAsia"/>
              <w:i/>
              <w:color w:val="FF0000"/>
            </w:rPr>
            <w:delText>FFS on whether to release the configured sk-Counters if subsequent CPAC configuration is released.</w:delText>
          </w:r>
        </w:del>
      </w:ins>
    </w:p>
    <w:p w14:paraId="748F5853" w14:textId="77777777" w:rsidR="006A6F4A" w:rsidRDefault="0010199D">
      <w:pPr>
        <w:pStyle w:val="Heading4"/>
        <w:rPr>
          <w:rFonts w:eastAsia="MS Mincho"/>
        </w:rPr>
      </w:pPr>
      <w:bookmarkStart w:id="204" w:name="_Toc146780755"/>
      <w:r>
        <w:rPr>
          <w:rFonts w:eastAsia="MS Mincho"/>
        </w:rPr>
        <w:lastRenderedPageBreak/>
        <w:t>5.3.5.13</w:t>
      </w:r>
      <w:r>
        <w:rPr>
          <w:rFonts w:eastAsia="MS Mincho"/>
        </w:rPr>
        <w:tab/>
        <w:t>Conditional Reconfiguration</w:t>
      </w:r>
      <w:bookmarkEnd w:id="204"/>
    </w:p>
    <w:p w14:paraId="3A3C58B2" w14:textId="77777777" w:rsidR="006A6F4A" w:rsidRDefault="0010199D">
      <w:pPr>
        <w:pStyle w:val="Heading5"/>
        <w:rPr>
          <w:rFonts w:eastAsia="MS Mincho"/>
        </w:rPr>
      </w:pPr>
      <w:bookmarkStart w:id="205" w:name="_Toc146780756"/>
      <w:r>
        <w:rPr>
          <w:rFonts w:eastAsia="MS Mincho"/>
        </w:rPr>
        <w:t>5.3.5.13.1</w:t>
      </w:r>
      <w:r>
        <w:rPr>
          <w:rFonts w:eastAsia="MS Mincho"/>
        </w:rPr>
        <w:tab/>
        <w:t>General</w:t>
      </w:r>
      <w:bookmarkEnd w:id="205"/>
    </w:p>
    <w:p w14:paraId="382377E9" w14:textId="77777777" w:rsidR="006A6F4A" w:rsidRDefault="0010199D">
      <w:r>
        <w:t xml:space="preserve">The network configures the UE with one or more candidate target </w:t>
      </w:r>
      <w:proofErr w:type="spellStart"/>
      <w:r>
        <w:t>SpCells</w:t>
      </w:r>
      <w:proofErr w:type="spellEnd"/>
      <w:r>
        <w:t xml:space="preserve"> in the conditional reconfiguration. The UE evaluates the condition of each configured candidate target </w:t>
      </w:r>
      <w:proofErr w:type="spellStart"/>
      <w:r>
        <w:t>SpCell</w:t>
      </w:r>
      <w:proofErr w:type="spellEnd"/>
      <w:r>
        <w:t xml:space="preserve">. The UE applies the conditional reconfiguration associated with one of the target </w:t>
      </w:r>
      <w:proofErr w:type="spellStart"/>
      <w:r>
        <w:t>SpCells</w:t>
      </w:r>
      <w:proofErr w:type="spellEnd"/>
      <w:r>
        <w:t xml:space="preserve"> which fulfils associated execution condition. The network provides the configuration parameters for the target </w:t>
      </w:r>
      <w:proofErr w:type="spellStart"/>
      <w:r>
        <w:t>SpCell</w:t>
      </w:r>
      <w:proofErr w:type="spellEnd"/>
      <w:r>
        <w:t xml:space="preserve"> in the </w:t>
      </w:r>
      <w:proofErr w:type="spellStart"/>
      <w:r>
        <w:rPr>
          <w:i/>
        </w:rPr>
        <w:t>condRRCReconfig</w:t>
      </w:r>
      <w:proofErr w:type="spellEnd"/>
      <w:r>
        <w:t>.</w:t>
      </w:r>
    </w:p>
    <w:p w14:paraId="43BBF7EA" w14:textId="77777777" w:rsidR="006A6F4A" w:rsidRDefault="0010199D">
      <w:r>
        <w:t xml:space="preserve">In NR-DC, the UE may receive two independent </w:t>
      </w:r>
      <w:proofErr w:type="spellStart"/>
      <w:r>
        <w:rPr>
          <w:i/>
        </w:rPr>
        <w:t>conditionalReconfiguration</w:t>
      </w:r>
      <w:proofErr w:type="spellEnd"/>
      <w:r>
        <w:t>:</w:t>
      </w:r>
    </w:p>
    <w:p w14:paraId="1D22B6C8" w14:textId="77777777" w:rsidR="006A6F4A" w:rsidRDefault="0010199D">
      <w:pPr>
        <w:pStyle w:val="B1"/>
      </w:pPr>
      <w:r>
        <w:t>-</w:t>
      </w:r>
      <w:r>
        <w:tab/>
        <w:t xml:space="preserve">a </w:t>
      </w:r>
      <w:proofErr w:type="spellStart"/>
      <w:r>
        <w:rPr>
          <w:i/>
          <w:iCs/>
        </w:rPr>
        <w:t>conditionalReconfiguration</w:t>
      </w:r>
      <w:proofErr w:type="spellEnd"/>
      <w:r>
        <w:t xml:space="preserve"> associated with MCG, that is included in the </w:t>
      </w:r>
      <w:proofErr w:type="spellStart"/>
      <w:r>
        <w:rPr>
          <w:i/>
        </w:rPr>
        <w:t>RRCReconfiguration</w:t>
      </w:r>
      <w:proofErr w:type="spellEnd"/>
      <w:r>
        <w:t xml:space="preserve"> message received via SRB1; and</w:t>
      </w:r>
    </w:p>
    <w:p w14:paraId="57CAEA46" w14:textId="77777777" w:rsidR="006A6F4A" w:rsidRDefault="0010199D">
      <w:pPr>
        <w:pStyle w:val="B1"/>
      </w:pPr>
      <w:r>
        <w:t>-</w:t>
      </w:r>
      <w:r>
        <w:tab/>
        <w:t xml:space="preserve">a </w:t>
      </w:r>
      <w:proofErr w:type="spellStart"/>
      <w:r>
        <w:rPr>
          <w:i/>
        </w:rPr>
        <w:t>conditionalReconfiguration</w:t>
      </w:r>
      <w:proofErr w:type="spellEnd"/>
      <w:r>
        <w:t xml:space="preserve">, associated with SCG, that is included in the </w:t>
      </w:r>
      <w:proofErr w:type="spellStart"/>
      <w:r>
        <w:rPr>
          <w:i/>
        </w:rPr>
        <w:t>RRCReconfiguration</w:t>
      </w:r>
      <w:proofErr w:type="spellEnd"/>
      <w:r>
        <w:t xml:space="preserve"> message received via SRB3, or, alternatively, included within a </w:t>
      </w:r>
      <w:proofErr w:type="spellStart"/>
      <w:r>
        <w:rPr>
          <w:i/>
        </w:rPr>
        <w:t>RRCReconfiguration</w:t>
      </w:r>
      <w:proofErr w:type="spellEnd"/>
      <w:r>
        <w:t xml:space="preserve"> message embedded in a </w:t>
      </w:r>
      <w:proofErr w:type="spellStart"/>
      <w:r>
        <w:rPr>
          <w:i/>
        </w:rPr>
        <w:t>RRCReconfiguration</w:t>
      </w:r>
      <w:proofErr w:type="spellEnd"/>
      <w:r>
        <w:t xml:space="preserve"> message received via SRB1.</w:t>
      </w:r>
    </w:p>
    <w:p w14:paraId="1E8A748C" w14:textId="77777777" w:rsidR="006A6F4A" w:rsidRDefault="0010199D">
      <w:r>
        <w:t>In this case:</w:t>
      </w:r>
    </w:p>
    <w:p w14:paraId="40A5CEAA" w14:textId="77777777" w:rsidR="006A6F4A" w:rsidRDefault="0010199D">
      <w:pPr>
        <w:pStyle w:val="B1"/>
      </w:pPr>
      <w:r>
        <w:t>-</w:t>
      </w:r>
      <w:r>
        <w:tab/>
        <w:t xml:space="preserve">the UE maintains two independent </w:t>
      </w:r>
      <w:proofErr w:type="spellStart"/>
      <w:r>
        <w:rPr>
          <w:i/>
        </w:rPr>
        <w:t>VarConditionalReconfig</w:t>
      </w:r>
      <w:proofErr w:type="spellEnd"/>
      <w:r>
        <w:t xml:space="preserve">, one associated with each </w:t>
      </w:r>
      <w:proofErr w:type="spellStart"/>
      <w:r>
        <w:rPr>
          <w:i/>
        </w:rPr>
        <w:t>conditionalReconfiguration</w:t>
      </w:r>
      <w:proofErr w:type="spellEnd"/>
      <w:r>
        <w:t>;</w:t>
      </w:r>
    </w:p>
    <w:p w14:paraId="33F62541" w14:textId="77777777" w:rsidR="006A6F4A" w:rsidRDefault="0010199D">
      <w:pPr>
        <w:pStyle w:val="B1"/>
      </w:pPr>
      <w:r>
        <w:t>-</w:t>
      </w:r>
      <w:r>
        <w:tab/>
        <w:t xml:space="preserve">the UE independently performs all the procedures in clause 5.3.5.13 for each </w:t>
      </w:r>
      <w:proofErr w:type="spellStart"/>
      <w:r>
        <w:rPr>
          <w:i/>
        </w:rPr>
        <w:t>conditionalReconfiguration</w:t>
      </w:r>
      <w:proofErr w:type="spellEnd"/>
      <w:r>
        <w:t xml:space="preserve"> and the associated </w:t>
      </w:r>
      <w:proofErr w:type="spellStart"/>
      <w:r>
        <w:rPr>
          <w:i/>
        </w:rPr>
        <w:t>VarConditionalReconfig</w:t>
      </w:r>
      <w:proofErr w:type="spellEnd"/>
      <w:r>
        <w:t>, unless explicitly stated otherwise;</w:t>
      </w:r>
    </w:p>
    <w:p w14:paraId="04FFEBC2" w14:textId="77777777" w:rsidR="006A6F4A" w:rsidRDefault="0010199D">
      <w:pPr>
        <w:pStyle w:val="B1"/>
      </w:pPr>
      <w:r>
        <w:t>-</w:t>
      </w:r>
      <w:r>
        <w:tab/>
        <w:t xml:space="preserve">the UE performs the procedures in clause 5.5 for the </w:t>
      </w:r>
      <w:proofErr w:type="spellStart"/>
      <w:r>
        <w:rPr>
          <w:i/>
        </w:rPr>
        <w:t>VarConditionalReconfig</w:t>
      </w:r>
      <w:proofErr w:type="spellEnd"/>
      <w:r>
        <w:t xml:space="preserve"> associated with the same cell group like the </w:t>
      </w:r>
      <w:proofErr w:type="spellStart"/>
      <w:r>
        <w:rPr>
          <w:i/>
        </w:rPr>
        <w:t>measConfig</w:t>
      </w:r>
      <w:proofErr w:type="spellEnd"/>
      <w:r>
        <w:t>.</w:t>
      </w:r>
    </w:p>
    <w:p w14:paraId="69042D58" w14:textId="77777777" w:rsidR="006A6F4A" w:rsidRDefault="0010199D">
      <w:r>
        <w:t xml:space="preserve">In EN-DC, the </w:t>
      </w:r>
      <w:proofErr w:type="spellStart"/>
      <w:r>
        <w:rPr>
          <w:i/>
        </w:rPr>
        <w:t>VarConditionalReconfig</w:t>
      </w:r>
      <w:proofErr w:type="spellEnd"/>
      <w:r>
        <w:t xml:space="preserve"> is associated with the SCG.</w:t>
      </w:r>
    </w:p>
    <w:p w14:paraId="604C67D4" w14:textId="77777777" w:rsidR="006A6F4A" w:rsidRDefault="0010199D">
      <w:r>
        <w:t xml:space="preserve">In NE-DC and when no SCG is configured, the </w:t>
      </w:r>
      <w:proofErr w:type="spellStart"/>
      <w:r>
        <w:rPr>
          <w:i/>
        </w:rPr>
        <w:t>VarConditionalReconfig</w:t>
      </w:r>
      <w:proofErr w:type="spellEnd"/>
      <w:r>
        <w:t xml:space="preserve"> is associated with the MCG.</w:t>
      </w:r>
    </w:p>
    <w:p w14:paraId="6E380834" w14:textId="77777777" w:rsidR="006A6F4A" w:rsidRDefault="0010199D">
      <w:r>
        <w:t xml:space="preserve">The UE performs the following actions based on a received </w:t>
      </w:r>
      <w:proofErr w:type="spellStart"/>
      <w:r>
        <w:rPr>
          <w:i/>
        </w:rPr>
        <w:t>ConditionalReconfiguration</w:t>
      </w:r>
      <w:proofErr w:type="spellEnd"/>
      <w:r>
        <w:rPr>
          <w:i/>
        </w:rPr>
        <w:t xml:space="preserve"> </w:t>
      </w:r>
      <w:r>
        <w:t>IE:</w:t>
      </w:r>
    </w:p>
    <w:p w14:paraId="769FAB13" w14:textId="77777777" w:rsidR="006A6F4A" w:rsidRDefault="0010199D">
      <w:pPr>
        <w:pStyle w:val="B1"/>
      </w:pPr>
      <w:r>
        <w:t>1&gt;</w:t>
      </w:r>
      <w:r>
        <w:tab/>
        <w:t xml:space="preserve">if the </w:t>
      </w:r>
      <w:proofErr w:type="spellStart"/>
      <w:r>
        <w:rPr>
          <w:i/>
        </w:rPr>
        <w:t>ConditionalReconfiguration</w:t>
      </w:r>
      <w:proofErr w:type="spellEnd"/>
      <w:r>
        <w:rPr>
          <w:i/>
        </w:rPr>
        <w:t xml:space="preserve"> </w:t>
      </w:r>
      <w:r>
        <w:t xml:space="preserve">contains the </w:t>
      </w:r>
      <w:proofErr w:type="spellStart"/>
      <w:r>
        <w:rPr>
          <w:i/>
        </w:rPr>
        <w:t>condReconfigToRemoveList</w:t>
      </w:r>
      <w:proofErr w:type="spellEnd"/>
      <w:r>
        <w:t>:</w:t>
      </w:r>
    </w:p>
    <w:p w14:paraId="6672DF3A" w14:textId="77777777" w:rsidR="006A6F4A" w:rsidRDefault="0010199D">
      <w:pPr>
        <w:pStyle w:val="B2"/>
      </w:pPr>
      <w:r>
        <w:t>2&gt;</w:t>
      </w:r>
      <w:r>
        <w:tab/>
        <w:t>perform conditional reconfiguration removal procedure as specified in 5.3.5.13.2;</w:t>
      </w:r>
    </w:p>
    <w:p w14:paraId="5FEAA07D" w14:textId="77777777" w:rsidR="006A6F4A" w:rsidRDefault="0010199D">
      <w:pPr>
        <w:pStyle w:val="B1"/>
      </w:pPr>
      <w:r>
        <w:t>1&gt;</w:t>
      </w:r>
      <w:r>
        <w:tab/>
        <w:t xml:space="preserve">if the </w:t>
      </w:r>
      <w:proofErr w:type="spellStart"/>
      <w:r>
        <w:rPr>
          <w:i/>
        </w:rPr>
        <w:t>ConditionalReconfiguration</w:t>
      </w:r>
      <w:proofErr w:type="spellEnd"/>
      <w:r>
        <w:rPr>
          <w:i/>
        </w:rPr>
        <w:t xml:space="preserve"> </w:t>
      </w:r>
      <w:r>
        <w:t xml:space="preserve">contains the </w:t>
      </w:r>
      <w:proofErr w:type="spellStart"/>
      <w:r>
        <w:rPr>
          <w:i/>
        </w:rPr>
        <w:t>condReconfigToAddModList</w:t>
      </w:r>
      <w:proofErr w:type="spellEnd"/>
      <w:r>
        <w:t>:</w:t>
      </w:r>
    </w:p>
    <w:p w14:paraId="471BD53E" w14:textId="77777777" w:rsidR="006A6F4A" w:rsidRDefault="0010199D">
      <w:pPr>
        <w:pStyle w:val="B2"/>
      </w:pPr>
      <w:r>
        <w:t>2&gt;</w:t>
      </w:r>
      <w:r>
        <w:tab/>
        <w:t>perform conditional reconfiguration addition/modification as specified in 5.3.5.13.3;</w:t>
      </w:r>
    </w:p>
    <w:p w14:paraId="11D092B4" w14:textId="77777777" w:rsidR="006A6F4A" w:rsidRDefault="0010199D">
      <w:pPr>
        <w:pStyle w:val="B1"/>
        <w:rPr>
          <w:ins w:id="206" w:author="RAN2#122" w:date="2023-08-09T17:27:00Z"/>
        </w:rPr>
      </w:pPr>
      <w:ins w:id="207" w:author="RAN2#122" w:date="2023-08-09T17:27:00Z">
        <w:r>
          <w:t>1&gt;</w:t>
        </w:r>
        <w:r>
          <w:tab/>
          <w:t xml:space="preserve">if the </w:t>
        </w:r>
        <w:proofErr w:type="spellStart"/>
        <w:r>
          <w:rPr>
            <w:i/>
          </w:rPr>
          <w:t>ConditionalReconfiguration</w:t>
        </w:r>
        <w:proofErr w:type="spellEnd"/>
        <w:r>
          <w:rPr>
            <w:i/>
          </w:rPr>
          <w:t xml:space="preserve"> </w:t>
        </w:r>
        <w:r>
          <w:t xml:space="preserve">contains the </w:t>
        </w:r>
        <w:proofErr w:type="spellStart"/>
        <w:r>
          <w:rPr>
            <w:i/>
          </w:rPr>
          <w:t>scpac-ReferenceConfiguration</w:t>
        </w:r>
        <w:proofErr w:type="spellEnd"/>
        <w:r>
          <w:t>:</w:t>
        </w:r>
      </w:ins>
    </w:p>
    <w:p w14:paraId="0998BB71" w14:textId="77777777" w:rsidR="006A6F4A" w:rsidRDefault="0010199D">
      <w:pPr>
        <w:pStyle w:val="B2"/>
        <w:rPr>
          <w:del w:id="208" w:author="RAN2#123-OPPO" w:date="2023-08-30T09:59:00Z"/>
        </w:rPr>
      </w:pPr>
      <w:ins w:id="209" w:author="RAN2#122" w:date="2023-08-09T17:27:00Z">
        <w:r>
          <w:t>2&gt;</w:t>
        </w:r>
        <w:r>
          <w:tab/>
          <w:t>perform reference configuration addition/</w:t>
        </w:r>
      </w:ins>
      <w:ins w:id="210" w:author="RAN2#122" w:date="2023-08-09T18:33:00Z">
        <w:r>
          <w:t>removal</w:t>
        </w:r>
      </w:ins>
      <w:ins w:id="211" w:author="RAN2#122" w:date="2023-08-09T17:27:00Z">
        <w:r>
          <w:t xml:space="preserve"> as specified in 5.3.5.13.x1;</w:t>
        </w:r>
      </w:ins>
    </w:p>
    <w:p w14:paraId="435B8C6E" w14:textId="77777777" w:rsidR="006A6F4A" w:rsidRDefault="0010199D">
      <w:pPr>
        <w:pStyle w:val="B1"/>
        <w:rPr>
          <w:ins w:id="212" w:author="RAN2#123-OPPO" w:date="2023-08-31T17:42:00Z"/>
        </w:rPr>
      </w:pPr>
      <w:ins w:id="213" w:author="RAN2#123-OPPO" w:date="2023-08-31T17:42:00Z">
        <w:r>
          <w:t>1&gt;</w:t>
        </w:r>
        <w:r>
          <w:tab/>
          <w:t xml:space="preserve">if the </w:t>
        </w:r>
        <w:proofErr w:type="spellStart"/>
        <w:r>
          <w:rPr>
            <w:i/>
          </w:rPr>
          <w:t>ConditionalReconfiguration</w:t>
        </w:r>
        <w:proofErr w:type="spellEnd"/>
        <w:r>
          <w:rPr>
            <w:i/>
          </w:rPr>
          <w:t xml:space="preserve"> </w:t>
        </w:r>
        <w:r>
          <w:t>contains the</w:t>
        </w:r>
        <w:r>
          <w:rPr>
            <w:i/>
          </w:rPr>
          <w:t xml:space="preserve"> </w:t>
        </w:r>
        <w:proofErr w:type="spellStart"/>
        <w:r>
          <w:rPr>
            <w:i/>
          </w:rPr>
          <w:t>sk-CounterConfiguration</w:t>
        </w:r>
        <w:proofErr w:type="spellEnd"/>
        <w:r>
          <w:t>:</w:t>
        </w:r>
      </w:ins>
    </w:p>
    <w:p w14:paraId="2A274283" w14:textId="690D356F" w:rsidR="006A6F4A" w:rsidRDefault="0010199D">
      <w:pPr>
        <w:pStyle w:val="B2"/>
        <w:rPr>
          <w:ins w:id="214" w:author="RAN2#123bis-OPPO" w:date="2023-10-19T16:55:00Z"/>
        </w:rPr>
      </w:pPr>
      <w:ins w:id="215" w:author="RAN2#123-OPPO" w:date="2023-08-31T17:42:00Z">
        <w:r>
          <w:t>2&gt;</w:t>
        </w:r>
        <w:r>
          <w:tab/>
          <w:t xml:space="preserve">perform </w:t>
        </w:r>
      </w:ins>
      <w:commentRangeStart w:id="216"/>
      <w:proofErr w:type="spellStart"/>
      <w:ins w:id="217" w:author="RAN2#123-OPPO" w:date="2023-09-08T21:39:00Z">
        <w:r>
          <w:rPr>
            <w:rFonts w:eastAsia="MS Mincho"/>
          </w:rPr>
          <w:t>sk-CounterList</w:t>
        </w:r>
      </w:ins>
      <w:proofErr w:type="spellEnd"/>
      <w:ins w:id="218" w:author="RAN2#123-OPPO" w:date="2023-09-01T12:04:00Z">
        <w:r>
          <w:t xml:space="preserve"> </w:t>
        </w:r>
      </w:ins>
      <w:commentRangeEnd w:id="216"/>
      <w:r w:rsidR="005C5848">
        <w:rPr>
          <w:rStyle w:val="CommentReference"/>
        </w:rPr>
        <w:commentReference w:id="216"/>
      </w:r>
      <w:ins w:id="219" w:author="RAN2#123-OPPO" w:date="2023-08-31T17:42:00Z">
        <w:r>
          <w:t>addition/</w:t>
        </w:r>
      </w:ins>
      <w:ins w:id="220" w:author="RAN2#123-OPPO" w:date="2023-09-07T21:09:00Z">
        <w:r>
          <w:t>modification/</w:t>
        </w:r>
      </w:ins>
      <w:ins w:id="221" w:author="RAN2#123-OPPO" w:date="2023-08-31T17:42:00Z">
        <w:r>
          <w:t>removal as specified in 5.3.5.13.x2;</w:t>
        </w:r>
      </w:ins>
    </w:p>
    <w:p w14:paraId="1E2089DE" w14:textId="77777777" w:rsidR="008B69C0" w:rsidRDefault="008B69C0" w:rsidP="008B69C0">
      <w:pPr>
        <w:pStyle w:val="B1"/>
        <w:rPr>
          <w:ins w:id="222" w:author="RAN2#123bis-OPPO" w:date="2023-10-19T16:55:00Z"/>
          <w:i/>
        </w:rPr>
      </w:pPr>
      <w:ins w:id="223" w:author="RAN2#123bis-OPPO" w:date="2023-10-19T16:55:00Z">
        <w:r>
          <w:t>1&gt;</w:t>
        </w:r>
        <w:r>
          <w:tab/>
          <w:t xml:space="preserve">if the </w:t>
        </w:r>
        <w:proofErr w:type="spellStart"/>
        <w:r>
          <w:rPr>
            <w:i/>
          </w:rPr>
          <w:t>ConditionalReconfiguration</w:t>
        </w:r>
        <w:proofErr w:type="spellEnd"/>
        <w:r>
          <w:rPr>
            <w:i/>
          </w:rPr>
          <w:t xml:space="preserve"> </w:t>
        </w:r>
        <w:r>
          <w:t>contains the</w:t>
        </w:r>
        <w:r w:rsidRPr="00D76DDA">
          <w:t xml:space="preserve"> </w:t>
        </w:r>
        <w:proofErr w:type="spellStart"/>
        <w:r w:rsidRPr="00D76DDA">
          <w:rPr>
            <w:i/>
          </w:rPr>
          <w:t>s</w:t>
        </w:r>
        <w:r>
          <w:rPr>
            <w:i/>
          </w:rPr>
          <w:t>erving</w:t>
        </w:r>
        <w:r w:rsidRPr="00D76DDA">
          <w:rPr>
            <w:i/>
          </w:rPr>
          <w:t>SecurityCellSetID</w:t>
        </w:r>
        <w:proofErr w:type="spellEnd"/>
        <w:r>
          <w:rPr>
            <w:i/>
          </w:rPr>
          <w:t>:</w:t>
        </w:r>
      </w:ins>
    </w:p>
    <w:p w14:paraId="6155D71F" w14:textId="2554353F" w:rsidR="008B69C0" w:rsidRPr="0085382E" w:rsidRDefault="008B69C0" w:rsidP="008B69C0">
      <w:pPr>
        <w:pStyle w:val="B2"/>
        <w:rPr>
          <w:ins w:id="224" w:author="RAN2#123bis-OPPO" w:date="2023-10-19T16:55:00Z"/>
          <w:rFonts w:eastAsiaTheme="minorEastAsia"/>
        </w:rPr>
      </w:pPr>
      <w:commentRangeStart w:id="225"/>
      <w:ins w:id="226" w:author="RAN2#123bis-OPPO" w:date="2023-10-19T16:55:00Z">
        <w:r>
          <w:t>2&gt;</w:t>
        </w:r>
        <w:r>
          <w:tab/>
        </w:r>
        <w:r w:rsidRPr="00A24214">
          <w:rPr>
            <w:rFonts w:eastAsiaTheme="minorEastAsia"/>
          </w:rPr>
          <w:tab/>
          <w:t xml:space="preserve">if the current </w:t>
        </w:r>
        <w:proofErr w:type="spellStart"/>
        <w:r w:rsidRPr="005D0278">
          <w:rPr>
            <w:rFonts w:eastAsiaTheme="minorEastAsia"/>
            <w:i/>
          </w:rPr>
          <w:t>VarServingSecurityCellSetID</w:t>
        </w:r>
        <w:proofErr w:type="spellEnd"/>
        <w:r w:rsidRPr="00A24214">
          <w:rPr>
            <w:rFonts w:eastAsiaTheme="minorEastAsia"/>
          </w:rPr>
          <w:t xml:space="preserve"> includes </w:t>
        </w:r>
        <w:proofErr w:type="spellStart"/>
        <w:r w:rsidRPr="005D0278">
          <w:rPr>
            <w:rFonts w:eastAsiaTheme="minorEastAsia"/>
            <w:i/>
          </w:rPr>
          <w:t>servingSecurityCellSetID</w:t>
        </w:r>
        <w:proofErr w:type="spellEnd"/>
        <w:r w:rsidRPr="00A24214">
          <w:rPr>
            <w:rFonts w:eastAsiaTheme="minorEastAsia"/>
          </w:rPr>
          <w:t>:</w:t>
        </w:r>
        <w:r>
          <w:t xml:space="preserve"> </w:t>
        </w:r>
      </w:ins>
    </w:p>
    <w:p w14:paraId="352AB96C" w14:textId="77777777" w:rsidR="008B69C0" w:rsidRPr="00A24214" w:rsidRDefault="008B69C0" w:rsidP="008B69C0">
      <w:pPr>
        <w:pStyle w:val="B3"/>
        <w:rPr>
          <w:ins w:id="227" w:author="RAN2#123bis-OPPO" w:date="2023-10-19T16:55:00Z"/>
          <w:rFonts w:eastAsiaTheme="minorEastAsia"/>
        </w:rPr>
      </w:pPr>
      <w:ins w:id="228" w:author="RAN2#123bis-OPPO" w:date="2023-10-19T16:55:00Z">
        <w:r w:rsidRPr="00A24214">
          <w:rPr>
            <w:rFonts w:eastAsiaTheme="minorEastAsia"/>
          </w:rPr>
          <w:t>3&gt;</w:t>
        </w:r>
        <w:r w:rsidRPr="00A24214">
          <w:rPr>
            <w:rFonts w:eastAsiaTheme="minorEastAsia"/>
          </w:rPr>
          <w:tab/>
          <w:t xml:space="preserve">replace the </w:t>
        </w:r>
        <w:proofErr w:type="spellStart"/>
        <w:r w:rsidRPr="005D0278">
          <w:rPr>
            <w:rFonts w:eastAsiaTheme="minorEastAsia"/>
            <w:i/>
          </w:rPr>
          <w:t>servingSecurityCellSetID</w:t>
        </w:r>
        <w:proofErr w:type="spellEnd"/>
        <w:r w:rsidRPr="00A24214">
          <w:rPr>
            <w:rFonts w:eastAsiaTheme="minorEastAsia"/>
          </w:rPr>
          <w:t xml:space="preserve"> value within </w:t>
        </w:r>
        <w:proofErr w:type="spellStart"/>
        <w:r w:rsidRPr="005D0278">
          <w:rPr>
            <w:rFonts w:eastAsiaTheme="minorEastAsia"/>
            <w:i/>
          </w:rPr>
          <w:t>VarServingSecurityCellSetID</w:t>
        </w:r>
        <w:proofErr w:type="spellEnd"/>
        <w:r w:rsidRPr="00A24214">
          <w:rPr>
            <w:rFonts w:eastAsiaTheme="minorEastAsia"/>
          </w:rPr>
          <w:t xml:space="preserve"> with the received </w:t>
        </w:r>
        <w:proofErr w:type="spellStart"/>
        <w:r w:rsidRPr="005D0278">
          <w:rPr>
            <w:rFonts w:eastAsiaTheme="minorEastAsia"/>
            <w:i/>
          </w:rPr>
          <w:t>servingSecurityCellSetID</w:t>
        </w:r>
        <w:proofErr w:type="spellEnd"/>
        <w:r w:rsidRPr="00A24214">
          <w:rPr>
            <w:rFonts w:eastAsiaTheme="minorEastAsia"/>
          </w:rPr>
          <w:t>;</w:t>
        </w:r>
      </w:ins>
      <w:commentRangeEnd w:id="225"/>
      <w:r w:rsidR="00195CA3">
        <w:rPr>
          <w:rStyle w:val="CommentReference"/>
        </w:rPr>
        <w:commentReference w:id="225"/>
      </w:r>
    </w:p>
    <w:p w14:paraId="4318330F" w14:textId="77777777" w:rsidR="008B69C0" w:rsidRPr="00A24214" w:rsidRDefault="008B69C0" w:rsidP="008B69C0">
      <w:pPr>
        <w:pStyle w:val="B2"/>
        <w:rPr>
          <w:ins w:id="229" w:author="RAN2#123bis-OPPO" w:date="2023-10-19T16:55:00Z"/>
          <w:rFonts w:eastAsiaTheme="minorEastAsia"/>
        </w:rPr>
      </w:pPr>
      <w:ins w:id="230" w:author="RAN2#123bis-OPPO" w:date="2023-10-19T16:55:00Z">
        <w:r w:rsidRPr="00A24214">
          <w:rPr>
            <w:rFonts w:eastAsiaTheme="minorEastAsia"/>
          </w:rPr>
          <w:t>2&gt;</w:t>
        </w:r>
        <w:r w:rsidRPr="00A24214">
          <w:rPr>
            <w:rFonts w:eastAsiaTheme="minorEastAsia"/>
          </w:rPr>
          <w:tab/>
          <w:t>else:</w:t>
        </w:r>
      </w:ins>
    </w:p>
    <w:p w14:paraId="3AC7CD6C" w14:textId="25668301" w:rsidR="008B69C0" w:rsidRDefault="008B69C0" w:rsidP="008B69C0">
      <w:pPr>
        <w:pStyle w:val="B3"/>
        <w:rPr>
          <w:ins w:id="231" w:author="RAN2#123-OPPO" w:date="2023-09-01T11:49:00Z"/>
          <w:rFonts w:eastAsiaTheme="minorEastAsia"/>
        </w:rPr>
      </w:pPr>
      <w:ins w:id="232" w:author="RAN2#123bis-OPPO" w:date="2023-10-19T16:55:00Z">
        <w:r w:rsidRPr="00A24214">
          <w:rPr>
            <w:rFonts w:eastAsiaTheme="minorEastAsia"/>
          </w:rPr>
          <w:t>3&gt;</w:t>
        </w:r>
        <w:r w:rsidRPr="00A24214">
          <w:rPr>
            <w:rFonts w:eastAsiaTheme="minorEastAsia"/>
          </w:rPr>
          <w:tab/>
          <w:t xml:space="preserve">store the received </w:t>
        </w:r>
        <w:proofErr w:type="spellStart"/>
        <w:r w:rsidRPr="005D0278">
          <w:rPr>
            <w:rFonts w:eastAsiaTheme="minorEastAsia"/>
            <w:i/>
          </w:rPr>
          <w:t>servingSecurityCellSetID</w:t>
        </w:r>
        <w:proofErr w:type="spellEnd"/>
        <w:r w:rsidRPr="00A24214">
          <w:rPr>
            <w:rFonts w:eastAsiaTheme="minorEastAsia"/>
          </w:rPr>
          <w:t xml:space="preserve"> </w:t>
        </w:r>
        <w:r>
          <w:rPr>
            <w:rFonts w:eastAsiaTheme="minorEastAsia"/>
          </w:rPr>
          <w:t>w</w:t>
        </w:r>
      </w:ins>
      <w:ins w:id="233" w:author="RAN2#123bis-OPPO" w:date="2023-10-19T17:19:00Z">
        <w:r w:rsidR="00612EE3">
          <w:rPr>
            <w:rFonts w:eastAsiaTheme="minorEastAsia"/>
          </w:rPr>
          <w:t>ithin</w:t>
        </w:r>
      </w:ins>
      <w:ins w:id="234" w:author="RAN2#123bis-OPPO" w:date="2023-10-19T16:55:00Z">
        <w:r w:rsidRPr="00A24214">
          <w:rPr>
            <w:rFonts w:eastAsiaTheme="minorEastAsia"/>
          </w:rPr>
          <w:t xml:space="preserve"> </w:t>
        </w:r>
        <w:proofErr w:type="spellStart"/>
        <w:r w:rsidRPr="005D0278">
          <w:rPr>
            <w:rFonts w:eastAsiaTheme="minorEastAsia"/>
            <w:i/>
          </w:rPr>
          <w:t>VarServingSecurityCellSetID</w:t>
        </w:r>
        <w:proofErr w:type="spellEnd"/>
        <w:r w:rsidRPr="00A24214">
          <w:rPr>
            <w:rFonts w:eastAsiaTheme="minorEastAsia"/>
          </w:rPr>
          <w:t>.</w:t>
        </w:r>
      </w:ins>
    </w:p>
    <w:p w14:paraId="3F2F5A4E" w14:textId="77777777" w:rsidR="006A6F4A" w:rsidRDefault="0010199D">
      <w:pPr>
        <w:pStyle w:val="NO"/>
        <w:rPr>
          <w:i/>
          <w:color w:val="FF0000"/>
        </w:rPr>
      </w:pPr>
      <w:ins w:id="235" w:author="RAN2#123-OPPO" w:date="2023-09-01T11:49:00Z">
        <w:r>
          <w:rPr>
            <w:rFonts w:eastAsia="DengXian" w:hint="eastAsia"/>
            <w:i/>
            <w:color w:val="FF0000"/>
            <w:lang w:eastAsia="zh-CN"/>
          </w:rPr>
          <w:t>E</w:t>
        </w:r>
        <w:r>
          <w:rPr>
            <w:rFonts w:eastAsia="DengXian"/>
            <w:i/>
            <w:color w:val="FF0000"/>
            <w:lang w:eastAsia="zh-CN"/>
          </w:rPr>
          <w:t>ditor’s Note:</w:t>
        </w:r>
      </w:ins>
      <w:ins w:id="236" w:author="RAN2#123bis-OPPO" w:date="2023-10-17T11:33:00Z">
        <w:r>
          <w:rPr>
            <w:rFonts w:eastAsia="DengXian"/>
            <w:i/>
            <w:color w:val="FF0000"/>
            <w:lang w:eastAsia="zh-CN"/>
          </w:rPr>
          <w:t xml:space="preserve"> </w:t>
        </w:r>
      </w:ins>
      <w:ins w:id="237" w:author="RAN2#123-OPPO" w:date="2023-09-01T11:49:00Z">
        <w:r>
          <w:rPr>
            <w:rFonts w:eastAsia="DengXian"/>
            <w:i/>
            <w:color w:val="FF0000"/>
            <w:lang w:eastAsia="zh-CN"/>
          </w:rPr>
          <w:t>Wait for LTM on the complete configuration generation/application related part.</w:t>
        </w:r>
      </w:ins>
    </w:p>
    <w:p w14:paraId="16A83D74" w14:textId="77777777" w:rsidR="006A6F4A" w:rsidRDefault="0010199D">
      <w:pPr>
        <w:pStyle w:val="Heading5"/>
        <w:rPr>
          <w:rFonts w:eastAsia="MS Mincho"/>
        </w:rPr>
      </w:pPr>
      <w:bookmarkStart w:id="238" w:name="_Toc146780757"/>
      <w:r>
        <w:rPr>
          <w:rFonts w:eastAsia="MS Mincho"/>
        </w:rPr>
        <w:lastRenderedPageBreak/>
        <w:t>5.3.5.13.2</w:t>
      </w:r>
      <w:r>
        <w:rPr>
          <w:rFonts w:eastAsia="MS Mincho"/>
        </w:rPr>
        <w:tab/>
        <w:t>Conditional reconfiguration removal</w:t>
      </w:r>
      <w:bookmarkEnd w:id="238"/>
    </w:p>
    <w:p w14:paraId="4F4A39D2" w14:textId="77777777" w:rsidR="006A6F4A" w:rsidRDefault="0010199D">
      <w:pPr>
        <w:rPr>
          <w:rFonts w:eastAsia="MS Mincho"/>
        </w:rPr>
      </w:pPr>
      <w:r>
        <w:t>The UE shall:</w:t>
      </w:r>
    </w:p>
    <w:p w14:paraId="6D990D58" w14:textId="77777777" w:rsidR="006A6F4A" w:rsidRDefault="0010199D">
      <w:pPr>
        <w:pStyle w:val="B1"/>
      </w:pPr>
      <w:r>
        <w:t>1&gt;</w:t>
      </w:r>
      <w:r>
        <w:tab/>
        <w:t xml:space="preserve">for each </w:t>
      </w:r>
      <w:proofErr w:type="spellStart"/>
      <w:r>
        <w:rPr>
          <w:i/>
        </w:rPr>
        <w:t>condReconfigId</w:t>
      </w:r>
      <w:proofErr w:type="spellEnd"/>
      <w:r>
        <w:t xml:space="preserve"> value included in the </w:t>
      </w:r>
      <w:proofErr w:type="spellStart"/>
      <w:r>
        <w:rPr>
          <w:i/>
        </w:rPr>
        <w:t>condReconfigToRemoveList</w:t>
      </w:r>
      <w:proofErr w:type="spellEnd"/>
      <w:r>
        <w:t xml:space="preserve"> that is part of the current UE conditional reconfiguration in </w:t>
      </w:r>
      <w:proofErr w:type="spellStart"/>
      <w:r>
        <w:rPr>
          <w:i/>
        </w:rPr>
        <w:t>VarConditionalReconfig</w:t>
      </w:r>
      <w:proofErr w:type="spellEnd"/>
      <w:r>
        <w:t>:</w:t>
      </w:r>
    </w:p>
    <w:p w14:paraId="23A1E3EE" w14:textId="77777777" w:rsidR="006A6F4A" w:rsidRDefault="0010199D">
      <w:pPr>
        <w:pStyle w:val="B2"/>
      </w:pPr>
      <w:r>
        <w:t>2&gt;</w:t>
      </w:r>
      <w:r>
        <w:tab/>
        <w:t xml:space="preserve">remove the entry with the matching </w:t>
      </w:r>
      <w:proofErr w:type="spellStart"/>
      <w:r>
        <w:rPr>
          <w:i/>
        </w:rPr>
        <w:t>condReconfigId</w:t>
      </w:r>
      <w:proofErr w:type="spellEnd"/>
      <w:r>
        <w:t xml:space="preserve"> from the </w:t>
      </w:r>
      <w:proofErr w:type="spellStart"/>
      <w:r>
        <w:rPr>
          <w:i/>
        </w:rPr>
        <w:t>VarConditionalReconfig</w:t>
      </w:r>
      <w:proofErr w:type="spellEnd"/>
      <w:r>
        <w:t>;</w:t>
      </w:r>
    </w:p>
    <w:p w14:paraId="14B1D7C9" w14:textId="77777777" w:rsidR="006A6F4A" w:rsidRDefault="0010199D">
      <w:pPr>
        <w:pStyle w:val="NO"/>
        <w:rPr>
          <w:ins w:id="239" w:author="RAN2#123bis-OPPO" w:date="2023-10-17T11:05:00Z"/>
        </w:rPr>
      </w:pPr>
      <w:r>
        <w:t>NOTE:</w:t>
      </w:r>
      <w:r>
        <w:tab/>
        <w:t xml:space="preserve">The UE does not consider the message as erroneous if the </w:t>
      </w:r>
      <w:proofErr w:type="spellStart"/>
      <w:r>
        <w:rPr>
          <w:i/>
        </w:rPr>
        <w:t>condReconfigToRemoveList</w:t>
      </w:r>
      <w:proofErr w:type="spellEnd"/>
      <w:r>
        <w:t xml:space="preserve"> includes any </w:t>
      </w:r>
      <w:proofErr w:type="spellStart"/>
      <w:r>
        <w:t>cond</w:t>
      </w:r>
      <w:r>
        <w:rPr>
          <w:i/>
        </w:rPr>
        <w:t>ReconfigId</w:t>
      </w:r>
      <w:proofErr w:type="spellEnd"/>
      <w:r>
        <w:t xml:space="preserve"> value that is not part of the current UE configuration.</w:t>
      </w:r>
    </w:p>
    <w:p w14:paraId="05B007F3" w14:textId="77777777" w:rsidR="006A6F4A" w:rsidRDefault="0010199D">
      <w:pPr>
        <w:pStyle w:val="NO"/>
        <w:rPr>
          <w:rFonts w:eastAsiaTheme="minorEastAsia"/>
        </w:rPr>
      </w:pPr>
      <w:ins w:id="240" w:author="RAN2#123bis-OPPO" w:date="2023-10-17T11:05:00Z">
        <w:r>
          <w:rPr>
            <w:rFonts w:eastAsia="DengXian" w:hint="eastAsia"/>
            <w:i/>
            <w:color w:val="FF0000"/>
            <w:lang w:eastAsia="zh-CN"/>
          </w:rPr>
          <w:t>E</w:t>
        </w:r>
        <w:r>
          <w:rPr>
            <w:rFonts w:eastAsia="DengXian"/>
            <w:i/>
            <w:color w:val="FF0000"/>
            <w:lang w:eastAsia="zh-CN"/>
          </w:rPr>
          <w:t>ditor’s Note: FFS on how to remove</w:t>
        </w:r>
      </w:ins>
      <w:ins w:id="241" w:author="RAN2#123bis-OPPO" w:date="2023-10-17T11:35:00Z">
        <w:r>
          <w:rPr>
            <w:rFonts w:eastAsia="DengXian"/>
            <w:i/>
            <w:color w:val="FF0000"/>
            <w:lang w:eastAsia="zh-CN"/>
          </w:rPr>
          <w:t xml:space="preserve"> </w:t>
        </w:r>
      </w:ins>
      <w:ins w:id="242" w:author="RAN2#123bis-OPPO" w:date="2023-10-17T11:05:00Z">
        <w:r>
          <w:rPr>
            <w:rFonts w:eastAsia="DengXian"/>
            <w:i/>
            <w:color w:val="FF0000"/>
            <w:lang w:eastAsia="zh-CN"/>
          </w:rPr>
          <w:t xml:space="preserve">the entries within the </w:t>
        </w:r>
        <w:proofErr w:type="spellStart"/>
        <w:r>
          <w:rPr>
            <w:rFonts w:eastAsia="DengXian"/>
            <w:i/>
            <w:color w:val="FF0000"/>
            <w:lang w:eastAsia="zh-CN"/>
          </w:rPr>
          <w:t>VarServingSecurityCellSetID</w:t>
        </w:r>
      </w:ins>
      <w:proofErr w:type="spellEnd"/>
      <w:ins w:id="243" w:author="RAN2#123bis-OPPO" w:date="2023-10-17T11:34:00Z">
        <w:r>
          <w:rPr>
            <w:rFonts w:eastAsia="DengXian"/>
            <w:i/>
            <w:color w:val="FF0000"/>
            <w:lang w:eastAsia="zh-CN"/>
          </w:rPr>
          <w:t xml:space="preserve"> when NW explicitly removes all the SCPAC </w:t>
        </w:r>
      </w:ins>
      <w:ins w:id="244" w:author="RAN2#123bis-OPPO" w:date="2023-10-17T11:35:00Z">
        <w:r>
          <w:rPr>
            <w:rFonts w:eastAsia="DengXian"/>
            <w:i/>
            <w:color w:val="FF0000"/>
            <w:lang w:eastAsia="zh-CN"/>
          </w:rPr>
          <w:t>configurations</w:t>
        </w:r>
      </w:ins>
      <w:ins w:id="245" w:author="RAN2#123bis-OPPO" w:date="2023-10-17T11:05:00Z">
        <w:r>
          <w:rPr>
            <w:rFonts w:eastAsia="DengXian"/>
            <w:i/>
            <w:color w:val="FF0000"/>
            <w:lang w:eastAsia="zh-CN"/>
          </w:rPr>
          <w:t>.</w:t>
        </w:r>
      </w:ins>
    </w:p>
    <w:p w14:paraId="4D2DA528" w14:textId="77777777" w:rsidR="006A6F4A" w:rsidRDefault="0010199D">
      <w:pPr>
        <w:pStyle w:val="Heading5"/>
        <w:rPr>
          <w:rFonts w:eastAsia="MS Mincho"/>
        </w:rPr>
      </w:pPr>
      <w:bookmarkStart w:id="246" w:name="_Toc146780758"/>
      <w:r>
        <w:rPr>
          <w:rFonts w:eastAsia="MS Mincho"/>
        </w:rPr>
        <w:t>5.3.5.13.3</w:t>
      </w:r>
      <w:r>
        <w:rPr>
          <w:rFonts w:eastAsia="MS Mincho"/>
        </w:rPr>
        <w:tab/>
        <w:t>Conditional reconfiguration addition/modification</w:t>
      </w:r>
      <w:bookmarkEnd w:id="246"/>
    </w:p>
    <w:p w14:paraId="6B25CBFE" w14:textId="77777777" w:rsidR="006A6F4A" w:rsidRDefault="0010199D">
      <w:pPr>
        <w:rPr>
          <w:rFonts w:eastAsia="MS Mincho"/>
        </w:rPr>
      </w:pPr>
      <w:r>
        <w:t xml:space="preserve">For each </w:t>
      </w:r>
      <w:proofErr w:type="spellStart"/>
      <w:r>
        <w:rPr>
          <w:i/>
        </w:rPr>
        <w:t>condReconfigId</w:t>
      </w:r>
      <w:proofErr w:type="spellEnd"/>
      <w:r>
        <w:t xml:space="preserve"> received in </w:t>
      </w:r>
      <w:r>
        <w:rPr>
          <w:lang w:eastAsia="zh-CN"/>
        </w:rPr>
        <w:t>the</w:t>
      </w:r>
      <w:r>
        <w:t xml:space="preserve"> </w:t>
      </w:r>
      <w:proofErr w:type="spellStart"/>
      <w:r>
        <w:rPr>
          <w:i/>
        </w:rPr>
        <w:t>condReconfigToAddModList</w:t>
      </w:r>
      <w:proofErr w:type="spellEnd"/>
      <w:r>
        <w:t xml:space="preserve"> IE the UE shall:</w:t>
      </w:r>
    </w:p>
    <w:p w14:paraId="240FAEA9" w14:textId="77777777" w:rsidR="006A6F4A" w:rsidRDefault="0010199D">
      <w:pPr>
        <w:pStyle w:val="B1"/>
      </w:pPr>
      <w:r>
        <w:t>1&gt;</w:t>
      </w:r>
      <w:r>
        <w:tab/>
        <w:t xml:space="preserve">if an entry with the matching </w:t>
      </w:r>
      <w:proofErr w:type="spellStart"/>
      <w:r>
        <w:rPr>
          <w:i/>
        </w:rPr>
        <w:t>condReconfigId</w:t>
      </w:r>
      <w:proofErr w:type="spellEnd"/>
      <w:r>
        <w:t xml:space="preserve"> exists in the </w:t>
      </w:r>
      <w:proofErr w:type="spellStart"/>
      <w:r>
        <w:rPr>
          <w:i/>
        </w:rPr>
        <w:t>condReconfigToAddModList</w:t>
      </w:r>
      <w:proofErr w:type="spellEnd"/>
      <w:r>
        <w:t xml:space="preserve"> within the </w:t>
      </w:r>
      <w:proofErr w:type="spellStart"/>
      <w:r>
        <w:rPr>
          <w:i/>
        </w:rPr>
        <w:t>VarConditionalReconfig</w:t>
      </w:r>
      <w:proofErr w:type="spellEnd"/>
      <w:r>
        <w:t>:</w:t>
      </w:r>
    </w:p>
    <w:p w14:paraId="08AC45B7" w14:textId="77777777" w:rsidR="006A6F4A" w:rsidRDefault="0010199D">
      <w:pPr>
        <w:pStyle w:val="B2"/>
      </w:pPr>
      <w:r>
        <w:t>2&gt;</w:t>
      </w:r>
      <w:r>
        <w:tab/>
        <w:t xml:space="preserve">if the entry in </w:t>
      </w:r>
      <w:proofErr w:type="spellStart"/>
      <w:r>
        <w:rPr>
          <w:i/>
          <w:iCs/>
        </w:rPr>
        <w:t>condReconfigToAddModList</w:t>
      </w:r>
      <w:proofErr w:type="spellEnd"/>
      <w:r>
        <w:t xml:space="preserve"> includes an </w:t>
      </w:r>
      <w:proofErr w:type="spellStart"/>
      <w:r>
        <w:rPr>
          <w:i/>
          <w:iCs/>
        </w:rPr>
        <w:t>condExecutionCond</w:t>
      </w:r>
      <w:proofErr w:type="spellEnd"/>
      <w:r>
        <w:rPr>
          <w:iCs/>
        </w:rPr>
        <w:t xml:space="preserve"> or </w:t>
      </w:r>
      <w:proofErr w:type="spellStart"/>
      <w:r>
        <w:rPr>
          <w:i/>
          <w:iCs/>
        </w:rPr>
        <w:t>condExecutionCondSCG</w:t>
      </w:r>
      <w:proofErr w:type="spellEnd"/>
      <w:r>
        <w:t>;</w:t>
      </w:r>
    </w:p>
    <w:p w14:paraId="53FB396C" w14:textId="77777777" w:rsidR="006A6F4A" w:rsidRDefault="0010199D">
      <w:pPr>
        <w:pStyle w:val="B3"/>
      </w:pPr>
      <w:r>
        <w:t>3&gt;</w:t>
      </w:r>
      <w:r>
        <w:tab/>
        <w:t xml:space="preserve">replace </w:t>
      </w:r>
      <w:proofErr w:type="spellStart"/>
      <w:r>
        <w:rPr>
          <w:i/>
        </w:rPr>
        <w:t>condExecutionCond</w:t>
      </w:r>
      <w:proofErr w:type="spellEnd"/>
      <w:r>
        <w:rPr>
          <w:i/>
        </w:rPr>
        <w:t xml:space="preserve"> </w:t>
      </w:r>
      <w:r>
        <w:t xml:space="preserve">or </w:t>
      </w:r>
      <w:proofErr w:type="spellStart"/>
      <w:r>
        <w:rPr>
          <w:i/>
        </w:rPr>
        <w:t>condExecutionCondSCG</w:t>
      </w:r>
      <w:proofErr w:type="spellEnd"/>
      <w:r>
        <w:t xml:space="preserve"> within the </w:t>
      </w:r>
      <w:proofErr w:type="spellStart"/>
      <w:r>
        <w:rPr>
          <w:i/>
        </w:rPr>
        <w:t>VarConditionalReconfig</w:t>
      </w:r>
      <w:proofErr w:type="spellEnd"/>
      <w:r>
        <w:t xml:space="preserve"> with the value received for this </w:t>
      </w:r>
      <w:proofErr w:type="spellStart"/>
      <w:r>
        <w:rPr>
          <w:i/>
        </w:rPr>
        <w:t>condReconfigId</w:t>
      </w:r>
      <w:proofErr w:type="spellEnd"/>
      <w:r>
        <w:t>;</w:t>
      </w:r>
    </w:p>
    <w:p w14:paraId="67D6CA0F" w14:textId="77777777" w:rsidR="006A6F4A" w:rsidRDefault="0010199D">
      <w:pPr>
        <w:pStyle w:val="B2"/>
        <w:rPr>
          <w:ins w:id="247" w:author="RAN2#123-OPPO" w:date="2023-08-31T09:56:00Z"/>
        </w:rPr>
      </w:pPr>
      <w:ins w:id="248" w:author="RAN2#123-OPPO" w:date="2023-08-30T10:00:00Z">
        <w:r>
          <w:t>2&gt;</w:t>
        </w:r>
        <w:r>
          <w:tab/>
          <w:t xml:space="preserve">if the entry in </w:t>
        </w:r>
        <w:proofErr w:type="spellStart"/>
        <w:r>
          <w:rPr>
            <w:i/>
            <w:iCs/>
          </w:rPr>
          <w:t>condReconfigToAddModList</w:t>
        </w:r>
        <w:proofErr w:type="spellEnd"/>
        <w:r>
          <w:t xml:space="preserve"> includes </w:t>
        </w:r>
      </w:ins>
      <w:proofErr w:type="spellStart"/>
      <w:ins w:id="249" w:author="RAN2#123-OPPO" w:date="2023-08-30T15:44:00Z">
        <w:r>
          <w:rPr>
            <w:i/>
          </w:rPr>
          <w:t>subsequentCondRe</w:t>
        </w:r>
        <w:del w:id="250" w:author="Lenovo" w:date="2023-09-06T14:25:00Z">
          <w:r>
            <w:rPr>
              <w:i/>
            </w:rPr>
            <w:delText>C</w:delText>
          </w:r>
        </w:del>
      </w:ins>
      <w:ins w:id="251" w:author="Lenovo" w:date="2023-09-06T14:25:00Z">
        <w:r>
          <w:rPr>
            <w:i/>
          </w:rPr>
          <w:t>c</w:t>
        </w:r>
      </w:ins>
      <w:ins w:id="252" w:author="RAN2#123-OPPO" w:date="2023-08-30T15:44:00Z">
        <w:r>
          <w:rPr>
            <w:i/>
          </w:rPr>
          <w:t>onfig</w:t>
        </w:r>
      </w:ins>
      <w:proofErr w:type="spellEnd"/>
      <w:ins w:id="253" w:author="RAN2#123-OPPO" w:date="2023-08-31T10:02:00Z">
        <w:r>
          <w:t xml:space="preserve"> containing </w:t>
        </w:r>
        <w:proofErr w:type="spellStart"/>
        <w:r>
          <w:rPr>
            <w:i/>
          </w:rPr>
          <w:t>condExecutionCondToAddModList</w:t>
        </w:r>
      </w:ins>
      <w:proofErr w:type="spellEnd"/>
      <w:ins w:id="254" w:author="RAN2#123-OPPO" w:date="2023-08-30T15:58:00Z">
        <w:r>
          <w:t>:</w:t>
        </w:r>
      </w:ins>
    </w:p>
    <w:p w14:paraId="36129BE2" w14:textId="77777777" w:rsidR="006A6F4A" w:rsidRDefault="0010199D">
      <w:pPr>
        <w:pStyle w:val="B3"/>
        <w:rPr>
          <w:ins w:id="255" w:author="RAN2#123-OPPO" w:date="2023-08-30T16:06:00Z"/>
        </w:rPr>
      </w:pPr>
      <w:ins w:id="256" w:author="RAN2#123-OPPO" w:date="2023-08-30T10:00:00Z">
        <w:r>
          <w:t>3&gt;</w:t>
        </w:r>
        <w:r>
          <w:tab/>
        </w:r>
      </w:ins>
      <w:ins w:id="257" w:author="RAN2#123-OPPO" w:date="2023-08-31T09:57:00Z">
        <w:r>
          <w:tab/>
        </w:r>
      </w:ins>
      <w:ins w:id="258" w:author="RAN2#123-OPPO" w:date="2023-08-30T15:55:00Z">
        <w:r>
          <w:t xml:space="preserve">for each </w:t>
        </w:r>
      </w:ins>
      <w:proofErr w:type="spellStart"/>
      <w:ins w:id="259" w:author="RAN2#123-OPPO" w:date="2023-08-30T15:56:00Z">
        <w:r>
          <w:rPr>
            <w:i/>
          </w:rPr>
          <w:t>condReconfigId</w:t>
        </w:r>
        <w:proofErr w:type="spellEnd"/>
        <w:r>
          <w:t xml:space="preserve"> received in </w:t>
        </w:r>
        <w:proofErr w:type="spellStart"/>
        <w:r>
          <w:rPr>
            <w:i/>
          </w:rPr>
          <w:t>condExecutionCondToAddModList</w:t>
        </w:r>
      </w:ins>
      <w:proofErr w:type="spellEnd"/>
      <w:ins w:id="260" w:author="RAN2#123-OPPO" w:date="2023-08-30T15:58:00Z">
        <w:r>
          <w:t>:</w:t>
        </w:r>
      </w:ins>
    </w:p>
    <w:p w14:paraId="02F2FF4D" w14:textId="77777777" w:rsidR="006A6F4A" w:rsidRDefault="0010199D">
      <w:pPr>
        <w:pStyle w:val="B4"/>
        <w:rPr>
          <w:ins w:id="261" w:author="RAN2#123-OPPO" w:date="2023-08-30T16:12:00Z"/>
          <w:i/>
        </w:rPr>
      </w:pPr>
      <w:ins w:id="262" w:author="RAN2#123-OPPO" w:date="2023-08-30T16:07:00Z">
        <w:r>
          <w:t>4&gt;</w:t>
        </w:r>
        <w:r>
          <w:tab/>
          <w:t xml:space="preserve">if </w:t>
        </w:r>
      </w:ins>
      <w:ins w:id="263" w:author="RAN2#123-OPPO" w:date="2023-08-30T16:09:00Z">
        <w:r>
          <w:t>there is a</w:t>
        </w:r>
      </w:ins>
      <w:ins w:id="264" w:author="RAN2#123-OPPO" w:date="2023-08-31T09:50:00Z">
        <w:r>
          <w:t>n entry with the</w:t>
        </w:r>
      </w:ins>
      <w:ins w:id="265" w:author="RAN2#123-OPPO" w:date="2023-08-30T16:09:00Z">
        <w:r>
          <w:t xml:space="preserve"> </w:t>
        </w:r>
      </w:ins>
      <w:ins w:id="266" w:author="RAN2#123-OPPO" w:date="2023-09-01T12:04:00Z">
        <w:r>
          <w:t>matching</w:t>
        </w:r>
      </w:ins>
      <w:ins w:id="267" w:author="RAN2#123-OPPO" w:date="2023-08-30T16:09:00Z">
        <w:r>
          <w:t xml:space="preserve"> </w:t>
        </w:r>
        <w:proofErr w:type="spellStart"/>
        <w:r>
          <w:rPr>
            <w:i/>
          </w:rPr>
          <w:t>condReconfigId</w:t>
        </w:r>
      </w:ins>
      <w:proofErr w:type="spellEnd"/>
      <w:ins w:id="268" w:author="RAN2#123-OPPO" w:date="2023-08-30T16:12:00Z">
        <w:r>
          <w:rPr>
            <w:i/>
          </w:rPr>
          <w:t xml:space="preserve"> </w:t>
        </w:r>
        <w:r>
          <w:t>exists in</w:t>
        </w:r>
      </w:ins>
      <w:ins w:id="269" w:author="RAN2#123-OPPO" w:date="2023-08-31T09:50:00Z">
        <w:r>
          <w:t xml:space="preserve"> the</w:t>
        </w:r>
      </w:ins>
      <w:ins w:id="270" w:author="RAN2#123-OPPO" w:date="2023-09-01T09:15:00Z">
        <w:r>
          <w:t xml:space="preserve"> </w:t>
        </w:r>
        <w:proofErr w:type="spellStart"/>
        <w:r>
          <w:rPr>
            <w:i/>
          </w:rPr>
          <w:t>condExecutionCondToAddModList</w:t>
        </w:r>
      </w:ins>
      <w:proofErr w:type="spellEnd"/>
      <w:ins w:id="271" w:author="RAN2#123-OPPO" w:date="2023-08-30T16:12:00Z">
        <w:r>
          <w:rPr>
            <w:i/>
          </w:rPr>
          <w:t>;</w:t>
        </w:r>
      </w:ins>
    </w:p>
    <w:p w14:paraId="3F38EA6A" w14:textId="77777777" w:rsidR="006A6F4A" w:rsidRDefault="0010199D">
      <w:pPr>
        <w:pStyle w:val="B5"/>
        <w:rPr>
          <w:ins w:id="272" w:author="RAN2#123-OPPO" w:date="2023-08-30T16:14:00Z"/>
        </w:rPr>
      </w:pPr>
      <w:ins w:id="273" w:author="RAN2#123-OPPO" w:date="2023-08-30T16:14:00Z">
        <w:r>
          <w:t>5&gt;</w:t>
        </w:r>
        <w:r>
          <w:tab/>
          <w:t>replace</w:t>
        </w:r>
      </w:ins>
      <w:ins w:id="274" w:author="RAN2#123-OPPO" w:date="2023-08-31T09:52:00Z">
        <w:r>
          <w:t xml:space="preserve"> the entry with the v</w:t>
        </w:r>
      </w:ins>
      <w:ins w:id="275" w:author="RAN2#123-OPPO" w:date="2023-08-31T09:53:00Z">
        <w:r>
          <w:t xml:space="preserve">alue received for this </w:t>
        </w:r>
        <w:proofErr w:type="spellStart"/>
        <w:r>
          <w:rPr>
            <w:i/>
          </w:rPr>
          <w:t>condReconfigId</w:t>
        </w:r>
      </w:ins>
      <w:proofErr w:type="spellEnd"/>
      <w:ins w:id="276" w:author="RAN2#123-OPPO" w:date="2023-08-30T16:14:00Z">
        <w:r>
          <w:t>;</w:t>
        </w:r>
      </w:ins>
    </w:p>
    <w:p w14:paraId="0585BC41" w14:textId="77777777" w:rsidR="006A6F4A" w:rsidRDefault="0010199D">
      <w:pPr>
        <w:pStyle w:val="B4"/>
        <w:rPr>
          <w:ins w:id="277" w:author="RAN2#123-OPPO" w:date="2023-08-30T16:15:00Z"/>
        </w:rPr>
      </w:pPr>
      <w:ins w:id="278" w:author="RAN2#123-OPPO" w:date="2023-09-08T20:06:00Z">
        <w:r>
          <w:t>4&gt;</w:t>
        </w:r>
        <w:r>
          <w:tab/>
        </w:r>
      </w:ins>
      <w:ins w:id="279" w:author="RAN2#123-OPPO" w:date="2023-08-30T16:15:00Z">
        <w:r>
          <w:t>else:</w:t>
        </w:r>
      </w:ins>
    </w:p>
    <w:p w14:paraId="7693C8A0" w14:textId="77777777" w:rsidR="006A6F4A" w:rsidRDefault="0010199D">
      <w:pPr>
        <w:pStyle w:val="B5"/>
        <w:rPr>
          <w:ins w:id="280" w:author="RAN2#123-OPPO" w:date="2023-08-30T15:56:00Z"/>
        </w:rPr>
      </w:pPr>
      <w:ins w:id="281" w:author="RAN2#123-OPPO" w:date="2023-09-08T20:08:00Z">
        <w:r>
          <w:t xml:space="preserve">5&gt; </w:t>
        </w:r>
      </w:ins>
      <w:ins w:id="282" w:author="RAN2#123-OPPO" w:date="2023-08-30T16:18:00Z">
        <w:r>
          <w:t xml:space="preserve">add </w:t>
        </w:r>
      </w:ins>
      <w:ins w:id="283" w:author="RAN2#123-OPPO" w:date="2023-08-31T09:50:00Z">
        <w:r>
          <w:t>a</w:t>
        </w:r>
      </w:ins>
      <w:ins w:id="284" w:author="RAN2#123-OPPO" w:date="2023-08-31T09:51:00Z">
        <w:r>
          <w:t xml:space="preserve"> new entry for the</w:t>
        </w:r>
      </w:ins>
      <w:ins w:id="285" w:author="RAN2#123-OPPO" w:date="2023-08-30T16:20:00Z">
        <w:r>
          <w:t xml:space="preserve"> received </w:t>
        </w:r>
      </w:ins>
      <w:proofErr w:type="spellStart"/>
      <w:ins w:id="286" w:author="RAN2#123-OPPO" w:date="2023-08-30T16:18:00Z">
        <w:r>
          <w:rPr>
            <w:i/>
          </w:rPr>
          <w:t>condReconfigId</w:t>
        </w:r>
        <w:proofErr w:type="spellEnd"/>
        <w:r>
          <w:t xml:space="preserve"> </w:t>
        </w:r>
      </w:ins>
      <w:ins w:id="287" w:author="RAN2#123-OPPO" w:date="2023-08-31T09:51:00Z">
        <w:r>
          <w:t xml:space="preserve">to the </w:t>
        </w:r>
        <w:proofErr w:type="spellStart"/>
        <w:r>
          <w:rPr>
            <w:i/>
          </w:rPr>
          <w:t>condExecutionCondToAddModLis</w:t>
        </w:r>
      </w:ins>
      <w:ins w:id="288" w:author="RAN2#123-OPPO" w:date="2023-08-31T09:52:00Z">
        <w:r>
          <w:rPr>
            <w:i/>
          </w:rPr>
          <w:t>t</w:t>
        </w:r>
      </w:ins>
      <w:proofErr w:type="spellEnd"/>
      <w:ins w:id="289" w:author="RAN2#123-OPPO" w:date="2023-08-30T16:17:00Z">
        <w:r>
          <w:t>;</w:t>
        </w:r>
      </w:ins>
    </w:p>
    <w:p w14:paraId="1E84991D" w14:textId="77777777" w:rsidR="006A6F4A" w:rsidRDefault="0010199D">
      <w:pPr>
        <w:pStyle w:val="B3"/>
        <w:rPr>
          <w:ins w:id="290" w:author="RAN2#123-OPPO" w:date="2023-08-30T16:02:00Z"/>
        </w:rPr>
      </w:pPr>
      <w:ins w:id="291" w:author="RAN2#123-OPPO" w:date="2023-08-31T10:09:00Z">
        <w:r>
          <w:t>3&gt;</w:t>
        </w:r>
        <w:r>
          <w:tab/>
        </w:r>
        <w:r>
          <w:tab/>
          <w:t xml:space="preserve">for each </w:t>
        </w:r>
        <w:proofErr w:type="spellStart"/>
        <w:r>
          <w:rPr>
            <w:i/>
          </w:rPr>
          <w:t>condReconfigId</w:t>
        </w:r>
        <w:proofErr w:type="spellEnd"/>
        <w:r>
          <w:rPr>
            <w:i/>
          </w:rPr>
          <w:t xml:space="preserve"> </w:t>
        </w:r>
        <w:r>
          <w:t xml:space="preserve">received in </w:t>
        </w:r>
        <w:proofErr w:type="spellStart"/>
        <w:r>
          <w:rPr>
            <w:i/>
          </w:rPr>
          <w:t>condExecutionCondToReleaseList</w:t>
        </w:r>
      </w:ins>
      <w:proofErr w:type="spellEnd"/>
      <w:ins w:id="292" w:author="RAN2#123-OPPO" w:date="2023-08-31T10:14:00Z">
        <w:r>
          <w:t xml:space="preserve"> that is part of current stored </w:t>
        </w:r>
        <w:proofErr w:type="spellStart"/>
        <w:r>
          <w:rPr>
            <w:i/>
          </w:rPr>
          <w:t>condExecutionCondToAddModList</w:t>
        </w:r>
      </w:ins>
      <w:proofErr w:type="spellEnd"/>
      <w:ins w:id="293" w:author="RAN2#123-OPPO" w:date="2023-08-31T10:09:00Z">
        <w:r>
          <w:t>:</w:t>
        </w:r>
      </w:ins>
    </w:p>
    <w:p w14:paraId="5FF2B218" w14:textId="77777777" w:rsidR="006A6F4A" w:rsidRDefault="0010199D">
      <w:pPr>
        <w:pStyle w:val="B4"/>
      </w:pPr>
      <w:ins w:id="294" w:author="RAN2#123-OPPO" w:date="2023-09-08T20:07:00Z">
        <w:r>
          <w:t xml:space="preserve">4&gt; </w:t>
        </w:r>
      </w:ins>
      <w:ins w:id="295" w:author="RAN2#123-OPPO" w:date="2023-08-30T16:04:00Z">
        <w:r>
          <w:t>remove</w:t>
        </w:r>
      </w:ins>
      <w:ins w:id="296" w:author="RAN2#123-OPPO" w:date="2023-08-30T16:21:00Z">
        <w:r>
          <w:t xml:space="preserve"> </w:t>
        </w:r>
      </w:ins>
      <w:ins w:id="297" w:author="RAN2#123-OPPO" w:date="2023-08-31T10:03:00Z">
        <w:r>
          <w:t xml:space="preserve">the entry with the matching </w:t>
        </w:r>
        <w:proofErr w:type="spellStart"/>
        <w:r>
          <w:rPr>
            <w:i/>
          </w:rPr>
          <w:t>condReconfigId</w:t>
        </w:r>
        <w:proofErr w:type="spellEnd"/>
        <w:r>
          <w:t xml:space="preserve"> from</w:t>
        </w:r>
      </w:ins>
      <w:ins w:id="298" w:author="RAN2#123-OPPO" w:date="2023-08-31T10:09:00Z">
        <w:r>
          <w:t xml:space="preserve"> the</w:t>
        </w:r>
      </w:ins>
      <w:ins w:id="299" w:author="RAN2#123-OPPO" w:date="2023-08-31T10:04:00Z">
        <w:r>
          <w:rPr>
            <w:i/>
          </w:rPr>
          <w:t xml:space="preserve"> </w:t>
        </w:r>
      </w:ins>
      <w:commentRangeStart w:id="300"/>
      <w:proofErr w:type="spellStart"/>
      <w:ins w:id="301" w:author="RAN2#123-OPPO" w:date="2023-08-31T10:09:00Z">
        <w:r>
          <w:rPr>
            <w:i/>
          </w:rPr>
          <w:t>condExecutionCondTo</w:t>
        </w:r>
      </w:ins>
      <w:ins w:id="302" w:author="RAN2#123-OPPO" w:date="2023-08-31T10:11:00Z">
        <w:r>
          <w:rPr>
            <w:i/>
          </w:rPr>
          <w:t>AddMod</w:t>
        </w:r>
      </w:ins>
      <w:ins w:id="303" w:author="RAN2#123-OPPO" w:date="2023-08-31T10:09:00Z">
        <w:r>
          <w:rPr>
            <w:i/>
          </w:rPr>
          <w:t>List</w:t>
        </w:r>
      </w:ins>
      <w:commentRangeEnd w:id="300"/>
      <w:proofErr w:type="spellEnd"/>
      <w:r w:rsidR="00327DA7">
        <w:rPr>
          <w:rStyle w:val="CommentReference"/>
        </w:rPr>
        <w:commentReference w:id="300"/>
      </w:r>
      <w:ins w:id="304" w:author="RAN2#123-OPPO" w:date="2023-08-30T16:02:00Z">
        <w:r>
          <w:t>;</w:t>
        </w:r>
      </w:ins>
      <w:ins w:id="305" w:author="RAN2#123-OPPO" w:date="2023-09-08T20:08:00Z">
        <w:r>
          <w:t xml:space="preserve"> </w:t>
        </w:r>
      </w:ins>
    </w:p>
    <w:p w14:paraId="7CA72446" w14:textId="77777777" w:rsidR="006A6F4A" w:rsidRDefault="0010199D">
      <w:pPr>
        <w:pStyle w:val="B2"/>
      </w:pPr>
      <w:r>
        <w:t>2&gt;</w:t>
      </w:r>
      <w:r>
        <w:tab/>
        <w:t xml:space="preserve">if the entry in </w:t>
      </w:r>
      <w:proofErr w:type="spellStart"/>
      <w:r>
        <w:rPr>
          <w:i/>
          <w:iCs/>
        </w:rPr>
        <w:t>cond</w:t>
      </w:r>
      <w:r>
        <w:rPr>
          <w:i/>
        </w:rPr>
        <w:t>Rec</w:t>
      </w:r>
      <w:r>
        <w:rPr>
          <w:i/>
          <w:iCs/>
        </w:rPr>
        <w:t>onfigToAddModList</w:t>
      </w:r>
      <w:proofErr w:type="spellEnd"/>
      <w:r>
        <w:t xml:space="preserve"> includes an </w:t>
      </w:r>
      <w:proofErr w:type="spellStart"/>
      <w:r>
        <w:rPr>
          <w:i/>
          <w:iCs/>
        </w:rPr>
        <w:t>condRRCReconfig</w:t>
      </w:r>
      <w:proofErr w:type="spellEnd"/>
      <w:r>
        <w:t>;</w:t>
      </w:r>
    </w:p>
    <w:p w14:paraId="33277E4D" w14:textId="77777777" w:rsidR="006A6F4A" w:rsidRDefault="0010199D">
      <w:pPr>
        <w:pStyle w:val="B3"/>
      </w:pPr>
      <w:r>
        <w:t>3&gt;</w:t>
      </w:r>
      <w:r>
        <w:tab/>
        <w:t xml:space="preserve">replace </w:t>
      </w:r>
      <w:proofErr w:type="spellStart"/>
      <w:r>
        <w:rPr>
          <w:i/>
        </w:rPr>
        <w:t>condRRCReconfig</w:t>
      </w:r>
      <w:proofErr w:type="spellEnd"/>
      <w:r>
        <w:t xml:space="preserve"> within the </w:t>
      </w:r>
      <w:proofErr w:type="spellStart"/>
      <w:r>
        <w:rPr>
          <w:i/>
        </w:rPr>
        <w:t>VarConditionalReconfig</w:t>
      </w:r>
      <w:proofErr w:type="spellEnd"/>
      <w:r>
        <w:t xml:space="preserve"> with the value received for this </w:t>
      </w:r>
      <w:proofErr w:type="spellStart"/>
      <w:r>
        <w:rPr>
          <w:i/>
        </w:rPr>
        <w:t>condReconfigId</w:t>
      </w:r>
      <w:proofErr w:type="spellEnd"/>
      <w:r>
        <w:t>;</w:t>
      </w:r>
    </w:p>
    <w:p w14:paraId="0D2526F8" w14:textId="77777777" w:rsidR="006A6F4A" w:rsidRDefault="0010199D">
      <w:pPr>
        <w:pStyle w:val="B1"/>
      </w:pPr>
      <w:r>
        <w:t>1&gt;</w:t>
      </w:r>
      <w:r>
        <w:tab/>
        <w:t>else:</w:t>
      </w:r>
    </w:p>
    <w:p w14:paraId="6554A726" w14:textId="77777777" w:rsidR="006A6F4A" w:rsidRDefault="0010199D">
      <w:pPr>
        <w:pStyle w:val="B2"/>
      </w:pPr>
      <w:r>
        <w:t>2&gt;</w:t>
      </w:r>
      <w:r>
        <w:tab/>
        <w:t xml:space="preserve">add a new entry for this </w:t>
      </w:r>
      <w:proofErr w:type="spellStart"/>
      <w:r>
        <w:rPr>
          <w:i/>
        </w:rPr>
        <w:t>condReconfigId</w:t>
      </w:r>
      <w:proofErr w:type="spellEnd"/>
      <w:r>
        <w:t xml:space="preserve"> within the </w:t>
      </w:r>
      <w:proofErr w:type="spellStart"/>
      <w:r>
        <w:rPr>
          <w:i/>
        </w:rPr>
        <w:t>VarConditionalReconfig</w:t>
      </w:r>
      <w:proofErr w:type="spellEnd"/>
      <w:r>
        <w:t>;</w:t>
      </w:r>
    </w:p>
    <w:p w14:paraId="7B9D3956" w14:textId="77777777" w:rsidR="006A6F4A" w:rsidRDefault="0010199D">
      <w:pPr>
        <w:pStyle w:val="B1"/>
      </w:pPr>
      <w:r>
        <w:t>1&gt;</w:t>
      </w:r>
      <w:r>
        <w:tab/>
        <w:t>perform conditional reconfiguration evaluation as specified in 5.3.5.13.4;</w:t>
      </w:r>
    </w:p>
    <w:p w14:paraId="59ADA4F5" w14:textId="77777777" w:rsidR="006A6F4A" w:rsidRDefault="0010199D">
      <w:pPr>
        <w:pStyle w:val="Heading5"/>
        <w:rPr>
          <w:rFonts w:eastAsia="MS Mincho"/>
        </w:rPr>
      </w:pPr>
      <w:bookmarkStart w:id="306" w:name="_Toc146780759"/>
      <w:r>
        <w:rPr>
          <w:rFonts w:eastAsia="MS Mincho"/>
        </w:rPr>
        <w:t>5.3.5.13.4</w:t>
      </w:r>
      <w:r>
        <w:rPr>
          <w:rFonts w:eastAsia="MS Mincho"/>
        </w:rPr>
        <w:tab/>
        <w:t>Conditional reconfiguration evaluation</w:t>
      </w:r>
      <w:bookmarkEnd w:id="306"/>
    </w:p>
    <w:p w14:paraId="759E29A3" w14:textId="77777777" w:rsidR="006A6F4A" w:rsidRDefault="0010199D">
      <w:r>
        <w:t>The UE shall:</w:t>
      </w:r>
    </w:p>
    <w:p w14:paraId="4FB03BDD" w14:textId="77777777" w:rsidR="006A6F4A" w:rsidRDefault="0010199D">
      <w:pPr>
        <w:pStyle w:val="B1"/>
      </w:pPr>
      <w:r>
        <w:t>1&gt;</w:t>
      </w:r>
      <w:r>
        <w:tab/>
        <w:t xml:space="preserve">for each </w:t>
      </w:r>
      <w:proofErr w:type="spellStart"/>
      <w:r>
        <w:rPr>
          <w:i/>
        </w:rPr>
        <w:t>condReconfigId</w:t>
      </w:r>
      <w:proofErr w:type="spellEnd"/>
      <w:r>
        <w:t xml:space="preserve"> within </w:t>
      </w:r>
      <w:r>
        <w:rPr>
          <w:lang w:eastAsia="zh-CN"/>
        </w:rPr>
        <w:t>the</w:t>
      </w:r>
      <w:r>
        <w:t xml:space="preserve"> </w:t>
      </w:r>
      <w:proofErr w:type="spellStart"/>
      <w:r>
        <w:rPr>
          <w:i/>
        </w:rPr>
        <w:t>VarConditionalReconfig</w:t>
      </w:r>
      <w:proofErr w:type="spellEnd"/>
      <w:r>
        <w:t>:</w:t>
      </w:r>
    </w:p>
    <w:p w14:paraId="36F56B9F" w14:textId="77777777" w:rsidR="006A6F4A" w:rsidRDefault="0010199D">
      <w:pPr>
        <w:pStyle w:val="B2"/>
      </w:pPr>
      <w:r>
        <w:t>2&gt;</w:t>
      </w:r>
      <w:r>
        <w:tab/>
        <w:t xml:space="preserve">if the </w:t>
      </w:r>
      <w:proofErr w:type="spellStart"/>
      <w:r>
        <w:rPr>
          <w:i/>
        </w:rPr>
        <w:t>RRCReconfiguration</w:t>
      </w:r>
      <w:proofErr w:type="spellEnd"/>
      <w:r>
        <w:t xml:space="preserve"> within </w:t>
      </w:r>
      <w:proofErr w:type="spellStart"/>
      <w:r>
        <w:rPr>
          <w:i/>
        </w:rPr>
        <w:t>condRRCReconfig</w:t>
      </w:r>
      <w:proofErr w:type="spellEnd"/>
      <w:r>
        <w:t xml:space="preserve"> includes the </w:t>
      </w:r>
      <w:proofErr w:type="spellStart"/>
      <w:r>
        <w:rPr>
          <w:i/>
        </w:rPr>
        <w:t>masterCellGroup</w:t>
      </w:r>
      <w:proofErr w:type="spellEnd"/>
      <w:r>
        <w:t xml:space="preserve"> including the </w:t>
      </w:r>
      <w:proofErr w:type="spellStart"/>
      <w:r>
        <w:rPr>
          <w:i/>
        </w:rPr>
        <w:t>reconfigurationWithSync</w:t>
      </w:r>
      <w:proofErr w:type="spellEnd"/>
      <w:r>
        <w:t>:</w:t>
      </w:r>
    </w:p>
    <w:p w14:paraId="002E808B" w14:textId="77777777" w:rsidR="006A6F4A" w:rsidRDefault="0010199D">
      <w:pPr>
        <w:pStyle w:val="B3"/>
      </w:pPr>
      <w:r>
        <w:lastRenderedPageBreak/>
        <w:t>3&gt;</w:t>
      </w:r>
      <w:r>
        <w:tab/>
        <w:t xml:space="preserve">consider the cell which has a physical cell identity matching the value indicated in the </w:t>
      </w:r>
      <w:proofErr w:type="spellStart"/>
      <w:r>
        <w:rPr>
          <w:i/>
        </w:rPr>
        <w:t>ServingCellConfigCommon</w:t>
      </w:r>
      <w:proofErr w:type="spellEnd"/>
      <w:r>
        <w:t xml:space="preserve"> included in the </w:t>
      </w:r>
      <w:proofErr w:type="spellStart"/>
      <w:r>
        <w:rPr>
          <w:i/>
          <w:iCs/>
        </w:rPr>
        <w:t>reconfigurationWithSync</w:t>
      </w:r>
      <w:proofErr w:type="spellEnd"/>
      <w:r>
        <w:t xml:space="preserve"> within the </w:t>
      </w:r>
      <w:proofErr w:type="spellStart"/>
      <w:r>
        <w:rPr>
          <w:i/>
          <w:iCs/>
        </w:rPr>
        <w:t>masterCellGroup</w:t>
      </w:r>
      <w:proofErr w:type="spellEnd"/>
      <w:r>
        <w:t xml:space="preserve"> in the received </w:t>
      </w:r>
      <w:proofErr w:type="spellStart"/>
      <w:r>
        <w:rPr>
          <w:i/>
        </w:rPr>
        <w:t>condRRCReconfig</w:t>
      </w:r>
      <w:proofErr w:type="spellEnd"/>
      <w:r>
        <w:rPr>
          <w:i/>
        </w:rPr>
        <w:t xml:space="preserve"> </w:t>
      </w:r>
      <w:r>
        <w:t>to be applicable cell;</w:t>
      </w:r>
    </w:p>
    <w:p w14:paraId="1305F671" w14:textId="77777777" w:rsidR="006A6F4A" w:rsidRDefault="0010199D">
      <w:pPr>
        <w:pStyle w:val="B2"/>
      </w:pPr>
      <w:r>
        <w:t>2&gt;</w:t>
      </w:r>
      <w:r>
        <w:tab/>
        <w:t xml:space="preserve">else if the </w:t>
      </w:r>
      <w:proofErr w:type="spellStart"/>
      <w:r>
        <w:rPr>
          <w:i/>
        </w:rPr>
        <w:t>RRCReconfiguration</w:t>
      </w:r>
      <w:proofErr w:type="spellEnd"/>
      <w:r>
        <w:t xml:space="preserve"> within </w:t>
      </w:r>
      <w:proofErr w:type="spellStart"/>
      <w:r>
        <w:rPr>
          <w:i/>
        </w:rPr>
        <w:t>condRRCReconfig</w:t>
      </w:r>
      <w:proofErr w:type="spellEnd"/>
      <w:r>
        <w:t xml:space="preserve"> includes the </w:t>
      </w:r>
      <w:proofErr w:type="spellStart"/>
      <w:r>
        <w:rPr>
          <w:i/>
        </w:rPr>
        <w:t>secondaryCellGroup</w:t>
      </w:r>
      <w:proofErr w:type="spellEnd"/>
      <w:r>
        <w:t xml:space="preserve"> including the </w:t>
      </w:r>
      <w:proofErr w:type="spellStart"/>
      <w:r>
        <w:rPr>
          <w:i/>
        </w:rPr>
        <w:t>reconfigurationWithSync</w:t>
      </w:r>
      <w:proofErr w:type="spellEnd"/>
      <w:r>
        <w:t>:</w:t>
      </w:r>
    </w:p>
    <w:p w14:paraId="66CC0B64" w14:textId="77777777" w:rsidR="006A6F4A" w:rsidRDefault="0010199D">
      <w:pPr>
        <w:pStyle w:val="B3"/>
        <w:rPr>
          <w:ins w:id="307" w:author="RAN2#122" w:date="2023-08-09T17:29:00Z"/>
        </w:rPr>
      </w:pPr>
      <w:r>
        <w:t>3&gt;</w:t>
      </w:r>
      <w:r>
        <w:tab/>
      </w:r>
      <w:del w:id="308" w:author="RAN2#122" w:date="2023-08-09T17:29:00Z">
        <w:r>
          <w:delText xml:space="preserve">consider </w:delText>
        </w:r>
      </w:del>
      <w:ins w:id="309" w:author="RAN2#122" w:date="2023-08-09T17:29:00Z">
        <w:r>
          <w:t xml:space="preserve">if </w:t>
        </w:r>
      </w:ins>
      <w:r>
        <w:t xml:space="preserve">the cell which has a physical cell identity matching the value indicated in the </w:t>
      </w:r>
      <w:proofErr w:type="spellStart"/>
      <w:r>
        <w:rPr>
          <w:i/>
        </w:rPr>
        <w:t>ServingCellConfigCommon</w:t>
      </w:r>
      <w:proofErr w:type="spellEnd"/>
      <w:r>
        <w:t xml:space="preserve"> included in the </w:t>
      </w:r>
      <w:proofErr w:type="spellStart"/>
      <w:r>
        <w:rPr>
          <w:i/>
        </w:rPr>
        <w:t>reconfigurationWithSync</w:t>
      </w:r>
      <w:proofErr w:type="spellEnd"/>
      <w:r>
        <w:t xml:space="preserve"> within the </w:t>
      </w:r>
      <w:proofErr w:type="spellStart"/>
      <w:r>
        <w:rPr>
          <w:i/>
        </w:rPr>
        <w:t>secondaryCellGroup</w:t>
      </w:r>
      <w:proofErr w:type="spellEnd"/>
      <w:r>
        <w:t xml:space="preserve"> within the received </w:t>
      </w:r>
      <w:proofErr w:type="spellStart"/>
      <w:r>
        <w:rPr>
          <w:i/>
        </w:rPr>
        <w:t>condRRCReconfig</w:t>
      </w:r>
      <w:proofErr w:type="spellEnd"/>
      <w:r>
        <w:t xml:space="preserve"> </w:t>
      </w:r>
      <w:ins w:id="310" w:author="RAN2#122" w:date="2023-08-09T17:29:00Z">
        <w:r>
          <w:t xml:space="preserve">is not the </w:t>
        </w:r>
        <w:proofErr w:type="spellStart"/>
        <w:r>
          <w:t>PSCell</w:t>
        </w:r>
        <w:proofErr w:type="spellEnd"/>
        <w:r>
          <w:t>:</w:t>
        </w:r>
      </w:ins>
    </w:p>
    <w:p w14:paraId="3CDDE855" w14:textId="77777777" w:rsidR="006A6F4A" w:rsidRDefault="0010199D">
      <w:pPr>
        <w:pStyle w:val="B4"/>
      </w:pPr>
      <w:ins w:id="311" w:author="RAN2#122" w:date="2023-08-09T17:29:00Z">
        <w:r>
          <w:t>4&gt;</w:t>
        </w:r>
        <w:r>
          <w:tab/>
          <w:t xml:space="preserve">consider the cell </w:t>
        </w:r>
      </w:ins>
      <w:r>
        <w:t>to be applicable cell;</w:t>
      </w:r>
    </w:p>
    <w:p w14:paraId="2826CB3D" w14:textId="77777777" w:rsidR="006A6F4A" w:rsidRDefault="0010199D">
      <w:pPr>
        <w:pStyle w:val="B2"/>
      </w:pPr>
      <w:r>
        <w:t>2&gt;</w:t>
      </w:r>
      <w:r>
        <w:tab/>
        <w:t xml:space="preserve">if </w:t>
      </w:r>
      <w:proofErr w:type="spellStart"/>
      <w:r>
        <w:rPr>
          <w:i/>
        </w:rPr>
        <w:t>condExecutionCondSCG</w:t>
      </w:r>
      <w:proofErr w:type="spellEnd"/>
      <w:r>
        <w:t xml:space="preserve"> is configured:</w:t>
      </w:r>
    </w:p>
    <w:p w14:paraId="734FAC23" w14:textId="77777777" w:rsidR="006A6F4A" w:rsidRDefault="0010199D">
      <w:pPr>
        <w:pStyle w:val="B3"/>
      </w:pPr>
      <w:r>
        <w:t>3&gt;</w:t>
      </w:r>
      <w:r>
        <w:tab/>
        <w:t xml:space="preserve">in the remainder of the procedure, consider each </w:t>
      </w:r>
      <w:proofErr w:type="spellStart"/>
      <w:r>
        <w:rPr>
          <w:i/>
        </w:rPr>
        <w:t>measId</w:t>
      </w:r>
      <w:proofErr w:type="spellEnd"/>
      <w:r>
        <w:t xml:space="preserve"> indicated in the </w:t>
      </w:r>
      <w:proofErr w:type="spellStart"/>
      <w:r>
        <w:rPr>
          <w:i/>
        </w:rPr>
        <w:t>condExecutionCondSCG</w:t>
      </w:r>
      <w:proofErr w:type="spellEnd"/>
      <w:r>
        <w:t xml:space="preserve"> as a </w:t>
      </w:r>
      <w:proofErr w:type="spellStart"/>
      <w:r>
        <w:rPr>
          <w:i/>
        </w:rPr>
        <w:t>measId</w:t>
      </w:r>
      <w:proofErr w:type="spellEnd"/>
      <w:r>
        <w:t xml:space="preserve"> in the </w:t>
      </w:r>
      <w:proofErr w:type="spellStart"/>
      <w:r>
        <w:rPr>
          <w:i/>
        </w:rPr>
        <w:t>VarMeasConfig</w:t>
      </w:r>
      <w:proofErr w:type="spellEnd"/>
      <w:r>
        <w:t xml:space="preserve"> associated with the SCG </w:t>
      </w:r>
      <w:proofErr w:type="spellStart"/>
      <w:r>
        <w:rPr>
          <w:i/>
        </w:rPr>
        <w:t>measConfig</w:t>
      </w:r>
      <w:proofErr w:type="spellEnd"/>
      <w:r>
        <w:t>;</w:t>
      </w:r>
    </w:p>
    <w:p w14:paraId="528BB7C5" w14:textId="77777777" w:rsidR="006A6F4A" w:rsidRDefault="0010199D">
      <w:pPr>
        <w:pStyle w:val="B2"/>
      </w:pPr>
      <w:r>
        <w:t>2&gt;</w:t>
      </w:r>
      <w:r>
        <w:tab/>
        <w:t xml:space="preserve">if </w:t>
      </w:r>
      <w:proofErr w:type="spellStart"/>
      <w:r>
        <w:rPr>
          <w:i/>
        </w:rPr>
        <w:t>condExecutionCond</w:t>
      </w:r>
      <w:proofErr w:type="spellEnd"/>
      <w:r>
        <w:t xml:space="preserve"> is configured:</w:t>
      </w:r>
    </w:p>
    <w:p w14:paraId="5515E08C" w14:textId="77777777" w:rsidR="006A6F4A" w:rsidRDefault="0010199D">
      <w:pPr>
        <w:pStyle w:val="B3"/>
      </w:pPr>
      <w:r>
        <w:t>3&gt;</w:t>
      </w:r>
      <w:r>
        <w:tab/>
        <w:t xml:space="preserve">if it is configured via SRB3 or configured within </w:t>
      </w:r>
      <w:r>
        <w:rPr>
          <w:i/>
        </w:rPr>
        <w:t>nr-SCG</w:t>
      </w:r>
      <w:r>
        <w:t xml:space="preserve"> or within </w:t>
      </w:r>
      <w:r>
        <w:rPr>
          <w:i/>
        </w:rPr>
        <w:t>nr-</w:t>
      </w:r>
      <w:proofErr w:type="spellStart"/>
      <w:r>
        <w:rPr>
          <w:i/>
        </w:rPr>
        <w:t>SecondaryCellGroupConfig</w:t>
      </w:r>
      <w:proofErr w:type="spellEnd"/>
      <w:r>
        <w:t xml:space="preserve"> (specified in TS 36.331[10]) via SRB1:</w:t>
      </w:r>
    </w:p>
    <w:p w14:paraId="43544ED9" w14:textId="77777777" w:rsidR="006A6F4A" w:rsidRDefault="0010199D">
      <w:pPr>
        <w:pStyle w:val="B4"/>
      </w:pPr>
      <w:r>
        <w:t>4&gt;</w:t>
      </w:r>
      <w:r>
        <w:tab/>
        <w:t xml:space="preserve">in the remainder of the procedure, consider each </w:t>
      </w:r>
      <w:proofErr w:type="spellStart"/>
      <w:r>
        <w:rPr>
          <w:i/>
        </w:rPr>
        <w:t>measId</w:t>
      </w:r>
      <w:proofErr w:type="spellEnd"/>
      <w:r>
        <w:t xml:space="preserve"> indicated in the </w:t>
      </w:r>
      <w:proofErr w:type="spellStart"/>
      <w:r>
        <w:rPr>
          <w:i/>
        </w:rPr>
        <w:t>condExecutionCond</w:t>
      </w:r>
      <w:proofErr w:type="spellEnd"/>
      <w:r>
        <w:t xml:space="preserve"> as a </w:t>
      </w:r>
      <w:proofErr w:type="spellStart"/>
      <w:r>
        <w:rPr>
          <w:i/>
          <w:iCs/>
        </w:rPr>
        <w:t>measId</w:t>
      </w:r>
      <w:proofErr w:type="spellEnd"/>
      <w:r>
        <w:t xml:space="preserve"> in the </w:t>
      </w:r>
      <w:proofErr w:type="spellStart"/>
      <w:r>
        <w:rPr>
          <w:i/>
        </w:rPr>
        <w:t>VarMeasConfig</w:t>
      </w:r>
      <w:proofErr w:type="spellEnd"/>
      <w:r>
        <w:t xml:space="preserve"> associated with the SCG </w:t>
      </w:r>
      <w:proofErr w:type="spellStart"/>
      <w:r>
        <w:rPr>
          <w:i/>
        </w:rPr>
        <w:t>measConfig</w:t>
      </w:r>
      <w:proofErr w:type="spellEnd"/>
      <w:r>
        <w:t>;</w:t>
      </w:r>
    </w:p>
    <w:p w14:paraId="1461BB91" w14:textId="77777777" w:rsidR="006A6F4A" w:rsidRDefault="0010199D">
      <w:pPr>
        <w:pStyle w:val="B3"/>
      </w:pPr>
      <w:r>
        <w:t>3&gt;</w:t>
      </w:r>
      <w:r>
        <w:tab/>
        <w:t>else:</w:t>
      </w:r>
    </w:p>
    <w:p w14:paraId="04657043" w14:textId="77777777" w:rsidR="006A6F4A" w:rsidRDefault="0010199D">
      <w:pPr>
        <w:pStyle w:val="B4"/>
      </w:pPr>
      <w:r>
        <w:t>4&gt;</w:t>
      </w:r>
      <w:r>
        <w:tab/>
        <w:t xml:space="preserve">in the remainder of the procedure, consider each </w:t>
      </w:r>
      <w:proofErr w:type="spellStart"/>
      <w:r>
        <w:rPr>
          <w:i/>
        </w:rPr>
        <w:t>measId</w:t>
      </w:r>
      <w:proofErr w:type="spellEnd"/>
      <w:r>
        <w:t xml:space="preserve"> indicated in the </w:t>
      </w:r>
      <w:proofErr w:type="spellStart"/>
      <w:r>
        <w:rPr>
          <w:i/>
        </w:rPr>
        <w:t>condExecutionCond</w:t>
      </w:r>
      <w:proofErr w:type="spellEnd"/>
      <w:r>
        <w:t xml:space="preserve"> as a </w:t>
      </w:r>
      <w:proofErr w:type="spellStart"/>
      <w:r>
        <w:rPr>
          <w:i/>
        </w:rPr>
        <w:t>measId</w:t>
      </w:r>
      <w:proofErr w:type="spellEnd"/>
      <w:r>
        <w:t xml:space="preserve"> in the </w:t>
      </w:r>
      <w:proofErr w:type="spellStart"/>
      <w:r>
        <w:rPr>
          <w:i/>
        </w:rPr>
        <w:t>VarMeasConfig</w:t>
      </w:r>
      <w:proofErr w:type="spellEnd"/>
      <w:r>
        <w:t xml:space="preserve"> associated with the MCG </w:t>
      </w:r>
      <w:proofErr w:type="spellStart"/>
      <w:r>
        <w:rPr>
          <w:i/>
        </w:rPr>
        <w:t>measConfig</w:t>
      </w:r>
      <w:proofErr w:type="spellEnd"/>
      <w:r>
        <w:t>;</w:t>
      </w:r>
    </w:p>
    <w:p w14:paraId="429071DD" w14:textId="77777777" w:rsidR="006A6F4A" w:rsidRDefault="0010199D">
      <w:pPr>
        <w:pStyle w:val="B2"/>
        <w:rPr>
          <w:rFonts w:eastAsia="SimSun"/>
          <w:i/>
        </w:rPr>
      </w:pPr>
      <w:r>
        <w:t>2&gt;</w:t>
      </w:r>
      <w:r>
        <w:tab/>
      </w:r>
      <w:r>
        <w:rPr>
          <w:rFonts w:eastAsia="SimSun"/>
        </w:rPr>
        <w:t xml:space="preserve">for each </w:t>
      </w:r>
      <w:proofErr w:type="spellStart"/>
      <w:r>
        <w:rPr>
          <w:rFonts w:eastAsia="SimSun"/>
          <w:i/>
        </w:rPr>
        <w:t>measId</w:t>
      </w:r>
      <w:proofErr w:type="spellEnd"/>
      <w:r>
        <w:rPr>
          <w:rFonts w:eastAsia="SimSun"/>
        </w:rPr>
        <w:t xml:space="preserve"> included in the </w:t>
      </w:r>
      <w:proofErr w:type="spellStart"/>
      <w:r>
        <w:rPr>
          <w:rFonts w:eastAsia="SimSun"/>
          <w:i/>
        </w:rPr>
        <w:t>measIdList</w:t>
      </w:r>
      <w:proofErr w:type="spellEnd"/>
      <w:r>
        <w:rPr>
          <w:rFonts w:eastAsia="SimSun"/>
        </w:rPr>
        <w:t xml:space="preserve"> within </w:t>
      </w:r>
      <w:proofErr w:type="spellStart"/>
      <w:r>
        <w:rPr>
          <w:rFonts w:eastAsia="SimSun"/>
          <w:i/>
        </w:rPr>
        <w:t>VarMeasConfig</w:t>
      </w:r>
      <w:proofErr w:type="spellEnd"/>
      <w:r>
        <w:rPr>
          <w:rFonts w:eastAsia="SimSun"/>
        </w:rPr>
        <w:t xml:space="preserve"> indicated in the </w:t>
      </w:r>
      <w:proofErr w:type="spellStart"/>
      <w:r>
        <w:rPr>
          <w:i/>
        </w:rPr>
        <w:t>condExecutionCond</w:t>
      </w:r>
      <w:proofErr w:type="spellEnd"/>
      <w:r>
        <w:rPr>
          <w:i/>
        </w:rPr>
        <w:t xml:space="preserve"> </w:t>
      </w:r>
      <w:r>
        <w:t xml:space="preserve">or </w:t>
      </w:r>
      <w:proofErr w:type="spellStart"/>
      <w:r>
        <w:rPr>
          <w:i/>
        </w:rPr>
        <w:t>condExecutionCondSCG</w:t>
      </w:r>
      <w:proofErr w:type="spellEnd"/>
      <w:r>
        <w:t xml:space="preserve"> associated to </w:t>
      </w:r>
      <w:proofErr w:type="spellStart"/>
      <w:r>
        <w:rPr>
          <w:i/>
        </w:rPr>
        <w:t>condReconfigId</w:t>
      </w:r>
      <w:proofErr w:type="spellEnd"/>
      <w:r>
        <w:rPr>
          <w:rFonts w:eastAsia="SimSun"/>
          <w:i/>
        </w:rPr>
        <w:t>:</w:t>
      </w:r>
    </w:p>
    <w:p w14:paraId="3A6CF59D" w14:textId="77777777" w:rsidR="006A6F4A" w:rsidRDefault="0010199D">
      <w:pPr>
        <w:pStyle w:val="B3"/>
        <w:rPr>
          <w:rFonts w:eastAsia="DengXian"/>
          <w:lang w:eastAsia="zh-CN"/>
        </w:rPr>
      </w:pPr>
      <w:r>
        <w:t>3&gt;</w:t>
      </w:r>
      <w:r>
        <w:tab/>
      </w:r>
      <w:r>
        <w:rPr>
          <w:rFonts w:eastAsia="DengXian"/>
          <w:lang w:eastAsia="zh-CN"/>
        </w:rPr>
        <w:t xml:space="preserve">if the </w:t>
      </w:r>
      <w:proofErr w:type="spellStart"/>
      <w:r>
        <w:rPr>
          <w:i/>
          <w:iCs/>
        </w:rPr>
        <w:t>condEventId</w:t>
      </w:r>
      <w:proofErr w:type="spellEnd"/>
      <w:r>
        <w:rPr>
          <w:rFonts w:eastAsia="DengXian"/>
          <w:lang w:eastAsia="zh-CN"/>
        </w:rPr>
        <w:t xml:space="preserve"> is associated with </w:t>
      </w:r>
      <w:r>
        <w:rPr>
          <w:rFonts w:eastAsia="DengXian"/>
          <w:i/>
          <w:iCs/>
          <w:lang w:eastAsia="zh-CN"/>
        </w:rPr>
        <w:t>condEventT1</w:t>
      </w:r>
      <w:r>
        <w:rPr>
          <w:rFonts w:eastAsia="DengXian"/>
          <w:lang w:eastAsia="zh-CN"/>
        </w:rPr>
        <w:t xml:space="preserve">, and if </w:t>
      </w:r>
      <w:r>
        <w:t xml:space="preserve">the entry condition applicable for this event associated with the </w:t>
      </w:r>
      <w:proofErr w:type="spellStart"/>
      <w:r>
        <w:rPr>
          <w:i/>
          <w:iCs/>
        </w:rPr>
        <w:t>cond</w:t>
      </w:r>
      <w:r>
        <w:rPr>
          <w:i/>
        </w:rPr>
        <w:t>Rec</w:t>
      </w:r>
      <w:r>
        <w:rPr>
          <w:i/>
          <w:iCs/>
        </w:rPr>
        <w:t>onfigId</w:t>
      </w:r>
      <w:proofErr w:type="spellEnd"/>
      <w:r>
        <w:t xml:space="preserve">, i.e. the event corresponding with the </w:t>
      </w:r>
      <w:proofErr w:type="spellStart"/>
      <w:r>
        <w:rPr>
          <w:i/>
          <w:iCs/>
        </w:rPr>
        <w:t>condEventId</w:t>
      </w:r>
      <w:proofErr w:type="spellEnd"/>
      <w:r>
        <w:rPr>
          <w:i/>
          <w:iCs/>
        </w:rPr>
        <w:t>(s)</w:t>
      </w:r>
      <w:r>
        <w:t xml:space="preserve"> of the corresponding </w:t>
      </w:r>
      <w:proofErr w:type="spellStart"/>
      <w:r>
        <w:rPr>
          <w:i/>
          <w:iCs/>
        </w:rPr>
        <w:t>condTriggerConfig</w:t>
      </w:r>
      <w:proofErr w:type="spellEnd"/>
      <w:r>
        <w:t xml:space="preserve"> within </w:t>
      </w:r>
      <w:proofErr w:type="spellStart"/>
      <w:r>
        <w:rPr>
          <w:i/>
          <w:iCs/>
        </w:rPr>
        <w:t>VarConditional</w:t>
      </w:r>
      <w:r>
        <w:rPr>
          <w:i/>
        </w:rPr>
        <w:t>Rec</w:t>
      </w:r>
      <w:r>
        <w:rPr>
          <w:i/>
          <w:iCs/>
        </w:rPr>
        <w:t>onfig</w:t>
      </w:r>
      <w:proofErr w:type="spellEnd"/>
      <w:r>
        <w:t>, is fulfilled for the applicable cell</w:t>
      </w:r>
      <w:r>
        <w:rPr>
          <w:rFonts w:eastAsia="DengXian"/>
          <w:lang w:eastAsia="zh-CN"/>
        </w:rPr>
        <w:t>; or</w:t>
      </w:r>
    </w:p>
    <w:p w14:paraId="01176912" w14:textId="77777777" w:rsidR="006A6F4A" w:rsidRDefault="0010199D">
      <w:pPr>
        <w:pStyle w:val="B3"/>
        <w:rPr>
          <w:rFonts w:eastAsia="DengXian"/>
          <w:lang w:eastAsia="zh-CN"/>
        </w:rPr>
      </w:pPr>
      <w:r>
        <w:rPr>
          <w:rFonts w:eastAsia="DengXian"/>
          <w:lang w:eastAsia="zh-CN"/>
        </w:rPr>
        <w:t xml:space="preserve">3&gt; if the </w:t>
      </w:r>
      <w:proofErr w:type="spellStart"/>
      <w:r>
        <w:rPr>
          <w:i/>
          <w:iCs/>
        </w:rPr>
        <w:t>condEventId</w:t>
      </w:r>
      <w:proofErr w:type="spellEnd"/>
      <w:r>
        <w:rPr>
          <w:rFonts w:eastAsia="DengXian"/>
          <w:lang w:eastAsia="zh-CN"/>
        </w:rPr>
        <w:t xml:space="preserve"> is associated with </w:t>
      </w:r>
      <w:r>
        <w:rPr>
          <w:rFonts w:eastAsia="DengXian"/>
          <w:i/>
          <w:iCs/>
          <w:lang w:eastAsia="zh-CN"/>
        </w:rPr>
        <w:t>condEventD1</w:t>
      </w:r>
      <w:r>
        <w:rPr>
          <w:rFonts w:eastAsia="DengXian"/>
          <w:lang w:eastAsia="zh-CN"/>
        </w:rPr>
        <w:t xml:space="preserve">, and </w:t>
      </w:r>
      <w:r>
        <w:t xml:space="preserve">if the entry conditions applicable for this event associated with the </w:t>
      </w:r>
      <w:proofErr w:type="spellStart"/>
      <w:r>
        <w:rPr>
          <w:i/>
          <w:iCs/>
        </w:rPr>
        <w:t>cond</w:t>
      </w:r>
      <w:r>
        <w:rPr>
          <w:i/>
        </w:rPr>
        <w:t>Rec</w:t>
      </w:r>
      <w:r>
        <w:rPr>
          <w:i/>
          <w:iCs/>
        </w:rPr>
        <w:t>onfigId</w:t>
      </w:r>
      <w:proofErr w:type="spellEnd"/>
      <w:r>
        <w:t xml:space="preserve">, i.e. the event corresponding with the </w:t>
      </w:r>
      <w:proofErr w:type="spellStart"/>
      <w:r>
        <w:rPr>
          <w:i/>
          <w:iCs/>
        </w:rPr>
        <w:t>condEventId</w:t>
      </w:r>
      <w:proofErr w:type="spellEnd"/>
      <w:r>
        <w:rPr>
          <w:i/>
          <w:iCs/>
        </w:rPr>
        <w:t>(s)</w:t>
      </w:r>
      <w:r>
        <w:t xml:space="preserve"> of the corresponding </w:t>
      </w:r>
      <w:proofErr w:type="spellStart"/>
      <w:r>
        <w:rPr>
          <w:i/>
          <w:iCs/>
        </w:rPr>
        <w:t>condTriggerConfig</w:t>
      </w:r>
      <w:proofErr w:type="spellEnd"/>
      <w:r>
        <w:t xml:space="preserve"> within </w:t>
      </w:r>
      <w:proofErr w:type="spellStart"/>
      <w:r>
        <w:rPr>
          <w:i/>
          <w:iCs/>
        </w:rPr>
        <w:t>VarConditional</w:t>
      </w:r>
      <w:r>
        <w:rPr>
          <w:i/>
        </w:rPr>
        <w:t>Rec</w:t>
      </w:r>
      <w:r>
        <w:rPr>
          <w:i/>
          <w:iCs/>
        </w:rPr>
        <w:t>onfig</w:t>
      </w:r>
      <w:proofErr w:type="spellEnd"/>
      <w:r>
        <w:t xml:space="preserve">, is fulfilled for the applicable cell during the corresponding </w:t>
      </w:r>
      <w:proofErr w:type="spellStart"/>
      <w:r>
        <w:rPr>
          <w:i/>
          <w:iCs/>
        </w:rPr>
        <w:t>timeToTrigger</w:t>
      </w:r>
      <w:proofErr w:type="spellEnd"/>
      <w:r>
        <w:t xml:space="preserve"> defined for this event within the </w:t>
      </w:r>
      <w:proofErr w:type="spellStart"/>
      <w:r>
        <w:rPr>
          <w:i/>
          <w:iCs/>
        </w:rPr>
        <w:t>VarConditional</w:t>
      </w:r>
      <w:r>
        <w:rPr>
          <w:i/>
        </w:rPr>
        <w:t>Rec</w:t>
      </w:r>
      <w:r>
        <w:rPr>
          <w:i/>
          <w:iCs/>
        </w:rPr>
        <w:t>onfig</w:t>
      </w:r>
      <w:proofErr w:type="spellEnd"/>
      <w:r>
        <w:rPr>
          <w:rFonts w:eastAsia="DengXian"/>
          <w:lang w:eastAsia="zh-CN"/>
        </w:rPr>
        <w:t>; or</w:t>
      </w:r>
    </w:p>
    <w:p w14:paraId="7A2693A1" w14:textId="77777777" w:rsidR="006A6F4A" w:rsidRDefault="0010199D">
      <w:pPr>
        <w:pStyle w:val="B3"/>
      </w:pPr>
      <w:r>
        <w:t>3&gt;</w:t>
      </w:r>
      <w:r>
        <w:tab/>
      </w:r>
      <w:r>
        <w:rPr>
          <w:rFonts w:eastAsia="DengXian"/>
          <w:lang w:eastAsia="zh-CN"/>
        </w:rPr>
        <w:t xml:space="preserve">if the </w:t>
      </w:r>
      <w:proofErr w:type="spellStart"/>
      <w:r>
        <w:rPr>
          <w:i/>
          <w:iCs/>
        </w:rPr>
        <w:t>condEventId</w:t>
      </w:r>
      <w:proofErr w:type="spellEnd"/>
      <w:r>
        <w:rPr>
          <w:rFonts w:eastAsia="DengXian"/>
          <w:lang w:eastAsia="zh-CN"/>
        </w:rPr>
        <w:t xml:space="preserve"> is associated with </w:t>
      </w:r>
      <w:r>
        <w:rPr>
          <w:rFonts w:eastAsia="DengXian"/>
          <w:i/>
          <w:iCs/>
          <w:lang w:eastAsia="zh-CN"/>
        </w:rPr>
        <w:t>condEventA3</w:t>
      </w:r>
      <w:r>
        <w:rPr>
          <w:rFonts w:eastAsia="DengXian"/>
          <w:lang w:eastAsia="zh-CN"/>
        </w:rPr>
        <w:t xml:space="preserve">, </w:t>
      </w:r>
      <w:r>
        <w:rPr>
          <w:rFonts w:eastAsia="DengXian"/>
          <w:i/>
          <w:iCs/>
          <w:lang w:eastAsia="zh-CN"/>
        </w:rPr>
        <w:t>condEventA4</w:t>
      </w:r>
      <w:r>
        <w:rPr>
          <w:rFonts w:eastAsia="DengXian"/>
          <w:lang w:eastAsia="zh-CN"/>
        </w:rPr>
        <w:t xml:space="preserve"> or </w:t>
      </w:r>
      <w:r>
        <w:rPr>
          <w:rFonts w:eastAsia="DengXian"/>
          <w:i/>
          <w:iCs/>
          <w:lang w:eastAsia="zh-CN"/>
        </w:rPr>
        <w:t>condEventA5</w:t>
      </w:r>
      <w:r>
        <w:rPr>
          <w:rFonts w:eastAsia="DengXian"/>
          <w:lang w:eastAsia="zh-CN"/>
        </w:rPr>
        <w:t xml:space="preserve">, and </w:t>
      </w:r>
      <w:r>
        <w:t xml:space="preserve">if the entry condition(s) applicable for this event associated with the </w:t>
      </w:r>
      <w:proofErr w:type="spellStart"/>
      <w:r>
        <w:rPr>
          <w:i/>
          <w:iCs/>
        </w:rPr>
        <w:t>cond</w:t>
      </w:r>
      <w:r>
        <w:rPr>
          <w:i/>
        </w:rPr>
        <w:t>Rec</w:t>
      </w:r>
      <w:r>
        <w:rPr>
          <w:i/>
          <w:iCs/>
        </w:rPr>
        <w:t>onfigId</w:t>
      </w:r>
      <w:proofErr w:type="spellEnd"/>
      <w:r>
        <w:t xml:space="preserve">, i.e. the event corresponding with the </w:t>
      </w:r>
      <w:proofErr w:type="spellStart"/>
      <w:r>
        <w:rPr>
          <w:i/>
          <w:iCs/>
        </w:rPr>
        <w:t>condEventId</w:t>
      </w:r>
      <w:proofErr w:type="spellEnd"/>
      <w:r>
        <w:rPr>
          <w:i/>
          <w:iCs/>
        </w:rPr>
        <w:t>(s)</w:t>
      </w:r>
      <w:r>
        <w:t xml:space="preserve"> of the corresponding </w:t>
      </w:r>
      <w:proofErr w:type="spellStart"/>
      <w:r>
        <w:rPr>
          <w:i/>
          <w:iCs/>
        </w:rPr>
        <w:t>condTriggerConfig</w:t>
      </w:r>
      <w:proofErr w:type="spellEnd"/>
      <w:r>
        <w:t xml:space="preserve"> within </w:t>
      </w:r>
      <w:proofErr w:type="spellStart"/>
      <w:r>
        <w:rPr>
          <w:i/>
          <w:iCs/>
        </w:rPr>
        <w:t>VarConditional</w:t>
      </w:r>
      <w:r>
        <w:rPr>
          <w:i/>
        </w:rPr>
        <w:t>Rec</w:t>
      </w:r>
      <w:r>
        <w:rPr>
          <w:i/>
          <w:iCs/>
        </w:rPr>
        <w:t>onfig</w:t>
      </w:r>
      <w:proofErr w:type="spellEnd"/>
      <w:r>
        <w:t xml:space="preserve">, is fulfilled for the applicable cells for all measurements after layer 3 filtering taken during the corresponding </w:t>
      </w:r>
      <w:proofErr w:type="spellStart"/>
      <w:r>
        <w:rPr>
          <w:i/>
          <w:iCs/>
        </w:rPr>
        <w:t>timeToTrigger</w:t>
      </w:r>
      <w:proofErr w:type="spellEnd"/>
      <w:r>
        <w:t xml:space="preserve"> defined for this event within the </w:t>
      </w:r>
      <w:proofErr w:type="spellStart"/>
      <w:r>
        <w:rPr>
          <w:i/>
          <w:iCs/>
        </w:rPr>
        <w:t>VarConditional</w:t>
      </w:r>
      <w:r>
        <w:rPr>
          <w:i/>
        </w:rPr>
        <w:t>Rec</w:t>
      </w:r>
      <w:r>
        <w:rPr>
          <w:i/>
          <w:iCs/>
        </w:rPr>
        <w:t>onfig</w:t>
      </w:r>
      <w:proofErr w:type="spellEnd"/>
      <w:r>
        <w:t>:</w:t>
      </w:r>
    </w:p>
    <w:p w14:paraId="34FA7B41" w14:textId="77777777" w:rsidR="006A6F4A" w:rsidRDefault="0010199D">
      <w:pPr>
        <w:pStyle w:val="B4"/>
      </w:pPr>
      <w:r>
        <w:t>4&gt;</w:t>
      </w:r>
      <w:r>
        <w:tab/>
        <w:t xml:space="preserve">consider the event associated to that </w:t>
      </w:r>
      <w:proofErr w:type="spellStart"/>
      <w:r>
        <w:rPr>
          <w:i/>
          <w:iCs/>
        </w:rPr>
        <w:t>measId</w:t>
      </w:r>
      <w:proofErr w:type="spellEnd"/>
      <w:r>
        <w:t xml:space="preserve"> to be fulfilled;</w:t>
      </w:r>
    </w:p>
    <w:p w14:paraId="0857440F" w14:textId="77777777" w:rsidR="006A6F4A" w:rsidRDefault="0010199D">
      <w:pPr>
        <w:pStyle w:val="B3"/>
      </w:pPr>
      <w:r>
        <w:t>3&gt;</w:t>
      </w:r>
      <w:r>
        <w:tab/>
        <w:t xml:space="preserve">if the </w:t>
      </w:r>
      <w:proofErr w:type="spellStart"/>
      <w:r>
        <w:rPr>
          <w:i/>
          <w:iCs/>
        </w:rPr>
        <w:t>measId</w:t>
      </w:r>
      <w:proofErr w:type="spellEnd"/>
      <w:r>
        <w:t xml:space="preserve"> for this event associated with the </w:t>
      </w:r>
      <w:proofErr w:type="spellStart"/>
      <w:r>
        <w:rPr>
          <w:i/>
          <w:iCs/>
        </w:rPr>
        <w:t>condReconfigId</w:t>
      </w:r>
      <w:proofErr w:type="spellEnd"/>
      <w:r>
        <w:t xml:space="preserve"> has been modified; or</w:t>
      </w:r>
    </w:p>
    <w:p w14:paraId="16DAA5F4" w14:textId="77777777" w:rsidR="006A6F4A" w:rsidRDefault="0010199D">
      <w:pPr>
        <w:pStyle w:val="B3"/>
        <w:rPr>
          <w:rFonts w:eastAsia="DengXian"/>
          <w:lang w:eastAsia="zh-CN"/>
        </w:rPr>
      </w:pPr>
      <w:r>
        <w:t>3&gt;</w:t>
      </w:r>
      <w:r>
        <w:tab/>
      </w:r>
      <w:r>
        <w:rPr>
          <w:rFonts w:eastAsia="DengXian"/>
          <w:lang w:eastAsia="zh-CN"/>
        </w:rPr>
        <w:t xml:space="preserve">if the </w:t>
      </w:r>
      <w:proofErr w:type="spellStart"/>
      <w:r>
        <w:rPr>
          <w:i/>
          <w:iCs/>
        </w:rPr>
        <w:t>condEventId</w:t>
      </w:r>
      <w:proofErr w:type="spellEnd"/>
      <w:r>
        <w:rPr>
          <w:rFonts w:eastAsia="DengXian"/>
          <w:lang w:eastAsia="zh-CN"/>
        </w:rPr>
        <w:t xml:space="preserve"> is associated with </w:t>
      </w:r>
      <w:r>
        <w:rPr>
          <w:rFonts w:eastAsia="DengXian"/>
          <w:i/>
          <w:iCs/>
          <w:lang w:eastAsia="zh-CN"/>
        </w:rPr>
        <w:t>condEventT1</w:t>
      </w:r>
      <w:r>
        <w:rPr>
          <w:rFonts w:eastAsia="DengXian"/>
          <w:lang w:eastAsia="zh-CN"/>
        </w:rPr>
        <w:t xml:space="preserve">, and if </w:t>
      </w:r>
      <w:r>
        <w:t xml:space="preserve">the leaving condition applicable for this event associated with the </w:t>
      </w:r>
      <w:proofErr w:type="spellStart"/>
      <w:r>
        <w:rPr>
          <w:i/>
          <w:iCs/>
        </w:rPr>
        <w:t>cond</w:t>
      </w:r>
      <w:r>
        <w:rPr>
          <w:i/>
        </w:rPr>
        <w:t>Rec</w:t>
      </w:r>
      <w:r>
        <w:rPr>
          <w:i/>
          <w:iCs/>
        </w:rPr>
        <w:t>onfigId</w:t>
      </w:r>
      <w:proofErr w:type="spellEnd"/>
      <w:r>
        <w:t xml:space="preserve">, i.e. the event corresponding with the </w:t>
      </w:r>
      <w:proofErr w:type="spellStart"/>
      <w:r>
        <w:rPr>
          <w:i/>
          <w:iCs/>
        </w:rPr>
        <w:t>condEventId</w:t>
      </w:r>
      <w:proofErr w:type="spellEnd"/>
      <w:r>
        <w:rPr>
          <w:i/>
          <w:iCs/>
        </w:rPr>
        <w:t>(s)</w:t>
      </w:r>
      <w:r>
        <w:t xml:space="preserve"> of the corresponding </w:t>
      </w:r>
      <w:proofErr w:type="spellStart"/>
      <w:r>
        <w:rPr>
          <w:i/>
          <w:iCs/>
        </w:rPr>
        <w:t>condTriggerConfig</w:t>
      </w:r>
      <w:proofErr w:type="spellEnd"/>
      <w:r>
        <w:t xml:space="preserve"> within </w:t>
      </w:r>
      <w:proofErr w:type="spellStart"/>
      <w:r>
        <w:rPr>
          <w:i/>
          <w:iCs/>
        </w:rPr>
        <w:t>VarConditional</w:t>
      </w:r>
      <w:r>
        <w:rPr>
          <w:i/>
        </w:rPr>
        <w:t>Rec</w:t>
      </w:r>
      <w:r>
        <w:rPr>
          <w:i/>
          <w:iCs/>
        </w:rPr>
        <w:t>onfig</w:t>
      </w:r>
      <w:proofErr w:type="spellEnd"/>
      <w:r>
        <w:t>, is fulfilled for the applicable cell</w:t>
      </w:r>
      <w:r>
        <w:rPr>
          <w:rFonts w:eastAsia="DengXian"/>
          <w:lang w:eastAsia="zh-CN"/>
        </w:rPr>
        <w:t>; or</w:t>
      </w:r>
    </w:p>
    <w:p w14:paraId="5D1D4573" w14:textId="77777777" w:rsidR="006A6F4A" w:rsidRDefault="0010199D">
      <w:pPr>
        <w:pStyle w:val="B3"/>
        <w:rPr>
          <w:rFonts w:eastAsia="DengXian"/>
          <w:lang w:eastAsia="zh-CN"/>
        </w:rPr>
      </w:pPr>
      <w:r>
        <w:rPr>
          <w:rFonts w:eastAsia="DengXian"/>
          <w:lang w:eastAsia="zh-CN"/>
        </w:rPr>
        <w:t xml:space="preserve">3&gt; if the </w:t>
      </w:r>
      <w:proofErr w:type="spellStart"/>
      <w:r>
        <w:rPr>
          <w:i/>
          <w:iCs/>
        </w:rPr>
        <w:t>condEventId</w:t>
      </w:r>
      <w:proofErr w:type="spellEnd"/>
      <w:r>
        <w:rPr>
          <w:rFonts w:eastAsia="DengXian"/>
          <w:lang w:eastAsia="zh-CN"/>
        </w:rPr>
        <w:t xml:space="preserve"> is associated with </w:t>
      </w:r>
      <w:r>
        <w:rPr>
          <w:rFonts w:eastAsia="DengXian"/>
          <w:i/>
          <w:iCs/>
          <w:lang w:eastAsia="zh-CN"/>
        </w:rPr>
        <w:t>condEventD1</w:t>
      </w:r>
      <w:r>
        <w:rPr>
          <w:rFonts w:eastAsia="DengXian"/>
          <w:lang w:eastAsia="zh-CN"/>
        </w:rPr>
        <w:t xml:space="preserve">, and </w:t>
      </w:r>
      <w:r>
        <w:t xml:space="preserve">if the leaving condition(s) applicable for this event associated with the </w:t>
      </w:r>
      <w:proofErr w:type="spellStart"/>
      <w:r>
        <w:rPr>
          <w:i/>
          <w:iCs/>
        </w:rPr>
        <w:t>cond</w:t>
      </w:r>
      <w:r>
        <w:rPr>
          <w:i/>
        </w:rPr>
        <w:t>Rec</w:t>
      </w:r>
      <w:r>
        <w:rPr>
          <w:i/>
          <w:iCs/>
        </w:rPr>
        <w:t>onfigId</w:t>
      </w:r>
      <w:proofErr w:type="spellEnd"/>
      <w:r>
        <w:t xml:space="preserve">, i.e. the event corresponding with the </w:t>
      </w:r>
      <w:proofErr w:type="spellStart"/>
      <w:r>
        <w:rPr>
          <w:i/>
          <w:iCs/>
        </w:rPr>
        <w:t>condEventId</w:t>
      </w:r>
      <w:proofErr w:type="spellEnd"/>
      <w:r>
        <w:rPr>
          <w:i/>
          <w:iCs/>
        </w:rPr>
        <w:t>(s)</w:t>
      </w:r>
      <w:r>
        <w:t xml:space="preserve"> of the corresponding </w:t>
      </w:r>
      <w:proofErr w:type="spellStart"/>
      <w:r>
        <w:rPr>
          <w:i/>
          <w:iCs/>
        </w:rPr>
        <w:t>condTriggerConfig</w:t>
      </w:r>
      <w:proofErr w:type="spellEnd"/>
      <w:r>
        <w:t xml:space="preserve"> within </w:t>
      </w:r>
      <w:proofErr w:type="spellStart"/>
      <w:r>
        <w:rPr>
          <w:i/>
          <w:iCs/>
        </w:rPr>
        <w:t>VarConditional</w:t>
      </w:r>
      <w:r>
        <w:rPr>
          <w:i/>
        </w:rPr>
        <w:t>Rec</w:t>
      </w:r>
      <w:r>
        <w:rPr>
          <w:i/>
          <w:iCs/>
        </w:rPr>
        <w:t>onfig</w:t>
      </w:r>
      <w:proofErr w:type="spellEnd"/>
      <w:r>
        <w:t xml:space="preserve">, is fulfilled for the applicable cell during the corresponding </w:t>
      </w:r>
      <w:proofErr w:type="spellStart"/>
      <w:r>
        <w:rPr>
          <w:i/>
          <w:iCs/>
        </w:rPr>
        <w:t>timeToTrigger</w:t>
      </w:r>
      <w:proofErr w:type="spellEnd"/>
      <w:r>
        <w:t xml:space="preserve"> defined for this event within the </w:t>
      </w:r>
      <w:proofErr w:type="spellStart"/>
      <w:r>
        <w:rPr>
          <w:i/>
          <w:iCs/>
        </w:rPr>
        <w:t>VarConditional</w:t>
      </w:r>
      <w:r>
        <w:rPr>
          <w:i/>
        </w:rPr>
        <w:t>Rec</w:t>
      </w:r>
      <w:r>
        <w:rPr>
          <w:i/>
          <w:iCs/>
        </w:rPr>
        <w:t>onfig</w:t>
      </w:r>
      <w:proofErr w:type="spellEnd"/>
      <w:r>
        <w:rPr>
          <w:rFonts w:eastAsia="DengXian"/>
          <w:lang w:eastAsia="zh-CN"/>
        </w:rPr>
        <w:t>; or</w:t>
      </w:r>
    </w:p>
    <w:p w14:paraId="46FE3561" w14:textId="77777777" w:rsidR="006A6F4A" w:rsidRDefault="0010199D">
      <w:pPr>
        <w:pStyle w:val="B3"/>
      </w:pPr>
      <w:r>
        <w:lastRenderedPageBreak/>
        <w:t>3&gt;</w:t>
      </w:r>
      <w:r>
        <w:tab/>
      </w:r>
      <w:r>
        <w:rPr>
          <w:rFonts w:eastAsia="DengXian"/>
          <w:lang w:eastAsia="zh-CN"/>
        </w:rPr>
        <w:t xml:space="preserve">if the </w:t>
      </w:r>
      <w:proofErr w:type="spellStart"/>
      <w:r>
        <w:rPr>
          <w:i/>
          <w:iCs/>
        </w:rPr>
        <w:t>condEventId</w:t>
      </w:r>
      <w:proofErr w:type="spellEnd"/>
      <w:r>
        <w:rPr>
          <w:rFonts w:eastAsia="DengXian"/>
          <w:lang w:eastAsia="zh-CN"/>
        </w:rPr>
        <w:t xml:space="preserve"> is associated with </w:t>
      </w:r>
      <w:r>
        <w:rPr>
          <w:rFonts w:eastAsia="DengXian"/>
          <w:i/>
          <w:iCs/>
          <w:lang w:eastAsia="zh-CN"/>
        </w:rPr>
        <w:t>condEventA3</w:t>
      </w:r>
      <w:r>
        <w:rPr>
          <w:rFonts w:eastAsia="DengXian"/>
          <w:lang w:eastAsia="zh-CN"/>
        </w:rPr>
        <w:t xml:space="preserve">, </w:t>
      </w:r>
      <w:r>
        <w:rPr>
          <w:rFonts w:eastAsia="DengXian"/>
          <w:i/>
          <w:iCs/>
          <w:lang w:eastAsia="zh-CN"/>
        </w:rPr>
        <w:t>condEventA4</w:t>
      </w:r>
      <w:r>
        <w:rPr>
          <w:rFonts w:eastAsia="DengXian"/>
          <w:lang w:eastAsia="zh-CN"/>
        </w:rPr>
        <w:t xml:space="preserve"> or </w:t>
      </w:r>
      <w:r>
        <w:rPr>
          <w:rFonts w:eastAsia="DengXian"/>
          <w:i/>
          <w:iCs/>
          <w:lang w:eastAsia="zh-CN"/>
        </w:rPr>
        <w:t>condEventA5</w:t>
      </w:r>
      <w:r>
        <w:rPr>
          <w:rFonts w:eastAsia="DengXian"/>
          <w:lang w:eastAsia="zh-CN"/>
        </w:rPr>
        <w:t xml:space="preserve">, and </w:t>
      </w:r>
      <w:r>
        <w:t xml:space="preserve">if the leaving condition(s) applicable for this event associated with the </w:t>
      </w:r>
      <w:proofErr w:type="spellStart"/>
      <w:r>
        <w:rPr>
          <w:i/>
          <w:iCs/>
        </w:rPr>
        <w:t>cond</w:t>
      </w:r>
      <w:r>
        <w:rPr>
          <w:i/>
        </w:rPr>
        <w:t>Rec</w:t>
      </w:r>
      <w:r>
        <w:rPr>
          <w:i/>
          <w:iCs/>
        </w:rPr>
        <w:t>onfigId</w:t>
      </w:r>
      <w:proofErr w:type="spellEnd"/>
      <w:r>
        <w:t xml:space="preserve">, i.e. the event corresponding with the </w:t>
      </w:r>
      <w:proofErr w:type="spellStart"/>
      <w:r>
        <w:rPr>
          <w:i/>
          <w:iCs/>
        </w:rPr>
        <w:t>condEventId</w:t>
      </w:r>
      <w:proofErr w:type="spellEnd"/>
      <w:r>
        <w:rPr>
          <w:i/>
          <w:iCs/>
        </w:rPr>
        <w:t>(s)</w:t>
      </w:r>
      <w:r>
        <w:t xml:space="preserve"> of the corresponding </w:t>
      </w:r>
      <w:proofErr w:type="spellStart"/>
      <w:r>
        <w:rPr>
          <w:i/>
          <w:iCs/>
        </w:rPr>
        <w:t>condTriggerConfig</w:t>
      </w:r>
      <w:proofErr w:type="spellEnd"/>
      <w:r>
        <w:t xml:space="preserve"> within </w:t>
      </w:r>
      <w:proofErr w:type="spellStart"/>
      <w:r>
        <w:rPr>
          <w:i/>
          <w:iCs/>
        </w:rPr>
        <w:t>VarConditional</w:t>
      </w:r>
      <w:r>
        <w:rPr>
          <w:i/>
        </w:rPr>
        <w:t>Rec</w:t>
      </w:r>
      <w:r>
        <w:rPr>
          <w:i/>
          <w:iCs/>
        </w:rPr>
        <w:t>onfig</w:t>
      </w:r>
      <w:proofErr w:type="spellEnd"/>
      <w:r>
        <w:t xml:space="preserve">, is fulfilled for the applicable cells for all measurements after layer 3 filtering taken during the corresponding </w:t>
      </w:r>
      <w:proofErr w:type="spellStart"/>
      <w:r>
        <w:rPr>
          <w:i/>
          <w:iCs/>
        </w:rPr>
        <w:t>timeToTrigger</w:t>
      </w:r>
      <w:proofErr w:type="spellEnd"/>
      <w:r>
        <w:t xml:space="preserve"> defined for this event within the </w:t>
      </w:r>
      <w:proofErr w:type="spellStart"/>
      <w:r>
        <w:rPr>
          <w:i/>
          <w:iCs/>
        </w:rPr>
        <w:t>VarConditional</w:t>
      </w:r>
      <w:r>
        <w:rPr>
          <w:i/>
        </w:rPr>
        <w:t>Rec</w:t>
      </w:r>
      <w:r>
        <w:rPr>
          <w:i/>
          <w:iCs/>
        </w:rPr>
        <w:t>onfig</w:t>
      </w:r>
      <w:proofErr w:type="spellEnd"/>
      <w:r>
        <w:t>:</w:t>
      </w:r>
    </w:p>
    <w:p w14:paraId="21529398" w14:textId="77777777" w:rsidR="006A6F4A" w:rsidRDefault="0010199D">
      <w:pPr>
        <w:pStyle w:val="B4"/>
      </w:pPr>
      <w:r>
        <w:t>4&gt;</w:t>
      </w:r>
      <w:r>
        <w:tab/>
        <w:t xml:space="preserve">consider the event associated to that </w:t>
      </w:r>
      <w:proofErr w:type="spellStart"/>
      <w:r>
        <w:rPr>
          <w:i/>
          <w:iCs/>
        </w:rPr>
        <w:t>measId</w:t>
      </w:r>
      <w:proofErr w:type="spellEnd"/>
      <w:r>
        <w:t xml:space="preserve"> to be not fulfilled;</w:t>
      </w:r>
    </w:p>
    <w:p w14:paraId="77F50163" w14:textId="77777777" w:rsidR="006A6F4A" w:rsidRDefault="0010199D">
      <w:pPr>
        <w:pStyle w:val="B2"/>
      </w:pPr>
      <w:r>
        <w:t>2&gt;</w:t>
      </w:r>
      <w:r>
        <w:tab/>
        <w:t xml:space="preserve">if </w:t>
      </w:r>
      <w:r>
        <w:rPr>
          <w:rFonts w:eastAsia="SimSun"/>
        </w:rPr>
        <w:t xml:space="preserve">event(s) associated to all </w:t>
      </w:r>
      <w:proofErr w:type="spellStart"/>
      <w:r>
        <w:rPr>
          <w:rFonts w:eastAsia="SimSun"/>
          <w:i/>
        </w:rPr>
        <w:t>measId</w:t>
      </w:r>
      <w:proofErr w:type="spellEnd"/>
      <w:r>
        <w:rPr>
          <w:rFonts w:eastAsia="SimSun"/>
        </w:rPr>
        <w:t xml:space="preserve">(s) within </w:t>
      </w:r>
      <w:proofErr w:type="spellStart"/>
      <w:r>
        <w:rPr>
          <w:i/>
        </w:rPr>
        <w:t>condTriggerConfig</w:t>
      </w:r>
      <w:proofErr w:type="spellEnd"/>
      <w:r>
        <w:rPr>
          <w:rFonts w:eastAsia="SimSun"/>
        </w:rPr>
        <w:t xml:space="preserve"> for the applicable cell are fulfilled:</w:t>
      </w:r>
    </w:p>
    <w:p w14:paraId="0D4324A2" w14:textId="77777777" w:rsidR="006A6F4A" w:rsidRDefault="0010199D">
      <w:pPr>
        <w:pStyle w:val="B3"/>
        <w:rPr>
          <w:rFonts w:eastAsia="SimSun"/>
        </w:rPr>
      </w:pPr>
      <w:r>
        <w:rPr>
          <w:rFonts w:eastAsia="SimSun"/>
        </w:rPr>
        <w:t>3&gt;</w:t>
      </w:r>
      <w:r>
        <w:rPr>
          <w:rFonts w:eastAsia="SimSun"/>
        </w:rPr>
        <w:tab/>
        <w:t xml:space="preserve">consider the applicable cell, associated to that </w:t>
      </w:r>
      <w:proofErr w:type="spellStart"/>
      <w:r>
        <w:rPr>
          <w:i/>
        </w:rPr>
        <w:t>condReconfigId</w:t>
      </w:r>
      <w:proofErr w:type="spellEnd"/>
      <w:r>
        <w:rPr>
          <w:rFonts w:eastAsia="SimSun"/>
        </w:rPr>
        <w:t>, as a triggered cell;</w:t>
      </w:r>
    </w:p>
    <w:p w14:paraId="63E12375" w14:textId="77777777" w:rsidR="006A6F4A" w:rsidRDefault="0010199D">
      <w:pPr>
        <w:pStyle w:val="B3"/>
      </w:pPr>
      <w:r>
        <w:t>3&gt;</w:t>
      </w:r>
      <w:r>
        <w:tab/>
        <w:t>initiate the conditional reconfiguration execution, as specified in 5.3.5.13.5;</w:t>
      </w:r>
    </w:p>
    <w:p w14:paraId="4F1A19B8" w14:textId="77777777" w:rsidR="006A6F4A" w:rsidRDefault="0010199D">
      <w:pPr>
        <w:pStyle w:val="NO"/>
      </w:pPr>
      <w:r>
        <w:t>NOTE 1:</w:t>
      </w:r>
      <w:r>
        <w:tab/>
        <w:t xml:space="preserve">Up to 2 </w:t>
      </w:r>
      <w:proofErr w:type="spellStart"/>
      <w:r>
        <w:rPr>
          <w:i/>
        </w:rPr>
        <w:t>MeasId</w:t>
      </w:r>
      <w:proofErr w:type="spellEnd"/>
      <w:r>
        <w:rPr>
          <w:i/>
        </w:rPr>
        <w:t xml:space="preserve"> </w:t>
      </w:r>
      <w:r>
        <w:t xml:space="preserve">can be configured for each </w:t>
      </w:r>
      <w:proofErr w:type="spellStart"/>
      <w:r>
        <w:rPr>
          <w:i/>
        </w:rPr>
        <w:t>condReconfigId</w:t>
      </w:r>
      <w:proofErr w:type="spellEnd"/>
      <w:r>
        <w:rPr>
          <w:i/>
        </w:rPr>
        <w:t xml:space="preserve">. </w:t>
      </w:r>
      <w:r>
        <w:t xml:space="preserve">The conditional </w:t>
      </w:r>
      <w:r>
        <w:rPr>
          <w:lang w:eastAsia="zh-CN"/>
        </w:rPr>
        <w:t>reconfiguration</w:t>
      </w:r>
      <w:r>
        <w:t xml:space="preserve"> event of the 2 </w:t>
      </w:r>
      <w:proofErr w:type="spellStart"/>
      <w:r>
        <w:rPr>
          <w:i/>
        </w:rPr>
        <w:t>MeasId</w:t>
      </w:r>
      <w:proofErr w:type="spellEnd"/>
      <w:r>
        <w:rPr>
          <w:i/>
        </w:rPr>
        <w:t xml:space="preserve"> </w:t>
      </w:r>
      <w:r>
        <w:t>may have the same or different event conditions, triggering quantity, time to trigger, and triggering threshold.</w:t>
      </w:r>
    </w:p>
    <w:p w14:paraId="375975FF" w14:textId="77777777" w:rsidR="006A6F4A" w:rsidRDefault="0010199D">
      <w:pPr>
        <w:pStyle w:val="NO"/>
      </w:pPr>
      <w:r>
        <w:t>NOTE 2:</w:t>
      </w:r>
      <w:r>
        <w:tab/>
        <w:t>Void.</w:t>
      </w:r>
    </w:p>
    <w:p w14:paraId="7E107C6B" w14:textId="77777777" w:rsidR="006A6F4A" w:rsidRDefault="0010199D">
      <w:pPr>
        <w:pStyle w:val="Heading5"/>
      </w:pPr>
      <w:bookmarkStart w:id="312" w:name="_Toc146780760"/>
      <w:r>
        <w:t>5.3.5.13.4a</w:t>
      </w:r>
      <w:r>
        <w:tab/>
        <w:t>Conditional reconfiguration evaluation of SN initiated inter-SN CPC for EN-DC</w:t>
      </w:r>
      <w:bookmarkEnd w:id="312"/>
    </w:p>
    <w:p w14:paraId="59820B55" w14:textId="77777777" w:rsidR="006A6F4A" w:rsidRDefault="0010199D">
      <w:r>
        <w:t>The UE shall:</w:t>
      </w:r>
    </w:p>
    <w:p w14:paraId="6CF99C76" w14:textId="77777777" w:rsidR="006A6F4A" w:rsidRDefault="0010199D">
      <w:pPr>
        <w:pStyle w:val="B1"/>
      </w:pPr>
      <w:r>
        <w:t>1&gt;</w:t>
      </w:r>
      <w:r>
        <w:tab/>
        <w:t xml:space="preserve">for each </w:t>
      </w:r>
      <w:proofErr w:type="spellStart"/>
      <w:r>
        <w:rPr>
          <w:i/>
        </w:rPr>
        <w:t>condReconfigurationId</w:t>
      </w:r>
      <w:proofErr w:type="spellEnd"/>
      <w:r>
        <w:t xml:space="preserve"> within the </w:t>
      </w:r>
      <w:proofErr w:type="spellStart"/>
      <w:r>
        <w:rPr>
          <w:i/>
        </w:rPr>
        <w:t>VarConditionalReconfiguration</w:t>
      </w:r>
      <w:proofErr w:type="spellEnd"/>
      <w:r>
        <w:t xml:space="preserve"> specified in TS 36.331[10]:</w:t>
      </w:r>
    </w:p>
    <w:p w14:paraId="3EF439E0" w14:textId="77777777" w:rsidR="006A6F4A" w:rsidRDefault="0010199D">
      <w:pPr>
        <w:pStyle w:val="B2"/>
      </w:pPr>
      <w:r>
        <w:t>2&gt;</w:t>
      </w:r>
      <w:r>
        <w:tab/>
        <w:t xml:space="preserve">for each </w:t>
      </w:r>
      <w:proofErr w:type="spellStart"/>
      <w:r>
        <w:rPr>
          <w:i/>
        </w:rPr>
        <w:t>measId</w:t>
      </w:r>
      <w:proofErr w:type="spellEnd"/>
      <w:r>
        <w:t xml:space="preserve"> included in the </w:t>
      </w:r>
      <w:proofErr w:type="spellStart"/>
      <w:r>
        <w:rPr>
          <w:i/>
        </w:rPr>
        <w:t>measIdList</w:t>
      </w:r>
      <w:proofErr w:type="spellEnd"/>
      <w:r>
        <w:t xml:space="preserve"> within </w:t>
      </w:r>
      <w:proofErr w:type="spellStart"/>
      <w:r>
        <w:rPr>
          <w:i/>
        </w:rPr>
        <w:t>VarMeasConfig</w:t>
      </w:r>
      <w:proofErr w:type="spellEnd"/>
      <w:r>
        <w:t xml:space="preserve"> indicated in the </w:t>
      </w:r>
      <w:proofErr w:type="spellStart"/>
      <w:r>
        <w:rPr>
          <w:i/>
        </w:rPr>
        <w:t>CondReconfigExecCondSCG</w:t>
      </w:r>
      <w:proofErr w:type="spellEnd"/>
      <w:r>
        <w:t xml:space="preserve"> contained in the </w:t>
      </w:r>
      <w:proofErr w:type="spellStart"/>
      <w:r>
        <w:rPr>
          <w:i/>
        </w:rPr>
        <w:t>triggerConditionSN</w:t>
      </w:r>
      <w:proofErr w:type="spellEnd"/>
      <w:r>
        <w:t xml:space="preserve"> associated to the </w:t>
      </w:r>
      <w:proofErr w:type="spellStart"/>
      <w:r>
        <w:rPr>
          <w:i/>
        </w:rPr>
        <w:t>condReconfigurationId</w:t>
      </w:r>
      <w:proofErr w:type="spellEnd"/>
      <w:r>
        <w:t xml:space="preserve"> as specified in TS 36.331[10]:</w:t>
      </w:r>
    </w:p>
    <w:p w14:paraId="3A5D2C81" w14:textId="77777777" w:rsidR="006A6F4A" w:rsidRDefault="0010199D">
      <w:pPr>
        <w:pStyle w:val="B3"/>
      </w:pPr>
      <w:r>
        <w:t>3&gt;</w:t>
      </w:r>
      <w:r>
        <w:tab/>
        <w:t xml:space="preserve">if the entry condition(s) applicable for the event associated with that </w:t>
      </w:r>
      <w:proofErr w:type="spellStart"/>
      <w:r>
        <w:rPr>
          <w:i/>
        </w:rPr>
        <w:t>measId</w:t>
      </w:r>
      <w:proofErr w:type="spellEnd"/>
      <w:r>
        <w:t xml:space="preserve">, is fulfilled for the applicable cells for all measurements after layer 3 filtering taken during the corresponding </w:t>
      </w:r>
      <w:proofErr w:type="spellStart"/>
      <w:r>
        <w:rPr>
          <w:i/>
        </w:rPr>
        <w:t>timeToTrigger</w:t>
      </w:r>
      <w:proofErr w:type="spellEnd"/>
      <w:r>
        <w:t xml:space="preserve"> defined for this event associated with that </w:t>
      </w:r>
      <w:proofErr w:type="spellStart"/>
      <w:r>
        <w:rPr>
          <w:i/>
        </w:rPr>
        <w:t>measId</w:t>
      </w:r>
      <w:proofErr w:type="spellEnd"/>
      <w:r>
        <w:t>:</w:t>
      </w:r>
    </w:p>
    <w:p w14:paraId="23811A72" w14:textId="77777777" w:rsidR="006A6F4A" w:rsidRDefault="0010199D">
      <w:pPr>
        <w:pStyle w:val="B4"/>
      </w:pPr>
      <w:r>
        <w:t>4&gt;</w:t>
      </w:r>
      <w:r>
        <w:tab/>
        <w:t>consider this event to be fulfilled;</w:t>
      </w:r>
    </w:p>
    <w:p w14:paraId="2AE04921" w14:textId="77777777" w:rsidR="006A6F4A" w:rsidRDefault="0010199D">
      <w:pPr>
        <w:pStyle w:val="B3"/>
      </w:pPr>
      <w:r>
        <w:t>3&gt;</w:t>
      </w:r>
      <w:r>
        <w:tab/>
        <w:t xml:space="preserve">if the </w:t>
      </w:r>
      <w:proofErr w:type="spellStart"/>
      <w:r>
        <w:rPr>
          <w:i/>
        </w:rPr>
        <w:t>measId</w:t>
      </w:r>
      <w:proofErr w:type="spellEnd"/>
      <w:r>
        <w:t xml:space="preserve"> for this event has been modified; or</w:t>
      </w:r>
    </w:p>
    <w:p w14:paraId="796235ED" w14:textId="77777777" w:rsidR="006A6F4A" w:rsidRDefault="0010199D">
      <w:pPr>
        <w:pStyle w:val="B3"/>
      </w:pPr>
      <w:r>
        <w:t>3&gt;</w:t>
      </w:r>
      <w:r>
        <w:tab/>
        <w:t xml:space="preserve">if the leaving condition(s) applicable for this event associated with that </w:t>
      </w:r>
      <w:proofErr w:type="spellStart"/>
      <w:r>
        <w:rPr>
          <w:i/>
        </w:rPr>
        <w:t>measId</w:t>
      </w:r>
      <w:proofErr w:type="spellEnd"/>
      <w:r>
        <w:t xml:space="preserve">, is fulfilled for the applicable cells for all measurements after layer 3 filtering taken during the corresponding </w:t>
      </w:r>
      <w:proofErr w:type="spellStart"/>
      <w:r>
        <w:rPr>
          <w:i/>
        </w:rPr>
        <w:t>timeToTrigger</w:t>
      </w:r>
      <w:proofErr w:type="spellEnd"/>
      <w:r>
        <w:t xml:space="preserve"> defined for this event associated with that </w:t>
      </w:r>
      <w:proofErr w:type="spellStart"/>
      <w:r>
        <w:rPr>
          <w:i/>
        </w:rPr>
        <w:t>measId</w:t>
      </w:r>
      <w:proofErr w:type="spellEnd"/>
      <w:r>
        <w:t>:</w:t>
      </w:r>
    </w:p>
    <w:p w14:paraId="47BBB51E" w14:textId="77777777" w:rsidR="006A6F4A" w:rsidRDefault="0010199D">
      <w:pPr>
        <w:pStyle w:val="B4"/>
      </w:pPr>
      <w:r>
        <w:t>4&gt;</w:t>
      </w:r>
      <w:r>
        <w:tab/>
        <w:t xml:space="preserve">consider this event associated to that </w:t>
      </w:r>
      <w:proofErr w:type="spellStart"/>
      <w:r>
        <w:rPr>
          <w:i/>
        </w:rPr>
        <w:t>measId</w:t>
      </w:r>
      <w:proofErr w:type="spellEnd"/>
      <w:r>
        <w:t xml:space="preserve"> to be not fulfilled;</w:t>
      </w:r>
    </w:p>
    <w:p w14:paraId="072008A8" w14:textId="77777777" w:rsidR="006A6F4A" w:rsidRDefault="0010199D">
      <w:pPr>
        <w:pStyle w:val="B2"/>
      </w:pPr>
      <w:r>
        <w:t>2&gt;</w:t>
      </w:r>
      <w:r>
        <w:tab/>
        <w:t xml:space="preserve">if trigger conditions for all events associated with the </w:t>
      </w:r>
      <w:proofErr w:type="spellStart"/>
      <w:r>
        <w:rPr>
          <w:i/>
          <w:iCs/>
        </w:rPr>
        <w:t>measId</w:t>
      </w:r>
      <w:proofErr w:type="spellEnd"/>
      <w:r>
        <w:rPr>
          <w:i/>
          <w:iCs/>
        </w:rPr>
        <w:t>(s)</w:t>
      </w:r>
      <w:r>
        <w:t xml:space="preserve"> indicated in the </w:t>
      </w:r>
      <w:proofErr w:type="spellStart"/>
      <w:r>
        <w:rPr>
          <w:i/>
        </w:rPr>
        <w:t>CondReconfigExecCondSCG</w:t>
      </w:r>
      <w:proofErr w:type="spellEnd"/>
      <w:r>
        <w:t xml:space="preserve"> contained in the </w:t>
      </w:r>
      <w:proofErr w:type="spellStart"/>
      <w:r>
        <w:rPr>
          <w:i/>
        </w:rPr>
        <w:t>triggerConditionSN</w:t>
      </w:r>
      <w:proofErr w:type="spellEnd"/>
      <w:r>
        <w:t xml:space="preserve"> as specified in TS 36.331[10]), are fulfilled:</w:t>
      </w:r>
    </w:p>
    <w:p w14:paraId="72F8D6D1" w14:textId="77777777" w:rsidR="006A6F4A" w:rsidRDefault="0010199D">
      <w:pPr>
        <w:pStyle w:val="B3"/>
      </w:pPr>
      <w:r>
        <w:t>3&gt;</w:t>
      </w:r>
      <w:r>
        <w:tab/>
        <w:t xml:space="preserve">consider the target cell candidate within the </w:t>
      </w:r>
      <w:proofErr w:type="spellStart"/>
      <w:r>
        <w:rPr>
          <w:i/>
        </w:rPr>
        <w:t>RRCReconfiguration</w:t>
      </w:r>
      <w:proofErr w:type="spellEnd"/>
      <w:r>
        <w:t xml:space="preserve"> message contained in </w:t>
      </w:r>
      <w:r>
        <w:rPr>
          <w:i/>
        </w:rPr>
        <w:t>nr-</w:t>
      </w:r>
      <w:proofErr w:type="spellStart"/>
      <w:r>
        <w:rPr>
          <w:i/>
        </w:rPr>
        <w:t>SecondaryCellGroupConfig</w:t>
      </w:r>
      <w:proofErr w:type="spellEnd"/>
      <w:r>
        <w:t xml:space="preserve"> in the </w:t>
      </w:r>
      <w:proofErr w:type="spellStart"/>
      <w:r>
        <w:rPr>
          <w:i/>
        </w:rPr>
        <w:t>RRCConnectionReconfiguration</w:t>
      </w:r>
      <w:proofErr w:type="spellEnd"/>
      <w:r>
        <w:t xml:space="preserve"> message, as specified in TS 36.331[10], contained in the stored </w:t>
      </w:r>
      <w:proofErr w:type="spellStart"/>
      <w:r>
        <w:rPr>
          <w:i/>
        </w:rPr>
        <w:t>condReconfigurationToApply</w:t>
      </w:r>
      <w:proofErr w:type="spellEnd"/>
      <w:r>
        <w:t xml:space="preserve">, associated to that </w:t>
      </w:r>
      <w:proofErr w:type="spellStart"/>
      <w:r>
        <w:rPr>
          <w:i/>
        </w:rPr>
        <w:t>condReconfigurationId</w:t>
      </w:r>
      <w:proofErr w:type="spellEnd"/>
      <w:r>
        <w:t xml:space="preserve"> as specified in TS 36.331[10]), clause 5.3.5.9.4, as a triggered cell;</w:t>
      </w:r>
    </w:p>
    <w:p w14:paraId="4F55FC32" w14:textId="77777777" w:rsidR="006A6F4A" w:rsidRDefault="0010199D">
      <w:pPr>
        <w:pStyle w:val="B3"/>
      </w:pPr>
      <w:r>
        <w:t>3&gt;</w:t>
      </w:r>
      <w:r>
        <w:tab/>
        <w:t>initiate the conditional reconfiguration execution, as specified in TS 36.331[10]), clause 5.3.5.9.5;</w:t>
      </w:r>
    </w:p>
    <w:p w14:paraId="30B8F623" w14:textId="77777777" w:rsidR="006A6F4A" w:rsidRDefault="0010199D">
      <w:pPr>
        <w:pStyle w:val="NO"/>
      </w:pPr>
      <w:r>
        <w:t>NOTE:</w:t>
      </w:r>
      <w:r>
        <w:tab/>
        <w:t>Void.</w:t>
      </w:r>
    </w:p>
    <w:p w14:paraId="42C76CBD" w14:textId="77777777" w:rsidR="006A6F4A" w:rsidRDefault="0010199D">
      <w:pPr>
        <w:pStyle w:val="Heading5"/>
        <w:rPr>
          <w:rFonts w:eastAsia="MS Mincho"/>
        </w:rPr>
      </w:pPr>
      <w:bookmarkStart w:id="313" w:name="_Toc146780761"/>
      <w:r>
        <w:rPr>
          <w:rFonts w:eastAsia="MS Mincho"/>
        </w:rPr>
        <w:t>5.3.5.13.5</w:t>
      </w:r>
      <w:r>
        <w:rPr>
          <w:rFonts w:eastAsia="MS Mincho"/>
        </w:rPr>
        <w:tab/>
        <w:t>Conditional reconfiguration execution</w:t>
      </w:r>
      <w:bookmarkEnd w:id="313"/>
    </w:p>
    <w:p w14:paraId="77A36832" w14:textId="77777777" w:rsidR="006A6F4A" w:rsidRDefault="0010199D">
      <w:r>
        <w:t>The UE shall:</w:t>
      </w:r>
    </w:p>
    <w:p w14:paraId="52E148B0" w14:textId="77777777" w:rsidR="006A6F4A" w:rsidRDefault="0010199D">
      <w:pPr>
        <w:pStyle w:val="B1"/>
      </w:pPr>
      <w:r>
        <w:t>1&gt;</w:t>
      </w:r>
      <w:r>
        <w:tab/>
        <w:t>if more than one triggered cell exists:</w:t>
      </w:r>
    </w:p>
    <w:p w14:paraId="27AE71F6" w14:textId="77777777" w:rsidR="006A6F4A" w:rsidRDefault="0010199D">
      <w:pPr>
        <w:pStyle w:val="B2"/>
      </w:pPr>
      <w:r>
        <w:t>2&gt;</w:t>
      </w:r>
      <w:r>
        <w:tab/>
        <w:t>select one of the triggered cells as the selected cell for conditional reconfiguration execution;</w:t>
      </w:r>
    </w:p>
    <w:p w14:paraId="6A56C507" w14:textId="77777777" w:rsidR="006A6F4A" w:rsidRDefault="0010199D">
      <w:pPr>
        <w:pStyle w:val="B1"/>
      </w:pPr>
      <w:r>
        <w:lastRenderedPageBreak/>
        <w:t>1&gt;</w:t>
      </w:r>
      <w:r>
        <w:tab/>
        <w:t>else:</w:t>
      </w:r>
    </w:p>
    <w:p w14:paraId="1DD19581" w14:textId="77777777" w:rsidR="006A6F4A" w:rsidRDefault="0010199D">
      <w:pPr>
        <w:pStyle w:val="B2"/>
      </w:pPr>
      <w:r>
        <w:t>2&gt;</w:t>
      </w:r>
      <w:r>
        <w:tab/>
        <w:t>consider the triggered cell as the selected cell for conditional reconfiguration execution;</w:t>
      </w:r>
    </w:p>
    <w:p w14:paraId="0C61484A" w14:textId="77777777" w:rsidR="006A6F4A" w:rsidRDefault="0010199D">
      <w:pPr>
        <w:pStyle w:val="B1"/>
      </w:pPr>
      <w:r>
        <w:t>1&gt;</w:t>
      </w:r>
      <w:r>
        <w:tab/>
        <w:t>for the selected cell of conditional reconfiguration execution:</w:t>
      </w:r>
    </w:p>
    <w:p w14:paraId="0B1EEADF" w14:textId="77777777" w:rsidR="006A6F4A" w:rsidRDefault="0010199D">
      <w:pPr>
        <w:pStyle w:val="B2"/>
      </w:pPr>
      <w:r>
        <w:t>2&gt;</w:t>
      </w:r>
      <w:r>
        <w:tab/>
        <w:t xml:space="preserve">apply the stored </w:t>
      </w:r>
      <w:proofErr w:type="spellStart"/>
      <w:r>
        <w:rPr>
          <w:i/>
        </w:rPr>
        <w:t>condRRCReconfig</w:t>
      </w:r>
      <w:proofErr w:type="spellEnd"/>
      <w:r>
        <w:t xml:space="preserve"> of the selected cell and perform the actions as specified in 5.3.5.3;</w:t>
      </w:r>
    </w:p>
    <w:p w14:paraId="3C251207" w14:textId="77777777" w:rsidR="006A6F4A" w:rsidRDefault="0010199D">
      <w:pPr>
        <w:pStyle w:val="NO"/>
      </w:pPr>
      <w:r>
        <w:t>NOTE:</w:t>
      </w:r>
      <w:r>
        <w:tab/>
        <w:t>If multiple NR cells are triggered in conditional reconfiguration execution, it is up to UE implementation which one to select, e.g. the UE considers beams and beam quality to select one of the triggered cells for execution.</w:t>
      </w:r>
    </w:p>
    <w:p w14:paraId="7531660A" w14:textId="77777777" w:rsidR="006A6F4A" w:rsidRDefault="0010199D">
      <w:pPr>
        <w:pStyle w:val="NO"/>
        <w:rPr>
          <w:ins w:id="314" w:author="RAN2#122" w:date="2023-08-09T17:30:00Z"/>
          <w:i/>
          <w:color w:val="FF0000"/>
        </w:rPr>
      </w:pPr>
      <w:ins w:id="315" w:author="RAN2#122" w:date="2023-08-09T17:30:00Z">
        <w:r>
          <w:rPr>
            <w:i/>
            <w:color w:val="FF0000"/>
          </w:rPr>
          <w:t>Editor’s Note: FFS on whether to rely on the full configuration procedure as specified in 5.3.5.11 or new complete configuration procedure when the UE applies a complete configuration.</w:t>
        </w:r>
      </w:ins>
    </w:p>
    <w:p w14:paraId="03248320" w14:textId="77777777" w:rsidR="006A6F4A" w:rsidRDefault="0010199D">
      <w:pPr>
        <w:pStyle w:val="NO"/>
        <w:rPr>
          <w:ins w:id="316" w:author="RAN2#123bis-OPPO" w:date="2023-10-17T11:36:00Z"/>
          <w:i/>
          <w:color w:val="FF0000"/>
        </w:rPr>
      </w:pPr>
      <w:ins w:id="317" w:author="RAN2#122" w:date="2023-08-09T17:30:00Z">
        <w:r>
          <w:rPr>
            <w:i/>
            <w:color w:val="FF0000"/>
          </w:rPr>
          <w:t>Editor’s Note: FFS whether to restrict full configuration flag for subsequent CPAC candidate configuration if complete configuration procedure is used.</w:t>
        </w:r>
      </w:ins>
    </w:p>
    <w:p w14:paraId="2AC70EE9" w14:textId="77777777" w:rsidR="006A6F4A" w:rsidRDefault="0010199D">
      <w:pPr>
        <w:pStyle w:val="NO"/>
        <w:rPr>
          <w:ins w:id="318" w:author="RAN2#122" w:date="2023-08-09T17:31:00Z"/>
          <w:rFonts w:eastAsiaTheme="minorEastAsia"/>
          <w:i/>
          <w:color w:val="FF0000"/>
        </w:rPr>
      </w:pPr>
      <w:ins w:id="319" w:author="RAN2#123bis-OPPO" w:date="2023-10-17T11:36:00Z">
        <w:r>
          <w:rPr>
            <w:i/>
            <w:color w:val="FF0000"/>
          </w:rPr>
          <w:t xml:space="preserve">Editor’s Note: FFS whether to have separate handling </w:t>
        </w:r>
      </w:ins>
      <w:ins w:id="320" w:author="RAN2#123bis-OPPO" w:date="2023-10-17T11:37:00Z">
        <w:r>
          <w:rPr>
            <w:i/>
            <w:color w:val="FF0000"/>
          </w:rPr>
          <w:t xml:space="preserve">on execution </w:t>
        </w:r>
      </w:ins>
      <w:ins w:id="321" w:author="RAN2#123bis-OPPO" w:date="2023-10-17T11:36:00Z">
        <w:r>
          <w:rPr>
            <w:i/>
            <w:color w:val="FF0000"/>
          </w:rPr>
          <w:t xml:space="preserve">for </w:t>
        </w:r>
        <w:commentRangeStart w:id="322"/>
        <w:r>
          <w:rPr>
            <w:i/>
            <w:color w:val="FF0000"/>
          </w:rPr>
          <w:t>MN</w:t>
        </w:r>
      </w:ins>
      <w:ins w:id="323" w:author="RAN2#123bis-OPPO" w:date="2023-10-17T11:37:00Z">
        <w:r>
          <w:rPr>
            <w:i/>
            <w:color w:val="FF0000"/>
          </w:rPr>
          <w:t xml:space="preserve"> configured and SN configured subsequent CPAC</w:t>
        </w:r>
      </w:ins>
      <w:commentRangeEnd w:id="322"/>
      <w:r w:rsidR="00106101">
        <w:rPr>
          <w:rStyle w:val="CommentReference"/>
        </w:rPr>
        <w:commentReference w:id="322"/>
      </w:r>
      <w:ins w:id="324" w:author="RAN2#123bis-OPPO" w:date="2023-10-17T11:37:00Z">
        <w:r>
          <w:rPr>
            <w:i/>
            <w:color w:val="FF0000"/>
          </w:rPr>
          <w:t>.</w:t>
        </w:r>
      </w:ins>
    </w:p>
    <w:p w14:paraId="3193C189" w14:textId="77777777" w:rsidR="006A6F4A" w:rsidRDefault="0010199D">
      <w:pPr>
        <w:pStyle w:val="Heading5"/>
        <w:rPr>
          <w:ins w:id="325" w:author="RAN2#122" w:date="2023-08-09T17:31:00Z"/>
          <w:rFonts w:eastAsia="MS Mincho"/>
        </w:rPr>
      </w:pPr>
      <w:ins w:id="326" w:author="RAN2#122" w:date="2023-08-09T17:31:00Z">
        <w:r>
          <w:rPr>
            <w:rFonts w:eastAsia="MS Mincho"/>
          </w:rPr>
          <w:t>5.3.5.13.x1</w:t>
        </w:r>
        <w:r>
          <w:rPr>
            <w:rFonts w:eastAsia="MS Mincho"/>
          </w:rPr>
          <w:tab/>
          <w:t>Reference configuration addition/</w:t>
        </w:r>
      </w:ins>
      <w:ins w:id="327" w:author="RAN2#122" w:date="2023-08-09T18:42:00Z">
        <w:r>
          <w:rPr>
            <w:rFonts w:eastAsia="MS Mincho"/>
          </w:rPr>
          <w:t>removal</w:t>
        </w:r>
      </w:ins>
    </w:p>
    <w:p w14:paraId="0C747ACA" w14:textId="77777777" w:rsidR="006A6F4A" w:rsidRDefault="0010199D">
      <w:pPr>
        <w:rPr>
          <w:ins w:id="328" w:author="RAN2#122" w:date="2023-08-09T17:31:00Z"/>
          <w:rFonts w:eastAsia="MS Mincho"/>
        </w:rPr>
      </w:pPr>
      <w:ins w:id="329" w:author="RAN2#122" w:date="2023-08-09T17:31:00Z">
        <w:r>
          <w:t>The UE shall:</w:t>
        </w:r>
      </w:ins>
    </w:p>
    <w:p w14:paraId="6B975EF0" w14:textId="77777777" w:rsidR="006A6F4A" w:rsidRDefault="0010199D">
      <w:pPr>
        <w:pStyle w:val="B1"/>
        <w:rPr>
          <w:ins w:id="330" w:author="RAN2#122" w:date="2023-08-09T17:31:00Z"/>
        </w:rPr>
      </w:pPr>
      <w:ins w:id="331" w:author="RAN2#122" w:date="2023-08-09T17:31:00Z">
        <w:r>
          <w:t xml:space="preserve">1&gt; if the </w:t>
        </w:r>
      </w:ins>
      <w:proofErr w:type="spellStart"/>
      <w:ins w:id="332" w:author="RAN2#122" w:date="2023-08-09T18:43:00Z">
        <w:r>
          <w:rPr>
            <w:i/>
          </w:rPr>
          <w:t>scpac</w:t>
        </w:r>
      </w:ins>
      <w:ins w:id="333" w:author="RAN2#122" w:date="2023-08-09T17:31:00Z">
        <w:r>
          <w:rPr>
            <w:i/>
          </w:rPr>
          <w:t>-ReferenceConfiguration</w:t>
        </w:r>
        <w:proofErr w:type="spellEnd"/>
        <w:r>
          <w:t xml:space="preserve"> is set to </w:t>
        </w:r>
      </w:ins>
      <w:ins w:id="334" w:author="RAN2#122" w:date="2023-08-10T18:02:00Z">
        <w:r>
          <w:rPr>
            <w:i/>
          </w:rPr>
          <w:t>setup</w:t>
        </w:r>
      </w:ins>
      <w:ins w:id="335" w:author="RAN2#122" w:date="2023-08-09T17:31:00Z">
        <w:r>
          <w:t>:</w:t>
        </w:r>
      </w:ins>
    </w:p>
    <w:p w14:paraId="292208F0" w14:textId="77777777" w:rsidR="006A6F4A" w:rsidRDefault="0010199D">
      <w:pPr>
        <w:pStyle w:val="B2"/>
        <w:rPr>
          <w:ins w:id="336" w:author="RAN2#122" w:date="2023-08-09T17:31:00Z"/>
        </w:rPr>
      </w:pPr>
      <w:ins w:id="337" w:author="RAN2#122" w:date="2023-08-09T17:31:00Z">
        <w:r>
          <w:t>2&gt;</w:t>
        </w:r>
        <w:r>
          <w:tab/>
          <w:t>if</w:t>
        </w:r>
        <w:r>
          <w:rPr>
            <w:i/>
          </w:rPr>
          <w:t xml:space="preserve"> </w:t>
        </w:r>
      </w:ins>
      <w:ins w:id="338" w:author="RAN2#122" w:date="2023-08-09T18:03:00Z">
        <w:r>
          <w:rPr>
            <w:i/>
          </w:rPr>
          <w:t>SCPAC</w:t>
        </w:r>
      </w:ins>
      <w:ins w:id="339" w:author="RAN2#122" w:date="2023-08-09T17:31:00Z">
        <w:r>
          <w:rPr>
            <w:i/>
          </w:rPr>
          <w:t>-</w:t>
        </w:r>
        <w:proofErr w:type="spellStart"/>
        <w:r>
          <w:rPr>
            <w:i/>
          </w:rPr>
          <w:t>ReferenceConfiguration</w:t>
        </w:r>
        <w:proofErr w:type="spellEnd"/>
        <w:r>
          <w:t xml:space="preserve"> exists within the </w:t>
        </w:r>
        <w:proofErr w:type="spellStart"/>
        <w:r>
          <w:rPr>
            <w:i/>
          </w:rPr>
          <w:t>VarConditionalReconfig</w:t>
        </w:r>
        <w:proofErr w:type="spellEnd"/>
        <w:r>
          <w:t>:</w:t>
        </w:r>
      </w:ins>
    </w:p>
    <w:p w14:paraId="19BD9A75" w14:textId="77777777" w:rsidR="006A6F4A" w:rsidRDefault="0010199D">
      <w:pPr>
        <w:pStyle w:val="B3"/>
        <w:rPr>
          <w:ins w:id="340" w:author="RAN2#122" w:date="2023-08-09T17:31:00Z"/>
        </w:rPr>
      </w:pPr>
      <w:ins w:id="341" w:author="RAN2#122" w:date="2023-08-09T17:31:00Z">
        <w:r>
          <w:t>3&gt;</w:t>
        </w:r>
        <w:r>
          <w:tab/>
          <w:t xml:space="preserve">replace the </w:t>
        </w:r>
      </w:ins>
      <w:ins w:id="342" w:author="RAN2#122" w:date="2023-08-09T18:03:00Z">
        <w:r>
          <w:rPr>
            <w:i/>
          </w:rPr>
          <w:t>SCPAC</w:t>
        </w:r>
      </w:ins>
      <w:ins w:id="343" w:author="RAN2#122" w:date="2023-08-09T17:31:00Z">
        <w:r>
          <w:rPr>
            <w:i/>
          </w:rPr>
          <w:t>-</w:t>
        </w:r>
        <w:proofErr w:type="spellStart"/>
        <w:r>
          <w:rPr>
            <w:i/>
          </w:rPr>
          <w:t>ReferenceConfiguration</w:t>
        </w:r>
        <w:proofErr w:type="spellEnd"/>
        <w:r>
          <w:t xml:space="preserve"> within the </w:t>
        </w:r>
        <w:proofErr w:type="spellStart"/>
        <w:r>
          <w:rPr>
            <w:i/>
          </w:rPr>
          <w:t>VarConditionalReconfig</w:t>
        </w:r>
        <w:proofErr w:type="spellEnd"/>
        <w:r>
          <w:t>;</w:t>
        </w:r>
      </w:ins>
    </w:p>
    <w:p w14:paraId="19DB47FB" w14:textId="77777777" w:rsidR="006A6F4A" w:rsidRDefault="0010199D">
      <w:pPr>
        <w:pStyle w:val="B2"/>
        <w:rPr>
          <w:ins w:id="344" w:author="RAN2#122" w:date="2023-08-09T17:31:00Z"/>
        </w:rPr>
      </w:pPr>
      <w:ins w:id="345" w:author="RAN2#122" w:date="2023-08-09T17:31:00Z">
        <w:r>
          <w:t>2&gt;</w:t>
        </w:r>
        <w:r>
          <w:tab/>
          <w:t>else:</w:t>
        </w:r>
      </w:ins>
    </w:p>
    <w:p w14:paraId="0C653AFC" w14:textId="77777777" w:rsidR="006A6F4A" w:rsidRDefault="0010199D">
      <w:pPr>
        <w:pStyle w:val="B3"/>
        <w:rPr>
          <w:ins w:id="346" w:author="RAN2#122" w:date="2023-08-09T17:31:00Z"/>
          <w:rFonts w:eastAsiaTheme="minorEastAsia"/>
        </w:rPr>
      </w:pPr>
      <w:ins w:id="347" w:author="RAN2#122" w:date="2023-08-09T17:31:00Z">
        <w:r>
          <w:t>3&gt;</w:t>
        </w:r>
      </w:ins>
      <w:ins w:id="348" w:author="RAN2#123-OPPO" w:date="2023-09-08T20:19:00Z">
        <w:r>
          <w:t xml:space="preserve"> </w:t>
        </w:r>
      </w:ins>
      <w:ins w:id="349" w:author="RAN2#122" w:date="2023-08-09T17:31:00Z">
        <w:r>
          <w:t xml:space="preserve">store the </w:t>
        </w:r>
      </w:ins>
      <w:ins w:id="350" w:author="RAN2#122" w:date="2023-08-09T18:04:00Z">
        <w:r>
          <w:rPr>
            <w:i/>
          </w:rPr>
          <w:t>SCPAC</w:t>
        </w:r>
      </w:ins>
      <w:ins w:id="351" w:author="RAN2#122" w:date="2023-08-09T17:31:00Z">
        <w:r>
          <w:rPr>
            <w:i/>
          </w:rPr>
          <w:t>-</w:t>
        </w:r>
        <w:proofErr w:type="spellStart"/>
        <w:r>
          <w:rPr>
            <w:i/>
          </w:rPr>
          <w:t>ReferenceConfiguration</w:t>
        </w:r>
        <w:proofErr w:type="spellEnd"/>
        <w:r>
          <w:t xml:space="preserve"> within the </w:t>
        </w:r>
        <w:proofErr w:type="spellStart"/>
        <w:r>
          <w:rPr>
            <w:i/>
          </w:rPr>
          <w:t>VarConditionalReconfig</w:t>
        </w:r>
        <w:proofErr w:type="spellEnd"/>
        <w:r>
          <w:t>;</w:t>
        </w:r>
      </w:ins>
    </w:p>
    <w:p w14:paraId="22947E03" w14:textId="77777777" w:rsidR="006A6F4A" w:rsidRDefault="0010199D">
      <w:pPr>
        <w:pStyle w:val="B1"/>
        <w:rPr>
          <w:ins w:id="352" w:author="RAN2#122" w:date="2023-08-09T17:31:00Z"/>
        </w:rPr>
      </w:pPr>
      <w:ins w:id="353" w:author="RAN2#122" w:date="2023-08-09T17:31:00Z">
        <w:r>
          <w:t>1&gt;</w:t>
        </w:r>
        <w:r>
          <w:tab/>
          <w:t>else:</w:t>
        </w:r>
      </w:ins>
    </w:p>
    <w:p w14:paraId="35B2EFDD" w14:textId="77777777" w:rsidR="006A6F4A" w:rsidRDefault="0010199D">
      <w:pPr>
        <w:pStyle w:val="B2"/>
        <w:rPr>
          <w:ins w:id="354" w:author="RAN2#122" w:date="2023-08-09T17:31:00Z"/>
          <w:del w:id="355" w:author="RAN2#123-OPPO" w:date="2023-09-08T21:35:00Z"/>
        </w:rPr>
      </w:pPr>
      <w:ins w:id="356" w:author="RAN2#122" w:date="2023-08-09T17:31:00Z">
        <w:r>
          <w:t>2&gt;</w:t>
        </w:r>
        <w:r>
          <w:tab/>
          <w:t xml:space="preserve">remove the </w:t>
        </w:r>
      </w:ins>
      <w:ins w:id="357" w:author="RAN2#122" w:date="2023-08-09T18:04:00Z">
        <w:r>
          <w:rPr>
            <w:i/>
          </w:rPr>
          <w:t>SCPAC</w:t>
        </w:r>
      </w:ins>
      <w:ins w:id="358" w:author="RAN2#122" w:date="2023-08-09T17:31:00Z">
        <w:r>
          <w:rPr>
            <w:i/>
          </w:rPr>
          <w:t>-</w:t>
        </w:r>
        <w:proofErr w:type="spellStart"/>
        <w:r>
          <w:rPr>
            <w:i/>
          </w:rPr>
          <w:t>ReferenceConfiguration</w:t>
        </w:r>
        <w:proofErr w:type="spellEnd"/>
        <w:r>
          <w:t xml:space="preserve"> within the </w:t>
        </w:r>
        <w:proofErr w:type="spellStart"/>
        <w:r>
          <w:rPr>
            <w:i/>
          </w:rPr>
          <w:t>VarConditionalReconfig</w:t>
        </w:r>
        <w:proofErr w:type="spellEnd"/>
        <w:r>
          <w:t>;</w:t>
        </w:r>
      </w:ins>
    </w:p>
    <w:p w14:paraId="2CA8C2A9" w14:textId="77777777" w:rsidR="006A6F4A" w:rsidRDefault="006A6F4A">
      <w:pPr>
        <w:pStyle w:val="B2"/>
        <w:rPr>
          <w:ins w:id="359" w:author="RAN2#123-OPPO" w:date="2023-09-01T10:00:00Z"/>
          <w:rFonts w:eastAsia="DengXian"/>
          <w:lang w:eastAsia="zh-CN"/>
        </w:rPr>
      </w:pPr>
    </w:p>
    <w:p w14:paraId="61408AE9" w14:textId="77777777" w:rsidR="006A6F4A" w:rsidRDefault="0010199D">
      <w:pPr>
        <w:pStyle w:val="Heading5"/>
        <w:rPr>
          <w:ins w:id="360" w:author="RAN2#123-OPPO" w:date="2023-09-01T10:00:00Z"/>
          <w:rFonts w:eastAsia="MS Mincho"/>
        </w:rPr>
      </w:pPr>
      <w:ins w:id="361" w:author="RAN2#123-OPPO" w:date="2023-09-08T21:38:00Z">
        <w:r>
          <w:rPr>
            <w:rFonts w:eastAsia="MS Mincho"/>
          </w:rPr>
          <w:t>5.3.5.13.x2</w:t>
        </w:r>
        <w:r>
          <w:rPr>
            <w:rFonts w:eastAsia="MS Mincho"/>
          </w:rPr>
          <w:tab/>
        </w:r>
        <w:commentRangeStart w:id="362"/>
        <w:proofErr w:type="spellStart"/>
        <w:r>
          <w:rPr>
            <w:rFonts w:eastAsia="MS Mincho"/>
          </w:rPr>
          <w:t>sk-CounterList</w:t>
        </w:r>
        <w:proofErr w:type="spellEnd"/>
        <w:r>
          <w:rPr>
            <w:rFonts w:eastAsia="MS Mincho"/>
          </w:rPr>
          <w:t xml:space="preserve"> addition/modification/remova</w:t>
        </w:r>
      </w:ins>
      <w:ins w:id="363" w:author="RAN2#123-OPPO" w:date="2023-09-01T10:00:00Z">
        <w:r>
          <w:rPr>
            <w:rFonts w:eastAsia="MS Mincho"/>
          </w:rPr>
          <w:t>l</w:t>
        </w:r>
      </w:ins>
      <w:commentRangeEnd w:id="362"/>
      <w:r w:rsidR="005C3662">
        <w:rPr>
          <w:rStyle w:val="CommentReference"/>
          <w:rFonts w:ascii="Times New Roman" w:hAnsi="Times New Roman"/>
        </w:rPr>
        <w:commentReference w:id="362"/>
      </w:r>
    </w:p>
    <w:p w14:paraId="041DEB5C" w14:textId="77777777" w:rsidR="006A6F4A" w:rsidRDefault="0010199D">
      <w:pPr>
        <w:rPr>
          <w:ins w:id="364" w:author="RAN2#123-OPPO" w:date="2023-09-07T21:14:00Z"/>
        </w:rPr>
      </w:pPr>
      <w:ins w:id="365" w:author="RAN2#123-OPPO" w:date="2023-09-01T10:00:00Z">
        <w:r>
          <w:t>The UE shall:</w:t>
        </w:r>
      </w:ins>
    </w:p>
    <w:p w14:paraId="0ADACC51" w14:textId="77777777" w:rsidR="006A6F4A" w:rsidRDefault="0010199D">
      <w:pPr>
        <w:pStyle w:val="B1"/>
        <w:rPr>
          <w:ins w:id="366" w:author="RAN2#123-OPPO" w:date="2023-09-07T21:14:00Z"/>
        </w:rPr>
      </w:pPr>
      <w:ins w:id="367" w:author="RAN2#123-OPPO" w:date="2023-09-07T21:14:00Z">
        <w:r>
          <w:t>1&gt;</w:t>
        </w:r>
        <w:r>
          <w:tab/>
          <w:t xml:space="preserve">for each </w:t>
        </w:r>
        <w:proofErr w:type="spellStart"/>
        <w:r>
          <w:rPr>
            <w:i/>
          </w:rPr>
          <w:t>securityCellSetID</w:t>
        </w:r>
        <w:proofErr w:type="spellEnd"/>
        <w:r>
          <w:rPr>
            <w:i/>
          </w:rPr>
          <w:t xml:space="preserve"> </w:t>
        </w:r>
        <w:r>
          <w:t xml:space="preserve">received in </w:t>
        </w:r>
        <w:r>
          <w:rPr>
            <w:lang w:eastAsia="zh-CN"/>
          </w:rPr>
          <w:t>the</w:t>
        </w:r>
        <w:r>
          <w:t xml:space="preserve"> </w:t>
        </w:r>
        <w:proofErr w:type="spellStart"/>
        <w:r>
          <w:rPr>
            <w:i/>
          </w:rPr>
          <w:t>sk</w:t>
        </w:r>
        <w:proofErr w:type="spellEnd"/>
        <w:r>
          <w:rPr>
            <w:i/>
          </w:rPr>
          <w:t xml:space="preserve">-CounterConfigToAddModList </w:t>
        </w:r>
        <w:r>
          <w:t>IE:</w:t>
        </w:r>
      </w:ins>
    </w:p>
    <w:p w14:paraId="06DCF321" w14:textId="77777777" w:rsidR="006A6F4A" w:rsidRDefault="0010199D">
      <w:pPr>
        <w:pStyle w:val="B2"/>
        <w:rPr>
          <w:ins w:id="368" w:author="RAN2#123-OPPO" w:date="2023-09-07T21:14:00Z"/>
        </w:rPr>
      </w:pPr>
      <w:ins w:id="369" w:author="RAN2#123-OPPO" w:date="2023-09-07T21:14:00Z">
        <w:r>
          <w:t>2&gt;</w:t>
        </w:r>
        <w:r>
          <w:tab/>
          <w:t xml:space="preserve">if an entry with the matching </w:t>
        </w:r>
        <w:proofErr w:type="spellStart"/>
        <w:r>
          <w:rPr>
            <w:i/>
          </w:rPr>
          <w:t>securityCellSetID</w:t>
        </w:r>
        <w:proofErr w:type="spellEnd"/>
        <w:r>
          <w:t xml:space="preserve"> exists in the </w:t>
        </w:r>
        <w:proofErr w:type="spellStart"/>
        <w:r>
          <w:rPr>
            <w:i/>
          </w:rPr>
          <w:t>sk</w:t>
        </w:r>
        <w:proofErr w:type="spellEnd"/>
        <w:r>
          <w:rPr>
            <w:i/>
          </w:rPr>
          <w:t>-CounterConfigToAddModList</w:t>
        </w:r>
        <w:r>
          <w:t xml:space="preserve"> within the </w:t>
        </w:r>
        <w:proofErr w:type="spellStart"/>
        <w:r>
          <w:rPr>
            <w:i/>
          </w:rPr>
          <w:t>VarConditionalReconfig</w:t>
        </w:r>
        <w:proofErr w:type="spellEnd"/>
        <w:r>
          <w:t>:</w:t>
        </w:r>
      </w:ins>
    </w:p>
    <w:p w14:paraId="6567F933" w14:textId="77777777" w:rsidR="006A6F4A" w:rsidRDefault="0010199D">
      <w:pPr>
        <w:pStyle w:val="B3"/>
        <w:rPr>
          <w:ins w:id="370" w:author="RAN2#123-OPPO" w:date="2023-09-07T21:14:00Z"/>
        </w:rPr>
      </w:pPr>
      <w:ins w:id="371" w:author="RAN2#123-OPPO" w:date="2023-09-07T21:14:00Z">
        <w:r>
          <w:t>3&gt;</w:t>
        </w:r>
        <w:r>
          <w:tab/>
          <w:t xml:space="preserve">replace the </w:t>
        </w:r>
        <w:proofErr w:type="spellStart"/>
        <w:r>
          <w:rPr>
            <w:i/>
          </w:rPr>
          <w:t>sk-CounterList</w:t>
        </w:r>
        <w:proofErr w:type="spellEnd"/>
        <w:r>
          <w:t xml:space="preserve"> within the </w:t>
        </w:r>
        <w:proofErr w:type="spellStart"/>
        <w:r>
          <w:rPr>
            <w:i/>
          </w:rPr>
          <w:t>VarConditionalReconfig</w:t>
        </w:r>
        <w:proofErr w:type="spellEnd"/>
        <w:r>
          <w:t xml:space="preserve"> with the value received for this </w:t>
        </w:r>
        <w:proofErr w:type="spellStart"/>
        <w:r>
          <w:rPr>
            <w:i/>
          </w:rPr>
          <w:t>securityCellSetID</w:t>
        </w:r>
        <w:proofErr w:type="spellEnd"/>
        <w:r>
          <w:t>;</w:t>
        </w:r>
      </w:ins>
    </w:p>
    <w:p w14:paraId="60D00CEA" w14:textId="77777777" w:rsidR="006A6F4A" w:rsidRDefault="0010199D">
      <w:pPr>
        <w:pStyle w:val="B2"/>
        <w:rPr>
          <w:ins w:id="372" w:author="RAN2#123-OPPO" w:date="2023-09-07T21:14:00Z"/>
        </w:rPr>
      </w:pPr>
      <w:ins w:id="373" w:author="RAN2#123-OPPO" w:date="2023-09-07T21:14:00Z">
        <w:r>
          <w:t>2&gt;</w:t>
        </w:r>
        <w:r>
          <w:tab/>
          <w:t>else:</w:t>
        </w:r>
      </w:ins>
    </w:p>
    <w:p w14:paraId="288C62B9" w14:textId="77777777" w:rsidR="006A6F4A" w:rsidRDefault="0010199D">
      <w:pPr>
        <w:pStyle w:val="B3"/>
        <w:rPr>
          <w:ins w:id="374" w:author="RAN2#123-OPPO" w:date="2023-09-07T21:14:00Z"/>
        </w:rPr>
      </w:pPr>
      <w:ins w:id="375" w:author="RAN2#123-OPPO" w:date="2023-09-07T21:14:00Z">
        <w:r>
          <w:t>3&gt;</w:t>
        </w:r>
        <w:r>
          <w:tab/>
          <w:t xml:space="preserve">add a new entry for this </w:t>
        </w:r>
        <w:proofErr w:type="spellStart"/>
        <w:r>
          <w:rPr>
            <w:i/>
          </w:rPr>
          <w:t>securityCellSetID</w:t>
        </w:r>
        <w:proofErr w:type="spellEnd"/>
        <w:r>
          <w:t xml:space="preserve"> within the </w:t>
        </w:r>
        <w:proofErr w:type="spellStart"/>
        <w:r>
          <w:rPr>
            <w:i/>
          </w:rPr>
          <w:t>VarConditionalReconfig</w:t>
        </w:r>
        <w:proofErr w:type="spellEnd"/>
        <w:r>
          <w:t>;</w:t>
        </w:r>
      </w:ins>
    </w:p>
    <w:p w14:paraId="2CB41465" w14:textId="77777777" w:rsidR="006A6F4A" w:rsidRDefault="0010199D">
      <w:pPr>
        <w:pStyle w:val="B1"/>
        <w:rPr>
          <w:ins w:id="376" w:author="RAN2#123-OPPO" w:date="2023-09-07T21:14:00Z"/>
        </w:rPr>
      </w:pPr>
      <w:ins w:id="377" w:author="RAN2#123-OPPO" w:date="2023-09-07T21:14:00Z">
        <w:r>
          <w:t>1&gt;</w:t>
        </w:r>
        <w:r>
          <w:tab/>
          <w:t xml:space="preserve">for each </w:t>
        </w:r>
        <w:proofErr w:type="spellStart"/>
        <w:r>
          <w:rPr>
            <w:i/>
          </w:rPr>
          <w:t>securityCellSetID</w:t>
        </w:r>
        <w:proofErr w:type="spellEnd"/>
        <w:r>
          <w:t xml:space="preserve"> value included in the</w:t>
        </w:r>
        <w:r>
          <w:rPr>
            <w:i/>
          </w:rPr>
          <w:t xml:space="preserve"> </w:t>
        </w:r>
        <w:proofErr w:type="spellStart"/>
        <w:r>
          <w:rPr>
            <w:i/>
          </w:rPr>
          <w:t>sk-CounterConfigToRemoveList</w:t>
        </w:r>
        <w:proofErr w:type="spellEnd"/>
        <w:r>
          <w:rPr>
            <w:i/>
          </w:rPr>
          <w:t xml:space="preserve"> </w:t>
        </w:r>
        <w:r>
          <w:t xml:space="preserve">that is part of the current </w:t>
        </w:r>
        <w:proofErr w:type="spellStart"/>
        <w:r>
          <w:rPr>
            <w:i/>
          </w:rPr>
          <w:t>sk</w:t>
        </w:r>
        <w:proofErr w:type="spellEnd"/>
        <w:r>
          <w:rPr>
            <w:i/>
          </w:rPr>
          <w:t>-CounterConfigToAddModList</w:t>
        </w:r>
        <w:r>
          <w:t xml:space="preserve"> in </w:t>
        </w:r>
        <w:proofErr w:type="spellStart"/>
        <w:r>
          <w:rPr>
            <w:i/>
          </w:rPr>
          <w:t>VarConditionalReconfig</w:t>
        </w:r>
        <w:proofErr w:type="spellEnd"/>
        <w:r>
          <w:t>:</w:t>
        </w:r>
      </w:ins>
    </w:p>
    <w:p w14:paraId="137F4195" w14:textId="77777777" w:rsidR="006A6F4A" w:rsidRDefault="0010199D">
      <w:pPr>
        <w:pStyle w:val="B2"/>
        <w:rPr>
          <w:ins w:id="378" w:author="RAN2#123-OPPO" w:date="2023-09-01T10:00:00Z"/>
        </w:rPr>
      </w:pPr>
      <w:ins w:id="379" w:author="RAN2#123-OPPO" w:date="2023-09-07T21:14:00Z">
        <w:r>
          <w:t>2&gt;</w:t>
        </w:r>
        <w:r>
          <w:tab/>
          <w:t xml:space="preserve">remove the entry with the matching </w:t>
        </w:r>
        <w:proofErr w:type="spellStart"/>
        <w:r>
          <w:rPr>
            <w:i/>
          </w:rPr>
          <w:t>securityCellSetID</w:t>
        </w:r>
        <w:proofErr w:type="spellEnd"/>
        <w:r>
          <w:t xml:space="preserve"> from the </w:t>
        </w:r>
        <w:proofErr w:type="spellStart"/>
        <w:r>
          <w:rPr>
            <w:i/>
          </w:rPr>
          <w:t>sk</w:t>
        </w:r>
        <w:proofErr w:type="spellEnd"/>
        <w:r>
          <w:rPr>
            <w:i/>
          </w:rPr>
          <w:t>-CounterConfigToAddModList</w:t>
        </w:r>
        <w:r>
          <w:t>;</w:t>
        </w:r>
      </w:ins>
    </w:p>
    <w:p w14:paraId="1403B145" w14:textId="77777777" w:rsidR="006A6F4A" w:rsidRDefault="0010199D">
      <w:pPr>
        <w:pStyle w:val="NO"/>
        <w:rPr>
          <w:i/>
          <w:color w:val="FF0000"/>
        </w:rPr>
      </w:pPr>
      <w:ins w:id="380" w:author="RAN2#123-OPPO" w:date="2023-09-08T06:23:00Z">
        <w:r>
          <w:rPr>
            <w:i/>
            <w:color w:val="FF0000"/>
          </w:rPr>
          <w:t xml:space="preserve">Editor’s Note: </w:t>
        </w:r>
        <w:r>
          <w:rPr>
            <w:rFonts w:eastAsia="DengXian"/>
            <w:i/>
            <w:color w:val="FF0000"/>
            <w:lang w:eastAsia="zh-CN"/>
          </w:rPr>
          <w:t xml:space="preserve">FFS on the how to update/release the </w:t>
        </w:r>
        <w:proofErr w:type="spellStart"/>
        <w:r>
          <w:rPr>
            <w:rFonts w:eastAsia="DengXian"/>
            <w:i/>
            <w:color w:val="FF0000"/>
            <w:lang w:eastAsia="zh-CN"/>
          </w:rPr>
          <w:t>sk</w:t>
        </w:r>
        <w:proofErr w:type="spellEnd"/>
        <w:r>
          <w:rPr>
            <w:rFonts w:eastAsia="DengXian"/>
            <w:i/>
            <w:color w:val="FF0000"/>
            <w:lang w:eastAsia="zh-CN"/>
          </w:rPr>
          <w:t>-counters.</w:t>
        </w:r>
      </w:ins>
    </w:p>
    <w:p w14:paraId="6CB46A1F" w14:textId="77777777" w:rsidR="006A6F4A" w:rsidRDefault="0010199D">
      <w:pPr>
        <w:pStyle w:val="Heading3"/>
        <w:rPr>
          <w:rFonts w:eastAsia="MS Mincho"/>
        </w:rPr>
      </w:pPr>
      <w:bookmarkStart w:id="381" w:name="_Toc146780777"/>
      <w:bookmarkStart w:id="382" w:name="_Toc139045063"/>
      <w:bookmarkStart w:id="383" w:name="_Toc60776804"/>
      <w:bookmarkStart w:id="384" w:name="_Toc139045066"/>
      <w:bookmarkStart w:id="385" w:name="_Toc60776806"/>
      <w:bookmarkStart w:id="386" w:name="_Toc131064804"/>
      <w:bookmarkStart w:id="387" w:name="_Toc60777089"/>
      <w:bookmarkStart w:id="388" w:name="_Hlk54206646"/>
      <w:bookmarkStart w:id="389" w:name="_Toc139045065"/>
      <w:bookmarkEnd w:id="17"/>
      <w:bookmarkEnd w:id="18"/>
      <w:r>
        <w:rPr>
          <w:rFonts w:eastAsia="MS Mincho"/>
        </w:rPr>
        <w:lastRenderedPageBreak/>
        <w:t>5.3.7</w:t>
      </w:r>
      <w:r>
        <w:rPr>
          <w:rFonts w:eastAsia="MS Mincho"/>
        </w:rPr>
        <w:tab/>
        <w:t>RRC connection re-establishment</w:t>
      </w:r>
      <w:bookmarkEnd w:id="381"/>
    </w:p>
    <w:p w14:paraId="60582118" w14:textId="77777777" w:rsidR="006A6F4A" w:rsidRDefault="0010199D">
      <w:pPr>
        <w:pStyle w:val="Heading4"/>
      </w:pPr>
      <w:bookmarkStart w:id="390" w:name="_Toc146780778"/>
      <w:r>
        <w:t>5.3.7.1</w:t>
      </w:r>
      <w:r>
        <w:tab/>
        <w:t>General</w:t>
      </w:r>
      <w:bookmarkEnd w:id="390"/>
    </w:p>
    <w:p w14:paraId="2FFA7D0C" w14:textId="77777777" w:rsidR="006A6F4A" w:rsidRDefault="0010199D">
      <w:pPr>
        <w:pStyle w:val="TH"/>
      </w:pPr>
      <w:r>
        <w:tab/>
      </w:r>
      <w:r>
        <w:object w:dxaOrig="4479" w:dyaOrig="2429" w14:anchorId="3141BB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4.25pt;height:121.5pt" o:ole="">
            <v:imagedata r:id="rId21" o:title=""/>
          </v:shape>
          <o:OLEObject Type="Embed" ProgID="Mscgen.Chart" ShapeID="_x0000_i1025" DrawAspect="Content" ObjectID="_1759240944" r:id="rId22"/>
        </w:object>
      </w:r>
    </w:p>
    <w:p w14:paraId="379BFB58" w14:textId="77777777" w:rsidR="006A6F4A" w:rsidRDefault="0010199D">
      <w:pPr>
        <w:pStyle w:val="TF"/>
      </w:pPr>
      <w:r>
        <w:t>Figure 5.3.7.1-1: RRC connection re-establishment, successful</w:t>
      </w:r>
    </w:p>
    <w:p w14:paraId="76062B78" w14:textId="77777777" w:rsidR="006A6F4A" w:rsidRDefault="0010199D">
      <w:pPr>
        <w:pStyle w:val="TF"/>
      </w:pPr>
      <w:r>
        <w:tab/>
      </w:r>
    </w:p>
    <w:p w14:paraId="65BE85E4" w14:textId="77777777" w:rsidR="006A6F4A" w:rsidRDefault="0010199D">
      <w:pPr>
        <w:pStyle w:val="TH"/>
      </w:pPr>
      <w:r>
        <w:object w:dxaOrig="4320" w:dyaOrig="2429" w14:anchorId="41B6336B">
          <v:shape id="_x0000_i1026" type="#_x0000_t75" style="width:3in;height:121.5pt" o:ole="">
            <v:imagedata r:id="rId23" o:title=""/>
          </v:shape>
          <o:OLEObject Type="Embed" ProgID="Mscgen.Chart" ShapeID="_x0000_i1026" DrawAspect="Content" ObjectID="_1759240945" r:id="rId24"/>
        </w:object>
      </w:r>
    </w:p>
    <w:p w14:paraId="592359DD" w14:textId="77777777" w:rsidR="006A6F4A" w:rsidRDefault="0010199D">
      <w:pPr>
        <w:pStyle w:val="TF"/>
      </w:pPr>
      <w:r>
        <w:t>Figure 5.3.7.1-2: RRC re-establishment, fallback to RRC establishment, successful</w:t>
      </w:r>
    </w:p>
    <w:p w14:paraId="3C3B4B8D" w14:textId="77777777" w:rsidR="006A6F4A" w:rsidRDefault="0010199D">
      <w:r>
        <w:t xml:space="preserve">The purpose of this procedure is to re-establish the RRC connection. A UE in RRC_CONNECTED, for which AS security has been activated with SRB2 and at least one DRB/multicast MRB setup or, for IAB, SRB2, may initiate the procedure in order to continue the RRC connection. The connection re-establishment succeeds if the network is able to find and verify a valid UE context or, if the UE context cannot be retrieved, and the network responds with an </w:t>
      </w:r>
      <w:proofErr w:type="spellStart"/>
      <w:r>
        <w:rPr>
          <w:i/>
        </w:rPr>
        <w:t>RRCSetup</w:t>
      </w:r>
      <w:proofErr w:type="spellEnd"/>
      <w:r>
        <w:t xml:space="preserve"> according to clause 5.3.3.4.</w:t>
      </w:r>
    </w:p>
    <w:p w14:paraId="49CE3903" w14:textId="77777777" w:rsidR="006A6F4A" w:rsidRDefault="0010199D">
      <w:r>
        <w:t xml:space="preserve">The network applies the procedure </w:t>
      </w:r>
      <w:proofErr w:type="spellStart"/>
      <w:r>
        <w:t>e.g</w:t>
      </w:r>
      <w:proofErr w:type="spellEnd"/>
      <w:r>
        <w:t xml:space="preserve"> as follows:</w:t>
      </w:r>
    </w:p>
    <w:p w14:paraId="076E0B4C" w14:textId="77777777" w:rsidR="006A6F4A" w:rsidRDefault="0010199D">
      <w:pPr>
        <w:pStyle w:val="B1"/>
      </w:pPr>
      <w:r>
        <w:t>-</w:t>
      </w:r>
      <w:r>
        <w:tab/>
        <w:t>When AS security has been activated and the network retrieves or verifies the UE context:</w:t>
      </w:r>
    </w:p>
    <w:p w14:paraId="23B428F8" w14:textId="77777777" w:rsidR="006A6F4A" w:rsidRDefault="0010199D">
      <w:pPr>
        <w:pStyle w:val="B2"/>
      </w:pPr>
      <w:r>
        <w:t>-</w:t>
      </w:r>
      <w:r>
        <w:tab/>
        <w:t>to re-activate AS security without changing algorithms;</w:t>
      </w:r>
    </w:p>
    <w:p w14:paraId="51947B13" w14:textId="77777777" w:rsidR="006A6F4A" w:rsidRDefault="0010199D">
      <w:pPr>
        <w:pStyle w:val="B2"/>
      </w:pPr>
      <w:r>
        <w:t>-</w:t>
      </w:r>
      <w:r>
        <w:tab/>
        <w:t>to re-establish and resume the SRB1;</w:t>
      </w:r>
    </w:p>
    <w:p w14:paraId="48425E98" w14:textId="77777777" w:rsidR="006A6F4A" w:rsidRDefault="0010199D">
      <w:pPr>
        <w:pStyle w:val="B1"/>
      </w:pPr>
      <w:r>
        <w:t>-</w:t>
      </w:r>
      <w:r>
        <w:tab/>
        <w:t>When UE is re-establishing an RRC connection, and the network is not able to retrieve or verify the UE context:</w:t>
      </w:r>
    </w:p>
    <w:p w14:paraId="3533CD21" w14:textId="77777777" w:rsidR="006A6F4A" w:rsidRDefault="0010199D">
      <w:pPr>
        <w:pStyle w:val="B2"/>
      </w:pPr>
      <w:r>
        <w:t>-</w:t>
      </w:r>
      <w:r>
        <w:tab/>
        <w:t>to discard the stored AS Context and release all RBs</w:t>
      </w:r>
      <w:r>
        <w:rPr>
          <w:rFonts w:eastAsia="SimSun"/>
        </w:rPr>
        <w:t xml:space="preserve"> and BH RLC channels and </w:t>
      </w:r>
      <w:proofErr w:type="spellStart"/>
      <w:r>
        <w:rPr>
          <w:rFonts w:eastAsia="SimSun"/>
        </w:rPr>
        <w:t>Uu</w:t>
      </w:r>
      <w:proofErr w:type="spellEnd"/>
      <w:r>
        <w:rPr>
          <w:rFonts w:eastAsia="SimSun"/>
        </w:rPr>
        <w:t xml:space="preserve"> Relay RLC channels</w:t>
      </w:r>
      <w:r>
        <w:t>;</w:t>
      </w:r>
    </w:p>
    <w:p w14:paraId="1F5131A6" w14:textId="77777777" w:rsidR="006A6F4A" w:rsidRDefault="0010199D">
      <w:pPr>
        <w:pStyle w:val="B2"/>
      </w:pPr>
      <w:r>
        <w:t>-</w:t>
      </w:r>
      <w:r>
        <w:tab/>
        <w:t>to fallback to establish a new RRC connection.</w:t>
      </w:r>
    </w:p>
    <w:p w14:paraId="08EA6BCC" w14:textId="77777777" w:rsidR="006A6F4A" w:rsidRDefault="0010199D">
      <w:r>
        <w:t>If AS security has not been activated, the UE shall not initiate the procedure but instead moves to RRC_IDLE directly, with release cause 'other'. If AS security has been activated, but SRB2 and at least one DRB or multicast MRB or, for IAB, SRB2, are not setup, the UE does not initiate the procedure but instead moves to RRC_IDLE directly, with release cause 'RRC connection failure'.</w:t>
      </w:r>
    </w:p>
    <w:p w14:paraId="24363752" w14:textId="77777777" w:rsidR="006A6F4A" w:rsidRDefault="0010199D">
      <w:pPr>
        <w:pStyle w:val="Heading4"/>
      </w:pPr>
      <w:bookmarkStart w:id="391" w:name="_Toc146780779"/>
      <w:r>
        <w:t>5.3.7.2</w:t>
      </w:r>
      <w:r>
        <w:tab/>
        <w:t>Initiation</w:t>
      </w:r>
      <w:bookmarkEnd w:id="391"/>
    </w:p>
    <w:p w14:paraId="4EF4FFD5" w14:textId="77777777" w:rsidR="006A6F4A" w:rsidRDefault="0010199D">
      <w:r>
        <w:t>The UE initiates the procedure when one of the following conditions is met:</w:t>
      </w:r>
    </w:p>
    <w:p w14:paraId="28076D51" w14:textId="77777777" w:rsidR="006A6F4A" w:rsidRDefault="0010199D">
      <w:pPr>
        <w:pStyle w:val="B1"/>
      </w:pPr>
      <w:r>
        <w:lastRenderedPageBreak/>
        <w:t>1&gt;</w:t>
      </w:r>
      <w:r>
        <w:tab/>
        <w:t xml:space="preserve">upon detecting radio link failure of the MCG and </w:t>
      </w:r>
      <w:r>
        <w:rPr>
          <w:i/>
          <w:iCs/>
        </w:rPr>
        <w:t>t316</w:t>
      </w:r>
      <w:r>
        <w:t xml:space="preserve"> is not configured, in accordance with 5.3.10; or</w:t>
      </w:r>
    </w:p>
    <w:p w14:paraId="3FF97539" w14:textId="77777777" w:rsidR="006A6F4A" w:rsidRDefault="0010199D">
      <w:pPr>
        <w:pStyle w:val="B1"/>
      </w:pPr>
      <w:r>
        <w:t>1&gt;</w:t>
      </w:r>
      <w:r>
        <w:tab/>
        <w:t>upon detecting radio link failure of the MCG while SCG transmission is suspended, in accordance with 5.3.10; or</w:t>
      </w:r>
    </w:p>
    <w:p w14:paraId="6012D968" w14:textId="77777777" w:rsidR="006A6F4A" w:rsidRDefault="0010199D">
      <w:pPr>
        <w:pStyle w:val="B1"/>
      </w:pPr>
      <w:r>
        <w:t>1&gt;</w:t>
      </w:r>
      <w:r>
        <w:tab/>
        <w:t xml:space="preserve">upon detecting radio link failure of the MCG while </w:t>
      </w:r>
      <w:proofErr w:type="spellStart"/>
      <w:r>
        <w:t>PSCell</w:t>
      </w:r>
      <w:proofErr w:type="spellEnd"/>
      <w:r>
        <w:t xml:space="preserve"> change</w:t>
      </w:r>
      <w:r>
        <w:rPr>
          <w:lang w:eastAsia="zh-CN"/>
        </w:rPr>
        <w:t xml:space="preserve"> or </w:t>
      </w:r>
      <w:proofErr w:type="spellStart"/>
      <w:r>
        <w:rPr>
          <w:lang w:eastAsia="zh-CN"/>
        </w:rPr>
        <w:t>PSCell</w:t>
      </w:r>
      <w:proofErr w:type="spellEnd"/>
      <w:r>
        <w:rPr>
          <w:lang w:eastAsia="zh-CN"/>
        </w:rPr>
        <w:t xml:space="preserve"> addition</w:t>
      </w:r>
      <w:r>
        <w:t xml:space="preserve"> is ongoing, in accordance with 5.3.10; or</w:t>
      </w:r>
    </w:p>
    <w:p w14:paraId="4E2B527B" w14:textId="77777777" w:rsidR="006A6F4A" w:rsidRDefault="0010199D">
      <w:pPr>
        <w:pStyle w:val="B1"/>
      </w:pPr>
      <w:r>
        <w:t>1&gt;</w:t>
      </w:r>
      <w:r>
        <w:tab/>
        <w:t>upon detecting radio link failure of the MCG while the SCG is deactivated, in accordance with 5.3.10; or</w:t>
      </w:r>
    </w:p>
    <w:p w14:paraId="6F082181" w14:textId="77777777" w:rsidR="006A6F4A" w:rsidRDefault="0010199D">
      <w:pPr>
        <w:pStyle w:val="B1"/>
      </w:pPr>
      <w:r>
        <w:t>1&gt;</w:t>
      </w:r>
      <w:r>
        <w:tab/>
        <w:t>upon re-configuration with sync failure of the MCG, in accordance with clause 5.3.5.8.3; or</w:t>
      </w:r>
    </w:p>
    <w:p w14:paraId="25FA567D" w14:textId="77777777" w:rsidR="006A6F4A" w:rsidRDefault="0010199D">
      <w:pPr>
        <w:pStyle w:val="B1"/>
      </w:pPr>
      <w:r>
        <w:t>1&gt;</w:t>
      </w:r>
      <w:r>
        <w:tab/>
        <w:t>upon mobility from NR failure, in accordance with clause 5.4.3.5; or</w:t>
      </w:r>
    </w:p>
    <w:p w14:paraId="0FD4C05F" w14:textId="77777777" w:rsidR="006A6F4A" w:rsidRDefault="0010199D">
      <w:pPr>
        <w:pStyle w:val="B1"/>
      </w:pPr>
      <w:r>
        <w:t>1&gt;</w:t>
      </w:r>
      <w:r>
        <w:tab/>
        <w:t xml:space="preserve">upon integrity check failure indication from lower layers concerning SRB1 or SRB2, except if the integrity check failure is detected on the </w:t>
      </w:r>
      <w:proofErr w:type="spellStart"/>
      <w:r>
        <w:rPr>
          <w:i/>
        </w:rPr>
        <w:t>RRCReestablishment</w:t>
      </w:r>
      <w:proofErr w:type="spellEnd"/>
      <w:r>
        <w:t xml:space="preserve"> message; or</w:t>
      </w:r>
    </w:p>
    <w:p w14:paraId="6FE4B082" w14:textId="77777777" w:rsidR="006A6F4A" w:rsidRDefault="0010199D">
      <w:pPr>
        <w:pStyle w:val="B1"/>
      </w:pPr>
      <w:r>
        <w:t>1&gt;</w:t>
      </w:r>
      <w:r>
        <w:tab/>
        <w:t>upon an RRC connection reconfiguration failure, in accordance with clause 5.3.5.8.2; or</w:t>
      </w:r>
    </w:p>
    <w:p w14:paraId="33546DAE" w14:textId="77777777" w:rsidR="006A6F4A" w:rsidRDefault="0010199D">
      <w:pPr>
        <w:pStyle w:val="B1"/>
      </w:pPr>
      <w:r>
        <w:t>1&gt;</w:t>
      </w:r>
      <w:r>
        <w:tab/>
        <w:t>upon detecting radio link failure for the SCG while MCG transmission is suspended, in accordance with clause 5.3.10.3 in NR-DC or in accordance with TS 36.331 [10] clause 5.3.11.3 in NE-DC; or</w:t>
      </w:r>
    </w:p>
    <w:p w14:paraId="490068D4" w14:textId="77777777" w:rsidR="006A6F4A" w:rsidRDefault="0010199D">
      <w:pPr>
        <w:pStyle w:val="B1"/>
      </w:pPr>
      <w:r>
        <w:t>1&gt;</w:t>
      </w:r>
      <w:r>
        <w:tab/>
        <w:t>upon reconfiguration with sync failure of the SCG while MCG transmission is suspended in accordance with clause 5.3.5.8.3; or</w:t>
      </w:r>
    </w:p>
    <w:p w14:paraId="2FC264D5" w14:textId="77777777" w:rsidR="006A6F4A" w:rsidRDefault="0010199D">
      <w:pPr>
        <w:pStyle w:val="B1"/>
      </w:pPr>
      <w:r>
        <w:t>1&gt;</w:t>
      </w:r>
      <w:r>
        <w:tab/>
        <w:t>upon SCG change failure while MCG transmission is suspended in accordance with TS 36.331 [10] clause 5.3.5.7a; or</w:t>
      </w:r>
    </w:p>
    <w:p w14:paraId="4FA314B9" w14:textId="77777777" w:rsidR="006A6F4A" w:rsidRDefault="0010199D">
      <w:pPr>
        <w:pStyle w:val="B1"/>
      </w:pPr>
      <w:r>
        <w:t>1&gt;</w:t>
      </w:r>
      <w:r>
        <w:tab/>
        <w:t>upon SCG configuration failure while MCG transmission is suspended in accordance with clause 5.3.5.8.2 in NR-DC or in accordance with TS 36.331 [10] clause 5.3.5.5 in NE-DC; or</w:t>
      </w:r>
    </w:p>
    <w:p w14:paraId="3E5ED2C7" w14:textId="77777777" w:rsidR="006A6F4A" w:rsidRDefault="0010199D">
      <w:pPr>
        <w:pStyle w:val="B1"/>
      </w:pPr>
      <w:r>
        <w:t>1&gt;</w:t>
      </w:r>
      <w:r>
        <w:tab/>
        <w:t>upon integrity check failure indication from SCG lower layers concerning SRB3 while MCG is suspended; or</w:t>
      </w:r>
    </w:p>
    <w:p w14:paraId="56C8E067" w14:textId="77777777" w:rsidR="006A6F4A" w:rsidRDefault="0010199D">
      <w:pPr>
        <w:pStyle w:val="B1"/>
        <w:rPr>
          <w:rFonts w:eastAsia="Malgun Gothic"/>
          <w:lang w:eastAsia="ko-KR"/>
        </w:rPr>
      </w:pPr>
      <w:r>
        <w:t>1&gt;</w:t>
      </w:r>
      <w:r>
        <w:tab/>
        <w:t xml:space="preserve">upon T316 expiry, in accordance with clause </w:t>
      </w:r>
      <w:r>
        <w:rPr>
          <w:rFonts w:eastAsia="Malgun Gothic"/>
          <w:lang w:eastAsia="ko-KR"/>
        </w:rPr>
        <w:t>5.7.3b.5; or</w:t>
      </w:r>
    </w:p>
    <w:p w14:paraId="7355AD86" w14:textId="77777777" w:rsidR="006A6F4A" w:rsidRDefault="0010199D">
      <w:pPr>
        <w:pStyle w:val="B1"/>
      </w:pPr>
      <w:r>
        <w:rPr>
          <w:rFonts w:eastAsia="Malgun Gothic"/>
          <w:lang w:eastAsia="ko-KR"/>
        </w:rPr>
        <w:t>1&gt;</w:t>
      </w:r>
      <w:r>
        <w:rPr>
          <w:rFonts w:eastAsia="Malgun Gothic"/>
          <w:lang w:eastAsia="ko-KR"/>
        </w:rPr>
        <w:tab/>
      </w:r>
      <w:r>
        <w:t xml:space="preserve">upon detecting </w:t>
      </w:r>
      <w:proofErr w:type="spellStart"/>
      <w:r>
        <w:t>sidelink</w:t>
      </w:r>
      <w:proofErr w:type="spellEnd"/>
      <w:r>
        <w:t xml:space="preserve"> radio link failure by L2 U2N Remote UE in RRC_CONNECTED, in accordance with clause 5.8.9.3; or</w:t>
      </w:r>
    </w:p>
    <w:p w14:paraId="38EEF347" w14:textId="77777777" w:rsidR="006A6F4A" w:rsidRDefault="0010199D">
      <w:pPr>
        <w:pStyle w:val="B1"/>
      </w:pPr>
      <w:r>
        <w:rPr>
          <w:lang w:eastAsia="zh-CN"/>
        </w:rPr>
        <w:t>1&gt;</w:t>
      </w:r>
      <w:r>
        <w:rPr>
          <w:lang w:eastAsia="zh-CN"/>
        </w:rPr>
        <w:tab/>
        <w:t xml:space="preserve">upon reception of </w:t>
      </w:r>
      <w:proofErr w:type="spellStart"/>
      <w:r>
        <w:rPr>
          <w:i/>
          <w:lang w:eastAsia="zh-CN"/>
        </w:rPr>
        <w:t>NotificationMessageSidelink</w:t>
      </w:r>
      <w:proofErr w:type="spellEnd"/>
      <w:r>
        <w:rPr>
          <w:lang w:eastAsia="zh-CN"/>
        </w:rPr>
        <w:t xml:space="preserve"> including </w:t>
      </w:r>
      <w:proofErr w:type="spellStart"/>
      <w:r>
        <w:rPr>
          <w:i/>
          <w:lang w:eastAsia="zh-CN"/>
        </w:rPr>
        <w:t>indicationType</w:t>
      </w:r>
      <w:proofErr w:type="spellEnd"/>
      <w:r>
        <w:t xml:space="preserve"> by L2 U2N Remote UE in RRC_CONNECTED, in accordance with clause 5.8.9.10; or</w:t>
      </w:r>
    </w:p>
    <w:p w14:paraId="41F7BF89" w14:textId="77777777" w:rsidR="006A6F4A" w:rsidRDefault="0010199D">
      <w:pPr>
        <w:pStyle w:val="B1"/>
        <w:rPr>
          <w:lang w:eastAsia="zh-CN"/>
        </w:rPr>
      </w:pPr>
      <w:r>
        <w:rPr>
          <w:lang w:eastAsia="zh-CN"/>
        </w:rPr>
        <w:t>1&gt;</w:t>
      </w:r>
      <w:r>
        <w:rPr>
          <w:lang w:eastAsia="zh-CN"/>
        </w:rPr>
        <w:tab/>
        <w:t xml:space="preserve">upon PC5 unicast link release indicated by upper layer at </w:t>
      </w:r>
      <w:r>
        <w:t>L2 U2N Remote UE in RRC_CONNECTED while T301 is not running.</w:t>
      </w:r>
    </w:p>
    <w:p w14:paraId="587BD551" w14:textId="77777777" w:rsidR="006A6F4A" w:rsidRDefault="0010199D">
      <w:pPr>
        <w:pStyle w:val="NO"/>
      </w:pPr>
      <w:r>
        <w:t>NOTE 0:</w:t>
      </w:r>
      <w:r>
        <w:tab/>
        <w:t>It is up to UE implementation whether to initiate the procedure while T346g is running.</w:t>
      </w:r>
    </w:p>
    <w:p w14:paraId="21B36982" w14:textId="77777777" w:rsidR="006A6F4A" w:rsidRDefault="0010199D">
      <w:r>
        <w:t>Upon initiation of the procedure, the UE shall:</w:t>
      </w:r>
    </w:p>
    <w:p w14:paraId="7AE354F9" w14:textId="77777777" w:rsidR="006A6F4A" w:rsidRDefault="0010199D">
      <w:pPr>
        <w:pStyle w:val="B1"/>
      </w:pPr>
      <w:r>
        <w:t>1&gt;</w:t>
      </w:r>
      <w:r>
        <w:tab/>
        <w:t>stop timer T310, if running;</w:t>
      </w:r>
    </w:p>
    <w:p w14:paraId="7E3FCFDC" w14:textId="77777777" w:rsidR="006A6F4A" w:rsidRDefault="0010199D">
      <w:pPr>
        <w:pStyle w:val="B1"/>
      </w:pPr>
      <w:r>
        <w:t>1&gt;</w:t>
      </w:r>
      <w:r>
        <w:tab/>
        <w:t>stop timer T312, if running;</w:t>
      </w:r>
    </w:p>
    <w:p w14:paraId="7116316A" w14:textId="77777777" w:rsidR="006A6F4A" w:rsidRDefault="0010199D">
      <w:pPr>
        <w:pStyle w:val="B1"/>
      </w:pPr>
      <w:r>
        <w:t>1&gt;</w:t>
      </w:r>
      <w:r>
        <w:tab/>
        <w:t>stop timer T304, if running;</w:t>
      </w:r>
    </w:p>
    <w:p w14:paraId="7B72B181" w14:textId="77777777" w:rsidR="006A6F4A" w:rsidRDefault="0010199D">
      <w:pPr>
        <w:pStyle w:val="B1"/>
      </w:pPr>
      <w:r>
        <w:t>1&gt;</w:t>
      </w:r>
      <w:r>
        <w:tab/>
        <w:t>start timer T311;</w:t>
      </w:r>
    </w:p>
    <w:p w14:paraId="7A10A7C2" w14:textId="77777777" w:rsidR="006A6F4A" w:rsidRDefault="0010199D">
      <w:pPr>
        <w:pStyle w:val="B1"/>
        <w:numPr>
          <w:ilvl w:val="0"/>
          <w:numId w:val="5"/>
        </w:numPr>
      </w:pPr>
      <w:r>
        <w:t>stop timer T316, if running;</w:t>
      </w:r>
    </w:p>
    <w:p w14:paraId="6C00AE17" w14:textId="77777777" w:rsidR="006A6F4A" w:rsidRDefault="0010199D">
      <w:pPr>
        <w:pStyle w:val="B1"/>
        <w:rPr>
          <w:ins w:id="392" w:author="RAN2#123-OPPO" w:date="2023-09-08T20:21:00Z"/>
        </w:rPr>
      </w:pPr>
      <w:commentRangeStart w:id="393"/>
      <w:ins w:id="394" w:author="RAN2#123-OPPO" w:date="2023-09-08T20:21:00Z">
        <w:r>
          <w:t>1&gt;</w:t>
        </w:r>
        <w:r>
          <w:tab/>
        </w:r>
      </w:ins>
      <w:ins w:id="395" w:author="RAN2#123-OPPO" w:date="2023-09-08T10:09:00Z">
        <w:r>
          <w:t xml:space="preserve">for each </w:t>
        </w:r>
        <w:proofErr w:type="spellStart"/>
        <w:r>
          <w:rPr>
            <w:i/>
          </w:rPr>
          <w:t>measId</w:t>
        </w:r>
        <w:proofErr w:type="spellEnd"/>
        <w:r>
          <w:rPr>
            <w:iCs/>
          </w:rPr>
          <w:t xml:space="preserve"> of the MCG </w:t>
        </w:r>
        <w:proofErr w:type="spellStart"/>
        <w:r>
          <w:rPr>
            <w:i/>
            <w:iCs/>
          </w:rPr>
          <w:t>measConfig</w:t>
        </w:r>
        <w:proofErr w:type="spellEnd"/>
        <w:r>
          <w:rPr>
            <w:iCs/>
          </w:rPr>
          <w:t xml:space="preserve">, if configured, and for each </w:t>
        </w:r>
        <w:proofErr w:type="spellStart"/>
        <w:r>
          <w:rPr>
            <w:i/>
            <w:iCs/>
          </w:rPr>
          <w:t>measId</w:t>
        </w:r>
        <w:proofErr w:type="spellEnd"/>
        <w:r>
          <w:rPr>
            <w:iCs/>
          </w:rPr>
          <w:t xml:space="preserve"> of the SCG </w:t>
        </w:r>
        <w:proofErr w:type="spellStart"/>
        <w:r>
          <w:rPr>
            <w:i/>
            <w:iCs/>
          </w:rPr>
          <w:t>measConfig</w:t>
        </w:r>
        <w:proofErr w:type="spellEnd"/>
        <w:r>
          <w:rPr>
            <w:iCs/>
          </w:rPr>
          <w:t>, if configured</w:t>
        </w:r>
        <w:r>
          <w:t xml:space="preserve">, if the associated </w:t>
        </w:r>
        <w:proofErr w:type="spellStart"/>
        <w:r>
          <w:rPr>
            <w:i/>
          </w:rPr>
          <w:t>reportConfig</w:t>
        </w:r>
        <w:proofErr w:type="spellEnd"/>
        <w:r>
          <w:t xml:space="preserve"> has a </w:t>
        </w:r>
        <w:proofErr w:type="spellStart"/>
        <w:r>
          <w:rPr>
            <w:i/>
          </w:rPr>
          <w:t>reportType</w:t>
        </w:r>
        <w:proofErr w:type="spellEnd"/>
        <w:r>
          <w:t xml:space="preserve"> set to </w:t>
        </w:r>
        <w:proofErr w:type="spellStart"/>
        <w:r>
          <w:rPr>
            <w:i/>
          </w:rPr>
          <w:t>condTriggerConfig</w:t>
        </w:r>
      </w:ins>
      <w:proofErr w:type="spellEnd"/>
      <w:ins w:id="396" w:author="RAN2#123-OPPO" w:date="2023-09-08T21:54:00Z">
        <w:r>
          <w:t>:</w:t>
        </w:r>
      </w:ins>
    </w:p>
    <w:p w14:paraId="7123A8DB" w14:textId="77777777" w:rsidR="006A6F4A" w:rsidRDefault="0010199D">
      <w:pPr>
        <w:pStyle w:val="B2"/>
        <w:rPr>
          <w:ins w:id="397" w:author="RAN2#123-OPPO" w:date="2023-09-08T21:42:00Z"/>
        </w:rPr>
      </w:pPr>
      <w:ins w:id="398" w:author="RAN2#123-OPPO" w:date="2023-09-08T21:45:00Z">
        <w:r>
          <w:t>2</w:t>
        </w:r>
      </w:ins>
      <w:ins w:id="399" w:author="RAN2#123-OPPO" w:date="2023-09-08T21:42:00Z">
        <w:r>
          <w:t xml:space="preserve">&gt; if the </w:t>
        </w:r>
        <w:proofErr w:type="spellStart"/>
        <w:r>
          <w:rPr>
            <w:i/>
          </w:rPr>
          <w:t>reportConfigId</w:t>
        </w:r>
        <w:proofErr w:type="spellEnd"/>
        <w:r>
          <w:t xml:space="preserve"> is associated the </w:t>
        </w:r>
        <w:proofErr w:type="spellStart"/>
        <w:r>
          <w:rPr>
            <w:i/>
          </w:rPr>
          <w:t>measId</w:t>
        </w:r>
        <w:proofErr w:type="spellEnd"/>
        <w:r>
          <w:t xml:space="preserve"> indicated by the </w:t>
        </w:r>
        <w:proofErr w:type="spellStart"/>
        <w:r>
          <w:rPr>
            <w:i/>
          </w:rPr>
          <w:t>condExecutionCond</w:t>
        </w:r>
        <w:proofErr w:type="spellEnd"/>
        <w:r>
          <w:rPr>
            <w:i/>
          </w:rPr>
          <w:t xml:space="preserve"> </w:t>
        </w:r>
        <w:r>
          <w:t xml:space="preserve">or the </w:t>
        </w:r>
        <w:proofErr w:type="spellStart"/>
        <w:r>
          <w:rPr>
            <w:i/>
          </w:rPr>
          <w:t>condExecutionCondSCG</w:t>
        </w:r>
        <w:proofErr w:type="spellEnd"/>
        <w:r>
          <w:t xml:space="preserve"> in an entry of </w:t>
        </w:r>
        <w:proofErr w:type="spellStart"/>
        <w:r>
          <w:rPr>
            <w:i/>
          </w:rPr>
          <w:t>condReconfigList</w:t>
        </w:r>
        <w:proofErr w:type="spellEnd"/>
        <w:r>
          <w:t xml:space="preserve"> in </w:t>
        </w:r>
        <w:proofErr w:type="spellStart"/>
        <w:r>
          <w:rPr>
            <w:i/>
          </w:rPr>
          <w:t>VarConditionalReconfig</w:t>
        </w:r>
        <w:proofErr w:type="spellEnd"/>
        <w:r>
          <w:t xml:space="preserve"> in which </w:t>
        </w:r>
        <w:proofErr w:type="spellStart"/>
        <w:r>
          <w:rPr>
            <w:i/>
          </w:rPr>
          <w:t>subsequentCondReconfig</w:t>
        </w:r>
        <w:proofErr w:type="spellEnd"/>
        <w:r>
          <w:t xml:space="preserve"> is included; </w:t>
        </w:r>
      </w:ins>
      <w:ins w:id="400" w:author="RAN2#123-OPPO" w:date="2023-09-08T21:51:00Z">
        <w:r>
          <w:t>or</w:t>
        </w:r>
      </w:ins>
    </w:p>
    <w:p w14:paraId="0011C72F" w14:textId="77777777" w:rsidR="006A6F4A" w:rsidRDefault="0010199D">
      <w:pPr>
        <w:pStyle w:val="B2"/>
        <w:rPr>
          <w:ins w:id="401" w:author="RAN2#123-OPPO" w:date="2023-08-29T11:36:00Z"/>
        </w:rPr>
      </w:pPr>
      <w:ins w:id="402" w:author="RAN2#123-OPPO" w:date="2023-09-08T21:45:00Z">
        <w:r>
          <w:lastRenderedPageBreak/>
          <w:t>2</w:t>
        </w:r>
      </w:ins>
      <w:ins w:id="403" w:author="RAN2#123-OPPO" w:date="2023-09-08T21:42:00Z">
        <w:r>
          <w:t>&gt; if the</w:t>
        </w:r>
        <w:r>
          <w:rPr>
            <w:i/>
          </w:rPr>
          <w:t xml:space="preserve"> </w:t>
        </w:r>
        <w:proofErr w:type="spellStart"/>
        <w:r>
          <w:rPr>
            <w:i/>
          </w:rPr>
          <w:t>reportConfigId</w:t>
        </w:r>
        <w:proofErr w:type="spellEnd"/>
        <w:r>
          <w:t xml:space="preserve"> is associated with </w:t>
        </w:r>
      </w:ins>
      <w:ins w:id="404" w:author="RAN2#123-OPPO" w:date="2023-09-08T21:43:00Z">
        <w:r>
          <w:t>the</w:t>
        </w:r>
      </w:ins>
      <w:ins w:id="405" w:author="RAN2#123-OPPO" w:date="2023-09-08T21:42:00Z">
        <w:r>
          <w:t xml:space="preserve"> </w:t>
        </w:r>
        <w:proofErr w:type="spellStart"/>
        <w:r>
          <w:rPr>
            <w:i/>
          </w:rPr>
          <w:t>measId</w:t>
        </w:r>
        <w:proofErr w:type="spellEnd"/>
        <w:r>
          <w:t xml:space="preserve"> indicated by the </w:t>
        </w:r>
        <w:proofErr w:type="spellStart"/>
        <w:r>
          <w:rPr>
            <w:i/>
          </w:rPr>
          <w:t>condExecutionCond</w:t>
        </w:r>
        <w:proofErr w:type="spellEnd"/>
        <w:r>
          <w:t xml:space="preserve"> or the </w:t>
        </w:r>
        <w:proofErr w:type="spellStart"/>
        <w:r>
          <w:rPr>
            <w:i/>
          </w:rPr>
          <w:t>condExecutionCondSCG</w:t>
        </w:r>
        <w:proofErr w:type="spellEnd"/>
        <w:r>
          <w:t xml:space="preserve"> in an entry of </w:t>
        </w:r>
        <w:proofErr w:type="spellStart"/>
        <w:r>
          <w:rPr>
            <w:i/>
          </w:rPr>
          <w:t>subsequentCondReconfig</w:t>
        </w:r>
        <w:proofErr w:type="spellEnd"/>
        <w:r>
          <w:t xml:space="preserve"> in an entry of </w:t>
        </w:r>
        <w:proofErr w:type="spellStart"/>
        <w:r>
          <w:rPr>
            <w:i/>
          </w:rPr>
          <w:t>condReconfigList</w:t>
        </w:r>
        <w:proofErr w:type="spellEnd"/>
        <w:r>
          <w:t xml:space="preserve"> in </w:t>
        </w:r>
        <w:proofErr w:type="spellStart"/>
        <w:r>
          <w:rPr>
            <w:i/>
          </w:rPr>
          <w:t>VarConditionalReconfig</w:t>
        </w:r>
        <w:proofErr w:type="spellEnd"/>
        <w:r>
          <w:t>:</w:t>
        </w:r>
      </w:ins>
      <w:ins w:id="406" w:author="RAN2#123-OPPO" w:date="2023-09-08T21:53:00Z">
        <w:r>
          <w:rPr>
            <w:rStyle w:val="CommentReference"/>
          </w:rPr>
          <w:t xml:space="preserve"> </w:t>
        </w:r>
      </w:ins>
    </w:p>
    <w:p w14:paraId="4512FFA9" w14:textId="77777777" w:rsidR="006A6F4A" w:rsidRDefault="0010199D">
      <w:pPr>
        <w:pStyle w:val="B3"/>
        <w:rPr>
          <w:ins w:id="407" w:author="RAN2#123-OPPO" w:date="2023-08-29T11:36:00Z"/>
        </w:rPr>
      </w:pPr>
      <w:ins w:id="408" w:author="RAN2#123-OPPO" w:date="2023-08-29T11:42:00Z">
        <w:r>
          <w:t>3</w:t>
        </w:r>
      </w:ins>
      <w:ins w:id="409" w:author="RAN2#123-OPPO" w:date="2023-08-29T11:36:00Z">
        <w:r>
          <w:t>&gt;</w:t>
        </w:r>
        <w:r>
          <w:tab/>
          <w:t xml:space="preserve">remove the entry with the matching </w:t>
        </w:r>
        <w:proofErr w:type="spellStart"/>
        <w:r>
          <w:rPr>
            <w:i/>
          </w:rPr>
          <w:t>reportConfigId</w:t>
        </w:r>
        <w:proofErr w:type="spellEnd"/>
        <w:r>
          <w:t xml:space="preserve"> from the </w:t>
        </w:r>
        <w:proofErr w:type="spellStart"/>
        <w:r>
          <w:rPr>
            <w:i/>
          </w:rPr>
          <w:t>reportConfigList</w:t>
        </w:r>
        <w:proofErr w:type="spellEnd"/>
        <w:r>
          <w:t xml:space="preserve"> within the </w:t>
        </w:r>
        <w:proofErr w:type="spellStart"/>
        <w:r>
          <w:rPr>
            <w:i/>
          </w:rPr>
          <w:t>VarMeasConfig</w:t>
        </w:r>
        <w:proofErr w:type="spellEnd"/>
        <w:r>
          <w:t>;</w:t>
        </w:r>
      </w:ins>
    </w:p>
    <w:p w14:paraId="04E6C8F9" w14:textId="77777777" w:rsidR="006A6F4A" w:rsidRDefault="0010199D">
      <w:pPr>
        <w:pStyle w:val="B2"/>
        <w:rPr>
          <w:ins w:id="410" w:author="RAN2#123-OPPO" w:date="2023-09-08T22:01:00Z"/>
        </w:rPr>
      </w:pPr>
      <w:ins w:id="411" w:author="RAN2#123-OPPO" w:date="2023-09-08T22:01:00Z">
        <w:r>
          <w:t xml:space="preserve">2&gt; if the associated </w:t>
        </w:r>
        <w:proofErr w:type="spellStart"/>
        <w:r>
          <w:rPr>
            <w:i/>
            <w:iCs/>
          </w:rPr>
          <w:t>measObjectId</w:t>
        </w:r>
        <w:proofErr w:type="spellEnd"/>
        <w:r>
          <w:t xml:space="preserve"> is only associated to a </w:t>
        </w:r>
        <w:proofErr w:type="spellStart"/>
        <w:r>
          <w:rPr>
            <w:i/>
            <w:iCs/>
          </w:rPr>
          <w:t>reportConfig</w:t>
        </w:r>
        <w:proofErr w:type="spellEnd"/>
        <w:r>
          <w:t xml:space="preserve"> with </w:t>
        </w:r>
        <w:proofErr w:type="spellStart"/>
        <w:r>
          <w:rPr>
            <w:i/>
            <w:iCs/>
          </w:rPr>
          <w:t>reportType</w:t>
        </w:r>
        <w:proofErr w:type="spellEnd"/>
        <w:r>
          <w:t xml:space="preserve"> set to </w:t>
        </w:r>
        <w:proofErr w:type="spellStart"/>
        <w:r>
          <w:rPr>
            <w:i/>
            <w:iCs/>
          </w:rPr>
          <w:t>condTriggerConfig</w:t>
        </w:r>
        <w:proofErr w:type="spellEnd"/>
        <w:r>
          <w:t>:</w:t>
        </w:r>
      </w:ins>
    </w:p>
    <w:p w14:paraId="24B899A7" w14:textId="77777777" w:rsidR="006A6F4A" w:rsidRDefault="0010199D">
      <w:pPr>
        <w:pStyle w:val="B3"/>
        <w:rPr>
          <w:ins w:id="412" w:author="RAN2#123-OPPO" w:date="2023-09-08T21:54:00Z"/>
        </w:rPr>
      </w:pPr>
      <w:ins w:id="413" w:author="RAN2#123-OPPO" w:date="2023-09-08T22:32:00Z">
        <w:r>
          <w:t>3</w:t>
        </w:r>
      </w:ins>
      <w:ins w:id="414" w:author="RAN2#123-OPPO" w:date="2023-09-08T21:54:00Z">
        <w:r>
          <w:t xml:space="preserve">&gt; if the </w:t>
        </w:r>
        <w:proofErr w:type="spellStart"/>
        <w:r>
          <w:rPr>
            <w:i/>
          </w:rPr>
          <w:t>measObjectId</w:t>
        </w:r>
        <w:proofErr w:type="spellEnd"/>
        <w:r>
          <w:t xml:space="preserve"> is associated with </w:t>
        </w:r>
      </w:ins>
      <w:ins w:id="415" w:author="RAN2#123-OPPO" w:date="2023-09-08T21:57:00Z">
        <w:r>
          <w:t>the</w:t>
        </w:r>
      </w:ins>
      <w:ins w:id="416" w:author="RAN2#123-OPPO" w:date="2023-09-08T21:54:00Z">
        <w:r>
          <w:t xml:space="preserve"> </w:t>
        </w:r>
        <w:proofErr w:type="spellStart"/>
        <w:r>
          <w:rPr>
            <w:i/>
          </w:rPr>
          <w:t>measId</w:t>
        </w:r>
        <w:proofErr w:type="spellEnd"/>
        <w:r>
          <w:t xml:space="preserve"> indicated by the </w:t>
        </w:r>
        <w:proofErr w:type="spellStart"/>
        <w:r>
          <w:rPr>
            <w:i/>
          </w:rPr>
          <w:t>condExecutionCond</w:t>
        </w:r>
        <w:proofErr w:type="spellEnd"/>
        <w:r>
          <w:t xml:space="preserve"> or the </w:t>
        </w:r>
        <w:proofErr w:type="spellStart"/>
        <w:r>
          <w:rPr>
            <w:i/>
          </w:rPr>
          <w:t>condExecutionCondSCG</w:t>
        </w:r>
        <w:proofErr w:type="spellEnd"/>
        <w:r>
          <w:t xml:space="preserve"> in an entry of </w:t>
        </w:r>
        <w:proofErr w:type="spellStart"/>
        <w:r>
          <w:rPr>
            <w:i/>
          </w:rPr>
          <w:t>condReconfigList</w:t>
        </w:r>
        <w:proofErr w:type="spellEnd"/>
        <w:r>
          <w:t xml:space="preserve"> in </w:t>
        </w:r>
        <w:proofErr w:type="spellStart"/>
        <w:r>
          <w:rPr>
            <w:i/>
          </w:rPr>
          <w:t>VarConditionalReconfig</w:t>
        </w:r>
        <w:proofErr w:type="spellEnd"/>
        <w:r>
          <w:t xml:space="preserve"> in which </w:t>
        </w:r>
        <w:proofErr w:type="spellStart"/>
        <w:r>
          <w:rPr>
            <w:i/>
          </w:rPr>
          <w:t>subsequentCondReconfig</w:t>
        </w:r>
        <w:proofErr w:type="spellEnd"/>
        <w:r>
          <w:t xml:space="preserve"> is included; </w:t>
        </w:r>
      </w:ins>
      <w:ins w:id="417" w:author="RAN2#123-OPPO" w:date="2023-09-08T21:55:00Z">
        <w:r>
          <w:t>or</w:t>
        </w:r>
      </w:ins>
    </w:p>
    <w:p w14:paraId="58EB610D" w14:textId="77777777" w:rsidR="006A6F4A" w:rsidRDefault="0010199D">
      <w:pPr>
        <w:pStyle w:val="B3"/>
        <w:rPr>
          <w:ins w:id="418" w:author="RAN2#123-OPPO" w:date="2023-09-08T21:54:00Z"/>
        </w:rPr>
      </w:pPr>
      <w:ins w:id="419" w:author="RAN2#123-OPPO" w:date="2023-09-08T22:32:00Z">
        <w:r>
          <w:t>3</w:t>
        </w:r>
      </w:ins>
      <w:ins w:id="420" w:author="RAN2#123-OPPO" w:date="2023-09-08T21:54:00Z">
        <w:r>
          <w:t xml:space="preserve">&gt; if the </w:t>
        </w:r>
        <w:proofErr w:type="spellStart"/>
        <w:r>
          <w:rPr>
            <w:i/>
          </w:rPr>
          <w:t>measObjectId</w:t>
        </w:r>
        <w:proofErr w:type="spellEnd"/>
        <w:r>
          <w:t xml:space="preserve"> is associated with </w:t>
        </w:r>
      </w:ins>
      <w:ins w:id="421" w:author="RAN2#123-OPPO" w:date="2023-09-08T21:57:00Z">
        <w:r>
          <w:t xml:space="preserve">the </w:t>
        </w:r>
      </w:ins>
      <w:proofErr w:type="spellStart"/>
      <w:ins w:id="422" w:author="RAN2#123-OPPO" w:date="2023-09-08T21:54:00Z">
        <w:r>
          <w:rPr>
            <w:i/>
          </w:rPr>
          <w:t>measId</w:t>
        </w:r>
        <w:proofErr w:type="spellEnd"/>
        <w:r>
          <w:t xml:space="preserve"> indicated by the </w:t>
        </w:r>
        <w:proofErr w:type="spellStart"/>
        <w:r>
          <w:rPr>
            <w:i/>
          </w:rPr>
          <w:t>condExecutionCond</w:t>
        </w:r>
        <w:proofErr w:type="spellEnd"/>
        <w:r>
          <w:t xml:space="preserve"> or the </w:t>
        </w:r>
        <w:proofErr w:type="spellStart"/>
        <w:r>
          <w:t>condExecutionCondSCG</w:t>
        </w:r>
        <w:proofErr w:type="spellEnd"/>
        <w:r>
          <w:t xml:space="preserve"> in an entry of </w:t>
        </w:r>
        <w:proofErr w:type="spellStart"/>
        <w:r>
          <w:rPr>
            <w:i/>
          </w:rPr>
          <w:t>subsequentCondReconfig</w:t>
        </w:r>
        <w:proofErr w:type="spellEnd"/>
        <w:r>
          <w:t xml:space="preserve"> in an entry of </w:t>
        </w:r>
        <w:proofErr w:type="spellStart"/>
        <w:r>
          <w:rPr>
            <w:i/>
          </w:rPr>
          <w:t>condReconfigList</w:t>
        </w:r>
        <w:proofErr w:type="spellEnd"/>
        <w:r>
          <w:t xml:space="preserve"> in </w:t>
        </w:r>
        <w:proofErr w:type="spellStart"/>
        <w:r>
          <w:rPr>
            <w:i/>
          </w:rPr>
          <w:t>VarConditionalReconfig</w:t>
        </w:r>
        <w:proofErr w:type="spellEnd"/>
        <w:r>
          <w:t xml:space="preserve">: </w:t>
        </w:r>
      </w:ins>
    </w:p>
    <w:p w14:paraId="58F71134" w14:textId="77777777" w:rsidR="006A6F4A" w:rsidRDefault="0010199D">
      <w:pPr>
        <w:pStyle w:val="B4"/>
        <w:rPr>
          <w:ins w:id="423" w:author="RAN2#123-OPPO" w:date="2023-08-29T11:36:00Z"/>
        </w:rPr>
      </w:pPr>
      <w:ins w:id="424" w:author="RAN2#123-OPPO" w:date="2023-09-08T22:39:00Z">
        <w:r>
          <w:t>4</w:t>
        </w:r>
      </w:ins>
      <w:ins w:id="425" w:author="RAN2#123-OPPO" w:date="2023-08-29T11:36:00Z">
        <w:r>
          <w:t>&gt;</w:t>
        </w:r>
        <w:r>
          <w:tab/>
          <w:t xml:space="preserve">remove the entry with the matching </w:t>
        </w:r>
        <w:proofErr w:type="spellStart"/>
        <w:r>
          <w:rPr>
            <w:i/>
            <w:iCs/>
          </w:rPr>
          <w:t>measObjectId</w:t>
        </w:r>
        <w:proofErr w:type="spellEnd"/>
        <w:r>
          <w:t xml:space="preserve"> from the </w:t>
        </w:r>
        <w:proofErr w:type="spellStart"/>
        <w:r>
          <w:rPr>
            <w:i/>
          </w:rPr>
          <w:t>measObjectList</w:t>
        </w:r>
        <w:proofErr w:type="spellEnd"/>
        <w:r>
          <w:t xml:space="preserve"> within the </w:t>
        </w:r>
        <w:proofErr w:type="spellStart"/>
        <w:r>
          <w:rPr>
            <w:i/>
          </w:rPr>
          <w:t>VarMeasConfig</w:t>
        </w:r>
        <w:proofErr w:type="spellEnd"/>
        <w:r>
          <w:t>;</w:t>
        </w:r>
      </w:ins>
    </w:p>
    <w:p w14:paraId="195BDDCC" w14:textId="77777777" w:rsidR="006A6F4A" w:rsidRDefault="0010199D">
      <w:pPr>
        <w:pStyle w:val="B2"/>
        <w:rPr>
          <w:ins w:id="426" w:author="RAN2#123bis-OPPO" w:date="2023-10-17T11:06:00Z"/>
        </w:rPr>
      </w:pPr>
      <w:ins w:id="427" w:author="RAN2#123-OPPO" w:date="2023-08-29T11:42:00Z">
        <w:r>
          <w:t>2</w:t>
        </w:r>
      </w:ins>
      <w:ins w:id="428" w:author="RAN2#123-OPPO" w:date="2023-08-29T11:36:00Z">
        <w:r>
          <w:t>&gt;</w:t>
        </w:r>
        <w:r>
          <w:tab/>
          <w:t xml:space="preserve">remove the entry with the matching </w:t>
        </w:r>
        <w:proofErr w:type="spellStart"/>
        <w:r>
          <w:rPr>
            <w:i/>
          </w:rPr>
          <w:t>measId</w:t>
        </w:r>
        <w:proofErr w:type="spellEnd"/>
        <w:r>
          <w:t xml:space="preserve"> from the </w:t>
        </w:r>
        <w:proofErr w:type="spellStart"/>
        <w:r>
          <w:rPr>
            <w:i/>
          </w:rPr>
          <w:t>measIdList</w:t>
        </w:r>
        <w:proofErr w:type="spellEnd"/>
        <w:r>
          <w:t xml:space="preserve"> within the </w:t>
        </w:r>
        <w:proofErr w:type="spellStart"/>
        <w:r>
          <w:rPr>
            <w:i/>
          </w:rPr>
          <w:t>VarMeasConfig</w:t>
        </w:r>
        <w:proofErr w:type="spellEnd"/>
        <w:r>
          <w:t>;</w:t>
        </w:r>
      </w:ins>
      <w:commentRangeEnd w:id="393"/>
      <w:r w:rsidR="00C4244B">
        <w:rPr>
          <w:rStyle w:val="CommentReference"/>
        </w:rPr>
        <w:commentReference w:id="393"/>
      </w:r>
    </w:p>
    <w:p w14:paraId="74588FC8" w14:textId="77777777" w:rsidR="006A6F4A" w:rsidRDefault="0010199D">
      <w:pPr>
        <w:ind w:left="568" w:hanging="284"/>
        <w:rPr>
          <w:rFonts w:eastAsiaTheme="minorEastAsia"/>
        </w:rPr>
      </w:pPr>
      <w:commentRangeStart w:id="429"/>
      <w:ins w:id="430" w:author="RAN2#123bis-OPPO" w:date="2023-10-17T11:06:00Z">
        <w:r>
          <w:rPr>
            <w:rFonts w:eastAsiaTheme="minorEastAsia"/>
          </w:rPr>
          <w:t>1&gt;</w:t>
        </w:r>
        <w:r>
          <w:rPr>
            <w:rFonts w:eastAsiaTheme="minorEastAsia"/>
          </w:rPr>
          <w:tab/>
          <w:t xml:space="preserve">remove all the entries within the </w:t>
        </w:r>
        <w:proofErr w:type="spellStart"/>
        <w:r>
          <w:rPr>
            <w:rFonts w:eastAsiaTheme="minorEastAsia"/>
            <w:i/>
          </w:rPr>
          <w:t>VarServingSecurityCellSetID</w:t>
        </w:r>
        <w:proofErr w:type="spellEnd"/>
        <w:r>
          <w:rPr>
            <w:rFonts w:eastAsiaTheme="minorEastAsia"/>
          </w:rPr>
          <w:t>, if any;</w:t>
        </w:r>
      </w:ins>
      <w:commentRangeEnd w:id="429"/>
      <w:r w:rsidR="00094DD5">
        <w:rPr>
          <w:rStyle w:val="CommentReference"/>
        </w:rPr>
        <w:commentReference w:id="429"/>
      </w:r>
    </w:p>
    <w:p w14:paraId="0490E019" w14:textId="77777777" w:rsidR="006A6F4A" w:rsidRDefault="0010199D">
      <w:pPr>
        <w:pStyle w:val="B1"/>
      </w:pPr>
      <w:r>
        <w:t>1&gt;</w:t>
      </w:r>
      <w:r>
        <w:tab/>
        <w:t xml:space="preserve">if UE is not configured with </w:t>
      </w:r>
      <w:proofErr w:type="spellStart"/>
      <w:r>
        <w:rPr>
          <w:i/>
        </w:rPr>
        <w:t>attemptCondReconfig</w:t>
      </w:r>
      <w:proofErr w:type="spellEnd"/>
      <w:r>
        <w:t>:</w:t>
      </w:r>
    </w:p>
    <w:p w14:paraId="44F1DD0C" w14:textId="77777777" w:rsidR="006A6F4A" w:rsidRDefault="0010199D">
      <w:pPr>
        <w:pStyle w:val="B2"/>
      </w:pPr>
      <w:r>
        <w:t>2&gt;</w:t>
      </w:r>
      <w:r>
        <w:tab/>
        <w:t>reset MAC;</w:t>
      </w:r>
    </w:p>
    <w:p w14:paraId="0DB9F785" w14:textId="77777777" w:rsidR="006A6F4A" w:rsidRDefault="0010199D">
      <w:pPr>
        <w:pStyle w:val="B2"/>
      </w:pPr>
      <w:r>
        <w:t>2&gt;</w:t>
      </w:r>
      <w:r>
        <w:tab/>
        <w:t xml:space="preserve">release </w:t>
      </w:r>
      <w:proofErr w:type="spellStart"/>
      <w:r>
        <w:rPr>
          <w:i/>
        </w:rPr>
        <w:t>spCellConfig</w:t>
      </w:r>
      <w:proofErr w:type="spellEnd"/>
      <w:r>
        <w:t>, if configured;</w:t>
      </w:r>
    </w:p>
    <w:p w14:paraId="32595AD8" w14:textId="77777777" w:rsidR="006A6F4A" w:rsidRDefault="0010199D">
      <w:pPr>
        <w:pStyle w:val="B2"/>
      </w:pPr>
      <w:r>
        <w:t>2&gt;</w:t>
      </w:r>
      <w:r>
        <w:tab/>
        <w:t xml:space="preserve">suspend all RBs, and BH RLC channels for IAB-MT, and </w:t>
      </w:r>
      <w:proofErr w:type="spellStart"/>
      <w:r>
        <w:t>Uu</w:t>
      </w:r>
      <w:proofErr w:type="spellEnd"/>
      <w:r>
        <w:t xml:space="preserve"> Relay RLC channels for L2 U2N Relay UE, except SRB0 and broadcast MRBs;</w:t>
      </w:r>
    </w:p>
    <w:p w14:paraId="28FEECC8" w14:textId="77777777" w:rsidR="006A6F4A" w:rsidRDefault="0010199D">
      <w:pPr>
        <w:pStyle w:val="B2"/>
      </w:pPr>
      <w:r>
        <w:t>2&gt;</w:t>
      </w:r>
      <w:r>
        <w:tab/>
        <w:t xml:space="preserve">release the MCG </w:t>
      </w:r>
      <w:proofErr w:type="spellStart"/>
      <w:r>
        <w:t>SCell</w:t>
      </w:r>
      <w:proofErr w:type="spellEnd"/>
      <w:r>
        <w:t>(s), if configured;</w:t>
      </w:r>
    </w:p>
    <w:p w14:paraId="56CE861A" w14:textId="77777777" w:rsidR="006A6F4A" w:rsidRDefault="0010199D">
      <w:pPr>
        <w:pStyle w:val="B2"/>
      </w:pPr>
      <w:r>
        <w:t>2&gt;</w:t>
      </w:r>
      <w:r>
        <w:tab/>
        <w:t>if MR-DC is configured:</w:t>
      </w:r>
    </w:p>
    <w:p w14:paraId="4BFB7E4B" w14:textId="77777777" w:rsidR="006A6F4A" w:rsidRDefault="0010199D">
      <w:pPr>
        <w:pStyle w:val="B3"/>
      </w:pPr>
      <w:r>
        <w:t>3&gt;</w:t>
      </w:r>
      <w:r>
        <w:tab/>
        <w:t>perform MR-DC release, as specified in clause 5.3.5.10;</w:t>
      </w:r>
    </w:p>
    <w:p w14:paraId="0A28DDD7" w14:textId="77777777" w:rsidR="006A6F4A" w:rsidRDefault="0010199D">
      <w:pPr>
        <w:pStyle w:val="B2"/>
      </w:pPr>
      <w:r>
        <w:t>2&gt;</w:t>
      </w:r>
      <w:r>
        <w:tab/>
        <w:t xml:space="preserve">release </w:t>
      </w:r>
      <w:proofErr w:type="spellStart"/>
      <w:r>
        <w:rPr>
          <w:i/>
          <w:iCs/>
        </w:rPr>
        <w:t>delayBudgetReportingConfig</w:t>
      </w:r>
      <w:proofErr w:type="spellEnd"/>
      <w:r>
        <w:t>, if configured</w:t>
      </w:r>
      <w:r>
        <w:rPr>
          <w:rFonts w:eastAsia="SimSun"/>
        </w:rPr>
        <w:t xml:space="preserve"> and </w:t>
      </w:r>
      <w:r>
        <w:t>stop timer T342, if running;</w:t>
      </w:r>
    </w:p>
    <w:p w14:paraId="5CD3255F" w14:textId="77777777" w:rsidR="006A6F4A" w:rsidRDefault="0010199D">
      <w:pPr>
        <w:pStyle w:val="B2"/>
      </w:pPr>
      <w:r>
        <w:t>2&gt;</w:t>
      </w:r>
      <w:r>
        <w:tab/>
        <w:t xml:space="preserve">release </w:t>
      </w:r>
      <w:proofErr w:type="spellStart"/>
      <w:r>
        <w:rPr>
          <w:i/>
          <w:iCs/>
        </w:rPr>
        <w:t>overheatingAssistanceConfig</w:t>
      </w:r>
      <w:proofErr w:type="spellEnd"/>
      <w:r>
        <w:t>, if configured</w:t>
      </w:r>
      <w:r>
        <w:rPr>
          <w:rFonts w:eastAsia="SimSun"/>
        </w:rPr>
        <w:t xml:space="preserve"> and </w:t>
      </w:r>
      <w:r>
        <w:t>stop timer T345, if running;</w:t>
      </w:r>
    </w:p>
    <w:p w14:paraId="2B4D840E" w14:textId="77777777" w:rsidR="006A6F4A" w:rsidRDefault="0010199D">
      <w:pPr>
        <w:pStyle w:val="B2"/>
      </w:pPr>
      <w:r>
        <w:t>2&gt;</w:t>
      </w:r>
      <w:r>
        <w:tab/>
        <w:t xml:space="preserve">release </w:t>
      </w:r>
      <w:proofErr w:type="spellStart"/>
      <w:r>
        <w:rPr>
          <w:i/>
        </w:rPr>
        <w:t>idc-AssistanceConfig</w:t>
      </w:r>
      <w:proofErr w:type="spellEnd"/>
      <w:r>
        <w:t>, if configured;</w:t>
      </w:r>
    </w:p>
    <w:p w14:paraId="57CFDF0E" w14:textId="77777777" w:rsidR="006A6F4A" w:rsidRDefault="0010199D">
      <w:pPr>
        <w:pStyle w:val="B2"/>
      </w:pPr>
      <w:r>
        <w:t>2&gt;</w:t>
      </w:r>
      <w:r>
        <w:tab/>
        <w:t xml:space="preserve">release </w:t>
      </w:r>
      <w:proofErr w:type="spellStart"/>
      <w:r>
        <w:rPr>
          <w:i/>
        </w:rPr>
        <w:t>btNameList</w:t>
      </w:r>
      <w:proofErr w:type="spellEnd"/>
      <w:r>
        <w:t>, if configured;</w:t>
      </w:r>
    </w:p>
    <w:p w14:paraId="5CAD1159" w14:textId="77777777" w:rsidR="006A6F4A" w:rsidRDefault="0010199D">
      <w:pPr>
        <w:pStyle w:val="B2"/>
      </w:pPr>
      <w:r>
        <w:t>2&gt;</w:t>
      </w:r>
      <w:r>
        <w:tab/>
        <w:t xml:space="preserve">release </w:t>
      </w:r>
      <w:proofErr w:type="spellStart"/>
      <w:r>
        <w:rPr>
          <w:i/>
        </w:rPr>
        <w:t>wlanNameList</w:t>
      </w:r>
      <w:proofErr w:type="spellEnd"/>
      <w:r>
        <w:t>, if configured;</w:t>
      </w:r>
    </w:p>
    <w:p w14:paraId="767F676F" w14:textId="77777777" w:rsidR="006A6F4A" w:rsidRDefault="0010199D">
      <w:pPr>
        <w:pStyle w:val="B2"/>
      </w:pPr>
      <w:r>
        <w:t>2&gt;</w:t>
      </w:r>
      <w:r>
        <w:tab/>
        <w:t xml:space="preserve">release </w:t>
      </w:r>
      <w:proofErr w:type="spellStart"/>
      <w:r>
        <w:rPr>
          <w:i/>
        </w:rPr>
        <w:t>sensorNameList</w:t>
      </w:r>
      <w:proofErr w:type="spellEnd"/>
      <w:r>
        <w:t>, if configured;</w:t>
      </w:r>
    </w:p>
    <w:p w14:paraId="10B000F1" w14:textId="77777777" w:rsidR="006A6F4A" w:rsidRDefault="0010199D">
      <w:pPr>
        <w:pStyle w:val="B2"/>
      </w:pPr>
      <w:r>
        <w:t>2&gt;</w:t>
      </w:r>
      <w:r>
        <w:tab/>
        <w:t xml:space="preserve">release </w:t>
      </w:r>
      <w:proofErr w:type="spellStart"/>
      <w:r>
        <w:rPr>
          <w:i/>
        </w:rPr>
        <w:t>drx-PreferenceConfig</w:t>
      </w:r>
      <w:proofErr w:type="spellEnd"/>
      <w:r>
        <w:t xml:space="preserve"> for the MCG, if configured</w:t>
      </w:r>
      <w:r>
        <w:rPr>
          <w:rFonts w:eastAsia="SimSun"/>
        </w:rPr>
        <w:t xml:space="preserve"> and </w:t>
      </w:r>
      <w:r>
        <w:t>stop timer T346a associated with the MCG, if running;</w:t>
      </w:r>
    </w:p>
    <w:p w14:paraId="4B20DB84" w14:textId="77777777" w:rsidR="006A6F4A" w:rsidRDefault="0010199D">
      <w:pPr>
        <w:pStyle w:val="B2"/>
      </w:pPr>
      <w:r>
        <w:t>2&gt;</w:t>
      </w:r>
      <w:r>
        <w:tab/>
        <w:t xml:space="preserve">release </w:t>
      </w:r>
      <w:proofErr w:type="spellStart"/>
      <w:r>
        <w:rPr>
          <w:i/>
        </w:rPr>
        <w:t>maxBW-PreferenceConfig</w:t>
      </w:r>
      <w:proofErr w:type="spellEnd"/>
      <w:r>
        <w:t xml:space="preserve"> for the MCG, if configured</w:t>
      </w:r>
      <w:r>
        <w:rPr>
          <w:rFonts w:eastAsia="SimSun"/>
        </w:rPr>
        <w:t xml:space="preserve"> and </w:t>
      </w:r>
      <w:r>
        <w:t>stop timer T346</w:t>
      </w:r>
      <w:r>
        <w:rPr>
          <w:rFonts w:eastAsia="SimSun"/>
        </w:rPr>
        <w:t>b</w:t>
      </w:r>
      <w:r>
        <w:t xml:space="preserve"> associated with the MCG, if running;</w:t>
      </w:r>
    </w:p>
    <w:p w14:paraId="4692391C" w14:textId="77777777" w:rsidR="006A6F4A" w:rsidRDefault="0010199D">
      <w:pPr>
        <w:pStyle w:val="B2"/>
      </w:pPr>
      <w:r>
        <w:t>2&gt;</w:t>
      </w:r>
      <w:r>
        <w:tab/>
        <w:t xml:space="preserve">release </w:t>
      </w:r>
      <w:proofErr w:type="spellStart"/>
      <w:r>
        <w:rPr>
          <w:i/>
        </w:rPr>
        <w:t>maxCC-PreferenceConfig</w:t>
      </w:r>
      <w:proofErr w:type="spellEnd"/>
      <w:r>
        <w:t xml:space="preserve"> for the MCG, if configured</w:t>
      </w:r>
      <w:r>
        <w:rPr>
          <w:rFonts w:eastAsia="SimSun"/>
        </w:rPr>
        <w:t xml:space="preserve"> and </w:t>
      </w:r>
      <w:r>
        <w:t>stop timer T346</w:t>
      </w:r>
      <w:r>
        <w:rPr>
          <w:rFonts w:eastAsia="SimSun"/>
        </w:rPr>
        <w:t>c</w:t>
      </w:r>
      <w:r>
        <w:t xml:space="preserve"> associated with the MCG, if running;</w:t>
      </w:r>
    </w:p>
    <w:p w14:paraId="72A5BF0F" w14:textId="77777777" w:rsidR="006A6F4A" w:rsidRDefault="0010199D">
      <w:pPr>
        <w:pStyle w:val="B2"/>
      </w:pPr>
      <w:r>
        <w:t>2&gt;</w:t>
      </w:r>
      <w:r>
        <w:tab/>
        <w:t xml:space="preserve">release </w:t>
      </w:r>
      <w:proofErr w:type="spellStart"/>
      <w:r>
        <w:rPr>
          <w:i/>
        </w:rPr>
        <w:t>maxMIMO-LayerPreferenceConfig</w:t>
      </w:r>
      <w:proofErr w:type="spellEnd"/>
      <w:r>
        <w:t xml:space="preserve"> for the MCG, if configured</w:t>
      </w:r>
      <w:r>
        <w:rPr>
          <w:rFonts w:eastAsia="SimSun"/>
        </w:rPr>
        <w:t xml:space="preserve"> and </w:t>
      </w:r>
      <w:r>
        <w:t>stop timer T346</w:t>
      </w:r>
      <w:r>
        <w:rPr>
          <w:rFonts w:eastAsia="SimSun"/>
        </w:rPr>
        <w:t>d</w:t>
      </w:r>
      <w:r>
        <w:t xml:space="preserve"> associated with the MCG, if running;</w:t>
      </w:r>
    </w:p>
    <w:p w14:paraId="5B9FA51F" w14:textId="77777777" w:rsidR="006A6F4A" w:rsidRDefault="0010199D">
      <w:pPr>
        <w:pStyle w:val="B2"/>
      </w:pPr>
      <w:r>
        <w:lastRenderedPageBreak/>
        <w:t>2&gt;</w:t>
      </w:r>
      <w:r>
        <w:tab/>
        <w:t xml:space="preserve">release </w:t>
      </w:r>
      <w:proofErr w:type="spellStart"/>
      <w:r>
        <w:rPr>
          <w:i/>
        </w:rPr>
        <w:t>minSchedulingOffsetPreferenceConfig</w:t>
      </w:r>
      <w:proofErr w:type="spellEnd"/>
      <w:r>
        <w:t xml:space="preserve"> for the MCG, if configured</w:t>
      </w:r>
      <w:r>
        <w:rPr>
          <w:rFonts w:eastAsia="SimSun"/>
        </w:rPr>
        <w:t xml:space="preserve"> </w:t>
      </w:r>
      <w:r>
        <w:t>stop timer T346</w:t>
      </w:r>
      <w:r>
        <w:rPr>
          <w:rFonts w:eastAsia="SimSun"/>
        </w:rPr>
        <w:t>e</w:t>
      </w:r>
      <w:r>
        <w:t xml:space="preserve"> associated with the MCG, if running;</w:t>
      </w:r>
    </w:p>
    <w:p w14:paraId="168E8E13" w14:textId="77777777" w:rsidR="006A6F4A" w:rsidRDefault="0010199D">
      <w:pPr>
        <w:pStyle w:val="B2"/>
      </w:pPr>
      <w:r>
        <w:t>2&gt;</w:t>
      </w:r>
      <w:r>
        <w:tab/>
        <w:t xml:space="preserve">release </w:t>
      </w:r>
      <w:proofErr w:type="spellStart"/>
      <w:r>
        <w:rPr>
          <w:rFonts w:eastAsia="DengXian"/>
          <w:i/>
          <w:iCs/>
          <w:lang w:eastAsia="zh-CN"/>
        </w:rPr>
        <w:t>rlm-Relaxation</w:t>
      </w:r>
      <w:r>
        <w:rPr>
          <w:i/>
          <w:iCs/>
        </w:rPr>
        <w:t>ReportingConfig</w:t>
      </w:r>
      <w:proofErr w:type="spellEnd"/>
      <w:r>
        <w:t xml:space="preserve"> for the MCG, if configured</w:t>
      </w:r>
      <w:r>
        <w:rPr>
          <w:rFonts w:eastAsia="SimSun"/>
        </w:rPr>
        <w:t xml:space="preserve"> and </w:t>
      </w:r>
      <w:r>
        <w:t>stop timer T346j associated with the MCG, if running;</w:t>
      </w:r>
    </w:p>
    <w:p w14:paraId="75ED3362" w14:textId="77777777" w:rsidR="006A6F4A" w:rsidRDefault="0010199D">
      <w:pPr>
        <w:pStyle w:val="B2"/>
      </w:pPr>
      <w:r>
        <w:t>2&gt;</w:t>
      </w:r>
      <w:r>
        <w:tab/>
        <w:t xml:space="preserve">release </w:t>
      </w:r>
      <w:r>
        <w:rPr>
          <w:rFonts w:eastAsia="DengXian"/>
          <w:i/>
          <w:iCs/>
          <w:lang w:eastAsia="zh-CN"/>
        </w:rPr>
        <w:t>bfd-</w:t>
      </w:r>
      <w:proofErr w:type="spellStart"/>
      <w:r>
        <w:rPr>
          <w:rFonts w:eastAsia="DengXian"/>
          <w:i/>
          <w:iCs/>
          <w:lang w:eastAsia="zh-CN"/>
        </w:rPr>
        <w:t>Relaxation</w:t>
      </w:r>
      <w:r>
        <w:rPr>
          <w:i/>
          <w:iCs/>
        </w:rPr>
        <w:t>ReportingConfig</w:t>
      </w:r>
      <w:proofErr w:type="spellEnd"/>
      <w:r>
        <w:t xml:space="preserve"> for the MCG, if configured</w:t>
      </w:r>
      <w:r>
        <w:rPr>
          <w:rFonts w:eastAsia="SimSun"/>
        </w:rPr>
        <w:t xml:space="preserve"> and </w:t>
      </w:r>
      <w:r>
        <w:t>stop timer T346k associated with the MCG, if running;</w:t>
      </w:r>
    </w:p>
    <w:p w14:paraId="27D9378E" w14:textId="77777777" w:rsidR="006A6F4A" w:rsidRDefault="0010199D">
      <w:pPr>
        <w:pStyle w:val="B2"/>
      </w:pPr>
      <w:r>
        <w:t>2&gt;</w:t>
      </w:r>
      <w:r>
        <w:tab/>
        <w:t xml:space="preserve">release </w:t>
      </w:r>
      <w:proofErr w:type="spellStart"/>
      <w:r>
        <w:rPr>
          <w:i/>
        </w:rPr>
        <w:t>releasePreferenceConfig</w:t>
      </w:r>
      <w:proofErr w:type="spellEnd"/>
      <w:r>
        <w:t>, if configured</w:t>
      </w:r>
      <w:r>
        <w:rPr>
          <w:rFonts w:eastAsia="SimSun"/>
        </w:rPr>
        <w:t xml:space="preserve"> </w:t>
      </w:r>
      <w:r>
        <w:t>stop timer T346</w:t>
      </w:r>
      <w:r>
        <w:rPr>
          <w:rFonts w:eastAsia="SimSun"/>
        </w:rPr>
        <w:t>f</w:t>
      </w:r>
      <w:r>
        <w:t>, if running;</w:t>
      </w:r>
    </w:p>
    <w:p w14:paraId="53350D4A" w14:textId="77777777" w:rsidR="006A6F4A" w:rsidRDefault="0010199D">
      <w:pPr>
        <w:pStyle w:val="B2"/>
      </w:pPr>
      <w:r>
        <w:rPr>
          <w:rFonts w:eastAsia="SimSun"/>
        </w:rPr>
        <w:t>2</w:t>
      </w:r>
      <w:r>
        <w:t>&gt;</w:t>
      </w:r>
      <w:r>
        <w:tab/>
        <w:t xml:space="preserve">release </w:t>
      </w:r>
      <w:proofErr w:type="spellStart"/>
      <w:r>
        <w:rPr>
          <w:i/>
          <w:iCs/>
        </w:rPr>
        <w:t>onDemandSIB</w:t>
      </w:r>
      <w:proofErr w:type="spellEnd"/>
      <w:r>
        <w:rPr>
          <w:i/>
          <w:iCs/>
        </w:rPr>
        <w:t>-Request</w:t>
      </w:r>
      <w:r>
        <w:t xml:space="preserve"> if configured, and stop timer T350, if running;</w:t>
      </w:r>
    </w:p>
    <w:p w14:paraId="354BAD65" w14:textId="77777777" w:rsidR="006A6F4A" w:rsidRDefault="0010199D">
      <w:pPr>
        <w:pStyle w:val="B2"/>
        <w:rPr>
          <w:lang w:eastAsia="zh-CN"/>
        </w:rPr>
      </w:pPr>
      <w:r>
        <w:t>2</w:t>
      </w:r>
      <w:r>
        <w:rPr>
          <w:lang w:eastAsia="zh-CN"/>
        </w:rPr>
        <w:t>&gt;</w:t>
      </w:r>
      <w:r>
        <w:rPr>
          <w:lang w:eastAsia="zh-CN"/>
        </w:rPr>
        <w:tab/>
        <w:t xml:space="preserve">release </w:t>
      </w:r>
      <w:proofErr w:type="spellStart"/>
      <w:r>
        <w:rPr>
          <w:i/>
          <w:lang w:eastAsia="zh-CN"/>
        </w:rPr>
        <w:t>referenceTimePreferenceReporting</w:t>
      </w:r>
      <w:proofErr w:type="spellEnd"/>
      <w:r>
        <w:rPr>
          <w:lang w:eastAsia="zh-CN"/>
        </w:rPr>
        <w:t>, if configured;</w:t>
      </w:r>
    </w:p>
    <w:p w14:paraId="3347C98B" w14:textId="77777777" w:rsidR="006A6F4A" w:rsidRDefault="0010199D">
      <w:pPr>
        <w:pStyle w:val="B2"/>
        <w:rPr>
          <w:lang w:eastAsia="zh-CN"/>
        </w:rPr>
      </w:pPr>
      <w:r>
        <w:rPr>
          <w:lang w:eastAsia="zh-CN"/>
        </w:rPr>
        <w:t>2&gt;</w:t>
      </w:r>
      <w:r>
        <w:rPr>
          <w:lang w:eastAsia="zh-CN"/>
        </w:rPr>
        <w:tab/>
        <w:t xml:space="preserve">release </w:t>
      </w:r>
      <w:proofErr w:type="spellStart"/>
      <w:r>
        <w:rPr>
          <w:i/>
          <w:lang w:eastAsia="zh-CN"/>
        </w:rPr>
        <w:t>sl-AssistanceConfigNR</w:t>
      </w:r>
      <w:proofErr w:type="spellEnd"/>
      <w:r>
        <w:rPr>
          <w:lang w:eastAsia="zh-CN"/>
        </w:rPr>
        <w:t>, if configured;</w:t>
      </w:r>
    </w:p>
    <w:p w14:paraId="640BA8C5" w14:textId="77777777" w:rsidR="006A6F4A" w:rsidRDefault="0010199D">
      <w:pPr>
        <w:pStyle w:val="B2"/>
        <w:rPr>
          <w:lang w:eastAsia="zh-CN"/>
        </w:rPr>
      </w:pPr>
      <w:r>
        <w:rPr>
          <w:lang w:eastAsia="zh-CN"/>
        </w:rPr>
        <w:t>2&gt;</w:t>
      </w:r>
      <w:r>
        <w:rPr>
          <w:lang w:eastAsia="zh-CN"/>
        </w:rPr>
        <w:tab/>
        <w:t xml:space="preserve">release </w:t>
      </w:r>
      <w:proofErr w:type="spellStart"/>
      <w:r>
        <w:rPr>
          <w:i/>
        </w:rPr>
        <w:t>obtainCommonLocation</w:t>
      </w:r>
      <w:proofErr w:type="spellEnd"/>
      <w:r>
        <w:rPr>
          <w:lang w:eastAsia="zh-CN"/>
        </w:rPr>
        <w:t>, if configured;</w:t>
      </w:r>
    </w:p>
    <w:p w14:paraId="2E566E26" w14:textId="77777777" w:rsidR="006A6F4A" w:rsidRDefault="0010199D">
      <w:pPr>
        <w:pStyle w:val="B2"/>
        <w:rPr>
          <w:lang w:eastAsia="zh-CN"/>
        </w:rPr>
      </w:pPr>
      <w:r>
        <w:rPr>
          <w:lang w:eastAsia="zh-CN"/>
        </w:rPr>
        <w:t>2&gt;</w:t>
      </w:r>
      <w:r>
        <w:rPr>
          <w:lang w:eastAsia="zh-CN"/>
        </w:rPr>
        <w:tab/>
        <w:t xml:space="preserve">release </w:t>
      </w:r>
      <w:proofErr w:type="spellStart"/>
      <w:r>
        <w:rPr>
          <w:rFonts w:eastAsia="MS Mincho"/>
          <w:bCs/>
          <w:i/>
        </w:rPr>
        <w:t>musim-GapAssistanceConfig</w:t>
      </w:r>
      <w:proofErr w:type="spellEnd"/>
      <w:r>
        <w:rPr>
          <w:lang w:eastAsia="zh-CN"/>
        </w:rPr>
        <w:t>, if configured</w:t>
      </w:r>
      <w:r>
        <w:rPr>
          <w:rFonts w:eastAsia="SimSun"/>
        </w:rPr>
        <w:t xml:space="preserve"> and </w:t>
      </w:r>
      <w:r>
        <w:t>stop timer T346h, if running</w:t>
      </w:r>
      <w:r>
        <w:rPr>
          <w:lang w:eastAsia="zh-CN"/>
        </w:rPr>
        <w:t>;</w:t>
      </w:r>
    </w:p>
    <w:p w14:paraId="44CC86D0" w14:textId="77777777" w:rsidR="006A6F4A" w:rsidRDefault="0010199D">
      <w:pPr>
        <w:pStyle w:val="B2"/>
        <w:rPr>
          <w:lang w:eastAsia="zh-CN"/>
        </w:rPr>
      </w:pPr>
      <w:r>
        <w:rPr>
          <w:lang w:eastAsia="zh-CN"/>
        </w:rPr>
        <w:t>2&gt;</w:t>
      </w:r>
      <w:r>
        <w:rPr>
          <w:lang w:eastAsia="zh-CN"/>
        </w:rPr>
        <w:tab/>
        <w:t xml:space="preserve">release </w:t>
      </w:r>
      <w:proofErr w:type="spellStart"/>
      <w:r>
        <w:rPr>
          <w:rFonts w:eastAsia="MS Mincho"/>
          <w:bCs/>
          <w:i/>
        </w:rPr>
        <w:t>musim-LeaveAssistanceConfig</w:t>
      </w:r>
      <w:proofErr w:type="spellEnd"/>
      <w:r>
        <w:rPr>
          <w:lang w:eastAsia="zh-CN"/>
        </w:rPr>
        <w:t>, if configured;</w:t>
      </w:r>
    </w:p>
    <w:p w14:paraId="755CBFB0" w14:textId="77777777" w:rsidR="006A6F4A" w:rsidRDefault="0010199D">
      <w:pPr>
        <w:pStyle w:val="B2"/>
        <w:rPr>
          <w:lang w:eastAsia="zh-CN"/>
        </w:rPr>
      </w:pPr>
      <w:r>
        <w:t>2&gt;</w:t>
      </w:r>
      <w:r>
        <w:tab/>
        <w:t>release</w:t>
      </w:r>
      <w:r>
        <w:rPr>
          <w:b/>
          <w:bCs/>
        </w:rPr>
        <w:t xml:space="preserve"> </w:t>
      </w:r>
      <w:r>
        <w:rPr>
          <w:i/>
          <w:iCs/>
        </w:rPr>
        <w:t>ul-GapFR2-PreferenceConfig</w:t>
      </w:r>
      <w:r>
        <w:t>, if configured;</w:t>
      </w:r>
    </w:p>
    <w:p w14:paraId="0232B2E2" w14:textId="77777777" w:rsidR="006A6F4A" w:rsidRDefault="0010199D">
      <w:pPr>
        <w:pStyle w:val="B2"/>
      </w:pPr>
      <w:r>
        <w:t>2&gt;</w:t>
      </w:r>
      <w:r>
        <w:tab/>
        <w:t xml:space="preserve">release </w:t>
      </w:r>
      <w:proofErr w:type="spellStart"/>
      <w:r>
        <w:rPr>
          <w:i/>
        </w:rPr>
        <w:t>scg-DeactivationPreferenceConfig</w:t>
      </w:r>
      <w:proofErr w:type="spellEnd"/>
      <w:r>
        <w:t>, if configured, and stop timer T346i, if running;</w:t>
      </w:r>
    </w:p>
    <w:p w14:paraId="6E0549F6" w14:textId="77777777" w:rsidR="006A6F4A" w:rsidRDefault="0010199D">
      <w:pPr>
        <w:pStyle w:val="B2"/>
      </w:pPr>
      <w:r>
        <w:t>2&gt;</w:t>
      </w:r>
      <w:r>
        <w:tab/>
        <w:t xml:space="preserve">release </w:t>
      </w:r>
      <w:proofErr w:type="spellStart"/>
      <w:r>
        <w:rPr>
          <w:i/>
          <w:iCs/>
        </w:rPr>
        <w:t>propDelayDiffReportConfig</w:t>
      </w:r>
      <w:proofErr w:type="spellEnd"/>
      <w:r>
        <w:t>, if configured;</w:t>
      </w:r>
    </w:p>
    <w:p w14:paraId="5BF3559C" w14:textId="77777777" w:rsidR="006A6F4A" w:rsidRDefault="0010199D">
      <w:pPr>
        <w:pStyle w:val="B2"/>
      </w:pPr>
      <w:r>
        <w:t>2&gt;</w:t>
      </w:r>
      <w:r>
        <w:tab/>
        <w:t xml:space="preserve">release </w:t>
      </w:r>
      <w:proofErr w:type="spellStart"/>
      <w:r>
        <w:rPr>
          <w:i/>
        </w:rPr>
        <w:t>rrm-MeasRelaxationReportingConfig</w:t>
      </w:r>
      <w:proofErr w:type="spellEnd"/>
      <w:r>
        <w:t>, if configured;</w:t>
      </w:r>
    </w:p>
    <w:p w14:paraId="21281A2A" w14:textId="77777777" w:rsidR="006A6F4A" w:rsidRDefault="0010199D">
      <w:pPr>
        <w:pStyle w:val="B2"/>
        <w:rPr>
          <w:lang w:eastAsia="en-US"/>
        </w:rPr>
      </w:pPr>
      <w:r>
        <w:t>2&gt;</w:t>
      </w:r>
      <w:r>
        <w:tab/>
        <w:t xml:space="preserve">release </w:t>
      </w:r>
      <w:r>
        <w:rPr>
          <w:i/>
        </w:rPr>
        <w:t>maxBW-PreferenceConfigFR2-2</w:t>
      </w:r>
      <w:r>
        <w:t>, if configured;</w:t>
      </w:r>
    </w:p>
    <w:p w14:paraId="1A808498" w14:textId="77777777" w:rsidR="006A6F4A" w:rsidRDefault="0010199D">
      <w:pPr>
        <w:pStyle w:val="B2"/>
      </w:pPr>
      <w:r>
        <w:t>2&gt;</w:t>
      </w:r>
      <w:r>
        <w:tab/>
        <w:t xml:space="preserve">release </w:t>
      </w:r>
      <w:r>
        <w:rPr>
          <w:i/>
        </w:rPr>
        <w:t>maxMIMO-LayerPreferenceConfigFR2-2</w:t>
      </w:r>
      <w:r>
        <w:t>, if configured;</w:t>
      </w:r>
    </w:p>
    <w:p w14:paraId="4F6B6BB2" w14:textId="77777777" w:rsidR="006A6F4A" w:rsidRDefault="0010199D">
      <w:pPr>
        <w:pStyle w:val="B2"/>
      </w:pPr>
      <w:r>
        <w:t>2&gt;</w:t>
      </w:r>
      <w:r>
        <w:tab/>
        <w:t xml:space="preserve">release </w:t>
      </w:r>
      <w:proofErr w:type="spellStart"/>
      <w:r>
        <w:rPr>
          <w:i/>
        </w:rPr>
        <w:t>minSchedulingOffsetPreferenceConfigExt</w:t>
      </w:r>
      <w:proofErr w:type="spellEnd"/>
      <w:r>
        <w:t>, if configured;</w:t>
      </w:r>
    </w:p>
    <w:p w14:paraId="670F7982" w14:textId="77777777" w:rsidR="006A6F4A" w:rsidRDefault="0010199D">
      <w:pPr>
        <w:pStyle w:val="B1"/>
        <w:rPr>
          <w:lang w:eastAsia="zh-CN"/>
        </w:rPr>
      </w:pPr>
      <w:r>
        <w:rPr>
          <w:lang w:eastAsia="zh-CN"/>
        </w:rPr>
        <w:t>1&gt;</w:t>
      </w:r>
      <w:r>
        <w:rPr>
          <w:lang w:eastAsia="zh-CN"/>
        </w:rPr>
        <w:tab/>
        <w:t xml:space="preserve">release </w:t>
      </w:r>
      <w:proofErr w:type="spellStart"/>
      <w:r>
        <w:rPr>
          <w:i/>
        </w:rPr>
        <w:t>successHO</w:t>
      </w:r>
      <w:proofErr w:type="spellEnd"/>
      <w:r>
        <w:rPr>
          <w:i/>
        </w:rPr>
        <w:t>-Config</w:t>
      </w:r>
      <w:r>
        <w:rPr>
          <w:lang w:eastAsia="zh-CN"/>
        </w:rPr>
        <w:t>, if configured;</w:t>
      </w:r>
    </w:p>
    <w:p w14:paraId="57B55501" w14:textId="77777777" w:rsidR="006A6F4A" w:rsidRDefault="0010199D">
      <w:pPr>
        <w:pStyle w:val="B1"/>
      </w:pPr>
      <w:r>
        <w:t>1&gt;</w:t>
      </w:r>
      <w:r>
        <w:tab/>
        <w:t>if any DAPS bearer is configured:</w:t>
      </w:r>
    </w:p>
    <w:p w14:paraId="628AECF7" w14:textId="77777777" w:rsidR="006A6F4A" w:rsidRDefault="0010199D">
      <w:pPr>
        <w:pStyle w:val="B2"/>
      </w:pPr>
      <w:r>
        <w:t>2&gt;</w:t>
      </w:r>
      <w:r>
        <w:tab/>
        <w:t>reset the source MAC and release the source MAC configuration;</w:t>
      </w:r>
    </w:p>
    <w:p w14:paraId="06B1A543" w14:textId="77777777" w:rsidR="006A6F4A" w:rsidRDefault="0010199D">
      <w:pPr>
        <w:pStyle w:val="B2"/>
      </w:pPr>
      <w:r>
        <w:t>2&gt;</w:t>
      </w:r>
      <w:r>
        <w:tab/>
        <w:t>for each DAPS bearer:</w:t>
      </w:r>
    </w:p>
    <w:p w14:paraId="681DB389" w14:textId="77777777" w:rsidR="006A6F4A" w:rsidRDefault="0010199D">
      <w:pPr>
        <w:pStyle w:val="B3"/>
      </w:pPr>
      <w:r>
        <w:t>3&gt;</w:t>
      </w:r>
      <w:r>
        <w:tab/>
        <w:t xml:space="preserve">release the RLC entity or entities as specified in TS 38.322 [4], clause 5.1.3, and the associated logical channel for the source </w:t>
      </w:r>
      <w:proofErr w:type="spellStart"/>
      <w:r>
        <w:t>SpCell</w:t>
      </w:r>
      <w:proofErr w:type="spellEnd"/>
      <w:r>
        <w:t>;</w:t>
      </w:r>
    </w:p>
    <w:p w14:paraId="567D7173" w14:textId="77777777" w:rsidR="006A6F4A" w:rsidRDefault="0010199D">
      <w:pPr>
        <w:pStyle w:val="B3"/>
      </w:pPr>
      <w:r>
        <w:t>3&gt;</w:t>
      </w:r>
      <w:r>
        <w:tab/>
        <w:t>reconfigure the PDCP entity to release DAPS as specified in TS 38.323 [5];</w:t>
      </w:r>
    </w:p>
    <w:p w14:paraId="25762B16" w14:textId="77777777" w:rsidR="006A6F4A" w:rsidRDefault="0010199D">
      <w:pPr>
        <w:pStyle w:val="B2"/>
      </w:pPr>
      <w:r>
        <w:t>2&gt;</w:t>
      </w:r>
      <w:r>
        <w:tab/>
        <w:t>for each SRB:</w:t>
      </w:r>
    </w:p>
    <w:p w14:paraId="415FAA75" w14:textId="77777777" w:rsidR="006A6F4A" w:rsidRDefault="0010199D">
      <w:pPr>
        <w:pStyle w:val="B3"/>
      </w:pPr>
      <w:r>
        <w:t>3&gt;</w:t>
      </w:r>
      <w:r>
        <w:tab/>
        <w:t xml:space="preserve">release the PDCP entity for the source </w:t>
      </w:r>
      <w:proofErr w:type="spellStart"/>
      <w:r>
        <w:t>SpCell</w:t>
      </w:r>
      <w:proofErr w:type="spellEnd"/>
      <w:r>
        <w:t>;</w:t>
      </w:r>
    </w:p>
    <w:p w14:paraId="0E1B1E94" w14:textId="77777777" w:rsidR="006A6F4A" w:rsidRDefault="0010199D">
      <w:pPr>
        <w:pStyle w:val="B3"/>
      </w:pPr>
      <w:r>
        <w:t>3&gt;</w:t>
      </w:r>
      <w:r>
        <w:tab/>
        <w:t xml:space="preserve">release the RLC entity as specified in TS 38.322 [4], clause 5.1.3, and the associated logical channel for the source </w:t>
      </w:r>
      <w:proofErr w:type="spellStart"/>
      <w:r>
        <w:t>SpCell</w:t>
      </w:r>
      <w:proofErr w:type="spellEnd"/>
      <w:r>
        <w:t>;</w:t>
      </w:r>
    </w:p>
    <w:p w14:paraId="4170BF99" w14:textId="77777777" w:rsidR="006A6F4A" w:rsidRDefault="0010199D">
      <w:pPr>
        <w:pStyle w:val="B2"/>
      </w:pPr>
      <w:r>
        <w:t>2&gt;</w:t>
      </w:r>
      <w:r>
        <w:tab/>
        <w:t xml:space="preserve">release the physical channel configuration for the source </w:t>
      </w:r>
      <w:proofErr w:type="spellStart"/>
      <w:r>
        <w:t>SpCell</w:t>
      </w:r>
      <w:proofErr w:type="spellEnd"/>
      <w:r>
        <w:t>;</w:t>
      </w:r>
    </w:p>
    <w:p w14:paraId="1D733464" w14:textId="77777777" w:rsidR="006A6F4A" w:rsidRDefault="0010199D">
      <w:pPr>
        <w:pStyle w:val="B2"/>
      </w:pPr>
      <w:r>
        <w:t>2&gt;</w:t>
      </w:r>
      <w:r>
        <w:tab/>
        <w:t xml:space="preserve">discard the keys used in the source </w:t>
      </w:r>
      <w:proofErr w:type="spellStart"/>
      <w:r>
        <w:t>SpCell</w:t>
      </w:r>
      <w:proofErr w:type="spellEnd"/>
      <w:r>
        <w:t xml:space="preserve"> (the </w:t>
      </w:r>
      <w:proofErr w:type="spellStart"/>
      <w:r>
        <w:t>K</w:t>
      </w:r>
      <w:r>
        <w:rPr>
          <w:vertAlign w:val="subscript"/>
        </w:rPr>
        <w:t>gNB</w:t>
      </w:r>
      <w:proofErr w:type="spellEnd"/>
      <w:r>
        <w:t xml:space="preserve"> key, the </w:t>
      </w:r>
      <w:proofErr w:type="spellStart"/>
      <w:r>
        <w:t>K</w:t>
      </w:r>
      <w:r>
        <w:rPr>
          <w:vertAlign w:val="subscript"/>
        </w:rPr>
        <w:t>RRCenc</w:t>
      </w:r>
      <w:proofErr w:type="spellEnd"/>
      <w:r>
        <w:t xml:space="preserve"> key, the </w:t>
      </w:r>
      <w:proofErr w:type="spellStart"/>
      <w:r>
        <w:t>K</w:t>
      </w:r>
      <w:r>
        <w:rPr>
          <w:vertAlign w:val="subscript"/>
        </w:rPr>
        <w:t>RRCint</w:t>
      </w:r>
      <w:proofErr w:type="spellEnd"/>
      <w:r>
        <w:t xml:space="preserve"> key, the </w:t>
      </w:r>
      <w:proofErr w:type="spellStart"/>
      <w:r>
        <w:t>K</w:t>
      </w:r>
      <w:r>
        <w:rPr>
          <w:vertAlign w:val="subscript"/>
        </w:rPr>
        <w:t>UPint</w:t>
      </w:r>
      <w:proofErr w:type="spellEnd"/>
      <w:r>
        <w:t xml:space="preserve"> key </w:t>
      </w:r>
      <w:r>
        <w:rPr>
          <w:lang w:eastAsia="zh-CN"/>
        </w:rPr>
        <w:t xml:space="preserve">and the </w:t>
      </w:r>
      <w:proofErr w:type="spellStart"/>
      <w:r>
        <w:t>K</w:t>
      </w:r>
      <w:r>
        <w:rPr>
          <w:vertAlign w:val="subscript"/>
        </w:rPr>
        <w:t>UPenc</w:t>
      </w:r>
      <w:proofErr w:type="spellEnd"/>
      <w:r>
        <w:rPr>
          <w:lang w:eastAsia="zh-CN"/>
        </w:rPr>
        <w:t xml:space="preserve"> key), if any</w:t>
      </w:r>
      <w:r>
        <w:t>;</w:t>
      </w:r>
    </w:p>
    <w:p w14:paraId="67AD91B4" w14:textId="77777777" w:rsidR="006A6F4A" w:rsidRDefault="0010199D">
      <w:pPr>
        <w:pStyle w:val="B1"/>
        <w:rPr>
          <w:lang w:eastAsia="zh-CN"/>
        </w:rPr>
      </w:pPr>
      <w:r>
        <w:rPr>
          <w:lang w:eastAsia="zh-CN"/>
        </w:rPr>
        <w:t>1&gt;</w:t>
      </w:r>
      <w:r>
        <w:rPr>
          <w:lang w:eastAsia="zh-CN"/>
        </w:rPr>
        <w:tab/>
        <w:t xml:space="preserve">release </w:t>
      </w:r>
      <w:r>
        <w:rPr>
          <w:i/>
        </w:rPr>
        <w:t>sl-L2RelayUE-Config</w:t>
      </w:r>
      <w:r>
        <w:rPr>
          <w:lang w:eastAsia="zh-CN"/>
        </w:rPr>
        <w:t>, if configured;</w:t>
      </w:r>
    </w:p>
    <w:p w14:paraId="08BB9B22" w14:textId="77777777" w:rsidR="006A6F4A" w:rsidRDefault="0010199D">
      <w:pPr>
        <w:pStyle w:val="B1"/>
        <w:rPr>
          <w:lang w:eastAsia="zh-CN"/>
        </w:rPr>
      </w:pPr>
      <w:r>
        <w:rPr>
          <w:lang w:eastAsia="zh-CN"/>
        </w:rPr>
        <w:t>1&gt;</w:t>
      </w:r>
      <w:r>
        <w:rPr>
          <w:lang w:eastAsia="zh-CN"/>
        </w:rPr>
        <w:tab/>
        <w:t>release</w:t>
      </w:r>
      <w:r>
        <w:rPr>
          <w:i/>
          <w:lang w:eastAsia="zh-CN"/>
        </w:rPr>
        <w:t xml:space="preserve"> </w:t>
      </w:r>
      <w:r>
        <w:rPr>
          <w:i/>
        </w:rPr>
        <w:t>sl-L2RemoteUE-Config</w:t>
      </w:r>
      <w:r>
        <w:rPr>
          <w:lang w:eastAsia="zh-CN"/>
        </w:rPr>
        <w:t>, if configured;</w:t>
      </w:r>
    </w:p>
    <w:p w14:paraId="203B1AAE" w14:textId="77777777" w:rsidR="006A6F4A" w:rsidRDefault="0010199D">
      <w:pPr>
        <w:pStyle w:val="B1"/>
        <w:rPr>
          <w:lang w:eastAsia="zh-CN"/>
        </w:rPr>
      </w:pPr>
      <w:r>
        <w:rPr>
          <w:lang w:eastAsia="zh-CN"/>
        </w:rPr>
        <w:lastRenderedPageBreak/>
        <w:t>1&gt;</w:t>
      </w:r>
      <w:r>
        <w:rPr>
          <w:lang w:eastAsia="zh-CN"/>
        </w:rPr>
        <w:tab/>
      </w:r>
      <w:r>
        <w:t>release the SRAP entity</w:t>
      </w:r>
      <w:r>
        <w:rPr>
          <w:lang w:eastAsia="zh-CN"/>
        </w:rPr>
        <w:t>, if configured;</w:t>
      </w:r>
    </w:p>
    <w:p w14:paraId="167B48F3" w14:textId="77777777" w:rsidR="006A6F4A" w:rsidRDefault="0010199D">
      <w:pPr>
        <w:pStyle w:val="B1"/>
      </w:pPr>
      <w:r>
        <w:t>1&gt;</w:t>
      </w:r>
      <w:r>
        <w:tab/>
        <w:t>if the UE is acting as L2 U2N Remote UE:</w:t>
      </w:r>
    </w:p>
    <w:p w14:paraId="12AA4D8C" w14:textId="77777777" w:rsidR="006A6F4A" w:rsidRDefault="0010199D">
      <w:pPr>
        <w:pStyle w:val="B2"/>
      </w:pPr>
      <w:r>
        <w:t>2&gt;</w:t>
      </w:r>
      <w:r>
        <w:tab/>
        <w:t>if the PC5-RRC connection with the U2N Relay UE is determined to be released:</w:t>
      </w:r>
    </w:p>
    <w:p w14:paraId="2A6DC156" w14:textId="77777777" w:rsidR="006A6F4A" w:rsidRDefault="0010199D">
      <w:pPr>
        <w:pStyle w:val="B3"/>
      </w:pPr>
      <w:r>
        <w:t>3&gt;</w:t>
      </w:r>
      <w:r>
        <w:tab/>
        <w:t>indicate upper layers to trigger PC5 unicast link release;</w:t>
      </w:r>
    </w:p>
    <w:p w14:paraId="4F9ED30A" w14:textId="77777777" w:rsidR="006A6F4A" w:rsidRDefault="0010199D">
      <w:pPr>
        <w:pStyle w:val="B3"/>
      </w:pPr>
      <w:r>
        <w:t>3&gt;</w:t>
      </w:r>
      <w:r>
        <w:tab/>
        <w:t>perform either cell selection in accordance with the cell selection process as specified in TS 38.304 [20], or relay selection as specified in clause 5.8.15.3, or both;</w:t>
      </w:r>
    </w:p>
    <w:p w14:paraId="1B12F576" w14:textId="77777777" w:rsidR="006A6F4A" w:rsidRDefault="0010199D">
      <w:pPr>
        <w:pStyle w:val="B2"/>
      </w:pPr>
      <w:r>
        <w:t>2&gt;</w:t>
      </w:r>
      <w:r>
        <w:tab/>
        <w:t xml:space="preserve">else </w:t>
      </w:r>
      <w:r>
        <w:rPr>
          <w:rFonts w:eastAsia="SimSun"/>
          <w:lang w:eastAsia="en-US"/>
        </w:rPr>
        <w:t>(i.e., maintain the PC5 RRC connection)</w:t>
      </w:r>
      <w:r>
        <w:t>:</w:t>
      </w:r>
    </w:p>
    <w:p w14:paraId="415F66A4" w14:textId="77777777" w:rsidR="006A6F4A" w:rsidRDefault="0010199D">
      <w:pPr>
        <w:pStyle w:val="B3"/>
      </w:pPr>
      <w:r>
        <w:t>3&gt;</w:t>
      </w:r>
      <w:r>
        <w:tab/>
      </w:r>
      <w:r>
        <w:rPr>
          <w:rFonts w:eastAsia="SimSun"/>
          <w:lang w:eastAsia="en-US"/>
        </w:rPr>
        <w:t>consider the connected L2 U2N Relay UE as suitable and perform actions as specified in clause 5.3.7.3a</w:t>
      </w:r>
      <w:r>
        <w:t>;</w:t>
      </w:r>
    </w:p>
    <w:p w14:paraId="03F172F4" w14:textId="77777777" w:rsidR="006A6F4A" w:rsidRDefault="0010199D">
      <w:pPr>
        <w:pStyle w:val="NO"/>
      </w:pPr>
      <w:r>
        <w:t>NOTE 1:</w:t>
      </w:r>
      <w:r>
        <w:tab/>
        <w:t xml:space="preserve">It is up to Remote UE implementation whether to release or keep the current </w:t>
      </w:r>
      <w:r>
        <w:rPr>
          <w:lang w:eastAsia="zh-CN"/>
        </w:rPr>
        <w:t>PC5 unicast</w:t>
      </w:r>
      <w:r>
        <w:t xml:space="preserve"> link.</w:t>
      </w:r>
    </w:p>
    <w:p w14:paraId="60D3B828" w14:textId="77777777" w:rsidR="006A6F4A" w:rsidRDefault="0010199D">
      <w:pPr>
        <w:pStyle w:val="B1"/>
      </w:pPr>
      <w:r>
        <w:t>1&gt; else:</w:t>
      </w:r>
    </w:p>
    <w:p w14:paraId="354CB53E" w14:textId="77777777" w:rsidR="006A6F4A" w:rsidRDefault="0010199D">
      <w:pPr>
        <w:pStyle w:val="B2"/>
      </w:pPr>
      <w:r>
        <w:t>2&gt;</w:t>
      </w:r>
      <w:r>
        <w:tab/>
        <w:t>if the UE is capable of L2 U2N Remote UE:</w:t>
      </w:r>
    </w:p>
    <w:p w14:paraId="5AD1D5C7" w14:textId="77777777" w:rsidR="006A6F4A" w:rsidRDefault="0010199D">
      <w:pPr>
        <w:pStyle w:val="B3"/>
      </w:pPr>
      <w:r>
        <w:t>3&gt;</w:t>
      </w:r>
      <w:r>
        <w:tab/>
        <w:t>perform either cell selection as specified in TS 38.304 [20], or relay selection as specified in clause 5.8.15.3, or both;</w:t>
      </w:r>
    </w:p>
    <w:p w14:paraId="3F030D5B" w14:textId="77777777" w:rsidR="006A6F4A" w:rsidRDefault="0010199D">
      <w:pPr>
        <w:pStyle w:val="B2"/>
      </w:pPr>
      <w:r>
        <w:t>2&gt;</w:t>
      </w:r>
      <w:r>
        <w:tab/>
        <w:t>else:</w:t>
      </w:r>
    </w:p>
    <w:p w14:paraId="732442A2" w14:textId="77777777" w:rsidR="006A6F4A" w:rsidRDefault="0010199D">
      <w:pPr>
        <w:pStyle w:val="B3"/>
      </w:pPr>
      <w:r>
        <w:t>3&gt;</w:t>
      </w:r>
      <w:r>
        <w:tab/>
        <w:t>perform cell selection in accordance with the cell selection process as specified in TS 38.304 [20].</w:t>
      </w:r>
    </w:p>
    <w:p w14:paraId="511D343E" w14:textId="77777777" w:rsidR="006A6F4A" w:rsidRDefault="0010199D">
      <w:pPr>
        <w:pStyle w:val="NO"/>
      </w:pPr>
      <w:r>
        <w:t>NOTE 2:</w:t>
      </w:r>
      <w:r>
        <w:tab/>
        <w:t>For L2 U2N Remote UE, if both a suitable cell and a suitable relay are available, the UE can select either one based on its implementation.</w:t>
      </w:r>
    </w:p>
    <w:p w14:paraId="6869FDDF" w14:textId="77777777" w:rsidR="006A6F4A" w:rsidRDefault="0010199D">
      <w:pPr>
        <w:pStyle w:val="Heading4"/>
      </w:pPr>
      <w:bookmarkStart w:id="431" w:name="_Toc146780780"/>
      <w:r>
        <w:t>5.3.7.3</w:t>
      </w:r>
      <w:r>
        <w:tab/>
        <w:t>Actions following cell selection while T311 is running</w:t>
      </w:r>
      <w:bookmarkEnd w:id="431"/>
    </w:p>
    <w:p w14:paraId="453D3B90" w14:textId="77777777" w:rsidR="006A6F4A" w:rsidRDefault="0010199D">
      <w:r>
        <w:t>Upon selecting a suitable NR cell, the UE shall:</w:t>
      </w:r>
    </w:p>
    <w:p w14:paraId="5922DE33" w14:textId="77777777" w:rsidR="006A6F4A" w:rsidRDefault="0010199D">
      <w:pPr>
        <w:pStyle w:val="B1"/>
      </w:pPr>
      <w:r>
        <w:t>1&gt;</w:t>
      </w:r>
      <w:r>
        <w:tab/>
        <w:t>ensure having valid and up to date essential system information as specified in clause 5.2.2.2;</w:t>
      </w:r>
    </w:p>
    <w:p w14:paraId="29B33108" w14:textId="77777777" w:rsidR="006A6F4A" w:rsidRDefault="0010199D">
      <w:pPr>
        <w:pStyle w:val="B1"/>
      </w:pPr>
      <w:r>
        <w:t>1&gt;</w:t>
      </w:r>
      <w:r>
        <w:tab/>
        <w:t>stop timer T311;</w:t>
      </w:r>
    </w:p>
    <w:p w14:paraId="5A6CC5F7" w14:textId="77777777" w:rsidR="006A6F4A" w:rsidRDefault="0010199D">
      <w:pPr>
        <w:pStyle w:val="B1"/>
      </w:pPr>
      <w:r>
        <w:t>1&gt;</w:t>
      </w:r>
      <w:r>
        <w:tab/>
        <w:t>if T390 is running:</w:t>
      </w:r>
    </w:p>
    <w:p w14:paraId="19F36834" w14:textId="77777777" w:rsidR="006A6F4A" w:rsidRDefault="0010199D">
      <w:pPr>
        <w:pStyle w:val="B2"/>
      </w:pPr>
      <w:r>
        <w:t>2&gt;</w:t>
      </w:r>
      <w:r>
        <w:tab/>
        <w:t>stop timer T390 for all access categories;</w:t>
      </w:r>
    </w:p>
    <w:p w14:paraId="29F153B5" w14:textId="77777777" w:rsidR="006A6F4A" w:rsidRDefault="0010199D">
      <w:pPr>
        <w:pStyle w:val="B2"/>
      </w:pPr>
      <w:r>
        <w:t>2&gt;</w:t>
      </w:r>
      <w:r>
        <w:tab/>
        <w:t>perform the actions as specified in 5.3.14.4;</w:t>
      </w:r>
    </w:p>
    <w:p w14:paraId="2A24FECD" w14:textId="77777777" w:rsidR="006A6F4A" w:rsidRDefault="0010199D">
      <w:pPr>
        <w:pStyle w:val="B1"/>
      </w:pPr>
      <w:r>
        <w:t>1&gt;</w:t>
      </w:r>
      <w:r>
        <w:tab/>
        <w:t>stop the relay (re)selection procedure, if ongoing;</w:t>
      </w:r>
    </w:p>
    <w:p w14:paraId="684FD337" w14:textId="77777777" w:rsidR="006A6F4A" w:rsidRDefault="0010199D">
      <w:pPr>
        <w:pStyle w:val="B1"/>
      </w:pPr>
      <w:r>
        <w:t>1&gt;</w:t>
      </w:r>
      <w:r>
        <w:tab/>
        <w:t>if the cell selection is triggered by detecting radio link failure of the MCG or re-configuration with sync failure of the MCG</w:t>
      </w:r>
      <w:r>
        <w:rPr>
          <w:lang w:eastAsia="zh-CN"/>
        </w:rPr>
        <w:t xml:space="preserve"> or mobility from NR failure</w:t>
      </w:r>
      <w:r>
        <w:t>, and</w:t>
      </w:r>
    </w:p>
    <w:p w14:paraId="5966CF87" w14:textId="77777777" w:rsidR="006A6F4A" w:rsidRDefault="0010199D">
      <w:pPr>
        <w:pStyle w:val="B1"/>
      </w:pPr>
      <w:r>
        <w:t>1&gt;</w:t>
      </w:r>
      <w:r>
        <w:tab/>
        <w:t xml:space="preserve">if </w:t>
      </w:r>
      <w:proofErr w:type="spellStart"/>
      <w:r>
        <w:rPr>
          <w:i/>
        </w:rPr>
        <w:t>attemptCondReconfig</w:t>
      </w:r>
      <w:proofErr w:type="spellEnd"/>
      <w:r>
        <w:t xml:space="preserve"> is configured; and</w:t>
      </w:r>
    </w:p>
    <w:p w14:paraId="5834531F" w14:textId="77777777" w:rsidR="006A6F4A" w:rsidRDefault="0010199D">
      <w:pPr>
        <w:pStyle w:val="B1"/>
      </w:pPr>
      <w:r>
        <w:t>1&gt;</w:t>
      </w:r>
      <w:r>
        <w:tab/>
        <w:t xml:space="preserve">if the selected cell is not configured with </w:t>
      </w:r>
      <w:r>
        <w:rPr>
          <w:i/>
          <w:iCs/>
        </w:rPr>
        <w:t>CondEventT1</w:t>
      </w:r>
      <w:r>
        <w:t xml:space="preserve">, or the selected cell is configured with </w:t>
      </w:r>
      <w:r>
        <w:rPr>
          <w:i/>
          <w:iCs/>
        </w:rPr>
        <w:t>CondEventT1</w:t>
      </w:r>
      <w:r>
        <w:t xml:space="preserve"> and leaving condition has not been fulfilled; and</w:t>
      </w:r>
    </w:p>
    <w:p w14:paraId="6A65A75F" w14:textId="77777777" w:rsidR="006A6F4A" w:rsidRDefault="0010199D">
      <w:pPr>
        <w:pStyle w:val="B1"/>
      </w:pPr>
      <w:r>
        <w:t>1&gt;</w:t>
      </w:r>
      <w:r>
        <w:tab/>
        <w:t xml:space="preserve">if the selected cell is one of the candidate cells for </w:t>
      </w:r>
      <w:r>
        <w:rPr>
          <w:lang w:eastAsia="zh-CN"/>
        </w:rPr>
        <w:t>which the</w:t>
      </w:r>
      <w:r>
        <w:rPr>
          <w:i/>
          <w:iCs/>
          <w:lang w:eastAsia="zh-CN"/>
        </w:rPr>
        <w:t xml:space="preserve"> </w:t>
      </w:r>
      <w:proofErr w:type="spellStart"/>
      <w:r>
        <w:rPr>
          <w:i/>
          <w:iCs/>
          <w:lang w:eastAsia="zh-CN"/>
        </w:rPr>
        <w:t>reconfigurationWithSync</w:t>
      </w:r>
      <w:proofErr w:type="spellEnd"/>
      <w:r>
        <w:rPr>
          <w:lang w:eastAsia="zh-CN"/>
        </w:rPr>
        <w:t xml:space="preserve"> is included in the </w:t>
      </w:r>
      <w:proofErr w:type="spellStart"/>
      <w:r>
        <w:rPr>
          <w:i/>
          <w:lang w:eastAsia="zh-CN"/>
        </w:rPr>
        <w:t>masterCellGroup</w:t>
      </w:r>
      <w:proofErr w:type="spellEnd"/>
      <w:r>
        <w:t xml:space="preserve"> in the MCG</w:t>
      </w:r>
      <w:r>
        <w:rPr>
          <w:i/>
        </w:rPr>
        <w:t xml:space="preserve"> </w:t>
      </w:r>
      <w:proofErr w:type="spellStart"/>
      <w:r>
        <w:rPr>
          <w:i/>
        </w:rPr>
        <w:t>VarConditionalReconfig</w:t>
      </w:r>
      <w:proofErr w:type="spellEnd"/>
      <w:r>
        <w:t>:</w:t>
      </w:r>
    </w:p>
    <w:p w14:paraId="58D2E2EB" w14:textId="77777777" w:rsidR="006A6F4A" w:rsidRDefault="0010199D">
      <w:pPr>
        <w:pStyle w:val="B2"/>
      </w:pPr>
      <w:r>
        <w:t>2&gt;</w:t>
      </w:r>
      <w:r>
        <w:tab/>
        <w:t xml:space="preserve">if the UE supports </w:t>
      </w:r>
      <w:r>
        <w:rPr>
          <w:rFonts w:eastAsia="DengXian"/>
          <w:lang w:eastAsia="zh-CN"/>
        </w:rPr>
        <w:t>RLF-Report for conditional handover</w:t>
      </w:r>
      <w:r>
        <w:t xml:space="preserve">, set the </w:t>
      </w:r>
      <w:proofErr w:type="spellStart"/>
      <w:r>
        <w:rPr>
          <w:i/>
        </w:rPr>
        <w:t>choCellId</w:t>
      </w:r>
      <w:proofErr w:type="spellEnd"/>
      <w:r>
        <w:t xml:space="preserve"> in the </w:t>
      </w:r>
      <w:proofErr w:type="spellStart"/>
      <w:r>
        <w:rPr>
          <w:i/>
        </w:rPr>
        <w:t>VarRLF</w:t>
      </w:r>
      <w:proofErr w:type="spellEnd"/>
      <w:r>
        <w:rPr>
          <w:i/>
        </w:rPr>
        <w:t>-Report</w:t>
      </w:r>
      <w:r>
        <w:t xml:space="preserve"> to the global cell identity, if available, otherwise to the physical cell identity and carrier frequency of the selected cell;</w:t>
      </w:r>
    </w:p>
    <w:p w14:paraId="2D58316E" w14:textId="77777777" w:rsidR="006A6F4A" w:rsidRDefault="0010199D">
      <w:pPr>
        <w:pStyle w:val="B2"/>
      </w:pPr>
      <w:r>
        <w:t>2&gt;</w:t>
      </w:r>
      <w:r>
        <w:tab/>
        <w:t xml:space="preserve">apply the stored </w:t>
      </w:r>
      <w:proofErr w:type="spellStart"/>
      <w:r>
        <w:rPr>
          <w:i/>
        </w:rPr>
        <w:t>condRRCReconfig</w:t>
      </w:r>
      <w:proofErr w:type="spellEnd"/>
      <w:r>
        <w:rPr>
          <w:i/>
        </w:rPr>
        <w:t xml:space="preserve"> </w:t>
      </w:r>
      <w:r>
        <w:t>associated to the selected cell and perform actions as specified in 5.3.5.3;</w:t>
      </w:r>
    </w:p>
    <w:p w14:paraId="2B6D1D8E" w14:textId="77777777" w:rsidR="006A6F4A" w:rsidRDefault="0010199D">
      <w:pPr>
        <w:pStyle w:val="NO"/>
      </w:pPr>
      <w:r>
        <w:rPr>
          <w:rFonts w:eastAsiaTheme="minorEastAsia"/>
        </w:rPr>
        <w:lastRenderedPageBreak/>
        <w:t>NOTE 1:</w:t>
      </w:r>
      <w:r>
        <w:rPr>
          <w:rFonts w:eastAsiaTheme="minorEastAsia"/>
        </w:rPr>
        <w:tab/>
        <w:t>It is left to network implementation to how to avoid keystream reuse in case of CHO based recovery after a failed handover without key change.</w:t>
      </w:r>
    </w:p>
    <w:p w14:paraId="1413AD33" w14:textId="77777777" w:rsidR="006A6F4A" w:rsidRDefault="0010199D">
      <w:pPr>
        <w:pStyle w:val="B1"/>
      </w:pPr>
      <w:r>
        <w:t>1&gt;</w:t>
      </w:r>
      <w:r>
        <w:tab/>
        <w:t>else:</w:t>
      </w:r>
    </w:p>
    <w:p w14:paraId="51E8447C" w14:textId="77777777" w:rsidR="006A6F4A" w:rsidRDefault="0010199D">
      <w:pPr>
        <w:pStyle w:val="B2"/>
      </w:pPr>
      <w:r>
        <w:t>2&gt;</w:t>
      </w:r>
      <w:r>
        <w:tab/>
        <w:t xml:space="preserve">if UE is configured with </w:t>
      </w:r>
      <w:proofErr w:type="spellStart"/>
      <w:r>
        <w:rPr>
          <w:i/>
        </w:rPr>
        <w:t>attemptCondReconfig</w:t>
      </w:r>
      <w:proofErr w:type="spellEnd"/>
      <w:r>
        <w:t>:</w:t>
      </w:r>
    </w:p>
    <w:p w14:paraId="56982369" w14:textId="77777777" w:rsidR="006A6F4A" w:rsidRDefault="0010199D">
      <w:pPr>
        <w:pStyle w:val="B3"/>
      </w:pPr>
      <w:r>
        <w:t>3&gt;</w:t>
      </w:r>
      <w:r>
        <w:tab/>
        <w:t>reset MAC;</w:t>
      </w:r>
    </w:p>
    <w:p w14:paraId="25934F3C" w14:textId="77777777" w:rsidR="006A6F4A" w:rsidRDefault="0010199D">
      <w:pPr>
        <w:pStyle w:val="B3"/>
      </w:pPr>
      <w:r>
        <w:t>3&gt;</w:t>
      </w:r>
      <w:r>
        <w:tab/>
        <w:t xml:space="preserve">release </w:t>
      </w:r>
      <w:proofErr w:type="spellStart"/>
      <w:r>
        <w:rPr>
          <w:i/>
        </w:rPr>
        <w:t>spCellConfig</w:t>
      </w:r>
      <w:proofErr w:type="spellEnd"/>
      <w:r>
        <w:t>, if configured;</w:t>
      </w:r>
    </w:p>
    <w:p w14:paraId="1F536D57" w14:textId="77777777" w:rsidR="006A6F4A" w:rsidRDefault="0010199D">
      <w:pPr>
        <w:pStyle w:val="B3"/>
      </w:pPr>
      <w:r>
        <w:t>3&gt;</w:t>
      </w:r>
      <w:r>
        <w:tab/>
        <w:t xml:space="preserve">release the MCG </w:t>
      </w:r>
      <w:proofErr w:type="spellStart"/>
      <w:r>
        <w:t>SCell</w:t>
      </w:r>
      <w:proofErr w:type="spellEnd"/>
      <w:r>
        <w:t>(s), if configured;</w:t>
      </w:r>
    </w:p>
    <w:p w14:paraId="5E967374" w14:textId="77777777" w:rsidR="006A6F4A" w:rsidRDefault="0010199D">
      <w:pPr>
        <w:pStyle w:val="B3"/>
      </w:pPr>
      <w:r>
        <w:t>3&gt;</w:t>
      </w:r>
      <w:r>
        <w:tab/>
        <w:t xml:space="preserve">release </w:t>
      </w:r>
      <w:proofErr w:type="spellStart"/>
      <w:r>
        <w:rPr>
          <w:i/>
          <w:iCs/>
        </w:rPr>
        <w:t>delayBudgetReportingConfig</w:t>
      </w:r>
      <w:proofErr w:type="spellEnd"/>
      <w:r>
        <w:t>, if configured</w:t>
      </w:r>
      <w:r>
        <w:rPr>
          <w:rFonts w:eastAsia="SimSun"/>
        </w:rPr>
        <w:t xml:space="preserve"> and </w:t>
      </w:r>
      <w:r>
        <w:t>stop timer T342, if running;</w:t>
      </w:r>
    </w:p>
    <w:p w14:paraId="4CD8029B" w14:textId="77777777" w:rsidR="006A6F4A" w:rsidRDefault="0010199D">
      <w:pPr>
        <w:pStyle w:val="B3"/>
      </w:pPr>
      <w:r>
        <w:t>3&gt;</w:t>
      </w:r>
      <w:r>
        <w:tab/>
        <w:t xml:space="preserve">release </w:t>
      </w:r>
      <w:proofErr w:type="spellStart"/>
      <w:r>
        <w:rPr>
          <w:i/>
          <w:iCs/>
        </w:rPr>
        <w:t>overheatingAssistanceConfig</w:t>
      </w:r>
      <w:proofErr w:type="spellEnd"/>
      <w:r>
        <w:t xml:space="preserve"> , if configured</w:t>
      </w:r>
      <w:r>
        <w:rPr>
          <w:rFonts w:eastAsia="SimSun"/>
        </w:rPr>
        <w:t xml:space="preserve"> and </w:t>
      </w:r>
      <w:r>
        <w:t>stop timer T34</w:t>
      </w:r>
      <w:r>
        <w:rPr>
          <w:rFonts w:eastAsia="SimSun"/>
        </w:rPr>
        <w:t>5</w:t>
      </w:r>
      <w:r>
        <w:t>, if running;</w:t>
      </w:r>
    </w:p>
    <w:p w14:paraId="15E8C981" w14:textId="77777777" w:rsidR="006A6F4A" w:rsidRDefault="0010199D">
      <w:pPr>
        <w:pStyle w:val="B3"/>
      </w:pPr>
      <w:r>
        <w:t>3&gt;</w:t>
      </w:r>
      <w:r>
        <w:tab/>
        <w:t>if MR-DC is configured:</w:t>
      </w:r>
    </w:p>
    <w:p w14:paraId="1E87217F" w14:textId="77777777" w:rsidR="006A6F4A" w:rsidRDefault="0010199D">
      <w:pPr>
        <w:pStyle w:val="B4"/>
      </w:pPr>
      <w:r>
        <w:t>4&gt;</w:t>
      </w:r>
      <w:r>
        <w:tab/>
        <w:t>perform MR-DC release, as specified in clause 5.3.5.10;</w:t>
      </w:r>
    </w:p>
    <w:p w14:paraId="411CD17D" w14:textId="77777777" w:rsidR="006A6F4A" w:rsidRDefault="0010199D">
      <w:pPr>
        <w:pStyle w:val="B3"/>
      </w:pPr>
      <w:r>
        <w:t>3&gt;</w:t>
      </w:r>
      <w:r>
        <w:tab/>
        <w:t xml:space="preserve">release </w:t>
      </w:r>
      <w:proofErr w:type="spellStart"/>
      <w:r>
        <w:rPr>
          <w:i/>
        </w:rPr>
        <w:t>idc-AssistanceConfig</w:t>
      </w:r>
      <w:proofErr w:type="spellEnd"/>
      <w:r>
        <w:t>, if configured;</w:t>
      </w:r>
    </w:p>
    <w:p w14:paraId="099D85C6" w14:textId="77777777" w:rsidR="006A6F4A" w:rsidRDefault="0010199D">
      <w:pPr>
        <w:pStyle w:val="B3"/>
      </w:pPr>
      <w:r>
        <w:rPr>
          <w:rFonts w:eastAsia="SimSun"/>
        </w:rPr>
        <w:t>3</w:t>
      </w:r>
      <w:r>
        <w:t>&gt;</w:t>
      </w:r>
      <w:r>
        <w:tab/>
        <w:t xml:space="preserve">release </w:t>
      </w:r>
      <w:proofErr w:type="spellStart"/>
      <w:r>
        <w:rPr>
          <w:i/>
          <w:iCs/>
        </w:rPr>
        <w:t>btNameList</w:t>
      </w:r>
      <w:proofErr w:type="spellEnd"/>
      <w:r>
        <w:t>, if configured;</w:t>
      </w:r>
    </w:p>
    <w:p w14:paraId="7B21BCD7" w14:textId="77777777" w:rsidR="006A6F4A" w:rsidRDefault="0010199D">
      <w:pPr>
        <w:pStyle w:val="B3"/>
      </w:pPr>
      <w:r>
        <w:rPr>
          <w:rFonts w:eastAsia="SimSun"/>
        </w:rPr>
        <w:t>3</w:t>
      </w:r>
      <w:r>
        <w:t>&gt;</w:t>
      </w:r>
      <w:r>
        <w:tab/>
        <w:t xml:space="preserve">release </w:t>
      </w:r>
      <w:proofErr w:type="spellStart"/>
      <w:r>
        <w:rPr>
          <w:i/>
          <w:iCs/>
        </w:rPr>
        <w:t>wlanNameList</w:t>
      </w:r>
      <w:proofErr w:type="spellEnd"/>
      <w:r>
        <w:t>, if configured;</w:t>
      </w:r>
    </w:p>
    <w:p w14:paraId="585681FC" w14:textId="77777777" w:rsidR="006A6F4A" w:rsidRDefault="0010199D">
      <w:pPr>
        <w:pStyle w:val="B3"/>
      </w:pPr>
      <w:r>
        <w:rPr>
          <w:rFonts w:eastAsia="SimSun"/>
        </w:rPr>
        <w:t>3</w:t>
      </w:r>
      <w:r>
        <w:t>&gt;</w:t>
      </w:r>
      <w:r>
        <w:tab/>
        <w:t xml:space="preserve">release </w:t>
      </w:r>
      <w:proofErr w:type="spellStart"/>
      <w:r>
        <w:rPr>
          <w:i/>
          <w:iCs/>
        </w:rPr>
        <w:t>sensorNameList</w:t>
      </w:r>
      <w:proofErr w:type="spellEnd"/>
      <w:r>
        <w:t>, if configured;</w:t>
      </w:r>
    </w:p>
    <w:p w14:paraId="09C58062" w14:textId="77777777" w:rsidR="006A6F4A" w:rsidRDefault="0010199D">
      <w:pPr>
        <w:pStyle w:val="B3"/>
      </w:pPr>
      <w:r>
        <w:t>3&gt;</w:t>
      </w:r>
      <w:r>
        <w:tab/>
        <w:t xml:space="preserve">release </w:t>
      </w:r>
      <w:proofErr w:type="spellStart"/>
      <w:r>
        <w:rPr>
          <w:i/>
        </w:rPr>
        <w:t>drx-PreferenceConfig</w:t>
      </w:r>
      <w:proofErr w:type="spellEnd"/>
      <w:r>
        <w:rPr>
          <w:rFonts w:eastAsia="SimSun"/>
          <w:i/>
        </w:rPr>
        <w:t xml:space="preserve"> </w:t>
      </w:r>
      <w:r>
        <w:t>for the MCG, if configured</w:t>
      </w:r>
      <w:r>
        <w:rPr>
          <w:rFonts w:eastAsia="SimSun"/>
        </w:rPr>
        <w:t xml:space="preserve"> and </w:t>
      </w:r>
      <w:r>
        <w:t>stop timer T346a associated with the MCG, if running;</w:t>
      </w:r>
    </w:p>
    <w:p w14:paraId="78DAEF4A" w14:textId="77777777" w:rsidR="006A6F4A" w:rsidRDefault="0010199D">
      <w:pPr>
        <w:pStyle w:val="B3"/>
      </w:pPr>
      <w:r>
        <w:t>3&gt;</w:t>
      </w:r>
      <w:r>
        <w:tab/>
        <w:t xml:space="preserve">release </w:t>
      </w:r>
      <w:proofErr w:type="spellStart"/>
      <w:r>
        <w:rPr>
          <w:i/>
        </w:rPr>
        <w:t>maxBW-PreferenceConfig</w:t>
      </w:r>
      <w:proofErr w:type="spellEnd"/>
      <w:r>
        <w:rPr>
          <w:rFonts w:eastAsia="SimSun"/>
          <w:i/>
        </w:rPr>
        <w:t xml:space="preserve"> </w:t>
      </w:r>
      <w:r>
        <w:t>for the MCG, if configured</w:t>
      </w:r>
      <w:r>
        <w:rPr>
          <w:rFonts w:eastAsia="SimSun"/>
        </w:rPr>
        <w:t xml:space="preserve"> and </w:t>
      </w:r>
      <w:r>
        <w:t>stop timer T346</w:t>
      </w:r>
      <w:r>
        <w:rPr>
          <w:rFonts w:eastAsia="SimSun"/>
        </w:rPr>
        <w:t>b</w:t>
      </w:r>
      <w:r>
        <w:t xml:space="preserve"> associated with the MCG, if running;</w:t>
      </w:r>
    </w:p>
    <w:p w14:paraId="021AD2DD" w14:textId="77777777" w:rsidR="006A6F4A" w:rsidRDefault="0010199D">
      <w:pPr>
        <w:pStyle w:val="B3"/>
      </w:pPr>
      <w:r>
        <w:t>3&gt;</w:t>
      </w:r>
      <w:r>
        <w:tab/>
        <w:t xml:space="preserve">release </w:t>
      </w:r>
      <w:proofErr w:type="spellStart"/>
      <w:r>
        <w:rPr>
          <w:i/>
        </w:rPr>
        <w:t>maxCC-PreferenceConfig</w:t>
      </w:r>
      <w:proofErr w:type="spellEnd"/>
      <w:r>
        <w:rPr>
          <w:rFonts w:eastAsia="SimSun"/>
          <w:i/>
        </w:rPr>
        <w:t xml:space="preserve"> </w:t>
      </w:r>
      <w:r>
        <w:t>for the MCG, if configured</w:t>
      </w:r>
      <w:r>
        <w:rPr>
          <w:rFonts w:eastAsia="SimSun"/>
        </w:rPr>
        <w:t xml:space="preserve"> and </w:t>
      </w:r>
      <w:r>
        <w:t>stop timer T346</w:t>
      </w:r>
      <w:r>
        <w:rPr>
          <w:rFonts w:eastAsia="SimSun"/>
        </w:rPr>
        <w:t>c</w:t>
      </w:r>
      <w:r>
        <w:t xml:space="preserve"> associated with the MCG, if running;</w:t>
      </w:r>
    </w:p>
    <w:p w14:paraId="5A1807D4" w14:textId="77777777" w:rsidR="006A6F4A" w:rsidRDefault="0010199D">
      <w:pPr>
        <w:pStyle w:val="B3"/>
      </w:pPr>
      <w:r>
        <w:t>3&gt;</w:t>
      </w:r>
      <w:r>
        <w:tab/>
        <w:t xml:space="preserve">release </w:t>
      </w:r>
      <w:proofErr w:type="spellStart"/>
      <w:r>
        <w:rPr>
          <w:i/>
        </w:rPr>
        <w:t>maxMIMO-LayerPreferenceConfig</w:t>
      </w:r>
      <w:proofErr w:type="spellEnd"/>
      <w:r>
        <w:rPr>
          <w:rFonts w:eastAsia="SimSun"/>
          <w:i/>
        </w:rPr>
        <w:t xml:space="preserve"> </w:t>
      </w:r>
      <w:r>
        <w:t>for the MCG, if configured</w:t>
      </w:r>
      <w:r>
        <w:rPr>
          <w:rFonts w:eastAsia="SimSun"/>
        </w:rPr>
        <w:t xml:space="preserve"> and </w:t>
      </w:r>
      <w:r>
        <w:t>stop timer T346</w:t>
      </w:r>
      <w:r>
        <w:rPr>
          <w:rFonts w:eastAsia="SimSun"/>
        </w:rPr>
        <w:t>d</w:t>
      </w:r>
      <w:r>
        <w:t xml:space="preserve"> associated with the MCG, if running;</w:t>
      </w:r>
    </w:p>
    <w:p w14:paraId="66F13BEA" w14:textId="77777777" w:rsidR="006A6F4A" w:rsidRDefault="0010199D">
      <w:pPr>
        <w:pStyle w:val="B3"/>
      </w:pPr>
      <w:r>
        <w:t>3&gt;</w:t>
      </w:r>
      <w:r>
        <w:tab/>
        <w:t xml:space="preserve">release </w:t>
      </w:r>
      <w:proofErr w:type="spellStart"/>
      <w:r>
        <w:rPr>
          <w:i/>
        </w:rPr>
        <w:t>minSchedulingOffsetPreferenceConfig</w:t>
      </w:r>
      <w:proofErr w:type="spellEnd"/>
      <w:r>
        <w:rPr>
          <w:rFonts w:eastAsia="SimSun"/>
          <w:i/>
        </w:rPr>
        <w:t xml:space="preserve"> </w:t>
      </w:r>
      <w:r>
        <w:t>for the MCG, if configured</w:t>
      </w:r>
      <w:r>
        <w:rPr>
          <w:rFonts w:eastAsia="SimSun"/>
        </w:rPr>
        <w:t xml:space="preserve"> and </w:t>
      </w:r>
      <w:r>
        <w:t>stop timer T346</w:t>
      </w:r>
      <w:r>
        <w:rPr>
          <w:rFonts w:eastAsia="SimSun"/>
        </w:rPr>
        <w:t>e</w:t>
      </w:r>
      <w:r>
        <w:t xml:space="preserve"> associated with the MCG, if running;</w:t>
      </w:r>
    </w:p>
    <w:p w14:paraId="4F946011" w14:textId="77777777" w:rsidR="006A6F4A" w:rsidRDefault="0010199D">
      <w:pPr>
        <w:pStyle w:val="B3"/>
      </w:pPr>
      <w:r>
        <w:t>3&gt;</w:t>
      </w:r>
      <w:r>
        <w:tab/>
        <w:t xml:space="preserve">release </w:t>
      </w:r>
      <w:proofErr w:type="spellStart"/>
      <w:r>
        <w:rPr>
          <w:rFonts w:eastAsia="DengXian"/>
          <w:i/>
          <w:iCs/>
          <w:lang w:eastAsia="zh-CN"/>
        </w:rPr>
        <w:t>rlm-Relaxation</w:t>
      </w:r>
      <w:r>
        <w:rPr>
          <w:i/>
          <w:iCs/>
        </w:rPr>
        <w:t>ReportingConfig</w:t>
      </w:r>
      <w:proofErr w:type="spellEnd"/>
      <w:r>
        <w:t xml:space="preserve"> for the MCG, if configured and stop timer T346j associated with the MCG, if running;</w:t>
      </w:r>
    </w:p>
    <w:p w14:paraId="0A3640C6" w14:textId="77777777" w:rsidR="006A6F4A" w:rsidRDefault="0010199D">
      <w:pPr>
        <w:pStyle w:val="B3"/>
      </w:pPr>
      <w:r>
        <w:t>3&gt;</w:t>
      </w:r>
      <w:r>
        <w:tab/>
        <w:t xml:space="preserve">release </w:t>
      </w:r>
      <w:r>
        <w:rPr>
          <w:rFonts w:eastAsia="DengXian"/>
          <w:i/>
          <w:iCs/>
          <w:lang w:eastAsia="zh-CN"/>
        </w:rPr>
        <w:t>bfd-</w:t>
      </w:r>
      <w:proofErr w:type="spellStart"/>
      <w:r>
        <w:rPr>
          <w:rFonts w:eastAsia="DengXian"/>
          <w:i/>
          <w:iCs/>
          <w:lang w:eastAsia="zh-CN"/>
        </w:rPr>
        <w:t>Relaxation</w:t>
      </w:r>
      <w:r>
        <w:rPr>
          <w:i/>
          <w:iCs/>
        </w:rPr>
        <w:t>ReportingConfig</w:t>
      </w:r>
      <w:proofErr w:type="spellEnd"/>
      <w:r>
        <w:t xml:space="preserve"> for the MCG, if configured and stop timer T346k associated with the MCG, if running;</w:t>
      </w:r>
    </w:p>
    <w:p w14:paraId="5E5FA22D" w14:textId="77777777" w:rsidR="006A6F4A" w:rsidRDefault="0010199D">
      <w:pPr>
        <w:pStyle w:val="B3"/>
      </w:pPr>
      <w:r>
        <w:t>3&gt;</w:t>
      </w:r>
      <w:r>
        <w:tab/>
        <w:t xml:space="preserve">release </w:t>
      </w:r>
      <w:proofErr w:type="spellStart"/>
      <w:r>
        <w:rPr>
          <w:i/>
        </w:rPr>
        <w:t>releasePreferenceConfig</w:t>
      </w:r>
      <w:proofErr w:type="spellEnd"/>
      <w:r>
        <w:t>, if configured</w:t>
      </w:r>
      <w:r>
        <w:rPr>
          <w:rFonts w:eastAsia="SimSun"/>
        </w:rPr>
        <w:t xml:space="preserve"> and </w:t>
      </w:r>
      <w:r>
        <w:t>stop timer T346</w:t>
      </w:r>
      <w:r>
        <w:rPr>
          <w:rFonts w:eastAsia="SimSun"/>
        </w:rPr>
        <w:t>f</w:t>
      </w:r>
      <w:r>
        <w:t>, if running;</w:t>
      </w:r>
    </w:p>
    <w:p w14:paraId="15DD85AC" w14:textId="77777777" w:rsidR="006A6F4A" w:rsidRDefault="0010199D">
      <w:pPr>
        <w:pStyle w:val="B3"/>
      </w:pPr>
      <w:r>
        <w:rPr>
          <w:rFonts w:eastAsia="SimSun"/>
        </w:rPr>
        <w:t>3</w:t>
      </w:r>
      <w:r>
        <w:t>&gt;</w:t>
      </w:r>
      <w:r>
        <w:tab/>
        <w:t xml:space="preserve">release </w:t>
      </w:r>
      <w:proofErr w:type="spellStart"/>
      <w:r>
        <w:rPr>
          <w:i/>
          <w:iCs/>
        </w:rPr>
        <w:t>onDemandSIB</w:t>
      </w:r>
      <w:proofErr w:type="spellEnd"/>
      <w:r>
        <w:rPr>
          <w:i/>
          <w:iCs/>
        </w:rPr>
        <w:t>-Request</w:t>
      </w:r>
      <w:r>
        <w:t xml:space="preserve"> if configured, and stop timer T350, if running;</w:t>
      </w:r>
    </w:p>
    <w:p w14:paraId="6E5DCB7B" w14:textId="77777777" w:rsidR="006A6F4A" w:rsidRDefault="0010199D">
      <w:pPr>
        <w:pStyle w:val="B3"/>
        <w:rPr>
          <w:lang w:eastAsia="zh-CN"/>
        </w:rPr>
      </w:pPr>
      <w:r>
        <w:t>3</w:t>
      </w:r>
      <w:r>
        <w:rPr>
          <w:lang w:eastAsia="zh-CN"/>
        </w:rPr>
        <w:t>&gt;</w:t>
      </w:r>
      <w:r>
        <w:rPr>
          <w:lang w:eastAsia="zh-CN"/>
        </w:rPr>
        <w:tab/>
        <w:t xml:space="preserve">release </w:t>
      </w:r>
      <w:proofErr w:type="spellStart"/>
      <w:r>
        <w:rPr>
          <w:lang w:eastAsia="zh-CN"/>
        </w:rPr>
        <w:t>referenceTimePreferenceReporting</w:t>
      </w:r>
      <w:proofErr w:type="spellEnd"/>
      <w:r>
        <w:rPr>
          <w:lang w:eastAsia="zh-CN"/>
        </w:rPr>
        <w:t>, if configured;</w:t>
      </w:r>
    </w:p>
    <w:p w14:paraId="1F543023" w14:textId="77777777" w:rsidR="006A6F4A" w:rsidRDefault="0010199D">
      <w:pPr>
        <w:pStyle w:val="B3"/>
        <w:rPr>
          <w:lang w:eastAsia="zh-CN"/>
        </w:rPr>
      </w:pPr>
      <w:r>
        <w:rPr>
          <w:lang w:eastAsia="zh-CN"/>
        </w:rPr>
        <w:t>3&gt;</w:t>
      </w:r>
      <w:r>
        <w:rPr>
          <w:lang w:eastAsia="zh-CN"/>
        </w:rPr>
        <w:tab/>
        <w:t xml:space="preserve">release </w:t>
      </w:r>
      <w:proofErr w:type="spellStart"/>
      <w:r>
        <w:rPr>
          <w:i/>
          <w:lang w:eastAsia="zh-CN"/>
        </w:rPr>
        <w:t>sl-AssistanceConfigNR</w:t>
      </w:r>
      <w:proofErr w:type="spellEnd"/>
      <w:r>
        <w:rPr>
          <w:lang w:eastAsia="zh-CN"/>
        </w:rPr>
        <w:t>, if configured;</w:t>
      </w:r>
    </w:p>
    <w:p w14:paraId="7BC76B54" w14:textId="77777777" w:rsidR="006A6F4A" w:rsidRDefault="0010199D">
      <w:pPr>
        <w:pStyle w:val="B3"/>
      </w:pPr>
      <w:r>
        <w:rPr>
          <w:rFonts w:eastAsia="SimSun"/>
        </w:rPr>
        <w:t>3</w:t>
      </w:r>
      <w:r>
        <w:t>&gt;</w:t>
      </w:r>
      <w:r>
        <w:tab/>
        <w:t xml:space="preserve">release </w:t>
      </w:r>
      <w:proofErr w:type="spellStart"/>
      <w:r>
        <w:rPr>
          <w:i/>
        </w:rPr>
        <w:t>obtainCommonLocation</w:t>
      </w:r>
      <w:proofErr w:type="spellEnd"/>
      <w:r>
        <w:t>, if configured;</w:t>
      </w:r>
    </w:p>
    <w:p w14:paraId="2C6D73B2" w14:textId="77777777" w:rsidR="006A6F4A" w:rsidRDefault="0010199D">
      <w:pPr>
        <w:pStyle w:val="B3"/>
      </w:pPr>
      <w:r>
        <w:t>3&gt;</w:t>
      </w:r>
      <w:r>
        <w:tab/>
        <w:t xml:space="preserve">release </w:t>
      </w:r>
      <w:proofErr w:type="spellStart"/>
      <w:r>
        <w:rPr>
          <w:i/>
        </w:rPr>
        <w:t>scg-DeactivationPreferenceConfig</w:t>
      </w:r>
      <w:proofErr w:type="spellEnd"/>
      <w:r>
        <w:t>, if configured, and stop timer T346i, if running;</w:t>
      </w:r>
    </w:p>
    <w:p w14:paraId="7DFC4901" w14:textId="77777777" w:rsidR="006A6F4A" w:rsidRDefault="0010199D">
      <w:pPr>
        <w:pStyle w:val="B3"/>
      </w:pPr>
      <w:r>
        <w:t>3&gt;</w:t>
      </w:r>
      <w:r>
        <w:tab/>
        <w:t xml:space="preserve">release </w:t>
      </w:r>
      <w:proofErr w:type="spellStart"/>
      <w:r>
        <w:rPr>
          <w:rFonts w:eastAsia="MS Mincho"/>
          <w:bCs/>
          <w:i/>
        </w:rPr>
        <w:t>musim-GapAssistanceConfig</w:t>
      </w:r>
      <w:proofErr w:type="spellEnd"/>
      <w:r>
        <w:rPr>
          <w:lang w:eastAsia="zh-CN"/>
        </w:rPr>
        <w:t>, if configured</w:t>
      </w:r>
      <w:r>
        <w:rPr>
          <w:rFonts w:eastAsia="SimSun"/>
        </w:rPr>
        <w:t xml:space="preserve"> and </w:t>
      </w:r>
      <w:r>
        <w:t>stop timer T346h, if running;</w:t>
      </w:r>
    </w:p>
    <w:p w14:paraId="5289A74B" w14:textId="77777777" w:rsidR="006A6F4A" w:rsidRDefault="0010199D">
      <w:pPr>
        <w:pStyle w:val="B3"/>
      </w:pPr>
      <w:r>
        <w:t>3&gt;</w:t>
      </w:r>
      <w:r>
        <w:tab/>
        <w:t xml:space="preserve">release </w:t>
      </w:r>
      <w:proofErr w:type="spellStart"/>
      <w:r>
        <w:rPr>
          <w:rFonts w:eastAsia="MS Mincho"/>
          <w:bCs/>
          <w:i/>
        </w:rPr>
        <w:t>musim-LeaveAssistanceConfig</w:t>
      </w:r>
      <w:proofErr w:type="spellEnd"/>
      <w:r>
        <w:rPr>
          <w:lang w:eastAsia="zh-CN"/>
        </w:rPr>
        <w:t>, if configured</w:t>
      </w:r>
      <w:r>
        <w:t>;</w:t>
      </w:r>
    </w:p>
    <w:p w14:paraId="05E3D2DF" w14:textId="77777777" w:rsidR="006A6F4A" w:rsidRDefault="0010199D">
      <w:pPr>
        <w:pStyle w:val="B3"/>
      </w:pPr>
      <w:r>
        <w:lastRenderedPageBreak/>
        <w:t>3&gt;</w:t>
      </w:r>
      <w:r>
        <w:tab/>
        <w:t xml:space="preserve">release </w:t>
      </w:r>
      <w:proofErr w:type="spellStart"/>
      <w:r>
        <w:rPr>
          <w:i/>
          <w:iCs/>
        </w:rPr>
        <w:t>propDelayDiffReportConfig</w:t>
      </w:r>
      <w:proofErr w:type="spellEnd"/>
      <w:r>
        <w:t>, if configured;</w:t>
      </w:r>
    </w:p>
    <w:p w14:paraId="101D7AB3" w14:textId="77777777" w:rsidR="006A6F4A" w:rsidRDefault="0010199D">
      <w:pPr>
        <w:pStyle w:val="B3"/>
      </w:pPr>
      <w:r>
        <w:t>3&gt;</w:t>
      </w:r>
      <w:r>
        <w:tab/>
        <w:t xml:space="preserve">release </w:t>
      </w:r>
      <w:r>
        <w:rPr>
          <w:i/>
          <w:iCs/>
        </w:rPr>
        <w:t>ul-GapFR2-PreferenceConfig</w:t>
      </w:r>
      <w:r>
        <w:t>, if configured;</w:t>
      </w:r>
    </w:p>
    <w:p w14:paraId="55F8D5A8" w14:textId="77777777" w:rsidR="006A6F4A" w:rsidRDefault="0010199D">
      <w:pPr>
        <w:pStyle w:val="B3"/>
      </w:pPr>
      <w:r>
        <w:t>3&gt;</w:t>
      </w:r>
      <w:r>
        <w:tab/>
        <w:t xml:space="preserve">release </w:t>
      </w:r>
      <w:proofErr w:type="spellStart"/>
      <w:r>
        <w:rPr>
          <w:i/>
        </w:rPr>
        <w:t>rrm-MeasRelaxationReportingConfig</w:t>
      </w:r>
      <w:proofErr w:type="spellEnd"/>
      <w:r>
        <w:t>, if configured;</w:t>
      </w:r>
    </w:p>
    <w:p w14:paraId="46296373" w14:textId="77777777" w:rsidR="006A6F4A" w:rsidRDefault="0010199D">
      <w:pPr>
        <w:pStyle w:val="B3"/>
        <w:rPr>
          <w:lang w:eastAsia="en-US"/>
        </w:rPr>
      </w:pPr>
      <w:r>
        <w:t>3&gt;</w:t>
      </w:r>
      <w:r>
        <w:tab/>
        <w:t xml:space="preserve">release </w:t>
      </w:r>
      <w:r>
        <w:rPr>
          <w:i/>
        </w:rPr>
        <w:t>maxBW-PreferenceConfigFR2-2</w:t>
      </w:r>
      <w:r>
        <w:t>, if configured;</w:t>
      </w:r>
    </w:p>
    <w:p w14:paraId="3CD90F50" w14:textId="77777777" w:rsidR="006A6F4A" w:rsidRDefault="0010199D">
      <w:pPr>
        <w:pStyle w:val="B3"/>
      </w:pPr>
      <w:r>
        <w:t>3&gt;</w:t>
      </w:r>
      <w:r>
        <w:tab/>
        <w:t xml:space="preserve">release </w:t>
      </w:r>
      <w:r>
        <w:rPr>
          <w:i/>
        </w:rPr>
        <w:t>maxMIMO-LayerPreferenceConfigFR2-2</w:t>
      </w:r>
      <w:r>
        <w:t>, if configured;</w:t>
      </w:r>
    </w:p>
    <w:p w14:paraId="6E2D5669" w14:textId="77777777" w:rsidR="006A6F4A" w:rsidRDefault="0010199D">
      <w:pPr>
        <w:pStyle w:val="B3"/>
      </w:pPr>
      <w:r>
        <w:t>3&gt;</w:t>
      </w:r>
      <w:r>
        <w:tab/>
        <w:t xml:space="preserve">release </w:t>
      </w:r>
      <w:proofErr w:type="spellStart"/>
      <w:r>
        <w:rPr>
          <w:i/>
        </w:rPr>
        <w:t>minSchedulingOffsetPreferenceConfigExt</w:t>
      </w:r>
      <w:proofErr w:type="spellEnd"/>
      <w:r>
        <w:t>, if configured;</w:t>
      </w:r>
    </w:p>
    <w:p w14:paraId="5C58FEFE" w14:textId="77777777" w:rsidR="006A6F4A" w:rsidRDefault="0010199D">
      <w:pPr>
        <w:pStyle w:val="B3"/>
      </w:pPr>
      <w:r>
        <w:t>3&gt;</w:t>
      </w:r>
      <w:r>
        <w:tab/>
        <w:t>suspend all RBs, and BH RLC channels for the IAB-MT, except SRB0</w:t>
      </w:r>
      <w:r>
        <w:rPr>
          <w:lang w:eastAsia="zh-CN"/>
        </w:rPr>
        <w:t xml:space="preserve"> and broadcast MRBs</w:t>
      </w:r>
      <w:r>
        <w:t>;</w:t>
      </w:r>
    </w:p>
    <w:p w14:paraId="5D3B320F" w14:textId="77777777" w:rsidR="006A6F4A" w:rsidRDefault="0010199D">
      <w:pPr>
        <w:pStyle w:val="B2"/>
      </w:pPr>
      <w:r>
        <w:t>2&gt;</w:t>
      </w:r>
      <w:r>
        <w:tab/>
        <w:t>remove all the entries within the MCG</w:t>
      </w:r>
      <w:r>
        <w:rPr>
          <w:i/>
        </w:rPr>
        <w:t xml:space="preserve"> </w:t>
      </w:r>
      <w:proofErr w:type="spellStart"/>
      <w:r>
        <w:rPr>
          <w:i/>
        </w:rPr>
        <w:t>VarConditionalReconfig</w:t>
      </w:r>
      <w:proofErr w:type="spellEnd"/>
      <w:r>
        <w:t>, if any;</w:t>
      </w:r>
    </w:p>
    <w:p w14:paraId="42FC56D8" w14:textId="77777777" w:rsidR="006A6F4A" w:rsidRDefault="0010199D">
      <w:pPr>
        <w:pStyle w:val="B2"/>
      </w:pPr>
      <w:r>
        <w:t>2&gt;</w:t>
      </w:r>
      <w:r>
        <w:tab/>
        <w:t xml:space="preserve">for each </w:t>
      </w:r>
      <w:proofErr w:type="spellStart"/>
      <w:r>
        <w:rPr>
          <w:i/>
        </w:rPr>
        <w:t>measId</w:t>
      </w:r>
      <w:proofErr w:type="spellEnd"/>
      <w:r>
        <w:t xml:space="preserve">, if the associated </w:t>
      </w:r>
      <w:proofErr w:type="spellStart"/>
      <w:r>
        <w:rPr>
          <w:i/>
          <w:iCs/>
        </w:rPr>
        <w:t>reportConfig</w:t>
      </w:r>
      <w:proofErr w:type="spellEnd"/>
      <w:r>
        <w:t xml:space="preserve"> has a </w:t>
      </w:r>
      <w:proofErr w:type="spellStart"/>
      <w:r>
        <w:rPr>
          <w:i/>
        </w:rPr>
        <w:t>reportType</w:t>
      </w:r>
      <w:proofErr w:type="spellEnd"/>
      <w:r>
        <w:t xml:space="preserve"> set to </w:t>
      </w:r>
      <w:proofErr w:type="spellStart"/>
      <w:r>
        <w:rPr>
          <w:i/>
        </w:rPr>
        <w:t>condTriggerConfig</w:t>
      </w:r>
      <w:proofErr w:type="spellEnd"/>
      <w:r>
        <w:t>:</w:t>
      </w:r>
    </w:p>
    <w:p w14:paraId="659C7DCC" w14:textId="77777777" w:rsidR="006A6F4A" w:rsidRDefault="0010199D">
      <w:pPr>
        <w:pStyle w:val="B3"/>
      </w:pPr>
      <w:r>
        <w:t>3&gt;</w:t>
      </w:r>
      <w:r>
        <w:tab/>
        <w:t xml:space="preserve">for the associated </w:t>
      </w:r>
      <w:proofErr w:type="spellStart"/>
      <w:r>
        <w:rPr>
          <w:i/>
          <w:iCs/>
        </w:rPr>
        <w:t>reportConfigId</w:t>
      </w:r>
      <w:proofErr w:type="spellEnd"/>
      <w:r>
        <w:t>:</w:t>
      </w:r>
    </w:p>
    <w:p w14:paraId="3F92F970" w14:textId="77777777" w:rsidR="006A6F4A" w:rsidRDefault="0010199D">
      <w:pPr>
        <w:pStyle w:val="B4"/>
      </w:pPr>
      <w:r>
        <w:t>4&gt;</w:t>
      </w:r>
      <w:r>
        <w:tab/>
        <w:t xml:space="preserve">remove the entry with the matching </w:t>
      </w:r>
      <w:proofErr w:type="spellStart"/>
      <w:r>
        <w:rPr>
          <w:i/>
        </w:rPr>
        <w:t>reportConfigId</w:t>
      </w:r>
      <w:proofErr w:type="spellEnd"/>
      <w:r>
        <w:t xml:space="preserve"> from the </w:t>
      </w:r>
      <w:proofErr w:type="spellStart"/>
      <w:r>
        <w:rPr>
          <w:i/>
        </w:rPr>
        <w:t>reportConfigList</w:t>
      </w:r>
      <w:proofErr w:type="spellEnd"/>
      <w:r>
        <w:t xml:space="preserve"> within the </w:t>
      </w:r>
      <w:proofErr w:type="spellStart"/>
      <w:r>
        <w:rPr>
          <w:i/>
        </w:rPr>
        <w:t>VarMeasConfig</w:t>
      </w:r>
      <w:proofErr w:type="spellEnd"/>
      <w:r>
        <w:t>;</w:t>
      </w:r>
    </w:p>
    <w:p w14:paraId="047820F9" w14:textId="77777777" w:rsidR="006A6F4A" w:rsidRDefault="0010199D">
      <w:pPr>
        <w:pStyle w:val="B3"/>
      </w:pPr>
      <w:r>
        <w:t>3&gt;</w:t>
      </w:r>
      <w:r>
        <w:tab/>
        <w:t xml:space="preserve">if the associated </w:t>
      </w:r>
      <w:proofErr w:type="spellStart"/>
      <w:r>
        <w:rPr>
          <w:i/>
          <w:iCs/>
        </w:rPr>
        <w:t>measObjectId</w:t>
      </w:r>
      <w:proofErr w:type="spellEnd"/>
      <w:r>
        <w:t xml:space="preserve"> is only associated to a </w:t>
      </w:r>
      <w:proofErr w:type="spellStart"/>
      <w:r>
        <w:rPr>
          <w:i/>
          <w:iCs/>
        </w:rPr>
        <w:t>reportConfig</w:t>
      </w:r>
      <w:proofErr w:type="spellEnd"/>
      <w:r>
        <w:t xml:space="preserve"> with </w:t>
      </w:r>
      <w:proofErr w:type="spellStart"/>
      <w:r>
        <w:rPr>
          <w:i/>
          <w:iCs/>
        </w:rPr>
        <w:t>reportType</w:t>
      </w:r>
      <w:proofErr w:type="spellEnd"/>
      <w:r>
        <w:t xml:space="preserve"> set to </w:t>
      </w:r>
      <w:proofErr w:type="spellStart"/>
      <w:r>
        <w:rPr>
          <w:i/>
          <w:iCs/>
        </w:rPr>
        <w:t>condTriggerConfig</w:t>
      </w:r>
      <w:proofErr w:type="spellEnd"/>
      <w:r>
        <w:t>:</w:t>
      </w:r>
    </w:p>
    <w:p w14:paraId="0F95976C" w14:textId="77777777" w:rsidR="006A6F4A" w:rsidRDefault="0010199D">
      <w:pPr>
        <w:pStyle w:val="B4"/>
      </w:pPr>
      <w:r>
        <w:t>4&gt;</w:t>
      </w:r>
      <w:r>
        <w:tab/>
        <w:t xml:space="preserve">remove the entry with the matching </w:t>
      </w:r>
      <w:proofErr w:type="spellStart"/>
      <w:r>
        <w:rPr>
          <w:i/>
          <w:iCs/>
        </w:rPr>
        <w:t>measObjectId</w:t>
      </w:r>
      <w:proofErr w:type="spellEnd"/>
      <w:r>
        <w:t xml:space="preserve"> from the </w:t>
      </w:r>
      <w:proofErr w:type="spellStart"/>
      <w:r>
        <w:rPr>
          <w:i/>
        </w:rPr>
        <w:t>measObjectList</w:t>
      </w:r>
      <w:proofErr w:type="spellEnd"/>
      <w:r>
        <w:t xml:space="preserve"> within the </w:t>
      </w:r>
      <w:proofErr w:type="spellStart"/>
      <w:r>
        <w:rPr>
          <w:i/>
        </w:rPr>
        <w:t>VarMeasConfig</w:t>
      </w:r>
      <w:proofErr w:type="spellEnd"/>
      <w:r>
        <w:t>;</w:t>
      </w:r>
    </w:p>
    <w:p w14:paraId="78DECF17" w14:textId="77777777" w:rsidR="006A6F4A" w:rsidRDefault="0010199D">
      <w:pPr>
        <w:pStyle w:val="B3"/>
      </w:pPr>
      <w:r>
        <w:t>3&gt;</w:t>
      </w:r>
      <w:r>
        <w:tab/>
        <w:t xml:space="preserve">remove the entry with the matching </w:t>
      </w:r>
      <w:proofErr w:type="spellStart"/>
      <w:r>
        <w:rPr>
          <w:i/>
        </w:rPr>
        <w:t>measId</w:t>
      </w:r>
      <w:proofErr w:type="spellEnd"/>
      <w:r>
        <w:t xml:space="preserve"> from the </w:t>
      </w:r>
      <w:proofErr w:type="spellStart"/>
      <w:r>
        <w:rPr>
          <w:i/>
        </w:rPr>
        <w:t>measIdList</w:t>
      </w:r>
      <w:proofErr w:type="spellEnd"/>
      <w:r>
        <w:t xml:space="preserve"> within the </w:t>
      </w:r>
      <w:proofErr w:type="spellStart"/>
      <w:r>
        <w:rPr>
          <w:i/>
        </w:rPr>
        <w:t>VarMeasConfig</w:t>
      </w:r>
      <w:proofErr w:type="spellEnd"/>
      <w:r>
        <w:t>;</w:t>
      </w:r>
    </w:p>
    <w:p w14:paraId="16BBA2CA" w14:textId="77777777" w:rsidR="006A6F4A" w:rsidRDefault="0010199D">
      <w:pPr>
        <w:pStyle w:val="B2"/>
      </w:pPr>
      <w:r>
        <w:t>2&gt;</w:t>
      </w:r>
      <w:r>
        <w:tab/>
        <w:t>release the PC5 RLC entity for SL-RLC0, if any;</w:t>
      </w:r>
    </w:p>
    <w:p w14:paraId="3760D58F" w14:textId="77777777" w:rsidR="006A6F4A" w:rsidRDefault="0010199D">
      <w:pPr>
        <w:pStyle w:val="B2"/>
      </w:pPr>
      <w:r>
        <w:t>2&gt;</w:t>
      </w:r>
      <w:r>
        <w:tab/>
        <w:t>start timer T301;</w:t>
      </w:r>
    </w:p>
    <w:p w14:paraId="18ED8EF1" w14:textId="77777777" w:rsidR="006A6F4A" w:rsidRDefault="0010199D">
      <w:pPr>
        <w:pStyle w:val="B2"/>
      </w:pPr>
      <w:r>
        <w:t>2&gt;</w:t>
      </w:r>
      <w:r>
        <w:tab/>
        <w:t xml:space="preserve">apply the default L1 parameter values as specified in corresponding physical layer specifications except for the parameters for which values are provided in </w:t>
      </w:r>
      <w:r>
        <w:rPr>
          <w:i/>
        </w:rPr>
        <w:t>SIB1</w:t>
      </w:r>
      <w:r>
        <w:t>;</w:t>
      </w:r>
    </w:p>
    <w:p w14:paraId="6C916BAB" w14:textId="77777777" w:rsidR="006A6F4A" w:rsidRDefault="0010199D">
      <w:pPr>
        <w:pStyle w:val="B2"/>
      </w:pPr>
      <w:r>
        <w:t>2&gt;</w:t>
      </w:r>
      <w:r>
        <w:tab/>
        <w:t>apply the default MAC Cell Group configuration as specified in 9.2.2;</w:t>
      </w:r>
    </w:p>
    <w:p w14:paraId="21DC8133" w14:textId="77777777" w:rsidR="006A6F4A" w:rsidRDefault="0010199D">
      <w:pPr>
        <w:pStyle w:val="B2"/>
      </w:pPr>
      <w:r>
        <w:t>2&gt;</w:t>
      </w:r>
      <w:r>
        <w:tab/>
        <w:t>apply the CCCH configuration as specified in 9.1.1.2;</w:t>
      </w:r>
    </w:p>
    <w:p w14:paraId="23554198" w14:textId="77777777" w:rsidR="006A6F4A" w:rsidRDefault="0010199D">
      <w:pPr>
        <w:pStyle w:val="B2"/>
      </w:pPr>
      <w:r>
        <w:t>2&gt;</w:t>
      </w:r>
      <w:r>
        <w:tab/>
        <w:t xml:space="preserve">apply the </w:t>
      </w:r>
      <w:proofErr w:type="spellStart"/>
      <w:r>
        <w:rPr>
          <w:i/>
        </w:rPr>
        <w:t>timeAlignmentTimerCommon</w:t>
      </w:r>
      <w:proofErr w:type="spellEnd"/>
      <w:r>
        <w:t xml:space="preserve"> included in </w:t>
      </w:r>
      <w:r>
        <w:rPr>
          <w:i/>
        </w:rPr>
        <w:t>SIB1</w:t>
      </w:r>
      <w:r>
        <w:t>;</w:t>
      </w:r>
    </w:p>
    <w:p w14:paraId="18C22350" w14:textId="77777777" w:rsidR="006A6F4A" w:rsidRDefault="0010199D">
      <w:pPr>
        <w:pStyle w:val="B2"/>
      </w:pPr>
      <w:r>
        <w:t>2&gt;</w:t>
      </w:r>
      <w:r>
        <w:tab/>
        <w:t xml:space="preserve">initiate transmission of the </w:t>
      </w:r>
      <w:proofErr w:type="spellStart"/>
      <w:r>
        <w:rPr>
          <w:i/>
        </w:rPr>
        <w:t>RRCReestablishmentRequest</w:t>
      </w:r>
      <w:proofErr w:type="spellEnd"/>
      <w:r>
        <w:t xml:space="preserve"> message in accordance with 5.3.7.4;</w:t>
      </w:r>
    </w:p>
    <w:p w14:paraId="6AD1654A" w14:textId="77777777" w:rsidR="006A6F4A" w:rsidRDefault="0010199D">
      <w:pPr>
        <w:pStyle w:val="NO"/>
      </w:pPr>
      <w:r>
        <w:t>NOTE 2:</w:t>
      </w:r>
      <w:r>
        <w:tab/>
        <w:t xml:space="preserve">This procedure applies also if the UE returns to the source </w:t>
      </w:r>
      <w:proofErr w:type="spellStart"/>
      <w:r>
        <w:t>PCell</w:t>
      </w:r>
      <w:proofErr w:type="spellEnd"/>
      <w:r>
        <w:t>.</w:t>
      </w:r>
    </w:p>
    <w:p w14:paraId="7E27AEAE" w14:textId="77777777" w:rsidR="006A6F4A" w:rsidRDefault="0010199D">
      <w:r>
        <w:t>Upon selecting an inter-RAT cell, the UE shall:</w:t>
      </w:r>
    </w:p>
    <w:p w14:paraId="53655181" w14:textId="77777777" w:rsidR="006A6F4A" w:rsidRDefault="0010199D">
      <w:pPr>
        <w:pStyle w:val="B1"/>
        <w:rPr>
          <w:rFonts w:eastAsia="Batang"/>
        </w:rPr>
      </w:pPr>
      <w:r>
        <w:t>1&gt;</w:t>
      </w:r>
      <w:r>
        <w:tab/>
        <w:t>perform the actions upon going to RRC_IDLE as specified in 5.3.11, with release cause 'RRC connection failure'.</w:t>
      </w:r>
    </w:p>
    <w:p w14:paraId="70F4AB49" w14:textId="77777777" w:rsidR="006A6F4A" w:rsidRDefault="0010199D">
      <w:pPr>
        <w:keepNext/>
        <w:keepLines/>
        <w:spacing w:before="120" w:line="240" w:lineRule="auto"/>
        <w:ind w:left="1418" w:hanging="1418"/>
        <w:outlineLvl w:val="3"/>
        <w:rPr>
          <w:rFonts w:ascii="Arial" w:hAnsi="Arial"/>
          <w:sz w:val="24"/>
        </w:rPr>
      </w:pPr>
      <w:bookmarkStart w:id="432" w:name="_Toc146780790"/>
      <w:r>
        <w:rPr>
          <w:rFonts w:ascii="Arial" w:hAnsi="Arial"/>
          <w:sz w:val="24"/>
        </w:rPr>
        <w:t>5.3.8.3</w:t>
      </w:r>
      <w:r>
        <w:rPr>
          <w:rFonts w:ascii="Arial" w:hAnsi="Arial"/>
          <w:sz w:val="24"/>
        </w:rPr>
        <w:tab/>
        <w:t xml:space="preserve">Reception of the </w:t>
      </w:r>
      <w:proofErr w:type="spellStart"/>
      <w:r>
        <w:rPr>
          <w:rFonts w:ascii="Arial" w:hAnsi="Arial"/>
          <w:i/>
          <w:sz w:val="24"/>
        </w:rPr>
        <w:t>RRCRelease</w:t>
      </w:r>
      <w:proofErr w:type="spellEnd"/>
      <w:r>
        <w:rPr>
          <w:rFonts w:ascii="Arial" w:hAnsi="Arial"/>
          <w:sz w:val="24"/>
        </w:rPr>
        <w:t xml:space="preserve"> by the UE</w:t>
      </w:r>
      <w:bookmarkEnd w:id="432"/>
    </w:p>
    <w:p w14:paraId="755BFF29" w14:textId="77777777" w:rsidR="006A6F4A" w:rsidRDefault="0010199D">
      <w:pPr>
        <w:spacing w:line="240" w:lineRule="auto"/>
      </w:pPr>
      <w:r>
        <w:t>The UE shall:</w:t>
      </w:r>
    </w:p>
    <w:p w14:paraId="6558BA9C" w14:textId="77777777" w:rsidR="006A6F4A" w:rsidRDefault="0010199D">
      <w:pPr>
        <w:spacing w:line="240" w:lineRule="auto"/>
        <w:ind w:left="568" w:hanging="284"/>
        <w:rPr>
          <w:lang w:eastAsia="zh-CN"/>
        </w:rPr>
      </w:pPr>
      <w:r>
        <w:t>1&gt;</w:t>
      </w:r>
      <w:r>
        <w:tab/>
        <w:t xml:space="preserve">delay the following actions defined in this clause 60 </w:t>
      </w:r>
      <w:proofErr w:type="spellStart"/>
      <w:r>
        <w:t>ms</w:t>
      </w:r>
      <w:proofErr w:type="spellEnd"/>
      <w:r>
        <w:t xml:space="preserve"> from the moment the </w:t>
      </w:r>
      <w:proofErr w:type="spellStart"/>
      <w:r>
        <w:rPr>
          <w:i/>
        </w:rPr>
        <w:t>RRCRelease</w:t>
      </w:r>
      <w:proofErr w:type="spellEnd"/>
      <w:r>
        <w:t xml:space="preserve"> message was received or optionally when lower layers indicate that the receipt of the </w:t>
      </w:r>
      <w:proofErr w:type="spellStart"/>
      <w:r>
        <w:rPr>
          <w:i/>
        </w:rPr>
        <w:t>RRCRelease</w:t>
      </w:r>
      <w:proofErr w:type="spellEnd"/>
      <w:r>
        <w:t xml:space="preserve"> message has been successfully acknowledged, whichever is earlier;</w:t>
      </w:r>
    </w:p>
    <w:p w14:paraId="17FBD01C" w14:textId="77777777" w:rsidR="006A6F4A" w:rsidRDefault="0010199D">
      <w:pPr>
        <w:spacing w:line="240" w:lineRule="auto"/>
        <w:ind w:left="568" w:hanging="284"/>
      </w:pPr>
      <w:r>
        <w:rPr>
          <w:lang w:eastAsia="zh-CN"/>
        </w:rPr>
        <w:t>1&gt;</w:t>
      </w:r>
      <w:r>
        <w:rPr>
          <w:lang w:eastAsia="zh-CN"/>
        </w:rPr>
        <w:tab/>
      </w:r>
      <w:r>
        <w:t>stop timer T380, if running;</w:t>
      </w:r>
    </w:p>
    <w:p w14:paraId="326B890E" w14:textId="77777777" w:rsidR="006A6F4A" w:rsidRDefault="0010199D">
      <w:pPr>
        <w:spacing w:line="240" w:lineRule="auto"/>
        <w:ind w:left="568" w:hanging="284"/>
      </w:pPr>
      <w:r>
        <w:t>1&gt;</w:t>
      </w:r>
      <w:r>
        <w:tab/>
        <w:t>stop timer T320, if running;</w:t>
      </w:r>
    </w:p>
    <w:p w14:paraId="6275B17B" w14:textId="77777777" w:rsidR="006A6F4A" w:rsidRDefault="0010199D">
      <w:pPr>
        <w:spacing w:line="240" w:lineRule="auto"/>
        <w:ind w:left="568" w:hanging="284"/>
      </w:pPr>
      <w:r>
        <w:lastRenderedPageBreak/>
        <w:t>1&gt;</w:t>
      </w:r>
      <w:r>
        <w:tab/>
        <w:t>if timer T316 is running;</w:t>
      </w:r>
    </w:p>
    <w:p w14:paraId="58269BE4" w14:textId="77777777" w:rsidR="006A6F4A" w:rsidRDefault="0010199D">
      <w:pPr>
        <w:spacing w:line="240" w:lineRule="auto"/>
        <w:ind w:left="851" w:hanging="284"/>
      </w:pPr>
      <w:r>
        <w:t>2&gt;</w:t>
      </w:r>
      <w:r>
        <w:tab/>
        <w:t>stop timer T316;</w:t>
      </w:r>
    </w:p>
    <w:p w14:paraId="5C375C5C" w14:textId="77777777" w:rsidR="006A6F4A" w:rsidRDefault="0010199D">
      <w:pPr>
        <w:spacing w:line="240" w:lineRule="auto"/>
        <w:ind w:left="851" w:hanging="284"/>
      </w:pPr>
      <w:r>
        <w:t>2&gt;</w:t>
      </w:r>
      <w:r>
        <w:tab/>
        <w:t xml:space="preserve">clear the information included in </w:t>
      </w:r>
      <w:proofErr w:type="spellStart"/>
      <w:r>
        <w:rPr>
          <w:i/>
        </w:rPr>
        <w:t>VarRLF</w:t>
      </w:r>
      <w:proofErr w:type="spellEnd"/>
      <w:r>
        <w:rPr>
          <w:i/>
        </w:rPr>
        <w:t xml:space="preserve">-Report, </w:t>
      </w:r>
      <w:r>
        <w:rPr>
          <w:rFonts w:eastAsia="SimSun"/>
        </w:rPr>
        <w:t>if any</w:t>
      </w:r>
      <w:r>
        <w:t>;</w:t>
      </w:r>
    </w:p>
    <w:p w14:paraId="52DF09CA" w14:textId="77777777" w:rsidR="006A6F4A" w:rsidRDefault="0010199D">
      <w:pPr>
        <w:spacing w:line="240" w:lineRule="auto"/>
        <w:ind w:left="568" w:hanging="284"/>
      </w:pPr>
      <w:r>
        <w:t>1&gt;</w:t>
      </w:r>
      <w:r>
        <w:tab/>
        <w:t>stop timer T350, if running;</w:t>
      </w:r>
    </w:p>
    <w:p w14:paraId="51877874" w14:textId="77777777" w:rsidR="006A6F4A" w:rsidRDefault="0010199D">
      <w:pPr>
        <w:spacing w:line="240" w:lineRule="auto"/>
        <w:ind w:left="568" w:hanging="284"/>
      </w:pPr>
      <w:r>
        <w:t>1&gt;</w:t>
      </w:r>
      <w:r>
        <w:tab/>
        <w:t>stop timer T346g, if running;</w:t>
      </w:r>
    </w:p>
    <w:p w14:paraId="5524CD76" w14:textId="77777777" w:rsidR="006A6F4A" w:rsidRDefault="0010199D">
      <w:pPr>
        <w:spacing w:line="240" w:lineRule="auto"/>
        <w:ind w:left="568" w:hanging="284"/>
      </w:pPr>
      <w:r>
        <w:t>1&gt;</w:t>
      </w:r>
      <w:r>
        <w:tab/>
        <w:t>if the</w:t>
      </w:r>
      <w:r>
        <w:rPr>
          <w:i/>
        </w:rPr>
        <w:t xml:space="preserve"> </w:t>
      </w:r>
      <w:r>
        <w:t>AS security is not activated:</w:t>
      </w:r>
    </w:p>
    <w:p w14:paraId="7FEB011A" w14:textId="77777777" w:rsidR="006A6F4A" w:rsidRDefault="0010199D">
      <w:pPr>
        <w:spacing w:line="240" w:lineRule="auto"/>
        <w:ind w:left="851" w:hanging="284"/>
      </w:pPr>
      <w:r>
        <w:t>2&gt;</w:t>
      </w:r>
      <w:r>
        <w:tab/>
        <w:t xml:space="preserve">ignore any field included in </w:t>
      </w:r>
      <w:proofErr w:type="spellStart"/>
      <w:r>
        <w:rPr>
          <w:i/>
        </w:rPr>
        <w:t>RRCRelease</w:t>
      </w:r>
      <w:proofErr w:type="spellEnd"/>
      <w:r>
        <w:rPr>
          <w:i/>
        </w:rPr>
        <w:t xml:space="preserve"> </w:t>
      </w:r>
      <w:r>
        <w:t xml:space="preserve">message except </w:t>
      </w:r>
      <w:proofErr w:type="spellStart"/>
      <w:r>
        <w:rPr>
          <w:i/>
        </w:rPr>
        <w:t>waitTime</w:t>
      </w:r>
      <w:proofErr w:type="spellEnd"/>
      <w:r>
        <w:t>;</w:t>
      </w:r>
    </w:p>
    <w:p w14:paraId="75964F75" w14:textId="77777777" w:rsidR="006A6F4A" w:rsidRDefault="0010199D">
      <w:pPr>
        <w:spacing w:line="240" w:lineRule="auto"/>
        <w:ind w:left="851" w:hanging="284"/>
      </w:pPr>
      <w:r>
        <w:t>2&gt;</w:t>
      </w:r>
      <w:r>
        <w:tab/>
        <w:t>perform the actions upon going to RRC_IDLE as specified in 5.3.11 with the release cause 'other' upon which the procedure ends;</w:t>
      </w:r>
    </w:p>
    <w:p w14:paraId="22733604" w14:textId="77777777" w:rsidR="006A6F4A" w:rsidRDefault="0010199D">
      <w:pPr>
        <w:spacing w:line="240" w:lineRule="auto"/>
        <w:ind w:left="568" w:hanging="284"/>
      </w:pPr>
      <w:r>
        <w:t>1&gt;</w:t>
      </w:r>
      <w:r>
        <w:tab/>
        <w:t xml:space="preserve">if the </w:t>
      </w:r>
      <w:proofErr w:type="spellStart"/>
      <w:r>
        <w:rPr>
          <w:i/>
        </w:rPr>
        <w:t>RRCRelease</w:t>
      </w:r>
      <w:proofErr w:type="spellEnd"/>
      <w:r>
        <w:t xml:space="preserve"> message includes </w:t>
      </w:r>
      <w:proofErr w:type="spellStart"/>
      <w:r>
        <w:rPr>
          <w:i/>
        </w:rPr>
        <w:t>redirectedCarrierInfo</w:t>
      </w:r>
      <w:proofErr w:type="spellEnd"/>
      <w:r>
        <w:t xml:space="preserve"> indicating redirection to </w:t>
      </w:r>
      <w:proofErr w:type="spellStart"/>
      <w:r>
        <w:rPr>
          <w:i/>
        </w:rPr>
        <w:t>eutra</w:t>
      </w:r>
      <w:proofErr w:type="spellEnd"/>
      <w:r>
        <w:t>:</w:t>
      </w:r>
    </w:p>
    <w:p w14:paraId="38EBEA55" w14:textId="77777777" w:rsidR="006A6F4A" w:rsidRDefault="0010199D">
      <w:pPr>
        <w:spacing w:line="240" w:lineRule="auto"/>
        <w:ind w:left="851" w:hanging="284"/>
      </w:pPr>
      <w:r>
        <w:t>2&gt;</w:t>
      </w:r>
      <w:r>
        <w:tab/>
        <w:t xml:space="preserve">if </w:t>
      </w:r>
      <w:proofErr w:type="spellStart"/>
      <w:r>
        <w:rPr>
          <w:i/>
        </w:rPr>
        <w:t>cnType</w:t>
      </w:r>
      <w:proofErr w:type="spellEnd"/>
      <w:r>
        <w:t xml:space="preserve"> is included:</w:t>
      </w:r>
    </w:p>
    <w:p w14:paraId="4D897F2B" w14:textId="77777777" w:rsidR="006A6F4A" w:rsidRDefault="0010199D">
      <w:pPr>
        <w:spacing w:line="240" w:lineRule="auto"/>
        <w:ind w:left="1135" w:hanging="284"/>
      </w:pPr>
      <w:r>
        <w:t>3&gt;</w:t>
      </w:r>
      <w:r>
        <w:tab/>
        <w:t xml:space="preserve">after the cell selection, indicate the available CN Type(s) and the received </w:t>
      </w:r>
      <w:proofErr w:type="spellStart"/>
      <w:r>
        <w:rPr>
          <w:i/>
        </w:rPr>
        <w:t>cnType</w:t>
      </w:r>
      <w:proofErr w:type="spellEnd"/>
      <w:r>
        <w:t xml:space="preserve"> to upper layers;</w:t>
      </w:r>
    </w:p>
    <w:p w14:paraId="2EE0689E" w14:textId="77777777" w:rsidR="006A6F4A" w:rsidRDefault="0010199D">
      <w:pPr>
        <w:keepLines/>
        <w:spacing w:line="240" w:lineRule="auto"/>
        <w:ind w:left="1135" w:hanging="851"/>
      </w:pPr>
      <w:r>
        <w:t>NOTE 1:</w:t>
      </w:r>
      <w:r>
        <w:tab/>
        <w:t xml:space="preserve">Handling the case if the E-UTRA cell selected after the redirection does not support the core network type specified by the </w:t>
      </w:r>
      <w:proofErr w:type="spellStart"/>
      <w:r>
        <w:rPr>
          <w:i/>
        </w:rPr>
        <w:t>cnType</w:t>
      </w:r>
      <w:proofErr w:type="spellEnd"/>
      <w:r>
        <w:rPr>
          <w:i/>
        </w:rPr>
        <w:t>,</w:t>
      </w:r>
      <w:r>
        <w:t xml:space="preserve"> is up to UE implementation.</w:t>
      </w:r>
    </w:p>
    <w:p w14:paraId="721A40A0" w14:textId="77777777" w:rsidR="006A6F4A" w:rsidRDefault="0010199D">
      <w:pPr>
        <w:spacing w:line="240" w:lineRule="auto"/>
        <w:ind w:left="851" w:hanging="284"/>
      </w:pPr>
      <w:r>
        <w:t>2&gt;</w:t>
      </w:r>
      <w:r>
        <w:tab/>
        <w:t xml:space="preserve">if </w:t>
      </w:r>
      <w:proofErr w:type="spellStart"/>
      <w:r>
        <w:rPr>
          <w:i/>
        </w:rPr>
        <w:t>voiceFallbackIndication</w:t>
      </w:r>
      <w:proofErr w:type="spellEnd"/>
      <w:r>
        <w:t xml:space="preserve"> is included:</w:t>
      </w:r>
    </w:p>
    <w:p w14:paraId="742E220C" w14:textId="77777777" w:rsidR="006A6F4A" w:rsidRDefault="0010199D">
      <w:pPr>
        <w:spacing w:line="240" w:lineRule="auto"/>
        <w:ind w:left="1135" w:hanging="284"/>
      </w:pPr>
      <w:r>
        <w:rPr>
          <w:lang w:eastAsia="zh-CN"/>
        </w:rPr>
        <w:t>3&gt;</w:t>
      </w:r>
      <w:r>
        <w:rPr>
          <w:lang w:eastAsia="zh-CN"/>
        </w:rPr>
        <w:tab/>
        <w:t>consider the RRC connection release was for EPS fallback for IMS voice (see TS 23.502 [</w:t>
      </w:r>
      <w:r>
        <w:t>43</w:t>
      </w:r>
      <w:r>
        <w:rPr>
          <w:lang w:eastAsia="zh-CN"/>
        </w:rPr>
        <w:t>]);</w:t>
      </w:r>
    </w:p>
    <w:p w14:paraId="28DD242A" w14:textId="77777777" w:rsidR="006A6F4A" w:rsidRDefault="0010199D">
      <w:pPr>
        <w:spacing w:line="240" w:lineRule="auto"/>
        <w:ind w:left="568" w:hanging="284"/>
      </w:pPr>
      <w:r>
        <w:t>1&gt;</w:t>
      </w:r>
      <w:r>
        <w:tab/>
        <w:t xml:space="preserve">if the </w:t>
      </w:r>
      <w:proofErr w:type="spellStart"/>
      <w:r>
        <w:rPr>
          <w:i/>
        </w:rPr>
        <w:t>RRCRelease</w:t>
      </w:r>
      <w:proofErr w:type="spellEnd"/>
      <w:r>
        <w:t xml:space="preserve"> message includes the </w:t>
      </w:r>
      <w:proofErr w:type="spellStart"/>
      <w:r>
        <w:rPr>
          <w:i/>
        </w:rPr>
        <w:t>cellReselectionPriorities</w:t>
      </w:r>
      <w:proofErr w:type="spellEnd"/>
      <w:r>
        <w:t>:</w:t>
      </w:r>
    </w:p>
    <w:p w14:paraId="46C13833" w14:textId="77777777" w:rsidR="006A6F4A" w:rsidRDefault="0010199D">
      <w:pPr>
        <w:spacing w:line="240" w:lineRule="auto"/>
        <w:ind w:left="851" w:hanging="284"/>
      </w:pPr>
      <w:r>
        <w:t>2&gt;</w:t>
      </w:r>
      <w:r>
        <w:tab/>
        <w:t xml:space="preserve">store the cell reselection priority information provided by the </w:t>
      </w:r>
      <w:proofErr w:type="spellStart"/>
      <w:r>
        <w:rPr>
          <w:i/>
        </w:rPr>
        <w:t>cellReselectionPriorities</w:t>
      </w:r>
      <w:proofErr w:type="spellEnd"/>
      <w:r>
        <w:t>;</w:t>
      </w:r>
    </w:p>
    <w:p w14:paraId="7D95C74D" w14:textId="77777777" w:rsidR="006A6F4A" w:rsidRDefault="0010199D">
      <w:pPr>
        <w:spacing w:line="240" w:lineRule="auto"/>
        <w:ind w:left="851" w:hanging="284"/>
      </w:pPr>
      <w:r>
        <w:t>2&gt;</w:t>
      </w:r>
      <w:r>
        <w:tab/>
        <w:t xml:space="preserve">if the </w:t>
      </w:r>
      <w:r>
        <w:rPr>
          <w:i/>
        </w:rPr>
        <w:t>t320</w:t>
      </w:r>
      <w:r>
        <w:t xml:space="preserve"> is included:</w:t>
      </w:r>
    </w:p>
    <w:p w14:paraId="760BDFD0" w14:textId="77777777" w:rsidR="006A6F4A" w:rsidRDefault="0010199D">
      <w:pPr>
        <w:spacing w:line="240" w:lineRule="auto"/>
        <w:ind w:left="1135" w:hanging="284"/>
      </w:pPr>
      <w:r>
        <w:t>3&gt;</w:t>
      </w:r>
      <w:r>
        <w:tab/>
        <w:t xml:space="preserve">start timer T320, with the timer value set according to the value of </w:t>
      </w:r>
      <w:r>
        <w:rPr>
          <w:i/>
        </w:rPr>
        <w:t>t320</w:t>
      </w:r>
      <w:r>
        <w:t>;</w:t>
      </w:r>
    </w:p>
    <w:p w14:paraId="40961EBB" w14:textId="77777777" w:rsidR="006A6F4A" w:rsidRDefault="0010199D">
      <w:pPr>
        <w:spacing w:line="240" w:lineRule="auto"/>
        <w:ind w:left="568" w:hanging="284"/>
      </w:pPr>
      <w:r>
        <w:t>1&gt;</w:t>
      </w:r>
      <w:r>
        <w:tab/>
        <w:t>else:</w:t>
      </w:r>
    </w:p>
    <w:p w14:paraId="5A25C2A0" w14:textId="77777777" w:rsidR="006A6F4A" w:rsidRDefault="0010199D">
      <w:pPr>
        <w:spacing w:line="240" w:lineRule="auto"/>
        <w:ind w:left="851" w:hanging="284"/>
      </w:pPr>
      <w:r>
        <w:t>2&gt;</w:t>
      </w:r>
      <w:r>
        <w:tab/>
        <w:t>apply the cell reselection priority information broadcast in the system information;</w:t>
      </w:r>
    </w:p>
    <w:p w14:paraId="75A85408" w14:textId="77777777" w:rsidR="006A6F4A" w:rsidRDefault="0010199D">
      <w:pPr>
        <w:spacing w:line="240" w:lineRule="auto"/>
        <w:ind w:left="568" w:hanging="284"/>
      </w:pPr>
      <w:r>
        <w:t>1&gt;</w:t>
      </w:r>
      <w:r>
        <w:tab/>
        <w:t xml:space="preserve">if </w:t>
      </w:r>
      <w:proofErr w:type="spellStart"/>
      <w:r>
        <w:rPr>
          <w:i/>
          <w:iCs/>
        </w:rPr>
        <w:t>deprioritisationReq</w:t>
      </w:r>
      <w:proofErr w:type="spellEnd"/>
      <w:r>
        <w:t xml:space="preserve"> is included</w:t>
      </w:r>
      <w:r>
        <w:rPr>
          <w:lang w:eastAsia="zh-CN"/>
        </w:rPr>
        <w:t xml:space="preserve"> and the UE supports RRC connection release with </w:t>
      </w:r>
      <w:proofErr w:type="spellStart"/>
      <w:r>
        <w:rPr>
          <w:lang w:eastAsia="zh-CN"/>
        </w:rPr>
        <w:t>deprioritisation</w:t>
      </w:r>
      <w:proofErr w:type="spellEnd"/>
      <w:r>
        <w:t>:</w:t>
      </w:r>
    </w:p>
    <w:p w14:paraId="55ACA3ED" w14:textId="77777777" w:rsidR="006A6F4A" w:rsidRDefault="0010199D">
      <w:pPr>
        <w:spacing w:line="240" w:lineRule="auto"/>
        <w:ind w:left="851" w:hanging="284"/>
      </w:pPr>
      <w:r>
        <w:t>2&gt;</w:t>
      </w:r>
      <w:r>
        <w:tab/>
        <w:t xml:space="preserve">start or restart timer T325 with the timer value set to the </w:t>
      </w:r>
      <w:proofErr w:type="spellStart"/>
      <w:r>
        <w:rPr>
          <w:i/>
          <w:iCs/>
        </w:rPr>
        <w:t>deprioritisationTimer</w:t>
      </w:r>
      <w:proofErr w:type="spellEnd"/>
      <w:r>
        <w:t xml:space="preserve"> signalled;</w:t>
      </w:r>
    </w:p>
    <w:p w14:paraId="5B19A006" w14:textId="77777777" w:rsidR="006A6F4A" w:rsidRDefault="0010199D">
      <w:pPr>
        <w:spacing w:line="240" w:lineRule="auto"/>
        <w:ind w:left="851" w:hanging="284"/>
      </w:pPr>
      <w:r>
        <w:t>2&gt;</w:t>
      </w:r>
      <w:r>
        <w:tab/>
        <w:t>store the</w:t>
      </w:r>
      <w:r>
        <w:rPr>
          <w:i/>
          <w:iCs/>
        </w:rPr>
        <w:t xml:space="preserve"> </w:t>
      </w:r>
      <w:proofErr w:type="spellStart"/>
      <w:r>
        <w:rPr>
          <w:i/>
          <w:iCs/>
        </w:rPr>
        <w:t>deprioritisationReq</w:t>
      </w:r>
      <w:proofErr w:type="spellEnd"/>
      <w:r>
        <w:t xml:space="preserve"> until T325 expiry;</w:t>
      </w:r>
    </w:p>
    <w:p w14:paraId="011CF9B9" w14:textId="77777777" w:rsidR="006A6F4A" w:rsidRDefault="0010199D">
      <w:pPr>
        <w:keepLines/>
        <w:spacing w:line="240" w:lineRule="auto"/>
        <w:ind w:left="1135" w:hanging="851"/>
      </w:pPr>
      <w:r>
        <w:t>NOTE 1a:</w:t>
      </w:r>
      <w:r>
        <w:tab/>
        <w:t xml:space="preserve">The UE stores the </w:t>
      </w:r>
      <w:proofErr w:type="spellStart"/>
      <w:r>
        <w:t>deprioritisation</w:t>
      </w:r>
      <w:proofErr w:type="spellEnd"/>
      <w:r>
        <w:t xml:space="preserve"> request irrespective of any cell reselection absolute priority assignments (by dedicated or common signalling) and regardless of RRC connections in NR or other RATs unless specified otherwise.</w:t>
      </w:r>
    </w:p>
    <w:p w14:paraId="4FA4E521" w14:textId="77777777" w:rsidR="006A6F4A" w:rsidRDefault="0010199D">
      <w:pPr>
        <w:spacing w:line="240" w:lineRule="auto"/>
        <w:ind w:left="568" w:hanging="284"/>
      </w:pPr>
      <w:r>
        <w:t>1&gt;</w:t>
      </w:r>
      <w:r>
        <w:tab/>
        <w:t xml:space="preserve">if the </w:t>
      </w:r>
      <w:proofErr w:type="spellStart"/>
      <w:r>
        <w:rPr>
          <w:i/>
          <w:iCs/>
        </w:rPr>
        <w:t>RRCRelease</w:t>
      </w:r>
      <w:proofErr w:type="spellEnd"/>
      <w:r>
        <w:t xml:space="preserve"> includes the </w:t>
      </w:r>
      <w:proofErr w:type="spellStart"/>
      <w:r>
        <w:rPr>
          <w:i/>
          <w:iCs/>
        </w:rPr>
        <w:t>measIdleConfig</w:t>
      </w:r>
      <w:proofErr w:type="spellEnd"/>
      <w:r>
        <w:t>:</w:t>
      </w:r>
    </w:p>
    <w:p w14:paraId="03F7024D" w14:textId="77777777" w:rsidR="006A6F4A" w:rsidRDefault="0010199D">
      <w:pPr>
        <w:spacing w:line="240" w:lineRule="auto"/>
        <w:ind w:left="851" w:hanging="284"/>
      </w:pPr>
      <w:r>
        <w:t>2&gt;</w:t>
      </w:r>
      <w:r>
        <w:tab/>
        <w:t>if T331 is running:</w:t>
      </w:r>
    </w:p>
    <w:p w14:paraId="362004B6" w14:textId="77777777" w:rsidR="006A6F4A" w:rsidRDefault="0010199D">
      <w:pPr>
        <w:spacing w:line="240" w:lineRule="auto"/>
        <w:ind w:left="1135" w:hanging="284"/>
      </w:pPr>
      <w:r>
        <w:t>3&gt; stop timer T331;</w:t>
      </w:r>
    </w:p>
    <w:p w14:paraId="05619190" w14:textId="77777777" w:rsidR="006A6F4A" w:rsidRDefault="0010199D">
      <w:pPr>
        <w:spacing w:line="240" w:lineRule="auto"/>
        <w:ind w:left="1135" w:hanging="284"/>
      </w:pPr>
      <w:r>
        <w:t>3&gt;</w:t>
      </w:r>
      <w:r>
        <w:tab/>
        <w:t>perform the actions as specified in 5.7.8.3;</w:t>
      </w:r>
    </w:p>
    <w:p w14:paraId="0B19F3D1" w14:textId="77777777" w:rsidR="006A6F4A" w:rsidRDefault="0010199D">
      <w:pPr>
        <w:spacing w:line="240" w:lineRule="auto"/>
        <w:ind w:left="851" w:hanging="284"/>
      </w:pPr>
      <w:r>
        <w:t>2&gt;</w:t>
      </w:r>
      <w:r>
        <w:tab/>
        <w:t xml:space="preserve">if the </w:t>
      </w:r>
      <w:proofErr w:type="spellStart"/>
      <w:r>
        <w:rPr>
          <w:i/>
          <w:iCs/>
        </w:rPr>
        <w:t>measIdleConfig</w:t>
      </w:r>
      <w:proofErr w:type="spellEnd"/>
      <w:r>
        <w:t xml:space="preserve"> is set to </w:t>
      </w:r>
      <w:r>
        <w:rPr>
          <w:i/>
          <w:iCs/>
        </w:rPr>
        <w:t>setup</w:t>
      </w:r>
      <w:r>
        <w:t>:</w:t>
      </w:r>
    </w:p>
    <w:p w14:paraId="7DAB5CBC" w14:textId="77777777" w:rsidR="006A6F4A" w:rsidRDefault="0010199D">
      <w:pPr>
        <w:spacing w:line="240" w:lineRule="auto"/>
        <w:ind w:left="1135" w:hanging="284"/>
      </w:pPr>
      <w:r>
        <w:t>3&gt;</w:t>
      </w:r>
      <w:r>
        <w:tab/>
        <w:t xml:space="preserve">store the received </w:t>
      </w:r>
      <w:proofErr w:type="spellStart"/>
      <w:r>
        <w:rPr>
          <w:i/>
          <w:iCs/>
        </w:rPr>
        <w:t>measIdleDuration</w:t>
      </w:r>
      <w:proofErr w:type="spellEnd"/>
      <w:r>
        <w:t xml:space="preserve"> in </w:t>
      </w:r>
      <w:proofErr w:type="spellStart"/>
      <w:r>
        <w:rPr>
          <w:i/>
          <w:iCs/>
        </w:rPr>
        <w:t>VarMeasIdleConfig</w:t>
      </w:r>
      <w:proofErr w:type="spellEnd"/>
      <w:r>
        <w:t>;</w:t>
      </w:r>
    </w:p>
    <w:p w14:paraId="321180E6" w14:textId="77777777" w:rsidR="006A6F4A" w:rsidRDefault="0010199D">
      <w:pPr>
        <w:spacing w:line="240" w:lineRule="auto"/>
        <w:ind w:left="1135" w:hanging="284"/>
      </w:pPr>
      <w:r>
        <w:t>3&gt;</w:t>
      </w:r>
      <w:r>
        <w:tab/>
        <w:t xml:space="preserve">start timer T331 with the value set to </w:t>
      </w:r>
      <w:proofErr w:type="spellStart"/>
      <w:r>
        <w:rPr>
          <w:i/>
          <w:iCs/>
        </w:rPr>
        <w:t>measIdleDuration</w:t>
      </w:r>
      <w:proofErr w:type="spellEnd"/>
      <w:r>
        <w:t>;</w:t>
      </w:r>
    </w:p>
    <w:p w14:paraId="648AC0E8" w14:textId="77777777" w:rsidR="006A6F4A" w:rsidRDefault="0010199D">
      <w:pPr>
        <w:spacing w:line="240" w:lineRule="auto"/>
        <w:ind w:left="1135" w:hanging="284"/>
      </w:pPr>
      <w:r>
        <w:t>3&gt;</w:t>
      </w:r>
      <w:r>
        <w:tab/>
        <w:t xml:space="preserve">if the </w:t>
      </w:r>
      <w:proofErr w:type="spellStart"/>
      <w:r>
        <w:rPr>
          <w:i/>
          <w:iCs/>
        </w:rPr>
        <w:t>measIdleConfig</w:t>
      </w:r>
      <w:proofErr w:type="spellEnd"/>
      <w:r>
        <w:t xml:space="preserve"> contains </w:t>
      </w:r>
      <w:proofErr w:type="spellStart"/>
      <w:r>
        <w:rPr>
          <w:i/>
          <w:iCs/>
        </w:rPr>
        <w:t>measIdleCarrierListNR</w:t>
      </w:r>
      <w:proofErr w:type="spellEnd"/>
      <w:r>
        <w:t>:</w:t>
      </w:r>
    </w:p>
    <w:p w14:paraId="3A177DD1" w14:textId="77777777" w:rsidR="006A6F4A" w:rsidRDefault="0010199D">
      <w:pPr>
        <w:spacing w:line="240" w:lineRule="auto"/>
        <w:ind w:left="1418" w:hanging="284"/>
      </w:pPr>
      <w:r>
        <w:t>4&gt;</w:t>
      </w:r>
      <w:r>
        <w:tab/>
        <w:t xml:space="preserve">store the received </w:t>
      </w:r>
      <w:proofErr w:type="spellStart"/>
      <w:r>
        <w:rPr>
          <w:i/>
          <w:iCs/>
        </w:rPr>
        <w:t>measIdleCarrierListNR</w:t>
      </w:r>
      <w:proofErr w:type="spellEnd"/>
      <w:r>
        <w:t xml:space="preserve"> in </w:t>
      </w:r>
      <w:proofErr w:type="spellStart"/>
      <w:r>
        <w:rPr>
          <w:i/>
          <w:iCs/>
        </w:rPr>
        <w:t>VarMeasIdleConfig</w:t>
      </w:r>
      <w:proofErr w:type="spellEnd"/>
      <w:r>
        <w:t>;</w:t>
      </w:r>
    </w:p>
    <w:p w14:paraId="3242863B" w14:textId="77777777" w:rsidR="006A6F4A" w:rsidRDefault="0010199D">
      <w:pPr>
        <w:spacing w:line="240" w:lineRule="auto"/>
        <w:ind w:left="1135" w:hanging="284"/>
      </w:pPr>
      <w:r>
        <w:lastRenderedPageBreak/>
        <w:t>3&gt;</w:t>
      </w:r>
      <w:r>
        <w:tab/>
        <w:t xml:space="preserve">if the </w:t>
      </w:r>
      <w:proofErr w:type="spellStart"/>
      <w:r>
        <w:rPr>
          <w:i/>
          <w:iCs/>
        </w:rPr>
        <w:t>measIdleConfig</w:t>
      </w:r>
      <w:proofErr w:type="spellEnd"/>
      <w:r>
        <w:t xml:space="preserve"> contains </w:t>
      </w:r>
      <w:proofErr w:type="spellStart"/>
      <w:r>
        <w:rPr>
          <w:i/>
          <w:iCs/>
        </w:rPr>
        <w:t>measIdleCarrierListEUTRA</w:t>
      </w:r>
      <w:proofErr w:type="spellEnd"/>
      <w:r>
        <w:t>:</w:t>
      </w:r>
    </w:p>
    <w:p w14:paraId="3D244DF7" w14:textId="77777777" w:rsidR="006A6F4A" w:rsidRDefault="0010199D">
      <w:pPr>
        <w:spacing w:line="240" w:lineRule="auto"/>
        <w:ind w:left="1418" w:hanging="284"/>
      </w:pPr>
      <w:r>
        <w:t>4&gt;</w:t>
      </w:r>
      <w:r>
        <w:tab/>
        <w:t xml:space="preserve">store the received </w:t>
      </w:r>
      <w:proofErr w:type="spellStart"/>
      <w:r>
        <w:rPr>
          <w:i/>
          <w:iCs/>
        </w:rPr>
        <w:t>measIdleCarrierListEUTRA</w:t>
      </w:r>
      <w:proofErr w:type="spellEnd"/>
      <w:r>
        <w:t xml:space="preserve"> in </w:t>
      </w:r>
      <w:proofErr w:type="spellStart"/>
      <w:r>
        <w:rPr>
          <w:i/>
          <w:iCs/>
        </w:rPr>
        <w:t>VarMeasIdleConfig</w:t>
      </w:r>
      <w:proofErr w:type="spellEnd"/>
      <w:r>
        <w:t>;</w:t>
      </w:r>
    </w:p>
    <w:p w14:paraId="34CFCFFA" w14:textId="77777777" w:rsidR="006A6F4A" w:rsidRDefault="0010199D">
      <w:pPr>
        <w:spacing w:line="240" w:lineRule="auto"/>
        <w:ind w:left="1135" w:hanging="284"/>
      </w:pPr>
      <w:r>
        <w:t>3&gt;</w:t>
      </w:r>
      <w:r>
        <w:tab/>
        <w:t xml:space="preserve">if the </w:t>
      </w:r>
      <w:proofErr w:type="spellStart"/>
      <w:r>
        <w:rPr>
          <w:i/>
          <w:iCs/>
        </w:rPr>
        <w:t>measIdleConfig</w:t>
      </w:r>
      <w:proofErr w:type="spellEnd"/>
      <w:r>
        <w:t xml:space="preserve"> contains </w:t>
      </w:r>
      <w:proofErr w:type="spellStart"/>
      <w:r>
        <w:rPr>
          <w:i/>
          <w:iCs/>
        </w:rPr>
        <w:t>validityAreaList</w:t>
      </w:r>
      <w:proofErr w:type="spellEnd"/>
      <w:r>
        <w:t>:</w:t>
      </w:r>
    </w:p>
    <w:p w14:paraId="236A7C18" w14:textId="77777777" w:rsidR="006A6F4A" w:rsidRDefault="0010199D">
      <w:pPr>
        <w:spacing w:line="240" w:lineRule="auto"/>
        <w:ind w:left="1418" w:hanging="284"/>
      </w:pPr>
      <w:r>
        <w:t>4&gt;</w:t>
      </w:r>
      <w:r>
        <w:tab/>
        <w:t xml:space="preserve">store the received </w:t>
      </w:r>
      <w:proofErr w:type="spellStart"/>
      <w:r>
        <w:rPr>
          <w:i/>
          <w:iCs/>
        </w:rPr>
        <w:t>validityAreaList</w:t>
      </w:r>
      <w:proofErr w:type="spellEnd"/>
      <w:r>
        <w:t xml:space="preserve"> in </w:t>
      </w:r>
      <w:proofErr w:type="spellStart"/>
      <w:r>
        <w:rPr>
          <w:i/>
          <w:iCs/>
        </w:rPr>
        <w:t>VarMeasIdleConfig</w:t>
      </w:r>
      <w:proofErr w:type="spellEnd"/>
      <w:r>
        <w:t>;</w:t>
      </w:r>
    </w:p>
    <w:p w14:paraId="47276921" w14:textId="77777777" w:rsidR="006A6F4A" w:rsidRDefault="0010199D">
      <w:pPr>
        <w:spacing w:line="240" w:lineRule="auto"/>
        <w:ind w:left="568" w:hanging="284"/>
      </w:pPr>
      <w:r>
        <w:t>1&gt;</w:t>
      </w:r>
      <w:r>
        <w:tab/>
        <w:t xml:space="preserve">if the </w:t>
      </w:r>
      <w:proofErr w:type="spellStart"/>
      <w:r>
        <w:rPr>
          <w:i/>
        </w:rPr>
        <w:t>RRCRelease</w:t>
      </w:r>
      <w:proofErr w:type="spellEnd"/>
      <w:r>
        <w:t xml:space="preserve"> includes </w:t>
      </w:r>
      <w:proofErr w:type="spellStart"/>
      <w:r>
        <w:rPr>
          <w:i/>
        </w:rPr>
        <w:t>suspendConfig</w:t>
      </w:r>
      <w:proofErr w:type="spellEnd"/>
      <w:r>
        <w:t>:</w:t>
      </w:r>
    </w:p>
    <w:p w14:paraId="4DF8EA9C" w14:textId="77777777" w:rsidR="006A6F4A" w:rsidRDefault="0010199D">
      <w:pPr>
        <w:spacing w:line="240" w:lineRule="auto"/>
        <w:ind w:left="851" w:hanging="284"/>
      </w:pPr>
      <w:r>
        <w:t>2&gt;</w:t>
      </w:r>
      <w:r>
        <w:tab/>
        <w:t>reset MAC and release the default MAC Cell Group configuration, if any;</w:t>
      </w:r>
    </w:p>
    <w:p w14:paraId="614D316B" w14:textId="77777777" w:rsidR="006A6F4A" w:rsidRDefault="0010199D">
      <w:pPr>
        <w:spacing w:line="240" w:lineRule="auto"/>
        <w:ind w:left="851" w:hanging="284"/>
      </w:pPr>
      <w:r>
        <w:t>2&gt;</w:t>
      </w:r>
      <w:r>
        <w:tab/>
        <w:t xml:space="preserve">apply the received </w:t>
      </w:r>
      <w:proofErr w:type="spellStart"/>
      <w:r>
        <w:rPr>
          <w:i/>
        </w:rPr>
        <w:t>suspendConfig</w:t>
      </w:r>
      <w:proofErr w:type="spellEnd"/>
      <w:r>
        <w:rPr>
          <w:i/>
        </w:rPr>
        <w:t xml:space="preserve"> </w:t>
      </w:r>
      <w:r>
        <w:rPr>
          <w:iCs/>
        </w:rPr>
        <w:t xml:space="preserve">except the received </w:t>
      </w:r>
      <w:proofErr w:type="spellStart"/>
      <w:r>
        <w:rPr>
          <w:i/>
          <w:iCs/>
        </w:rPr>
        <w:t>nextHopChainingCount</w:t>
      </w:r>
      <w:proofErr w:type="spellEnd"/>
      <w:r>
        <w:t>;</w:t>
      </w:r>
    </w:p>
    <w:p w14:paraId="696DD266" w14:textId="77777777" w:rsidR="006A6F4A" w:rsidRDefault="0010199D">
      <w:pPr>
        <w:spacing w:line="240" w:lineRule="auto"/>
        <w:ind w:left="851" w:hanging="284"/>
      </w:pPr>
      <w:r>
        <w:t>2&gt;</w:t>
      </w:r>
      <w:r>
        <w:tab/>
        <w:t xml:space="preserve">if the </w:t>
      </w:r>
      <w:proofErr w:type="spellStart"/>
      <w:r>
        <w:rPr>
          <w:i/>
          <w:iCs/>
        </w:rPr>
        <w:t>sdt</w:t>
      </w:r>
      <w:proofErr w:type="spellEnd"/>
      <w:r>
        <w:rPr>
          <w:i/>
          <w:iCs/>
        </w:rPr>
        <w:t xml:space="preserve">-Config </w:t>
      </w:r>
      <w:r>
        <w:t>is configured:</w:t>
      </w:r>
    </w:p>
    <w:p w14:paraId="352D8EEA" w14:textId="77777777" w:rsidR="006A6F4A" w:rsidRDefault="0010199D">
      <w:pPr>
        <w:spacing w:line="240" w:lineRule="auto"/>
        <w:ind w:left="1135" w:hanging="284"/>
      </w:pPr>
      <w:r>
        <w:t>3&gt;</w:t>
      </w:r>
      <w:r>
        <w:tab/>
        <w:t xml:space="preserve">for each of the DRB in the </w:t>
      </w:r>
      <w:proofErr w:type="spellStart"/>
      <w:r>
        <w:rPr>
          <w:i/>
          <w:iCs/>
        </w:rPr>
        <w:t>sdt</w:t>
      </w:r>
      <w:proofErr w:type="spellEnd"/>
      <w:r>
        <w:rPr>
          <w:i/>
          <w:iCs/>
        </w:rPr>
        <w:t>-DRB-List</w:t>
      </w:r>
      <w:r>
        <w:t>:</w:t>
      </w:r>
    </w:p>
    <w:p w14:paraId="2FD06427" w14:textId="77777777" w:rsidR="006A6F4A" w:rsidRDefault="0010199D">
      <w:pPr>
        <w:spacing w:line="240" w:lineRule="auto"/>
        <w:ind w:left="1418" w:hanging="284"/>
      </w:pPr>
      <w:r>
        <w:t>4&gt;</w:t>
      </w:r>
      <w:r>
        <w:tab/>
        <w:t>consider the DRB to be configured for SDT;</w:t>
      </w:r>
    </w:p>
    <w:p w14:paraId="689EE809" w14:textId="77777777" w:rsidR="006A6F4A" w:rsidRDefault="0010199D">
      <w:pPr>
        <w:spacing w:line="240" w:lineRule="auto"/>
        <w:ind w:left="1135" w:hanging="284"/>
      </w:pPr>
      <w:r>
        <w:t>3&gt;</w:t>
      </w:r>
      <w:r>
        <w:tab/>
        <w:t xml:space="preserve">if </w:t>
      </w:r>
      <w:r>
        <w:rPr>
          <w:i/>
          <w:iCs/>
        </w:rPr>
        <w:t>sdt-SRB2-Indication</w:t>
      </w:r>
      <w:r>
        <w:t xml:space="preserve"> is configured:</w:t>
      </w:r>
    </w:p>
    <w:p w14:paraId="33388021" w14:textId="77777777" w:rsidR="006A6F4A" w:rsidRDefault="0010199D">
      <w:pPr>
        <w:spacing w:line="240" w:lineRule="auto"/>
        <w:ind w:left="1418" w:hanging="284"/>
      </w:pPr>
      <w:r>
        <w:t>4&gt;</w:t>
      </w:r>
      <w:r>
        <w:tab/>
        <w:t>consider the SRB2 to be configured for SDT;</w:t>
      </w:r>
    </w:p>
    <w:p w14:paraId="19984A2E" w14:textId="77777777" w:rsidR="006A6F4A" w:rsidRDefault="0010199D">
      <w:pPr>
        <w:spacing w:line="240" w:lineRule="auto"/>
        <w:ind w:left="1135" w:hanging="284"/>
      </w:pPr>
      <w:r>
        <w:t>3&gt;</w:t>
      </w:r>
      <w:r>
        <w:tab/>
        <w:t>for each RLC bearer (except those associated with broadcast MRBs) that is not suspended:</w:t>
      </w:r>
    </w:p>
    <w:p w14:paraId="02629889" w14:textId="77777777" w:rsidR="006A6F4A" w:rsidRDefault="0010199D">
      <w:pPr>
        <w:spacing w:line="240" w:lineRule="auto"/>
        <w:ind w:left="1418" w:hanging="284"/>
      </w:pPr>
      <w:r>
        <w:t>4&gt;</w:t>
      </w:r>
      <w:r>
        <w:tab/>
        <w:t>re-establish the RLC entity as specified in TS 38.322 [4];</w:t>
      </w:r>
    </w:p>
    <w:p w14:paraId="1B8280BC" w14:textId="77777777" w:rsidR="006A6F4A" w:rsidRDefault="0010199D">
      <w:pPr>
        <w:spacing w:line="240" w:lineRule="auto"/>
        <w:ind w:left="1135" w:hanging="284"/>
      </w:pPr>
      <w:r>
        <w:t>3&gt;</w:t>
      </w:r>
      <w:r>
        <w:tab/>
        <w:t>for SRB2 (if it is resumed) and for SRB1:</w:t>
      </w:r>
    </w:p>
    <w:p w14:paraId="78917247" w14:textId="77777777" w:rsidR="006A6F4A" w:rsidRDefault="0010199D">
      <w:pPr>
        <w:spacing w:line="240" w:lineRule="auto"/>
        <w:ind w:left="1418" w:hanging="284"/>
      </w:pPr>
      <w:r>
        <w:t>4&gt;</w:t>
      </w:r>
      <w:r>
        <w:tab/>
        <w:t>trigger the PDCP entity to perform SDU discard as specified in TS 38.323 [5];</w:t>
      </w:r>
    </w:p>
    <w:p w14:paraId="7EDA17A8" w14:textId="77777777" w:rsidR="006A6F4A" w:rsidRDefault="0010199D">
      <w:pPr>
        <w:spacing w:line="240" w:lineRule="auto"/>
        <w:ind w:left="1135" w:hanging="284"/>
      </w:pPr>
      <w:r>
        <w:t>3&gt;</w:t>
      </w:r>
      <w:r>
        <w:tab/>
        <w:t xml:space="preserve">if </w:t>
      </w:r>
      <w:proofErr w:type="spellStart"/>
      <w:r>
        <w:rPr>
          <w:i/>
          <w:iCs/>
        </w:rPr>
        <w:t>sdt</w:t>
      </w:r>
      <w:proofErr w:type="spellEnd"/>
      <w:r>
        <w:rPr>
          <w:i/>
          <w:iCs/>
        </w:rPr>
        <w:t>-MAC-PHY-CG-Config</w:t>
      </w:r>
      <w:r>
        <w:t xml:space="preserve"> is configured:</w:t>
      </w:r>
    </w:p>
    <w:p w14:paraId="0FCA90A1" w14:textId="77777777" w:rsidR="006A6F4A" w:rsidRDefault="0010199D">
      <w:pPr>
        <w:spacing w:line="240" w:lineRule="auto"/>
        <w:ind w:left="1418" w:hanging="284"/>
      </w:pPr>
      <w:r>
        <w:t>4&gt;</w:t>
      </w:r>
      <w:r>
        <w:tab/>
        <w:t xml:space="preserve">configure the </w:t>
      </w:r>
      <w:proofErr w:type="spellStart"/>
      <w:r>
        <w:t>PCell</w:t>
      </w:r>
      <w:proofErr w:type="spellEnd"/>
      <w:r>
        <w:t xml:space="preserve"> with the configured grant resources for SDT and instruct the MAC entity to start the </w:t>
      </w:r>
      <w:r>
        <w:rPr>
          <w:i/>
          <w:iCs/>
        </w:rPr>
        <w:t>cg-SDT-</w:t>
      </w:r>
      <w:proofErr w:type="spellStart"/>
      <w:r>
        <w:rPr>
          <w:i/>
          <w:iCs/>
        </w:rPr>
        <w:t>TimeAlignmentTimer</w:t>
      </w:r>
      <w:proofErr w:type="spellEnd"/>
      <w:r>
        <w:t>;</w:t>
      </w:r>
    </w:p>
    <w:p w14:paraId="691B290F" w14:textId="77777777" w:rsidR="006A6F4A" w:rsidRDefault="0010199D">
      <w:pPr>
        <w:spacing w:line="240" w:lineRule="auto"/>
        <w:ind w:left="851" w:hanging="284"/>
      </w:pPr>
      <w:r>
        <w:t>2&gt;</w:t>
      </w:r>
      <w:r>
        <w:tab/>
        <w:t xml:space="preserve">if </w:t>
      </w:r>
      <w:proofErr w:type="spellStart"/>
      <w:r>
        <w:rPr>
          <w:i/>
        </w:rPr>
        <w:t>srs</w:t>
      </w:r>
      <w:proofErr w:type="spellEnd"/>
      <w:r>
        <w:rPr>
          <w:i/>
        </w:rPr>
        <w:t>-</w:t>
      </w:r>
      <w:proofErr w:type="spellStart"/>
      <w:r>
        <w:rPr>
          <w:i/>
        </w:rPr>
        <w:t>PosRRC</w:t>
      </w:r>
      <w:proofErr w:type="spellEnd"/>
      <w:r>
        <w:rPr>
          <w:i/>
        </w:rPr>
        <w:t>-Inactive</w:t>
      </w:r>
      <w:r>
        <w:rPr>
          <w:i/>
          <w:iCs/>
        </w:rPr>
        <w:t xml:space="preserve"> </w:t>
      </w:r>
      <w:r>
        <w:t>is configured:</w:t>
      </w:r>
    </w:p>
    <w:p w14:paraId="5203039B" w14:textId="77777777" w:rsidR="006A6F4A" w:rsidRDefault="0010199D">
      <w:pPr>
        <w:spacing w:line="240" w:lineRule="auto"/>
        <w:ind w:left="1135" w:hanging="284"/>
      </w:pPr>
      <w:r>
        <w:t>3&gt;</w:t>
      </w:r>
      <w:r>
        <w:tab/>
      </w:r>
      <w:r>
        <w:rPr>
          <w:iCs/>
        </w:rPr>
        <w:t xml:space="preserve">apply </w:t>
      </w:r>
      <w:r>
        <w:t xml:space="preserve">the configuration and instruct MAC to start the </w:t>
      </w:r>
      <w:proofErr w:type="spellStart"/>
      <w:r>
        <w:rPr>
          <w:i/>
        </w:rPr>
        <w:t>inactivePosSRS-TimeAlignmentTimer</w:t>
      </w:r>
      <w:proofErr w:type="spellEnd"/>
      <w:r>
        <w:t>;</w:t>
      </w:r>
    </w:p>
    <w:p w14:paraId="58AE455F" w14:textId="77777777" w:rsidR="006A6F4A" w:rsidRDefault="0010199D">
      <w:pPr>
        <w:keepLines/>
        <w:spacing w:line="240" w:lineRule="auto"/>
        <w:ind w:left="1135" w:hanging="851"/>
      </w:pPr>
      <w:r>
        <w:t>NOTE 1b:</w:t>
      </w:r>
      <w:r>
        <w:tab/>
        <w:t>The Network should provide full configuration to UE for SRS for Positioning in RRC_INACTIVE.</w:t>
      </w:r>
    </w:p>
    <w:p w14:paraId="30A83537" w14:textId="77777777" w:rsidR="006A6F4A" w:rsidRDefault="0010199D">
      <w:pPr>
        <w:spacing w:line="240" w:lineRule="auto"/>
        <w:ind w:left="851" w:hanging="284"/>
        <w:rPr>
          <w:ins w:id="433" w:author="RAN2#123bis-OPPO" w:date="2023-10-17T11:07:00Z"/>
        </w:rPr>
      </w:pPr>
      <w:r>
        <w:t>2&gt;</w:t>
      </w:r>
      <w:r>
        <w:tab/>
        <w:t>remove all the entries within the MCG and the SCG</w:t>
      </w:r>
      <w:r>
        <w:rPr>
          <w:i/>
        </w:rPr>
        <w:t xml:space="preserve"> </w:t>
      </w:r>
      <w:proofErr w:type="spellStart"/>
      <w:r>
        <w:rPr>
          <w:i/>
        </w:rPr>
        <w:t>VarConditionalReconfig</w:t>
      </w:r>
      <w:proofErr w:type="spellEnd"/>
      <w:r>
        <w:t>, if any;</w:t>
      </w:r>
    </w:p>
    <w:p w14:paraId="400E4171" w14:textId="77777777" w:rsidR="006A6F4A" w:rsidRDefault="0010199D">
      <w:pPr>
        <w:spacing w:line="240" w:lineRule="auto"/>
        <w:ind w:left="851" w:hanging="284"/>
        <w:rPr>
          <w:rFonts w:eastAsiaTheme="minorEastAsia"/>
        </w:rPr>
      </w:pPr>
      <w:ins w:id="434" w:author="RAN2#123bis-OPPO" w:date="2023-10-17T11:07:00Z">
        <w:r>
          <w:t>2&gt;</w:t>
        </w:r>
        <w:r>
          <w:tab/>
          <w:t xml:space="preserve">remove all the entries within the </w:t>
        </w:r>
        <w:proofErr w:type="spellStart"/>
        <w:r>
          <w:rPr>
            <w:rFonts w:eastAsia="MS Mincho"/>
            <w:i/>
          </w:rPr>
          <w:t>VarServingSecurityCellSetID</w:t>
        </w:r>
        <w:proofErr w:type="spellEnd"/>
        <w:r>
          <w:t>, if any;</w:t>
        </w:r>
      </w:ins>
    </w:p>
    <w:p w14:paraId="7DF16A4F" w14:textId="77777777" w:rsidR="006A6F4A" w:rsidRDefault="0010199D">
      <w:pPr>
        <w:spacing w:line="240" w:lineRule="auto"/>
        <w:ind w:left="851" w:hanging="284"/>
      </w:pPr>
      <w:r>
        <w:t>2&gt;</w:t>
      </w:r>
      <w:r>
        <w:tab/>
        <w:t xml:space="preserve">for each </w:t>
      </w:r>
      <w:proofErr w:type="spellStart"/>
      <w:r>
        <w:rPr>
          <w:i/>
        </w:rPr>
        <w:t>measId</w:t>
      </w:r>
      <w:proofErr w:type="spellEnd"/>
      <w:r>
        <w:t xml:space="preserve"> of the MCG </w:t>
      </w:r>
      <w:proofErr w:type="spellStart"/>
      <w:r>
        <w:rPr>
          <w:i/>
        </w:rPr>
        <w:t>measConfig</w:t>
      </w:r>
      <w:proofErr w:type="spellEnd"/>
      <w:r>
        <w:t xml:space="preserve"> and for each </w:t>
      </w:r>
      <w:proofErr w:type="spellStart"/>
      <w:r>
        <w:rPr>
          <w:i/>
        </w:rPr>
        <w:t>measId</w:t>
      </w:r>
      <w:proofErr w:type="spellEnd"/>
      <w:r>
        <w:t xml:space="preserve"> of the SCG </w:t>
      </w:r>
      <w:proofErr w:type="spellStart"/>
      <w:r>
        <w:rPr>
          <w:i/>
        </w:rPr>
        <w:t>measConfig</w:t>
      </w:r>
      <w:proofErr w:type="spellEnd"/>
      <w:r>
        <w:t xml:space="preserve">, if configured, if the associated </w:t>
      </w:r>
      <w:proofErr w:type="spellStart"/>
      <w:r>
        <w:rPr>
          <w:i/>
          <w:iCs/>
        </w:rPr>
        <w:t>reportConfig</w:t>
      </w:r>
      <w:proofErr w:type="spellEnd"/>
      <w:r>
        <w:t xml:space="preserve"> has a </w:t>
      </w:r>
      <w:proofErr w:type="spellStart"/>
      <w:r>
        <w:rPr>
          <w:i/>
        </w:rPr>
        <w:t>reportType</w:t>
      </w:r>
      <w:proofErr w:type="spellEnd"/>
      <w:r>
        <w:t xml:space="preserve"> set to </w:t>
      </w:r>
      <w:proofErr w:type="spellStart"/>
      <w:r>
        <w:rPr>
          <w:i/>
        </w:rPr>
        <w:t>condTriggerConfig</w:t>
      </w:r>
      <w:proofErr w:type="spellEnd"/>
      <w:r>
        <w:t>:</w:t>
      </w:r>
    </w:p>
    <w:p w14:paraId="318845DF" w14:textId="77777777" w:rsidR="006A6F4A" w:rsidRDefault="0010199D">
      <w:pPr>
        <w:spacing w:line="240" w:lineRule="auto"/>
        <w:ind w:left="1135" w:hanging="284"/>
      </w:pPr>
      <w:r>
        <w:t>3&gt;</w:t>
      </w:r>
      <w:r>
        <w:tab/>
        <w:t xml:space="preserve">for the associated </w:t>
      </w:r>
      <w:proofErr w:type="spellStart"/>
      <w:r>
        <w:rPr>
          <w:i/>
          <w:iCs/>
        </w:rPr>
        <w:t>reportConfigId</w:t>
      </w:r>
      <w:proofErr w:type="spellEnd"/>
      <w:r>
        <w:t>:</w:t>
      </w:r>
    </w:p>
    <w:p w14:paraId="53ED4883" w14:textId="77777777" w:rsidR="006A6F4A" w:rsidRDefault="0010199D">
      <w:pPr>
        <w:spacing w:line="240" w:lineRule="auto"/>
        <w:ind w:left="1418" w:hanging="284"/>
      </w:pPr>
      <w:r>
        <w:t>4&gt;</w:t>
      </w:r>
      <w:r>
        <w:tab/>
        <w:t xml:space="preserve">remove the entry with the matching </w:t>
      </w:r>
      <w:proofErr w:type="spellStart"/>
      <w:r>
        <w:rPr>
          <w:i/>
        </w:rPr>
        <w:t>reportConfigId</w:t>
      </w:r>
      <w:proofErr w:type="spellEnd"/>
      <w:r>
        <w:t xml:space="preserve"> from the </w:t>
      </w:r>
      <w:proofErr w:type="spellStart"/>
      <w:r>
        <w:rPr>
          <w:i/>
        </w:rPr>
        <w:t>reportConfigList</w:t>
      </w:r>
      <w:proofErr w:type="spellEnd"/>
      <w:r>
        <w:t xml:space="preserve"> within the </w:t>
      </w:r>
      <w:proofErr w:type="spellStart"/>
      <w:r>
        <w:rPr>
          <w:i/>
        </w:rPr>
        <w:t>VarMeasConfig</w:t>
      </w:r>
      <w:proofErr w:type="spellEnd"/>
      <w:r>
        <w:t>;</w:t>
      </w:r>
    </w:p>
    <w:p w14:paraId="5103B4E3" w14:textId="77777777" w:rsidR="006A6F4A" w:rsidRDefault="0010199D">
      <w:pPr>
        <w:spacing w:line="240" w:lineRule="auto"/>
        <w:ind w:left="1135" w:hanging="284"/>
      </w:pPr>
      <w:r>
        <w:t>3&gt;</w:t>
      </w:r>
      <w:r>
        <w:tab/>
        <w:t xml:space="preserve">if the associated </w:t>
      </w:r>
      <w:proofErr w:type="spellStart"/>
      <w:r>
        <w:rPr>
          <w:i/>
          <w:iCs/>
        </w:rPr>
        <w:t>measObjectId</w:t>
      </w:r>
      <w:proofErr w:type="spellEnd"/>
      <w:r>
        <w:t xml:space="preserve"> is only associated to a </w:t>
      </w:r>
      <w:proofErr w:type="spellStart"/>
      <w:r>
        <w:rPr>
          <w:i/>
          <w:iCs/>
        </w:rPr>
        <w:t>reportConfig</w:t>
      </w:r>
      <w:proofErr w:type="spellEnd"/>
      <w:r>
        <w:t xml:space="preserve"> with </w:t>
      </w:r>
      <w:proofErr w:type="spellStart"/>
      <w:r>
        <w:rPr>
          <w:i/>
          <w:iCs/>
        </w:rPr>
        <w:t>reportType</w:t>
      </w:r>
      <w:proofErr w:type="spellEnd"/>
      <w:r>
        <w:t xml:space="preserve"> set to </w:t>
      </w:r>
      <w:proofErr w:type="spellStart"/>
      <w:r>
        <w:rPr>
          <w:i/>
          <w:iCs/>
        </w:rPr>
        <w:t>condTriggerConfig</w:t>
      </w:r>
      <w:proofErr w:type="spellEnd"/>
      <w:r>
        <w:t>:</w:t>
      </w:r>
    </w:p>
    <w:p w14:paraId="163F4681" w14:textId="77777777" w:rsidR="006A6F4A" w:rsidRDefault="0010199D">
      <w:pPr>
        <w:spacing w:line="240" w:lineRule="auto"/>
        <w:ind w:left="1418" w:hanging="284"/>
      </w:pPr>
      <w:r>
        <w:t>4&gt;</w:t>
      </w:r>
      <w:r>
        <w:tab/>
        <w:t xml:space="preserve">remove the entry with the matching </w:t>
      </w:r>
      <w:proofErr w:type="spellStart"/>
      <w:r>
        <w:rPr>
          <w:i/>
          <w:iCs/>
        </w:rPr>
        <w:t>measObjectId</w:t>
      </w:r>
      <w:proofErr w:type="spellEnd"/>
      <w:r>
        <w:t xml:space="preserve"> from the </w:t>
      </w:r>
      <w:proofErr w:type="spellStart"/>
      <w:r>
        <w:rPr>
          <w:i/>
        </w:rPr>
        <w:t>measObjectList</w:t>
      </w:r>
      <w:proofErr w:type="spellEnd"/>
      <w:r>
        <w:t xml:space="preserve"> within the </w:t>
      </w:r>
      <w:proofErr w:type="spellStart"/>
      <w:r>
        <w:rPr>
          <w:i/>
        </w:rPr>
        <w:t>VarMeasConfig</w:t>
      </w:r>
      <w:proofErr w:type="spellEnd"/>
      <w:r>
        <w:t>;</w:t>
      </w:r>
    </w:p>
    <w:p w14:paraId="148074C5" w14:textId="77777777" w:rsidR="006A6F4A" w:rsidRDefault="0010199D">
      <w:pPr>
        <w:spacing w:line="240" w:lineRule="auto"/>
        <w:ind w:left="1135" w:hanging="284"/>
      </w:pPr>
      <w:r>
        <w:t>3&gt;</w:t>
      </w:r>
      <w:r>
        <w:tab/>
        <w:t xml:space="preserve">remove the entry with the matching </w:t>
      </w:r>
      <w:proofErr w:type="spellStart"/>
      <w:r>
        <w:rPr>
          <w:i/>
        </w:rPr>
        <w:t>measId</w:t>
      </w:r>
      <w:proofErr w:type="spellEnd"/>
      <w:r>
        <w:t xml:space="preserve"> from the </w:t>
      </w:r>
      <w:proofErr w:type="spellStart"/>
      <w:r>
        <w:rPr>
          <w:i/>
        </w:rPr>
        <w:t>measIdList</w:t>
      </w:r>
      <w:proofErr w:type="spellEnd"/>
      <w:r>
        <w:t xml:space="preserve"> within the </w:t>
      </w:r>
      <w:proofErr w:type="spellStart"/>
      <w:r>
        <w:rPr>
          <w:i/>
        </w:rPr>
        <w:t>VarMeasConfig</w:t>
      </w:r>
      <w:proofErr w:type="spellEnd"/>
      <w:r>
        <w:t>;</w:t>
      </w:r>
    </w:p>
    <w:p w14:paraId="1F0C5BFF" w14:textId="77777777" w:rsidR="006A6F4A" w:rsidRDefault="0010199D">
      <w:pPr>
        <w:spacing w:line="240" w:lineRule="auto"/>
        <w:ind w:left="851" w:hanging="284"/>
        <w:rPr>
          <w:lang w:eastAsia="zh-CN"/>
        </w:rPr>
      </w:pPr>
      <w:r>
        <w:rPr>
          <w:lang w:eastAsia="zh-CN"/>
        </w:rPr>
        <w:t>2&gt;</w:t>
      </w:r>
      <w:r>
        <w:rPr>
          <w:lang w:eastAsia="zh-CN"/>
        </w:rPr>
        <w:tab/>
        <w:t>if the UE is acting as L2 U2N Remote UE:</w:t>
      </w:r>
    </w:p>
    <w:p w14:paraId="3832027B" w14:textId="77777777" w:rsidR="006A6F4A" w:rsidRDefault="0010199D">
      <w:pPr>
        <w:spacing w:line="240" w:lineRule="auto"/>
        <w:ind w:left="1135" w:hanging="284"/>
        <w:rPr>
          <w:lang w:eastAsia="zh-CN"/>
        </w:rPr>
      </w:pPr>
      <w:r>
        <w:rPr>
          <w:lang w:eastAsia="zh-CN"/>
        </w:rPr>
        <w:t>3&gt;</w:t>
      </w:r>
      <w:r>
        <w:rPr>
          <w:lang w:eastAsia="zh-CN"/>
        </w:rPr>
        <w:tab/>
        <w:t>if the PC5-RRC connection with the U2N Relay UE is determined to be released:</w:t>
      </w:r>
    </w:p>
    <w:p w14:paraId="7195EF0A" w14:textId="77777777" w:rsidR="006A6F4A" w:rsidRDefault="0010199D">
      <w:pPr>
        <w:spacing w:line="240" w:lineRule="auto"/>
        <w:ind w:left="1418" w:hanging="284"/>
        <w:rPr>
          <w:lang w:eastAsia="zh-CN"/>
        </w:rPr>
      </w:pPr>
      <w:r>
        <w:rPr>
          <w:lang w:eastAsia="zh-CN"/>
        </w:rPr>
        <w:t>4&gt;</w:t>
      </w:r>
      <w:r>
        <w:rPr>
          <w:lang w:eastAsia="zh-CN"/>
        </w:rPr>
        <w:tab/>
        <w:t>indicate upper layers to trigger PC5 unicast link release;</w:t>
      </w:r>
    </w:p>
    <w:p w14:paraId="200041FB" w14:textId="77777777" w:rsidR="006A6F4A" w:rsidRDefault="0010199D">
      <w:pPr>
        <w:spacing w:line="240" w:lineRule="auto"/>
        <w:ind w:left="1135" w:hanging="284"/>
        <w:rPr>
          <w:lang w:eastAsia="zh-CN"/>
        </w:rPr>
      </w:pPr>
      <w:r>
        <w:rPr>
          <w:lang w:eastAsia="zh-CN"/>
        </w:rPr>
        <w:lastRenderedPageBreak/>
        <w:t>3&gt;</w:t>
      </w:r>
      <w:r>
        <w:rPr>
          <w:lang w:eastAsia="zh-CN"/>
        </w:rPr>
        <w:tab/>
        <w:t>else (i.e., maintain the PC5 RRC connection):</w:t>
      </w:r>
    </w:p>
    <w:p w14:paraId="44EFEAAA" w14:textId="77777777" w:rsidR="006A6F4A" w:rsidRDefault="0010199D">
      <w:pPr>
        <w:spacing w:line="240" w:lineRule="auto"/>
        <w:ind w:left="1418" w:hanging="284"/>
        <w:rPr>
          <w:lang w:eastAsia="zh-CN"/>
        </w:rPr>
      </w:pPr>
      <w:r>
        <w:rPr>
          <w:lang w:eastAsia="zh-CN"/>
        </w:rPr>
        <w:t>4&gt;</w:t>
      </w:r>
      <w:r>
        <w:rPr>
          <w:lang w:eastAsia="zh-CN"/>
        </w:rPr>
        <w:tab/>
        <w:t>establish or re-establish (e.g. via release and add) SL RLC entity for SRB1;</w:t>
      </w:r>
    </w:p>
    <w:p w14:paraId="430A433D" w14:textId="77777777" w:rsidR="006A6F4A" w:rsidRDefault="0010199D">
      <w:pPr>
        <w:spacing w:line="240" w:lineRule="auto"/>
        <w:ind w:leftChars="297" w:left="878" w:hanging="284"/>
        <w:rPr>
          <w:lang w:eastAsia="zh-CN"/>
        </w:rPr>
      </w:pPr>
      <w:r>
        <w:rPr>
          <w:lang w:eastAsia="zh-CN"/>
        </w:rPr>
        <w:t>2&gt;</w:t>
      </w:r>
      <w:r>
        <w:rPr>
          <w:lang w:eastAsia="zh-CN"/>
        </w:rPr>
        <w:tab/>
        <w:t>else:</w:t>
      </w:r>
    </w:p>
    <w:p w14:paraId="7BC25FEF" w14:textId="77777777" w:rsidR="006A6F4A" w:rsidRDefault="0010199D">
      <w:pPr>
        <w:spacing w:line="240" w:lineRule="auto"/>
        <w:ind w:left="1135" w:hanging="284"/>
      </w:pPr>
      <w:r>
        <w:t>3&gt;</w:t>
      </w:r>
      <w:r>
        <w:tab/>
        <w:t>re-establish RLC entities for SRB1;</w:t>
      </w:r>
    </w:p>
    <w:p w14:paraId="6AE75FCA" w14:textId="77777777" w:rsidR="006A6F4A" w:rsidRDefault="0010199D">
      <w:pPr>
        <w:spacing w:line="240" w:lineRule="auto"/>
        <w:ind w:left="851" w:hanging="284"/>
      </w:pPr>
      <w:r>
        <w:t>2&gt;</w:t>
      </w:r>
      <w:r>
        <w:tab/>
        <w:t xml:space="preserve">if the </w:t>
      </w:r>
      <w:proofErr w:type="spellStart"/>
      <w:r>
        <w:rPr>
          <w:i/>
        </w:rPr>
        <w:t>RRCRelease</w:t>
      </w:r>
      <w:proofErr w:type="spellEnd"/>
      <w:r>
        <w:t xml:space="preserve"> message with </w:t>
      </w:r>
      <w:proofErr w:type="spellStart"/>
      <w:r>
        <w:rPr>
          <w:i/>
        </w:rPr>
        <w:t>suspendConfig</w:t>
      </w:r>
      <w:proofErr w:type="spellEnd"/>
      <w:r>
        <w:t xml:space="preserve"> was received in response to an </w:t>
      </w:r>
      <w:proofErr w:type="spellStart"/>
      <w:r>
        <w:rPr>
          <w:i/>
        </w:rPr>
        <w:t>RRCResumeRequest</w:t>
      </w:r>
      <w:proofErr w:type="spellEnd"/>
      <w:r>
        <w:rPr>
          <w:i/>
        </w:rPr>
        <w:t xml:space="preserve"> </w:t>
      </w:r>
      <w:r>
        <w:t xml:space="preserve">or an </w:t>
      </w:r>
      <w:r>
        <w:rPr>
          <w:i/>
        </w:rPr>
        <w:t>RRCResumeRequest1</w:t>
      </w:r>
      <w:r>
        <w:t>:</w:t>
      </w:r>
    </w:p>
    <w:p w14:paraId="4952ADE9" w14:textId="77777777" w:rsidR="006A6F4A" w:rsidRDefault="0010199D">
      <w:pPr>
        <w:spacing w:line="240" w:lineRule="auto"/>
        <w:ind w:left="1135" w:hanging="284"/>
      </w:pPr>
      <w:r>
        <w:t>3&gt;</w:t>
      </w:r>
      <w:r>
        <w:tab/>
        <w:t>stop the timer T319 if running;</w:t>
      </w:r>
    </w:p>
    <w:p w14:paraId="03E6A248" w14:textId="77777777" w:rsidR="006A6F4A" w:rsidRDefault="0010199D">
      <w:pPr>
        <w:spacing w:line="240" w:lineRule="auto"/>
        <w:ind w:left="1135" w:hanging="284"/>
      </w:pPr>
      <w:r>
        <w:t>3&gt;</w:t>
      </w:r>
      <w:r>
        <w:tab/>
        <w:t>in the stored UE Inactive AS context:</w:t>
      </w:r>
    </w:p>
    <w:p w14:paraId="41EC6771" w14:textId="77777777" w:rsidR="006A6F4A" w:rsidRDefault="0010199D">
      <w:pPr>
        <w:spacing w:line="240" w:lineRule="auto"/>
        <w:ind w:left="1418" w:hanging="284"/>
      </w:pPr>
      <w:r>
        <w:t>4&gt;</w:t>
      </w:r>
      <w:r>
        <w:tab/>
        <w:t xml:space="preserve">replace the </w:t>
      </w:r>
      <w:proofErr w:type="spellStart"/>
      <w:r>
        <w:t>K</w:t>
      </w:r>
      <w:r>
        <w:rPr>
          <w:vertAlign w:val="subscript"/>
        </w:rPr>
        <w:t>gNB</w:t>
      </w:r>
      <w:proofErr w:type="spellEnd"/>
      <w:r>
        <w:t xml:space="preserve"> and </w:t>
      </w:r>
      <w:proofErr w:type="spellStart"/>
      <w:r>
        <w:t>K</w:t>
      </w:r>
      <w:r>
        <w:rPr>
          <w:vertAlign w:val="subscript"/>
        </w:rPr>
        <w:t>RRCint</w:t>
      </w:r>
      <w:proofErr w:type="spellEnd"/>
      <w:r>
        <w:t xml:space="preserve"> keys with the current </w:t>
      </w:r>
      <w:proofErr w:type="spellStart"/>
      <w:r>
        <w:t>K</w:t>
      </w:r>
      <w:r>
        <w:rPr>
          <w:vertAlign w:val="subscript"/>
        </w:rPr>
        <w:t>gNB</w:t>
      </w:r>
      <w:proofErr w:type="spellEnd"/>
      <w:r>
        <w:t xml:space="preserve"> and </w:t>
      </w:r>
      <w:proofErr w:type="spellStart"/>
      <w:r>
        <w:t>K</w:t>
      </w:r>
      <w:r>
        <w:rPr>
          <w:vertAlign w:val="subscript"/>
        </w:rPr>
        <w:t>RRCint</w:t>
      </w:r>
      <w:proofErr w:type="spellEnd"/>
      <w:r>
        <w:t xml:space="preserve"> keys;</w:t>
      </w:r>
    </w:p>
    <w:p w14:paraId="2549383D" w14:textId="77777777" w:rsidR="006A6F4A" w:rsidRDefault="0010199D">
      <w:pPr>
        <w:spacing w:line="240" w:lineRule="auto"/>
        <w:ind w:left="1418" w:hanging="284"/>
        <w:rPr>
          <w:i/>
          <w:iCs/>
        </w:rPr>
      </w:pPr>
      <w:r>
        <w:t>4&gt;</w:t>
      </w:r>
      <w:r>
        <w:tab/>
        <w:t xml:space="preserve">replace the </w:t>
      </w:r>
      <w:proofErr w:type="spellStart"/>
      <w:r>
        <w:rPr>
          <w:i/>
          <w:iCs/>
        </w:rPr>
        <w:t>nextHopChainingCount</w:t>
      </w:r>
      <w:proofErr w:type="spellEnd"/>
      <w:r>
        <w:rPr>
          <w:i/>
          <w:iCs/>
        </w:rPr>
        <w:t xml:space="preserve"> </w:t>
      </w:r>
      <w:r>
        <w:t xml:space="preserve">with the value of </w:t>
      </w:r>
      <w:proofErr w:type="spellStart"/>
      <w:r>
        <w:rPr>
          <w:i/>
          <w:iCs/>
        </w:rPr>
        <w:t>nextHopChainingCount</w:t>
      </w:r>
      <w:proofErr w:type="spellEnd"/>
      <w:r>
        <w:t xml:space="preserve"> received in the </w:t>
      </w:r>
      <w:proofErr w:type="spellStart"/>
      <w:r>
        <w:rPr>
          <w:i/>
        </w:rPr>
        <w:t>RRCRelease</w:t>
      </w:r>
      <w:proofErr w:type="spellEnd"/>
      <w:r>
        <w:rPr>
          <w:i/>
        </w:rPr>
        <w:t xml:space="preserve"> </w:t>
      </w:r>
      <w:r>
        <w:rPr>
          <w:iCs/>
        </w:rPr>
        <w:t>message</w:t>
      </w:r>
      <w:r>
        <w:rPr>
          <w:i/>
          <w:iCs/>
        </w:rPr>
        <w:t>;</w:t>
      </w:r>
    </w:p>
    <w:p w14:paraId="04FF3C01" w14:textId="77777777" w:rsidR="006A6F4A" w:rsidRDefault="0010199D">
      <w:pPr>
        <w:spacing w:line="240" w:lineRule="auto"/>
        <w:ind w:left="1418" w:hanging="284"/>
      </w:pPr>
      <w:r>
        <w:t>4&gt;</w:t>
      </w:r>
      <w:r>
        <w:tab/>
        <w:t xml:space="preserve">replace the </w:t>
      </w:r>
      <w:proofErr w:type="spellStart"/>
      <w:r>
        <w:rPr>
          <w:i/>
        </w:rPr>
        <w:t>cellIdentity</w:t>
      </w:r>
      <w:proofErr w:type="spellEnd"/>
      <w:r>
        <w:t xml:space="preserve"> with the </w:t>
      </w:r>
      <w:proofErr w:type="spellStart"/>
      <w:r>
        <w:rPr>
          <w:i/>
        </w:rPr>
        <w:t>cellIdentity</w:t>
      </w:r>
      <w:proofErr w:type="spellEnd"/>
      <w:r>
        <w:t xml:space="preserve"> of the cell the UE has received the </w:t>
      </w:r>
      <w:proofErr w:type="spellStart"/>
      <w:r>
        <w:rPr>
          <w:i/>
        </w:rPr>
        <w:t>RRCRelease</w:t>
      </w:r>
      <w:proofErr w:type="spellEnd"/>
      <w:r>
        <w:t xml:space="preserve"> message;</w:t>
      </w:r>
    </w:p>
    <w:p w14:paraId="4EAD9C8C" w14:textId="77777777" w:rsidR="006A6F4A" w:rsidRDefault="0010199D">
      <w:pPr>
        <w:spacing w:line="240" w:lineRule="auto"/>
        <w:ind w:left="1418" w:hanging="284"/>
      </w:pPr>
      <w:r>
        <w:t>4&gt;</w:t>
      </w:r>
      <w:r>
        <w:tab/>
        <w:t xml:space="preserve">if the </w:t>
      </w:r>
      <w:proofErr w:type="spellStart"/>
      <w:r>
        <w:rPr>
          <w:i/>
        </w:rPr>
        <w:t>suspendConfig</w:t>
      </w:r>
      <w:proofErr w:type="spellEnd"/>
      <w:r>
        <w:t xml:space="preserve"> contains the </w:t>
      </w:r>
      <w:proofErr w:type="spellStart"/>
      <w:r>
        <w:rPr>
          <w:i/>
        </w:rPr>
        <w:t>sl-UEIdentityRemote</w:t>
      </w:r>
      <w:proofErr w:type="spellEnd"/>
      <w:r>
        <w:rPr>
          <w:i/>
        </w:rPr>
        <w:t xml:space="preserve"> </w:t>
      </w:r>
      <w:r>
        <w:t>(i.e. the UE is a L2 U2N Remote UE):</w:t>
      </w:r>
    </w:p>
    <w:p w14:paraId="755B8AD0" w14:textId="77777777" w:rsidR="006A6F4A" w:rsidRDefault="0010199D">
      <w:pPr>
        <w:spacing w:line="240" w:lineRule="auto"/>
        <w:ind w:left="1702" w:hanging="284"/>
      </w:pPr>
      <w:r>
        <w:t>5&gt;</w:t>
      </w:r>
      <w:r>
        <w:tab/>
        <w:t xml:space="preserve">replace the C-RNTI with the value of the </w:t>
      </w:r>
      <w:proofErr w:type="spellStart"/>
      <w:r>
        <w:rPr>
          <w:i/>
        </w:rPr>
        <w:t>sl-UEIdentityRemote</w:t>
      </w:r>
      <w:proofErr w:type="spellEnd"/>
      <w:r>
        <w:t>;</w:t>
      </w:r>
    </w:p>
    <w:p w14:paraId="53E9333D" w14:textId="77777777" w:rsidR="006A6F4A" w:rsidRDefault="0010199D">
      <w:pPr>
        <w:spacing w:line="240" w:lineRule="auto"/>
        <w:ind w:left="1702" w:hanging="284"/>
      </w:pPr>
      <w:r>
        <w:t>5&gt;</w:t>
      </w:r>
      <w:r>
        <w:tab/>
        <w:t>replace the physical cell identity</w:t>
      </w:r>
      <w:r>
        <w:rPr>
          <w:i/>
        </w:rPr>
        <w:t xml:space="preserve"> </w:t>
      </w:r>
      <w:r>
        <w:t xml:space="preserve">with the value of the </w:t>
      </w:r>
      <w:proofErr w:type="spellStart"/>
      <w:r>
        <w:rPr>
          <w:i/>
        </w:rPr>
        <w:t>sl-PhysCellId</w:t>
      </w:r>
      <w:proofErr w:type="spellEnd"/>
      <w:r>
        <w:rPr>
          <w:i/>
        </w:rPr>
        <w:t xml:space="preserve"> </w:t>
      </w:r>
      <w:r>
        <w:t xml:space="preserve">in </w:t>
      </w:r>
      <w:proofErr w:type="spellStart"/>
      <w:r>
        <w:rPr>
          <w:i/>
        </w:rPr>
        <w:t>sl-ServingCellInfo</w:t>
      </w:r>
      <w:proofErr w:type="spellEnd"/>
      <w:r>
        <w:rPr>
          <w:i/>
        </w:rPr>
        <w:t xml:space="preserve"> </w:t>
      </w:r>
      <w:r>
        <w:t>contained in the discovery message received from the connected L2 U2N Relay UE;</w:t>
      </w:r>
    </w:p>
    <w:p w14:paraId="345F97BB" w14:textId="77777777" w:rsidR="006A6F4A" w:rsidRDefault="0010199D">
      <w:pPr>
        <w:spacing w:line="240" w:lineRule="auto"/>
        <w:ind w:left="1418" w:hanging="284"/>
      </w:pPr>
      <w:r>
        <w:t>4&gt; else:</w:t>
      </w:r>
    </w:p>
    <w:p w14:paraId="524CC257" w14:textId="77777777" w:rsidR="006A6F4A" w:rsidRDefault="0010199D">
      <w:pPr>
        <w:spacing w:line="240" w:lineRule="auto"/>
        <w:ind w:left="1702" w:hanging="284"/>
      </w:pPr>
      <w:r>
        <w:t>5&gt;</w:t>
      </w:r>
      <w:r>
        <w:tab/>
        <w:t xml:space="preserve">replace the C-RNTI with the C-RNTI used in the cell (see TS 38.321 [3]) the UE has received the </w:t>
      </w:r>
      <w:proofErr w:type="spellStart"/>
      <w:r>
        <w:rPr>
          <w:i/>
        </w:rPr>
        <w:t>RRCRelease</w:t>
      </w:r>
      <w:proofErr w:type="spellEnd"/>
      <w:r>
        <w:t xml:space="preserve"> message;</w:t>
      </w:r>
    </w:p>
    <w:p w14:paraId="65C8628A" w14:textId="77777777" w:rsidR="006A6F4A" w:rsidRDefault="0010199D">
      <w:pPr>
        <w:spacing w:line="240" w:lineRule="auto"/>
        <w:ind w:left="1702" w:hanging="284"/>
      </w:pPr>
      <w:r>
        <w:t>5&gt;</w:t>
      </w:r>
      <w:r>
        <w:tab/>
        <w:t>replace the physical cell identity</w:t>
      </w:r>
      <w:r>
        <w:rPr>
          <w:i/>
        </w:rPr>
        <w:t xml:space="preserve"> </w:t>
      </w:r>
      <w:r>
        <w:t xml:space="preserve">with the physical cell identity of the cell the UE has received the </w:t>
      </w:r>
      <w:proofErr w:type="spellStart"/>
      <w:r>
        <w:rPr>
          <w:i/>
        </w:rPr>
        <w:t>RRCRelease</w:t>
      </w:r>
      <w:proofErr w:type="spellEnd"/>
      <w:r>
        <w:t xml:space="preserve"> message;</w:t>
      </w:r>
    </w:p>
    <w:p w14:paraId="5379274A" w14:textId="77777777" w:rsidR="006A6F4A" w:rsidRDefault="0010199D">
      <w:pPr>
        <w:spacing w:line="240" w:lineRule="auto"/>
        <w:ind w:left="1135" w:hanging="284"/>
      </w:pPr>
      <w:r>
        <w:t>3&gt;</w:t>
      </w:r>
      <w:r>
        <w:tab/>
        <w:t xml:space="preserve">replace the </w:t>
      </w:r>
      <w:proofErr w:type="spellStart"/>
      <w:r>
        <w:rPr>
          <w:i/>
          <w:iCs/>
        </w:rPr>
        <w:t>nextHopChainingCount</w:t>
      </w:r>
      <w:proofErr w:type="spellEnd"/>
      <w:r>
        <w:t xml:space="preserve"> with the value associated with the current </w:t>
      </w:r>
      <w:proofErr w:type="spellStart"/>
      <w:r>
        <w:t>K</w:t>
      </w:r>
      <w:r>
        <w:rPr>
          <w:vertAlign w:val="subscript"/>
        </w:rPr>
        <w:t>gNB</w:t>
      </w:r>
      <w:proofErr w:type="spellEnd"/>
      <w:r>
        <w:t>;</w:t>
      </w:r>
    </w:p>
    <w:p w14:paraId="69E535F2" w14:textId="77777777" w:rsidR="006A6F4A" w:rsidRDefault="0010199D">
      <w:pPr>
        <w:spacing w:line="240" w:lineRule="auto"/>
        <w:ind w:left="1135" w:hanging="284"/>
      </w:pPr>
      <w:r>
        <w:t>3&gt;</w:t>
      </w:r>
      <w:r>
        <w:tab/>
        <w:t>stop the timer T319a if running and consider SDT procedure is not ongoing;</w:t>
      </w:r>
    </w:p>
    <w:p w14:paraId="19536C9E" w14:textId="77777777" w:rsidR="006A6F4A" w:rsidRDefault="0010199D">
      <w:pPr>
        <w:spacing w:line="240" w:lineRule="auto"/>
        <w:ind w:left="851" w:hanging="284"/>
      </w:pPr>
      <w:r>
        <w:t>2&gt;</w:t>
      </w:r>
      <w:r>
        <w:tab/>
        <w:t>else:</w:t>
      </w:r>
    </w:p>
    <w:p w14:paraId="307AABDC" w14:textId="77777777" w:rsidR="006A6F4A" w:rsidRDefault="0010199D">
      <w:pPr>
        <w:spacing w:line="240" w:lineRule="auto"/>
        <w:ind w:left="1135" w:hanging="284"/>
      </w:pPr>
      <w:r>
        <w:t>3&gt;</w:t>
      </w:r>
      <w:r>
        <w:tab/>
        <w:t xml:space="preserve">store in the UE Inactive AS Context the </w:t>
      </w:r>
      <w:proofErr w:type="spellStart"/>
      <w:r>
        <w:rPr>
          <w:i/>
          <w:iCs/>
        </w:rPr>
        <w:t>nextHopChainingCount</w:t>
      </w:r>
      <w:proofErr w:type="spellEnd"/>
      <w:r>
        <w:rPr>
          <w:i/>
          <w:iCs/>
        </w:rPr>
        <w:t xml:space="preserve"> </w:t>
      </w:r>
      <w:r>
        <w:t xml:space="preserve">received in the </w:t>
      </w:r>
      <w:proofErr w:type="spellStart"/>
      <w:r>
        <w:rPr>
          <w:i/>
        </w:rPr>
        <w:t>RRCRelease</w:t>
      </w:r>
      <w:proofErr w:type="spellEnd"/>
      <w:r>
        <w:rPr>
          <w:i/>
        </w:rPr>
        <w:t xml:space="preserve"> </w:t>
      </w:r>
      <w:r>
        <w:rPr>
          <w:iCs/>
        </w:rPr>
        <w:t>message</w:t>
      </w:r>
      <w:r>
        <w:rPr>
          <w:i/>
          <w:iCs/>
        </w:rPr>
        <w:t>,</w:t>
      </w:r>
      <w:r>
        <w:t xml:space="preserve"> the current </w:t>
      </w:r>
      <w:proofErr w:type="spellStart"/>
      <w:r>
        <w:t>K</w:t>
      </w:r>
      <w:r>
        <w:rPr>
          <w:vertAlign w:val="subscript"/>
        </w:rPr>
        <w:t>gNB</w:t>
      </w:r>
      <w:proofErr w:type="spellEnd"/>
      <w:r>
        <w:t xml:space="preserve"> and </w:t>
      </w:r>
      <w:proofErr w:type="spellStart"/>
      <w:r>
        <w:t>K</w:t>
      </w:r>
      <w:r>
        <w:rPr>
          <w:vertAlign w:val="subscript"/>
        </w:rPr>
        <w:t>RRCint</w:t>
      </w:r>
      <w:proofErr w:type="spellEnd"/>
      <w:r>
        <w:rPr>
          <w:vertAlign w:val="subscript"/>
        </w:rPr>
        <w:t xml:space="preserve"> </w:t>
      </w:r>
      <w:r>
        <w:t xml:space="preserve">keys, the ROHC state, the EHC context(s), the UDC state, the stored QoS flow to DRB mapping rules, the application layer measurement configuration, the C-RNTI used in the source </w:t>
      </w:r>
      <w:proofErr w:type="spellStart"/>
      <w:r>
        <w:t>PCell</w:t>
      </w:r>
      <w:proofErr w:type="spellEnd"/>
      <w:r>
        <w:t xml:space="preserve">, the </w:t>
      </w:r>
      <w:proofErr w:type="spellStart"/>
      <w:r>
        <w:rPr>
          <w:i/>
        </w:rPr>
        <w:t>cellIdentity</w:t>
      </w:r>
      <w:proofErr w:type="spellEnd"/>
      <w:r>
        <w:t xml:space="preserve"> and the physical cell identity of the source </w:t>
      </w:r>
      <w:proofErr w:type="spellStart"/>
      <w:r>
        <w:t>PCell</w:t>
      </w:r>
      <w:proofErr w:type="spellEnd"/>
      <w:r>
        <w:t xml:space="preserve">, the </w:t>
      </w:r>
      <w:proofErr w:type="spellStart"/>
      <w:r>
        <w:rPr>
          <w:i/>
          <w:iCs/>
        </w:rPr>
        <w:t>spCellConfigCommon</w:t>
      </w:r>
      <w:proofErr w:type="spellEnd"/>
      <w:r>
        <w:rPr>
          <w:i/>
          <w:iCs/>
        </w:rPr>
        <w:t xml:space="preserve"> </w:t>
      </w:r>
      <w:r>
        <w:t xml:space="preserve">within </w:t>
      </w:r>
      <w:proofErr w:type="spellStart"/>
      <w:r>
        <w:rPr>
          <w:i/>
        </w:rPr>
        <w:t>ReconfigurationWithSync</w:t>
      </w:r>
      <w:proofErr w:type="spellEnd"/>
      <w:r>
        <w:t xml:space="preserve"> of the NR </w:t>
      </w:r>
      <w:proofErr w:type="spellStart"/>
      <w:r>
        <w:t>PSCell</w:t>
      </w:r>
      <w:proofErr w:type="spellEnd"/>
      <w:r>
        <w:t xml:space="preserve"> (if configured) and all other parameters configured except for:</w:t>
      </w:r>
    </w:p>
    <w:p w14:paraId="6D1FF52E" w14:textId="77777777" w:rsidR="006A6F4A" w:rsidRDefault="0010199D">
      <w:pPr>
        <w:spacing w:line="240" w:lineRule="auto"/>
        <w:ind w:left="1418" w:hanging="284"/>
      </w:pPr>
      <w:r>
        <w:t>-</w:t>
      </w:r>
      <w:r>
        <w:tab/>
        <w:t xml:space="preserve">parameters within </w:t>
      </w:r>
      <w:proofErr w:type="spellStart"/>
      <w:r>
        <w:rPr>
          <w:i/>
        </w:rPr>
        <w:t>ReconfigurationWithSync</w:t>
      </w:r>
      <w:proofErr w:type="spellEnd"/>
      <w:r>
        <w:t xml:space="preserve"> of the </w:t>
      </w:r>
      <w:proofErr w:type="spellStart"/>
      <w:r>
        <w:t>PCell</w:t>
      </w:r>
      <w:proofErr w:type="spellEnd"/>
      <w:r>
        <w:t>;</w:t>
      </w:r>
    </w:p>
    <w:p w14:paraId="7E0DD2E1" w14:textId="77777777" w:rsidR="006A6F4A" w:rsidRDefault="0010199D">
      <w:pPr>
        <w:spacing w:line="240" w:lineRule="auto"/>
        <w:ind w:left="1418" w:hanging="284"/>
      </w:pPr>
      <w:r>
        <w:t>-</w:t>
      </w:r>
      <w:r>
        <w:tab/>
        <w:t xml:space="preserve">parameters within </w:t>
      </w:r>
      <w:proofErr w:type="spellStart"/>
      <w:r>
        <w:rPr>
          <w:i/>
        </w:rPr>
        <w:t>ReconfigurationWithSync</w:t>
      </w:r>
      <w:proofErr w:type="spellEnd"/>
      <w:r>
        <w:t xml:space="preserve"> of the NR </w:t>
      </w:r>
      <w:proofErr w:type="spellStart"/>
      <w:r>
        <w:t>PSCell</w:t>
      </w:r>
      <w:proofErr w:type="spellEnd"/>
      <w:r>
        <w:t>, if configured;</w:t>
      </w:r>
    </w:p>
    <w:p w14:paraId="735FF49A" w14:textId="77777777" w:rsidR="006A6F4A" w:rsidRDefault="0010199D">
      <w:pPr>
        <w:spacing w:line="240" w:lineRule="auto"/>
        <w:ind w:left="1418" w:hanging="284"/>
      </w:pPr>
      <w:r>
        <w:t>-</w:t>
      </w:r>
      <w:r>
        <w:tab/>
        <w:t xml:space="preserve">parameters within </w:t>
      </w:r>
      <w:proofErr w:type="spellStart"/>
      <w:r>
        <w:rPr>
          <w:i/>
        </w:rPr>
        <w:t>MobilityControlInfoSCG</w:t>
      </w:r>
      <w:proofErr w:type="spellEnd"/>
      <w:r>
        <w:t xml:space="preserve"> of the E-UTRA </w:t>
      </w:r>
      <w:proofErr w:type="spellStart"/>
      <w:r>
        <w:t>PSCell</w:t>
      </w:r>
      <w:proofErr w:type="spellEnd"/>
      <w:r>
        <w:t>, if configured;</w:t>
      </w:r>
    </w:p>
    <w:p w14:paraId="4337A351" w14:textId="77777777" w:rsidR="006A6F4A" w:rsidRDefault="0010199D">
      <w:pPr>
        <w:spacing w:line="240" w:lineRule="auto"/>
        <w:ind w:left="1418" w:hanging="284"/>
      </w:pPr>
      <w:r>
        <w:t>-</w:t>
      </w:r>
      <w:r>
        <w:tab/>
      </w:r>
      <w:proofErr w:type="spellStart"/>
      <w:r>
        <w:rPr>
          <w:i/>
        </w:rPr>
        <w:t>servingCellConfigCommonSIB</w:t>
      </w:r>
      <w:proofErr w:type="spellEnd"/>
      <w:r>
        <w:t>;</w:t>
      </w:r>
    </w:p>
    <w:p w14:paraId="48813F81" w14:textId="77777777" w:rsidR="006A6F4A" w:rsidRDefault="0010199D">
      <w:pPr>
        <w:spacing w:line="240" w:lineRule="auto"/>
        <w:ind w:left="1418" w:hanging="284"/>
        <w:rPr>
          <w:i/>
        </w:rPr>
      </w:pPr>
      <w:r>
        <w:t>-</w:t>
      </w:r>
      <w:r>
        <w:tab/>
      </w:r>
      <w:r>
        <w:rPr>
          <w:i/>
        </w:rPr>
        <w:t>sl-L2RelayUE-Config</w:t>
      </w:r>
      <w:r>
        <w:t>, if configured</w:t>
      </w:r>
      <w:r>
        <w:rPr>
          <w:iCs/>
        </w:rPr>
        <w:t>;</w:t>
      </w:r>
    </w:p>
    <w:p w14:paraId="216E12FA" w14:textId="77777777" w:rsidR="006A6F4A" w:rsidRDefault="0010199D">
      <w:pPr>
        <w:spacing w:line="240" w:lineRule="auto"/>
        <w:ind w:left="1418" w:hanging="284"/>
      </w:pPr>
      <w:r>
        <w:t>-</w:t>
      </w:r>
      <w:r>
        <w:tab/>
      </w:r>
      <w:r>
        <w:rPr>
          <w:i/>
        </w:rPr>
        <w:t>sl-L2RemoteUE-Config</w:t>
      </w:r>
      <w:r>
        <w:t>, if configured;</w:t>
      </w:r>
    </w:p>
    <w:p w14:paraId="16DAD5DE" w14:textId="77777777" w:rsidR="006A6F4A" w:rsidRDefault="0010199D">
      <w:pPr>
        <w:keepLines/>
        <w:spacing w:line="240" w:lineRule="auto"/>
        <w:ind w:left="1135" w:hanging="851"/>
        <w:rPr>
          <w:iCs/>
        </w:rPr>
      </w:pPr>
      <w:r>
        <w:t>NOTE 1c:</w:t>
      </w:r>
      <w:r>
        <w:tab/>
      </w:r>
      <w:proofErr w:type="spellStart"/>
      <w:r>
        <w:rPr>
          <w:i/>
        </w:rPr>
        <w:t>suspendConfig</w:t>
      </w:r>
      <w:proofErr w:type="spellEnd"/>
      <w:r>
        <w:t xml:space="preserve"> is not stored as part of UE Inactive AS Context, except for the fields explicitly specified.</w:t>
      </w:r>
    </w:p>
    <w:p w14:paraId="644B5F57" w14:textId="77777777" w:rsidR="006A6F4A" w:rsidRDefault="0010199D">
      <w:pPr>
        <w:spacing w:line="240" w:lineRule="auto"/>
        <w:ind w:left="1135" w:hanging="284"/>
      </w:pPr>
      <w:r>
        <w:t>3&gt;</w:t>
      </w:r>
      <w:r>
        <w:tab/>
        <w:t>store any previously or subsequently received application layer measurement report containers for which no segment, or full message, has been submitted to lower layers for transmission;</w:t>
      </w:r>
    </w:p>
    <w:p w14:paraId="3A958790" w14:textId="77777777" w:rsidR="006A6F4A" w:rsidRDefault="0010199D">
      <w:pPr>
        <w:keepLines/>
        <w:spacing w:line="240" w:lineRule="auto"/>
        <w:ind w:left="1135" w:hanging="851"/>
      </w:pPr>
      <w:r>
        <w:lastRenderedPageBreak/>
        <w:t>NOTE 2:</w:t>
      </w:r>
      <w:r>
        <w:tab/>
        <w:t xml:space="preserve">NR </w:t>
      </w:r>
      <w:proofErr w:type="spellStart"/>
      <w:r>
        <w:t>sidelink</w:t>
      </w:r>
      <w:proofErr w:type="spellEnd"/>
      <w:r>
        <w:t xml:space="preserve"> communication</w:t>
      </w:r>
      <w:r>
        <w:rPr>
          <w:lang w:eastAsia="zh-CN"/>
        </w:rPr>
        <w:t xml:space="preserve">/discovery related configurations and logged measurement configuration are not stored as </w:t>
      </w:r>
      <w:r>
        <w:t>UE Inactive AS Context</w:t>
      </w:r>
      <w:r>
        <w:rPr>
          <w:lang w:eastAsia="zh-CN"/>
        </w:rPr>
        <w:t xml:space="preserve">, when UE enters </w:t>
      </w:r>
      <w:r>
        <w:t>RRC_INACTIVE.</w:t>
      </w:r>
    </w:p>
    <w:p w14:paraId="157E7BED" w14:textId="77777777" w:rsidR="006A6F4A" w:rsidRDefault="0010199D">
      <w:pPr>
        <w:spacing w:line="240" w:lineRule="auto"/>
        <w:ind w:left="851" w:hanging="284"/>
      </w:pPr>
      <w:r>
        <w:t>2&gt;</w:t>
      </w:r>
      <w:r>
        <w:tab/>
        <w:t>suspend all SRB(s) and DRB(s) and multicast MRB(s), except SRB0 and broadcast MRBs;</w:t>
      </w:r>
    </w:p>
    <w:p w14:paraId="3064FA0E" w14:textId="77777777" w:rsidR="006A6F4A" w:rsidRDefault="0010199D">
      <w:pPr>
        <w:spacing w:line="240" w:lineRule="auto"/>
        <w:ind w:left="851" w:hanging="284"/>
      </w:pPr>
      <w:r>
        <w:t>2&gt;</w:t>
      </w:r>
      <w:r>
        <w:tab/>
        <w:t>indicate PDCP suspend to lower layers of all DRBs and multicast MRBs;</w:t>
      </w:r>
    </w:p>
    <w:p w14:paraId="2CD9C573" w14:textId="77777777" w:rsidR="006A6F4A" w:rsidRDefault="0010199D">
      <w:pPr>
        <w:spacing w:line="240" w:lineRule="auto"/>
        <w:ind w:left="851" w:hanging="284"/>
        <w:rPr>
          <w:lang w:eastAsia="zh-CN"/>
        </w:rPr>
      </w:pPr>
      <w:r>
        <w:rPr>
          <w:lang w:eastAsia="zh-CN"/>
        </w:rPr>
        <w:t>2&gt;</w:t>
      </w:r>
      <w:r>
        <w:rPr>
          <w:lang w:eastAsia="zh-CN"/>
        </w:rPr>
        <w:tab/>
        <w:t xml:space="preserve">release </w:t>
      </w:r>
      <w:proofErr w:type="spellStart"/>
      <w:r>
        <w:rPr>
          <w:lang w:eastAsia="zh-CN"/>
        </w:rPr>
        <w:t>Uu</w:t>
      </w:r>
      <w:proofErr w:type="spellEnd"/>
      <w:r>
        <w:rPr>
          <w:lang w:eastAsia="zh-CN"/>
        </w:rPr>
        <w:t xml:space="preserve"> Relay RLC channel(s), if configured;</w:t>
      </w:r>
    </w:p>
    <w:p w14:paraId="3978A8DD" w14:textId="77777777" w:rsidR="006A6F4A" w:rsidRDefault="0010199D">
      <w:pPr>
        <w:spacing w:line="240" w:lineRule="auto"/>
        <w:ind w:left="851" w:hanging="284"/>
        <w:rPr>
          <w:lang w:eastAsia="zh-CN"/>
        </w:rPr>
      </w:pPr>
      <w:r>
        <w:rPr>
          <w:lang w:eastAsia="zh-CN"/>
        </w:rPr>
        <w:t>2&gt;</w:t>
      </w:r>
      <w:r>
        <w:rPr>
          <w:lang w:eastAsia="zh-CN"/>
        </w:rPr>
        <w:tab/>
        <w:t>release PC5 Relay RLC channel(s), if configured;</w:t>
      </w:r>
    </w:p>
    <w:p w14:paraId="64F30930" w14:textId="77777777" w:rsidR="006A6F4A" w:rsidRDefault="0010199D">
      <w:pPr>
        <w:spacing w:line="240" w:lineRule="auto"/>
        <w:ind w:left="851" w:hanging="284"/>
        <w:rPr>
          <w:lang w:eastAsia="zh-CN"/>
        </w:rPr>
      </w:pPr>
      <w:r>
        <w:rPr>
          <w:lang w:eastAsia="zh-CN"/>
        </w:rPr>
        <w:t>2&gt;</w:t>
      </w:r>
      <w:r>
        <w:rPr>
          <w:lang w:eastAsia="zh-CN"/>
        </w:rPr>
        <w:tab/>
        <w:t>release the SRAP entity, if configured;</w:t>
      </w:r>
    </w:p>
    <w:p w14:paraId="5AB46DA6" w14:textId="77777777" w:rsidR="006A6F4A" w:rsidRDefault="0010199D">
      <w:pPr>
        <w:keepLines/>
        <w:spacing w:line="240" w:lineRule="auto"/>
        <w:ind w:left="1135" w:hanging="851"/>
        <w:rPr>
          <w:lang w:eastAsia="zh-CN"/>
        </w:rPr>
      </w:pPr>
      <w:r>
        <w:t>NOTE 2a:</w:t>
      </w:r>
      <w:r>
        <w:tab/>
        <w:t>A L2 U2N Relay UE may re-establish the SL-RLC0, SL-RLC1 and SRAP entity after release.</w:t>
      </w:r>
    </w:p>
    <w:p w14:paraId="56DF52C5" w14:textId="77777777" w:rsidR="006A6F4A" w:rsidRDefault="0010199D">
      <w:pPr>
        <w:spacing w:line="240" w:lineRule="auto"/>
        <w:ind w:left="851" w:hanging="284"/>
      </w:pPr>
      <w:r>
        <w:t>2&gt;</w:t>
      </w:r>
      <w:r>
        <w:tab/>
        <w:t xml:space="preserve">if the </w:t>
      </w:r>
      <w:r>
        <w:rPr>
          <w:i/>
        </w:rPr>
        <w:t>t380</w:t>
      </w:r>
      <w:r>
        <w:t xml:space="preserve"> is included:</w:t>
      </w:r>
    </w:p>
    <w:p w14:paraId="507724C2" w14:textId="77777777" w:rsidR="006A6F4A" w:rsidRDefault="0010199D">
      <w:pPr>
        <w:spacing w:line="240" w:lineRule="auto"/>
        <w:ind w:left="1135" w:hanging="284"/>
      </w:pPr>
      <w:r>
        <w:t>3&gt;</w:t>
      </w:r>
      <w:r>
        <w:tab/>
        <w:t>start timer T380, with the timer value set to</w:t>
      </w:r>
      <w:r>
        <w:rPr>
          <w:i/>
        </w:rPr>
        <w:t xml:space="preserve"> t380</w:t>
      </w:r>
      <w:r>
        <w:t>;</w:t>
      </w:r>
    </w:p>
    <w:p w14:paraId="05CA147A" w14:textId="77777777" w:rsidR="006A6F4A" w:rsidRDefault="0010199D">
      <w:pPr>
        <w:spacing w:line="240" w:lineRule="auto"/>
        <w:ind w:left="851" w:hanging="284"/>
      </w:pPr>
      <w:r>
        <w:t>2&gt;</w:t>
      </w:r>
      <w:r>
        <w:tab/>
        <w:t xml:space="preserve">if the </w:t>
      </w:r>
      <w:proofErr w:type="spellStart"/>
      <w:r>
        <w:rPr>
          <w:i/>
        </w:rPr>
        <w:t>RRCRelease</w:t>
      </w:r>
      <w:proofErr w:type="spellEnd"/>
      <w:r>
        <w:t xml:space="preserve"> message is including the </w:t>
      </w:r>
      <w:proofErr w:type="spellStart"/>
      <w:r>
        <w:rPr>
          <w:i/>
        </w:rPr>
        <w:t>waitTime</w:t>
      </w:r>
      <w:proofErr w:type="spellEnd"/>
      <w:r>
        <w:t>:</w:t>
      </w:r>
    </w:p>
    <w:p w14:paraId="3480324F" w14:textId="77777777" w:rsidR="006A6F4A" w:rsidRDefault="0010199D">
      <w:pPr>
        <w:spacing w:line="240" w:lineRule="auto"/>
        <w:ind w:left="1135" w:hanging="284"/>
      </w:pPr>
      <w:r>
        <w:t>3&gt;</w:t>
      </w:r>
      <w:r>
        <w:tab/>
        <w:t xml:space="preserve">start timer T302 with the value set to the </w:t>
      </w:r>
      <w:proofErr w:type="spellStart"/>
      <w:r>
        <w:rPr>
          <w:i/>
        </w:rPr>
        <w:t>waitTime</w:t>
      </w:r>
      <w:proofErr w:type="spellEnd"/>
      <w:r>
        <w:t>;</w:t>
      </w:r>
    </w:p>
    <w:p w14:paraId="3516DE10" w14:textId="77777777" w:rsidR="006A6F4A" w:rsidRDefault="0010199D">
      <w:pPr>
        <w:spacing w:line="240" w:lineRule="auto"/>
        <w:ind w:left="1135" w:hanging="284"/>
      </w:pPr>
      <w:r>
        <w:t>3&gt;</w:t>
      </w:r>
      <w:r>
        <w:tab/>
        <w:t>inform upper layers that access barring is applicable for all access categories except categories '0' and '2';</w:t>
      </w:r>
    </w:p>
    <w:p w14:paraId="4951CBBA" w14:textId="77777777" w:rsidR="006A6F4A" w:rsidRDefault="0010199D">
      <w:pPr>
        <w:spacing w:line="240" w:lineRule="auto"/>
        <w:ind w:left="851" w:hanging="284"/>
      </w:pPr>
      <w:r>
        <w:t>2&gt;</w:t>
      </w:r>
      <w:r>
        <w:tab/>
        <w:t>if T390 is running:</w:t>
      </w:r>
    </w:p>
    <w:p w14:paraId="62017616" w14:textId="77777777" w:rsidR="006A6F4A" w:rsidRDefault="0010199D">
      <w:pPr>
        <w:spacing w:line="240" w:lineRule="auto"/>
        <w:ind w:left="1135" w:hanging="284"/>
      </w:pPr>
      <w:r>
        <w:t>3&gt;</w:t>
      </w:r>
      <w:r>
        <w:tab/>
        <w:t>stop timer T390 for all access categories;</w:t>
      </w:r>
    </w:p>
    <w:p w14:paraId="6D1C09D3" w14:textId="77777777" w:rsidR="006A6F4A" w:rsidRDefault="0010199D">
      <w:pPr>
        <w:spacing w:line="240" w:lineRule="auto"/>
        <w:ind w:left="1135" w:hanging="284"/>
      </w:pPr>
      <w:r>
        <w:t>3&gt;</w:t>
      </w:r>
      <w:r>
        <w:tab/>
        <w:t>perform the actions as specified in 5.3.14.4;</w:t>
      </w:r>
    </w:p>
    <w:p w14:paraId="67B1C9B4" w14:textId="77777777" w:rsidR="006A6F4A" w:rsidRDefault="0010199D">
      <w:pPr>
        <w:spacing w:line="240" w:lineRule="auto"/>
        <w:ind w:left="851" w:hanging="284"/>
      </w:pPr>
      <w:r>
        <w:t>2&gt;</w:t>
      </w:r>
      <w:r>
        <w:tab/>
        <w:t>indicate the suspension of the RRC connection to upper layers;</w:t>
      </w:r>
    </w:p>
    <w:p w14:paraId="2A93E784" w14:textId="77777777" w:rsidR="006A6F4A" w:rsidRDefault="0010199D">
      <w:pPr>
        <w:spacing w:line="240" w:lineRule="auto"/>
        <w:ind w:left="851" w:hanging="284"/>
      </w:pPr>
      <w:r>
        <w:t>2&gt;</w:t>
      </w:r>
      <w:r>
        <w:tab/>
        <w:t>if the UE is capable of L2 U2N Remote UE:</w:t>
      </w:r>
    </w:p>
    <w:p w14:paraId="072586BA" w14:textId="77777777" w:rsidR="006A6F4A" w:rsidRDefault="0010199D">
      <w:pPr>
        <w:spacing w:line="240" w:lineRule="auto"/>
        <w:ind w:left="1135" w:hanging="284"/>
      </w:pPr>
      <w:r>
        <w:t>3&gt;</w:t>
      </w:r>
      <w:r>
        <w:tab/>
        <w:t>enter RRC_INACTIVE, and perform either cell selection as specified in TS 38.304 [20], or relay selection as specified in clause 5.8.15.3, or both;</w:t>
      </w:r>
    </w:p>
    <w:p w14:paraId="45AE43E5" w14:textId="77777777" w:rsidR="006A6F4A" w:rsidRDefault="0010199D">
      <w:pPr>
        <w:spacing w:line="240" w:lineRule="auto"/>
        <w:ind w:left="851" w:hanging="284"/>
      </w:pPr>
      <w:r>
        <w:t>2&gt;</w:t>
      </w:r>
      <w:r>
        <w:tab/>
        <w:t>else:</w:t>
      </w:r>
    </w:p>
    <w:p w14:paraId="496F761E" w14:textId="77777777" w:rsidR="006A6F4A" w:rsidRDefault="0010199D">
      <w:pPr>
        <w:spacing w:line="240" w:lineRule="auto"/>
        <w:ind w:left="1135" w:hanging="284"/>
      </w:pPr>
      <w:r>
        <w:t>3&gt;</w:t>
      </w:r>
      <w:r>
        <w:tab/>
        <w:t>enter RRC_INACTIVE and perform cell selection as specified in TS 38.304 [20];</w:t>
      </w:r>
    </w:p>
    <w:p w14:paraId="54133324" w14:textId="77777777" w:rsidR="006A6F4A" w:rsidRDefault="0010199D">
      <w:pPr>
        <w:spacing w:line="240" w:lineRule="auto"/>
        <w:ind w:left="568" w:hanging="284"/>
      </w:pPr>
      <w:r>
        <w:t>1&gt;</w:t>
      </w:r>
      <w:r>
        <w:tab/>
        <w:t>else:</w:t>
      </w:r>
    </w:p>
    <w:p w14:paraId="7F9DC889" w14:textId="77777777" w:rsidR="006A6F4A" w:rsidRDefault="0010199D">
      <w:pPr>
        <w:spacing w:line="240" w:lineRule="auto"/>
        <w:ind w:left="851" w:hanging="284"/>
      </w:pPr>
      <w:r>
        <w:t>2&gt;</w:t>
      </w:r>
      <w:r>
        <w:tab/>
        <w:t>perform the actions upon going to RRC_IDLE as specified in 5.3.11, with the release cause 'other'.</w:t>
      </w:r>
    </w:p>
    <w:p w14:paraId="63233584" w14:textId="77777777" w:rsidR="006A6F4A" w:rsidRDefault="0010199D">
      <w:pPr>
        <w:keepLines/>
        <w:spacing w:line="240" w:lineRule="auto"/>
        <w:ind w:left="1135" w:hanging="851"/>
        <w:rPr>
          <w:lang w:eastAsia="zh-CN"/>
        </w:rPr>
      </w:pPr>
      <w:r>
        <w:rPr>
          <w:lang w:eastAsia="zh-CN"/>
        </w:rPr>
        <w:t>NOTE 3:</w:t>
      </w:r>
      <w:r>
        <w:rPr>
          <w:lang w:eastAsia="zh-CN"/>
        </w:rPr>
        <w:tab/>
        <w:t>Whether to release the PC5 unicast link is left to L2 U2N Remote UE's implementation.</w:t>
      </w:r>
    </w:p>
    <w:p w14:paraId="58C8EBA2" w14:textId="77777777" w:rsidR="006A6F4A" w:rsidRDefault="0010199D">
      <w:pPr>
        <w:keepLines/>
        <w:spacing w:line="240" w:lineRule="auto"/>
        <w:ind w:left="1135" w:hanging="851"/>
      </w:pPr>
      <w:r>
        <w:t>NOTE 4:</w:t>
      </w:r>
      <w:r>
        <w:tab/>
        <w:t>It is left to UE implementation whether to stop T430, if running, when going to RRC_INACTIVE.</w:t>
      </w:r>
    </w:p>
    <w:p w14:paraId="2F048829" w14:textId="77777777" w:rsidR="006A6F4A" w:rsidRDefault="0010199D">
      <w:pPr>
        <w:keepNext/>
        <w:keepLines/>
        <w:spacing w:before="120" w:line="240" w:lineRule="auto"/>
        <w:ind w:left="1134" w:hanging="1134"/>
        <w:outlineLvl w:val="2"/>
        <w:rPr>
          <w:rFonts w:ascii="Arial" w:eastAsia="MS Mincho" w:hAnsi="Arial"/>
          <w:sz w:val="28"/>
        </w:rPr>
      </w:pPr>
      <w:bookmarkStart w:id="435" w:name="_Toc146780803"/>
      <w:r>
        <w:rPr>
          <w:rFonts w:ascii="Arial" w:eastAsia="MS Mincho" w:hAnsi="Arial"/>
          <w:sz w:val="28"/>
        </w:rPr>
        <w:t>5.3.11</w:t>
      </w:r>
      <w:r>
        <w:rPr>
          <w:rFonts w:ascii="Arial" w:eastAsia="MS Mincho" w:hAnsi="Arial"/>
          <w:sz w:val="28"/>
        </w:rPr>
        <w:tab/>
        <w:t>UE actions upon going to RRC_IDLE</w:t>
      </w:r>
      <w:bookmarkEnd w:id="435"/>
    </w:p>
    <w:p w14:paraId="5BE84C5B" w14:textId="77777777" w:rsidR="006A6F4A" w:rsidRDefault="0010199D">
      <w:pPr>
        <w:spacing w:line="240" w:lineRule="auto"/>
      </w:pPr>
      <w:r>
        <w:t>The UE shall:</w:t>
      </w:r>
    </w:p>
    <w:p w14:paraId="79C6397D" w14:textId="77777777" w:rsidR="006A6F4A" w:rsidRDefault="0010199D">
      <w:pPr>
        <w:spacing w:line="240" w:lineRule="auto"/>
        <w:ind w:left="568" w:hanging="284"/>
      </w:pPr>
      <w:r>
        <w:t>1&gt;</w:t>
      </w:r>
      <w:r>
        <w:tab/>
        <w:t>reset MAC;</w:t>
      </w:r>
    </w:p>
    <w:p w14:paraId="449868F8" w14:textId="77777777" w:rsidR="006A6F4A" w:rsidRDefault="0010199D">
      <w:pPr>
        <w:spacing w:line="240" w:lineRule="auto"/>
        <w:ind w:left="568" w:hanging="284"/>
      </w:pPr>
      <w:r>
        <w:t>1&gt;</w:t>
      </w:r>
      <w:r>
        <w:tab/>
        <w:t xml:space="preserve">set the variable </w:t>
      </w:r>
      <w:proofErr w:type="spellStart"/>
      <w:r>
        <w:rPr>
          <w:i/>
        </w:rPr>
        <w:t>pendingRNA</w:t>
      </w:r>
      <w:proofErr w:type="spellEnd"/>
      <w:r>
        <w:rPr>
          <w:i/>
        </w:rPr>
        <w:t>-Update</w:t>
      </w:r>
      <w:r>
        <w:t xml:space="preserve"> to </w:t>
      </w:r>
      <w:r>
        <w:rPr>
          <w:i/>
        </w:rPr>
        <w:t>false</w:t>
      </w:r>
      <w:r>
        <w:t xml:space="preserve">, if that is set to </w:t>
      </w:r>
      <w:r>
        <w:rPr>
          <w:i/>
        </w:rPr>
        <w:t>true</w:t>
      </w:r>
      <w:r>
        <w:t>;</w:t>
      </w:r>
    </w:p>
    <w:p w14:paraId="25FFD5FA" w14:textId="77777777" w:rsidR="006A6F4A" w:rsidRDefault="0010199D">
      <w:pPr>
        <w:spacing w:line="240" w:lineRule="auto"/>
        <w:ind w:left="568" w:hanging="284"/>
      </w:pPr>
      <w:r>
        <w:t>1&gt;</w:t>
      </w:r>
      <w:r>
        <w:tab/>
        <w:t xml:space="preserve">if going to RRC_IDLE was triggered by reception of the </w:t>
      </w:r>
      <w:proofErr w:type="spellStart"/>
      <w:r>
        <w:rPr>
          <w:i/>
        </w:rPr>
        <w:t>RRCRelease</w:t>
      </w:r>
      <w:proofErr w:type="spellEnd"/>
      <w:r>
        <w:t xml:space="preserve"> message including a </w:t>
      </w:r>
      <w:proofErr w:type="spellStart"/>
      <w:r>
        <w:rPr>
          <w:i/>
        </w:rPr>
        <w:t>waitTime</w:t>
      </w:r>
      <w:proofErr w:type="spellEnd"/>
      <w:r>
        <w:t>:</w:t>
      </w:r>
    </w:p>
    <w:p w14:paraId="62C0902A" w14:textId="77777777" w:rsidR="006A6F4A" w:rsidRDefault="0010199D">
      <w:pPr>
        <w:spacing w:line="240" w:lineRule="auto"/>
        <w:ind w:left="851" w:hanging="284"/>
      </w:pPr>
      <w:r>
        <w:t>2&gt;</w:t>
      </w:r>
      <w:r>
        <w:tab/>
        <w:t>if T302 is running:</w:t>
      </w:r>
    </w:p>
    <w:p w14:paraId="10678BE1" w14:textId="77777777" w:rsidR="006A6F4A" w:rsidRDefault="0010199D">
      <w:pPr>
        <w:spacing w:line="240" w:lineRule="auto"/>
        <w:ind w:left="1135" w:hanging="284"/>
      </w:pPr>
      <w:r>
        <w:t>3&gt;</w:t>
      </w:r>
      <w:r>
        <w:tab/>
        <w:t>stop timer T302;</w:t>
      </w:r>
    </w:p>
    <w:p w14:paraId="6F6DEA70" w14:textId="77777777" w:rsidR="006A6F4A" w:rsidRDefault="0010199D">
      <w:pPr>
        <w:spacing w:line="240" w:lineRule="auto"/>
        <w:ind w:left="851" w:hanging="284"/>
      </w:pPr>
      <w:r>
        <w:t>2&gt;</w:t>
      </w:r>
      <w:r>
        <w:tab/>
        <w:t xml:space="preserve">start timer T302 with the value set to the </w:t>
      </w:r>
      <w:proofErr w:type="spellStart"/>
      <w:r>
        <w:rPr>
          <w:i/>
        </w:rPr>
        <w:t>waitTime</w:t>
      </w:r>
      <w:proofErr w:type="spellEnd"/>
      <w:r>
        <w:t>;</w:t>
      </w:r>
    </w:p>
    <w:p w14:paraId="66C7B143" w14:textId="77777777" w:rsidR="006A6F4A" w:rsidRDefault="0010199D">
      <w:pPr>
        <w:spacing w:line="240" w:lineRule="auto"/>
        <w:ind w:left="851" w:hanging="284"/>
      </w:pPr>
      <w:r>
        <w:t>2&gt;</w:t>
      </w:r>
      <w:r>
        <w:tab/>
        <w:t>inform upper layers that access barring is applicable for all access categories except categories '0' and '2'.</w:t>
      </w:r>
    </w:p>
    <w:p w14:paraId="15E84ACF" w14:textId="77777777" w:rsidR="006A6F4A" w:rsidRDefault="0010199D">
      <w:pPr>
        <w:spacing w:line="240" w:lineRule="auto"/>
        <w:ind w:left="568" w:hanging="284"/>
      </w:pPr>
      <w:r>
        <w:lastRenderedPageBreak/>
        <w:t>1&gt;</w:t>
      </w:r>
      <w:r>
        <w:tab/>
        <w:t>else:</w:t>
      </w:r>
    </w:p>
    <w:p w14:paraId="0B8A9728" w14:textId="77777777" w:rsidR="006A6F4A" w:rsidRDefault="0010199D">
      <w:pPr>
        <w:spacing w:line="240" w:lineRule="auto"/>
        <w:ind w:left="851" w:hanging="284"/>
      </w:pPr>
      <w:r>
        <w:t>2&gt;</w:t>
      </w:r>
      <w:r>
        <w:tab/>
        <w:t>if T302 is running:</w:t>
      </w:r>
    </w:p>
    <w:p w14:paraId="5ED59699" w14:textId="77777777" w:rsidR="006A6F4A" w:rsidRDefault="0010199D">
      <w:pPr>
        <w:spacing w:line="240" w:lineRule="auto"/>
        <w:ind w:left="1135" w:hanging="284"/>
      </w:pPr>
      <w:r>
        <w:t>3&gt;</w:t>
      </w:r>
      <w:r>
        <w:tab/>
        <w:t>stop timer T302;</w:t>
      </w:r>
    </w:p>
    <w:p w14:paraId="42FF46D8" w14:textId="77777777" w:rsidR="006A6F4A" w:rsidRDefault="0010199D">
      <w:pPr>
        <w:spacing w:line="240" w:lineRule="auto"/>
        <w:ind w:left="1135" w:hanging="284"/>
      </w:pPr>
      <w:r>
        <w:t>3&gt;</w:t>
      </w:r>
      <w:r>
        <w:tab/>
        <w:t>perform the actions as specified in 5.3.14.4;</w:t>
      </w:r>
    </w:p>
    <w:p w14:paraId="564DAF73" w14:textId="77777777" w:rsidR="006A6F4A" w:rsidRDefault="0010199D">
      <w:pPr>
        <w:spacing w:line="240" w:lineRule="auto"/>
        <w:ind w:left="568" w:hanging="284"/>
      </w:pPr>
      <w:r>
        <w:t>1&gt;</w:t>
      </w:r>
      <w:r>
        <w:tab/>
        <w:t>if T390 is running:</w:t>
      </w:r>
    </w:p>
    <w:p w14:paraId="7D50A697" w14:textId="77777777" w:rsidR="006A6F4A" w:rsidRDefault="0010199D">
      <w:pPr>
        <w:spacing w:line="240" w:lineRule="auto"/>
        <w:ind w:left="851" w:hanging="284"/>
      </w:pPr>
      <w:r>
        <w:t>2&gt;</w:t>
      </w:r>
      <w:r>
        <w:tab/>
        <w:t>stop timer T390 for all access categories;</w:t>
      </w:r>
    </w:p>
    <w:p w14:paraId="1A13EA91" w14:textId="77777777" w:rsidR="006A6F4A" w:rsidRDefault="0010199D">
      <w:pPr>
        <w:spacing w:line="240" w:lineRule="auto"/>
        <w:ind w:left="851" w:hanging="284"/>
      </w:pPr>
      <w:r>
        <w:t>2&gt;</w:t>
      </w:r>
      <w:r>
        <w:tab/>
        <w:t>perform the actions as specified in 5.3.14.4;</w:t>
      </w:r>
    </w:p>
    <w:p w14:paraId="091A6BF6" w14:textId="77777777" w:rsidR="006A6F4A" w:rsidRDefault="0010199D">
      <w:pPr>
        <w:spacing w:line="240" w:lineRule="auto"/>
        <w:ind w:left="568" w:hanging="284"/>
      </w:pPr>
      <w:r>
        <w:t>1&gt;</w:t>
      </w:r>
      <w:r>
        <w:tab/>
        <w:t>if the UE is leaving RRC_INACTIVE:</w:t>
      </w:r>
    </w:p>
    <w:p w14:paraId="55AC6115" w14:textId="77777777" w:rsidR="006A6F4A" w:rsidRDefault="0010199D">
      <w:pPr>
        <w:spacing w:line="240" w:lineRule="auto"/>
        <w:ind w:left="851" w:hanging="284"/>
      </w:pPr>
      <w:r>
        <w:t>2&gt;</w:t>
      </w:r>
      <w:r>
        <w:tab/>
        <w:t xml:space="preserve">if going to RRC_IDLE was not triggered by reception of the </w:t>
      </w:r>
      <w:proofErr w:type="spellStart"/>
      <w:r>
        <w:rPr>
          <w:i/>
        </w:rPr>
        <w:t>RRCRelease</w:t>
      </w:r>
      <w:proofErr w:type="spellEnd"/>
      <w:r>
        <w:rPr>
          <w:i/>
        </w:rPr>
        <w:t xml:space="preserve"> message</w:t>
      </w:r>
      <w:r>
        <w:t>:</w:t>
      </w:r>
    </w:p>
    <w:p w14:paraId="51153C9E" w14:textId="77777777" w:rsidR="006A6F4A" w:rsidRDefault="0010199D">
      <w:pPr>
        <w:spacing w:line="240" w:lineRule="auto"/>
        <w:ind w:left="1135" w:hanging="284"/>
      </w:pPr>
      <w:r>
        <w:t>3&gt;</w:t>
      </w:r>
      <w:r>
        <w:tab/>
        <w:t xml:space="preserve">if stored, discard the cell reselection priority information provided by the </w:t>
      </w:r>
      <w:proofErr w:type="spellStart"/>
      <w:r>
        <w:rPr>
          <w:i/>
        </w:rPr>
        <w:t>cellReselectionPriorities</w:t>
      </w:r>
      <w:proofErr w:type="spellEnd"/>
      <w:r>
        <w:t>;</w:t>
      </w:r>
    </w:p>
    <w:p w14:paraId="36C35902" w14:textId="77777777" w:rsidR="006A6F4A" w:rsidRDefault="0010199D">
      <w:pPr>
        <w:spacing w:line="240" w:lineRule="auto"/>
        <w:ind w:left="1135" w:hanging="284"/>
      </w:pPr>
      <w:r>
        <w:t>3&gt;</w:t>
      </w:r>
      <w:r>
        <w:tab/>
        <w:t>stop the timer T320, if running;</w:t>
      </w:r>
    </w:p>
    <w:p w14:paraId="7F3A72DF" w14:textId="77777777" w:rsidR="006A6F4A" w:rsidRDefault="0010199D">
      <w:pPr>
        <w:spacing w:line="240" w:lineRule="auto"/>
        <w:ind w:left="851" w:hanging="284"/>
      </w:pPr>
      <w:r>
        <w:t>2&gt;</w:t>
      </w:r>
      <w:r>
        <w:tab/>
        <w:t>if T319a is running:</w:t>
      </w:r>
    </w:p>
    <w:p w14:paraId="0055CA5B" w14:textId="77777777" w:rsidR="006A6F4A" w:rsidRDefault="0010199D">
      <w:pPr>
        <w:spacing w:line="240" w:lineRule="auto"/>
        <w:ind w:left="1135" w:hanging="284"/>
        <w:rPr>
          <w:lang w:eastAsia="zh-CN"/>
        </w:rPr>
      </w:pPr>
      <w:r>
        <w:t>3&gt;</w:t>
      </w:r>
      <w:r>
        <w:rPr>
          <w:lang w:eastAsia="zh-CN"/>
        </w:rPr>
        <w:tab/>
      </w:r>
      <w:r>
        <w:t>stop timer T319a;</w:t>
      </w:r>
    </w:p>
    <w:p w14:paraId="7640A38D" w14:textId="77777777" w:rsidR="006A6F4A" w:rsidRDefault="0010199D">
      <w:pPr>
        <w:spacing w:line="240" w:lineRule="auto"/>
        <w:ind w:left="1135" w:hanging="284"/>
      </w:pPr>
      <w:r>
        <w:t>3&gt;</w:t>
      </w:r>
      <w:r>
        <w:tab/>
        <w:t>consider SDT procedure is not ongoing;</w:t>
      </w:r>
    </w:p>
    <w:p w14:paraId="28CF55A8" w14:textId="77777777" w:rsidR="006A6F4A" w:rsidRDefault="0010199D">
      <w:pPr>
        <w:spacing w:line="240" w:lineRule="auto"/>
        <w:ind w:left="568" w:hanging="284"/>
      </w:pPr>
      <w:r>
        <w:t>1&gt;</w:t>
      </w:r>
      <w:r>
        <w:tab/>
        <w:t>stop all timers that are running except T302, T320, T325, T330, T331, T400 and T430;</w:t>
      </w:r>
    </w:p>
    <w:p w14:paraId="3515D271" w14:textId="77777777" w:rsidR="006A6F4A" w:rsidRDefault="0010199D">
      <w:pPr>
        <w:spacing w:line="240" w:lineRule="auto"/>
        <w:ind w:left="568" w:hanging="284"/>
      </w:pPr>
      <w:r>
        <w:t>1&gt;</w:t>
      </w:r>
      <w:r>
        <w:tab/>
        <w:t>discard the UE Inactive AS context, if any;</w:t>
      </w:r>
    </w:p>
    <w:p w14:paraId="21370CAC" w14:textId="77777777" w:rsidR="006A6F4A" w:rsidRDefault="0010199D">
      <w:pPr>
        <w:spacing w:line="240" w:lineRule="auto"/>
        <w:ind w:left="568" w:hanging="284"/>
      </w:pPr>
      <w:r>
        <w:t>1&gt;</w:t>
      </w:r>
      <w:r>
        <w:tab/>
        <w:t xml:space="preserve">release the </w:t>
      </w:r>
      <w:proofErr w:type="spellStart"/>
      <w:r>
        <w:rPr>
          <w:i/>
        </w:rPr>
        <w:t>suspendConfig</w:t>
      </w:r>
      <w:proofErr w:type="spellEnd"/>
      <w:r>
        <w:t>, if configured;</w:t>
      </w:r>
    </w:p>
    <w:p w14:paraId="57EDF13C" w14:textId="77777777" w:rsidR="006A6F4A" w:rsidRDefault="0010199D">
      <w:pPr>
        <w:spacing w:line="240" w:lineRule="auto"/>
        <w:ind w:left="568" w:hanging="284"/>
        <w:rPr>
          <w:ins w:id="436" w:author="RAN2#123bis-OPPO" w:date="2023-10-17T11:08:00Z"/>
        </w:rPr>
      </w:pPr>
      <w:r>
        <w:t>1&gt;</w:t>
      </w:r>
      <w:r>
        <w:tab/>
        <w:t>remove all the entries within the MCG and the SCG</w:t>
      </w:r>
      <w:r>
        <w:rPr>
          <w:i/>
        </w:rPr>
        <w:t xml:space="preserve"> </w:t>
      </w:r>
      <w:proofErr w:type="spellStart"/>
      <w:r>
        <w:rPr>
          <w:i/>
        </w:rPr>
        <w:t>VarConditionalReconfig</w:t>
      </w:r>
      <w:proofErr w:type="spellEnd"/>
      <w:r>
        <w:t>, if any;</w:t>
      </w:r>
    </w:p>
    <w:p w14:paraId="5E4C60F6" w14:textId="77777777" w:rsidR="006A6F4A" w:rsidRDefault="0010199D">
      <w:pPr>
        <w:spacing w:line="240" w:lineRule="auto"/>
        <w:ind w:left="568" w:hanging="284"/>
        <w:rPr>
          <w:rFonts w:eastAsiaTheme="minorEastAsia"/>
        </w:rPr>
      </w:pPr>
      <w:ins w:id="437" w:author="RAN2#123bis-OPPO" w:date="2023-10-17T11:08:00Z">
        <w:r>
          <w:t>1&gt;</w:t>
        </w:r>
        <w:r>
          <w:tab/>
          <w:t xml:space="preserve">remove all the entries within the </w:t>
        </w:r>
        <w:proofErr w:type="spellStart"/>
        <w:r>
          <w:rPr>
            <w:rFonts w:eastAsia="MS Mincho"/>
            <w:i/>
          </w:rPr>
          <w:t>VarServingSecurityCellSetID</w:t>
        </w:r>
        <w:proofErr w:type="spellEnd"/>
        <w:r>
          <w:t>, if any;</w:t>
        </w:r>
      </w:ins>
    </w:p>
    <w:p w14:paraId="3330B93A" w14:textId="77777777" w:rsidR="006A6F4A" w:rsidRDefault="0010199D">
      <w:pPr>
        <w:spacing w:line="240" w:lineRule="auto"/>
        <w:ind w:left="568" w:hanging="284"/>
      </w:pPr>
      <w:r>
        <w:t>1&gt;</w:t>
      </w:r>
      <w:r>
        <w:tab/>
        <w:t xml:space="preserve">for each </w:t>
      </w:r>
      <w:proofErr w:type="spellStart"/>
      <w:r>
        <w:rPr>
          <w:i/>
        </w:rPr>
        <w:t>measId</w:t>
      </w:r>
      <w:proofErr w:type="spellEnd"/>
      <w:r>
        <w:t xml:space="preserve">, if the associated </w:t>
      </w:r>
      <w:proofErr w:type="spellStart"/>
      <w:r>
        <w:rPr>
          <w:i/>
          <w:iCs/>
        </w:rPr>
        <w:t>reportConfig</w:t>
      </w:r>
      <w:proofErr w:type="spellEnd"/>
      <w:r>
        <w:t xml:space="preserve"> has a </w:t>
      </w:r>
      <w:proofErr w:type="spellStart"/>
      <w:r>
        <w:rPr>
          <w:i/>
        </w:rPr>
        <w:t>reportType</w:t>
      </w:r>
      <w:proofErr w:type="spellEnd"/>
      <w:r>
        <w:t xml:space="preserve"> set to </w:t>
      </w:r>
      <w:proofErr w:type="spellStart"/>
      <w:r>
        <w:rPr>
          <w:i/>
        </w:rPr>
        <w:t>condTriggerConfig</w:t>
      </w:r>
      <w:proofErr w:type="spellEnd"/>
      <w:r>
        <w:t>:</w:t>
      </w:r>
    </w:p>
    <w:p w14:paraId="6F3EA336" w14:textId="77777777" w:rsidR="006A6F4A" w:rsidRDefault="0010199D">
      <w:pPr>
        <w:spacing w:line="240" w:lineRule="auto"/>
        <w:ind w:left="851" w:hanging="284"/>
      </w:pPr>
      <w:r>
        <w:t>2&gt;</w:t>
      </w:r>
      <w:r>
        <w:tab/>
        <w:t xml:space="preserve">for the associated </w:t>
      </w:r>
      <w:proofErr w:type="spellStart"/>
      <w:r>
        <w:rPr>
          <w:i/>
          <w:iCs/>
        </w:rPr>
        <w:t>reportConfigId</w:t>
      </w:r>
      <w:proofErr w:type="spellEnd"/>
      <w:r>
        <w:t>:</w:t>
      </w:r>
    </w:p>
    <w:p w14:paraId="510830D9" w14:textId="77777777" w:rsidR="006A6F4A" w:rsidRDefault="0010199D">
      <w:pPr>
        <w:spacing w:line="240" w:lineRule="auto"/>
        <w:ind w:left="1135" w:hanging="284"/>
      </w:pPr>
      <w:r>
        <w:t>3&gt;</w:t>
      </w:r>
      <w:r>
        <w:tab/>
        <w:t xml:space="preserve">remove the entry with the matching </w:t>
      </w:r>
      <w:proofErr w:type="spellStart"/>
      <w:r>
        <w:rPr>
          <w:i/>
        </w:rPr>
        <w:t>reportConfigId</w:t>
      </w:r>
      <w:proofErr w:type="spellEnd"/>
      <w:r>
        <w:t xml:space="preserve"> from the </w:t>
      </w:r>
      <w:proofErr w:type="spellStart"/>
      <w:r>
        <w:rPr>
          <w:i/>
        </w:rPr>
        <w:t>reportConfigList</w:t>
      </w:r>
      <w:proofErr w:type="spellEnd"/>
      <w:r>
        <w:t xml:space="preserve"> within the </w:t>
      </w:r>
      <w:proofErr w:type="spellStart"/>
      <w:r>
        <w:rPr>
          <w:i/>
        </w:rPr>
        <w:t>VarMeasConfig</w:t>
      </w:r>
      <w:proofErr w:type="spellEnd"/>
      <w:r>
        <w:t>;</w:t>
      </w:r>
    </w:p>
    <w:p w14:paraId="4246D3C4" w14:textId="77777777" w:rsidR="006A6F4A" w:rsidRDefault="0010199D">
      <w:pPr>
        <w:spacing w:line="240" w:lineRule="auto"/>
        <w:ind w:left="851" w:hanging="284"/>
      </w:pPr>
      <w:r>
        <w:t>2&gt;</w:t>
      </w:r>
      <w:r>
        <w:tab/>
        <w:t xml:space="preserve">if the associated </w:t>
      </w:r>
      <w:proofErr w:type="spellStart"/>
      <w:r>
        <w:rPr>
          <w:i/>
          <w:iCs/>
        </w:rPr>
        <w:t>measObjectId</w:t>
      </w:r>
      <w:proofErr w:type="spellEnd"/>
      <w:r>
        <w:t xml:space="preserve"> is only associated to a </w:t>
      </w:r>
      <w:proofErr w:type="spellStart"/>
      <w:r>
        <w:rPr>
          <w:i/>
          <w:iCs/>
        </w:rPr>
        <w:t>reportConfig</w:t>
      </w:r>
      <w:proofErr w:type="spellEnd"/>
      <w:r>
        <w:t xml:space="preserve"> with </w:t>
      </w:r>
      <w:proofErr w:type="spellStart"/>
      <w:r>
        <w:rPr>
          <w:i/>
          <w:iCs/>
        </w:rPr>
        <w:t>reportType</w:t>
      </w:r>
      <w:proofErr w:type="spellEnd"/>
      <w:r>
        <w:t xml:space="preserve"> set to </w:t>
      </w:r>
      <w:proofErr w:type="spellStart"/>
      <w:r>
        <w:rPr>
          <w:i/>
          <w:iCs/>
        </w:rPr>
        <w:t>condTriggerConfig</w:t>
      </w:r>
      <w:proofErr w:type="spellEnd"/>
      <w:r>
        <w:t>:</w:t>
      </w:r>
    </w:p>
    <w:p w14:paraId="3236E55D" w14:textId="77777777" w:rsidR="006A6F4A" w:rsidRDefault="0010199D">
      <w:pPr>
        <w:spacing w:line="240" w:lineRule="auto"/>
        <w:ind w:left="1135" w:hanging="284"/>
      </w:pPr>
      <w:r>
        <w:t>3&gt;</w:t>
      </w:r>
      <w:r>
        <w:tab/>
        <w:t xml:space="preserve">remove the entry with the matching </w:t>
      </w:r>
      <w:proofErr w:type="spellStart"/>
      <w:r>
        <w:rPr>
          <w:i/>
          <w:iCs/>
        </w:rPr>
        <w:t>measObjectId</w:t>
      </w:r>
      <w:proofErr w:type="spellEnd"/>
      <w:r>
        <w:t xml:space="preserve"> from the </w:t>
      </w:r>
      <w:proofErr w:type="spellStart"/>
      <w:r>
        <w:rPr>
          <w:i/>
        </w:rPr>
        <w:t>measObjectList</w:t>
      </w:r>
      <w:proofErr w:type="spellEnd"/>
      <w:r>
        <w:t xml:space="preserve"> within the </w:t>
      </w:r>
      <w:proofErr w:type="spellStart"/>
      <w:r>
        <w:rPr>
          <w:i/>
        </w:rPr>
        <w:t>VarMeasConfig</w:t>
      </w:r>
      <w:proofErr w:type="spellEnd"/>
      <w:r>
        <w:t>;</w:t>
      </w:r>
    </w:p>
    <w:p w14:paraId="7F09EE7B" w14:textId="77777777" w:rsidR="006A6F4A" w:rsidRDefault="0010199D">
      <w:pPr>
        <w:spacing w:line="240" w:lineRule="auto"/>
        <w:ind w:left="851" w:hanging="284"/>
      </w:pPr>
      <w:r>
        <w:t>2&gt;</w:t>
      </w:r>
      <w:r>
        <w:tab/>
        <w:t xml:space="preserve">remove the entry with the matching </w:t>
      </w:r>
      <w:proofErr w:type="spellStart"/>
      <w:r>
        <w:rPr>
          <w:i/>
        </w:rPr>
        <w:t>measId</w:t>
      </w:r>
      <w:proofErr w:type="spellEnd"/>
      <w:r>
        <w:t xml:space="preserve"> from the </w:t>
      </w:r>
      <w:proofErr w:type="spellStart"/>
      <w:r>
        <w:rPr>
          <w:i/>
        </w:rPr>
        <w:t>measIdList</w:t>
      </w:r>
      <w:proofErr w:type="spellEnd"/>
      <w:r>
        <w:t xml:space="preserve"> within the </w:t>
      </w:r>
      <w:proofErr w:type="spellStart"/>
      <w:r>
        <w:rPr>
          <w:i/>
        </w:rPr>
        <w:t>VarMeasConfig</w:t>
      </w:r>
      <w:proofErr w:type="spellEnd"/>
      <w:r>
        <w:t>;</w:t>
      </w:r>
    </w:p>
    <w:p w14:paraId="3B0EF2C0" w14:textId="77777777" w:rsidR="006A6F4A" w:rsidRDefault="0010199D">
      <w:pPr>
        <w:spacing w:line="240" w:lineRule="auto"/>
        <w:ind w:left="568" w:hanging="284"/>
      </w:pPr>
      <w:r>
        <w:t>1&gt;</w:t>
      </w:r>
      <w:r>
        <w:tab/>
        <w:t xml:space="preserve">discard the </w:t>
      </w:r>
      <w:proofErr w:type="spellStart"/>
      <w:r>
        <w:t>K</w:t>
      </w:r>
      <w:r>
        <w:rPr>
          <w:vertAlign w:val="subscript"/>
        </w:rPr>
        <w:t>gNB</w:t>
      </w:r>
      <w:proofErr w:type="spellEnd"/>
      <w:r>
        <w:t xml:space="preserve"> key, the S-</w:t>
      </w:r>
      <w:proofErr w:type="spellStart"/>
      <w:r>
        <w:t>K</w:t>
      </w:r>
      <w:r>
        <w:rPr>
          <w:vertAlign w:val="subscript"/>
        </w:rPr>
        <w:t>gNB</w:t>
      </w:r>
      <w:proofErr w:type="spellEnd"/>
      <w:r>
        <w:t xml:space="preserve"> key, the S-</w:t>
      </w:r>
      <w:proofErr w:type="spellStart"/>
      <w:r>
        <w:t>K</w:t>
      </w:r>
      <w:r>
        <w:rPr>
          <w:vertAlign w:val="subscript"/>
        </w:rPr>
        <w:t>eNB</w:t>
      </w:r>
      <w:proofErr w:type="spellEnd"/>
      <w:r>
        <w:t xml:space="preserve"> key, the </w:t>
      </w:r>
      <w:proofErr w:type="spellStart"/>
      <w:r>
        <w:t>K</w:t>
      </w:r>
      <w:r>
        <w:rPr>
          <w:vertAlign w:val="subscript"/>
        </w:rPr>
        <w:t>RRCenc</w:t>
      </w:r>
      <w:proofErr w:type="spellEnd"/>
      <w:r>
        <w:t xml:space="preserve"> key, the </w:t>
      </w:r>
      <w:proofErr w:type="spellStart"/>
      <w:r>
        <w:t>K</w:t>
      </w:r>
      <w:r>
        <w:rPr>
          <w:vertAlign w:val="subscript"/>
        </w:rPr>
        <w:t>RRCint</w:t>
      </w:r>
      <w:proofErr w:type="spellEnd"/>
      <w:r>
        <w:t xml:space="preserve"> key, the </w:t>
      </w:r>
      <w:proofErr w:type="spellStart"/>
      <w:r>
        <w:t>K</w:t>
      </w:r>
      <w:r>
        <w:rPr>
          <w:vertAlign w:val="subscript"/>
        </w:rPr>
        <w:t>UPint</w:t>
      </w:r>
      <w:proofErr w:type="spellEnd"/>
      <w:r>
        <w:t xml:space="preserve"> key </w:t>
      </w:r>
      <w:r>
        <w:rPr>
          <w:lang w:eastAsia="zh-CN"/>
        </w:rPr>
        <w:t xml:space="preserve">and the </w:t>
      </w:r>
      <w:proofErr w:type="spellStart"/>
      <w:r>
        <w:t>K</w:t>
      </w:r>
      <w:r>
        <w:rPr>
          <w:vertAlign w:val="subscript"/>
        </w:rPr>
        <w:t>UPenc</w:t>
      </w:r>
      <w:proofErr w:type="spellEnd"/>
      <w:r>
        <w:rPr>
          <w:lang w:eastAsia="zh-CN"/>
        </w:rPr>
        <w:t xml:space="preserve"> key, if any</w:t>
      </w:r>
      <w:r>
        <w:t>;</w:t>
      </w:r>
    </w:p>
    <w:p w14:paraId="47837236" w14:textId="77777777" w:rsidR="006A6F4A" w:rsidRDefault="0010199D">
      <w:pPr>
        <w:spacing w:line="240" w:lineRule="auto"/>
        <w:ind w:left="568" w:hanging="284"/>
      </w:pPr>
      <w:r>
        <w:t>1&gt;</w:t>
      </w:r>
      <w:r>
        <w:tab/>
        <w:t>release all radio resources, including release of the RLC entity, the BAP entity, the MAC configuration and the associated PDCP entity and SDAP for all established RBs (except for broadcast MRBs)</w:t>
      </w:r>
      <w:r>
        <w:rPr>
          <w:rFonts w:eastAsia="SimSun"/>
        </w:rPr>
        <w:t xml:space="preserve">, BH RLC channels, </w:t>
      </w:r>
      <w:proofErr w:type="spellStart"/>
      <w:r>
        <w:rPr>
          <w:rFonts w:eastAsia="SimSun"/>
        </w:rPr>
        <w:t>Uu</w:t>
      </w:r>
      <w:proofErr w:type="spellEnd"/>
      <w:r>
        <w:rPr>
          <w:rFonts w:eastAsia="SimSun"/>
        </w:rPr>
        <w:t xml:space="preserve"> Relay RLC channels, PC5 Relay RLC channels and SRAP entity</w:t>
      </w:r>
      <w:r>
        <w:t>;</w:t>
      </w:r>
    </w:p>
    <w:p w14:paraId="18C15FE1" w14:textId="77777777" w:rsidR="006A6F4A" w:rsidRDefault="0010199D">
      <w:pPr>
        <w:keepLines/>
        <w:spacing w:line="240" w:lineRule="auto"/>
        <w:ind w:left="1135" w:hanging="851"/>
      </w:pPr>
      <w:r>
        <w:t>NOTE 0:</w:t>
      </w:r>
      <w:r>
        <w:tab/>
        <w:t>A L2 U2N Relay UE may re-establish the SL-RLC0, SL-RLC1 and SRAP entity after release.</w:t>
      </w:r>
    </w:p>
    <w:p w14:paraId="4D88018C" w14:textId="77777777" w:rsidR="006A6F4A" w:rsidRDefault="0010199D">
      <w:pPr>
        <w:spacing w:line="240" w:lineRule="auto"/>
        <w:ind w:left="568" w:hanging="284"/>
      </w:pPr>
      <w:r>
        <w:t>1&gt;</w:t>
      </w:r>
      <w:r>
        <w:tab/>
        <w:t>indicate the release of the RRC connection to upper layers together with the release cause;</w:t>
      </w:r>
    </w:p>
    <w:p w14:paraId="75B02449" w14:textId="77777777" w:rsidR="006A6F4A" w:rsidRDefault="0010199D">
      <w:pPr>
        <w:spacing w:line="240" w:lineRule="auto"/>
        <w:ind w:left="568" w:hanging="284"/>
      </w:pPr>
      <w:r>
        <w:t>1&gt;</w:t>
      </w:r>
      <w:r>
        <w:tab/>
        <w:t>inform upper layers about the release of all application layer measurement configurations;</w:t>
      </w:r>
    </w:p>
    <w:p w14:paraId="016CE8DA" w14:textId="77777777" w:rsidR="006A6F4A" w:rsidRDefault="0010199D">
      <w:pPr>
        <w:spacing w:line="240" w:lineRule="auto"/>
        <w:ind w:left="568" w:hanging="284"/>
      </w:pPr>
      <w:r>
        <w:t>1&gt;</w:t>
      </w:r>
      <w:r>
        <w:tab/>
        <w:t>discard any application layer measurement reports which were not yet submitted to lower layers for transmission;</w:t>
      </w:r>
    </w:p>
    <w:p w14:paraId="4A2DAF10" w14:textId="77777777" w:rsidR="006A6F4A" w:rsidRDefault="0010199D">
      <w:pPr>
        <w:spacing w:line="240" w:lineRule="auto"/>
        <w:ind w:left="568" w:hanging="284"/>
      </w:pPr>
      <w:r>
        <w:t>1&gt;</w:t>
      </w:r>
      <w:r>
        <w:tab/>
        <w:t>discard any segments of segmented RRC messages stored according to 5.7.6.3;</w:t>
      </w:r>
    </w:p>
    <w:p w14:paraId="55A1D7AC" w14:textId="77777777" w:rsidR="006A6F4A" w:rsidRDefault="0010199D">
      <w:pPr>
        <w:spacing w:line="240" w:lineRule="auto"/>
        <w:ind w:left="568" w:hanging="284"/>
      </w:pPr>
      <w:r>
        <w:lastRenderedPageBreak/>
        <w:t>1&gt;</w:t>
      </w:r>
      <w:r>
        <w:tab/>
        <w:t>except if going to RRC_IDLE was triggered by inter-RAT cell reselection while the UE is in RRC_INACTIVE or RRC_IDLE or when selecting an inter-RAT cell while T311 was running or when selecting an E-UTRA cell for EPS fallback for IMS voice as specified in 5.4.3.5:</w:t>
      </w:r>
    </w:p>
    <w:p w14:paraId="3CDBC524" w14:textId="77777777" w:rsidR="006A6F4A" w:rsidRDefault="0010199D">
      <w:pPr>
        <w:spacing w:line="240" w:lineRule="auto"/>
        <w:ind w:left="851" w:hanging="284"/>
      </w:pPr>
      <w:r>
        <w:t>2&gt;</w:t>
      </w:r>
      <w:r>
        <w:tab/>
        <w:t>if the UE is capable of L2 U2N Remote UE:</w:t>
      </w:r>
    </w:p>
    <w:p w14:paraId="5626BFE2" w14:textId="77777777" w:rsidR="006A6F4A" w:rsidRDefault="0010199D">
      <w:pPr>
        <w:spacing w:line="240" w:lineRule="auto"/>
        <w:ind w:left="1135" w:hanging="284"/>
      </w:pPr>
      <w:r>
        <w:t>3&gt;</w:t>
      </w:r>
      <w:r>
        <w:tab/>
        <w:t>enter RRC_IDLE, and perform either cell selection as specified in TS 38.304 [20], or relay selection as specified in clause 5.8.15.3, or both;</w:t>
      </w:r>
    </w:p>
    <w:p w14:paraId="279C17B8" w14:textId="77777777" w:rsidR="006A6F4A" w:rsidRDefault="0010199D">
      <w:pPr>
        <w:spacing w:line="240" w:lineRule="auto"/>
        <w:ind w:left="851" w:hanging="284"/>
      </w:pPr>
      <w:r>
        <w:t>2&gt;</w:t>
      </w:r>
      <w:r>
        <w:tab/>
        <w:t>else:</w:t>
      </w:r>
    </w:p>
    <w:p w14:paraId="2A46C6C9" w14:textId="77777777" w:rsidR="006A6F4A" w:rsidRDefault="0010199D">
      <w:pPr>
        <w:spacing w:line="240" w:lineRule="auto"/>
        <w:ind w:left="1135" w:hanging="284"/>
      </w:pPr>
      <w:r>
        <w:t>3&gt;</w:t>
      </w:r>
      <w:r>
        <w:tab/>
        <w:t>enter RRC_IDLE and perform cell selection as specified in TS 38.304 [20];</w:t>
      </w:r>
    </w:p>
    <w:p w14:paraId="7844D7CB" w14:textId="77777777" w:rsidR="006A6F4A" w:rsidRDefault="0010199D">
      <w:pPr>
        <w:keepLines/>
        <w:spacing w:line="240" w:lineRule="auto"/>
        <w:ind w:left="1135" w:hanging="851"/>
        <w:rPr>
          <w:lang w:eastAsia="zh-CN"/>
        </w:rPr>
      </w:pPr>
      <w:r>
        <w:rPr>
          <w:lang w:eastAsia="zh-CN"/>
        </w:rPr>
        <w:t>NOTE 1:</w:t>
      </w:r>
      <w:r>
        <w:rPr>
          <w:lang w:eastAsia="zh-CN"/>
        </w:rPr>
        <w:tab/>
        <w:t>Whether to release the PC5 unicast link is left to L2 U2N Remote UE's implementation.</w:t>
      </w:r>
    </w:p>
    <w:p w14:paraId="04179198" w14:textId="77777777" w:rsidR="006A6F4A" w:rsidRDefault="0010199D">
      <w:pPr>
        <w:keepLines/>
        <w:spacing w:line="240" w:lineRule="auto"/>
        <w:ind w:left="1135" w:hanging="851"/>
      </w:pPr>
      <w:r>
        <w:t>NOTE 2:</w:t>
      </w:r>
      <w:r>
        <w:tab/>
        <w:t>It is left to UE implementation whether to stop T430, if running, when going to RRC_IDLE.</w:t>
      </w:r>
    </w:p>
    <w:p w14:paraId="173917AA" w14:textId="77777777" w:rsidR="006A6F4A" w:rsidRDefault="0010199D">
      <w:pPr>
        <w:pStyle w:val="Heading3"/>
      </w:pPr>
      <w:bookmarkStart w:id="438" w:name="_Toc146780856"/>
      <w:r>
        <w:t>5.5.3</w:t>
      </w:r>
      <w:r>
        <w:tab/>
        <w:t>Performing measurements</w:t>
      </w:r>
      <w:bookmarkEnd w:id="438"/>
    </w:p>
    <w:p w14:paraId="044D8504" w14:textId="77777777" w:rsidR="006A6F4A" w:rsidRDefault="0010199D">
      <w:pPr>
        <w:keepNext/>
        <w:keepLines/>
        <w:spacing w:before="120" w:line="240" w:lineRule="auto"/>
        <w:ind w:left="1418" w:hanging="1418"/>
        <w:outlineLvl w:val="3"/>
        <w:rPr>
          <w:rFonts w:ascii="Arial" w:hAnsi="Arial"/>
          <w:sz w:val="24"/>
        </w:rPr>
      </w:pPr>
      <w:bookmarkStart w:id="439" w:name="_Toc146780857"/>
      <w:r>
        <w:rPr>
          <w:rFonts w:ascii="Arial" w:hAnsi="Arial"/>
          <w:sz w:val="24"/>
        </w:rPr>
        <w:t>5.5.3.1</w:t>
      </w:r>
      <w:r>
        <w:rPr>
          <w:rFonts w:ascii="Arial" w:hAnsi="Arial"/>
          <w:sz w:val="24"/>
        </w:rPr>
        <w:tab/>
        <w:t>General</w:t>
      </w:r>
      <w:bookmarkEnd w:id="439"/>
    </w:p>
    <w:p w14:paraId="2CF49D08" w14:textId="77777777" w:rsidR="006A6F4A" w:rsidRDefault="0010199D">
      <w:pPr>
        <w:spacing w:line="240" w:lineRule="auto"/>
      </w:pPr>
      <w:r>
        <w:t xml:space="preserve">An RRC_CONNECTED UE shall derive cell measurement results by measuring one or multiple beams associated per cell as configured by the network, as described in 5.5.3.3. For all cell measurement results, except for RSSI, and CLI measurement results in RRC_CONNECTED, the UE applies the layer 3 filtering as specified in 5.5.3.2, before using the measured results for evaluation of reporting criteria, measurement reporting or the criteria to trigger conditional reconfiguration execution. For cell measurements, the network can configure RSRP, RSRQ, SINR, </w:t>
      </w:r>
      <w:r>
        <w:rPr>
          <w:rFonts w:eastAsia="DengXian"/>
          <w:lang w:eastAsia="zh-CN"/>
        </w:rPr>
        <w:t>RSCP or EcN0</w:t>
      </w:r>
      <w:r>
        <w:t xml:space="preserve"> as trigger quantity. For CLI measurements, the network can configure SRS-RSRP or CLI-RSSI as trigger quantity. For cell and beam measurements, reporting quantities can be any combination of quantities (i.e. only RSRP; only RSRQ; only SINR; RSRP and RSRQ; RSRP and SINR; RSRQ and SINR; RSRP, RSRQ and SINR; only </w:t>
      </w:r>
      <w:r>
        <w:rPr>
          <w:rFonts w:eastAsia="DengXian"/>
          <w:lang w:eastAsia="zh-CN"/>
        </w:rPr>
        <w:t>RSCP; only EcN0; RSCP and EcN0</w:t>
      </w:r>
      <w:r>
        <w:t>), irrespective of the trigger quantity, and for CLI measurements, reporting quantities can be either SRS-RSRP or CLI-RSSI. For conditional reconfiguration execution, the network can configure up to 2 quantities, both using same RS type. The UE does not apply the layer 3 filtering as specified in 5.5.3.2 to derive the CBR measurements. The UE does not apply the layer 3 filtering as specified in 5.5.3.2 to derive the Rx-Tx time difference measurements.</w:t>
      </w:r>
    </w:p>
    <w:p w14:paraId="3F3906AF" w14:textId="77777777" w:rsidR="006A6F4A" w:rsidRDefault="0010199D">
      <w:pPr>
        <w:spacing w:line="240" w:lineRule="auto"/>
      </w:pPr>
      <w:r>
        <w:t>The network may also configure the UE to report measurement information per beam (which can either be measurement results per beam with respective beam identifier(s) or only beam identifier(s)), derived as described in 5.5.3.3a. If beam measurement information is configured to be included in measurement reports, the UE applies the layer 3 beam filtering as specified in 5.5.3.2. On the other hand, the exact L1 filtering of beam measurements used to derive cell measurement results is implementation dependent.</w:t>
      </w:r>
    </w:p>
    <w:p w14:paraId="09C24C0F" w14:textId="77777777" w:rsidR="006A6F4A" w:rsidRDefault="0010199D">
      <w:pPr>
        <w:spacing w:line="240" w:lineRule="auto"/>
      </w:pPr>
      <w:r>
        <w:t>The UE shall:</w:t>
      </w:r>
    </w:p>
    <w:p w14:paraId="7DEC7ED0" w14:textId="77777777" w:rsidR="006A6F4A" w:rsidRDefault="0010199D">
      <w:pPr>
        <w:spacing w:line="240" w:lineRule="auto"/>
        <w:ind w:left="568" w:hanging="284"/>
      </w:pPr>
      <w:r>
        <w:t>1&gt;</w:t>
      </w:r>
      <w:r>
        <w:tab/>
        <w:t xml:space="preserve">whenever the UE has a </w:t>
      </w:r>
      <w:proofErr w:type="spellStart"/>
      <w:r>
        <w:rPr>
          <w:i/>
        </w:rPr>
        <w:t>measConfig</w:t>
      </w:r>
      <w:proofErr w:type="spellEnd"/>
      <w:r>
        <w:t xml:space="preserve">, perform RSRP and RSRQ measurements for each serving cell for which </w:t>
      </w:r>
      <w:proofErr w:type="spellStart"/>
      <w:r>
        <w:rPr>
          <w:i/>
        </w:rPr>
        <w:t>servingCellMO</w:t>
      </w:r>
      <w:proofErr w:type="spellEnd"/>
      <w:r>
        <w:t xml:space="preserve"> is configured as follows:</w:t>
      </w:r>
    </w:p>
    <w:p w14:paraId="74C9E792" w14:textId="77777777" w:rsidR="006A6F4A" w:rsidRDefault="0010199D">
      <w:pPr>
        <w:spacing w:line="240" w:lineRule="auto"/>
        <w:ind w:left="851" w:hanging="284"/>
      </w:pPr>
      <w:r>
        <w:t>2&gt;</w:t>
      </w:r>
      <w:r>
        <w:tab/>
        <w:t xml:space="preserve">if the </w:t>
      </w:r>
      <w:proofErr w:type="spellStart"/>
      <w:r>
        <w:rPr>
          <w:i/>
        </w:rPr>
        <w:t>reportConfig</w:t>
      </w:r>
      <w:proofErr w:type="spellEnd"/>
      <w:r>
        <w:t xml:space="preserve"> associated with at least one </w:t>
      </w:r>
      <w:proofErr w:type="spellStart"/>
      <w:r>
        <w:rPr>
          <w:i/>
        </w:rPr>
        <w:t>measId</w:t>
      </w:r>
      <w:proofErr w:type="spellEnd"/>
      <w:r>
        <w:t xml:space="preserve"> included in the </w:t>
      </w:r>
      <w:proofErr w:type="spellStart"/>
      <w:r>
        <w:rPr>
          <w:i/>
        </w:rPr>
        <w:t>measIdList</w:t>
      </w:r>
      <w:proofErr w:type="spellEnd"/>
      <w:r>
        <w:t xml:space="preserve"> within </w:t>
      </w:r>
      <w:proofErr w:type="spellStart"/>
      <w:r>
        <w:rPr>
          <w:i/>
        </w:rPr>
        <w:t>VarMeasConfig</w:t>
      </w:r>
      <w:proofErr w:type="spellEnd"/>
      <w:r>
        <w:t xml:space="preserve"> contains an </w:t>
      </w:r>
      <w:proofErr w:type="spellStart"/>
      <w:r>
        <w:rPr>
          <w:i/>
        </w:rPr>
        <w:t>rsType</w:t>
      </w:r>
      <w:proofErr w:type="spellEnd"/>
      <w:r>
        <w:t xml:space="preserve"> set to </w:t>
      </w:r>
      <w:proofErr w:type="spellStart"/>
      <w:r>
        <w:rPr>
          <w:i/>
        </w:rPr>
        <w:t>ssb</w:t>
      </w:r>
      <w:proofErr w:type="spellEnd"/>
      <w:r>
        <w:t xml:space="preserve"> and </w:t>
      </w:r>
      <w:proofErr w:type="spellStart"/>
      <w:r>
        <w:rPr>
          <w:i/>
        </w:rPr>
        <w:t>ssb-ConfigMobility</w:t>
      </w:r>
      <w:proofErr w:type="spellEnd"/>
      <w:r>
        <w:t xml:space="preserve"> is configured in the </w:t>
      </w:r>
      <w:proofErr w:type="spellStart"/>
      <w:r>
        <w:rPr>
          <w:i/>
        </w:rPr>
        <w:t>measObject</w:t>
      </w:r>
      <w:proofErr w:type="spellEnd"/>
      <w:r>
        <w:t xml:space="preserve"> indicated by the </w:t>
      </w:r>
      <w:proofErr w:type="spellStart"/>
      <w:r>
        <w:rPr>
          <w:i/>
        </w:rPr>
        <w:t>servingCellMO</w:t>
      </w:r>
      <w:proofErr w:type="spellEnd"/>
      <w:r>
        <w:t>:</w:t>
      </w:r>
    </w:p>
    <w:p w14:paraId="00C5CF8B" w14:textId="77777777" w:rsidR="006A6F4A" w:rsidRDefault="0010199D">
      <w:pPr>
        <w:spacing w:line="240" w:lineRule="auto"/>
        <w:ind w:left="1135" w:hanging="284"/>
      </w:pPr>
      <w:r>
        <w:t>3&gt;</w:t>
      </w:r>
      <w:r>
        <w:tab/>
        <w:t xml:space="preserve">if the </w:t>
      </w:r>
      <w:proofErr w:type="spellStart"/>
      <w:r>
        <w:rPr>
          <w:i/>
        </w:rPr>
        <w:t>reportConfig</w:t>
      </w:r>
      <w:proofErr w:type="spellEnd"/>
      <w:r>
        <w:t xml:space="preserve"> associated with at least one </w:t>
      </w:r>
      <w:proofErr w:type="spellStart"/>
      <w:r>
        <w:rPr>
          <w:i/>
        </w:rPr>
        <w:t>measId</w:t>
      </w:r>
      <w:proofErr w:type="spellEnd"/>
      <w:r>
        <w:t xml:space="preserve"> included in the </w:t>
      </w:r>
      <w:proofErr w:type="spellStart"/>
      <w:r>
        <w:rPr>
          <w:i/>
        </w:rPr>
        <w:t>measIdList</w:t>
      </w:r>
      <w:proofErr w:type="spellEnd"/>
      <w:r>
        <w:t xml:space="preserve"> within </w:t>
      </w:r>
      <w:proofErr w:type="spellStart"/>
      <w:r>
        <w:rPr>
          <w:i/>
        </w:rPr>
        <w:t>VarMeasConfig</w:t>
      </w:r>
      <w:proofErr w:type="spellEnd"/>
      <w:r>
        <w:t xml:space="preserve"> contains a </w:t>
      </w:r>
      <w:proofErr w:type="spellStart"/>
      <w:r>
        <w:rPr>
          <w:i/>
        </w:rPr>
        <w:t>reportQuantityRS</w:t>
      </w:r>
      <w:proofErr w:type="spellEnd"/>
      <w:r>
        <w:rPr>
          <w:i/>
        </w:rPr>
        <w:t>-Indexes</w:t>
      </w:r>
      <w:r>
        <w:t xml:space="preserve"> and </w:t>
      </w:r>
      <w:proofErr w:type="spellStart"/>
      <w:r>
        <w:rPr>
          <w:i/>
        </w:rPr>
        <w:t>maxNrofRS-IndexesToReport</w:t>
      </w:r>
      <w:proofErr w:type="spellEnd"/>
      <w:r>
        <w:t xml:space="preserve"> and contains an </w:t>
      </w:r>
      <w:proofErr w:type="spellStart"/>
      <w:r>
        <w:rPr>
          <w:i/>
        </w:rPr>
        <w:t>rsType</w:t>
      </w:r>
      <w:proofErr w:type="spellEnd"/>
      <w:r>
        <w:t xml:space="preserve"> set to </w:t>
      </w:r>
      <w:proofErr w:type="spellStart"/>
      <w:r>
        <w:rPr>
          <w:i/>
        </w:rPr>
        <w:t>ssb</w:t>
      </w:r>
      <w:proofErr w:type="spellEnd"/>
      <w:r>
        <w:t>:</w:t>
      </w:r>
    </w:p>
    <w:p w14:paraId="3FB7B295" w14:textId="77777777" w:rsidR="006A6F4A" w:rsidRDefault="0010199D">
      <w:pPr>
        <w:spacing w:line="240" w:lineRule="auto"/>
        <w:ind w:left="1418" w:hanging="284"/>
      </w:pPr>
      <w:r>
        <w:t>4&gt;</w:t>
      </w:r>
      <w:r>
        <w:tab/>
        <w:t>derive layer 3 filtered RSRP and RSRQ per beam for the serving cell based on SS/PBCH block, as described in 5.5.3.3a;</w:t>
      </w:r>
    </w:p>
    <w:p w14:paraId="054AC29E" w14:textId="77777777" w:rsidR="006A6F4A" w:rsidRDefault="0010199D">
      <w:pPr>
        <w:spacing w:line="240" w:lineRule="auto"/>
        <w:ind w:left="1135" w:hanging="284"/>
      </w:pPr>
      <w:r>
        <w:t>3&gt;</w:t>
      </w:r>
      <w:r>
        <w:tab/>
        <w:t>derive serving cell measurement results based on SS/PBCH block, as described in 5.5.3.3;</w:t>
      </w:r>
    </w:p>
    <w:p w14:paraId="2018E717" w14:textId="77777777" w:rsidR="006A6F4A" w:rsidRDefault="0010199D">
      <w:pPr>
        <w:spacing w:line="240" w:lineRule="auto"/>
        <w:ind w:left="851" w:hanging="284"/>
      </w:pPr>
      <w:r>
        <w:t>2&gt;</w:t>
      </w:r>
      <w:r>
        <w:tab/>
        <w:t xml:space="preserve">if the </w:t>
      </w:r>
      <w:proofErr w:type="spellStart"/>
      <w:r>
        <w:rPr>
          <w:i/>
        </w:rPr>
        <w:t>reportConfig</w:t>
      </w:r>
      <w:proofErr w:type="spellEnd"/>
      <w:r>
        <w:t xml:space="preserve"> associated with at least one </w:t>
      </w:r>
      <w:proofErr w:type="spellStart"/>
      <w:r>
        <w:rPr>
          <w:i/>
        </w:rPr>
        <w:t>measId</w:t>
      </w:r>
      <w:proofErr w:type="spellEnd"/>
      <w:r>
        <w:t xml:space="preserve"> included in the </w:t>
      </w:r>
      <w:proofErr w:type="spellStart"/>
      <w:r>
        <w:rPr>
          <w:i/>
        </w:rPr>
        <w:t>measIdList</w:t>
      </w:r>
      <w:proofErr w:type="spellEnd"/>
      <w:r>
        <w:t xml:space="preserve"> within </w:t>
      </w:r>
      <w:proofErr w:type="spellStart"/>
      <w:r>
        <w:rPr>
          <w:i/>
        </w:rPr>
        <w:t>VarMeasConfig</w:t>
      </w:r>
      <w:proofErr w:type="spellEnd"/>
      <w:r>
        <w:t xml:space="preserve"> contains an </w:t>
      </w:r>
      <w:proofErr w:type="spellStart"/>
      <w:r>
        <w:rPr>
          <w:i/>
        </w:rPr>
        <w:t>rsType</w:t>
      </w:r>
      <w:proofErr w:type="spellEnd"/>
      <w:r>
        <w:t xml:space="preserve"> set to </w:t>
      </w:r>
      <w:proofErr w:type="spellStart"/>
      <w:r>
        <w:rPr>
          <w:i/>
        </w:rPr>
        <w:t>csi-rs</w:t>
      </w:r>
      <w:proofErr w:type="spellEnd"/>
      <w:r>
        <w:t xml:space="preserve"> and </w:t>
      </w:r>
      <w:r>
        <w:rPr>
          <w:i/>
        </w:rPr>
        <w:t>CSI-RS-</w:t>
      </w:r>
      <w:proofErr w:type="spellStart"/>
      <w:r>
        <w:rPr>
          <w:i/>
        </w:rPr>
        <w:t>ResourceConfigMobility</w:t>
      </w:r>
      <w:proofErr w:type="spellEnd"/>
      <w:r>
        <w:t xml:space="preserve"> is configured in the </w:t>
      </w:r>
      <w:proofErr w:type="spellStart"/>
      <w:r>
        <w:rPr>
          <w:i/>
        </w:rPr>
        <w:t>measObject</w:t>
      </w:r>
      <w:proofErr w:type="spellEnd"/>
      <w:r>
        <w:t xml:space="preserve"> indicated by the </w:t>
      </w:r>
      <w:proofErr w:type="spellStart"/>
      <w:r>
        <w:rPr>
          <w:i/>
        </w:rPr>
        <w:t>servingCellMO</w:t>
      </w:r>
      <w:proofErr w:type="spellEnd"/>
      <w:r>
        <w:t>:</w:t>
      </w:r>
    </w:p>
    <w:p w14:paraId="76661FF7" w14:textId="77777777" w:rsidR="006A6F4A" w:rsidRDefault="0010199D">
      <w:pPr>
        <w:spacing w:line="240" w:lineRule="auto"/>
        <w:ind w:left="1135" w:hanging="284"/>
      </w:pPr>
      <w:r>
        <w:t>3&gt;</w:t>
      </w:r>
      <w:r>
        <w:tab/>
        <w:t xml:space="preserve">if the </w:t>
      </w:r>
      <w:proofErr w:type="spellStart"/>
      <w:r>
        <w:rPr>
          <w:i/>
        </w:rPr>
        <w:t>reportConfig</w:t>
      </w:r>
      <w:proofErr w:type="spellEnd"/>
      <w:r>
        <w:t xml:space="preserve"> associated with at least one </w:t>
      </w:r>
      <w:proofErr w:type="spellStart"/>
      <w:r>
        <w:rPr>
          <w:i/>
        </w:rPr>
        <w:t>measId</w:t>
      </w:r>
      <w:proofErr w:type="spellEnd"/>
      <w:r>
        <w:t xml:space="preserve"> included in the </w:t>
      </w:r>
      <w:proofErr w:type="spellStart"/>
      <w:r>
        <w:rPr>
          <w:i/>
        </w:rPr>
        <w:t>measIdList</w:t>
      </w:r>
      <w:proofErr w:type="spellEnd"/>
      <w:r>
        <w:t xml:space="preserve"> within </w:t>
      </w:r>
      <w:proofErr w:type="spellStart"/>
      <w:r>
        <w:rPr>
          <w:i/>
        </w:rPr>
        <w:t>VarMeasConfig</w:t>
      </w:r>
      <w:proofErr w:type="spellEnd"/>
      <w:r>
        <w:t xml:space="preserve"> contains a </w:t>
      </w:r>
      <w:proofErr w:type="spellStart"/>
      <w:r>
        <w:rPr>
          <w:i/>
        </w:rPr>
        <w:t>reportQuantityRS</w:t>
      </w:r>
      <w:proofErr w:type="spellEnd"/>
      <w:r>
        <w:rPr>
          <w:i/>
        </w:rPr>
        <w:t>-Indexes</w:t>
      </w:r>
      <w:r>
        <w:t xml:space="preserve"> and </w:t>
      </w:r>
      <w:proofErr w:type="spellStart"/>
      <w:r>
        <w:rPr>
          <w:i/>
        </w:rPr>
        <w:t>maxNrofRS-IndexesToReport</w:t>
      </w:r>
      <w:proofErr w:type="spellEnd"/>
      <w:r>
        <w:t xml:space="preserve"> and contains an </w:t>
      </w:r>
      <w:proofErr w:type="spellStart"/>
      <w:r>
        <w:rPr>
          <w:i/>
        </w:rPr>
        <w:t>rsType</w:t>
      </w:r>
      <w:proofErr w:type="spellEnd"/>
      <w:r>
        <w:t xml:space="preserve"> set to </w:t>
      </w:r>
      <w:proofErr w:type="spellStart"/>
      <w:r>
        <w:rPr>
          <w:i/>
        </w:rPr>
        <w:t>csi-rs</w:t>
      </w:r>
      <w:proofErr w:type="spellEnd"/>
      <w:r>
        <w:t>:</w:t>
      </w:r>
    </w:p>
    <w:p w14:paraId="46E532ED" w14:textId="77777777" w:rsidR="006A6F4A" w:rsidRDefault="0010199D">
      <w:pPr>
        <w:spacing w:line="240" w:lineRule="auto"/>
        <w:ind w:left="1418" w:hanging="284"/>
      </w:pPr>
      <w:r>
        <w:lastRenderedPageBreak/>
        <w:t>4&gt;</w:t>
      </w:r>
      <w:r>
        <w:tab/>
        <w:t>derive layer 3 filtered RSRP and RSRQ per beam for the serving cell based on CSI-RS, as described in 5.5.3.3a;</w:t>
      </w:r>
    </w:p>
    <w:p w14:paraId="61DF9306" w14:textId="77777777" w:rsidR="006A6F4A" w:rsidRDefault="0010199D">
      <w:pPr>
        <w:spacing w:line="240" w:lineRule="auto"/>
        <w:ind w:left="1135" w:hanging="284"/>
      </w:pPr>
      <w:r>
        <w:t>3&gt;</w:t>
      </w:r>
      <w:r>
        <w:tab/>
        <w:t>derive serving cell measurement results based on CSI-RS, as described in 5.5.3.3;</w:t>
      </w:r>
    </w:p>
    <w:p w14:paraId="591840B8" w14:textId="77777777" w:rsidR="006A6F4A" w:rsidRDefault="0010199D">
      <w:pPr>
        <w:spacing w:line="240" w:lineRule="auto"/>
        <w:ind w:left="568" w:hanging="284"/>
      </w:pPr>
      <w:r>
        <w:t>1&gt;</w:t>
      </w:r>
      <w:r>
        <w:tab/>
        <w:t xml:space="preserve">for each serving cell for which </w:t>
      </w:r>
      <w:proofErr w:type="spellStart"/>
      <w:r>
        <w:rPr>
          <w:i/>
        </w:rPr>
        <w:t>servingCellMO</w:t>
      </w:r>
      <w:proofErr w:type="spellEnd"/>
      <w:r>
        <w:t xml:space="preserve"> is configured, if the </w:t>
      </w:r>
      <w:proofErr w:type="spellStart"/>
      <w:r>
        <w:rPr>
          <w:i/>
        </w:rPr>
        <w:t>reportConfig</w:t>
      </w:r>
      <w:proofErr w:type="spellEnd"/>
      <w:r>
        <w:t xml:space="preserve"> associated with at least one </w:t>
      </w:r>
      <w:proofErr w:type="spellStart"/>
      <w:r>
        <w:rPr>
          <w:i/>
        </w:rPr>
        <w:t>measId</w:t>
      </w:r>
      <w:proofErr w:type="spellEnd"/>
      <w:r>
        <w:t xml:space="preserve"> included in the </w:t>
      </w:r>
      <w:proofErr w:type="spellStart"/>
      <w:r>
        <w:rPr>
          <w:i/>
        </w:rPr>
        <w:t>measIdList</w:t>
      </w:r>
      <w:proofErr w:type="spellEnd"/>
      <w:r>
        <w:t xml:space="preserve"> within </w:t>
      </w:r>
      <w:proofErr w:type="spellStart"/>
      <w:r>
        <w:rPr>
          <w:i/>
        </w:rPr>
        <w:t>VarMeasConfig</w:t>
      </w:r>
      <w:proofErr w:type="spellEnd"/>
      <w:r>
        <w:rPr>
          <w:i/>
        </w:rPr>
        <w:t xml:space="preserve"> </w:t>
      </w:r>
      <w:r>
        <w:t>contains SINR as trigger quantity and/or reporting quantity:</w:t>
      </w:r>
    </w:p>
    <w:p w14:paraId="1277B022" w14:textId="77777777" w:rsidR="006A6F4A" w:rsidRDefault="0010199D">
      <w:pPr>
        <w:spacing w:line="240" w:lineRule="auto"/>
        <w:ind w:left="851" w:hanging="284"/>
      </w:pPr>
      <w:r>
        <w:t>2&gt;</w:t>
      </w:r>
      <w:r>
        <w:tab/>
        <w:t xml:space="preserve">if the </w:t>
      </w:r>
      <w:proofErr w:type="spellStart"/>
      <w:r>
        <w:rPr>
          <w:i/>
        </w:rPr>
        <w:t>reportConfig</w:t>
      </w:r>
      <w:proofErr w:type="spellEnd"/>
      <w:r>
        <w:t xml:space="preserve"> contains </w:t>
      </w:r>
      <w:proofErr w:type="spellStart"/>
      <w:r>
        <w:rPr>
          <w:i/>
        </w:rPr>
        <w:t>rsType</w:t>
      </w:r>
      <w:proofErr w:type="spellEnd"/>
      <w:r>
        <w:t xml:space="preserve"> set to </w:t>
      </w:r>
      <w:proofErr w:type="spellStart"/>
      <w:r>
        <w:rPr>
          <w:i/>
        </w:rPr>
        <w:t>ssb</w:t>
      </w:r>
      <w:proofErr w:type="spellEnd"/>
      <w:r>
        <w:t xml:space="preserve"> and </w:t>
      </w:r>
      <w:proofErr w:type="spellStart"/>
      <w:r>
        <w:rPr>
          <w:i/>
        </w:rPr>
        <w:t>ssb-ConfigMobility</w:t>
      </w:r>
      <w:proofErr w:type="spellEnd"/>
      <w:r>
        <w:t xml:space="preserve"> is configured in the </w:t>
      </w:r>
      <w:proofErr w:type="spellStart"/>
      <w:r>
        <w:rPr>
          <w:i/>
        </w:rPr>
        <w:t>servingCellMO</w:t>
      </w:r>
      <w:proofErr w:type="spellEnd"/>
      <w:r>
        <w:t>:</w:t>
      </w:r>
    </w:p>
    <w:p w14:paraId="14ACC14D" w14:textId="77777777" w:rsidR="006A6F4A" w:rsidRDefault="0010199D">
      <w:pPr>
        <w:spacing w:line="240" w:lineRule="auto"/>
        <w:ind w:left="1135" w:hanging="284"/>
      </w:pPr>
      <w:r>
        <w:t>3&gt;</w:t>
      </w:r>
      <w:r>
        <w:tab/>
        <w:t xml:space="preserve">if the </w:t>
      </w:r>
      <w:proofErr w:type="spellStart"/>
      <w:r>
        <w:rPr>
          <w:i/>
        </w:rPr>
        <w:t>reportConfig</w:t>
      </w:r>
      <w:r>
        <w:t>contains</w:t>
      </w:r>
      <w:proofErr w:type="spellEnd"/>
      <w:r>
        <w:t xml:space="preserve"> a </w:t>
      </w:r>
      <w:proofErr w:type="spellStart"/>
      <w:r>
        <w:rPr>
          <w:i/>
        </w:rPr>
        <w:t>reportQuantityRS</w:t>
      </w:r>
      <w:proofErr w:type="spellEnd"/>
      <w:r>
        <w:rPr>
          <w:i/>
        </w:rPr>
        <w:t>-Indexes</w:t>
      </w:r>
      <w:r>
        <w:t xml:space="preserve"> and </w:t>
      </w:r>
      <w:proofErr w:type="spellStart"/>
      <w:r>
        <w:rPr>
          <w:i/>
        </w:rPr>
        <w:t>maxNrofRS-IndexesToReport</w:t>
      </w:r>
      <w:proofErr w:type="spellEnd"/>
      <w:r>
        <w:t>:</w:t>
      </w:r>
    </w:p>
    <w:p w14:paraId="42805C3F" w14:textId="77777777" w:rsidR="006A6F4A" w:rsidRDefault="0010199D">
      <w:pPr>
        <w:spacing w:line="240" w:lineRule="auto"/>
        <w:ind w:left="1418" w:hanging="284"/>
      </w:pPr>
      <w:r>
        <w:t>4&gt;</w:t>
      </w:r>
      <w:r>
        <w:tab/>
        <w:t>derive layer 3 filtered SINR per beam for the serving cell based on SS/PBCH block, as described in 5.5.3.3a;</w:t>
      </w:r>
    </w:p>
    <w:p w14:paraId="515FBC58" w14:textId="77777777" w:rsidR="006A6F4A" w:rsidRDefault="0010199D">
      <w:pPr>
        <w:spacing w:line="240" w:lineRule="auto"/>
        <w:ind w:left="1135" w:hanging="284"/>
      </w:pPr>
      <w:r>
        <w:t>3&gt;</w:t>
      </w:r>
      <w:r>
        <w:tab/>
        <w:t>derive serving cell SINR based on SS/PBCH block, as described in 5.5.3.3;</w:t>
      </w:r>
    </w:p>
    <w:p w14:paraId="60C9658B" w14:textId="77777777" w:rsidR="006A6F4A" w:rsidRDefault="0010199D">
      <w:pPr>
        <w:spacing w:line="240" w:lineRule="auto"/>
        <w:ind w:left="851" w:hanging="284"/>
      </w:pPr>
      <w:r>
        <w:t>2&gt;</w:t>
      </w:r>
      <w:r>
        <w:tab/>
        <w:t xml:space="preserve">if the </w:t>
      </w:r>
      <w:proofErr w:type="spellStart"/>
      <w:r>
        <w:rPr>
          <w:i/>
        </w:rPr>
        <w:t>reportConfig</w:t>
      </w:r>
      <w:proofErr w:type="spellEnd"/>
      <w:r>
        <w:t xml:space="preserve"> contains </w:t>
      </w:r>
      <w:proofErr w:type="spellStart"/>
      <w:r>
        <w:rPr>
          <w:i/>
        </w:rPr>
        <w:t>rsType</w:t>
      </w:r>
      <w:proofErr w:type="spellEnd"/>
      <w:r>
        <w:t xml:space="preserve"> set to </w:t>
      </w:r>
      <w:proofErr w:type="spellStart"/>
      <w:r>
        <w:rPr>
          <w:i/>
        </w:rPr>
        <w:t>csi-rs</w:t>
      </w:r>
      <w:proofErr w:type="spellEnd"/>
      <w:r>
        <w:t xml:space="preserve"> and </w:t>
      </w:r>
      <w:r>
        <w:rPr>
          <w:i/>
        </w:rPr>
        <w:t>CSI-RS-</w:t>
      </w:r>
      <w:proofErr w:type="spellStart"/>
      <w:r>
        <w:rPr>
          <w:i/>
        </w:rPr>
        <w:t>ResourceConfigMobility</w:t>
      </w:r>
      <w:proofErr w:type="spellEnd"/>
      <w:r>
        <w:t xml:space="preserve"> is configured in the </w:t>
      </w:r>
      <w:proofErr w:type="spellStart"/>
      <w:r>
        <w:rPr>
          <w:i/>
        </w:rPr>
        <w:t>servingCellMO</w:t>
      </w:r>
      <w:proofErr w:type="spellEnd"/>
      <w:r>
        <w:t>:</w:t>
      </w:r>
    </w:p>
    <w:p w14:paraId="29495CB7" w14:textId="77777777" w:rsidR="006A6F4A" w:rsidRDefault="0010199D">
      <w:pPr>
        <w:spacing w:line="240" w:lineRule="auto"/>
        <w:ind w:left="1135" w:hanging="284"/>
      </w:pPr>
      <w:r>
        <w:t>3&gt;</w:t>
      </w:r>
      <w:r>
        <w:tab/>
        <w:t xml:space="preserve">if the </w:t>
      </w:r>
      <w:proofErr w:type="spellStart"/>
      <w:r>
        <w:rPr>
          <w:i/>
        </w:rPr>
        <w:t>reportConfig</w:t>
      </w:r>
      <w:r>
        <w:t>contains</w:t>
      </w:r>
      <w:proofErr w:type="spellEnd"/>
      <w:r>
        <w:t xml:space="preserve"> a </w:t>
      </w:r>
      <w:proofErr w:type="spellStart"/>
      <w:r>
        <w:rPr>
          <w:i/>
        </w:rPr>
        <w:t>reportQuantityRS</w:t>
      </w:r>
      <w:proofErr w:type="spellEnd"/>
      <w:r>
        <w:rPr>
          <w:i/>
        </w:rPr>
        <w:t>-Indexes</w:t>
      </w:r>
      <w:r>
        <w:t xml:space="preserve"> and </w:t>
      </w:r>
      <w:proofErr w:type="spellStart"/>
      <w:r>
        <w:rPr>
          <w:i/>
        </w:rPr>
        <w:t>maxNrofRS-IndexesToReport</w:t>
      </w:r>
      <w:proofErr w:type="spellEnd"/>
      <w:r>
        <w:t>:</w:t>
      </w:r>
    </w:p>
    <w:p w14:paraId="7E769C70" w14:textId="77777777" w:rsidR="006A6F4A" w:rsidRDefault="0010199D">
      <w:pPr>
        <w:spacing w:line="240" w:lineRule="auto"/>
        <w:ind w:left="1418" w:hanging="284"/>
      </w:pPr>
      <w:r>
        <w:t>4&gt;</w:t>
      </w:r>
      <w:r>
        <w:tab/>
        <w:t>derive layer 3 filtered SINR per beam for the serving cell based on CSI-RS, as described in 5.5.3.3a;</w:t>
      </w:r>
    </w:p>
    <w:p w14:paraId="275C6B3A" w14:textId="77777777" w:rsidR="006A6F4A" w:rsidRDefault="0010199D">
      <w:pPr>
        <w:spacing w:line="240" w:lineRule="auto"/>
        <w:ind w:left="1135" w:hanging="284"/>
      </w:pPr>
      <w:r>
        <w:t>3&gt;</w:t>
      </w:r>
      <w:r>
        <w:tab/>
        <w:t>derive serving cell SINR based on CSI-RS, as described in 5.5.3.3;</w:t>
      </w:r>
    </w:p>
    <w:p w14:paraId="1F8A5156" w14:textId="77777777" w:rsidR="006A6F4A" w:rsidRDefault="0010199D">
      <w:pPr>
        <w:spacing w:line="240" w:lineRule="auto"/>
        <w:ind w:left="568" w:hanging="284"/>
      </w:pPr>
      <w:r>
        <w:t>1&gt;</w:t>
      </w:r>
      <w:r>
        <w:tab/>
        <w:t xml:space="preserve">for each </w:t>
      </w:r>
      <w:proofErr w:type="spellStart"/>
      <w:r>
        <w:rPr>
          <w:i/>
        </w:rPr>
        <w:t>measId</w:t>
      </w:r>
      <w:proofErr w:type="spellEnd"/>
      <w:r>
        <w:t xml:space="preserve"> included in the </w:t>
      </w:r>
      <w:proofErr w:type="spellStart"/>
      <w:r>
        <w:rPr>
          <w:i/>
        </w:rPr>
        <w:t>measIdList</w:t>
      </w:r>
      <w:proofErr w:type="spellEnd"/>
      <w:r>
        <w:t xml:space="preserve"> within </w:t>
      </w:r>
      <w:proofErr w:type="spellStart"/>
      <w:r>
        <w:rPr>
          <w:i/>
        </w:rPr>
        <w:t>VarMeasConfig</w:t>
      </w:r>
      <w:proofErr w:type="spellEnd"/>
      <w:r>
        <w:t>:</w:t>
      </w:r>
    </w:p>
    <w:p w14:paraId="185F0BBD" w14:textId="77777777" w:rsidR="006A6F4A" w:rsidRDefault="0010199D">
      <w:pPr>
        <w:spacing w:line="240" w:lineRule="auto"/>
        <w:ind w:left="851" w:hanging="284"/>
      </w:pPr>
      <w:r>
        <w:t>2&gt;</w:t>
      </w:r>
      <w:r>
        <w:tab/>
        <w:t xml:space="preserve">if the </w:t>
      </w:r>
      <w:proofErr w:type="spellStart"/>
      <w:r>
        <w:rPr>
          <w:i/>
        </w:rPr>
        <w:t>reportType</w:t>
      </w:r>
      <w:proofErr w:type="spellEnd"/>
      <w:r>
        <w:t xml:space="preserve"> for the associated </w:t>
      </w:r>
      <w:proofErr w:type="spellStart"/>
      <w:r>
        <w:rPr>
          <w:i/>
        </w:rPr>
        <w:t>reportConfig</w:t>
      </w:r>
      <w:proofErr w:type="spellEnd"/>
      <w:r>
        <w:t xml:space="preserve"> is set to </w:t>
      </w:r>
      <w:proofErr w:type="spellStart"/>
      <w:r>
        <w:rPr>
          <w:i/>
        </w:rPr>
        <w:t>reportCGI</w:t>
      </w:r>
      <w:proofErr w:type="spellEnd"/>
      <w:r>
        <w:t xml:space="preserve"> and timer T321 is running:</w:t>
      </w:r>
    </w:p>
    <w:p w14:paraId="11520DAE" w14:textId="77777777" w:rsidR="006A6F4A" w:rsidRDefault="0010199D">
      <w:pPr>
        <w:spacing w:line="240" w:lineRule="auto"/>
        <w:ind w:left="1135" w:hanging="284"/>
      </w:pPr>
      <w:r>
        <w:t>3&gt;</w:t>
      </w:r>
      <w:r>
        <w:tab/>
        <w:t xml:space="preserve">if </w:t>
      </w:r>
      <w:proofErr w:type="spellStart"/>
      <w:r>
        <w:rPr>
          <w:i/>
        </w:rPr>
        <w:t>useAutonomousGaps</w:t>
      </w:r>
      <w:proofErr w:type="spellEnd"/>
      <w:r>
        <w:t xml:space="preserve"> is configured for the associated </w:t>
      </w:r>
      <w:proofErr w:type="spellStart"/>
      <w:r>
        <w:rPr>
          <w:i/>
        </w:rPr>
        <w:t>reportConfig</w:t>
      </w:r>
      <w:proofErr w:type="spellEnd"/>
      <w:r>
        <w:t>:</w:t>
      </w:r>
    </w:p>
    <w:p w14:paraId="13E392A6" w14:textId="77777777" w:rsidR="006A6F4A" w:rsidRDefault="0010199D">
      <w:pPr>
        <w:spacing w:line="240" w:lineRule="auto"/>
        <w:ind w:left="1418" w:hanging="284"/>
      </w:pPr>
      <w:r>
        <w:t>4&gt;</w:t>
      </w:r>
      <w:r>
        <w:tab/>
        <w:t xml:space="preserve">perform the corresponding measurements on the frequency and RAT indicated in the associated </w:t>
      </w:r>
      <w:proofErr w:type="spellStart"/>
      <w:r>
        <w:rPr>
          <w:i/>
        </w:rPr>
        <w:t>measObject</w:t>
      </w:r>
      <w:proofErr w:type="spellEnd"/>
      <w:r>
        <w:t xml:space="preserve"> using autonomous gaps as necessary;</w:t>
      </w:r>
    </w:p>
    <w:p w14:paraId="1C7D93E4" w14:textId="77777777" w:rsidR="006A6F4A" w:rsidRDefault="0010199D">
      <w:pPr>
        <w:spacing w:line="240" w:lineRule="auto"/>
        <w:ind w:left="1135" w:hanging="284"/>
      </w:pPr>
      <w:r>
        <w:t>3&gt;</w:t>
      </w:r>
      <w:r>
        <w:tab/>
        <w:t>else:</w:t>
      </w:r>
    </w:p>
    <w:p w14:paraId="189F6467" w14:textId="77777777" w:rsidR="006A6F4A" w:rsidRDefault="0010199D">
      <w:pPr>
        <w:spacing w:line="240" w:lineRule="auto"/>
        <w:ind w:left="1418" w:hanging="284"/>
      </w:pPr>
      <w:r>
        <w:t>4&gt;</w:t>
      </w:r>
      <w:r>
        <w:tab/>
        <w:t xml:space="preserve">perform the corresponding measurements on the frequency and RAT indicated in the associated </w:t>
      </w:r>
      <w:proofErr w:type="spellStart"/>
      <w:r>
        <w:rPr>
          <w:i/>
        </w:rPr>
        <w:t>measObject</w:t>
      </w:r>
      <w:proofErr w:type="spellEnd"/>
      <w:r>
        <w:t xml:space="preserve"> using available idle periods;</w:t>
      </w:r>
    </w:p>
    <w:p w14:paraId="35DB7D57" w14:textId="77777777" w:rsidR="006A6F4A" w:rsidRDefault="0010199D">
      <w:pPr>
        <w:spacing w:line="240" w:lineRule="auto"/>
        <w:ind w:left="1135" w:hanging="284"/>
      </w:pPr>
      <w:r>
        <w:t>3&gt;</w:t>
      </w:r>
      <w:r>
        <w:tab/>
        <w:t xml:space="preserve">if the cell indicated by </w:t>
      </w:r>
      <w:proofErr w:type="spellStart"/>
      <w:r>
        <w:rPr>
          <w:i/>
        </w:rPr>
        <w:t>reportCGI</w:t>
      </w:r>
      <w:proofErr w:type="spellEnd"/>
      <w:r>
        <w:t xml:space="preserve"> field for the associated </w:t>
      </w:r>
      <w:proofErr w:type="spellStart"/>
      <w:r>
        <w:rPr>
          <w:i/>
        </w:rPr>
        <w:t>measObject</w:t>
      </w:r>
      <w:proofErr w:type="spellEnd"/>
      <w:r>
        <w:t xml:space="preserve"> is an NR cell and that indicated cell is broadcasting </w:t>
      </w:r>
      <w:r>
        <w:rPr>
          <w:i/>
        </w:rPr>
        <w:t>SIB1</w:t>
      </w:r>
      <w:r>
        <w:t xml:space="preserve"> (see TS 38.213 [13], clause 13):</w:t>
      </w:r>
    </w:p>
    <w:p w14:paraId="406435BE" w14:textId="77777777" w:rsidR="006A6F4A" w:rsidRDefault="0010199D">
      <w:pPr>
        <w:spacing w:line="240" w:lineRule="auto"/>
        <w:ind w:left="1418" w:hanging="284"/>
      </w:pPr>
      <w:r>
        <w:t>4&gt;</w:t>
      </w:r>
      <w:r>
        <w:tab/>
        <w:t xml:space="preserve">try to acquire </w:t>
      </w:r>
      <w:r>
        <w:rPr>
          <w:i/>
        </w:rPr>
        <w:t>SIB1</w:t>
      </w:r>
      <w:r>
        <w:t xml:space="preserve"> in the concerned cell;</w:t>
      </w:r>
    </w:p>
    <w:p w14:paraId="5F6E8A45" w14:textId="77777777" w:rsidR="006A6F4A" w:rsidRDefault="0010199D">
      <w:pPr>
        <w:spacing w:line="240" w:lineRule="auto"/>
        <w:ind w:left="1135" w:hanging="284"/>
      </w:pPr>
      <w:r>
        <w:t>3&gt;</w:t>
      </w:r>
      <w:r>
        <w:tab/>
        <w:t xml:space="preserve">if the cell indicated by </w:t>
      </w:r>
      <w:proofErr w:type="spellStart"/>
      <w:r>
        <w:rPr>
          <w:i/>
        </w:rPr>
        <w:t>reportCGI</w:t>
      </w:r>
      <w:proofErr w:type="spellEnd"/>
      <w:r>
        <w:t xml:space="preserve"> field is an E-UTRA cell:</w:t>
      </w:r>
    </w:p>
    <w:p w14:paraId="2EBB6783" w14:textId="77777777" w:rsidR="006A6F4A" w:rsidRDefault="0010199D">
      <w:pPr>
        <w:spacing w:line="240" w:lineRule="auto"/>
        <w:ind w:left="1418" w:hanging="284"/>
      </w:pPr>
      <w:r>
        <w:t>4&gt;</w:t>
      </w:r>
      <w:r>
        <w:tab/>
        <w:t xml:space="preserve">try to acquire </w:t>
      </w:r>
      <w:r>
        <w:rPr>
          <w:i/>
        </w:rPr>
        <w:t>SystemInformationBlockType1</w:t>
      </w:r>
      <w:r>
        <w:t xml:space="preserve"> in the concerned cell;</w:t>
      </w:r>
    </w:p>
    <w:p w14:paraId="667EDC63" w14:textId="77777777" w:rsidR="006A6F4A" w:rsidRDefault="0010199D">
      <w:pPr>
        <w:spacing w:line="240" w:lineRule="auto"/>
        <w:ind w:left="851" w:hanging="284"/>
      </w:pPr>
      <w:r>
        <w:rPr>
          <w:rFonts w:eastAsia="DengXian"/>
        </w:rPr>
        <w:t>2&gt;</w:t>
      </w:r>
      <w:r>
        <w:rPr>
          <w:rFonts w:eastAsia="DengXian"/>
        </w:rPr>
        <w:tab/>
        <w:t xml:space="preserve">if the </w:t>
      </w:r>
      <w:proofErr w:type="spellStart"/>
      <w:r>
        <w:rPr>
          <w:rFonts w:eastAsia="DengXian"/>
          <w:i/>
        </w:rPr>
        <w:t>ul-DelayValueConfig</w:t>
      </w:r>
      <w:proofErr w:type="spellEnd"/>
      <w:r>
        <w:rPr>
          <w:rFonts w:eastAsia="DengXian"/>
        </w:rPr>
        <w:t xml:space="preserve"> is configured for the </w:t>
      </w:r>
      <w:r>
        <w:t xml:space="preserve">associated </w:t>
      </w:r>
      <w:proofErr w:type="spellStart"/>
      <w:r>
        <w:rPr>
          <w:i/>
        </w:rPr>
        <w:t>reportConfig</w:t>
      </w:r>
      <w:proofErr w:type="spellEnd"/>
      <w:r>
        <w:t>:</w:t>
      </w:r>
    </w:p>
    <w:p w14:paraId="2BD9ACF7" w14:textId="77777777" w:rsidR="006A6F4A" w:rsidRDefault="0010199D">
      <w:pPr>
        <w:spacing w:line="240" w:lineRule="auto"/>
        <w:ind w:left="1135" w:hanging="284"/>
        <w:rPr>
          <w:i/>
        </w:rPr>
      </w:pPr>
      <w:r>
        <w:rPr>
          <w:rFonts w:eastAsia="DengXian"/>
        </w:rPr>
        <w:t>3&gt;</w:t>
      </w:r>
      <w:r>
        <w:rPr>
          <w:rFonts w:eastAsia="DengXian"/>
        </w:rPr>
        <w:tab/>
        <w:t xml:space="preserve">ignore the </w:t>
      </w:r>
      <w:proofErr w:type="spellStart"/>
      <w:r>
        <w:rPr>
          <w:i/>
        </w:rPr>
        <w:t>measObject</w:t>
      </w:r>
      <w:proofErr w:type="spellEnd"/>
      <w:r>
        <w:rPr>
          <w:i/>
        </w:rPr>
        <w:t>;</w:t>
      </w:r>
    </w:p>
    <w:p w14:paraId="58CD41E4" w14:textId="77777777" w:rsidR="006A6F4A" w:rsidRDefault="0010199D">
      <w:pPr>
        <w:spacing w:line="240" w:lineRule="auto"/>
        <w:ind w:left="1135" w:hanging="284"/>
      </w:pPr>
      <w:r>
        <w:t>3&gt;</w:t>
      </w:r>
      <w:r>
        <w:tab/>
        <w:t>for each of the configured DRBs</w:t>
      </w:r>
      <w:r>
        <w:rPr>
          <w:i/>
        </w:rPr>
        <w:t>,</w:t>
      </w:r>
      <w:r>
        <w:t xml:space="preserve"> configure the PDCP layer to perform corresponding average UL PDCP packet delay measurement per DRB;</w:t>
      </w:r>
    </w:p>
    <w:p w14:paraId="5565B094" w14:textId="77777777" w:rsidR="006A6F4A" w:rsidRDefault="0010199D">
      <w:pPr>
        <w:spacing w:line="240" w:lineRule="auto"/>
        <w:ind w:left="851" w:hanging="284"/>
      </w:pPr>
      <w:r>
        <w:rPr>
          <w:rFonts w:eastAsia="DengXian"/>
        </w:rPr>
        <w:t>2&gt;</w:t>
      </w:r>
      <w:r>
        <w:rPr>
          <w:rFonts w:eastAsia="DengXian"/>
        </w:rPr>
        <w:tab/>
        <w:t xml:space="preserve">if the </w:t>
      </w:r>
      <w:proofErr w:type="spellStart"/>
      <w:r>
        <w:rPr>
          <w:rFonts w:eastAsia="DengXian"/>
          <w:i/>
        </w:rPr>
        <w:t>ul-ExcessDelayConfig</w:t>
      </w:r>
      <w:proofErr w:type="spellEnd"/>
      <w:r>
        <w:rPr>
          <w:rFonts w:eastAsia="DengXian"/>
        </w:rPr>
        <w:t xml:space="preserve"> is configured for the </w:t>
      </w:r>
      <w:r>
        <w:t xml:space="preserve">associated </w:t>
      </w:r>
      <w:proofErr w:type="spellStart"/>
      <w:r>
        <w:rPr>
          <w:i/>
        </w:rPr>
        <w:t>reportConfig</w:t>
      </w:r>
      <w:proofErr w:type="spellEnd"/>
      <w:r>
        <w:t>:</w:t>
      </w:r>
    </w:p>
    <w:p w14:paraId="3933F50F" w14:textId="77777777" w:rsidR="006A6F4A" w:rsidRDefault="0010199D">
      <w:pPr>
        <w:spacing w:line="240" w:lineRule="auto"/>
        <w:ind w:left="1135" w:hanging="284"/>
        <w:rPr>
          <w:i/>
        </w:rPr>
      </w:pPr>
      <w:r>
        <w:rPr>
          <w:rFonts w:eastAsia="DengXian"/>
        </w:rPr>
        <w:t>3&gt;</w:t>
      </w:r>
      <w:r>
        <w:rPr>
          <w:rFonts w:eastAsia="DengXian"/>
        </w:rPr>
        <w:tab/>
        <w:t xml:space="preserve">ignore the </w:t>
      </w:r>
      <w:proofErr w:type="spellStart"/>
      <w:r>
        <w:rPr>
          <w:i/>
        </w:rPr>
        <w:t>measObject</w:t>
      </w:r>
      <w:proofErr w:type="spellEnd"/>
      <w:r>
        <w:rPr>
          <w:i/>
        </w:rPr>
        <w:t>;</w:t>
      </w:r>
    </w:p>
    <w:p w14:paraId="194D0B61" w14:textId="77777777" w:rsidR="006A6F4A" w:rsidRDefault="0010199D">
      <w:pPr>
        <w:spacing w:line="240" w:lineRule="auto"/>
        <w:ind w:left="1135" w:hanging="284"/>
      </w:pPr>
      <w:r>
        <w:t>3&gt;</w:t>
      </w:r>
      <w:r>
        <w:tab/>
        <w:t>for each of the configured DRBs</w:t>
      </w:r>
      <w:r>
        <w:rPr>
          <w:i/>
        </w:rPr>
        <w:t>,</w:t>
      </w:r>
      <w:r>
        <w:t xml:space="preserve"> configure the PDCP layer to perform corresponding UL PDCP Excess Packet Delay </w:t>
      </w:r>
      <w:proofErr w:type="spellStart"/>
      <w:r>
        <w:t>delay</w:t>
      </w:r>
      <w:proofErr w:type="spellEnd"/>
      <w:r>
        <w:t xml:space="preserve"> measurement according to the configured threshold per DRB;</w:t>
      </w:r>
    </w:p>
    <w:p w14:paraId="3BBA544B" w14:textId="77777777" w:rsidR="006A6F4A" w:rsidRDefault="0010199D">
      <w:pPr>
        <w:spacing w:line="240" w:lineRule="auto"/>
        <w:ind w:left="851" w:hanging="284"/>
      </w:pPr>
      <w:r>
        <w:t>2&gt;</w:t>
      </w:r>
      <w:r>
        <w:tab/>
        <w:t xml:space="preserve">if the </w:t>
      </w:r>
      <w:proofErr w:type="spellStart"/>
      <w:r>
        <w:rPr>
          <w:i/>
        </w:rPr>
        <w:t>reportType</w:t>
      </w:r>
      <w:proofErr w:type="spellEnd"/>
      <w:r>
        <w:t xml:space="preserve"> for the associated </w:t>
      </w:r>
      <w:proofErr w:type="spellStart"/>
      <w:r>
        <w:rPr>
          <w:i/>
        </w:rPr>
        <w:t>reportConfig</w:t>
      </w:r>
      <w:proofErr w:type="spellEnd"/>
      <w:r>
        <w:t xml:space="preserve"> is </w:t>
      </w:r>
      <w:r>
        <w:rPr>
          <w:i/>
        </w:rPr>
        <w:t>periodical</w:t>
      </w:r>
      <w:r>
        <w:rPr>
          <w:iCs/>
        </w:rPr>
        <w:t>,</w:t>
      </w:r>
      <w:r>
        <w:t xml:space="preserve"> </w:t>
      </w:r>
      <w:proofErr w:type="spellStart"/>
      <w:r>
        <w:rPr>
          <w:i/>
        </w:rPr>
        <w:t>eventTriggered</w:t>
      </w:r>
      <w:proofErr w:type="spellEnd"/>
      <w:r>
        <w:rPr>
          <w:iCs/>
        </w:rPr>
        <w:t>;</w:t>
      </w:r>
      <w:r>
        <w:t xml:space="preserve"> or</w:t>
      </w:r>
    </w:p>
    <w:p w14:paraId="764082BB" w14:textId="77777777" w:rsidR="006A6F4A" w:rsidRDefault="0010199D">
      <w:pPr>
        <w:spacing w:line="240" w:lineRule="auto"/>
        <w:ind w:left="851" w:hanging="284"/>
      </w:pPr>
      <w:r>
        <w:lastRenderedPageBreak/>
        <w:t>2&gt;</w:t>
      </w:r>
      <w:r>
        <w:tab/>
        <w:t xml:space="preserve">if the </w:t>
      </w:r>
      <w:proofErr w:type="spellStart"/>
      <w:r>
        <w:rPr>
          <w:i/>
        </w:rPr>
        <w:t>reportType</w:t>
      </w:r>
      <w:proofErr w:type="spellEnd"/>
      <w:r>
        <w:t xml:space="preserve"> for the associated </w:t>
      </w:r>
      <w:proofErr w:type="spellStart"/>
      <w:r>
        <w:rPr>
          <w:i/>
        </w:rPr>
        <w:t>reportConfig</w:t>
      </w:r>
      <w:proofErr w:type="spellEnd"/>
      <w:r>
        <w:t xml:space="preserve"> is </w:t>
      </w:r>
      <w:proofErr w:type="spellStart"/>
      <w:r>
        <w:rPr>
          <w:i/>
        </w:rPr>
        <w:t>condTriggerConfig</w:t>
      </w:r>
      <w:proofErr w:type="spellEnd"/>
      <w:r>
        <w:rPr>
          <w:i/>
        </w:rPr>
        <w:t>,</w:t>
      </w:r>
      <w:r>
        <w:t xml:space="preserve"> the </w:t>
      </w:r>
      <w:proofErr w:type="spellStart"/>
      <w:r>
        <w:rPr>
          <w:i/>
        </w:rPr>
        <w:t>measId</w:t>
      </w:r>
      <w:proofErr w:type="spellEnd"/>
      <w:r>
        <w:t xml:space="preserve"> is within the MCG </w:t>
      </w:r>
      <w:proofErr w:type="spellStart"/>
      <w:r>
        <w:rPr>
          <w:i/>
        </w:rPr>
        <w:t>VarMeasConfig</w:t>
      </w:r>
      <w:proofErr w:type="spellEnd"/>
      <w:r>
        <w:rPr>
          <w:i/>
        </w:rPr>
        <w:t xml:space="preserve"> </w:t>
      </w:r>
      <w:r>
        <w:t xml:space="preserve">and is indicated in the </w:t>
      </w:r>
      <w:proofErr w:type="spellStart"/>
      <w:r>
        <w:rPr>
          <w:i/>
        </w:rPr>
        <w:t>condExecutionCond</w:t>
      </w:r>
      <w:proofErr w:type="spellEnd"/>
      <w:r>
        <w:t xml:space="preserve"> associated to a </w:t>
      </w:r>
      <w:proofErr w:type="spellStart"/>
      <w:r>
        <w:rPr>
          <w:i/>
        </w:rPr>
        <w:t>condReconfigId</w:t>
      </w:r>
      <w:proofErr w:type="spellEnd"/>
      <w:r>
        <w:t xml:space="preserve"> in the MCG</w:t>
      </w:r>
      <w:r>
        <w:rPr>
          <w:i/>
        </w:rPr>
        <w:t xml:space="preserve"> </w:t>
      </w:r>
      <w:proofErr w:type="spellStart"/>
      <w:r>
        <w:rPr>
          <w:i/>
        </w:rPr>
        <w:t>VarConditionalReconfig</w:t>
      </w:r>
      <w:proofErr w:type="spellEnd"/>
      <w:r>
        <w:t xml:space="preserve"> (for CHO, CPA or MN-initiated inter-SN CPC in NR-DC); or</w:t>
      </w:r>
    </w:p>
    <w:p w14:paraId="23E436B2" w14:textId="77777777" w:rsidR="006A6F4A" w:rsidRDefault="0010199D">
      <w:pPr>
        <w:spacing w:line="240" w:lineRule="auto"/>
        <w:ind w:left="851" w:hanging="284"/>
      </w:pPr>
      <w:r>
        <w:t>2&gt;</w:t>
      </w:r>
      <w:r>
        <w:tab/>
        <w:t xml:space="preserve">if the </w:t>
      </w:r>
      <w:proofErr w:type="spellStart"/>
      <w:r>
        <w:rPr>
          <w:i/>
        </w:rPr>
        <w:t>reportType</w:t>
      </w:r>
      <w:proofErr w:type="spellEnd"/>
      <w:r>
        <w:t xml:space="preserve"> for the associated </w:t>
      </w:r>
      <w:proofErr w:type="spellStart"/>
      <w:r>
        <w:rPr>
          <w:i/>
        </w:rPr>
        <w:t>reportConfig</w:t>
      </w:r>
      <w:proofErr w:type="spellEnd"/>
      <w:r>
        <w:t xml:space="preserve"> is </w:t>
      </w:r>
      <w:proofErr w:type="spellStart"/>
      <w:r>
        <w:rPr>
          <w:i/>
        </w:rPr>
        <w:t>condTriggerConfig</w:t>
      </w:r>
      <w:proofErr w:type="spellEnd"/>
      <w:r>
        <w:t xml:space="preserve">, the </w:t>
      </w:r>
      <w:proofErr w:type="spellStart"/>
      <w:r>
        <w:rPr>
          <w:i/>
        </w:rPr>
        <w:t>measId</w:t>
      </w:r>
      <w:proofErr w:type="spellEnd"/>
      <w:r>
        <w:t xml:space="preserve"> is within the SCG </w:t>
      </w:r>
      <w:proofErr w:type="spellStart"/>
      <w:r>
        <w:rPr>
          <w:i/>
        </w:rPr>
        <w:t>VarMeasConfig</w:t>
      </w:r>
      <w:proofErr w:type="spellEnd"/>
      <w:r>
        <w:t xml:space="preserve"> and is indicated in the </w:t>
      </w:r>
      <w:proofErr w:type="spellStart"/>
      <w:r>
        <w:rPr>
          <w:i/>
        </w:rPr>
        <w:t>condExecutionCond</w:t>
      </w:r>
      <w:proofErr w:type="spellEnd"/>
      <w:r>
        <w:t xml:space="preserve"> associated to a </w:t>
      </w:r>
      <w:proofErr w:type="spellStart"/>
      <w:r>
        <w:rPr>
          <w:i/>
        </w:rPr>
        <w:t>condReconfigId</w:t>
      </w:r>
      <w:proofErr w:type="spellEnd"/>
      <w:r>
        <w:t xml:space="preserve"> in the SCG </w:t>
      </w:r>
      <w:proofErr w:type="spellStart"/>
      <w:r>
        <w:rPr>
          <w:i/>
        </w:rPr>
        <w:t>VarConditionalReconfig</w:t>
      </w:r>
      <w:proofErr w:type="spellEnd"/>
      <w:r>
        <w:t xml:space="preserve"> (for intra-SN CPC); or</w:t>
      </w:r>
    </w:p>
    <w:p w14:paraId="051320C3" w14:textId="77777777" w:rsidR="006A6F4A" w:rsidRDefault="0010199D">
      <w:pPr>
        <w:spacing w:line="240" w:lineRule="auto"/>
        <w:ind w:left="851" w:hanging="284"/>
      </w:pPr>
      <w:r>
        <w:t>2&gt;</w:t>
      </w:r>
      <w:r>
        <w:tab/>
        <w:t xml:space="preserve">if the </w:t>
      </w:r>
      <w:proofErr w:type="spellStart"/>
      <w:r>
        <w:rPr>
          <w:i/>
        </w:rPr>
        <w:t>reportType</w:t>
      </w:r>
      <w:proofErr w:type="spellEnd"/>
      <w:r>
        <w:t xml:space="preserve"> for the associated </w:t>
      </w:r>
      <w:proofErr w:type="spellStart"/>
      <w:r>
        <w:rPr>
          <w:i/>
        </w:rPr>
        <w:t>reportConfig</w:t>
      </w:r>
      <w:proofErr w:type="spellEnd"/>
      <w:r>
        <w:t xml:space="preserve"> is </w:t>
      </w:r>
      <w:proofErr w:type="spellStart"/>
      <w:r>
        <w:rPr>
          <w:i/>
        </w:rPr>
        <w:t>condTriggerConfig</w:t>
      </w:r>
      <w:proofErr w:type="spellEnd"/>
      <w:r>
        <w:t xml:space="preserve">, the </w:t>
      </w:r>
      <w:proofErr w:type="spellStart"/>
      <w:r>
        <w:rPr>
          <w:i/>
        </w:rPr>
        <w:t>measId</w:t>
      </w:r>
      <w:proofErr w:type="spellEnd"/>
      <w:r>
        <w:t xml:space="preserve"> is within the SCG </w:t>
      </w:r>
      <w:proofErr w:type="spellStart"/>
      <w:r>
        <w:rPr>
          <w:i/>
        </w:rPr>
        <w:t>VarMeasConfig</w:t>
      </w:r>
      <w:proofErr w:type="spellEnd"/>
      <w:r>
        <w:t xml:space="preserve"> and is indicated in the </w:t>
      </w:r>
      <w:proofErr w:type="spellStart"/>
      <w:r>
        <w:rPr>
          <w:i/>
        </w:rPr>
        <w:t>condExecutionCondSCG</w:t>
      </w:r>
      <w:proofErr w:type="spellEnd"/>
      <w:r>
        <w:t xml:space="preserve"> associated to a </w:t>
      </w:r>
      <w:proofErr w:type="spellStart"/>
      <w:r>
        <w:rPr>
          <w:i/>
        </w:rPr>
        <w:t>condReconfigId</w:t>
      </w:r>
      <w:proofErr w:type="spellEnd"/>
      <w:r>
        <w:t xml:space="preserve"> in the MCG </w:t>
      </w:r>
      <w:proofErr w:type="spellStart"/>
      <w:r>
        <w:rPr>
          <w:i/>
        </w:rPr>
        <w:t>VarConditionalReconfig</w:t>
      </w:r>
      <w:proofErr w:type="spellEnd"/>
      <w:r>
        <w:t xml:space="preserve"> (for SN-initiated inter-SN CPC in NR-DC); or</w:t>
      </w:r>
    </w:p>
    <w:p w14:paraId="49DC8100" w14:textId="77777777" w:rsidR="006A6F4A" w:rsidRDefault="0010199D">
      <w:pPr>
        <w:spacing w:line="240" w:lineRule="auto"/>
        <w:ind w:left="851" w:hanging="284"/>
      </w:pPr>
      <w:r>
        <w:t>2&gt;</w:t>
      </w:r>
      <w:r>
        <w:tab/>
        <w:t xml:space="preserve">if the </w:t>
      </w:r>
      <w:proofErr w:type="spellStart"/>
      <w:r>
        <w:rPr>
          <w:i/>
        </w:rPr>
        <w:t>reportType</w:t>
      </w:r>
      <w:proofErr w:type="spellEnd"/>
      <w:r>
        <w:t xml:space="preserve"> for the associated </w:t>
      </w:r>
      <w:proofErr w:type="spellStart"/>
      <w:r>
        <w:rPr>
          <w:i/>
        </w:rPr>
        <w:t>reportConfig</w:t>
      </w:r>
      <w:proofErr w:type="spellEnd"/>
      <w:r>
        <w:t xml:space="preserve"> is </w:t>
      </w:r>
      <w:proofErr w:type="spellStart"/>
      <w:r>
        <w:rPr>
          <w:i/>
        </w:rPr>
        <w:t>condTriggerConfig</w:t>
      </w:r>
      <w:proofErr w:type="spellEnd"/>
      <w:r>
        <w:t xml:space="preserve">, the </w:t>
      </w:r>
      <w:proofErr w:type="spellStart"/>
      <w:r>
        <w:rPr>
          <w:i/>
        </w:rPr>
        <w:t>measId</w:t>
      </w:r>
      <w:proofErr w:type="spellEnd"/>
      <w:r>
        <w:t xml:space="preserve"> is within the SCG </w:t>
      </w:r>
      <w:proofErr w:type="spellStart"/>
      <w:r>
        <w:rPr>
          <w:i/>
        </w:rPr>
        <w:t>VarMeasConfig</w:t>
      </w:r>
      <w:proofErr w:type="spellEnd"/>
      <w:r>
        <w:t xml:space="preserve"> and is indicated in the </w:t>
      </w:r>
      <w:proofErr w:type="spellStart"/>
      <w:r>
        <w:rPr>
          <w:i/>
        </w:rPr>
        <w:t>triggerConditionSN</w:t>
      </w:r>
      <w:proofErr w:type="spellEnd"/>
      <w:r>
        <w:t xml:space="preserve"> associated to a </w:t>
      </w:r>
      <w:proofErr w:type="spellStart"/>
      <w:r>
        <w:rPr>
          <w:i/>
        </w:rPr>
        <w:t>condReconfigurationId</w:t>
      </w:r>
      <w:proofErr w:type="spellEnd"/>
      <w:r>
        <w:t xml:space="preserve"> in </w:t>
      </w:r>
      <w:proofErr w:type="spellStart"/>
      <w:r>
        <w:rPr>
          <w:i/>
        </w:rPr>
        <w:t>VarConditionalReconfiguration</w:t>
      </w:r>
      <w:proofErr w:type="spellEnd"/>
      <w:r>
        <w:t xml:space="preserve"> as specified in TS 36.331 [10] (for SN-initiated inter-SN CPC in EN-DC):</w:t>
      </w:r>
    </w:p>
    <w:p w14:paraId="2B4DC4A1" w14:textId="77777777" w:rsidR="006A6F4A" w:rsidRDefault="0010199D">
      <w:pPr>
        <w:spacing w:line="240" w:lineRule="auto"/>
        <w:ind w:left="1135" w:hanging="284"/>
      </w:pPr>
      <w:r>
        <w:t>3&gt;</w:t>
      </w:r>
      <w:r>
        <w:tab/>
        <w:t>if a measurement gap configuration is setup, or</w:t>
      </w:r>
    </w:p>
    <w:p w14:paraId="617D0FFB" w14:textId="77777777" w:rsidR="006A6F4A" w:rsidRDefault="0010199D">
      <w:pPr>
        <w:spacing w:line="240" w:lineRule="auto"/>
        <w:ind w:left="1135" w:hanging="284"/>
      </w:pPr>
      <w:r>
        <w:t>3&gt;</w:t>
      </w:r>
      <w:r>
        <w:tab/>
        <w:t>if the UE does not require measurement gaps to perform the concerned measurements:</w:t>
      </w:r>
    </w:p>
    <w:p w14:paraId="15DAF291" w14:textId="77777777" w:rsidR="006A6F4A" w:rsidRDefault="0010199D">
      <w:pPr>
        <w:spacing w:line="240" w:lineRule="auto"/>
        <w:ind w:left="1418" w:hanging="284"/>
      </w:pPr>
      <w:r>
        <w:t>4&gt;</w:t>
      </w:r>
      <w:r>
        <w:tab/>
        <w:t xml:space="preserve">if </w:t>
      </w:r>
      <w:r>
        <w:rPr>
          <w:i/>
        </w:rPr>
        <w:t>s-</w:t>
      </w:r>
      <w:proofErr w:type="spellStart"/>
      <w:r>
        <w:rPr>
          <w:i/>
        </w:rPr>
        <w:t>MeasureConfig</w:t>
      </w:r>
      <w:proofErr w:type="spellEnd"/>
      <w:r>
        <w:t xml:space="preserve"> is not configured, or</w:t>
      </w:r>
    </w:p>
    <w:p w14:paraId="0B986B1D" w14:textId="77777777" w:rsidR="006A6F4A" w:rsidRDefault="0010199D">
      <w:pPr>
        <w:spacing w:line="240" w:lineRule="auto"/>
        <w:ind w:left="1418" w:hanging="284"/>
      </w:pPr>
      <w:r>
        <w:t>4&gt;</w:t>
      </w:r>
      <w:r>
        <w:tab/>
        <w:t xml:space="preserve">if </w:t>
      </w:r>
      <w:r>
        <w:rPr>
          <w:i/>
        </w:rPr>
        <w:t>s-</w:t>
      </w:r>
      <w:proofErr w:type="spellStart"/>
      <w:r>
        <w:rPr>
          <w:i/>
        </w:rPr>
        <w:t>MeasureConfig</w:t>
      </w:r>
      <w:proofErr w:type="spellEnd"/>
      <w:r>
        <w:t xml:space="preserve"> is set to </w:t>
      </w:r>
      <w:proofErr w:type="spellStart"/>
      <w:r>
        <w:rPr>
          <w:i/>
        </w:rPr>
        <w:t>ssb</w:t>
      </w:r>
      <w:proofErr w:type="spellEnd"/>
      <w:r>
        <w:rPr>
          <w:i/>
        </w:rPr>
        <w:t xml:space="preserve">-RSRP </w:t>
      </w:r>
      <w:r>
        <w:t xml:space="preserve">and the NR </w:t>
      </w:r>
      <w:proofErr w:type="spellStart"/>
      <w:r>
        <w:t>SpCell</w:t>
      </w:r>
      <w:proofErr w:type="spellEnd"/>
      <w:r>
        <w:t xml:space="preserve"> RSRP based on SS/PBCH block, after layer 3 filtering, is lower than </w:t>
      </w:r>
      <w:proofErr w:type="spellStart"/>
      <w:r>
        <w:rPr>
          <w:i/>
        </w:rPr>
        <w:t>ssb</w:t>
      </w:r>
      <w:proofErr w:type="spellEnd"/>
      <w:r>
        <w:rPr>
          <w:i/>
        </w:rPr>
        <w:t xml:space="preserve">-RSRP, </w:t>
      </w:r>
      <w:r>
        <w:t>or</w:t>
      </w:r>
    </w:p>
    <w:p w14:paraId="7151E11E" w14:textId="77777777" w:rsidR="006A6F4A" w:rsidRDefault="0010199D">
      <w:pPr>
        <w:spacing w:line="240" w:lineRule="auto"/>
        <w:ind w:left="1418" w:hanging="284"/>
      </w:pPr>
      <w:r>
        <w:t>4&gt;</w:t>
      </w:r>
      <w:r>
        <w:tab/>
        <w:t xml:space="preserve">if </w:t>
      </w:r>
      <w:r>
        <w:rPr>
          <w:i/>
        </w:rPr>
        <w:t>s-</w:t>
      </w:r>
      <w:proofErr w:type="spellStart"/>
      <w:r>
        <w:rPr>
          <w:i/>
        </w:rPr>
        <w:t>MeasureConfig</w:t>
      </w:r>
      <w:proofErr w:type="spellEnd"/>
      <w:r>
        <w:rPr>
          <w:i/>
        </w:rPr>
        <w:t xml:space="preserve"> </w:t>
      </w:r>
      <w:r>
        <w:t xml:space="preserve">is set to </w:t>
      </w:r>
      <w:proofErr w:type="spellStart"/>
      <w:r>
        <w:rPr>
          <w:i/>
        </w:rPr>
        <w:t>csi</w:t>
      </w:r>
      <w:proofErr w:type="spellEnd"/>
      <w:r>
        <w:rPr>
          <w:i/>
        </w:rPr>
        <w:t xml:space="preserve">-RSRP </w:t>
      </w:r>
      <w:r>
        <w:t xml:space="preserve">and the NR </w:t>
      </w:r>
      <w:proofErr w:type="spellStart"/>
      <w:r>
        <w:t>SpCell</w:t>
      </w:r>
      <w:proofErr w:type="spellEnd"/>
      <w:r>
        <w:t xml:space="preserve"> RSRP based on CSI-RS, after layer 3 filtering, is lower than </w:t>
      </w:r>
      <w:proofErr w:type="spellStart"/>
      <w:r>
        <w:rPr>
          <w:i/>
        </w:rPr>
        <w:t>csi</w:t>
      </w:r>
      <w:proofErr w:type="spellEnd"/>
      <w:r>
        <w:rPr>
          <w:i/>
        </w:rPr>
        <w:t>-RSRP</w:t>
      </w:r>
      <w:r>
        <w:t>:</w:t>
      </w:r>
    </w:p>
    <w:p w14:paraId="6D3634D5" w14:textId="77777777" w:rsidR="006A6F4A" w:rsidRDefault="0010199D">
      <w:pPr>
        <w:spacing w:line="240" w:lineRule="auto"/>
        <w:ind w:left="1702" w:hanging="284"/>
      </w:pPr>
      <w:r>
        <w:t>5&gt;</w:t>
      </w:r>
      <w:r>
        <w:tab/>
        <w:t xml:space="preserve">if the </w:t>
      </w:r>
      <w:proofErr w:type="spellStart"/>
      <w:r>
        <w:rPr>
          <w:i/>
        </w:rPr>
        <w:t>measObject</w:t>
      </w:r>
      <w:proofErr w:type="spellEnd"/>
      <w:r>
        <w:t xml:space="preserve"> is associated to NR and the </w:t>
      </w:r>
      <w:proofErr w:type="spellStart"/>
      <w:r>
        <w:rPr>
          <w:i/>
        </w:rPr>
        <w:t>rsType</w:t>
      </w:r>
      <w:proofErr w:type="spellEnd"/>
      <w:r>
        <w:t xml:space="preserve"> is set to </w:t>
      </w:r>
      <w:proofErr w:type="spellStart"/>
      <w:r>
        <w:rPr>
          <w:i/>
        </w:rPr>
        <w:t>csi-rs</w:t>
      </w:r>
      <w:proofErr w:type="spellEnd"/>
      <w:r>
        <w:t>:</w:t>
      </w:r>
    </w:p>
    <w:p w14:paraId="5395AFD0" w14:textId="77777777" w:rsidR="006A6F4A" w:rsidRDefault="0010199D">
      <w:pPr>
        <w:spacing w:line="240" w:lineRule="auto"/>
        <w:ind w:left="1985" w:hanging="284"/>
      </w:pPr>
      <w:r>
        <w:t>6&gt;</w:t>
      </w:r>
      <w:r>
        <w:tab/>
        <w:t xml:space="preserve">if </w:t>
      </w:r>
      <w:proofErr w:type="spellStart"/>
      <w:r>
        <w:t>reportQuantityRS</w:t>
      </w:r>
      <w:proofErr w:type="spellEnd"/>
      <w:r>
        <w:t xml:space="preserve">-Indexes and </w:t>
      </w:r>
      <w:proofErr w:type="spellStart"/>
      <w:r>
        <w:t>maxNrofRS-IndexesToReport</w:t>
      </w:r>
      <w:proofErr w:type="spellEnd"/>
      <w:r>
        <w:t xml:space="preserve"> for the associated </w:t>
      </w:r>
      <w:proofErr w:type="spellStart"/>
      <w:r>
        <w:t>reportConfig</w:t>
      </w:r>
      <w:proofErr w:type="spellEnd"/>
      <w:r>
        <w:t xml:space="preserve"> are configured:</w:t>
      </w:r>
    </w:p>
    <w:p w14:paraId="30868FB6" w14:textId="77777777" w:rsidR="006A6F4A" w:rsidRDefault="0010199D">
      <w:pPr>
        <w:spacing w:line="240" w:lineRule="auto"/>
        <w:ind w:left="2269" w:hanging="284"/>
      </w:pPr>
      <w:r>
        <w:t>7&gt;</w:t>
      </w:r>
      <w:r>
        <w:tab/>
        <w:t xml:space="preserve">derive layer 3 filtered beam measurements only based on CSI-RS for each measurement quantity indicated in </w:t>
      </w:r>
      <w:proofErr w:type="spellStart"/>
      <w:r>
        <w:rPr>
          <w:i/>
        </w:rPr>
        <w:t>reportQuantityRS</w:t>
      </w:r>
      <w:proofErr w:type="spellEnd"/>
      <w:r>
        <w:rPr>
          <w:i/>
        </w:rPr>
        <w:t>-Indexes</w:t>
      </w:r>
      <w:r>
        <w:t>, as described in 5.5.3.3a;</w:t>
      </w:r>
    </w:p>
    <w:p w14:paraId="35440818" w14:textId="77777777" w:rsidR="006A6F4A" w:rsidRDefault="0010199D">
      <w:pPr>
        <w:spacing w:line="240" w:lineRule="auto"/>
        <w:ind w:left="1985" w:hanging="284"/>
      </w:pPr>
      <w:r>
        <w:t>6&gt;</w:t>
      </w:r>
      <w:r>
        <w:tab/>
        <w:t xml:space="preserve">derive cell measurement results based on CSI-RS for the trigger quantity and each measurement quantity indicated in </w:t>
      </w:r>
      <w:proofErr w:type="spellStart"/>
      <w:r>
        <w:rPr>
          <w:i/>
        </w:rPr>
        <w:t>reportQuantityCell</w:t>
      </w:r>
      <w:proofErr w:type="spellEnd"/>
      <w:r>
        <w:t xml:space="preserve"> using parameters from the associated </w:t>
      </w:r>
      <w:proofErr w:type="spellStart"/>
      <w:r>
        <w:rPr>
          <w:i/>
        </w:rPr>
        <w:t>measObject</w:t>
      </w:r>
      <w:proofErr w:type="spellEnd"/>
      <w:r>
        <w:t>, as described in 5.5.3.3;</w:t>
      </w:r>
    </w:p>
    <w:p w14:paraId="0DF7456E" w14:textId="77777777" w:rsidR="006A6F4A" w:rsidRDefault="0010199D">
      <w:pPr>
        <w:spacing w:line="240" w:lineRule="auto"/>
        <w:ind w:left="1702" w:hanging="284"/>
      </w:pPr>
      <w:r>
        <w:t>5&gt;</w:t>
      </w:r>
      <w:r>
        <w:tab/>
        <w:t xml:space="preserve">if the </w:t>
      </w:r>
      <w:proofErr w:type="spellStart"/>
      <w:r>
        <w:rPr>
          <w:i/>
        </w:rPr>
        <w:t>measObject</w:t>
      </w:r>
      <w:proofErr w:type="spellEnd"/>
      <w:r>
        <w:t xml:space="preserve"> is associated to NR and the </w:t>
      </w:r>
      <w:proofErr w:type="spellStart"/>
      <w:r>
        <w:rPr>
          <w:i/>
        </w:rPr>
        <w:t>rsType</w:t>
      </w:r>
      <w:proofErr w:type="spellEnd"/>
      <w:r>
        <w:t xml:space="preserve"> is set to </w:t>
      </w:r>
      <w:proofErr w:type="spellStart"/>
      <w:r>
        <w:rPr>
          <w:i/>
        </w:rPr>
        <w:t>ssb</w:t>
      </w:r>
      <w:proofErr w:type="spellEnd"/>
      <w:r>
        <w:t>:</w:t>
      </w:r>
    </w:p>
    <w:p w14:paraId="622F5617" w14:textId="77777777" w:rsidR="006A6F4A" w:rsidRDefault="0010199D">
      <w:pPr>
        <w:spacing w:line="240" w:lineRule="auto"/>
        <w:ind w:left="1985" w:hanging="284"/>
      </w:pPr>
      <w:r>
        <w:t>6&gt;</w:t>
      </w:r>
      <w:r>
        <w:tab/>
        <w:t xml:space="preserve">if </w:t>
      </w:r>
      <w:proofErr w:type="spellStart"/>
      <w:r>
        <w:t>reportQuantityRS</w:t>
      </w:r>
      <w:proofErr w:type="spellEnd"/>
      <w:r>
        <w:t xml:space="preserve">-Indexes and </w:t>
      </w:r>
      <w:proofErr w:type="spellStart"/>
      <w:r>
        <w:t>maxNrofRS-IndexesToReport</w:t>
      </w:r>
      <w:proofErr w:type="spellEnd"/>
      <w:r>
        <w:t xml:space="preserve"> for the associated </w:t>
      </w:r>
      <w:proofErr w:type="spellStart"/>
      <w:r>
        <w:t>reportConfig</w:t>
      </w:r>
      <w:proofErr w:type="spellEnd"/>
      <w:r>
        <w:t xml:space="preserve"> are configured:</w:t>
      </w:r>
    </w:p>
    <w:p w14:paraId="4D0694FC" w14:textId="77777777" w:rsidR="006A6F4A" w:rsidRDefault="0010199D">
      <w:pPr>
        <w:spacing w:line="240" w:lineRule="auto"/>
        <w:ind w:left="2269" w:hanging="284"/>
      </w:pPr>
      <w:r>
        <w:t>7&gt;</w:t>
      </w:r>
      <w:r>
        <w:tab/>
        <w:t xml:space="preserve">derive layer 3 beam measurements only based on SS/PBCH block for each measurement quantity indicated in </w:t>
      </w:r>
      <w:proofErr w:type="spellStart"/>
      <w:r>
        <w:rPr>
          <w:i/>
        </w:rPr>
        <w:t>reportQuantityRS</w:t>
      </w:r>
      <w:proofErr w:type="spellEnd"/>
      <w:r>
        <w:rPr>
          <w:i/>
        </w:rPr>
        <w:t>-Indexes</w:t>
      </w:r>
      <w:r>
        <w:t>, as described in 5.5.3.3a;</w:t>
      </w:r>
    </w:p>
    <w:p w14:paraId="108E5F37" w14:textId="77777777" w:rsidR="006A6F4A" w:rsidRDefault="0010199D">
      <w:pPr>
        <w:spacing w:line="240" w:lineRule="auto"/>
        <w:ind w:left="1985" w:hanging="284"/>
      </w:pPr>
      <w:r>
        <w:t>6&gt;</w:t>
      </w:r>
      <w:r>
        <w:tab/>
        <w:t xml:space="preserve">derive cell measurement results based on SS/PBCH block for the trigger quantity and each measurement quantity indicated in </w:t>
      </w:r>
      <w:proofErr w:type="spellStart"/>
      <w:r>
        <w:rPr>
          <w:i/>
        </w:rPr>
        <w:t>reportQuantityCell</w:t>
      </w:r>
      <w:proofErr w:type="spellEnd"/>
      <w:r>
        <w:t xml:space="preserve"> using parameters from the associated </w:t>
      </w:r>
      <w:proofErr w:type="spellStart"/>
      <w:r>
        <w:rPr>
          <w:i/>
        </w:rPr>
        <w:t>measObject</w:t>
      </w:r>
      <w:proofErr w:type="spellEnd"/>
      <w:r>
        <w:t>, as described in 5.5.3.3;</w:t>
      </w:r>
    </w:p>
    <w:p w14:paraId="40E78863" w14:textId="77777777" w:rsidR="006A6F4A" w:rsidRDefault="0010199D">
      <w:pPr>
        <w:spacing w:line="240" w:lineRule="auto"/>
        <w:ind w:left="1702" w:hanging="284"/>
      </w:pPr>
      <w:r>
        <w:t>5&gt;</w:t>
      </w:r>
      <w:r>
        <w:tab/>
        <w:t xml:space="preserve">if the </w:t>
      </w:r>
      <w:proofErr w:type="spellStart"/>
      <w:r>
        <w:rPr>
          <w:i/>
        </w:rPr>
        <w:t>measObject</w:t>
      </w:r>
      <w:proofErr w:type="spellEnd"/>
      <w:r>
        <w:t xml:space="preserve"> is associated to E-UTRA:</w:t>
      </w:r>
    </w:p>
    <w:p w14:paraId="0D681BC7" w14:textId="77777777" w:rsidR="006A6F4A" w:rsidRDefault="0010199D">
      <w:pPr>
        <w:spacing w:line="240" w:lineRule="auto"/>
        <w:ind w:left="1985" w:hanging="284"/>
      </w:pPr>
      <w:r>
        <w:t>6&gt;</w:t>
      </w:r>
      <w:r>
        <w:tab/>
        <w:t xml:space="preserve">perform the corresponding measurements associated to neighbouring cells on the frequencies indicated in the concerned </w:t>
      </w:r>
      <w:proofErr w:type="spellStart"/>
      <w:r>
        <w:rPr>
          <w:i/>
        </w:rPr>
        <w:t>measObject</w:t>
      </w:r>
      <w:proofErr w:type="spellEnd"/>
      <w:r>
        <w:t>, as described in 5.5.3.</w:t>
      </w:r>
      <w:r>
        <w:rPr>
          <w:rFonts w:eastAsia="Yu Mincho"/>
          <w:lang w:eastAsia="zh-CN"/>
        </w:rPr>
        <w:t>2</w:t>
      </w:r>
      <w:r>
        <w:t>;</w:t>
      </w:r>
    </w:p>
    <w:p w14:paraId="6DFE64A7" w14:textId="77777777" w:rsidR="006A6F4A" w:rsidRDefault="0010199D">
      <w:pPr>
        <w:spacing w:line="240" w:lineRule="auto"/>
        <w:ind w:left="1702" w:hanging="284"/>
      </w:pPr>
      <w:r>
        <w:t>5&gt;</w:t>
      </w:r>
      <w:r>
        <w:tab/>
        <w:t xml:space="preserve">if the </w:t>
      </w:r>
      <w:proofErr w:type="spellStart"/>
      <w:r>
        <w:t>measObject</w:t>
      </w:r>
      <w:proofErr w:type="spellEnd"/>
      <w:r>
        <w:t xml:space="preserve"> is associated to UTRA-FDD:</w:t>
      </w:r>
    </w:p>
    <w:p w14:paraId="53683FD2" w14:textId="77777777" w:rsidR="006A6F4A" w:rsidRDefault="0010199D">
      <w:pPr>
        <w:spacing w:line="240" w:lineRule="auto"/>
        <w:ind w:left="1985" w:hanging="284"/>
      </w:pPr>
      <w:r>
        <w:t>6&gt;</w:t>
      </w:r>
      <w:r>
        <w:tab/>
        <w:t xml:space="preserve">perform the corresponding measurements associated to neighbouring cells on the frequencies indicated in the concerned </w:t>
      </w:r>
      <w:proofErr w:type="spellStart"/>
      <w:r>
        <w:rPr>
          <w:i/>
        </w:rPr>
        <w:t>measObject</w:t>
      </w:r>
      <w:proofErr w:type="spellEnd"/>
      <w:r>
        <w:t>, as described in 5.5.3.</w:t>
      </w:r>
      <w:r>
        <w:rPr>
          <w:rFonts w:eastAsia="Yu Mincho"/>
          <w:lang w:eastAsia="zh-CN"/>
        </w:rPr>
        <w:t>2</w:t>
      </w:r>
      <w:r>
        <w:t>;</w:t>
      </w:r>
    </w:p>
    <w:p w14:paraId="61653D85" w14:textId="77777777" w:rsidR="006A6F4A" w:rsidRDefault="0010199D">
      <w:pPr>
        <w:spacing w:line="240" w:lineRule="auto"/>
        <w:ind w:left="1702" w:hanging="284"/>
      </w:pPr>
      <w:r>
        <w:t>5&gt;</w:t>
      </w:r>
      <w:r>
        <w:tab/>
        <w:t xml:space="preserve">if the </w:t>
      </w:r>
      <w:proofErr w:type="spellStart"/>
      <w:r>
        <w:t>measObject</w:t>
      </w:r>
      <w:proofErr w:type="spellEnd"/>
      <w:r>
        <w:t xml:space="preserve"> is associated to L2 U2N Relay UE:</w:t>
      </w:r>
    </w:p>
    <w:p w14:paraId="03F5F62E" w14:textId="77777777" w:rsidR="006A6F4A" w:rsidRDefault="0010199D">
      <w:pPr>
        <w:spacing w:line="240" w:lineRule="auto"/>
        <w:ind w:left="1985" w:hanging="284"/>
      </w:pPr>
      <w:r>
        <w:t>6&gt;</w:t>
      </w:r>
      <w:r>
        <w:tab/>
        <w:t xml:space="preserve">perform the corresponding measurements associated to candidate Relay UEs on the frequencies indicated in the concerned </w:t>
      </w:r>
      <w:proofErr w:type="spellStart"/>
      <w:r>
        <w:rPr>
          <w:i/>
        </w:rPr>
        <w:t>measObject</w:t>
      </w:r>
      <w:proofErr w:type="spellEnd"/>
      <w:r>
        <w:t xml:space="preserve">, as described in </w:t>
      </w:r>
      <w:r>
        <w:rPr>
          <w:lang w:eastAsia="zh-CN"/>
        </w:rPr>
        <w:t>5.5.3.4</w:t>
      </w:r>
      <w:r>
        <w:t>;</w:t>
      </w:r>
    </w:p>
    <w:p w14:paraId="0DF1F48B" w14:textId="77777777" w:rsidR="006A6F4A" w:rsidRDefault="0010199D">
      <w:pPr>
        <w:spacing w:line="240" w:lineRule="auto"/>
        <w:ind w:left="1418" w:hanging="284"/>
      </w:pPr>
      <w:r>
        <w:lastRenderedPageBreak/>
        <w:t>4&gt;</w:t>
      </w:r>
      <w:r>
        <w:tab/>
        <w:t xml:space="preserve">if the </w:t>
      </w:r>
      <w:proofErr w:type="spellStart"/>
      <w:r>
        <w:rPr>
          <w:i/>
          <w:lang w:eastAsia="zh-CN"/>
        </w:rPr>
        <w:t>m</w:t>
      </w:r>
      <w:r>
        <w:rPr>
          <w:i/>
        </w:rPr>
        <w:t>easRSSI-ReportConfig</w:t>
      </w:r>
      <w:proofErr w:type="spellEnd"/>
      <w:r>
        <w:t xml:space="preserve"> is configured in the associated </w:t>
      </w:r>
      <w:proofErr w:type="spellStart"/>
      <w:r>
        <w:rPr>
          <w:i/>
        </w:rPr>
        <w:t>reportConfig</w:t>
      </w:r>
      <w:proofErr w:type="spellEnd"/>
      <w:r>
        <w:t>:</w:t>
      </w:r>
    </w:p>
    <w:p w14:paraId="163F23F5" w14:textId="77777777" w:rsidR="006A6F4A" w:rsidRDefault="0010199D">
      <w:pPr>
        <w:spacing w:line="240" w:lineRule="auto"/>
        <w:ind w:left="1702" w:hanging="284"/>
      </w:pPr>
      <w:r>
        <w:t>5&gt;</w:t>
      </w:r>
      <w:r>
        <w:tab/>
        <w:t xml:space="preserve">perform the RSSI and channel occupancy measurements on the frequency configured by </w:t>
      </w:r>
      <w:proofErr w:type="spellStart"/>
      <w:r>
        <w:rPr>
          <w:rFonts w:cs="Arial"/>
          <w:i/>
          <w:iCs/>
        </w:rPr>
        <w:t>rmtc</w:t>
      </w:r>
      <w:proofErr w:type="spellEnd"/>
      <w:r>
        <w:rPr>
          <w:rFonts w:cs="Arial"/>
          <w:i/>
          <w:iCs/>
        </w:rPr>
        <w:t>-Frequency</w:t>
      </w:r>
      <w:r>
        <w:t xml:space="preserve"> in the associated </w:t>
      </w:r>
      <w:proofErr w:type="spellStart"/>
      <w:r>
        <w:rPr>
          <w:i/>
        </w:rPr>
        <w:t>measObject</w:t>
      </w:r>
      <w:proofErr w:type="spellEnd"/>
      <w:r>
        <w:t>;</w:t>
      </w:r>
    </w:p>
    <w:p w14:paraId="0F532EF8" w14:textId="77777777" w:rsidR="006A6F4A" w:rsidRDefault="0010199D">
      <w:pPr>
        <w:keepLines/>
        <w:spacing w:line="240" w:lineRule="auto"/>
        <w:ind w:left="1135" w:hanging="851"/>
      </w:pPr>
      <w:r>
        <w:t>NOTE 0:</w:t>
      </w:r>
      <w:r>
        <w:tab/>
        <w:t>The network avoids configuring UEs supporting only CHO and/or Rel-16 CPC with measurements not referred to by any execution condition.</w:t>
      </w:r>
    </w:p>
    <w:p w14:paraId="053DA615" w14:textId="77777777" w:rsidR="006A6F4A" w:rsidRDefault="0010199D">
      <w:pPr>
        <w:spacing w:line="240" w:lineRule="auto"/>
        <w:ind w:left="851" w:hanging="284"/>
      </w:pPr>
      <w:r>
        <w:t>2&gt;</w:t>
      </w:r>
      <w:r>
        <w:tab/>
        <w:t xml:space="preserve">if the </w:t>
      </w:r>
      <w:proofErr w:type="spellStart"/>
      <w:r>
        <w:rPr>
          <w:i/>
        </w:rPr>
        <w:t>reportType</w:t>
      </w:r>
      <w:proofErr w:type="spellEnd"/>
      <w:r>
        <w:t xml:space="preserve"> for the associated </w:t>
      </w:r>
      <w:proofErr w:type="spellStart"/>
      <w:r>
        <w:rPr>
          <w:i/>
        </w:rPr>
        <w:t>reportConfig</w:t>
      </w:r>
      <w:proofErr w:type="spellEnd"/>
      <w:r>
        <w:t xml:space="preserve"> is set to </w:t>
      </w:r>
      <w:proofErr w:type="spellStart"/>
      <w:r>
        <w:rPr>
          <w:i/>
        </w:rPr>
        <w:t>reportSFTD</w:t>
      </w:r>
      <w:proofErr w:type="spellEnd"/>
      <w:r>
        <w:rPr>
          <w:i/>
        </w:rPr>
        <w:t xml:space="preserve"> </w:t>
      </w:r>
      <w:r>
        <w:t xml:space="preserve">and the </w:t>
      </w:r>
      <w:proofErr w:type="spellStart"/>
      <w:r>
        <w:rPr>
          <w:i/>
        </w:rPr>
        <w:t>numberOfReportsSent</w:t>
      </w:r>
      <w:proofErr w:type="spellEnd"/>
      <w:r>
        <w:t xml:space="preserve"> as defined within the </w:t>
      </w:r>
      <w:proofErr w:type="spellStart"/>
      <w:r>
        <w:rPr>
          <w:i/>
        </w:rPr>
        <w:t>VarMeasReportList</w:t>
      </w:r>
      <w:proofErr w:type="spellEnd"/>
      <w:r>
        <w:t xml:space="preserve"> for this </w:t>
      </w:r>
      <w:proofErr w:type="spellStart"/>
      <w:r>
        <w:rPr>
          <w:i/>
        </w:rPr>
        <w:t>measId</w:t>
      </w:r>
      <w:proofErr w:type="spellEnd"/>
      <w:r>
        <w:t xml:space="preserve"> is less than one:</w:t>
      </w:r>
    </w:p>
    <w:p w14:paraId="291919C5" w14:textId="77777777" w:rsidR="006A6F4A" w:rsidRDefault="0010199D">
      <w:pPr>
        <w:spacing w:line="240" w:lineRule="auto"/>
        <w:ind w:left="1135" w:hanging="284"/>
      </w:pPr>
      <w:r>
        <w:t>3&gt;</w:t>
      </w:r>
      <w:r>
        <w:tab/>
        <w:t xml:space="preserve">if the </w:t>
      </w:r>
      <w:proofErr w:type="spellStart"/>
      <w:r>
        <w:rPr>
          <w:i/>
        </w:rPr>
        <w:t>reportSFTD</w:t>
      </w:r>
      <w:proofErr w:type="spellEnd"/>
      <w:r>
        <w:rPr>
          <w:i/>
        </w:rPr>
        <w:t>-Meas</w:t>
      </w:r>
      <w:r>
        <w:t xml:space="preserve"> is set to </w:t>
      </w:r>
      <w:r>
        <w:rPr>
          <w:i/>
        </w:rPr>
        <w:t>true:</w:t>
      </w:r>
    </w:p>
    <w:p w14:paraId="42FE5F80" w14:textId="77777777" w:rsidR="006A6F4A" w:rsidRDefault="0010199D">
      <w:pPr>
        <w:spacing w:line="240" w:lineRule="auto"/>
        <w:ind w:left="1418" w:hanging="284"/>
      </w:pPr>
      <w:r>
        <w:t>4&gt;</w:t>
      </w:r>
      <w:r>
        <w:tab/>
        <w:t xml:space="preserve">if the </w:t>
      </w:r>
      <w:proofErr w:type="spellStart"/>
      <w:r>
        <w:rPr>
          <w:i/>
        </w:rPr>
        <w:t>measObject</w:t>
      </w:r>
      <w:proofErr w:type="spellEnd"/>
      <w:r>
        <w:t xml:space="preserve"> is associated to E-UTRA:</w:t>
      </w:r>
    </w:p>
    <w:p w14:paraId="33A28F89" w14:textId="77777777" w:rsidR="006A6F4A" w:rsidRDefault="0010199D">
      <w:pPr>
        <w:spacing w:line="240" w:lineRule="auto"/>
        <w:ind w:left="1702" w:hanging="284"/>
      </w:pPr>
      <w:r>
        <w:t>5&gt;</w:t>
      </w:r>
      <w:r>
        <w:tab/>
        <w:t xml:space="preserve">perform SFTD measurements between the </w:t>
      </w:r>
      <w:proofErr w:type="spellStart"/>
      <w:r>
        <w:t>PCell</w:t>
      </w:r>
      <w:proofErr w:type="spellEnd"/>
      <w:r>
        <w:t xml:space="preserve"> and the E-UTRA </w:t>
      </w:r>
      <w:proofErr w:type="spellStart"/>
      <w:r>
        <w:t>PSCell</w:t>
      </w:r>
      <w:proofErr w:type="spellEnd"/>
      <w:r>
        <w:t>;</w:t>
      </w:r>
    </w:p>
    <w:p w14:paraId="7E695308" w14:textId="77777777" w:rsidR="006A6F4A" w:rsidRDefault="0010199D">
      <w:pPr>
        <w:spacing w:line="240" w:lineRule="auto"/>
        <w:ind w:left="1702" w:hanging="284"/>
      </w:pPr>
      <w:r>
        <w:t>5&gt;</w:t>
      </w:r>
      <w:r>
        <w:tab/>
        <w:t xml:space="preserve">if the </w:t>
      </w:r>
      <w:proofErr w:type="spellStart"/>
      <w:r>
        <w:rPr>
          <w:i/>
        </w:rPr>
        <w:t>reportRSRP</w:t>
      </w:r>
      <w:proofErr w:type="spellEnd"/>
      <w:r>
        <w:t xml:space="preserve"> is set to </w:t>
      </w:r>
      <w:r>
        <w:rPr>
          <w:i/>
        </w:rPr>
        <w:t>true</w:t>
      </w:r>
      <w:r>
        <w:t>;</w:t>
      </w:r>
    </w:p>
    <w:p w14:paraId="29A35910" w14:textId="77777777" w:rsidR="006A6F4A" w:rsidRDefault="0010199D">
      <w:pPr>
        <w:spacing w:line="240" w:lineRule="auto"/>
        <w:ind w:left="1985" w:hanging="284"/>
      </w:pPr>
      <w:r>
        <w:t>6&gt;</w:t>
      </w:r>
      <w:r>
        <w:tab/>
        <w:t xml:space="preserve">perform RSRP measurements for the E-UTRA </w:t>
      </w:r>
      <w:proofErr w:type="spellStart"/>
      <w:r>
        <w:t>PSCell</w:t>
      </w:r>
      <w:proofErr w:type="spellEnd"/>
      <w:r>
        <w:t>;</w:t>
      </w:r>
    </w:p>
    <w:p w14:paraId="7A9C77BA" w14:textId="77777777" w:rsidR="006A6F4A" w:rsidRDefault="0010199D">
      <w:pPr>
        <w:spacing w:line="240" w:lineRule="auto"/>
        <w:ind w:left="1418" w:hanging="284"/>
      </w:pPr>
      <w:r>
        <w:t>4&gt;</w:t>
      </w:r>
      <w:r>
        <w:tab/>
        <w:t xml:space="preserve">else if the </w:t>
      </w:r>
      <w:proofErr w:type="spellStart"/>
      <w:r>
        <w:rPr>
          <w:i/>
        </w:rPr>
        <w:t>measObject</w:t>
      </w:r>
      <w:proofErr w:type="spellEnd"/>
      <w:r>
        <w:t xml:space="preserve"> is associated to NR:</w:t>
      </w:r>
    </w:p>
    <w:p w14:paraId="5FAA0E42" w14:textId="77777777" w:rsidR="006A6F4A" w:rsidRDefault="0010199D">
      <w:pPr>
        <w:spacing w:line="240" w:lineRule="auto"/>
        <w:ind w:left="1702" w:hanging="284"/>
      </w:pPr>
      <w:r>
        <w:t>5&gt;</w:t>
      </w:r>
      <w:r>
        <w:tab/>
        <w:t xml:space="preserve">perform SFTD measurements between the </w:t>
      </w:r>
      <w:proofErr w:type="spellStart"/>
      <w:r>
        <w:t>PCell</w:t>
      </w:r>
      <w:proofErr w:type="spellEnd"/>
      <w:r>
        <w:t xml:space="preserve"> and the NR </w:t>
      </w:r>
      <w:proofErr w:type="spellStart"/>
      <w:r>
        <w:t>PSCell</w:t>
      </w:r>
      <w:proofErr w:type="spellEnd"/>
      <w:r>
        <w:t>;</w:t>
      </w:r>
    </w:p>
    <w:p w14:paraId="19F1E534" w14:textId="77777777" w:rsidR="006A6F4A" w:rsidRDefault="0010199D">
      <w:pPr>
        <w:spacing w:line="240" w:lineRule="auto"/>
        <w:ind w:left="1702" w:hanging="284"/>
      </w:pPr>
      <w:r>
        <w:t>5&gt;</w:t>
      </w:r>
      <w:r>
        <w:tab/>
        <w:t xml:space="preserve">if the </w:t>
      </w:r>
      <w:proofErr w:type="spellStart"/>
      <w:r>
        <w:rPr>
          <w:i/>
        </w:rPr>
        <w:t>reportRSRP</w:t>
      </w:r>
      <w:proofErr w:type="spellEnd"/>
      <w:r>
        <w:t xml:space="preserve"> is set to </w:t>
      </w:r>
      <w:r>
        <w:rPr>
          <w:i/>
        </w:rPr>
        <w:t>true</w:t>
      </w:r>
      <w:r>
        <w:t>;</w:t>
      </w:r>
    </w:p>
    <w:p w14:paraId="6FF2AC97" w14:textId="77777777" w:rsidR="006A6F4A" w:rsidRDefault="0010199D">
      <w:pPr>
        <w:spacing w:line="240" w:lineRule="auto"/>
        <w:ind w:left="1985" w:hanging="284"/>
      </w:pPr>
      <w:r>
        <w:t>6&gt;</w:t>
      </w:r>
      <w:r>
        <w:tab/>
        <w:t xml:space="preserve">perform RSRP measurements for the NR </w:t>
      </w:r>
      <w:proofErr w:type="spellStart"/>
      <w:r>
        <w:t>PSCell</w:t>
      </w:r>
      <w:proofErr w:type="spellEnd"/>
      <w:r>
        <w:rPr>
          <w:lang w:eastAsia="zh-CN"/>
        </w:rPr>
        <w:t xml:space="preserve"> based on </w:t>
      </w:r>
      <w:r>
        <w:rPr>
          <w:rFonts w:eastAsia="SimSun"/>
          <w:lang w:eastAsia="zh-CN"/>
        </w:rPr>
        <w:t>SSB</w:t>
      </w:r>
      <w:r>
        <w:t>;</w:t>
      </w:r>
    </w:p>
    <w:p w14:paraId="4BD41F9B" w14:textId="77777777" w:rsidR="006A6F4A" w:rsidRDefault="0010199D">
      <w:pPr>
        <w:spacing w:line="240" w:lineRule="auto"/>
        <w:ind w:left="1135" w:hanging="284"/>
      </w:pPr>
      <w:r>
        <w:t>3&gt;</w:t>
      </w:r>
      <w:r>
        <w:tab/>
        <w:t xml:space="preserve">else if the </w:t>
      </w:r>
      <w:proofErr w:type="spellStart"/>
      <w:r>
        <w:rPr>
          <w:i/>
        </w:rPr>
        <w:t>reportSFTD-NeighMeas</w:t>
      </w:r>
      <w:proofErr w:type="spellEnd"/>
      <w:r>
        <w:t xml:space="preserve"> is included</w:t>
      </w:r>
      <w:r>
        <w:rPr>
          <w:i/>
        </w:rPr>
        <w:t>:</w:t>
      </w:r>
    </w:p>
    <w:p w14:paraId="23CD55CD" w14:textId="77777777" w:rsidR="006A6F4A" w:rsidRDefault="0010199D">
      <w:pPr>
        <w:spacing w:line="240" w:lineRule="auto"/>
        <w:ind w:left="1418" w:hanging="284"/>
      </w:pPr>
      <w:r>
        <w:t>4&gt;</w:t>
      </w:r>
      <w:r>
        <w:tab/>
        <w:t xml:space="preserve">if the </w:t>
      </w:r>
      <w:proofErr w:type="spellStart"/>
      <w:r>
        <w:rPr>
          <w:i/>
        </w:rPr>
        <w:t>measObject</w:t>
      </w:r>
      <w:proofErr w:type="spellEnd"/>
      <w:r>
        <w:t xml:space="preserve"> is associated to NR:</w:t>
      </w:r>
    </w:p>
    <w:p w14:paraId="176160CF" w14:textId="77777777" w:rsidR="006A6F4A" w:rsidRDefault="0010199D">
      <w:pPr>
        <w:spacing w:line="240" w:lineRule="auto"/>
        <w:ind w:left="1702" w:hanging="284"/>
      </w:pPr>
      <w:r>
        <w:t>5&gt;</w:t>
      </w:r>
      <w:r>
        <w:tab/>
        <w:t xml:space="preserve">if the </w:t>
      </w:r>
      <w:proofErr w:type="spellStart"/>
      <w:r>
        <w:rPr>
          <w:i/>
        </w:rPr>
        <w:t>drx</w:t>
      </w:r>
      <w:proofErr w:type="spellEnd"/>
      <w:r>
        <w:rPr>
          <w:i/>
        </w:rPr>
        <w:t>-SFTD-</w:t>
      </w:r>
      <w:proofErr w:type="spellStart"/>
      <w:r>
        <w:rPr>
          <w:i/>
        </w:rPr>
        <w:t>NeighMeas</w:t>
      </w:r>
      <w:proofErr w:type="spellEnd"/>
      <w:r>
        <w:t xml:space="preserve"> is included:</w:t>
      </w:r>
    </w:p>
    <w:p w14:paraId="0DCB95AE" w14:textId="77777777" w:rsidR="006A6F4A" w:rsidRDefault="0010199D">
      <w:pPr>
        <w:spacing w:line="240" w:lineRule="auto"/>
        <w:ind w:left="1985" w:hanging="284"/>
      </w:pPr>
      <w:r>
        <w:t>6&gt;</w:t>
      </w:r>
      <w:r>
        <w:tab/>
        <w:t xml:space="preserve">perform SFTD measurements between the </w:t>
      </w:r>
      <w:proofErr w:type="spellStart"/>
      <w:r>
        <w:t>PCell</w:t>
      </w:r>
      <w:proofErr w:type="spellEnd"/>
      <w:r>
        <w:t xml:space="preserve"> and the NR neighbouring cell(s) detected based on parameters in the associated </w:t>
      </w:r>
      <w:proofErr w:type="spellStart"/>
      <w:r>
        <w:rPr>
          <w:i/>
        </w:rPr>
        <w:t>measObject</w:t>
      </w:r>
      <w:proofErr w:type="spellEnd"/>
      <w:r>
        <w:rPr>
          <w:i/>
        </w:rPr>
        <w:t xml:space="preserve"> </w:t>
      </w:r>
      <w:r>
        <w:t>using available idle periods;</w:t>
      </w:r>
    </w:p>
    <w:p w14:paraId="5639FBB1" w14:textId="77777777" w:rsidR="006A6F4A" w:rsidRDefault="0010199D">
      <w:pPr>
        <w:spacing w:line="240" w:lineRule="auto"/>
        <w:ind w:left="1702" w:hanging="284"/>
      </w:pPr>
      <w:r>
        <w:t>5&gt;</w:t>
      </w:r>
      <w:r>
        <w:tab/>
        <w:t>else:</w:t>
      </w:r>
    </w:p>
    <w:p w14:paraId="09799A15" w14:textId="77777777" w:rsidR="006A6F4A" w:rsidRDefault="0010199D">
      <w:pPr>
        <w:spacing w:line="240" w:lineRule="auto"/>
        <w:ind w:left="1985" w:hanging="284"/>
      </w:pPr>
      <w:r>
        <w:t>6&gt;</w:t>
      </w:r>
      <w:r>
        <w:tab/>
        <w:t xml:space="preserve">perform SFTD measurements between the </w:t>
      </w:r>
      <w:proofErr w:type="spellStart"/>
      <w:r>
        <w:t>PCell</w:t>
      </w:r>
      <w:proofErr w:type="spellEnd"/>
      <w:r>
        <w:t xml:space="preserve"> and the NR neighbouring cell(s) detected based on parameters in the associated </w:t>
      </w:r>
      <w:proofErr w:type="spellStart"/>
      <w:r>
        <w:rPr>
          <w:i/>
        </w:rPr>
        <w:t>measObject</w:t>
      </w:r>
      <w:proofErr w:type="spellEnd"/>
      <w:r>
        <w:t>;</w:t>
      </w:r>
    </w:p>
    <w:p w14:paraId="1918D6DF" w14:textId="77777777" w:rsidR="006A6F4A" w:rsidRDefault="0010199D">
      <w:pPr>
        <w:spacing w:line="240" w:lineRule="auto"/>
        <w:ind w:left="1702" w:hanging="284"/>
      </w:pPr>
      <w:r>
        <w:t>5&gt;</w:t>
      </w:r>
      <w:r>
        <w:tab/>
        <w:t xml:space="preserve">if the </w:t>
      </w:r>
      <w:proofErr w:type="spellStart"/>
      <w:r>
        <w:rPr>
          <w:i/>
        </w:rPr>
        <w:t>reportRSRP</w:t>
      </w:r>
      <w:proofErr w:type="spellEnd"/>
      <w:r>
        <w:t xml:space="preserve"> is set to </w:t>
      </w:r>
      <w:r>
        <w:rPr>
          <w:i/>
        </w:rPr>
        <w:t>true</w:t>
      </w:r>
      <w:r>
        <w:t>:</w:t>
      </w:r>
    </w:p>
    <w:p w14:paraId="68F7E82D" w14:textId="77777777" w:rsidR="006A6F4A" w:rsidRDefault="0010199D">
      <w:pPr>
        <w:spacing w:line="240" w:lineRule="auto"/>
        <w:ind w:left="1985" w:hanging="284"/>
      </w:pPr>
      <w:r>
        <w:t>6&gt;</w:t>
      </w:r>
      <w:r>
        <w:tab/>
        <w:t xml:space="preserve">perform RSRP measurements based on SSB for the NR neighbouring cell(s) detected based on parameters in the associated </w:t>
      </w:r>
      <w:proofErr w:type="spellStart"/>
      <w:r>
        <w:rPr>
          <w:i/>
        </w:rPr>
        <w:t>measObject</w:t>
      </w:r>
      <w:proofErr w:type="spellEnd"/>
      <w:r>
        <w:t>;</w:t>
      </w:r>
    </w:p>
    <w:p w14:paraId="0992E4E9" w14:textId="77777777" w:rsidR="006A6F4A" w:rsidRDefault="0010199D">
      <w:pPr>
        <w:spacing w:line="240" w:lineRule="auto"/>
        <w:ind w:left="851" w:hanging="284"/>
      </w:pPr>
      <w:r>
        <w:t>2&gt;</w:t>
      </w:r>
      <w:r>
        <w:tab/>
        <w:t xml:space="preserve">if the </w:t>
      </w:r>
      <w:proofErr w:type="spellStart"/>
      <w:r>
        <w:rPr>
          <w:i/>
        </w:rPr>
        <w:t>reportType</w:t>
      </w:r>
      <w:proofErr w:type="spellEnd"/>
      <w:r>
        <w:t xml:space="preserve"> for the associated </w:t>
      </w:r>
      <w:proofErr w:type="spellStart"/>
      <w:r>
        <w:rPr>
          <w:i/>
        </w:rPr>
        <w:t>reportConfig</w:t>
      </w:r>
      <w:proofErr w:type="spellEnd"/>
      <w:r>
        <w:t xml:space="preserve"> is </w:t>
      </w:r>
      <w:r>
        <w:rPr>
          <w:i/>
        </w:rPr>
        <w:t>cli-Periodical</w:t>
      </w:r>
      <w:r>
        <w:t xml:space="preserve"> or </w:t>
      </w:r>
      <w:r>
        <w:rPr>
          <w:i/>
        </w:rPr>
        <w:t>cli-</w:t>
      </w:r>
      <w:proofErr w:type="spellStart"/>
      <w:r>
        <w:rPr>
          <w:i/>
        </w:rPr>
        <w:t>EventTriggered</w:t>
      </w:r>
      <w:proofErr w:type="spellEnd"/>
      <w:r>
        <w:t>:</w:t>
      </w:r>
    </w:p>
    <w:p w14:paraId="63647AF6" w14:textId="77777777" w:rsidR="006A6F4A" w:rsidRDefault="0010199D">
      <w:pPr>
        <w:spacing w:line="240" w:lineRule="auto"/>
        <w:ind w:left="1135" w:hanging="284"/>
      </w:pPr>
      <w:r>
        <w:t>3&gt;</w:t>
      </w:r>
      <w:r>
        <w:tab/>
        <w:t xml:space="preserve">perform the corresponding measurements associated to CLI measurement resources indicated in the concerned </w:t>
      </w:r>
      <w:proofErr w:type="spellStart"/>
      <w:r>
        <w:rPr>
          <w:i/>
        </w:rPr>
        <w:t>measObjectCLI</w:t>
      </w:r>
      <w:proofErr w:type="spellEnd"/>
      <w:r>
        <w:t>;</w:t>
      </w:r>
    </w:p>
    <w:p w14:paraId="20CE11AD" w14:textId="77777777" w:rsidR="006A6F4A" w:rsidRDefault="0010199D">
      <w:pPr>
        <w:spacing w:line="240" w:lineRule="auto"/>
        <w:ind w:left="851" w:hanging="284"/>
      </w:pPr>
      <w:r>
        <w:t>2&gt;</w:t>
      </w:r>
      <w:r>
        <w:tab/>
        <w:t xml:space="preserve">perform the evaluation of reporting criteria as specified in 5.5.4, except if </w:t>
      </w:r>
      <w:proofErr w:type="spellStart"/>
      <w:r>
        <w:rPr>
          <w:i/>
        </w:rPr>
        <w:t>reportConfig</w:t>
      </w:r>
      <w:proofErr w:type="spellEnd"/>
      <w:r>
        <w:t xml:space="preserve"> is </w:t>
      </w:r>
      <w:proofErr w:type="spellStart"/>
      <w:r>
        <w:rPr>
          <w:i/>
        </w:rPr>
        <w:t>condTriggerConfig</w:t>
      </w:r>
      <w:proofErr w:type="spellEnd"/>
      <w:r>
        <w:t>.</w:t>
      </w:r>
    </w:p>
    <w:p w14:paraId="1C88D950" w14:textId="77777777" w:rsidR="006A6F4A" w:rsidRDefault="0010199D">
      <w:pPr>
        <w:spacing w:line="240" w:lineRule="auto"/>
      </w:pPr>
      <w:r>
        <w:t xml:space="preserve">The UE acting as a L2 U2N Remote UE whenever configured with </w:t>
      </w:r>
      <w:proofErr w:type="spellStart"/>
      <w:r>
        <w:rPr>
          <w:i/>
        </w:rPr>
        <w:t>measConfig</w:t>
      </w:r>
      <w:proofErr w:type="spellEnd"/>
      <w:r>
        <w:t xml:space="preserve"> shall:</w:t>
      </w:r>
    </w:p>
    <w:p w14:paraId="4905A622" w14:textId="77777777" w:rsidR="006A6F4A" w:rsidRDefault="0010199D">
      <w:pPr>
        <w:spacing w:line="240" w:lineRule="auto"/>
        <w:ind w:left="568" w:hanging="284"/>
      </w:pPr>
      <w:r>
        <w:t>1&gt;</w:t>
      </w:r>
      <w:r>
        <w:tab/>
        <w:t xml:space="preserve">perform the corresponding measurements associated to the serving L2 U2N Relay UE, as described in </w:t>
      </w:r>
      <w:r>
        <w:rPr>
          <w:lang w:eastAsia="zh-CN"/>
        </w:rPr>
        <w:t>5.5.3.4</w:t>
      </w:r>
      <w:r>
        <w:t>;</w:t>
      </w:r>
    </w:p>
    <w:p w14:paraId="78C3388B" w14:textId="77777777" w:rsidR="006A6F4A" w:rsidRDefault="0010199D">
      <w:pPr>
        <w:keepLines/>
        <w:spacing w:line="240" w:lineRule="auto"/>
        <w:ind w:left="1135" w:hanging="851"/>
      </w:pPr>
      <w:r>
        <w:t>NOTE 1:</w:t>
      </w:r>
      <w:r>
        <w:tab/>
        <w:t>The evaluation of conditional reconfiguration execution criteria is specified in 5.3.5.13.</w:t>
      </w:r>
    </w:p>
    <w:p w14:paraId="745D36A9" w14:textId="77777777" w:rsidR="006A6F4A" w:rsidRDefault="0010199D">
      <w:pPr>
        <w:spacing w:line="240" w:lineRule="auto"/>
        <w:rPr>
          <w:lang w:eastAsia="zh-CN"/>
        </w:rPr>
      </w:pPr>
      <w:r>
        <w:rPr>
          <w:lang w:eastAsia="zh-CN"/>
        </w:rPr>
        <w:t xml:space="preserve">The UE capable of Rx-Tx time difference measurement when configured with </w:t>
      </w:r>
      <w:proofErr w:type="spellStart"/>
      <w:r>
        <w:rPr>
          <w:i/>
          <w:iCs/>
          <w:lang w:eastAsia="zh-CN"/>
        </w:rPr>
        <w:t>measObjectRxTxDiff</w:t>
      </w:r>
      <w:proofErr w:type="spellEnd"/>
      <w:r>
        <w:rPr>
          <w:i/>
          <w:iCs/>
          <w:lang w:eastAsia="zh-CN"/>
        </w:rPr>
        <w:t xml:space="preserve"> </w:t>
      </w:r>
      <w:r>
        <w:rPr>
          <w:lang w:eastAsia="zh-CN"/>
        </w:rPr>
        <w:t>shall:</w:t>
      </w:r>
    </w:p>
    <w:p w14:paraId="3706EF80" w14:textId="77777777" w:rsidR="006A6F4A" w:rsidRDefault="0010199D">
      <w:pPr>
        <w:spacing w:line="240" w:lineRule="auto"/>
        <w:ind w:left="568" w:hanging="284"/>
        <w:rPr>
          <w:lang w:eastAsia="zh-CN"/>
        </w:rPr>
      </w:pPr>
      <w:r>
        <w:rPr>
          <w:lang w:eastAsia="zh-CN"/>
        </w:rPr>
        <w:t>1&gt;</w:t>
      </w:r>
      <w:r>
        <w:rPr>
          <w:lang w:eastAsia="zh-CN"/>
        </w:rPr>
        <w:tab/>
      </w:r>
      <w:r>
        <w:t xml:space="preserve">perform the corresponding Rx-Tx time difference measurements associated with downlink reference signals indicated in the concerned </w:t>
      </w:r>
      <w:proofErr w:type="spellStart"/>
      <w:r>
        <w:rPr>
          <w:i/>
          <w:iCs/>
        </w:rPr>
        <w:t>measObjectRxTxDiff</w:t>
      </w:r>
      <w:proofErr w:type="spellEnd"/>
      <w:r>
        <w:t>.</w:t>
      </w:r>
    </w:p>
    <w:p w14:paraId="201ECFF4" w14:textId="77777777" w:rsidR="006A6F4A" w:rsidRDefault="0010199D">
      <w:pPr>
        <w:spacing w:line="240" w:lineRule="auto"/>
      </w:pPr>
      <w:r>
        <w:rPr>
          <w:lang w:eastAsia="zh-CN"/>
        </w:rPr>
        <w:t>T</w:t>
      </w:r>
      <w:r>
        <w:t>he UE</w:t>
      </w:r>
      <w:r>
        <w:rPr>
          <w:lang w:eastAsia="zh-CN"/>
        </w:rPr>
        <w:t xml:space="preserve"> capable of CBR measurement when configured to transmit NR </w:t>
      </w:r>
      <w:proofErr w:type="spellStart"/>
      <w:r>
        <w:rPr>
          <w:lang w:eastAsia="zh-CN"/>
        </w:rPr>
        <w:t>sidelink</w:t>
      </w:r>
      <w:proofErr w:type="spellEnd"/>
      <w:r>
        <w:rPr>
          <w:lang w:eastAsia="zh-CN"/>
        </w:rPr>
        <w:t xml:space="preserve"> communication/discovery </w:t>
      </w:r>
      <w:r>
        <w:t>shall:</w:t>
      </w:r>
    </w:p>
    <w:p w14:paraId="591C7DEF" w14:textId="77777777" w:rsidR="006A6F4A" w:rsidRDefault="0010199D">
      <w:pPr>
        <w:spacing w:line="240" w:lineRule="auto"/>
        <w:ind w:left="568" w:hanging="284"/>
      </w:pPr>
      <w:r>
        <w:lastRenderedPageBreak/>
        <w:t>1&gt;</w:t>
      </w:r>
      <w:r>
        <w:tab/>
        <w:t xml:space="preserve">If the frequency used for NR </w:t>
      </w:r>
      <w:proofErr w:type="spellStart"/>
      <w:r>
        <w:t>sidelink</w:t>
      </w:r>
      <w:proofErr w:type="spellEnd"/>
      <w:r>
        <w:t xml:space="preserve"> communication</w:t>
      </w:r>
      <w:r>
        <w:rPr>
          <w:lang w:eastAsia="zh-CN"/>
        </w:rPr>
        <w:t>/discovery</w:t>
      </w:r>
      <w:r>
        <w:t xml:space="preserve"> is included in </w:t>
      </w:r>
      <w:proofErr w:type="spellStart"/>
      <w:r>
        <w:rPr>
          <w:i/>
        </w:rPr>
        <w:t>sl-FreqInfoToAddModList</w:t>
      </w:r>
      <w:proofErr w:type="spellEnd"/>
      <w:r>
        <w:t xml:space="preserve"> in </w:t>
      </w:r>
      <w:proofErr w:type="spellStart"/>
      <w:r>
        <w:rPr>
          <w:i/>
        </w:rPr>
        <w:t>sl-ConfigDedicatedNR</w:t>
      </w:r>
      <w:proofErr w:type="spellEnd"/>
      <w:r>
        <w:t xml:space="preserve"> within</w:t>
      </w:r>
      <w:r>
        <w:rPr>
          <w:i/>
        </w:rPr>
        <w:t xml:space="preserve"> </w:t>
      </w:r>
      <w:proofErr w:type="spellStart"/>
      <w:r>
        <w:rPr>
          <w:i/>
        </w:rPr>
        <w:t>RRCReconfiguration</w:t>
      </w:r>
      <w:proofErr w:type="spellEnd"/>
      <w:r>
        <w:t xml:space="preserve"> message or included</w:t>
      </w:r>
      <w:r>
        <w:rPr>
          <w:i/>
        </w:rPr>
        <w:t xml:space="preserve"> </w:t>
      </w:r>
      <w:r>
        <w:t xml:space="preserve">in </w:t>
      </w:r>
      <w:proofErr w:type="spellStart"/>
      <w:r>
        <w:rPr>
          <w:i/>
        </w:rPr>
        <w:t>sl-ConfigCommonNR</w:t>
      </w:r>
      <w:proofErr w:type="spellEnd"/>
      <w:r>
        <w:t xml:space="preserve"> within </w:t>
      </w:r>
      <w:r>
        <w:rPr>
          <w:i/>
        </w:rPr>
        <w:t>SIB12</w:t>
      </w:r>
      <w:r>
        <w:t>:</w:t>
      </w:r>
    </w:p>
    <w:p w14:paraId="35181FCD" w14:textId="77777777" w:rsidR="006A6F4A" w:rsidRDefault="0010199D">
      <w:pPr>
        <w:spacing w:line="240" w:lineRule="auto"/>
        <w:ind w:left="851" w:hanging="284"/>
      </w:pPr>
      <w:r>
        <w:t>2&gt;</w:t>
      </w:r>
      <w:r>
        <w:tab/>
      </w:r>
      <w:r>
        <w:rPr>
          <w:lang w:eastAsia="zh-CN"/>
        </w:rPr>
        <w:t>if the UE is in RRC_IDLE or in RRC_INACTIVE:</w:t>
      </w:r>
    </w:p>
    <w:p w14:paraId="7988DD7A" w14:textId="77777777" w:rsidR="006A6F4A" w:rsidRDefault="0010199D">
      <w:pPr>
        <w:spacing w:line="240" w:lineRule="auto"/>
        <w:ind w:left="1135" w:hanging="284"/>
        <w:rPr>
          <w:lang w:eastAsia="zh-CN"/>
        </w:rPr>
      </w:pPr>
      <w:r>
        <w:t>3&gt;</w:t>
      </w:r>
      <w:r>
        <w:tab/>
      </w:r>
      <w:r>
        <w:rPr>
          <w:lang w:eastAsia="zh-CN"/>
        </w:rPr>
        <w:t>if</w:t>
      </w:r>
      <w:r>
        <w:rPr>
          <w:iCs/>
        </w:rPr>
        <w:t xml:space="preserve"> configured with NR </w:t>
      </w:r>
      <w:proofErr w:type="spellStart"/>
      <w:r>
        <w:rPr>
          <w:iCs/>
        </w:rPr>
        <w:t>sidelink</w:t>
      </w:r>
      <w:proofErr w:type="spellEnd"/>
      <w:r>
        <w:rPr>
          <w:iCs/>
        </w:rPr>
        <w:t xml:space="preserve"> communication and the cell chosen for NR </w:t>
      </w:r>
      <w:proofErr w:type="spellStart"/>
      <w:r>
        <w:rPr>
          <w:iCs/>
        </w:rPr>
        <w:t>sidelink</w:t>
      </w:r>
      <w:proofErr w:type="spellEnd"/>
      <w:r>
        <w:rPr>
          <w:iCs/>
        </w:rPr>
        <w:t xml:space="preserve"> communication provides </w:t>
      </w:r>
      <w:r>
        <w:rPr>
          <w:i/>
          <w:iCs/>
        </w:rPr>
        <w:t>SIB12</w:t>
      </w:r>
      <w:r>
        <w:rPr>
          <w:iCs/>
        </w:rPr>
        <w:t xml:space="preserve"> which includes</w:t>
      </w:r>
      <w:r>
        <w:rPr>
          <w:i/>
          <w:iCs/>
        </w:rPr>
        <w:t xml:space="preserve"> </w:t>
      </w:r>
      <w:proofErr w:type="spellStart"/>
      <w:r>
        <w:rPr>
          <w:i/>
          <w:lang w:eastAsia="zh-CN"/>
        </w:rPr>
        <w:t>sl-TxPoolSelectedNormal</w:t>
      </w:r>
      <w:proofErr w:type="spellEnd"/>
      <w:r>
        <w:rPr>
          <w:i/>
          <w:iCs/>
        </w:rPr>
        <w:t xml:space="preserve"> </w:t>
      </w:r>
      <w:r>
        <w:t xml:space="preserve">or </w:t>
      </w:r>
      <w:proofErr w:type="spellStart"/>
      <w:r>
        <w:rPr>
          <w:i/>
          <w:lang w:eastAsia="zh-CN"/>
        </w:rPr>
        <w:t>sl-TxPoolExceptional</w:t>
      </w:r>
      <w:proofErr w:type="spellEnd"/>
      <w:r>
        <w:rPr>
          <w:lang w:eastAsia="zh-CN"/>
        </w:rPr>
        <w:t xml:space="preserve"> </w:t>
      </w:r>
      <w:r>
        <w:t>for</w:t>
      </w:r>
      <w:r>
        <w:rPr>
          <w:i/>
          <w:iCs/>
        </w:rPr>
        <w:t xml:space="preserve"> </w:t>
      </w:r>
      <w:r>
        <w:rPr>
          <w:lang w:eastAsia="zh-CN"/>
        </w:rPr>
        <w:t>the concerned frequency; or</w:t>
      </w:r>
    </w:p>
    <w:p w14:paraId="12A581A4" w14:textId="77777777" w:rsidR="006A6F4A" w:rsidRDefault="0010199D">
      <w:pPr>
        <w:spacing w:line="240" w:lineRule="auto"/>
        <w:ind w:left="1135" w:hanging="284"/>
        <w:rPr>
          <w:lang w:eastAsia="zh-CN"/>
        </w:rPr>
      </w:pPr>
      <w:r>
        <w:t>3&gt;</w:t>
      </w:r>
      <w:r>
        <w:tab/>
        <w:t xml:space="preserve">if configured with NR </w:t>
      </w:r>
      <w:proofErr w:type="spellStart"/>
      <w:r>
        <w:t>sidelink</w:t>
      </w:r>
      <w:proofErr w:type="spellEnd"/>
      <w:r>
        <w:t xml:space="preserve"> discovery and the cell chosen for NR </w:t>
      </w:r>
      <w:proofErr w:type="spellStart"/>
      <w:r>
        <w:t>sidelink</w:t>
      </w:r>
      <w:proofErr w:type="spellEnd"/>
      <w:r>
        <w:t xml:space="preserve"> discovery provides </w:t>
      </w:r>
      <w:r>
        <w:rPr>
          <w:i/>
        </w:rPr>
        <w:t>SIB12</w:t>
      </w:r>
      <w:r>
        <w:t xml:space="preserve"> which includes</w:t>
      </w:r>
      <w:r>
        <w:rPr>
          <w:i/>
        </w:rPr>
        <w:t xml:space="preserve"> </w:t>
      </w:r>
      <w:proofErr w:type="spellStart"/>
      <w:r>
        <w:rPr>
          <w:i/>
          <w:lang w:eastAsia="zh-CN"/>
        </w:rPr>
        <w:t>sl-TxPoolSelectedNormal</w:t>
      </w:r>
      <w:proofErr w:type="spellEnd"/>
      <w:r>
        <w:rPr>
          <w:i/>
        </w:rPr>
        <w:t xml:space="preserve"> </w:t>
      </w:r>
      <w:r>
        <w:t xml:space="preserve">or </w:t>
      </w:r>
      <w:proofErr w:type="spellStart"/>
      <w:r>
        <w:rPr>
          <w:i/>
          <w:lang w:eastAsia="zh-CN"/>
        </w:rPr>
        <w:t>sl-TxPoolExceptional</w:t>
      </w:r>
      <w:proofErr w:type="spellEnd"/>
      <w:r>
        <w:t xml:space="preserve"> but does not include</w:t>
      </w:r>
      <w:r>
        <w:rPr>
          <w:i/>
        </w:rPr>
        <w:t xml:space="preserve"> </w:t>
      </w:r>
      <w:proofErr w:type="spellStart"/>
      <w:r>
        <w:rPr>
          <w:i/>
        </w:rPr>
        <w:t>sl-DiscTxPoolSelected</w:t>
      </w:r>
      <w:proofErr w:type="spellEnd"/>
      <w:r>
        <w:rPr>
          <w:i/>
        </w:rPr>
        <w:t xml:space="preserve"> </w:t>
      </w:r>
      <w:r>
        <w:t>for</w:t>
      </w:r>
      <w:r>
        <w:rPr>
          <w:i/>
        </w:rPr>
        <w:t xml:space="preserve"> </w:t>
      </w:r>
      <w:r>
        <w:rPr>
          <w:lang w:eastAsia="zh-CN"/>
        </w:rPr>
        <w:t>the concerned frequency:</w:t>
      </w:r>
    </w:p>
    <w:p w14:paraId="726B2ED7" w14:textId="77777777" w:rsidR="006A6F4A" w:rsidRDefault="0010199D">
      <w:pPr>
        <w:spacing w:line="240" w:lineRule="auto"/>
        <w:ind w:left="1418" w:hanging="284"/>
      </w:pPr>
      <w:r>
        <w:t>4&gt;</w:t>
      </w:r>
      <w:r>
        <w:tab/>
      </w:r>
      <w:r>
        <w:rPr>
          <w:lang w:eastAsia="zh-CN"/>
        </w:rPr>
        <w:t xml:space="preserve">perform CBR measurement on pool(s) in </w:t>
      </w:r>
      <w:proofErr w:type="spellStart"/>
      <w:r>
        <w:rPr>
          <w:i/>
          <w:lang w:eastAsia="zh-CN"/>
        </w:rPr>
        <w:t>sl-TxPoolSelectedNormal</w:t>
      </w:r>
      <w:proofErr w:type="spellEnd"/>
      <w:r>
        <w:rPr>
          <w:lang w:eastAsia="zh-CN"/>
        </w:rPr>
        <w:t xml:space="preserve"> or </w:t>
      </w:r>
      <w:proofErr w:type="spellStart"/>
      <w:r>
        <w:rPr>
          <w:i/>
          <w:lang w:eastAsia="zh-CN"/>
        </w:rPr>
        <w:t>sl-TxPoolExceptional</w:t>
      </w:r>
      <w:proofErr w:type="spellEnd"/>
      <w:r>
        <w:rPr>
          <w:lang w:eastAsia="zh-CN"/>
        </w:rPr>
        <w:t xml:space="preserve"> for the concerned frequency in </w:t>
      </w:r>
      <w:r>
        <w:rPr>
          <w:i/>
        </w:rPr>
        <w:t>SIB12</w:t>
      </w:r>
      <w:r>
        <w:rPr>
          <w:lang w:eastAsia="zh-CN"/>
        </w:rPr>
        <w:t>;</w:t>
      </w:r>
    </w:p>
    <w:p w14:paraId="14F0EC23" w14:textId="77777777" w:rsidR="006A6F4A" w:rsidRDefault="0010199D">
      <w:pPr>
        <w:spacing w:line="240" w:lineRule="auto"/>
        <w:ind w:left="1135" w:hanging="284"/>
        <w:rPr>
          <w:lang w:eastAsia="zh-CN"/>
        </w:rPr>
      </w:pPr>
      <w:r>
        <w:t>3&gt;</w:t>
      </w:r>
      <w:r>
        <w:tab/>
        <w:t>i</w:t>
      </w:r>
      <w:r>
        <w:rPr>
          <w:lang w:eastAsia="zh-CN"/>
        </w:rPr>
        <w:t>f</w:t>
      </w:r>
      <w:r>
        <w:t xml:space="preserve"> configured with NR </w:t>
      </w:r>
      <w:proofErr w:type="spellStart"/>
      <w:r>
        <w:t>sidelink</w:t>
      </w:r>
      <w:proofErr w:type="spellEnd"/>
      <w:r>
        <w:t xml:space="preserve"> discovery and the cell chosen for NR </w:t>
      </w:r>
      <w:proofErr w:type="spellStart"/>
      <w:r>
        <w:t>sidelink</w:t>
      </w:r>
      <w:proofErr w:type="spellEnd"/>
      <w:r>
        <w:t xml:space="preserve"> discovery provides </w:t>
      </w:r>
      <w:r>
        <w:rPr>
          <w:i/>
        </w:rPr>
        <w:t>SIB12</w:t>
      </w:r>
      <w:r>
        <w:t xml:space="preserve"> which includes</w:t>
      </w:r>
      <w:r>
        <w:rPr>
          <w:i/>
        </w:rPr>
        <w:t xml:space="preserve"> </w:t>
      </w:r>
      <w:proofErr w:type="spellStart"/>
      <w:r>
        <w:rPr>
          <w:i/>
          <w:lang w:eastAsia="zh-CN"/>
        </w:rPr>
        <w:t>sl-</w:t>
      </w:r>
      <w:r>
        <w:rPr>
          <w:i/>
        </w:rPr>
        <w:t>DiscTxPoolSelected</w:t>
      </w:r>
      <w:proofErr w:type="spellEnd"/>
      <w:r>
        <w:rPr>
          <w:lang w:eastAsia="zh-CN"/>
        </w:rPr>
        <w:t xml:space="preserve"> </w:t>
      </w:r>
      <w:r>
        <w:t>for</w:t>
      </w:r>
      <w:r>
        <w:rPr>
          <w:i/>
        </w:rPr>
        <w:t xml:space="preserve"> </w:t>
      </w:r>
      <w:r>
        <w:rPr>
          <w:lang w:eastAsia="zh-CN"/>
        </w:rPr>
        <w:t>the concerned frequency:</w:t>
      </w:r>
    </w:p>
    <w:p w14:paraId="799FC245" w14:textId="77777777" w:rsidR="006A6F4A" w:rsidRDefault="0010199D">
      <w:pPr>
        <w:spacing w:line="240" w:lineRule="auto"/>
        <w:ind w:left="1418" w:hanging="284"/>
      </w:pPr>
      <w:r>
        <w:t>4&gt;</w:t>
      </w:r>
      <w:r>
        <w:tab/>
      </w:r>
      <w:r>
        <w:rPr>
          <w:lang w:eastAsia="zh-CN"/>
        </w:rPr>
        <w:t xml:space="preserve">perform CBR measurement on pools in </w:t>
      </w:r>
      <w:proofErr w:type="spellStart"/>
      <w:r>
        <w:rPr>
          <w:i/>
          <w:lang w:eastAsia="zh-CN"/>
        </w:rPr>
        <w:t>sl-Disc</w:t>
      </w:r>
      <w:r>
        <w:rPr>
          <w:i/>
        </w:rPr>
        <w:t>Tx</w:t>
      </w:r>
      <w:r>
        <w:rPr>
          <w:i/>
          <w:lang w:eastAsia="zh-CN"/>
        </w:rPr>
        <w:t>PoolSelected</w:t>
      </w:r>
      <w:proofErr w:type="spellEnd"/>
      <w:r>
        <w:rPr>
          <w:lang w:eastAsia="zh-CN"/>
        </w:rPr>
        <w:t xml:space="preserve"> and </w:t>
      </w:r>
      <w:proofErr w:type="spellStart"/>
      <w:r>
        <w:rPr>
          <w:i/>
          <w:lang w:eastAsia="zh-CN"/>
        </w:rPr>
        <w:t>sl-TxPoolExceptional</w:t>
      </w:r>
      <w:proofErr w:type="spellEnd"/>
      <w:r>
        <w:rPr>
          <w:lang w:eastAsia="zh-CN"/>
        </w:rPr>
        <w:t xml:space="preserve"> for the concerned frequency in </w:t>
      </w:r>
      <w:r>
        <w:rPr>
          <w:i/>
        </w:rPr>
        <w:t>SIB12</w:t>
      </w:r>
      <w:r>
        <w:rPr>
          <w:lang w:eastAsia="zh-CN"/>
        </w:rPr>
        <w:t>;</w:t>
      </w:r>
    </w:p>
    <w:p w14:paraId="00ECBCD1" w14:textId="77777777" w:rsidR="006A6F4A" w:rsidRDefault="0010199D">
      <w:pPr>
        <w:spacing w:line="240" w:lineRule="auto"/>
        <w:ind w:left="851" w:hanging="284"/>
        <w:rPr>
          <w:lang w:eastAsia="zh-CN"/>
        </w:rPr>
      </w:pPr>
      <w:r>
        <w:t>2&gt;</w:t>
      </w:r>
      <w:r>
        <w:tab/>
      </w:r>
      <w:r>
        <w:rPr>
          <w:lang w:eastAsia="zh-CN"/>
        </w:rPr>
        <w:t>if the UE is in RRC_CONNECTED:</w:t>
      </w:r>
    </w:p>
    <w:p w14:paraId="15145932" w14:textId="77777777" w:rsidR="006A6F4A" w:rsidRDefault="0010199D">
      <w:pPr>
        <w:spacing w:line="240" w:lineRule="auto"/>
        <w:ind w:left="1135" w:hanging="284"/>
        <w:rPr>
          <w:bCs/>
          <w:iCs/>
        </w:rPr>
      </w:pPr>
      <w:r>
        <w:t>3&gt;</w:t>
      </w:r>
      <w:r>
        <w:tab/>
        <w:t xml:space="preserve">if </w:t>
      </w:r>
      <w:proofErr w:type="spellStart"/>
      <w:r>
        <w:rPr>
          <w:i/>
          <w:iCs/>
        </w:rPr>
        <w:t>tx-PoolMeasToAddModList</w:t>
      </w:r>
      <w:proofErr w:type="spellEnd"/>
      <w:r>
        <w:t xml:space="preserve"> is included in </w:t>
      </w:r>
      <w:proofErr w:type="spellStart"/>
      <w:r>
        <w:rPr>
          <w:bCs/>
          <w:i/>
        </w:rPr>
        <w:t>VarMeasConfig</w:t>
      </w:r>
      <w:proofErr w:type="spellEnd"/>
      <w:r>
        <w:rPr>
          <w:bCs/>
          <w:iCs/>
        </w:rPr>
        <w:t>:</w:t>
      </w:r>
    </w:p>
    <w:p w14:paraId="48AEA0A4" w14:textId="77777777" w:rsidR="006A6F4A" w:rsidRDefault="0010199D">
      <w:pPr>
        <w:spacing w:line="240" w:lineRule="auto"/>
        <w:ind w:left="1418" w:hanging="284"/>
      </w:pPr>
      <w:r>
        <w:rPr>
          <w:bCs/>
          <w:iCs/>
        </w:rPr>
        <w:t>4&gt;</w:t>
      </w:r>
      <w:r>
        <w:rPr>
          <w:bCs/>
          <w:iCs/>
        </w:rPr>
        <w:tab/>
      </w:r>
      <w:r>
        <w:t xml:space="preserve">perform CBR measurements on each transmission resource pool indicated in the </w:t>
      </w:r>
      <w:proofErr w:type="spellStart"/>
      <w:r>
        <w:rPr>
          <w:i/>
        </w:rPr>
        <w:t>tx-PoolMeasToAddModList</w:t>
      </w:r>
      <w:proofErr w:type="spellEnd"/>
      <w:r>
        <w:t>;</w:t>
      </w:r>
    </w:p>
    <w:p w14:paraId="6E5591DF" w14:textId="77777777" w:rsidR="006A6F4A" w:rsidRDefault="0010199D">
      <w:pPr>
        <w:spacing w:line="240" w:lineRule="auto"/>
        <w:ind w:left="1135" w:hanging="284"/>
        <w:rPr>
          <w:lang w:eastAsia="zh-CN"/>
        </w:rPr>
      </w:pPr>
      <w:r>
        <w:t>3&gt;</w:t>
      </w:r>
      <w:r>
        <w:tab/>
      </w:r>
      <w:r>
        <w:rPr>
          <w:lang w:eastAsia="zh-CN"/>
        </w:rPr>
        <w:t>if</w:t>
      </w:r>
      <w:r>
        <w:rPr>
          <w:iCs/>
        </w:rPr>
        <w:t xml:space="preserve"> </w:t>
      </w:r>
      <w:proofErr w:type="spellStart"/>
      <w:r>
        <w:rPr>
          <w:i/>
          <w:iCs/>
        </w:rPr>
        <w:t>sl-DiscTxPoolSelected</w:t>
      </w:r>
      <w:proofErr w:type="spellEnd"/>
      <w:r>
        <w:rPr>
          <w:iCs/>
        </w:rPr>
        <w:t xml:space="preserve">, </w:t>
      </w:r>
      <w:proofErr w:type="spellStart"/>
      <w:r>
        <w:rPr>
          <w:i/>
        </w:rPr>
        <w:t>sl-TxPoolSelectedNormal</w:t>
      </w:r>
      <w:proofErr w:type="spellEnd"/>
      <w:r>
        <w:rPr>
          <w:iCs/>
        </w:rPr>
        <w:t xml:space="preserve">, </w:t>
      </w:r>
      <w:proofErr w:type="spellStart"/>
      <w:r>
        <w:rPr>
          <w:i/>
        </w:rPr>
        <w:t>sl-TxPoolScheduling</w:t>
      </w:r>
      <w:proofErr w:type="spellEnd"/>
      <w:r>
        <w:rPr>
          <w:iCs/>
        </w:rPr>
        <w:t xml:space="preserve"> </w:t>
      </w:r>
      <w:r>
        <w:t xml:space="preserve">or </w:t>
      </w:r>
      <w:proofErr w:type="spellStart"/>
      <w:r>
        <w:rPr>
          <w:i/>
        </w:rPr>
        <w:t>sl-TxPoolExceptional</w:t>
      </w:r>
      <w:proofErr w:type="spellEnd"/>
      <w:r>
        <w:rPr>
          <w:lang w:eastAsia="zh-CN"/>
        </w:rPr>
        <w:t xml:space="preserve"> is included in </w:t>
      </w:r>
      <w:proofErr w:type="spellStart"/>
      <w:r>
        <w:rPr>
          <w:i/>
          <w:iCs/>
          <w:lang w:eastAsia="zh-CN"/>
        </w:rPr>
        <w:t>sl-ConfigDedicatedNR</w:t>
      </w:r>
      <w:proofErr w:type="spellEnd"/>
      <w:r>
        <w:rPr>
          <w:lang w:eastAsia="zh-CN"/>
        </w:rPr>
        <w:t xml:space="preserve"> </w:t>
      </w:r>
      <w:r>
        <w:t>for</w:t>
      </w:r>
      <w:r>
        <w:rPr>
          <w:iCs/>
        </w:rPr>
        <w:t xml:space="preserve"> </w:t>
      </w:r>
      <w:r>
        <w:rPr>
          <w:lang w:eastAsia="zh-CN"/>
        </w:rPr>
        <w:t>the concerned frequency</w:t>
      </w:r>
      <w:r>
        <w:t xml:space="preserve"> within </w:t>
      </w:r>
      <w:proofErr w:type="spellStart"/>
      <w:r>
        <w:rPr>
          <w:i/>
          <w:iCs/>
        </w:rPr>
        <w:t>RRCReconfiguration</w:t>
      </w:r>
      <w:proofErr w:type="spellEnd"/>
      <w:r>
        <w:rPr>
          <w:lang w:eastAsia="zh-CN"/>
        </w:rPr>
        <w:t>:</w:t>
      </w:r>
    </w:p>
    <w:p w14:paraId="63CA1BE2" w14:textId="77777777" w:rsidR="006A6F4A" w:rsidRDefault="0010199D">
      <w:pPr>
        <w:spacing w:line="240" w:lineRule="auto"/>
        <w:ind w:left="1418" w:hanging="284"/>
      </w:pPr>
      <w:r>
        <w:t>4&gt;</w:t>
      </w:r>
      <w:r>
        <w:tab/>
      </w:r>
      <w:r>
        <w:rPr>
          <w:lang w:eastAsia="zh-CN"/>
        </w:rPr>
        <w:t>perform CBR measurement on pool(s) in</w:t>
      </w:r>
      <w:r>
        <w:rPr>
          <w:iCs/>
        </w:rPr>
        <w:t xml:space="preserve"> </w:t>
      </w:r>
      <w:proofErr w:type="spellStart"/>
      <w:r>
        <w:rPr>
          <w:i/>
          <w:iCs/>
        </w:rPr>
        <w:t>sl-DiscTxPoolSelected</w:t>
      </w:r>
      <w:proofErr w:type="spellEnd"/>
      <w:r>
        <w:rPr>
          <w:iCs/>
        </w:rPr>
        <w:t xml:space="preserve">, </w:t>
      </w:r>
      <w:proofErr w:type="spellStart"/>
      <w:r>
        <w:rPr>
          <w:i/>
        </w:rPr>
        <w:t>sl-TxPoolSelectedNormal</w:t>
      </w:r>
      <w:proofErr w:type="spellEnd"/>
      <w:r>
        <w:rPr>
          <w:iCs/>
        </w:rPr>
        <w:t xml:space="preserve">, </w:t>
      </w:r>
      <w:proofErr w:type="spellStart"/>
      <w:r>
        <w:rPr>
          <w:i/>
        </w:rPr>
        <w:t>sl-TxPoolScheduling</w:t>
      </w:r>
      <w:proofErr w:type="spellEnd"/>
      <w:r>
        <w:rPr>
          <w:iCs/>
        </w:rPr>
        <w:t xml:space="preserve"> and</w:t>
      </w:r>
      <w:r>
        <w:t xml:space="preserve"> </w:t>
      </w:r>
      <w:proofErr w:type="spellStart"/>
      <w:r>
        <w:rPr>
          <w:i/>
        </w:rPr>
        <w:t>sl-TxPoolExceptional</w:t>
      </w:r>
      <w:proofErr w:type="spellEnd"/>
      <w:r>
        <w:rPr>
          <w:lang w:eastAsia="zh-CN"/>
        </w:rPr>
        <w:t xml:space="preserve"> if included in </w:t>
      </w:r>
      <w:proofErr w:type="spellStart"/>
      <w:r>
        <w:rPr>
          <w:i/>
          <w:iCs/>
          <w:lang w:eastAsia="zh-CN"/>
        </w:rPr>
        <w:t>sl-ConfigDedicatedNR</w:t>
      </w:r>
      <w:proofErr w:type="spellEnd"/>
      <w:r>
        <w:rPr>
          <w:lang w:eastAsia="zh-CN"/>
        </w:rPr>
        <w:t xml:space="preserve"> </w:t>
      </w:r>
      <w:r>
        <w:t>for</w:t>
      </w:r>
      <w:r>
        <w:rPr>
          <w:iCs/>
        </w:rPr>
        <w:t xml:space="preserve"> </w:t>
      </w:r>
      <w:r>
        <w:rPr>
          <w:lang w:eastAsia="zh-CN"/>
        </w:rPr>
        <w:t>the concerned frequency</w:t>
      </w:r>
      <w:r>
        <w:t xml:space="preserve"> within </w:t>
      </w:r>
      <w:proofErr w:type="spellStart"/>
      <w:r>
        <w:rPr>
          <w:i/>
          <w:iCs/>
        </w:rPr>
        <w:t>RRCReconfiguration</w:t>
      </w:r>
      <w:proofErr w:type="spellEnd"/>
      <w:r>
        <w:rPr>
          <w:lang w:eastAsia="zh-CN"/>
        </w:rPr>
        <w:t>;</w:t>
      </w:r>
    </w:p>
    <w:p w14:paraId="5B9CA150" w14:textId="77777777" w:rsidR="006A6F4A" w:rsidRDefault="0010199D">
      <w:pPr>
        <w:spacing w:line="240" w:lineRule="auto"/>
        <w:ind w:left="1135" w:hanging="284"/>
        <w:rPr>
          <w:lang w:eastAsia="zh-CN"/>
        </w:rPr>
      </w:pPr>
      <w:r>
        <w:t>3&gt;</w:t>
      </w:r>
      <w:r>
        <w:tab/>
      </w:r>
      <w:r>
        <w:rPr>
          <w:lang w:eastAsia="zh-CN"/>
        </w:rPr>
        <w:t>else:</w:t>
      </w:r>
    </w:p>
    <w:p w14:paraId="22E56FB4" w14:textId="77777777" w:rsidR="006A6F4A" w:rsidRDefault="0010199D">
      <w:pPr>
        <w:spacing w:line="240" w:lineRule="auto"/>
        <w:ind w:left="1418" w:hanging="284"/>
        <w:rPr>
          <w:lang w:eastAsia="zh-CN"/>
        </w:rPr>
      </w:pPr>
      <w:r>
        <w:rPr>
          <w:lang w:eastAsia="zh-CN"/>
        </w:rPr>
        <w:t>4&gt;</w:t>
      </w:r>
      <w:r>
        <w:rPr>
          <w:lang w:eastAsia="zh-CN"/>
        </w:rPr>
        <w:tab/>
        <w:t>if</w:t>
      </w:r>
      <w:r>
        <w:rPr>
          <w:iCs/>
        </w:rPr>
        <w:t xml:space="preserve"> </w:t>
      </w:r>
      <w:r>
        <w:t xml:space="preserve">configured with NR </w:t>
      </w:r>
      <w:proofErr w:type="spellStart"/>
      <w:r>
        <w:t>sidelink</w:t>
      </w:r>
      <w:proofErr w:type="spellEnd"/>
      <w:r>
        <w:t xml:space="preserve"> communication and</w:t>
      </w:r>
      <w:r>
        <w:rPr>
          <w:iCs/>
        </w:rPr>
        <w:t xml:space="preserve"> the cell chosen for NR </w:t>
      </w:r>
      <w:proofErr w:type="spellStart"/>
      <w:r>
        <w:rPr>
          <w:iCs/>
        </w:rPr>
        <w:t>sidelink</w:t>
      </w:r>
      <w:proofErr w:type="spellEnd"/>
      <w:r>
        <w:rPr>
          <w:iCs/>
        </w:rPr>
        <w:t xml:space="preserve"> communication provides</w:t>
      </w:r>
      <w:r>
        <w:rPr>
          <w:i/>
          <w:iCs/>
        </w:rPr>
        <w:t xml:space="preserve"> SIB12</w:t>
      </w:r>
      <w:r>
        <w:rPr>
          <w:iCs/>
        </w:rPr>
        <w:t xml:space="preserve"> which includes</w:t>
      </w:r>
      <w:r>
        <w:rPr>
          <w:i/>
          <w:iCs/>
        </w:rPr>
        <w:t xml:space="preserve"> </w:t>
      </w:r>
      <w:proofErr w:type="spellStart"/>
      <w:r>
        <w:rPr>
          <w:i/>
          <w:lang w:eastAsia="zh-CN"/>
        </w:rPr>
        <w:t>sl-TxPoolSelectedNormal</w:t>
      </w:r>
      <w:proofErr w:type="spellEnd"/>
      <w:r>
        <w:rPr>
          <w:i/>
          <w:iCs/>
        </w:rPr>
        <w:t xml:space="preserve"> </w:t>
      </w:r>
      <w:r>
        <w:t xml:space="preserve">or </w:t>
      </w:r>
      <w:proofErr w:type="spellStart"/>
      <w:r>
        <w:rPr>
          <w:i/>
          <w:lang w:eastAsia="zh-CN"/>
        </w:rPr>
        <w:t>sl-TxPoolExceptional</w:t>
      </w:r>
      <w:proofErr w:type="spellEnd"/>
      <w:r>
        <w:rPr>
          <w:lang w:eastAsia="zh-CN"/>
        </w:rPr>
        <w:t xml:space="preserve"> </w:t>
      </w:r>
      <w:r>
        <w:t>for</w:t>
      </w:r>
      <w:r>
        <w:rPr>
          <w:i/>
          <w:iCs/>
        </w:rPr>
        <w:t xml:space="preserve"> </w:t>
      </w:r>
      <w:r>
        <w:rPr>
          <w:lang w:eastAsia="zh-CN"/>
        </w:rPr>
        <w:t>the concerned frequency; or</w:t>
      </w:r>
    </w:p>
    <w:p w14:paraId="56FB069C" w14:textId="77777777" w:rsidR="006A6F4A" w:rsidRDefault="0010199D">
      <w:pPr>
        <w:spacing w:line="240" w:lineRule="auto"/>
        <w:ind w:left="1418" w:hanging="284"/>
        <w:rPr>
          <w:lang w:eastAsia="zh-CN"/>
        </w:rPr>
      </w:pPr>
      <w:r>
        <w:t>4&gt;</w:t>
      </w:r>
      <w:r>
        <w:tab/>
      </w:r>
      <w:r>
        <w:rPr>
          <w:lang w:eastAsia="zh-CN"/>
        </w:rPr>
        <w:t xml:space="preserve">if configured with NR </w:t>
      </w:r>
      <w:proofErr w:type="spellStart"/>
      <w:r>
        <w:rPr>
          <w:lang w:eastAsia="zh-CN"/>
        </w:rPr>
        <w:t>sidelink</w:t>
      </w:r>
      <w:proofErr w:type="spellEnd"/>
      <w:r>
        <w:rPr>
          <w:lang w:eastAsia="zh-CN"/>
        </w:rPr>
        <w:t xml:space="preserve"> discovery a</w:t>
      </w:r>
      <w:r>
        <w:rPr>
          <w:iCs/>
        </w:rPr>
        <w:t xml:space="preserve">nd the cell chosen for NR </w:t>
      </w:r>
      <w:proofErr w:type="spellStart"/>
      <w:r>
        <w:rPr>
          <w:iCs/>
        </w:rPr>
        <w:t>sidelink</w:t>
      </w:r>
      <w:proofErr w:type="spellEnd"/>
      <w:r>
        <w:rPr>
          <w:iCs/>
        </w:rPr>
        <w:t xml:space="preserve"> discovery provides</w:t>
      </w:r>
      <w:r>
        <w:rPr>
          <w:i/>
          <w:iCs/>
        </w:rPr>
        <w:t xml:space="preserve"> SIB12</w:t>
      </w:r>
      <w:r>
        <w:rPr>
          <w:iCs/>
        </w:rPr>
        <w:t xml:space="preserve"> which includes</w:t>
      </w:r>
      <w:r>
        <w:rPr>
          <w:i/>
          <w:iCs/>
        </w:rPr>
        <w:t xml:space="preserve"> </w:t>
      </w:r>
      <w:proofErr w:type="spellStart"/>
      <w:r>
        <w:rPr>
          <w:i/>
          <w:lang w:eastAsia="zh-CN"/>
        </w:rPr>
        <w:t>sl-TxPoolSelectedNormal</w:t>
      </w:r>
      <w:proofErr w:type="spellEnd"/>
      <w:r>
        <w:rPr>
          <w:i/>
          <w:iCs/>
        </w:rPr>
        <w:t xml:space="preserve"> </w:t>
      </w:r>
      <w:r>
        <w:t xml:space="preserve">or </w:t>
      </w:r>
      <w:proofErr w:type="spellStart"/>
      <w:r>
        <w:rPr>
          <w:i/>
          <w:lang w:eastAsia="zh-CN"/>
        </w:rPr>
        <w:t>sl-TxPoolExceptional</w:t>
      </w:r>
      <w:proofErr w:type="spellEnd"/>
      <w:r>
        <w:rPr>
          <w:lang w:eastAsia="zh-CN"/>
        </w:rPr>
        <w:t xml:space="preserve"> but does not provide </w:t>
      </w:r>
      <w:proofErr w:type="spellStart"/>
      <w:r>
        <w:rPr>
          <w:i/>
        </w:rPr>
        <w:t>sl-DiscTxPoolSelected</w:t>
      </w:r>
      <w:proofErr w:type="spellEnd"/>
      <w:r>
        <w:t xml:space="preserve"> for</w:t>
      </w:r>
      <w:r>
        <w:rPr>
          <w:i/>
          <w:iCs/>
        </w:rPr>
        <w:t xml:space="preserve"> </w:t>
      </w:r>
      <w:r>
        <w:rPr>
          <w:lang w:eastAsia="zh-CN"/>
        </w:rPr>
        <w:t>the concerned frequency:</w:t>
      </w:r>
    </w:p>
    <w:p w14:paraId="77396DAE" w14:textId="77777777" w:rsidR="006A6F4A" w:rsidRDefault="0010199D">
      <w:pPr>
        <w:spacing w:line="240" w:lineRule="auto"/>
        <w:ind w:left="1702" w:hanging="284"/>
      </w:pPr>
      <w:r>
        <w:t>5&gt;</w:t>
      </w:r>
      <w:r>
        <w:tab/>
      </w:r>
      <w:r>
        <w:rPr>
          <w:lang w:eastAsia="zh-CN"/>
        </w:rPr>
        <w:t xml:space="preserve">perform CBR measurement on pool(s) in </w:t>
      </w:r>
      <w:proofErr w:type="spellStart"/>
      <w:r>
        <w:rPr>
          <w:i/>
          <w:lang w:eastAsia="zh-CN"/>
        </w:rPr>
        <w:t>sl-TxPoolSelectedNormal</w:t>
      </w:r>
      <w:proofErr w:type="spellEnd"/>
      <w:r>
        <w:rPr>
          <w:lang w:eastAsia="zh-CN"/>
        </w:rPr>
        <w:t xml:space="preserve"> or </w:t>
      </w:r>
      <w:proofErr w:type="spellStart"/>
      <w:r>
        <w:rPr>
          <w:i/>
        </w:rPr>
        <w:t>sl-TxPoolExceptional</w:t>
      </w:r>
      <w:proofErr w:type="spellEnd"/>
      <w:r>
        <w:rPr>
          <w:lang w:eastAsia="zh-CN"/>
        </w:rPr>
        <w:t xml:space="preserve"> for the concerned frequency in </w:t>
      </w:r>
      <w:r>
        <w:rPr>
          <w:i/>
        </w:rPr>
        <w:t>SIB12</w:t>
      </w:r>
      <w:r>
        <w:rPr>
          <w:lang w:eastAsia="zh-CN"/>
        </w:rPr>
        <w:t>;</w:t>
      </w:r>
    </w:p>
    <w:p w14:paraId="71319256" w14:textId="77777777" w:rsidR="006A6F4A" w:rsidRDefault="0010199D">
      <w:pPr>
        <w:spacing w:line="240" w:lineRule="auto"/>
        <w:ind w:left="1418" w:hanging="284"/>
        <w:rPr>
          <w:lang w:eastAsia="zh-CN"/>
        </w:rPr>
      </w:pPr>
      <w:r>
        <w:t>4&gt;</w:t>
      </w:r>
      <w:r>
        <w:tab/>
      </w:r>
      <w:r>
        <w:rPr>
          <w:lang w:eastAsia="zh-CN"/>
        </w:rPr>
        <w:t>if</w:t>
      </w:r>
      <w:r>
        <w:t xml:space="preserve"> configured with NR </w:t>
      </w:r>
      <w:proofErr w:type="spellStart"/>
      <w:r>
        <w:t>sidelink</w:t>
      </w:r>
      <w:proofErr w:type="spellEnd"/>
      <w:r>
        <w:t xml:space="preserve"> discovery and the cell chosen for NR </w:t>
      </w:r>
      <w:proofErr w:type="spellStart"/>
      <w:r>
        <w:t>sidelink</w:t>
      </w:r>
      <w:proofErr w:type="spellEnd"/>
      <w:r>
        <w:t xml:space="preserve"> discovery provides </w:t>
      </w:r>
      <w:r>
        <w:rPr>
          <w:i/>
        </w:rPr>
        <w:t>SIB12</w:t>
      </w:r>
      <w:r>
        <w:t xml:space="preserve"> which includes</w:t>
      </w:r>
      <w:r>
        <w:rPr>
          <w:i/>
        </w:rPr>
        <w:t xml:space="preserve"> </w:t>
      </w:r>
      <w:proofErr w:type="spellStart"/>
      <w:r>
        <w:rPr>
          <w:i/>
        </w:rPr>
        <w:t>sl-DiscTxPoolSelected</w:t>
      </w:r>
      <w:proofErr w:type="spellEnd"/>
      <w:r>
        <w:rPr>
          <w:i/>
        </w:rPr>
        <w:t xml:space="preserve"> </w:t>
      </w:r>
      <w:r>
        <w:t>for</w:t>
      </w:r>
      <w:r>
        <w:rPr>
          <w:i/>
        </w:rPr>
        <w:t xml:space="preserve"> </w:t>
      </w:r>
      <w:r>
        <w:rPr>
          <w:lang w:eastAsia="zh-CN"/>
        </w:rPr>
        <w:t>the concerned frequency:</w:t>
      </w:r>
    </w:p>
    <w:p w14:paraId="15C7DD43" w14:textId="77777777" w:rsidR="006A6F4A" w:rsidRDefault="0010199D">
      <w:pPr>
        <w:spacing w:line="240" w:lineRule="auto"/>
        <w:ind w:left="1702" w:hanging="284"/>
      </w:pPr>
      <w:r>
        <w:t>5&gt;</w:t>
      </w:r>
      <w:r>
        <w:tab/>
      </w:r>
      <w:r>
        <w:rPr>
          <w:lang w:eastAsia="zh-CN"/>
        </w:rPr>
        <w:t xml:space="preserve">perform CBR measurement on pools in </w:t>
      </w:r>
      <w:proofErr w:type="spellStart"/>
      <w:r>
        <w:rPr>
          <w:i/>
          <w:lang w:eastAsia="zh-CN"/>
        </w:rPr>
        <w:t>sl-Disc</w:t>
      </w:r>
      <w:r>
        <w:rPr>
          <w:i/>
        </w:rPr>
        <w:t>Tx</w:t>
      </w:r>
      <w:r>
        <w:rPr>
          <w:i/>
          <w:lang w:eastAsia="zh-CN"/>
        </w:rPr>
        <w:t>PoolSelected</w:t>
      </w:r>
      <w:proofErr w:type="spellEnd"/>
      <w:r>
        <w:rPr>
          <w:lang w:eastAsia="zh-CN"/>
        </w:rPr>
        <w:t xml:space="preserve"> and </w:t>
      </w:r>
      <w:proofErr w:type="spellStart"/>
      <w:r>
        <w:rPr>
          <w:i/>
          <w:lang w:eastAsia="zh-CN"/>
        </w:rPr>
        <w:t>sl-TxPoolExceptional</w:t>
      </w:r>
      <w:proofErr w:type="spellEnd"/>
      <w:r>
        <w:rPr>
          <w:lang w:eastAsia="zh-CN"/>
        </w:rPr>
        <w:t xml:space="preserve"> for the concerned frequency in </w:t>
      </w:r>
      <w:r>
        <w:rPr>
          <w:i/>
        </w:rPr>
        <w:t>SIB12</w:t>
      </w:r>
      <w:r>
        <w:rPr>
          <w:lang w:eastAsia="zh-CN"/>
        </w:rPr>
        <w:t>;</w:t>
      </w:r>
    </w:p>
    <w:p w14:paraId="2F801C19" w14:textId="77777777" w:rsidR="006A6F4A" w:rsidRDefault="0010199D">
      <w:pPr>
        <w:spacing w:line="240" w:lineRule="auto"/>
        <w:ind w:left="568" w:hanging="284"/>
      </w:pPr>
      <w:r>
        <w:t>1&gt;</w:t>
      </w:r>
      <w:r>
        <w:tab/>
        <w:t>else:</w:t>
      </w:r>
    </w:p>
    <w:p w14:paraId="60C2ACDE" w14:textId="77777777" w:rsidR="006A6F4A" w:rsidRDefault="0010199D">
      <w:pPr>
        <w:spacing w:line="240" w:lineRule="auto"/>
        <w:ind w:left="851" w:hanging="284"/>
        <w:rPr>
          <w:lang w:eastAsia="zh-CN"/>
        </w:rPr>
      </w:pPr>
      <w:r>
        <w:t>2&gt;</w:t>
      </w:r>
      <w:r>
        <w:tab/>
      </w:r>
      <w:r>
        <w:rPr>
          <w:lang w:eastAsia="zh-CN"/>
        </w:rPr>
        <w:t>if</w:t>
      </w:r>
      <w:r>
        <w:t xml:space="preserve"> configured with NR </w:t>
      </w:r>
      <w:proofErr w:type="spellStart"/>
      <w:r>
        <w:t>sidelink</w:t>
      </w:r>
      <w:proofErr w:type="spellEnd"/>
      <w:r>
        <w:t xml:space="preserve"> communication and </w:t>
      </w:r>
      <w:proofErr w:type="spellStart"/>
      <w:r>
        <w:rPr>
          <w:i/>
          <w:lang w:eastAsia="zh-CN"/>
        </w:rPr>
        <w:t>sl-TxPoolSelectedNormal</w:t>
      </w:r>
      <w:proofErr w:type="spellEnd"/>
      <w:r>
        <w:rPr>
          <w:i/>
        </w:rPr>
        <w:t xml:space="preserve"> </w:t>
      </w:r>
      <w:r>
        <w:t xml:space="preserve">is included in </w:t>
      </w:r>
      <w:proofErr w:type="spellStart"/>
      <w:r>
        <w:rPr>
          <w:i/>
          <w:iCs/>
          <w:lang w:eastAsia="zh-CN"/>
        </w:rPr>
        <w:t>SidelinkPreconfigNR</w:t>
      </w:r>
      <w:proofErr w:type="spellEnd"/>
      <w:r>
        <w:rPr>
          <w:i/>
          <w:lang w:eastAsia="zh-CN"/>
        </w:rPr>
        <w:t xml:space="preserve"> </w:t>
      </w:r>
      <w:r>
        <w:rPr>
          <w:lang w:eastAsia="zh-CN"/>
        </w:rPr>
        <w:t>for the concerned frequency; or</w:t>
      </w:r>
    </w:p>
    <w:p w14:paraId="276EACEC" w14:textId="77777777" w:rsidR="006A6F4A" w:rsidRDefault="0010199D">
      <w:pPr>
        <w:spacing w:line="240" w:lineRule="auto"/>
        <w:ind w:left="851" w:hanging="284"/>
      </w:pPr>
      <w:r>
        <w:t>2&gt;</w:t>
      </w:r>
      <w:r>
        <w:tab/>
      </w:r>
      <w:r>
        <w:rPr>
          <w:lang w:eastAsia="zh-CN"/>
        </w:rPr>
        <w:t xml:space="preserve">if configured with NR </w:t>
      </w:r>
      <w:proofErr w:type="spellStart"/>
      <w:r>
        <w:rPr>
          <w:lang w:eastAsia="zh-CN"/>
        </w:rPr>
        <w:t>sidelink</w:t>
      </w:r>
      <w:proofErr w:type="spellEnd"/>
      <w:r>
        <w:rPr>
          <w:lang w:eastAsia="zh-CN"/>
        </w:rPr>
        <w:t xml:space="preserve"> discovery a</w:t>
      </w:r>
      <w:r>
        <w:rPr>
          <w:iCs/>
        </w:rPr>
        <w:t xml:space="preserve">nd </w:t>
      </w:r>
      <w:proofErr w:type="spellStart"/>
      <w:r>
        <w:rPr>
          <w:i/>
          <w:lang w:eastAsia="zh-CN"/>
        </w:rPr>
        <w:t>sl-TxPoolSelectedNormal</w:t>
      </w:r>
      <w:proofErr w:type="spellEnd"/>
      <w:r>
        <w:rPr>
          <w:i/>
        </w:rPr>
        <w:t xml:space="preserve"> </w:t>
      </w:r>
      <w:r>
        <w:t xml:space="preserve">is included in </w:t>
      </w:r>
      <w:proofErr w:type="spellStart"/>
      <w:r>
        <w:rPr>
          <w:i/>
          <w:iCs/>
          <w:lang w:eastAsia="zh-CN"/>
        </w:rPr>
        <w:t>SidelinkPreconfigNR</w:t>
      </w:r>
      <w:proofErr w:type="spellEnd"/>
      <w:r>
        <w:rPr>
          <w:lang w:eastAsia="zh-CN"/>
        </w:rPr>
        <w:t xml:space="preserve"> but</w:t>
      </w:r>
      <w:r>
        <w:rPr>
          <w:i/>
          <w:lang w:eastAsia="zh-CN"/>
        </w:rPr>
        <w:t xml:space="preserve"> </w:t>
      </w:r>
      <w:proofErr w:type="spellStart"/>
      <w:r>
        <w:rPr>
          <w:i/>
        </w:rPr>
        <w:t>sl-DiscTxPoolSelected</w:t>
      </w:r>
      <w:proofErr w:type="spellEnd"/>
      <w:r>
        <w:rPr>
          <w:i/>
          <w:iCs/>
        </w:rPr>
        <w:t xml:space="preserve"> </w:t>
      </w:r>
      <w:r>
        <w:t xml:space="preserve">is not included in </w:t>
      </w:r>
      <w:proofErr w:type="spellStart"/>
      <w:r>
        <w:rPr>
          <w:i/>
          <w:iCs/>
          <w:lang w:eastAsia="zh-CN"/>
        </w:rPr>
        <w:t>SidelinkPreconfigNR</w:t>
      </w:r>
      <w:proofErr w:type="spellEnd"/>
      <w:r>
        <w:rPr>
          <w:lang w:eastAsia="zh-CN"/>
        </w:rPr>
        <w:t xml:space="preserve"> for the concerned frequency:</w:t>
      </w:r>
    </w:p>
    <w:p w14:paraId="5BEC9F44" w14:textId="77777777" w:rsidR="006A6F4A" w:rsidRDefault="0010199D">
      <w:pPr>
        <w:spacing w:line="240" w:lineRule="auto"/>
        <w:ind w:left="1135" w:hanging="284"/>
        <w:rPr>
          <w:lang w:eastAsia="zh-CN"/>
        </w:rPr>
      </w:pPr>
      <w:r>
        <w:t>3&gt;</w:t>
      </w:r>
      <w:r>
        <w:tab/>
      </w:r>
      <w:r>
        <w:rPr>
          <w:lang w:eastAsia="zh-CN"/>
        </w:rPr>
        <w:t xml:space="preserve">perform CBR measurement on pool(s) in </w:t>
      </w:r>
      <w:proofErr w:type="spellStart"/>
      <w:r>
        <w:rPr>
          <w:i/>
          <w:lang w:eastAsia="zh-CN"/>
        </w:rPr>
        <w:t>sl-TxPoolSelectedNormal</w:t>
      </w:r>
      <w:proofErr w:type="spellEnd"/>
      <w:r>
        <w:rPr>
          <w:lang w:eastAsia="zh-CN"/>
        </w:rPr>
        <w:t xml:space="preserve"> in </w:t>
      </w:r>
      <w:proofErr w:type="spellStart"/>
      <w:r>
        <w:rPr>
          <w:i/>
          <w:iCs/>
          <w:lang w:eastAsia="zh-CN"/>
        </w:rPr>
        <w:t>SidelinkPreconfigNR</w:t>
      </w:r>
      <w:proofErr w:type="spellEnd"/>
      <w:r>
        <w:rPr>
          <w:i/>
          <w:lang w:eastAsia="zh-CN"/>
        </w:rPr>
        <w:t xml:space="preserve"> </w:t>
      </w:r>
      <w:r>
        <w:rPr>
          <w:lang w:eastAsia="zh-CN"/>
        </w:rPr>
        <w:t>for the concerned frequency.</w:t>
      </w:r>
    </w:p>
    <w:p w14:paraId="1FA6E320" w14:textId="77777777" w:rsidR="006A6F4A" w:rsidRDefault="0010199D">
      <w:pPr>
        <w:spacing w:line="240" w:lineRule="auto"/>
        <w:ind w:left="851" w:hanging="284"/>
        <w:rPr>
          <w:i/>
        </w:rPr>
      </w:pPr>
      <w:r>
        <w:lastRenderedPageBreak/>
        <w:t>2&gt;</w:t>
      </w:r>
      <w:r>
        <w:tab/>
        <w:t xml:space="preserve">if </w:t>
      </w:r>
      <w:r>
        <w:rPr>
          <w:lang w:eastAsia="zh-CN"/>
        </w:rPr>
        <w:t xml:space="preserve">configured with NR </w:t>
      </w:r>
      <w:proofErr w:type="spellStart"/>
      <w:r>
        <w:rPr>
          <w:lang w:eastAsia="zh-CN"/>
        </w:rPr>
        <w:t>sidelink</w:t>
      </w:r>
      <w:proofErr w:type="spellEnd"/>
      <w:r>
        <w:rPr>
          <w:lang w:eastAsia="zh-CN"/>
        </w:rPr>
        <w:t xml:space="preserve"> discovery </w:t>
      </w:r>
      <w:r>
        <w:t>and</w:t>
      </w:r>
      <w:r>
        <w:rPr>
          <w:i/>
        </w:rPr>
        <w:t xml:space="preserve"> </w:t>
      </w:r>
      <w:proofErr w:type="spellStart"/>
      <w:r>
        <w:rPr>
          <w:i/>
        </w:rPr>
        <w:t>sl-DiscTxPoolSelected</w:t>
      </w:r>
      <w:proofErr w:type="spellEnd"/>
      <w:r>
        <w:rPr>
          <w:i/>
          <w:iCs/>
        </w:rPr>
        <w:t xml:space="preserve"> </w:t>
      </w:r>
      <w:r>
        <w:t xml:space="preserve">is included in </w:t>
      </w:r>
      <w:proofErr w:type="spellStart"/>
      <w:r>
        <w:rPr>
          <w:i/>
          <w:iCs/>
          <w:lang w:eastAsia="zh-CN"/>
        </w:rPr>
        <w:t>SidelinkPreconfigNR</w:t>
      </w:r>
      <w:proofErr w:type="spellEnd"/>
      <w:r>
        <w:rPr>
          <w:i/>
          <w:lang w:eastAsia="zh-CN"/>
        </w:rPr>
        <w:t xml:space="preserve"> </w:t>
      </w:r>
      <w:r>
        <w:rPr>
          <w:lang w:eastAsia="zh-CN"/>
        </w:rPr>
        <w:t>for the concerned frequency</w:t>
      </w:r>
      <w:r>
        <w:t>:</w:t>
      </w:r>
    </w:p>
    <w:p w14:paraId="6063F9EC" w14:textId="77777777" w:rsidR="006A6F4A" w:rsidRDefault="0010199D">
      <w:pPr>
        <w:spacing w:line="240" w:lineRule="auto"/>
        <w:ind w:left="1134" w:hanging="284"/>
        <w:rPr>
          <w:lang w:eastAsia="zh-CN"/>
        </w:rPr>
      </w:pPr>
      <w:r>
        <w:t>3&gt;</w:t>
      </w:r>
      <w:r>
        <w:tab/>
      </w:r>
      <w:r>
        <w:rPr>
          <w:lang w:eastAsia="zh-CN"/>
        </w:rPr>
        <w:t xml:space="preserve">perform CBR measurement on pools in </w:t>
      </w:r>
      <w:proofErr w:type="spellStart"/>
      <w:r>
        <w:rPr>
          <w:i/>
          <w:lang w:eastAsia="zh-CN"/>
        </w:rPr>
        <w:t>sl-DiscTxPoolSelected</w:t>
      </w:r>
      <w:proofErr w:type="spellEnd"/>
      <w:r>
        <w:rPr>
          <w:lang w:eastAsia="zh-CN"/>
        </w:rPr>
        <w:t xml:space="preserve"> </w:t>
      </w:r>
      <w:r>
        <w:t xml:space="preserve">if included in </w:t>
      </w:r>
      <w:proofErr w:type="spellStart"/>
      <w:r>
        <w:rPr>
          <w:i/>
          <w:iCs/>
          <w:lang w:eastAsia="zh-CN"/>
        </w:rPr>
        <w:t>SidelinkPreconfigNR</w:t>
      </w:r>
      <w:proofErr w:type="spellEnd"/>
      <w:r>
        <w:rPr>
          <w:lang w:eastAsia="zh-CN"/>
        </w:rPr>
        <w:t>.</w:t>
      </w:r>
    </w:p>
    <w:p w14:paraId="7677AE85" w14:textId="77777777" w:rsidR="006A6F4A" w:rsidRDefault="0010199D">
      <w:pPr>
        <w:keepLines/>
        <w:spacing w:line="240" w:lineRule="auto"/>
        <w:ind w:left="1135" w:hanging="851"/>
      </w:pPr>
      <w:r>
        <w:t>NOTE 2:</w:t>
      </w:r>
      <w:r>
        <w:tab/>
        <w:t xml:space="preserve">In case the configurations for NR </w:t>
      </w:r>
      <w:proofErr w:type="spellStart"/>
      <w:r>
        <w:t>sidelink</w:t>
      </w:r>
      <w:proofErr w:type="spellEnd"/>
      <w:r>
        <w:t xml:space="preserve"> communication and CBR measurement are acquired via the E-UTRA, configurations for NR </w:t>
      </w:r>
      <w:proofErr w:type="spellStart"/>
      <w:r>
        <w:t>sidelink</w:t>
      </w:r>
      <w:proofErr w:type="spellEnd"/>
      <w:r>
        <w:t xml:space="preserve"> communication in </w:t>
      </w:r>
      <w:r>
        <w:rPr>
          <w:i/>
        </w:rPr>
        <w:t>SIB12</w:t>
      </w:r>
      <w:r>
        <w:t xml:space="preserve">, </w:t>
      </w:r>
      <w:proofErr w:type="spellStart"/>
      <w:r>
        <w:rPr>
          <w:i/>
        </w:rPr>
        <w:t>sl-ConfigDedicatedNR</w:t>
      </w:r>
      <w:proofErr w:type="spellEnd"/>
      <w:r>
        <w:t xml:space="preserve"> within </w:t>
      </w:r>
      <w:proofErr w:type="spellStart"/>
      <w:r>
        <w:rPr>
          <w:i/>
        </w:rPr>
        <w:t>RRCReconfiguration</w:t>
      </w:r>
      <w:proofErr w:type="spellEnd"/>
      <w:r>
        <w:t xml:space="preserve"> used in this clause are provided by the configurations in </w:t>
      </w:r>
      <w:r>
        <w:rPr>
          <w:i/>
        </w:rPr>
        <w:t>SystemInformationBlockType28</w:t>
      </w:r>
      <w:r>
        <w:t xml:space="preserve">, </w:t>
      </w:r>
      <w:proofErr w:type="spellStart"/>
      <w:r>
        <w:rPr>
          <w:i/>
        </w:rPr>
        <w:t>sl-ConfigDedicatedForNR</w:t>
      </w:r>
      <w:proofErr w:type="spellEnd"/>
      <w:r>
        <w:t xml:space="preserve"> within </w:t>
      </w:r>
      <w:proofErr w:type="spellStart"/>
      <w:r>
        <w:rPr>
          <w:i/>
        </w:rPr>
        <w:t>RRCConnectionReconfiguration</w:t>
      </w:r>
      <w:proofErr w:type="spellEnd"/>
      <w:r>
        <w:t xml:space="preserve"> as specified in TS 36.331[10], respectively.</w:t>
      </w:r>
    </w:p>
    <w:p w14:paraId="686F11B6" w14:textId="77777777" w:rsidR="006A6F4A" w:rsidRDefault="0010199D">
      <w:pPr>
        <w:keepLines/>
        <w:spacing w:line="240" w:lineRule="auto"/>
        <w:ind w:left="1135" w:hanging="851"/>
      </w:pPr>
      <w:r>
        <w:t>NOTE 3:</w:t>
      </w:r>
      <w:r>
        <w:tab/>
        <w:t xml:space="preserve">If a UE that is configured by upper layers to transmit V2X </w:t>
      </w:r>
      <w:proofErr w:type="spellStart"/>
      <w:r>
        <w:rPr>
          <w:lang w:eastAsia="zh-CN"/>
        </w:rPr>
        <w:t>sidelink</w:t>
      </w:r>
      <w:proofErr w:type="spellEnd"/>
      <w:r>
        <w:rPr>
          <w:lang w:eastAsia="zh-CN"/>
        </w:rPr>
        <w:t xml:space="preserve"> communication</w:t>
      </w:r>
      <w:r>
        <w:t xml:space="preserve"> is configured by NR with transmission resource pool(s) and the measurement objects concerning V2X </w:t>
      </w:r>
      <w:proofErr w:type="spellStart"/>
      <w:r>
        <w:t>sidelink</w:t>
      </w:r>
      <w:proofErr w:type="spellEnd"/>
      <w:r>
        <w:t xml:space="preserve"> communication (i.e. </w:t>
      </w:r>
      <w:r>
        <w:rPr>
          <w:rFonts w:eastAsia="SimSun"/>
          <w:iCs/>
          <w:lang w:eastAsia="en-GB"/>
        </w:rPr>
        <w:t xml:space="preserve">by </w:t>
      </w:r>
      <w:proofErr w:type="spellStart"/>
      <w:r>
        <w:rPr>
          <w:rFonts w:eastAsia="SimSun"/>
          <w:i/>
          <w:iCs/>
          <w:lang w:eastAsia="en-GB"/>
        </w:rPr>
        <w:t>sl</w:t>
      </w:r>
      <w:proofErr w:type="spellEnd"/>
      <w:r>
        <w:rPr>
          <w:rFonts w:eastAsia="SimSun"/>
          <w:i/>
          <w:iCs/>
          <w:lang w:eastAsia="en-GB"/>
        </w:rPr>
        <w:t>-</w:t>
      </w:r>
      <w:proofErr w:type="spellStart"/>
      <w:r>
        <w:rPr>
          <w:rFonts w:eastAsia="SimSun"/>
          <w:i/>
          <w:iCs/>
          <w:lang w:eastAsia="en-GB"/>
        </w:rPr>
        <w:t>ConfigDedicatedEUTRA</w:t>
      </w:r>
      <w:proofErr w:type="spellEnd"/>
      <w:r>
        <w:rPr>
          <w:rFonts w:eastAsia="SimSun"/>
          <w:i/>
          <w:iCs/>
          <w:lang w:eastAsia="en-GB"/>
        </w:rPr>
        <w:t>-Info</w:t>
      </w:r>
      <w:r>
        <w:t xml:space="preserve">), it shall perform CBR measurement as specified in clause 5.5.3 of TS 36.331 [10], based on the transmission resource pool(s) and the measurement object(s) concerning V2X </w:t>
      </w:r>
      <w:proofErr w:type="spellStart"/>
      <w:r>
        <w:t>sidelink</w:t>
      </w:r>
      <w:proofErr w:type="spellEnd"/>
      <w:r>
        <w:t xml:space="preserve"> communication configured by NR.</w:t>
      </w:r>
    </w:p>
    <w:p w14:paraId="08075474" w14:textId="77777777" w:rsidR="006A6F4A" w:rsidRDefault="0010199D">
      <w:pPr>
        <w:keepLines/>
        <w:spacing w:line="240" w:lineRule="auto"/>
        <w:ind w:left="1135" w:hanging="851"/>
        <w:rPr>
          <w:rFonts w:eastAsia="SimSun"/>
        </w:rPr>
      </w:pPr>
      <w:r>
        <w:rPr>
          <w:rFonts w:eastAsia="SimSun"/>
        </w:rPr>
        <w:t>NOTE 4:</w:t>
      </w:r>
      <w:r>
        <w:rPr>
          <w:rFonts w:eastAsia="SimSun"/>
        </w:rPr>
        <w:tab/>
      </w:r>
      <w:r>
        <w:rPr>
          <w:rFonts w:eastAsia="SimSun"/>
          <w:lang w:eastAsia="zh-CN"/>
        </w:rPr>
        <w:t xml:space="preserve">For V2X </w:t>
      </w:r>
      <w:proofErr w:type="spellStart"/>
      <w:r>
        <w:rPr>
          <w:rFonts w:eastAsia="SimSun"/>
          <w:lang w:eastAsia="zh-CN"/>
        </w:rPr>
        <w:t>sidelink</w:t>
      </w:r>
      <w:proofErr w:type="spellEnd"/>
      <w:r>
        <w:rPr>
          <w:rFonts w:eastAsia="SimSun"/>
          <w:lang w:eastAsia="zh-CN"/>
        </w:rPr>
        <w:t xml:space="preserve"> communication, each of the CBR measurement results is associated with a resource pool, as indicated by the </w:t>
      </w:r>
      <w:proofErr w:type="spellStart"/>
      <w:r>
        <w:rPr>
          <w:rFonts w:eastAsia="SimSun"/>
          <w:i/>
          <w:lang w:eastAsia="zh-CN"/>
        </w:rPr>
        <w:t>poolReportId</w:t>
      </w:r>
      <w:proofErr w:type="spellEnd"/>
      <w:r>
        <w:rPr>
          <w:rFonts w:eastAsia="SimSun"/>
          <w:lang w:eastAsia="zh-CN"/>
        </w:rPr>
        <w:t xml:space="preserve"> (see TS 36.331 [10]), that refers to a pool as included in </w:t>
      </w:r>
      <w:proofErr w:type="spellStart"/>
      <w:r>
        <w:rPr>
          <w:rFonts w:eastAsia="SimSun"/>
          <w:i/>
          <w:lang w:eastAsia="zh-CN"/>
        </w:rPr>
        <w:t>sl</w:t>
      </w:r>
      <w:proofErr w:type="spellEnd"/>
      <w:r>
        <w:rPr>
          <w:rFonts w:eastAsia="SimSun"/>
          <w:i/>
          <w:lang w:eastAsia="zh-CN"/>
        </w:rPr>
        <w:t>-</w:t>
      </w:r>
      <w:proofErr w:type="spellStart"/>
      <w:r>
        <w:rPr>
          <w:rFonts w:eastAsia="SimSun"/>
          <w:i/>
          <w:lang w:eastAsia="zh-CN"/>
        </w:rPr>
        <w:t>ConfigDedicatedEUTRA</w:t>
      </w:r>
      <w:proofErr w:type="spellEnd"/>
      <w:r>
        <w:rPr>
          <w:rFonts w:eastAsia="SimSun"/>
          <w:i/>
          <w:lang w:eastAsia="zh-CN"/>
        </w:rPr>
        <w:t>-Info</w:t>
      </w:r>
      <w:r>
        <w:rPr>
          <w:rFonts w:eastAsia="SimSun"/>
          <w:lang w:eastAsia="zh-CN"/>
        </w:rPr>
        <w:t xml:space="preserve"> or </w:t>
      </w:r>
      <w:r>
        <w:rPr>
          <w:rFonts w:eastAsia="SimSun"/>
          <w:i/>
          <w:lang w:eastAsia="zh-CN"/>
        </w:rPr>
        <w:t>SIB13</w:t>
      </w:r>
      <w:r>
        <w:rPr>
          <w:rFonts w:eastAsia="SimSun"/>
          <w:lang w:eastAsia="zh-CN"/>
        </w:rPr>
        <w:t>.</w:t>
      </w:r>
    </w:p>
    <w:p w14:paraId="1C3F97BF" w14:textId="77777777" w:rsidR="006A6F4A" w:rsidRDefault="006A6F4A">
      <w:pPr>
        <w:rPr>
          <w:rFonts w:eastAsia="MS Mincho"/>
        </w:rPr>
      </w:pPr>
    </w:p>
    <w:p w14:paraId="4EAD374E" w14:textId="77777777" w:rsidR="006A6F4A" w:rsidRDefault="006A6F4A">
      <w:pPr>
        <w:rPr>
          <w:rFonts w:eastAsia="MS Mincho"/>
        </w:rPr>
      </w:pPr>
    </w:p>
    <w:p w14:paraId="662F78A9" w14:textId="77777777" w:rsidR="006A6F4A" w:rsidRDefault="006A6F4A">
      <w:pPr>
        <w:rPr>
          <w:rFonts w:eastAsia="MS Mincho"/>
        </w:rPr>
      </w:pPr>
    </w:p>
    <w:p w14:paraId="4634D69E" w14:textId="77777777" w:rsidR="006A6F4A" w:rsidRDefault="006A6F4A">
      <w:pPr>
        <w:rPr>
          <w:rFonts w:eastAsia="MS Mincho"/>
        </w:rPr>
      </w:pPr>
    </w:p>
    <w:p w14:paraId="741A4276" w14:textId="77777777" w:rsidR="006A6F4A" w:rsidRDefault="006A6F4A">
      <w:pPr>
        <w:rPr>
          <w:rFonts w:eastAsia="MS Mincho"/>
        </w:rPr>
      </w:pPr>
    </w:p>
    <w:p w14:paraId="2E74AB9E" w14:textId="77777777" w:rsidR="006A6F4A" w:rsidRDefault="006A6F4A">
      <w:pPr>
        <w:rPr>
          <w:rFonts w:eastAsia="MS Mincho"/>
        </w:rPr>
      </w:pPr>
    </w:p>
    <w:p w14:paraId="4CE8A4E3" w14:textId="77777777" w:rsidR="006A6F4A" w:rsidRDefault="006A6F4A">
      <w:pPr>
        <w:rPr>
          <w:rFonts w:eastAsia="MS Mincho"/>
        </w:rPr>
      </w:pPr>
    </w:p>
    <w:p w14:paraId="140A862A" w14:textId="77777777" w:rsidR="006A6F4A" w:rsidRDefault="006A6F4A">
      <w:pPr>
        <w:rPr>
          <w:rFonts w:eastAsia="MS Mincho"/>
        </w:rPr>
      </w:pPr>
    </w:p>
    <w:p w14:paraId="72C9A9BC" w14:textId="77777777" w:rsidR="006A6F4A" w:rsidRDefault="006A6F4A">
      <w:pPr>
        <w:rPr>
          <w:rFonts w:eastAsia="MS Mincho"/>
        </w:rPr>
      </w:pPr>
    </w:p>
    <w:p w14:paraId="3D817F24" w14:textId="77777777" w:rsidR="006A6F4A" w:rsidRDefault="006A6F4A">
      <w:pPr>
        <w:rPr>
          <w:rFonts w:eastAsia="MS Mincho"/>
        </w:rPr>
      </w:pPr>
    </w:p>
    <w:p w14:paraId="2BF76D02" w14:textId="77777777" w:rsidR="006A6F4A" w:rsidRDefault="006A6F4A">
      <w:pPr>
        <w:rPr>
          <w:rFonts w:eastAsia="MS Mincho"/>
        </w:rPr>
      </w:pPr>
    </w:p>
    <w:p w14:paraId="4E1DB2E7" w14:textId="77777777" w:rsidR="006A6F4A" w:rsidRDefault="006A6F4A">
      <w:pPr>
        <w:rPr>
          <w:rFonts w:eastAsia="MS Mincho"/>
        </w:rPr>
      </w:pPr>
    </w:p>
    <w:p w14:paraId="64652534" w14:textId="77777777" w:rsidR="006A6F4A" w:rsidRDefault="006A6F4A">
      <w:pPr>
        <w:rPr>
          <w:rFonts w:eastAsia="MS Mincho"/>
        </w:rPr>
      </w:pPr>
    </w:p>
    <w:p w14:paraId="17511B34" w14:textId="77777777" w:rsidR="006A6F4A" w:rsidRDefault="006A6F4A">
      <w:pPr>
        <w:rPr>
          <w:rFonts w:eastAsia="MS Mincho"/>
        </w:rPr>
      </w:pPr>
    </w:p>
    <w:p w14:paraId="1D8D4F2B" w14:textId="77777777" w:rsidR="006A6F4A" w:rsidRDefault="006A6F4A">
      <w:pPr>
        <w:rPr>
          <w:rFonts w:eastAsia="MS Mincho"/>
        </w:rPr>
      </w:pPr>
    </w:p>
    <w:p w14:paraId="5122DDB7" w14:textId="77777777" w:rsidR="006A6F4A" w:rsidRDefault="006A6F4A">
      <w:pPr>
        <w:rPr>
          <w:rFonts w:eastAsia="MS Mincho"/>
        </w:rPr>
      </w:pPr>
    </w:p>
    <w:p w14:paraId="41A09F0E" w14:textId="77777777" w:rsidR="006A6F4A" w:rsidRDefault="006A6F4A">
      <w:pPr>
        <w:rPr>
          <w:rFonts w:eastAsia="MS Mincho"/>
        </w:rPr>
      </w:pPr>
    </w:p>
    <w:p w14:paraId="4A02B34D" w14:textId="77777777" w:rsidR="006A6F4A" w:rsidRDefault="006A6F4A">
      <w:pPr>
        <w:rPr>
          <w:rFonts w:eastAsia="MS Mincho"/>
        </w:rPr>
      </w:pPr>
    </w:p>
    <w:p w14:paraId="64A57B4B" w14:textId="77777777" w:rsidR="006A6F4A" w:rsidRDefault="006A6F4A">
      <w:pPr>
        <w:rPr>
          <w:rFonts w:eastAsia="MS Mincho"/>
        </w:rPr>
      </w:pPr>
    </w:p>
    <w:p w14:paraId="3B77E2C9" w14:textId="77777777" w:rsidR="006A6F4A" w:rsidRDefault="006A6F4A">
      <w:pPr>
        <w:pStyle w:val="Heading3"/>
        <w:sectPr w:rsidR="006A6F4A">
          <w:headerReference w:type="default" r:id="rId25"/>
          <w:footerReference w:type="default" r:id="rId26"/>
          <w:footnotePr>
            <w:numRestart w:val="eachSect"/>
          </w:footnotePr>
          <w:pgSz w:w="11907" w:h="16840"/>
          <w:pgMar w:top="1418" w:right="1134" w:bottom="1134" w:left="1134" w:header="851" w:footer="340" w:gutter="0"/>
          <w:cols w:space="720"/>
          <w:formProt w:val="0"/>
          <w:docGrid w:linePitch="272"/>
        </w:sectPr>
      </w:pPr>
      <w:bookmarkStart w:id="440" w:name="_Toc131064883"/>
      <w:bookmarkStart w:id="441" w:name="_Toc60777158"/>
      <w:bookmarkStart w:id="442" w:name="_Hlk54206873"/>
      <w:bookmarkEnd w:id="382"/>
      <w:bookmarkEnd w:id="383"/>
      <w:bookmarkEnd w:id="384"/>
      <w:bookmarkEnd w:id="385"/>
      <w:bookmarkEnd w:id="386"/>
      <w:bookmarkEnd w:id="387"/>
      <w:bookmarkEnd w:id="388"/>
      <w:bookmarkEnd w:id="389"/>
    </w:p>
    <w:p w14:paraId="0143FA23" w14:textId="77777777" w:rsidR="006A6F4A" w:rsidRDefault="0010199D">
      <w:pPr>
        <w:keepNext/>
        <w:keepLines/>
        <w:spacing w:before="120"/>
        <w:ind w:left="1134" w:hanging="1134"/>
        <w:outlineLvl w:val="2"/>
        <w:rPr>
          <w:rFonts w:ascii="Arial" w:hAnsi="Arial"/>
          <w:sz w:val="28"/>
        </w:rPr>
      </w:pPr>
      <w:bookmarkStart w:id="443" w:name="_Toc146781123"/>
      <w:r>
        <w:rPr>
          <w:rFonts w:ascii="Arial" w:hAnsi="Arial"/>
          <w:sz w:val="28"/>
        </w:rPr>
        <w:lastRenderedPageBreak/>
        <w:t>6.2.2</w:t>
      </w:r>
      <w:r>
        <w:rPr>
          <w:rFonts w:ascii="Arial" w:hAnsi="Arial"/>
          <w:sz w:val="28"/>
        </w:rPr>
        <w:tab/>
        <w:t>Message definitions</w:t>
      </w:r>
      <w:bookmarkStart w:id="444" w:name="_Toc60777109"/>
      <w:bookmarkStart w:id="445" w:name="_Toc146781146"/>
      <w:bookmarkEnd w:id="443"/>
    </w:p>
    <w:p w14:paraId="27DFBE46" w14:textId="77777777" w:rsidR="006A6F4A" w:rsidRDefault="0010199D">
      <w:pPr>
        <w:keepNext/>
        <w:keepLines/>
        <w:spacing w:before="120"/>
        <w:ind w:left="1418" w:hanging="1418"/>
        <w:outlineLvl w:val="3"/>
        <w:rPr>
          <w:rFonts w:ascii="Arial" w:hAnsi="Arial"/>
          <w:i/>
          <w:iCs/>
          <w:sz w:val="24"/>
        </w:rPr>
      </w:pPr>
      <w:r>
        <w:rPr>
          <w:rFonts w:ascii="Arial" w:hAnsi="Arial"/>
          <w:i/>
          <w:iCs/>
          <w:sz w:val="24"/>
        </w:rPr>
        <w:t>–</w:t>
      </w:r>
      <w:r>
        <w:rPr>
          <w:rFonts w:ascii="Arial" w:hAnsi="Arial"/>
          <w:i/>
          <w:iCs/>
          <w:sz w:val="24"/>
        </w:rPr>
        <w:tab/>
      </w:r>
      <w:proofErr w:type="spellStart"/>
      <w:r>
        <w:rPr>
          <w:rFonts w:ascii="Arial" w:hAnsi="Arial"/>
          <w:i/>
          <w:iCs/>
          <w:sz w:val="24"/>
        </w:rPr>
        <w:t>RRCReconfigurationComplete</w:t>
      </w:r>
      <w:bookmarkEnd w:id="444"/>
      <w:bookmarkEnd w:id="445"/>
      <w:proofErr w:type="spellEnd"/>
    </w:p>
    <w:p w14:paraId="4D9347B1" w14:textId="77777777" w:rsidR="006A6F4A" w:rsidRDefault="0010199D">
      <w:r>
        <w:t xml:space="preserve">The </w:t>
      </w:r>
      <w:proofErr w:type="spellStart"/>
      <w:r>
        <w:rPr>
          <w:i/>
        </w:rPr>
        <w:t>RRCReconfigurationComplete</w:t>
      </w:r>
      <w:proofErr w:type="spellEnd"/>
      <w:r>
        <w:t xml:space="preserve"> message is used to confirm the successful completion of an RRC connection reconfiguration.</w:t>
      </w:r>
    </w:p>
    <w:p w14:paraId="2632227D" w14:textId="77777777" w:rsidR="006A6F4A" w:rsidRDefault="0010199D">
      <w:pPr>
        <w:ind w:left="568" w:hanging="284"/>
      </w:pPr>
      <w:r>
        <w:t>Signalling radio bearer: SRB1 or SRB3</w:t>
      </w:r>
    </w:p>
    <w:p w14:paraId="6C61D4A6" w14:textId="77777777" w:rsidR="006A6F4A" w:rsidRDefault="0010199D">
      <w:pPr>
        <w:ind w:left="568" w:hanging="284"/>
      </w:pPr>
      <w:r>
        <w:t>RLC-SAP: AM</w:t>
      </w:r>
    </w:p>
    <w:p w14:paraId="0027C9D6" w14:textId="77777777" w:rsidR="006A6F4A" w:rsidRDefault="0010199D">
      <w:pPr>
        <w:ind w:left="568" w:hanging="284"/>
      </w:pPr>
      <w:r>
        <w:t>Logical channel: DCCH</w:t>
      </w:r>
    </w:p>
    <w:p w14:paraId="1176CF04" w14:textId="77777777" w:rsidR="006A6F4A" w:rsidRDefault="0010199D">
      <w:pPr>
        <w:ind w:left="568" w:hanging="284"/>
      </w:pPr>
      <w:r>
        <w:t xml:space="preserve">Direction: UE to </w:t>
      </w:r>
      <w:r>
        <w:rPr>
          <w:lang w:eastAsia="zh-CN"/>
        </w:rPr>
        <w:t>Network</w:t>
      </w:r>
    </w:p>
    <w:p w14:paraId="15F08FBE" w14:textId="77777777" w:rsidR="006A6F4A" w:rsidRDefault="0010199D">
      <w:pPr>
        <w:keepNext/>
        <w:keepLines/>
        <w:spacing w:before="60"/>
        <w:jc w:val="center"/>
        <w:rPr>
          <w:rFonts w:ascii="Arial" w:hAnsi="Arial"/>
          <w:b/>
          <w:bCs/>
          <w:i/>
          <w:iCs/>
        </w:rPr>
      </w:pPr>
      <w:proofErr w:type="spellStart"/>
      <w:r>
        <w:rPr>
          <w:rFonts w:ascii="Arial" w:hAnsi="Arial"/>
          <w:b/>
          <w:bCs/>
          <w:i/>
          <w:iCs/>
        </w:rPr>
        <w:t>RRCReconfigurationComplete</w:t>
      </w:r>
      <w:proofErr w:type="spellEnd"/>
      <w:r>
        <w:rPr>
          <w:rFonts w:ascii="Arial" w:hAnsi="Arial"/>
          <w:b/>
          <w:bCs/>
          <w:i/>
          <w:iCs/>
        </w:rPr>
        <w:t xml:space="preserve"> message</w:t>
      </w:r>
    </w:p>
    <w:p w14:paraId="48C73236"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color w:val="808080"/>
          <w:sz w:val="16"/>
          <w:lang w:eastAsia="en-GB"/>
        </w:rPr>
      </w:pPr>
      <w:commentRangeStart w:id="446"/>
      <w:r>
        <w:rPr>
          <w:rFonts w:ascii="Courier New" w:hAnsi="Courier New"/>
          <w:color w:val="808080"/>
          <w:sz w:val="16"/>
          <w:lang w:eastAsia="en-GB"/>
        </w:rPr>
        <w:t>-- ASN1START</w:t>
      </w:r>
      <w:commentRangeEnd w:id="446"/>
      <w:r w:rsidR="00F7663A">
        <w:rPr>
          <w:rStyle w:val="CommentReference"/>
        </w:rPr>
        <w:commentReference w:id="446"/>
      </w:r>
    </w:p>
    <w:p w14:paraId="1CDE2AE0"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color w:val="808080"/>
          <w:sz w:val="16"/>
          <w:lang w:eastAsia="en-GB"/>
        </w:rPr>
      </w:pPr>
      <w:r>
        <w:rPr>
          <w:rFonts w:ascii="Courier New" w:hAnsi="Courier New"/>
          <w:color w:val="808080"/>
          <w:sz w:val="16"/>
          <w:lang w:eastAsia="en-GB"/>
        </w:rPr>
        <w:t>-- TAG-RRCRECONFIGURATIONCOMPLETE-START</w:t>
      </w:r>
    </w:p>
    <w:p w14:paraId="121F9697" w14:textId="77777777"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14:paraId="60E0CFB5"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roofErr w:type="spellStart"/>
      <w:r>
        <w:rPr>
          <w:rFonts w:ascii="Courier New" w:hAnsi="Courier New"/>
          <w:sz w:val="16"/>
          <w:lang w:eastAsia="en-GB"/>
        </w:rPr>
        <w:t>RRCReconfigurationComplete</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p>
    <w:p w14:paraId="2B8D3D14"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rrc-TransactionIdentifier</w:t>
      </w:r>
      <w:proofErr w:type="spellEnd"/>
      <w:r>
        <w:rPr>
          <w:rFonts w:ascii="Courier New" w:hAnsi="Courier New"/>
          <w:sz w:val="16"/>
          <w:lang w:eastAsia="en-GB"/>
        </w:rPr>
        <w:t xml:space="preserve">                   RRC-</w:t>
      </w:r>
      <w:proofErr w:type="spellStart"/>
      <w:r>
        <w:rPr>
          <w:rFonts w:ascii="Courier New" w:hAnsi="Courier New"/>
          <w:sz w:val="16"/>
          <w:lang w:eastAsia="en-GB"/>
        </w:rPr>
        <w:t>TransactionIdentifier</w:t>
      </w:r>
      <w:proofErr w:type="spellEnd"/>
      <w:r>
        <w:rPr>
          <w:rFonts w:ascii="Courier New" w:hAnsi="Courier New"/>
          <w:sz w:val="16"/>
          <w:lang w:eastAsia="en-GB"/>
        </w:rPr>
        <w:t>,</w:t>
      </w:r>
    </w:p>
    <w:p w14:paraId="646CF870"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criticalExtensions</w:t>
      </w:r>
      <w:proofErr w:type="spellEnd"/>
      <w:r>
        <w:rPr>
          <w:rFonts w:ascii="Courier New" w:hAnsi="Courier New"/>
          <w:sz w:val="16"/>
          <w:lang w:eastAsia="en-GB"/>
        </w:rPr>
        <w:t xml:space="preserve">                          </w:t>
      </w:r>
      <w:r>
        <w:rPr>
          <w:rFonts w:ascii="Courier New" w:hAnsi="Courier New"/>
          <w:color w:val="993366"/>
          <w:sz w:val="16"/>
          <w:lang w:eastAsia="en-GB"/>
        </w:rPr>
        <w:t>CHOICE</w:t>
      </w:r>
      <w:r>
        <w:rPr>
          <w:rFonts w:ascii="Courier New" w:hAnsi="Courier New"/>
          <w:sz w:val="16"/>
          <w:lang w:eastAsia="en-GB"/>
        </w:rPr>
        <w:t xml:space="preserve"> {</w:t>
      </w:r>
    </w:p>
    <w:p w14:paraId="4383C82A"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rrcReconfigurationComplete</w:t>
      </w:r>
      <w:proofErr w:type="spellEnd"/>
      <w:r>
        <w:rPr>
          <w:rFonts w:ascii="Courier New" w:hAnsi="Courier New"/>
          <w:sz w:val="16"/>
          <w:lang w:eastAsia="en-GB"/>
        </w:rPr>
        <w:t xml:space="preserve">                  </w:t>
      </w:r>
      <w:proofErr w:type="spellStart"/>
      <w:r>
        <w:rPr>
          <w:rFonts w:ascii="Courier New" w:hAnsi="Courier New"/>
          <w:sz w:val="16"/>
          <w:lang w:eastAsia="en-GB"/>
        </w:rPr>
        <w:t>RRCReconfigurationComplete</w:t>
      </w:r>
      <w:proofErr w:type="spellEnd"/>
      <w:r>
        <w:rPr>
          <w:rFonts w:ascii="Courier New" w:hAnsi="Courier New"/>
          <w:sz w:val="16"/>
          <w:lang w:eastAsia="en-GB"/>
        </w:rPr>
        <w:t>-IEs,</w:t>
      </w:r>
    </w:p>
    <w:p w14:paraId="31A2C72E"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criticalExtensionsFuture</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4CBFF3F8"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w:t>
      </w:r>
    </w:p>
    <w:p w14:paraId="7AFF5D23"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w:t>
      </w:r>
    </w:p>
    <w:p w14:paraId="31A50512" w14:textId="77777777"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14:paraId="22C05909"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roofErr w:type="spellStart"/>
      <w:r>
        <w:rPr>
          <w:rFonts w:ascii="Courier New" w:hAnsi="Courier New"/>
          <w:sz w:val="16"/>
          <w:lang w:eastAsia="en-GB"/>
        </w:rPr>
        <w:t>RRCReconfigurationComplete</w:t>
      </w:r>
      <w:proofErr w:type="spellEnd"/>
      <w:r>
        <w:rPr>
          <w:rFonts w:ascii="Courier New" w:hAnsi="Courier New"/>
          <w:sz w:val="16"/>
          <w:lang w:eastAsia="en-GB"/>
        </w:rPr>
        <w:t xml:space="preserve">-IEs ::=          </w:t>
      </w:r>
      <w:r>
        <w:rPr>
          <w:rFonts w:ascii="Courier New" w:hAnsi="Courier New"/>
          <w:color w:val="993366"/>
          <w:sz w:val="16"/>
          <w:lang w:eastAsia="en-GB"/>
        </w:rPr>
        <w:t>SEQUENCE</w:t>
      </w:r>
      <w:r>
        <w:rPr>
          <w:rFonts w:ascii="Courier New" w:hAnsi="Courier New"/>
          <w:sz w:val="16"/>
          <w:lang w:eastAsia="en-GB"/>
        </w:rPr>
        <w:t xml:space="preserve"> {</w:t>
      </w:r>
    </w:p>
    <w:p w14:paraId="48246B69"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lateNonCriticalExtension</w:t>
      </w:r>
      <w:proofErr w:type="spellEnd"/>
      <w:r>
        <w:rPr>
          <w:rFonts w:ascii="Courier New" w:hAnsi="Courier New"/>
          <w:sz w:val="16"/>
          <w:lang w:eastAsia="en-GB"/>
        </w:rPr>
        <w:t xml:space="preserve">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38397D60"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RRCReconfigurationComplete-v1530-IEs                                    </w:t>
      </w:r>
      <w:r>
        <w:rPr>
          <w:rFonts w:ascii="Courier New" w:hAnsi="Courier New"/>
          <w:color w:val="993366"/>
          <w:sz w:val="16"/>
          <w:lang w:eastAsia="en-GB"/>
        </w:rPr>
        <w:t>OPTIONAL</w:t>
      </w:r>
    </w:p>
    <w:p w14:paraId="108BAABD"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w:t>
      </w:r>
    </w:p>
    <w:p w14:paraId="5921C67C" w14:textId="77777777"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14:paraId="7FC87B3A"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RRCReconfigurationComplete-v1530-IEs ::=    </w:t>
      </w:r>
      <w:r>
        <w:rPr>
          <w:rFonts w:ascii="Courier New" w:hAnsi="Courier New"/>
          <w:color w:val="993366"/>
          <w:sz w:val="16"/>
          <w:lang w:eastAsia="en-GB"/>
        </w:rPr>
        <w:t>SEQUENCE</w:t>
      </w:r>
      <w:r>
        <w:rPr>
          <w:rFonts w:ascii="Courier New" w:hAnsi="Courier New"/>
          <w:sz w:val="16"/>
          <w:lang w:eastAsia="en-GB"/>
        </w:rPr>
        <w:t xml:space="preserve"> {</w:t>
      </w:r>
    </w:p>
    <w:p w14:paraId="492C6DC2"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lastRenderedPageBreak/>
        <w:t xml:space="preserve">    </w:t>
      </w:r>
      <w:proofErr w:type="spellStart"/>
      <w:r>
        <w:rPr>
          <w:rFonts w:ascii="Courier New" w:hAnsi="Courier New"/>
          <w:sz w:val="16"/>
          <w:lang w:eastAsia="en-GB"/>
        </w:rPr>
        <w:t>uplinkTxDirectCurrentList</w:t>
      </w:r>
      <w:proofErr w:type="spellEnd"/>
      <w:r>
        <w:rPr>
          <w:rFonts w:ascii="Courier New" w:hAnsi="Courier New"/>
          <w:sz w:val="16"/>
          <w:lang w:eastAsia="en-GB"/>
        </w:rPr>
        <w:t xml:space="preserve">                   </w:t>
      </w:r>
      <w:proofErr w:type="spellStart"/>
      <w:r>
        <w:rPr>
          <w:rFonts w:ascii="Courier New" w:hAnsi="Courier New"/>
          <w:sz w:val="16"/>
          <w:lang w:eastAsia="en-GB"/>
        </w:rPr>
        <w:t>UplinkTxDirectCurrentList</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487B97E6"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RRCReconfigurationComplete-v1560-IEs                                    </w:t>
      </w:r>
      <w:r>
        <w:rPr>
          <w:rFonts w:ascii="Courier New" w:hAnsi="Courier New"/>
          <w:color w:val="993366"/>
          <w:sz w:val="16"/>
          <w:lang w:eastAsia="en-GB"/>
        </w:rPr>
        <w:t>OPTIONAL</w:t>
      </w:r>
    </w:p>
    <w:p w14:paraId="487F2606"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w:t>
      </w:r>
    </w:p>
    <w:p w14:paraId="50E29B5B" w14:textId="77777777"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14:paraId="206ED078"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RRCReconfigurationComplete-v1560-IEs ::=    </w:t>
      </w:r>
      <w:r>
        <w:rPr>
          <w:rFonts w:ascii="Courier New" w:hAnsi="Courier New"/>
          <w:color w:val="993366"/>
          <w:sz w:val="16"/>
          <w:lang w:eastAsia="en-GB"/>
        </w:rPr>
        <w:t>SEQUENCE</w:t>
      </w:r>
      <w:r>
        <w:rPr>
          <w:rFonts w:ascii="Courier New" w:hAnsi="Courier New"/>
          <w:sz w:val="16"/>
          <w:lang w:eastAsia="en-GB"/>
        </w:rPr>
        <w:t xml:space="preserve"> {</w:t>
      </w:r>
    </w:p>
    <w:p w14:paraId="56406056"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scg</w:t>
      </w:r>
      <w:proofErr w:type="spellEnd"/>
      <w:r>
        <w:rPr>
          <w:rFonts w:ascii="Courier New" w:hAnsi="Courier New"/>
          <w:sz w:val="16"/>
          <w:lang w:eastAsia="en-GB"/>
        </w:rPr>
        <w:t xml:space="preserve">-Response                                </w:t>
      </w:r>
      <w:r>
        <w:rPr>
          <w:rFonts w:ascii="Courier New" w:hAnsi="Courier New"/>
          <w:color w:val="993366"/>
          <w:sz w:val="16"/>
          <w:lang w:eastAsia="en-GB"/>
        </w:rPr>
        <w:t>CHOICE</w:t>
      </w:r>
      <w:r>
        <w:rPr>
          <w:rFonts w:ascii="Courier New" w:hAnsi="Courier New"/>
          <w:sz w:val="16"/>
          <w:lang w:eastAsia="en-GB"/>
        </w:rPr>
        <w:t xml:space="preserve"> {</w:t>
      </w:r>
    </w:p>
    <w:p w14:paraId="7EBCADC9"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nr-SCG-Response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(CONTAINING </w:t>
      </w:r>
      <w:proofErr w:type="spellStart"/>
      <w:r>
        <w:rPr>
          <w:rFonts w:ascii="Courier New" w:hAnsi="Courier New"/>
          <w:sz w:val="16"/>
          <w:lang w:eastAsia="en-GB"/>
        </w:rPr>
        <w:t>RRCReconfigurationComplete</w:t>
      </w:r>
      <w:proofErr w:type="spellEnd"/>
      <w:r>
        <w:rPr>
          <w:rFonts w:ascii="Courier New" w:hAnsi="Courier New"/>
          <w:sz w:val="16"/>
          <w:lang w:eastAsia="en-GB"/>
        </w:rPr>
        <w:t>),</w:t>
      </w:r>
    </w:p>
    <w:p w14:paraId="27640377"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eutra</w:t>
      </w:r>
      <w:proofErr w:type="spellEnd"/>
      <w:r>
        <w:rPr>
          <w:rFonts w:ascii="Courier New" w:hAnsi="Courier New"/>
          <w:sz w:val="16"/>
          <w:lang w:eastAsia="en-GB"/>
        </w:rPr>
        <w:t xml:space="preserve">-SCG-Response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p>
    <w:p w14:paraId="42E5A10E"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7E607218"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RRCReconfigurationComplete-v1610-IEs                                    </w:t>
      </w:r>
      <w:r>
        <w:rPr>
          <w:rFonts w:ascii="Courier New" w:hAnsi="Courier New"/>
          <w:color w:val="993366"/>
          <w:sz w:val="16"/>
          <w:lang w:eastAsia="en-GB"/>
        </w:rPr>
        <w:t>OPTIONAL</w:t>
      </w:r>
    </w:p>
    <w:p w14:paraId="55060505"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w:t>
      </w:r>
    </w:p>
    <w:p w14:paraId="62FB65DC" w14:textId="77777777"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14:paraId="617F88FA"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RRCReconfigurationComplete-v1610-IEs ::=    </w:t>
      </w:r>
      <w:r>
        <w:rPr>
          <w:rFonts w:ascii="Courier New" w:hAnsi="Courier New"/>
          <w:color w:val="993366"/>
          <w:sz w:val="16"/>
          <w:lang w:eastAsia="en-GB"/>
        </w:rPr>
        <w:t>SEQUENCE</w:t>
      </w:r>
      <w:r>
        <w:rPr>
          <w:rFonts w:ascii="Courier New" w:hAnsi="Courier New"/>
          <w:sz w:val="16"/>
          <w:lang w:eastAsia="en-GB"/>
        </w:rPr>
        <w:t xml:space="preserve"> {</w:t>
      </w:r>
    </w:p>
    <w:p w14:paraId="74B6D9C6"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ue-MeasurementsAvailable-r16                </w:t>
      </w:r>
      <w:proofErr w:type="spellStart"/>
      <w:r>
        <w:rPr>
          <w:rFonts w:ascii="Courier New" w:hAnsi="Courier New"/>
          <w:sz w:val="16"/>
          <w:lang w:eastAsia="en-GB"/>
        </w:rPr>
        <w:t>UE-MeasurementsAvailable-r16</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25CD83E8"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needForGapsInfoNR-r16                       </w:t>
      </w:r>
      <w:proofErr w:type="spellStart"/>
      <w:r>
        <w:rPr>
          <w:rFonts w:ascii="Courier New" w:hAnsi="Courier New"/>
          <w:sz w:val="16"/>
          <w:lang w:eastAsia="en-GB"/>
        </w:rPr>
        <w:t>NeedForGapsInfoNR-r16</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584A223D"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RRCReconfigurationComplete-v1640-IEs                                    </w:t>
      </w:r>
      <w:r>
        <w:rPr>
          <w:rFonts w:ascii="Courier New" w:hAnsi="Courier New"/>
          <w:color w:val="993366"/>
          <w:sz w:val="16"/>
          <w:lang w:eastAsia="en-GB"/>
        </w:rPr>
        <w:t>OPTIONAL</w:t>
      </w:r>
    </w:p>
    <w:p w14:paraId="2F105886"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w:t>
      </w:r>
    </w:p>
    <w:p w14:paraId="2120E8C5" w14:textId="77777777"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14:paraId="068E8A1D"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RRCReconfigurationComplete-v1640-IEs ::=    </w:t>
      </w:r>
      <w:r>
        <w:rPr>
          <w:rFonts w:ascii="Courier New" w:hAnsi="Courier New"/>
          <w:color w:val="993366"/>
          <w:sz w:val="16"/>
          <w:lang w:eastAsia="en-GB"/>
        </w:rPr>
        <w:t>SEQUENCE</w:t>
      </w:r>
      <w:r>
        <w:rPr>
          <w:rFonts w:ascii="Courier New" w:hAnsi="Courier New"/>
          <w:sz w:val="16"/>
          <w:lang w:eastAsia="en-GB"/>
        </w:rPr>
        <w:t xml:space="preserve"> {</w:t>
      </w:r>
    </w:p>
    <w:p w14:paraId="25552505"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uplinkTxDirectCurrentTwoCarrierList-r16     </w:t>
      </w:r>
      <w:proofErr w:type="spellStart"/>
      <w:r>
        <w:rPr>
          <w:rFonts w:ascii="Courier New" w:hAnsi="Courier New"/>
          <w:sz w:val="16"/>
          <w:lang w:eastAsia="en-GB"/>
        </w:rPr>
        <w:t>UplinkTxDirectCurrentTwoCarrierList-r16</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4E7A0A48"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RRCReconfigurationComplete-v1700-IEs                                    </w:t>
      </w:r>
      <w:r>
        <w:rPr>
          <w:rFonts w:ascii="Courier New" w:hAnsi="Courier New"/>
          <w:color w:val="993366"/>
          <w:sz w:val="16"/>
          <w:lang w:eastAsia="en-GB"/>
        </w:rPr>
        <w:t>OPTIONAL</w:t>
      </w:r>
    </w:p>
    <w:p w14:paraId="3AE9415A"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w:t>
      </w:r>
    </w:p>
    <w:p w14:paraId="217CE154" w14:textId="77777777"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14:paraId="4EDD1FDE"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RRCReconfigurationComplete-v1700-IEs ::=    </w:t>
      </w:r>
      <w:r>
        <w:rPr>
          <w:rFonts w:ascii="Courier New" w:hAnsi="Courier New"/>
          <w:color w:val="993366"/>
          <w:sz w:val="16"/>
          <w:lang w:eastAsia="en-GB"/>
        </w:rPr>
        <w:t>SEQUENCE</w:t>
      </w:r>
      <w:r>
        <w:rPr>
          <w:rFonts w:ascii="Courier New" w:hAnsi="Courier New"/>
          <w:sz w:val="16"/>
          <w:lang w:eastAsia="en-GB"/>
        </w:rPr>
        <w:t xml:space="preserve"> {</w:t>
      </w:r>
    </w:p>
    <w:p w14:paraId="141C6503"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needForGapNCSG-InfoNR-r17                   </w:t>
      </w:r>
      <w:proofErr w:type="spellStart"/>
      <w:r>
        <w:rPr>
          <w:rFonts w:ascii="Courier New" w:hAnsi="Courier New"/>
          <w:sz w:val="16"/>
          <w:lang w:eastAsia="en-GB"/>
        </w:rPr>
        <w:t>NeedForGapNCSG-InfoNR-r17</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205BE402"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needForGapNCSG-InfoEUTRA-r17                </w:t>
      </w:r>
      <w:proofErr w:type="spellStart"/>
      <w:r>
        <w:rPr>
          <w:rFonts w:ascii="Courier New" w:hAnsi="Courier New"/>
          <w:sz w:val="16"/>
          <w:lang w:eastAsia="en-GB"/>
        </w:rPr>
        <w:t>NeedForGapNCSG-InfoEUTRA-r17</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0046D1E2"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selectedCondRRCReconfig-r17                 CondReconfigId-r16                                                      </w:t>
      </w:r>
      <w:r>
        <w:rPr>
          <w:rFonts w:ascii="Courier New" w:hAnsi="Courier New"/>
          <w:color w:val="993366"/>
          <w:sz w:val="16"/>
          <w:lang w:eastAsia="en-GB"/>
        </w:rPr>
        <w:t>OPTIONAL</w:t>
      </w:r>
      <w:r>
        <w:rPr>
          <w:rFonts w:ascii="Courier New" w:hAnsi="Courier New"/>
          <w:sz w:val="16"/>
          <w:lang w:eastAsia="en-GB"/>
        </w:rPr>
        <w:t>,</w:t>
      </w:r>
    </w:p>
    <w:p w14:paraId="37EE8493"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lastRenderedPageBreak/>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RRCReconfigurationComplete-v1720-IEs                                    </w:t>
      </w:r>
      <w:r>
        <w:rPr>
          <w:rFonts w:ascii="Courier New" w:hAnsi="Courier New"/>
          <w:color w:val="993366"/>
          <w:sz w:val="16"/>
          <w:lang w:eastAsia="en-GB"/>
        </w:rPr>
        <w:t>OPTIONAL</w:t>
      </w:r>
    </w:p>
    <w:p w14:paraId="5460BB18"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w:t>
      </w:r>
    </w:p>
    <w:p w14:paraId="1DF658B8" w14:textId="77777777"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14:paraId="0EB64BE3"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RRCReconfigurationComplete-v1720-IEs ::=    </w:t>
      </w:r>
      <w:r>
        <w:rPr>
          <w:rFonts w:ascii="Courier New" w:hAnsi="Courier New"/>
          <w:color w:val="993366"/>
          <w:sz w:val="16"/>
          <w:lang w:eastAsia="en-GB"/>
        </w:rPr>
        <w:t>SEQUENCE</w:t>
      </w:r>
      <w:r>
        <w:rPr>
          <w:rFonts w:ascii="Courier New" w:hAnsi="Courier New"/>
          <w:sz w:val="16"/>
          <w:lang w:eastAsia="en-GB"/>
        </w:rPr>
        <w:t xml:space="preserve"> {</w:t>
      </w:r>
    </w:p>
    <w:p w14:paraId="0289EA0F"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uplinkTxDirectCurrentMoreCarrierList-r17    </w:t>
      </w:r>
      <w:proofErr w:type="spellStart"/>
      <w:r>
        <w:rPr>
          <w:rFonts w:ascii="Courier New" w:hAnsi="Courier New"/>
          <w:sz w:val="16"/>
          <w:lang w:eastAsia="en-GB"/>
        </w:rPr>
        <w:t>UplinkTxDirectCurrentMoreCarrierList-r17</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7FE4E377"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w:t>
      </w:r>
      <w:ins w:id="447" w:author="RAN2#123bis-OPPO" w:date="2023-10-17T11:13:00Z">
        <w:r>
          <w:rPr>
            <w:rFonts w:ascii="Courier New" w:hAnsi="Courier New"/>
            <w:sz w:val="16"/>
            <w:lang w:eastAsia="en-GB"/>
          </w:rPr>
          <w:t>RRCReconfigurationComplete-v1800-IEs</w:t>
        </w:r>
      </w:ins>
      <w:del w:id="448" w:author="RAN2#123bis-OPPO" w:date="2023-10-17T11:13:00Z">
        <w:r>
          <w:rPr>
            <w:rFonts w:ascii="Courier New" w:hAnsi="Courier New"/>
            <w:sz w:val="16"/>
            <w:lang w:eastAsia="en-GB"/>
          </w:rPr>
          <w:delText xml:space="preserve"> </w:delText>
        </w:r>
        <w:r>
          <w:rPr>
            <w:rFonts w:ascii="Courier New" w:hAnsi="Courier New"/>
            <w:color w:val="993366"/>
            <w:sz w:val="16"/>
            <w:lang w:eastAsia="en-GB"/>
          </w:rPr>
          <w:delText>SEQUENCE</w:delText>
        </w:r>
        <w:r>
          <w:rPr>
            <w:rFonts w:ascii="Courier New" w:hAnsi="Courier New"/>
            <w:sz w:val="16"/>
            <w:lang w:eastAsia="en-GB"/>
          </w:rPr>
          <w:delText xml:space="preserve"> {}</w:delText>
        </w:r>
      </w:del>
      <w:r>
        <w:rPr>
          <w:rFonts w:ascii="Courier New" w:hAnsi="Courier New"/>
          <w:sz w:val="16"/>
          <w:lang w:eastAsia="en-GB"/>
        </w:rPr>
        <w:t xml:space="preserve">                        </w:t>
      </w:r>
      <w:ins w:id="449" w:author="RAN2#123bis-OPPO" w:date="2023-10-17T11:13:00Z">
        <w:r>
          <w:rPr>
            <w:rFonts w:ascii="Courier New" w:hAnsi="Courier New"/>
            <w:sz w:val="16"/>
            <w:lang w:eastAsia="en-GB"/>
          </w:rPr>
          <w:t xml:space="preserve">            </w:t>
        </w:r>
      </w:ins>
      <w:r>
        <w:rPr>
          <w:rFonts w:ascii="Courier New" w:hAnsi="Courier New"/>
          <w:color w:val="993366"/>
          <w:sz w:val="16"/>
          <w:lang w:eastAsia="en-GB"/>
        </w:rPr>
        <w:t>OPTIONAL</w:t>
      </w:r>
      <w:r>
        <w:rPr>
          <w:rFonts w:ascii="Courier New" w:hAnsi="Courier New"/>
          <w:sz w:val="16"/>
          <w:lang w:eastAsia="en-GB"/>
        </w:rPr>
        <w:t xml:space="preserve">                                    </w:t>
      </w:r>
    </w:p>
    <w:p w14:paraId="0AF737E9"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ins w:id="450" w:author="RAN2#123bis-OPPO" w:date="2023-10-17T11:14:00Z"/>
          <w:rFonts w:ascii="SimSun" w:eastAsia="SimSun" w:hAnsi="SimSun" w:cs="SimSun"/>
          <w:sz w:val="16"/>
          <w:lang w:eastAsia="zh-CN"/>
        </w:rPr>
      </w:pPr>
      <w:r>
        <w:rPr>
          <w:rFonts w:ascii="Courier New" w:hAnsi="Courier New"/>
          <w:sz w:val="16"/>
          <w:lang w:eastAsia="en-GB"/>
        </w:rPr>
        <w:t>}</w:t>
      </w:r>
    </w:p>
    <w:p w14:paraId="49288A6F" w14:textId="77777777"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ins w:id="451" w:author="RAN2#123bis-OPPO" w:date="2023-10-17T11:13:00Z"/>
          <w:rFonts w:ascii="Courier New" w:hAnsi="Courier New"/>
          <w:sz w:val="16"/>
          <w:lang w:eastAsia="en-GB"/>
        </w:rPr>
      </w:pPr>
    </w:p>
    <w:p w14:paraId="3353A548"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ins w:id="452" w:author="RAN2#123bis-OPPO" w:date="2023-10-17T11:13:00Z"/>
          <w:rFonts w:ascii="Courier New" w:hAnsi="Courier New"/>
          <w:sz w:val="16"/>
          <w:lang w:eastAsia="en-GB"/>
        </w:rPr>
      </w:pPr>
      <w:ins w:id="453" w:author="RAN2#123bis-OPPO" w:date="2023-10-17T11:13:00Z">
        <w:r>
          <w:rPr>
            <w:rFonts w:ascii="Courier New" w:hAnsi="Courier New"/>
            <w:sz w:val="16"/>
            <w:lang w:eastAsia="en-GB"/>
          </w:rPr>
          <w:t xml:space="preserve">RRCReconfigurationComplete-v1800-IEs ::=    </w:t>
        </w:r>
        <w:r>
          <w:rPr>
            <w:rFonts w:ascii="Courier New" w:hAnsi="Courier New"/>
            <w:color w:val="993366"/>
            <w:sz w:val="16"/>
            <w:lang w:eastAsia="en-GB"/>
          </w:rPr>
          <w:t>SEQUENCE</w:t>
        </w:r>
        <w:r>
          <w:rPr>
            <w:rFonts w:ascii="Courier New" w:hAnsi="Courier New"/>
            <w:sz w:val="16"/>
            <w:lang w:eastAsia="en-GB"/>
          </w:rPr>
          <w:t xml:space="preserve"> {</w:t>
        </w:r>
      </w:ins>
    </w:p>
    <w:p w14:paraId="2AF896A5"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ins w:id="454" w:author="RAN2#123bis-OPPO" w:date="2023-10-17T11:13:00Z"/>
          <w:rFonts w:ascii="Courier New" w:hAnsi="Courier New"/>
          <w:sz w:val="16"/>
          <w:lang w:eastAsia="en-GB"/>
        </w:rPr>
      </w:pPr>
      <w:ins w:id="455" w:author="RAN2#123bis-OPPO" w:date="2023-10-17T11:13:00Z">
        <w:r>
          <w:rPr>
            <w:rFonts w:ascii="Courier New" w:hAnsi="Courier New"/>
            <w:sz w:val="16"/>
            <w:lang w:eastAsia="en-GB"/>
          </w:rPr>
          <w:t xml:space="preserve">    selectedSK-Counter-r18                      SK-Counter                                                              </w:t>
        </w:r>
        <w:r>
          <w:rPr>
            <w:rFonts w:ascii="Courier New" w:hAnsi="Courier New"/>
            <w:color w:val="993366"/>
            <w:sz w:val="16"/>
            <w:lang w:eastAsia="en-GB"/>
          </w:rPr>
          <w:t>OPTIONAL</w:t>
        </w:r>
        <w:r>
          <w:rPr>
            <w:rFonts w:ascii="Courier New" w:hAnsi="Courier New"/>
            <w:sz w:val="16"/>
            <w:lang w:eastAsia="en-GB"/>
          </w:rPr>
          <w:t>,</w:t>
        </w:r>
      </w:ins>
    </w:p>
    <w:p w14:paraId="1DB80977"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ins w:id="456" w:author="RAN2#123bis-OPPO" w:date="2023-10-17T11:13:00Z"/>
          <w:rFonts w:ascii="Courier New" w:hAnsi="Courier New"/>
          <w:sz w:val="16"/>
          <w:lang w:eastAsia="en-GB"/>
        </w:rPr>
      </w:pPr>
      <w:ins w:id="457" w:author="RAN2#123bis-OPPO" w:date="2023-10-17T11:13:00Z">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                                                             </w:t>
        </w:r>
        <w:r>
          <w:rPr>
            <w:rFonts w:ascii="Courier New" w:hAnsi="Courier New"/>
            <w:color w:val="993366"/>
            <w:sz w:val="16"/>
            <w:lang w:eastAsia="en-GB"/>
          </w:rPr>
          <w:t>OPTIONAL</w:t>
        </w:r>
      </w:ins>
    </w:p>
    <w:p w14:paraId="384FE5AF"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ins w:id="458" w:author="RAN2#123bis-OPPO" w:date="2023-10-17T11:13:00Z">
        <w:r>
          <w:rPr>
            <w:rFonts w:ascii="Courier New" w:hAnsi="Courier New"/>
            <w:sz w:val="16"/>
            <w:lang w:eastAsia="en-GB"/>
          </w:rPr>
          <w:t>}</w:t>
        </w:r>
      </w:ins>
    </w:p>
    <w:p w14:paraId="6C2B410A"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color w:val="808080"/>
          <w:sz w:val="16"/>
          <w:lang w:eastAsia="en-GB"/>
        </w:rPr>
      </w:pPr>
      <w:r>
        <w:rPr>
          <w:rFonts w:ascii="Courier New" w:hAnsi="Courier New"/>
          <w:color w:val="808080"/>
          <w:sz w:val="16"/>
          <w:lang w:eastAsia="en-GB"/>
        </w:rPr>
        <w:t>-- TAG-RRCRECONFIGURATIONCOMPLETE-STOP</w:t>
      </w:r>
    </w:p>
    <w:p w14:paraId="526B0E00"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color w:val="808080"/>
          <w:sz w:val="16"/>
          <w:lang w:eastAsia="en-GB"/>
        </w:rPr>
      </w:pPr>
      <w:r>
        <w:rPr>
          <w:rFonts w:ascii="Courier New" w:hAnsi="Courier New"/>
          <w:color w:val="808080"/>
          <w:sz w:val="16"/>
          <w:lang w:eastAsia="en-GB"/>
        </w:rPr>
        <w:t>-- ASN1STOP</w:t>
      </w:r>
    </w:p>
    <w:p w14:paraId="7004E918" w14:textId="77777777" w:rsidR="006A6F4A" w:rsidRDefault="006A6F4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A6F4A" w14:paraId="4E6E5D86" w14:textId="77777777">
        <w:tc>
          <w:tcPr>
            <w:tcW w:w="14173" w:type="dxa"/>
            <w:tcBorders>
              <w:top w:val="single" w:sz="4" w:space="0" w:color="auto"/>
              <w:left w:val="single" w:sz="4" w:space="0" w:color="auto"/>
              <w:bottom w:val="single" w:sz="4" w:space="0" w:color="auto"/>
              <w:right w:val="single" w:sz="4" w:space="0" w:color="auto"/>
            </w:tcBorders>
          </w:tcPr>
          <w:p w14:paraId="076F286C" w14:textId="77777777" w:rsidR="006A6F4A" w:rsidRDefault="0010199D">
            <w:pPr>
              <w:keepNext/>
              <w:keepLines/>
              <w:spacing w:after="0"/>
              <w:jc w:val="center"/>
              <w:rPr>
                <w:rFonts w:ascii="Arial" w:hAnsi="Arial"/>
                <w:b/>
                <w:sz w:val="18"/>
                <w:szCs w:val="22"/>
                <w:lang w:eastAsia="sv-SE"/>
              </w:rPr>
            </w:pPr>
            <w:proofErr w:type="spellStart"/>
            <w:r>
              <w:rPr>
                <w:rFonts w:ascii="Arial" w:hAnsi="Arial"/>
                <w:b/>
                <w:i/>
                <w:sz w:val="18"/>
                <w:szCs w:val="22"/>
                <w:lang w:eastAsia="sv-SE"/>
              </w:rPr>
              <w:lastRenderedPageBreak/>
              <w:t>RRCReconfigurationComplete</w:t>
            </w:r>
            <w:proofErr w:type="spellEnd"/>
            <w:r>
              <w:rPr>
                <w:rFonts w:ascii="Arial" w:hAnsi="Arial"/>
                <w:b/>
                <w:i/>
                <w:sz w:val="18"/>
                <w:szCs w:val="22"/>
                <w:lang w:eastAsia="sv-SE"/>
              </w:rPr>
              <w:t xml:space="preserve">-IEs </w:t>
            </w:r>
            <w:r>
              <w:rPr>
                <w:rFonts w:ascii="Arial" w:hAnsi="Arial"/>
                <w:b/>
                <w:sz w:val="18"/>
                <w:szCs w:val="22"/>
                <w:lang w:eastAsia="sv-SE"/>
              </w:rPr>
              <w:t>field descriptions</w:t>
            </w:r>
          </w:p>
        </w:tc>
      </w:tr>
      <w:tr w:rsidR="006A6F4A" w14:paraId="593E5D8B" w14:textId="77777777">
        <w:tc>
          <w:tcPr>
            <w:tcW w:w="14173" w:type="dxa"/>
            <w:tcBorders>
              <w:top w:val="single" w:sz="4" w:space="0" w:color="auto"/>
              <w:left w:val="single" w:sz="4" w:space="0" w:color="auto"/>
              <w:bottom w:val="single" w:sz="4" w:space="0" w:color="auto"/>
              <w:right w:val="single" w:sz="4" w:space="0" w:color="auto"/>
            </w:tcBorders>
          </w:tcPr>
          <w:p w14:paraId="7B06B08C" w14:textId="77777777" w:rsidR="006A6F4A" w:rsidRDefault="0010199D">
            <w:pPr>
              <w:keepNext/>
              <w:keepLines/>
              <w:spacing w:after="0"/>
              <w:rPr>
                <w:rFonts w:ascii="Arial" w:hAnsi="Arial"/>
                <w:b/>
                <w:bCs/>
                <w:i/>
                <w:iCs/>
                <w:sz w:val="18"/>
              </w:rPr>
            </w:pPr>
            <w:proofErr w:type="spellStart"/>
            <w:r>
              <w:rPr>
                <w:rFonts w:ascii="Arial" w:hAnsi="Arial"/>
                <w:b/>
                <w:bCs/>
                <w:i/>
                <w:iCs/>
                <w:sz w:val="18"/>
              </w:rPr>
              <w:t>needForGapsInfoNR</w:t>
            </w:r>
            <w:proofErr w:type="spellEnd"/>
          </w:p>
          <w:p w14:paraId="4AAFE704" w14:textId="77777777" w:rsidR="006A6F4A" w:rsidRDefault="0010199D">
            <w:pPr>
              <w:keepNext/>
              <w:keepLines/>
              <w:spacing w:after="0"/>
              <w:rPr>
                <w:rFonts w:ascii="Arial" w:hAnsi="Arial"/>
                <w:sz w:val="18"/>
                <w:lang w:eastAsia="sv-SE"/>
              </w:rPr>
            </w:pPr>
            <w:r>
              <w:rPr>
                <w:rFonts w:ascii="Arial" w:hAnsi="Arial"/>
                <w:sz w:val="18"/>
                <w:szCs w:val="22"/>
              </w:rPr>
              <w:t>This field is used to indicate the measurement gap requirement information of the UE for NR target bands.</w:t>
            </w:r>
          </w:p>
        </w:tc>
      </w:tr>
      <w:tr w:rsidR="006A6F4A" w14:paraId="68E58909" w14:textId="77777777">
        <w:tc>
          <w:tcPr>
            <w:tcW w:w="14173" w:type="dxa"/>
            <w:tcBorders>
              <w:top w:val="single" w:sz="4" w:space="0" w:color="auto"/>
              <w:left w:val="single" w:sz="4" w:space="0" w:color="auto"/>
              <w:bottom w:val="single" w:sz="4" w:space="0" w:color="auto"/>
              <w:right w:val="single" w:sz="4" w:space="0" w:color="auto"/>
            </w:tcBorders>
          </w:tcPr>
          <w:p w14:paraId="48977636" w14:textId="77777777" w:rsidR="006A6F4A" w:rsidRDefault="0010199D">
            <w:pPr>
              <w:keepNext/>
              <w:keepLines/>
              <w:spacing w:after="0"/>
              <w:rPr>
                <w:rFonts w:ascii="Arial" w:hAnsi="Arial"/>
                <w:b/>
                <w:bCs/>
                <w:i/>
                <w:iCs/>
                <w:sz w:val="18"/>
              </w:rPr>
            </w:pPr>
            <w:proofErr w:type="spellStart"/>
            <w:r>
              <w:rPr>
                <w:rFonts w:ascii="Arial" w:hAnsi="Arial"/>
                <w:b/>
                <w:bCs/>
                <w:i/>
                <w:iCs/>
                <w:sz w:val="18"/>
              </w:rPr>
              <w:t>needForGapNCSG-InfoEUTRA</w:t>
            </w:r>
            <w:proofErr w:type="spellEnd"/>
          </w:p>
          <w:p w14:paraId="759ED1DA" w14:textId="77777777" w:rsidR="006A6F4A" w:rsidRDefault="0010199D">
            <w:pPr>
              <w:keepNext/>
              <w:keepLines/>
              <w:spacing w:after="0"/>
              <w:rPr>
                <w:rFonts w:ascii="Arial" w:hAnsi="Arial"/>
                <w:b/>
                <w:bCs/>
                <w:i/>
                <w:iCs/>
                <w:sz w:val="18"/>
              </w:rPr>
            </w:pPr>
            <w:r>
              <w:rPr>
                <w:rFonts w:ascii="Arial" w:hAnsi="Arial"/>
                <w:sz w:val="18"/>
                <w:szCs w:val="22"/>
              </w:rPr>
              <w:t>This field is used to indicate the measurement gap and NCSG requirement information of the UE for E</w:t>
            </w:r>
            <w:r>
              <w:rPr>
                <w:rFonts w:ascii="Arial" w:hAnsi="Arial"/>
                <w:sz w:val="18"/>
                <w:szCs w:val="22"/>
              </w:rPr>
              <w:noBreakHyphen/>
              <w:t>UTRA target bands.</w:t>
            </w:r>
          </w:p>
        </w:tc>
      </w:tr>
      <w:tr w:rsidR="006A6F4A" w14:paraId="5E3B7FCE" w14:textId="77777777">
        <w:tc>
          <w:tcPr>
            <w:tcW w:w="14173" w:type="dxa"/>
            <w:tcBorders>
              <w:top w:val="single" w:sz="4" w:space="0" w:color="auto"/>
              <w:left w:val="single" w:sz="4" w:space="0" w:color="auto"/>
              <w:bottom w:val="single" w:sz="4" w:space="0" w:color="auto"/>
              <w:right w:val="single" w:sz="4" w:space="0" w:color="auto"/>
            </w:tcBorders>
          </w:tcPr>
          <w:p w14:paraId="48C70D63" w14:textId="77777777" w:rsidR="006A6F4A" w:rsidRDefault="0010199D">
            <w:pPr>
              <w:keepNext/>
              <w:keepLines/>
              <w:spacing w:after="0"/>
              <w:rPr>
                <w:rFonts w:ascii="Arial" w:hAnsi="Arial"/>
                <w:b/>
                <w:bCs/>
                <w:i/>
                <w:iCs/>
                <w:sz w:val="18"/>
              </w:rPr>
            </w:pPr>
            <w:proofErr w:type="spellStart"/>
            <w:r>
              <w:rPr>
                <w:rFonts w:ascii="Arial" w:hAnsi="Arial"/>
                <w:b/>
                <w:bCs/>
                <w:i/>
                <w:iCs/>
                <w:sz w:val="18"/>
              </w:rPr>
              <w:t>needForGapNCSG</w:t>
            </w:r>
            <w:proofErr w:type="spellEnd"/>
            <w:r>
              <w:rPr>
                <w:rFonts w:ascii="Arial" w:hAnsi="Arial"/>
                <w:b/>
                <w:bCs/>
                <w:i/>
                <w:iCs/>
                <w:sz w:val="18"/>
              </w:rPr>
              <w:t>-InfoNR</w:t>
            </w:r>
          </w:p>
          <w:p w14:paraId="1759771E" w14:textId="77777777" w:rsidR="006A6F4A" w:rsidRDefault="0010199D">
            <w:pPr>
              <w:keepNext/>
              <w:keepLines/>
              <w:spacing w:after="0"/>
              <w:rPr>
                <w:rFonts w:ascii="Arial" w:hAnsi="Arial"/>
                <w:b/>
                <w:bCs/>
                <w:i/>
                <w:iCs/>
                <w:sz w:val="18"/>
              </w:rPr>
            </w:pPr>
            <w:r>
              <w:rPr>
                <w:rFonts w:ascii="Arial" w:hAnsi="Arial"/>
                <w:sz w:val="18"/>
                <w:szCs w:val="22"/>
              </w:rPr>
              <w:t>This field is used to indicate the measurement gap and NCSG requirement information of the UE for NR target bands.</w:t>
            </w:r>
          </w:p>
        </w:tc>
      </w:tr>
      <w:tr w:rsidR="006A6F4A" w14:paraId="6C3E705A" w14:textId="77777777">
        <w:tc>
          <w:tcPr>
            <w:tcW w:w="14173" w:type="dxa"/>
            <w:tcBorders>
              <w:top w:val="single" w:sz="4" w:space="0" w:color="auto"/>
              <w:left w:val="single" w:sz="4" w:space="0" w:color="auto"/>
              <w:bottom w:val="single" w:sz="4" w:space="0" w:color="auto"/>
              <w:right w:val="single" w:sz="4" w:space="0" w:color="auto"/>
            </w:tcBorders>
          </w:tcPr>
          <w:p w14:paraId="2BA2EDBC" w14:textId="77777777" w:rsidR="006A6F4A" w:rsidRDefault="0010199D">
            <w:pPr>
              <w:keepNext/>
              <w:keepLines/>
              <w:spacing w:after="0"/>
              <w:rPr>
                <w:rFonts w:ascii="Arial" w:hAnsi="Arial"/>
                <w:sz w:val="18"/>
                <w:szCs w:val="22"/>
                <w:lang w:eastAsia="sv-SE"/>
              </w:rPr>
            </w:pPr>
            <w:proofErr w:type="spellStart"/>
            <w:r>
              <w:rPr>
                <w:rFonts w:ascii="Arial" w:hAnsi="Arial"/>
                <w:b/>
                <w:i/>
                <w:sz w:val="18"/>
                <w:szCs w:val="22"/>
                <w:lang w:eastAsia="sv-SE"/>
              </w:rPr>
              <w:t>scg</w:t>
            </w:r>
            <w:proofErr w:type="spellEnd"/>
            <w:r>
              <w:rPr>
                <w:rFonts w:ascii="Arial" w:hAnsi="Arial"/>
                <w:b/>
                <w:i/>
                <w:sz w:val="18"/>
                <w:szCs w:val="22"/>
                <w:lang w:eastAsia="sv-SE"/>
              </w:rPr>
              <w:t>-Response</w:t>
            </w:r>
          </w:p>
          <w:p w14:paraId="24870E5B" w14:textId="77777777" w:rsidR="006A6F4A" w:rsidRDefault="0010199D">
            <w:pPr>
              <w:keepNext/>
              <w:keepLines/>
              <w:spacing w:after="0"/>
              <w:rPr>
                <w:rFonts w:ascii="Arial" w:hAnsi="Arial"/>
                <w:b/>
                <w:i/>
                <w:sz w:val="18"/>
                <w:szCs w:val="22"/>
                <w:lang w:eastAsia="sv-SE"/>
              </w:rPr>
            </w:pPr>
            <w:r>
              <w:rPr>
                <w:rFonts w:ascii="Arial" w:hAnsi="Arial"/>
                <w:sz w:val="18"/>
                <w:szCs w:val="22"/>
                <w:lang w:eastAsia="sv-SE"/>
              </w:rPr>
              <w:t>In case of NR-</w:t>
            </w:r>
            <w:r>
              <w:rPr>
                <w:rFonts w:ascii="Arial" w:hAnsi="Arial"/>
                <w:sz w:val="18"/>
                <w:lang w:eastAsia="sv-SE"/>
              </w:rPr>
              <w:t>DC (</w:t>
            </w:r>
            <w:r>
              <w:rPr>
                <w:rFonts w:ascii="Arial" w:hAnsi="Arial"/>
                <w:i/>
                <w:sz w:val="18"/>
                <w:lang w:eastAsia="sv-SE"/>
              </w:rPr>
              <w:t>nr-SCG-Response</w:t>
            </w:r>
            <w:r>
              <w:rPr>
                <w:rFonts w:ascii="Arial" w:hAnsi="Arial"/>
                <w:sz w:val="18"/>
                <w:lang w:eastAsia="sv-SE"/>
              </w:rPr>
              <w:t>),</w:t>
            </w:r>
            <w:r>
              <w:rPr>
                <w:rFonts w:ascii="Arial" w:hAnsi="Arial"/>
                <w:sz w:val="18"/>
                <w:szCs w:val="22"/>
                <w:lang w:eastAsia="sv-SE"/>
              </w:rPr>
              <w:t xml:space="preserve"> this field includes the </w:t>
            </w:r>
            <w:proofErr w:type="spellStart"/>
            <w:r>
              <w:rPr>
                <w:rFonts w:ascii="Arial" w:hAnsi="Arial"/>
                <w:i/>
                <w:sz w:val="18"/>
                <w:szCs w:val="22"/>
                <w:lang w:eastAsia="sv-SE"/>
              </w:rPr>
              <w:t>RRCReconfigurationComplete</w:t>
            </w:r>
            <w:proofErr w:type="spellEnd"/>
            <w:r>
              <w:rPr>
                <w:rFonts w:ascii="Arial" w:hAnsi="Arial"/>
                <w:sz w:val="18"/>
                <w:szCs w:val="22"/>
                <w:lang w:eastAsia="sv-SE"/>
              </w:rPr>
              <w:t xml:space="preserve"> message. In case of NE-DC </w:t>
            </w:r>
            <w:r>
              <w:rPr>
                <w:rFonts w:ascii="Arial" w:hAnsi="Arial"/>
                <w:sz w:val="18"/>
                <w:lang w:eastAsia="sv-SE"/>
              </w:rPr>
              <w:t>(</w:t>
            </w:r>
            <w:proofErr w:type="spellStart"/>
            <w:r>
              <w:rPr>
                <w:rFonts w:ascii="Arial" w:hAnsi="Arial"/>
                <w:i/>
                <w:sz w:val="18"/>
                <w:lang w:eastAsia="sv-SE"/>
              </w:rPr>
              <w:t>eutra</w:t>
            </w:r>
            <w:proofErr w:type="spellEnd"/>
            <w:r>
              <w:rPr>
                <w:rFonts w:ascii="Arial" w:hAnsi="Arial"/>
                <w:i/>
                <w:sz w:val="18"/>
                <w:lang w:eastAsia="sv-SE"/>
              </w:rPr>
              <w:t>-SCG-Response</w:t>
            </w:r>
            <w:r>
              <w:rPr>
                <w:rFonts w:ascii="Arial" w:hAnsi="Arial"/>
                <w:sz w:val="18"/>
                <w:lang w:eastAsia="sv-SE"/>
              </w:rPr>
              <w:t>)</w:t>
            </w:r>
            <w:r>
              <w:rPr>
                <w:rFonts w:ascii="Arial" w:hAnsi="Arial"/>
                <w:sz w:val="18"/>
                <w:szCs w:val="22"/>
                <w:lang w:eastAsia="sv-SE"/>
              </w:rPr>
              <w:t xml:space="preserve">, this field includes the E-UTRA </w:t>
            </w:r>
            <w:proofErr w:type="spellStart"/>
            <w:r>
              <w:rPr>
                <w:rFonts w:ascii="Arial" w:hAnsi="Arial"/>
                <w:i/>
                <w:sz w:val="18"/>
                <w:szCs w:val="22"/>
                <w:lang w:eastAsia="sv-SE"/>
              </w:rPr>
              <w:t>RRCConnectionReconfigurationComplete</w:t>
            </w:r>
            <w:proofErr w:type="spellEnd"/>
            <w:r>
              <w:rPr>
                <w:rFonts w:ascii="Arial" w:hAnsi="Arial"/>
                <w:sz w:val="18"/>
                <w:szCs w:val="22"/>
                <w:lang w:eastAsia="sv-SE"/>
              </w:rPr>
              <w:t xml:space="preserve"> message as specified in TS 36.331 [10]</w:t>
            </w:r>
            <w:r>
              <w:rPr>
                <w:rFonts w:ascii="Arial" w:hAnsi="Arial"/>
                <w:bCs/>
                <w:i/>
                <w:sz w:val="18"/>
                <w:lang w:eastAsia="en-GB"/>
              </w:rPr>
              <w:t>.</w:t>
            </w:r>
          </w:p>
        </w:tc>
      </w:tr>
      <w:tr w:rsidR="006A6F4A" w14:paraId="41523C7D" w14:textId="77777777">
        <w:tc>
          <w:tcPr>
            <w:tcW w:w="14173" w:type="dxa"/>
            <w:tcBorders>
              <w:top w:val="single" w:sz="4" w:space="0" w:color="auto"/>
              <w:left w:val="single" w:sz="4" w:space="0" w:color="auto"/>
              <w:bottom w:val="single" w:sz="4" w:space="0" w:color="auto"/>
              <w:right w:val="single" w:sz="4" w:space="0" w:color="auto"/>
            </w:tcBorders>
          </w:tcPr>
          <w:p w14:paraId="32692ED9" w14:textId="77777777" w:rsidR="006A6F4A" w:rsidRDefault="0010199D">
            <w:pPr>
              <w:keepNext/>
              <w:keepLines/>
              <w:spacing w:after="0"/>
              <w:rPr>
                <w:rFonts w:ascii="Arial" w:hAnsi="Arial"/>
                <w:b/>
                <w:i/>
                <w:sz w:val="18"/>
                <w:szCs w:val="22"/>
                <w:lang w:eastAsia="sv-SE"/>
              </w:rPr>
            </w:pPr>
            <w:proofErr w:type="spellStart"/>
            <w:r>
              <w:rPr>
                <w:rFonts w:ascii="Arial" w:hAnsi="Arial"/>
                <w:b/>
                <w:i/>
                <w:sz w:val="18"/>
                <w:szCs w:val="22"/>
                <w:lang w:eastAsia="sv-SE"/>
              </w:rPr>
              <w:t>selectedCondRRCReconfig</w:t>
            </w:r>
            <w:proofErr w:type="spellEnd"/>
          </w:p>
          <w:p w14:paraId="083701F1" w14:textId="77777777" w:rsidR="006A6F4A" w:rsidRDefault="0010199D">
            <w:pPr>
              <w:keepNext/>
              <w:keepLines/>
              <w:spacing w:after="0"/>
              <w:rPr>
                <w:rFonts w:ascii="Arial" w:hAnsi="Arial"/>
                <w:sz w:val="18"/>
                <w:szCs w:val="22"/>
                <w:lang w:eastAsia="sv-SE"/>
              </w:rPr>
            </w:pPr>
            <w:r>
              <w:rPr>
                <w:rFonts w:ascii="Arial" w:hAnsi="Arial"/>
                <w:sz w:val="18"/>
                <w:szCs w:val="22"/>
                <w:lang w:eastAsia="sv-SE"/>
              </w:rPr>
              <w:t>This field indicates the ID of the selected conditional reconfiguration the UE applied upon the execution of CPA or inter-SN CPC.</w:t>
            </w:r>
          </w:p>
        </w:tc>
      </w:tr>
      <w:tr w:rsidR="006A6F4A" w14:paraId="110B10E0" w14:textId="77777777">
        <w:trPr>
          <w:ins w:id="459" w:author="RAN2#123bis-OPPO" w:date="2023-10-17T11:10:00Z"/>
        </w:trPr>
        <w:tc>
          <w:tcPr>
            <w:tcW w:w="14173" w:type="dxa"/>
            <w:tcBorders>
              <w:top w:val="single" w:sz="4" w:space="0" w:color="auto"/>
              <w:left w:val="single" w:sz="4" w:space="0" w:color="auto"/>
              <w:bottom w:val="single" w:sz="4" w:space="0" w:color="auto"/>
              <w:right w:val="single" w:sz="4" w:space="0" w:color="auto"/>
            </w:tcBorders>
          </w:tcPr>
          <w:p w14:paraId="0AE75B42" w14:textId="77777777" w:rsidR="006A6F4A" w:rsidRDefault="0010199D">
            <w:pPr>
              <w:pStyle w:val="TAL"/>
              <w:rPr>
                <w:ins w:id="460" w:author="RAN2#123bis-OPPO" w:date="2023-10-17T11:10:00Z"/>
                <w:b/>
                <w:i/>
                <w:szCs w:val="22"/>
                <w:lang w:eastAsia="sv-SE"/>
              </w:rPr>
            </w:pPr>
            <w:proofErr w:type="spellStart"/>
            <w:ins w:id="461" w:author="RAN2#123bis-OPPO" w:date="2023-10-17T11:10:00Z">
              <w:r>
                <w:rPr>
                  <w:b/>
                  <w:i/>
                  <w:szCs w:val="22"/>
                  <w:lang w:eastAsia="sv-SE"/>
                </w:rPr>
                <w:t>selectedSK</w:t>
              </w:r>
              <w:proofErr w:type="spellEnd"/>
              <w:r>
                <w:rPr>
                  <w:b/>
                  <w:i/>
                  <w:szCs w:val="22"/>
                  <w:lang w:eastAsia="sv-SE"/>
                </w:rPr>
                <w:t>-Counter</w:t>
              </w:r>
            </w:ins>
          </w:p>
          <w:p w14:paraId="68A4B044" w14:textId="77777777" w:rsidR="006A6F4A" w:rsidRDefault="0010199D">
            <w:pPr>
              <w:keepNext/>
              <w:keepLines/>
              <w:spacing w:after="0"/>
              <w:rPr>
                <w:ins w:id="462" w:author="RAN2#123bis-OPPO" w:date="2023-10-17T11:10:00Z"/>
                <w:rFonts w:ascii="Arial" w:hAnsi="Arial"/>
                <w:b/>
                <w:i/>
                <w:sz w:val="18"/>
                <w:szCs w:val="22"/>
                <w:lang w:eastAsia="sv-SE"/>
              </w:rPr>
            </w:pPr>
            <w:commentRangeStart w:id="463"/>
            <w:ins w:id="464" w:author="RAN2#123bis-OPPO" w:date="2023-10-17T11:10:00Z">
              <w:r>
                <w:t xml:space="preserve">This field includes the selected </w:t>
              </w:r>
              <w:r>
                <w:rPr>
                  <w:i/>
                </w:rPr>
                <w:t>SK-counter</w:t>
              </w:r>
              <w:r>
                <w:t xml:space="preserve"> value for security key update upon the execution of subsequent CPAC.</w:t>
              </w:r>
            </w:ins>
            <w:commentRangeEnd w:id="463"/>
            <w:r w:rsidR="004F3F92">
              <w:rPr>
                <w:rStyle w:val="CommentReference"/>
              </w:rPr>
              <w:commentReference w:id="463"/>
            </w:r>
          </w:p>
        </w:tc>
      </w:tr>
      <w:tr w:rsidR="006A6F4A" w14:paraId="1A8714D1" w14:textId="77777777">
        <w:tc>
          <w:tcPr>
            <w:tcW w:w="14173" w:type="dxa"/>
            <w:tcBorders>
              <w:top w:val="single" w:sz="4" w:space="0" w:color="auto"/>
              <w:left w:val="single" w:sz="4" w:space="0" w:color="auto"/>
              <w:bottom w:val="single" w:sz="4" w:space="0" w:color="auto"/>
              <w:right w:val="single" w:sz="4" w:space="0" w:color="auto"/>
            </w:tcBorders>
          </w:tcPr>
          <w:p w14:paraId="709311A0" w14:textId="77777777" w:rsidR="006A6F4A" w:rsidRDefault="0010199D">
            <w:pPr>
              <w:keepNext/>
              <w:keepLines/>
              <w:spacing w:after="0"/>
              <w:rPr>
                <w:rFonts w:ascii="Arial" w:hAnsi="Arial"/>
                <w:sz w:val="18"/>
                <w:szCs w:val="22"/>
                <w:lang w:eastAsia="sv-SE"/>
              </w:rPr>
            </w:pPr>
            <w:proofErr w:type="spellStart"/>
            <w:r>
              <w:rPr>
                <w:rFonts w:ascii="Arial" w:hAnsi="Arial"/>
                <w:b/>
                <w:i/>
                <w:sz w:val="18"/>
                <w:szCs w:val="22"/>
                <w:lang w:eastAsia="sv-SE"/>
              </w:rPr>
              <w:t>uplinkTxDirectCurrentList</w:t>
            </w:r>
            <w:proofErr w:type="spellEnd"/>
          </w:p>
          <w:p w14:paraId="5518266D" w14:textId="77777777" w:rsidR="006A6F4A" w:rsidRDefault="0010199D">
            <w:pPr>
              <w:keepNext/>
              <w:keepLines/>
              <w:spacing w:after="0"/>
              <w:rPr>
                <w:rFonts w:ascii="Arial" w:hAnsi="Arial"/>
                <w:sz w:val="18"/>
                <w:szCs w:val="22"/>
                <w:lang w:eastAsia="sv-SE"/>
              </w:rPr>
            </w:pPr>
            <w:r>
              <w:rPr>
                <w:rFonts w:ascii="Arial" w:hAnsi="Arial"/>
                <w:sz w:val="18"/>
                <w:szCs w:val="22"/>
                <w:lang w:eastAsia="sv-SE"/>
              </w:rPr>
              <w:t xml:space="preserve">The Tx Direct Current locations for the configured serving cells and BWPs if requested by the NW (see </w:t>
            </w:r>
            <w:proofErr w:type="spellStart"/>
            <w:r>
              <w:rPr>
                <w:rFonts w:ascii="Arial" w:hAnsi="Arial"/>
                <w:i/>
                <w:sz w:val="18"/>
                <w:lang w:eastAsia="sv-SE"/>
              </w:rPr>
              <w:t>reportUplinkTxDirectCurrent</w:t>
            </w:r>
            <w:proofErr w:type="spellEnd"/>
            <w:r>
              <w:rPr>
                <w:rFonts w:ascii="Arial" w:hAnsi="Arial"/>
                <w:sz w:val="18"/>
                <w:lang w:eastAsia="sv-SE"/>
              </w:rPr>
              <w:t xml:space="preserve"> in </w:t>
            </w:r>
            <w:proofErr w:type="spellStart"/>
            <w:r>
              <w:rPr>
                <w:rFonts w:ascii="Arial" w:hAnsi="Arial"/>
                <w:i/>
                <w:sz w:val="18"/>
                <w:lang w:eastAsia="sv-SE"/>
              </w:rPr>
              <w:t>CellGroupConfig</w:t>
            </w:r>
            <w:proofErr w:type="spellEnd"/>
            <w:r>
              <w:rPr>
                <w:rFonts w:ascii="Arial" w:hAnsi="Arial"/>
                <w:sz w:val="18"/>
                <w:szCs w:val="22"/>
                <w:lang w:eastAsia="sv-SE"/>
              </w:rPr>
              <w:t>).</w:t>
            </w:r>
          </w:p>
        </w:tc>
      </w:tr>
      <w:tr w:rsidR="006A6F4A" w14:paraId="79216E0C" w14:textId="77777777">
        <w:tc>
          <w:tcPr>
            <w:tcW w:w="14173" w:type="dxa"/>
            <w:tcBorders>
              <w:top w:val="single" w:sz="4" w:space="0" w:color="auto"/>
              <w:left w:val="single" w:sz="4" w:space="0" w:color="auto"/>
              <w:bottom w:val="single" w:sz="4" w:space="0" w:color="auto"/>
              <w:right w:val="single" w:sz="4" w:space="0" w:color="auto"/>
            </w:tcBorders>
          </w:tcPr>
          <w:p w14:paraId="4B365B02" w14:textId="77777777" w:rsidR="006A6F4A" w:rsidRDefault="0010199D">
            <w:pPr>
              <w:keepNext/>
              <w:keepLines/>
              <w:spacing w:after="0"/>
              <w:rPr>
                <w:rFonts w:ascii="Arial" w:hAnsi="Arial"/>
                <w:b/>
                <w:bCs/>
                <w:i/>
                <w:iCs/>
                <w:sz w:val="18"/>
                <w:lang w:eastAsia="sv-SE"/>
              </w:rPr>
            </w:pPr>
            <w:proofErr w:type="spellStart"/>
            <w:r>
              <w:rPr>
                <w:rFonts w:ascii="Arial" w:hAnsi="Arial"/>
                <w:b/>
                <w:bCs/>
                <w:i/>
                <w:iCs/>
                <w:sz w:val="18"/>
                <w:lang w:eastAsia="sv-SE"/>
              </w:rPr>
              <w:t>uplinkTxDirectCurrentMoreCarrierList</w:t>
            </w:r>
            <w:proofErr w:type="spellEnd"/>
          </w:p>
          <w:p w14:paraId="7F4E47B2" w14:textId="77777777" w:rsidR="006A6F4A" w:rsidRDefault="0010199D">
            <w:pPr>
              <w:keepNext/>
              <w:keepLines/>
              <w:spacing w:after="0"/>
              <w:rPr>
                <w:rFonts w:ascii="Arial" w:hAnsi="Arial"/>
                <w:b/>
                <w:i/>
                <w:sz w:val="18"/>
                <w:szCs w:val="22"/>
                <w:lang w:eastAsia="sv-SE"/>
              </w:rPr>
            </w:pPr>
            <w:r>
              <w:rPr>
                <w:rFonts w:ascii="Arial" w:hAnsi="Arial"/>
                <w:bCs/>
                <w:iCs/>
                <w:sz w:val="18"/>
                <w:szCs w:val="22"/>
                <w:lang w:eastAsia="sv-SE"/>
              </w:rPr>
              <w:t xml:space="preserve">The Tx Direct Current locations for the configured intra-band CA requested by </w:t>
            </w:r>
            <w:r>
              <w:rPr>
                <w:rFonts w:ascii="Arial" w:hAnsi="Arial"/>
                <w:bCs/>
                <w:i/>
                <w:sz w:val="18"/>
                <w:szCs w:val="22"/>
                <w:lang w:eastAsia="sv-SE"/>
              </w:rPr>
              <w:t>reportUplinkTxDirectCurrentMoreCarrier-r17</w:t>
            </w:r>
            <w:r>
              <w:rPr>
                <w:rFonts w:ascii="Arial" w:hAnsi="Arial"/>
                <w:bCs/>
                <w:iCs/>
                <w:sz w:val="18"/>
                <w:szCs w:val="22"/>
                <w:lang w:eastAsia="sv-SE"/>
              </w:rPr>
              <w:t>.</w:t>
            </w:r>
          </w:p>
        </w:tc>
      </w:tr>
      <w:tr w:rsidR="006A6F4A" w14:paraId="5D69D83E" w14:textId="77777777">
        <w:tc>
          <w:tcPr>
            <w:tcW w:w="14173" w:type="dxa"/>
            <w:tcBorders>
              <w:top w:val="single" w:sz="4" w:space="0" w:color="auto"/>
              <w:left w:val="single" w:sz="4" w:space="0" w:color="auto"/>
              <w:bottom w:val="single" w:sz="4" w:space="0" w:color="auto"/>
              <w:right w:val="single" w:sz="4" w:space="0" w:color="auto"/>
            </w:tcBorders>
          </w:tcPr>
          <w:p w14:paraId="1287C244" w14:textId="77777777" w:rsidR="006A6F4A" w:rsidRDefault="0010199D">
            <w:pPr>
              <w:keepNext/>
              <w:keepLines/>
              <w:spacing w:after="0"/>
              <w:rPr>
                <w:rFonts w:ascii="Arial" w:hAnsi="Arial"/>
                <w:b/>
                <w:i/>
                <w:sz w:val="18"/>
                <w:szCs w:val="22"/>
                <w:lang w:eastAsia="sv-SE"/>
              </w:rPr>
            </w:pPr>
            <w:proofErr w:type="spellStart"/>
            <w:r>
              <w:rPr>
                <w:rFonts w:ascii="Arial" w:hAnsi="Arial"/>
                <w:b/>
                <w:i/>
                <w:sz w:val="18"/>
                <w:szCs w:val="22"/>
                <w:lang w:eastAsia="sv-SE"/>
              </w:rPr>
              <w:t>uplinkTxDirectCurrentTwoCarrierList</w:t>
            </w:r>
            <w:proofErr w:type="spellEnd"/>
          </w:p>
          <w:p w14:paraId="7D346093" w14:textId="77777777" w:rsidR="006A6F4A" w:rsidRDefault="0010199D">
            <w:pPr>
              <w:keepNext/>
              <w:keepLines/>
              <w:spacing w:after="0"/>
              <w:rPr>
                <w:rFonts w:ascii="Arial" w:hAnsi="Arial"/>
                <w:bCs/>
                <w:iCs/>
                <w:sz w:val="18"/>
                <w:szCs w:val="22"/>
                <w:lang w:eastAsia="sv-SE"/>
              </w:rPr>
            </w:pPr>
            <w:r>
              <w:rPr>
                <w:rFonts w:ascii="Arial" w:hAnsi="Arial"/>
                <w:bCs/>
                <w:iCs/>
                <w:sz w:val="18"/>
                <w:szCs w:val="22"/>
                <w:lang w:eastAsia="sv-SE"/>
              </w:rPr>
              <w:t xml:space="preserve">The Tx Direct Current locations for the configured uplink intra-band CA with two carriers if requested by the NW (see </w:t>
            </w:r>
            <w:r>
              <w:rPr>
                <w:rFonts w:ascii="Arial" w:hAnsi="Arial"/>
                <w:bCs/>
                <w:i/>
                <w:sz w:val="18"/>
                <w:szCs w:val="22"/>
                <w:lang w:eastAsia="sv-SE"/>
              </w:rPr>
              <w:t>reportUplinkTxDirectCurrentTwoCarrier-r16</w:t>
            </w:r>
            <w:r>
              <w:rPr>
                <w:rFonts w:ascii="Arial" w:hAnsi="Arial"/>
                <w:bCs/>
                <w:iCs/>
                <w:sz w:val="18"/>
                <w:szCs w:val="22"/>
                <w:lang w:eastAsia="sv-SE"/>
              </w:rPr>
              <w:t xml:space="preserve"> in </w:t>
            </w:r>
            <w:proofErr w:type="spellStart"/>
            <w:r>
              <w:rPr>
                <w:rFonts w:ascii="Arial" w:hAnsi="Arial"/>
                <w:bCs/>
                <w:i/>
                <w:sz w:val="18"/>
                <w:szCs w:val="22"/>
                <w:lang w:eastAsia="sv-SE"/>
              </w:rPr>
              <w:t>CellGroupConfig</w:t>
            </w:r>
            <w:proofErr w:type="spellEnd"/>
            <w:r>
              <w:rPr>
                <w:rFonts w:ascii="Arial" w:hAnsi="Arial"/>
                <w:bCs/>
                <w:iCs/>
                <w:sz w:val="18"/>
                <w:szCs w:val="22"/>
                <w:lang w:eastAsia="sv-SE"/>
              </w:rPr>
              <w:t>).</w:t>
            </w:r>
          </w:p>
        </w:tc>
      </w:tr>
    </w:tbl>
    <w:p w14:paraId="4099B1A4" w14:textId="77777777" w:rsidR="006A6F4A" w:rsidRDefault="0010199D">
      <w:pPr>
        <w:pStyle w:val="Heading3"/>
      </w:pPr>
      <w:r>
        <w:t>6.3.2</w:t>
      </w:r>
      <w:r>
        <w:tab/>
        <w:t>Radio resource control information elements</w:t>
      </w:r>
      <w:bookmarkEnd w:id="440"/>
      <w:bookmarkEnd w:id="441"/>
    </w:p>
    <w:p w14:paraId="6340C8BA" w14:textId="77777777" w:rsidR="006A6F4A" w:rsidRDefault="0010199D">
      <w:pPr>
        <w:pStyle w:val="Heading4"/>
        <w:rPr>
          <w:i/>
          <w:iCs/>
        </w:rPr>
      </w:pPr>
      <w:bookmarkStart w:id="465" w:name="_Toc60777199"/>
      <w:bookmarkStart w:id="466" w:name="_Toc131064927"/>
      <w:bookmarkEnd w:id="442"/>
      <w:r>
        <w:rPr>
          <w:i/>
          <w:iCs/>
        </w:rPr>
        <w:t>–</w:t>
      </w:r>
      <w:r>
        <w:rPr>
          <w:i/>
          <w:iCs/>
        </w:rPr>
        <w:tab/>
      </w:r>
      <w:proofErr w:type="spellStart"/>
      <w:r>
        <w:rPr>
          <w:i/>
          <w:iCs/>
        </w:rPr>
        <w:t>CondReconfigId</w:t>
      </w:r>
      <w:proofErr w:type="spellEnd"/>
    </w:p>
    <w:p w14:paraId="476173D7" w14:textId="77777777" w:rsidR="006A6F4A" w:rsidRDefault="0010199D">
      <w:r>
        <w:t xml:space="preserve">The IE </w:t>
      </w:r>
      <w:proofErr w:type="spellStart"/>
      <w:r>
        <w:rPr>
          <w:i/>
        </w:rPr>
        <w:t>CondReconfigId</w:t>
      </w:r>
      <w:proofErr w:type="spellEnd"/>
      <w:r>
        <w:t xml:space="preserve"> is used to identify a CHO, CPA or CPC configuration.</w:t>
      </w:r>
    </w:p>
    <w:p w14:paraId="00A5EB02" w14:textId="77777777" w:rsidR="006A6F4A" w:rsidRDefault="0010199D">
      <w:pPr>
        <w:pStyle w:val="TH"/>
        <w:rPr>
          <w:bCs/>
          <w:i/>
          <w:iCs/>
        </w:rPr>
      </w:pPr>
      <w:proofErr w:type="spellStart"/>
      <w:r>
        <w:rPr>
          <w:bCs/>
          <w:i/>
          <w:iCs/>
        </w:rPr>
        <w:t>CondReconfigId</w:t>
      </w:r>
      <w:proofErr w:type="spellEnd"/>
      <w:r>
        <w:rPr>
          <w:bCs/>
          <w:i/>
          <w:iCs/>
        </w:rPr>
        <w:t xml:space="preserve"> </w:t>
      </w:r>
      <w:r>
        <w:t>information element</w:t>
      </w:r>
    </w:p>
    <w:p w14:paraId="78354E6A" w14:textId="77777777" w:rsidR="006A6F4A" w:rsidRDefault="0010199D">
      <w:pPr>
        <w:pStyle w:val="PL"/>
        <w:rPr>
          <w:color w:val="808080"/>
        </w:rPr>
      </w:pPr>
      <w:r>
        <w:rPr>
          <w:color w:val="808080"/>
        </w:rPr>
        <w:t>-- ASN1START</w:t>
      </w:r>
    </w:p>
    <w:p w14:paraId="300E3C89" w14:textId="77777777" w:rsidR="006A6F4A" w:rsidRDefault="0010199D">
      <w:pPr>
        <w:pStyle w:val="PL"/>
        <w:rPr>
          <w:color w:val="808080"/>
        </w:rPr>
      </w:pPr>
      <w:r>
        <w:rPr>
          <w:color w:val="808080"/>
        </w:rPr>
        <w:t>-- TAG-CONDRECONFIGID-START</w:t>
      </w:r>
    </w:p>
    <w:p w14:paraId="2D3514BC" w14:textId="77777777" w:rsidR="006A6F4A" w:rsidRDefault="006A6F4A">
      <w:pPr>
        <w:pStyle w:val="PL"/>
      </w:pPr>
    </w:p>
    <w:p w14:paraId="68693647" w14:textId="77777777" w:rsidR="006A6F4A" w:rsidRDefault="0010199D">
      <w:pPr>
        <w:pStyle w:val="PL"/>
      </w:pPr>
      <w:r>
        <w:t xml:space="preserve">CondReconfigId-r16 ::=                    </w:t>
      </w:r>
      <w:r>
        <w:rPr>
          <w:color w:val="993366"/>
        </w:rPr>
        <w:t>INTEGER</w:t>
      </w:r>
      <w:r>
        <w:t xml:space="preserve"> (1.. maxNrofCondCells-r16)</w:t>
      </w:r>
    </w:p>
    <w:p w14:paraId="275434A9" w14:textId="77777777" w:rsidR="006A6F4A" w:rsidRDefault="006A6F4A">
      <w:pPr>
        <w:pStyle w:val="PL"/>
      </w:pPr>
    </w:p>
    <w:p w14:paraId="6474FC54" w14:textId="77777777" w:rsidR="006A6F4A" w:rsidRDefault="0010199D">
      <w:pPr>
        <w:pStyle w:val="PL"/>
        <w:rPr>
          <w:color w:val="808080"/>
        </w:rPr>
      </w:pPr>
      <w:r>
        <w:rPr>
          <w:color w:val="808080"/>
        </w:rPr>
        <w:t>-- TAG-CONDRECONFIGID-STOP</w:t>
      </w:r>
    </w:p>
    <w:p w14:paraId="7701008C" w14:textId="77777777" w:rsidR="006A6F4A" w:rsidRDefault="0010199D">
      <w:pPr>
        <w:pStyle w:val="PL"/>
        <w:rPr>
          <w:color w:val="808080"/>
        </w:rPr>
      </w:pPr>
      <w:r>
        <w:rPr>
          <w:color w:val="808080"/>
        </w:rPr>
        <w:t>-- ASN1STOP</w:t>
      </w:r>
    </w:p>
    <w:p w14:paraId="7C7EF97C" w14:textId="77777777" w:rsidR="006A6F4A" w:rsidRDefault="006A6F4A"/>
    <w:p w14:paraId="2E36095A" w14:textId="77777777" w:rsidR="006A6F4A" w:rsidRDefault="0010199D">
      <w:pPr>
        <w:pStyle w:val="Heading4"/>
        <w:rPr>
          <w:i/>
          <w:iCs/>
        </w:rPr>
      </w:pPr>
      <w:bookmarkStart w:id="467" w:name="_Toc139045532"/>
      <w:r>
        <w:rPr>
          <w:i/>
          <w:iCs/>
        </w:rPr>
        <w:t>–</w:t>
      </w:r>
      <w:r>
        <w:rPr>
          <w:i/>
          <w:iCs/>
        </w:rPr>
        <w:tab/>
      </w:r>
      <w:proofErr w:type="spellStart"/>
      <w:r>
        <w:rPr>
          <w:i/>
          <w:iCs/>
        </w:rPr>
        <w:t>CondReconfigToAddModList</w:t>
      </w:r>
      <w:bookmarkEnd w:id="467"/>
      <w:proofErr w:type="spellEnd"/>
    </w:p>
    <w:p w14:paraId="6A118C8C" w14:textId="0F01FB4B" w:rsidR="006A6F4A" w:rsidRDefault="0010199D">
      <w:r>
        <w:t xml:space="preserve">The IE </w:t>
      </w:r>
      <w:proofErr w:type="spellStart"/>
      <w:r>
        <w:rPr>
          <w:i/>
        </w:rPr>
        <w:t>CondReconfigToAddModList</w:t>
      </w:r>
      <w:proofErr w:type="spellEnd"/>
      <w:r>
        <w:t xml:space="preserve"> concerns a list of conditional reconfigurations to add or modify, with for each entry the </w:t>
      </w:r>
      <w:proofErr w:type="spellStart"/>
      <w:r>
        <w:rPr>
          <w:i/>
        </w:rPr>
        <w:t>condReconfigId</w:t>
      </w:r>
      <w:proofErr w:type="spellEnd"/>
      <w:r>
        <w:t xml:space="preserve"> and the associated </w:t>
      </w:r>
      <w:proofErr w:type="spellStart"/>
      <w:r>
        <w:rPr>
          <w:i/>
        </w:rPr>
        <w:t>condExecutionCond</w:t>
      </w:r>
      <w:proofErr w:type="spellEnd"/>
      <w:r>
        <w:rPr>
          <w:i/>
        </w:rPr>
        <w:t>/</w:t>
      </w:r>
      <w:proofErr w:type="spellStart"/>
      <w:r>
        <w:rPr>
          <w:i/>
        </w:rPr>
        <w:t>condExecutionCondSCG</w:t>
      </w:r>
      <w:proofErr w:type="spellEnd"/>
      <w:ins w:id="468" w:author="RAN2#123-OPPO" w:date="2023-08-31T17:13:00Z">
        <w:r>
          <w:rPr>
            <w:i/>
          </w:rPr>
          <w:t>/</w:t>
        </w:r>
        <w:proofErr w:type="spellStart"/>
        <w:r>
          <w:rPr>
            <w:i/>
          </w:rPr>
          <w:t>subsequentCondRe</w:t>
        </w:r>
      </w:ins>
      <w:ins w:id="469" w:author="RAN2#123-OPPO" w:date="2023-09-08T11:04:00Z">
        <w:r>
          <w:rPr>
            <w:rFonts w:hint="eastAsia"/>
            <w:i/>
          </w:rPr>
          <w:t>c</w:t>
        </w:r>
      </w:ins>
      <w:ins w:id="470" w:author="RAN2#123-OPPO" w:date="2023-08-31T17:13:00Z">
        <w:r>
          <w:rPr>
            <w:i/>
          </w:rPr>
          <w:t>onfig</w:t>
        </w:r>
      </w:ins>
      <w:proofErr w:type="spellEnd"/>
      <w:ins w:id="471" w:author="RAN2#123bis-OPPO" w:date="2023-10-19T17:06:00Z">
        <w:r w:rsidR="00C6274C" w:rsidRPr="00C6274C">
          <w:t xml:space="preserve">, </w:t>
        </w:r>
        <w:proofErr w:type="spellStart"/>
        <w:r w:rsidR="00C6274C">
          <w:rPr>
            <w:i/>
          </w:rPr>
          <w:t>securityCellSetID</w:t>
        </w:r>
      </w:ins>
      <w:proofErr w:type="spellEnd"/>
      <w:r>
        <w:rPr>
          <w:i/>
        </w:rPr>
        <w:t xml:space="preserve"> </w:t>
      </w:r>
      <w:r>
        <w:rPr>
          <w:iCs/>
        </w:rPr>
        <w:t>and</w:t>
      </w:r>
      <w:r>
        <w:rPr>
          <w:i/>
        </w:rPr>
        <w:t xml:space="preserve"> </w:t>
      </w:r>
      <w:proofErr w:type="spellStart"/>
      <w:r>
        <w:rPr>
          <w:i/>
        </w:rPr>
        <w:t>condRRCReconfig</w:t>
      </w:r>
      <w:commentRangeStart w:id="472"/>
      <w:commentRangeStart w:id="473"/>
      <w:proofErr w:type="spellEnd"/>
      <w:r>
        <w:t>.</w:t>
      </w:r>
      <w:commentRangeEnd w:id="472"/>
      <w:r w:rsidR="00905CEE">
        <w:rPr>
          <w:rStyle w:val="CommentReference"/>
        </w:rPr>
        <w:commentReference w:id="472"/>
      </w:r>
      <w:commentRangeEnd w:id="473"/>
      <w:r w:rsidR="00BA591E">
        <w:rPr>
          <w:rStyle w:val="CommentReference"/>
        </w:rPr>
        <w:commentReference w:id="473"/>
      </w:r>
    </w:p>
    <w:p w14:paraId="3E49C24F" w14:textId="77777777" w:rsidR="006A6F4A" w:rsidRDefault="0010199D">
      <w:pPr>
        <w:pStyle w:val="TH"/>
        <w:rPr>
          <w:bCs/>
          <w:i/>
          <w:iCs/>
        </w:rPr>
      </w:pPr>
      <w:proofErr w:type="spellStart"/>
      <w:r>
        <w:rPr>
          <w:bCs/>
          <w:i/>
          <w:iCs/>
        </w:rPr>
        <w:t>CondReconfigToAddModList</w:t>
      </w:r>
      <w:proofErr w:type="spellEnd"/>
      <w:r>
        <w:rPr>
          <w:bCs/>
          <w:i/>
          <w:iCs/>
        </w:rPr>
        <w:t xml:space="preserve"> </w:t>
      </w:r>
      <w:r>
        <w:t>information element</w:t>
      </w:r>
    </w:p>
    <w:p w14:paraId="2EB0164F" w14:textId="77777777" w:rsidR="006A6F4A" w:rsidRDefault="0010199D">
      <w:pPr>
        <w:pStyle w:val="PL"/>
        <w:rPr>
          <w:color w:val="808080"/>
        </w:rPr>
      </w:pPr>
      <w:r>
        <w:rPr>
          <w:color w:val="808080"/>
        </w:rPr>
        <w:t>-- ASN1START</w:t>
      </w:r>
    </w:p>
    <w:p w14:paraId="3454A4B9" w14:textId="77777777" w:rsidR="006A6F4A" w:rsidRDefault="0010199D">
      <w:pPr>
        <w:pStyle w:val="PL"/>
        <w:rPr>
          <w:color w:val="808080"/>
        </w:rPr>
      </w:pPr>
      <w:r>
        <w:rPr>
          <w:color w:val="808080"/>
        </w:rPr>
        <w:t>-- TAG-CONDRECONFIGTOADDMODLIST-START</w:t>
      </w:r>
    </w:p>
    <w:p w14:paraId="2E4026BF" w14:textId="77777777" w:rsidR="006A6F4A" w:rsidRDefault="006A6F4A">
      <w:pPr>
        <w:pStyle w:val="PL"/>
      </w:pPr>
    </w:p>
    <w:p w14:paraId="6E1B498C" w14:textId="77777777" w:rsidR="006A6F4A" w:rsidRDefault="0010199D">
      <w:pPr>
        <w:pStyle w:val="PL"/>
      </w:pPr>
      <w:r>
        <w:t xml:space="preserve">CondReconfigToAddModList-r16 ::= </w:t>
      </w:r>
      <w:r>
        <w:rPr>
          <w:color w:val="993366"/>
        </w:rPr>
        <w:t>SEQUENCE</w:t>
      </w:r>
      <w:r>
        <w:t xml:space="preserve"> (</w:t>
      </w:r>
      <w:r>
        <w:rPr>
          <w:color w:val="993366"/>
        </w:rPr>
        <w:t>SIZE</w:t>
      </w:r>
      <w:r>
        <w:t xml:space="preserve"> (1.. maxNrofCondCells-r16))</w:t>
      </w:r>
      <w:r>
        <w:rPr>
          <w:color w:val="993366"/>
        </w:rPr>
        <w:t xml:space="preserve"> OF</w:t>
      </w:r>
      <w:r>
        <w:t xml:space="preserve"> CondReconfigToAddMod-r16</w:t>
      </w:r>
    </w:p>
    <w:p w14:paraId="27E169BC" w14:textId="77777777" w:rsidR="006A6F4A" w:rsidRDefault="006A6F4A">
      <w:pPr>
        <w:pStyle w:val="PL"/>
      </w:pPr>
    </w:p>
    <w:p w14:paraId="0DA21E1A" w14:textId="77777777" w:rsidR="006A6F4A" w:rsidRDefault="0010199D">
      <w:pPr>
        <w:pStyle w:val="PL"/>
      </w:pPr>
      <w:r>
        <w:t xml:space="preserve">CondReconfigToAddMod-r16 ::=     </w:t>
      </w:r>
      <w:r>
        <w:rPr>
          <w:color w:val="993366"/>
        </w:rPr>
        <w:t>SEQUENCE</w:t>
      </w:r>
      <w:r>
        <w:t xml:space="preserve"> {</w:t>
      </w:r>
    </w:p>
    <w:p w14:paraId="1F6985E4" w14:textId="77777777" w:rsidR="006A6F4A" w:rsidRDefault="0010199D">
      <w:pPr>
        <w:pStyle w:val="PL"/>
      </w:pPr>
      <w:r>
        <w:t xml:space="preserve">    condReconfigId-r16               </w:t>
      </w:r>
      <w:proofErr w:type="spellStart"/>
      <w:r>
        <w:t>CondReconfigId-r16</w:t>
      </w:r>
      <w:proofErr w:type="spellEnd"/>
      <w:r>
        <w:t>,</w:t>
      </w:r>
    </w:p>
    <w:p w14:paraId="2E424961" w14:textId="77777777" w:rsidR="006A6F4A" w:rsidRDefault="0010199D">
      <w:pPr>
        <w:pStyle w:val="PL"/>
        <w:rPr>
          <w:color w:val="808080"/>
        </w:rPr>
      </w:pPr>
      <w:r>
        <w:t xml:space="preserve">    condExecutionCond-r16            </w:t>
      </w:r>
      <w:r>
        <w:rPr>
          <w:color w:val="993366"/>
        </w:rPr>
        <w:t>SEQUENCE</w:t>
      </w:r>
      <w:r>
        <w:t xml:space="preserve"> (</w:t>
      </w:r>
      <w:r>
        <w:rPr>
          <w:color w:val="993366"/>
        </w:rPr>
        <w:t>SIZE</w:t>
      </w:r>
      <w:r>
        <w:t xml:space="preserve"> (1..2))</w:t>
      </w:r>
      <w:r>
        <w:rPr>
          <w:color w:val="993366"/>
        </w:rPr>
        <w:t xml:space="preserve"> OF</w:t>
      </w:r>
      <w:r>
        <w:t xml:space="preserve"> </w:t>
      </w:r>
      <w:proofErr w:type="spellStart"/>
      <w:r>
        <w:t>MeasId</w:t>
      </w:r>
      <w:proofErr w:type="spellEnd"/>
      <w:r>
        <w:t xml:space="preserve">                      </w:t>
      </w:r>
      <w:r>
        <w:rPr>
          <w:color w:val="993366"/>
        </w:rPr>
        <w:t>OPTIONAL</w:t>
      </w:r>
      <w:r>
        <w:t xml:space="preserve">,    </w:t>
      </w:r>
      <w:r>
        <w:rPr>
          <w:color w:val="808080"/>
        </w:rPr>
        <w:t>-- Need M</w:t>
      </w:r>
    </w:p>
    <w:p w14:paraId="4005E801" w14:textId="77777777" w:rsidR="006A6F4A" w:rsidRDefault="0010199D">
      <w:pPr>
        <w:pStyle w:val="PL"/>
        <w:rPr>
          <w:color w:val="808080"/>
        </w:rPr>
      </w:pPr>
      <w:r>
        <w:t xml:space="preserve">    condRRCReconfig-r16              </w:t>
      </w:r>
      <w:r>
        <w:rPr>
          <w:color w:val="993366"/>
        </w:rPr>
        <w:t>OCTET</w:t>
      </w:r>
      <w:r>
        <w:t xml:space="preserve"> </w:t>
      </w:r>
      <w:r>
        <w:rPr>
          <w:color w:val="993366"/>
        </w:rPr>
        <w:t>STRING</w:t>
      </w:r>
      <w:r>
        <w:t xml:space="preserve"> (CONTAINING </w:t>
      </w:r>
      <w:proofErr w:type="spellStart"/>
      <w:r>
        <w:t>RRCReconfiguration</w:t>
      </w:r>
      <w:proofErr w:type="spellEnd"/>
      <w:r>
        <w:t xml:space="preserve">)          </w:t>
      </w:r>
      <w:r>
        <w:rPr>
          <w:color w:val="993366"/>
        </w:rPr>
        <w:t>OPTIONAL</w:t>
      </w:r>
      <w:r>
        <w:t xml:space="preserve">,    </w:t>
      </w:r>
      <w:r>
        <w:rPr>
          <w:color w:val="808080"/>
        </w:rPr>
        <w:t xml:space="preserve">-- Cond </w:t>
      </w:r>
      <w:proofErr w:type="spellStart"/>
      <w:r>
        <w:rPr>
          <w:color w:val="808080"/>
        </w:rPr>
        <w:t>condReconfigAdd</w:t>
      </w:r>
      <w:proofErr w:type="spellEnd"/>
    </w:p>
    <w:p w14:paraId="3DA23911" w14:textId="77777777" w:rsidR="006A6F4A" w:rsidRDefault="0010199D">
      <w:pPr>
        <w:pStyle w:val="PL"/>
      </w:pPr>
      <w:r>
        <w:t xml:space="preserve">    ...,</w:t>
      </w:r>
    </w:p>
    <w:p w14:paraId="13741EB0" w14:textId="77777777" w:rsidR="006A6F4A" w:rsidRDefault="0010199D">
      <w:pPr>
        <w:pStyle w:val="PL"/>
      </w:pPr>
      <w:r>
        <w:t xml:space="preserve">    [[</w:t>
      </w:r>
    </w:p>
    <w:p w14:paraId="68CA13C9" w14:textId="77777777" w:rsidR="006A6F4A" w:rsidRDefault="0010199D">
      <w:pPr>
        <w:pStyle w:val="PL"/>
        <w:rPr>
          <w:color w:val="808080"/>
        </w:rPr>
      </w:pPr>
      <w:r>
        <w:t xml:space="preserve">    condExecutionCondSCG-r17         </w:t>
      </w:r>
      <w:r>
        <w:rPr>
          <w:color w:val="993366"/>
        </w:rPr>
        <w:t>OCTET</w:t>
      </w:r>
      <w:r>
        <w:t xml:space="preserve"> </w:t>
      </w:r>
      <w:r>
        <w:rPr>
          <w:color w:val="993366"/>
        </w:rPr>
        <w:t>STRING</w:t>
      </w:r>
      <w:r>
        <w:t xml:space="preserve"> (CONTAINING CondReconfigExecCondSCG-r17) </w:t>
      </w:r>
      <w:r>
        <w:rPr>
          <w:color w:val="993366"/>
        </w:rPr>
        <w:t>OPTIONAL</w:t>
      </w:r>
      <w:r>
        <w:t xml:space="preserve">     </w:t>
      </w:r>
      <w:r>
        <w:rPr>
          <w:color w:val="808080"/>
        </w:rPr>
        <w:t>-- Need M</w:t>
      </w:r>
    </w:p>
    <w:p w14:paraId="2B65FBA9" w14:textId="77777777" w:rsidR="006A6F4A" w:rsidRDefault="0010199D">
      <w:pPr>
        <w:pStyle w:val="PL"/>
        <w:ind w:firstLine="390"/>
        <w:rPr>
          <w:ins w:id="474" w:author="RAN2#123-OPPO" w:date="2023-08-29T14:18:00Z"/>
        </w:rPr>
      </w:pPr>
      <w:del w:id="475" w:author="RAN2#123-OPPO" w:date="2023-08-29T14:18:00Z">
        <w:r>
          <w:delText xml:space="preserve">    </w:delText>
        </w:r>
      </w:del>
      <w:r>
        <w:t>]]</w:t>
      </w:r>
    </w:p>
    <w:p w14:paraId="02743C9E" w14:textId="77777777" w:rsidR="006A6F4A" w:rsidRDefault="0010199D">
      <w:pPr>
        <w:pStyle w:val="PL"/>
        <w:ind w:firstLineChars="200" w:firstLine="320"/>
        <w:rPr>
          <w:ins w:id="476" w:author="RAN2#123-OPPO" w:date="2023-08-29T14:18:00Z"/>
        </w:rPr>
      </w:pPr>
      <w:ins w:id="477" w:author="RAN2#123-OPPO" w:date="2023-08-29T14:18:00Z">
        <w:r>
          <w:t>[[</w:t>
        </w:r>
      </w:ins>
    </w:p>
    <w:p w14:paraId="4046320B" w14:textId="77777777" w:rsidR="006A6F4A" w:rsidRDefault="0010199D">
      <w:pPr>
        <w:pStyle w:val="PL"/>
        <w:tabs>
          <w:tab w:val="clear" w:pos="8832"/>
          <w:tab w:val="left" w:pos="8755"/>
        </w:tabs>
        <w:ind w:firstLine="390"/>
        <w:rPr>
          <w:ins w:id="478" w:author="RAN2#123bis-OPPO" w:date="2023-10-17T11:14:00Z"/>
          <w:color w:val="808080"/>
        </w:rPr>
      </w:pPr>
      <w:ins w:id="479" w:author="RAN2#123-OPPO" w:date="2023-08-29T14:18:00Z">
        <w:r>
          <w:t>subsequentCond</w:t>
        </w:r>
      </w:ins>
      <w:ins w:id="480" w:author="RAN2#123-OPPO" w:date="2023-08-29T14:21:00Z">
        <w:r>
          <w:t>R</w:t>
        </w:r>
      </w:ins>
      <w:ins w:id="481" w:author="RAN2#123-OPPO" w:date="2023-08-29T14:20:00Z">
        <w:r>
          <w:t>e</w:t>
        </w:r>
      </w:ins>
      <w:ins w:id="482" w:author="RAN2#123-OPPO" w:date="2023-09-08T11:04:00Z">
        <w:r>
          <w:t>c</w:t>
        </w:r>
      </w:ins>
      <w:ins w:id="483" w:author="RAN2#123-OPPO" w:date="2023-08-29T14:20:00Z">
        <w:r>
          <w:t>onfig</w:t>
        </w:r>
      </w:ins>
      <w:ins w:id="484" w:author="RAN2#123-OPPO" w:date="2023-08-29T14:18:00Z">
        <w:r>
          <w:t xml:space="preserve">-r18       </w:t>
        </w:r>
      </w:ins>
      <w:proofErr w:type="spellStart"/>
      <w:ins w:id="485" w:author="RAN2#123-OPPO" w:date="2023-08-29T14:20:00Z">
        <w:r>
          <w:t>SubsequentCond</w:t>
        </w:r>
      </w:ins>
      <w:ins w:id="486" w:author="RAN2#123-OPPO" w:date="2023-08-29T14:21:00Z">
        <w:r>
          <w:t>R</w:t>
        </w:r>
      </w:ins>
      <w:ins w:id="487" w:author="RAN2#123-OPPO" w:date="2023-08-29T14:20:00Z">
        <w:r>
          <w:t>e</w:t>
        </w:r>
      </w:ins>
      <w:ins w:id="488" w:author="RAN2#123-OPPO" w:date="2023-09-08T11:04:00Z">
        <w:r>
          <w:t>c</w:t>
        </w:r>
      </w:ins>
      <w:ins w:id="489" w:author="RAN2#123-OPPO" w:date="2023-08-29T14:20:00Z">
        <w:r>
          <w:t>onfig</w:t>
        </w:r>
      </w:ins>
      <w:ins w:id="490" w:author="RAN2#123-OPPO" w:date="2023-08-29T14:21:00Z">
        <w:r>
          <w:t>-r18</w:t>
        </w:r>
      </w:ins>
      <w:proofErr w:type="spellEnd"/>
      <w:ins w:id="491" w:author="RAN2#123-OPPO" w:date="2023-08-29T14:18:00Z">
        <w:r>
          <w:t xml:space="preserve"> </w:t>
        </w:r>
      </w:ins>
      <w:ins w:id="492" w:author="RAN2#123-OPPO" w:date="2023-09-08T22:06:00Z">
        <w:r>
          <w:t xml:space="preserve">         </w:t>
        </w:r>
        <w:r>
          <w:rPr>
            <w:rStyle w:val="CommentReference"/>
            <w:rFonts w:ascii="Times New Roman" w:hAnsi="Times New Roman"/>
            <w:lang w:eastAsia="ja-JP"/>
          </w:rPr>
          <w:t xml:space="preserve"> </w:t>
        </w:r>
      </w:ins>
      <w:ins w:id="493" w:author="RAN2#123-OPPO" w:date="2023-09-08T20:22:00Z">
        <w:r>
          <w:t xml:space="preserve"> </w:t>
        </w:r>
      </w:ins>
      <w:ins w:id="494" w:author="RAN2#123-OPPO" w:date="2023-08-31T21:27:00Z">
        <w:r>
          <w:rPr>
            <w:color w:val="993366"/>
          </w:rPr>
          <w:t xml:space="preserve">OPTIONAL </w:t>
        </w:r>
        <w:r>
          <w:t xml:space="preserve">   </w:t>
        </w:r>
      </w:ins>
      <w:ins w:id="495" w:author="RAN2#123-OPPO" w:date="2023-08-29T14:18:00Z">
        <w:r>
          <w:t xml:space="preserve"> </w:t>
        </w:r>
        <w:r>
          <w:rPr>
            <w:color w:val="808080"/>
          </w:rPr>
          <w:t xml:space="preserve">-- </w:t>
        </w:r>
      </w:ins>
      <w:ins w:id="496" w:author="RAN2#123-OPPO" w:date="2023-08-29T14:19:00Z">
        <w:r>
          <w:rPr>
            <w:color w:val="808080"/>
          </w:rPr>
          <w:t>Cond SCPAC</w:t>
        </w:r>
      </w:ins>
    </w:p>
    <w:p w14:paraId="5FFAB620" w14:textId="77777777" w:rsidR="006A6F4A" w:rsidRDefault="0010199D">
      <w:pPr>
        <w:pStyle w:val="PL"/>
        <w:tabs>
          <w:tab w:val="clear" w:pos="8832"/>
          <w:tab w:val="left" w:pos="8755"/>
        </w:tabs>
        <w:ind w:firstLine="390"/>
        <w:rPr>
          <w:ins w:id="497" w:author="RAN2#123-OPPO" w:date="2023-08-29T14:18:00Z"/>
          <w:color w:val="808080"/>
        </w:rPr>
      </w:pPr>
      <w:ins w:id="498" w:author="RAN2#123bis-OPPO" w:date="2023-10-17T11:14:00Z">
        <w:r>
          <w:t>securityCellSet</w:t>
        </w:r>
        <w:commentRangeStart w:id="499"/>
        <w:r>
          <w:t>ID</w:t>
        </w:r>
      </w:ins>
      <w:commentRangeEnd w:id="499"/>
      <w:r w:rsidR="00B952F3">
        <w:rPr>
          <w:rStyle w:val="CommentReference"/>
          <w:rFonts w:ascii="Times New Roman" w:hAnsi="Times New Roman"/>
          <w:lang w:eastAsia="ja-JP"/>
        </w:rPr>
        <w:commentReference w:id="499"/>
      </w:r>
      <w:ins w:id="500" w:author="RAN2#123bis-OPPO" w:date="2023-10-17T11:14:00Z">
        <w:r>
          <w:t xml:space="preserve">-r18            </w:t>
        </w:r>
        <w:proofErr w:type="spellStart"/>
        <w:r>
          <w:t>SecurityCellSetID-r18</w:t>
        </w:r>
        <w:proofErr w:type="spellEnd"/>
        <w:r>
          <w:rPr>
            <w:color w:val="993366"/>
          </w:rPr>
          <w:t xml:space="preserve">                 OPTIONAL     </w:t>
        </w:r>
        <w:r>
          <w:rPr>
            <w:color w:val="808080"/>
          </w:rPr>
          <w:t>-- Need M</w:t>
        </w:r>
      </w:ins>
    </w:p>
    <w:p w14:paraId="3029CA35" w14:textId="77777777" w:rsidR="006A6F4A" w:rsidRDefault="0010199D">
      <w:pPr>
        <w:pStyle w:val="PL"/>
        <w:rPr>
          <w:ins w:id="501" w:author="RAN2#123-OPPO" w:date="2023-08-29T14:18:00Z"/>
        </w:rPr>
      </w:pPr>
      <w:ins w:id="502" w:author="RAN2#123-OPPO" w:date="2023-08-29T14:18:00Z">
        <w:r>
          <w:t xml:space="preserve">    ]]</w:t>
        </w:r>
      </w:ins>
    </w:p>
    <w:p w14:paraId="4E3F3243" w14:textId="77777777" w:rsidR="006A6F4A" w:rsidRDefault="006A6F4A">
      <w:pPr>
        <w:pStyle w:val="PL"/>
        <w:ind w:firstLine="390"/>
      </w:pPr>
    </w:p>
    <w:p w14:paraId="69781A77" w14:textId="77777777" w:rsidR="006A6F4A" w:rsidRDefault="0010199D">
      <w:pPr>
        <w:pStyle w:val="PL"/>
      </w:pPr>
      <w:r>
        <w:t>}</w:t>
      </w:r>
    </w:p>
    <w:p w14:paraId="3F9C372C" w14:textId="77777777" w:rsidR="006A6F4A" w:rsidRDefault="006A6F4A">
      <w:pPr>
        <w:pStyle w:val="PL"/>
      </w:pPr>
    </w:p>
    <w:p w14:paraId="66FD7B0F" w14:textId="77777777" w:rsidR="006A6F4A" w:rsidRDefault="0010199D">
      <w:pPr>
        <w:pStyle w:val="PL"/>
        <w:rPr>
          <w:ins w:id="503" w:author="Ericsson" w:date="2023-09-04T15:11:00Z"/>
        </w:rPr>
      </w:pPr>
      <w:r>
        <w:t xml:space="preserve">CondReconfigExecCondSCG-r17 ::=  </w:t>
      </w:r>
      <w:r>
        <w:rPr>
          <w:color w:val="993366"/>
        </w:rPr>
        <w:t>SEQUENCE</w:t>
      </w:r>
      <w:r>
        <w:t xml:space="preserve"> (</w:t>
      </w:r>
      <w:r>
        <w:rPr>
          <w:color w:val="993366"/>
        </w:rPr>
        <w:t>SIZE</w:t>
      </w:r>
      <w:r>
        <w:t xml:space="preserve"> (1..2))</w:t>
      </w:r>
      <w:r>
        <w:rPr>
          <w:color w:val="993366"/>
        </w:rPr>
        <w:t xml:space="preserve"> OF</w:t>
      </w:r>
      <w:r>
        <w:t xml:space="preserve"> </w:t>
      </w:r>
      <w:proofErr w:type="spellStart"/>
      <w:r>
        <w:t>MeasId</w:t>
      </w:r>
      <w:proofErr w:type="spellEnd"/>
    </w:p>
    <w:p w14:paraId="2566D3C1" w14:textId="77777777" w:rsidR="006A6F4A" w:rsidRDefault="006A6F4A">
      <w:pPr>
        <w:pStyle w:val="PL"/>
      </w:pPr>
    </w:p>
    <w:p w14:paraId="74D65CC4" w14:textId="77777777" w:rsidR="006A6F4A" w:rsidRDefault="0010199D">
      <w:pPr>
        <w:pStyle w:val="PL"/>
        <w:rPr>
          <w:ins w:id="504" w:author="RAN2#123-OPPO" w:date="2023-08-29T14:22:00Z"/>
        </w:rPr>
      </w:pPr>
      <w:commentRangeStart w:id="505"/>
      <w:ins w:id="506" w:author="RAN2#123-OPPO" w:date="2023-08-29T14:20:00Z">
        <w:r>
          <w:t>SubsequentCond</w:t>
        </w:r>
      </w:ins>
      <w:ins w:id="507" w:author="RAN2#123-OPPO" w:date="2023-08-29T14:21:00Z">
        <w:r>
          <w:t>R</w:t>
        </w:r>
      </w:ins>
      <w:ins w:id="508" w:author="RAN2#123-OPPO" w:date="2023-08-29T14:20:00Z">
        <w:r>
          <w:t>e</w:t>
        </w:r>
      </w:ins>
      <w:ins w:id="509" w:author="RAN2#123-OPPO" w:date="2023-09-08T11:05:00Z">
        <w:r>
          <w:t>c</w:t>
        </w:r>
      </w:ins>
      <w:ins w:id="510" w:author="RAN2#123-OPPO" w:date="2023-08-29T14:20:00Z">
        <w:r>
          <w:t>onfig</w:t>
        </w:r>
      </w:ins>
      <w:ins w:id="511" w:author="RAN2#123-OPPO" w:date="2023-08-29T14:21:00Z">
        <w:r>
          <w:t>-r18</w:t>
        </w:r>
      </w:ins>
      <w:ins w:id="512" w:author="RAN2#123-OPPO" w:date="2023-08-29T14:20:00Z">
        <w:r>
          <w:t xml:space="preserve"> ::=  </w:t>
        </w:r>
        <w:r>
          <w:rPr>
            <w:color w:val="993366"/>
          </w:rPr>
          <w:t>SEQUENCE</w:t>
        </w:r>
        <w:r>
          <w:t xml:space="preserve"> </w:t>
        </w:r>
      </w:ins>
      <w:ins w:id="513" w:author="RAN2#123-OPPO" w:date="2023-08-29T14:22:00Z">
        <w:r>
          <w:t>{</w:t>
        </w:r>
      </w:ins>
    </w:p>
    <w:p w14:paraId="5EB1BA3F" w14:textId="77777777" w:rsidR="006A6F4A" w:rsidRDefault="0010199D">
      <w:pPr>
        <w:pStyle w:val="PL"/>
        <w:ind w:firstLineChars="150" w:firstLine="240"/>
        <w:rPr>
          <w:ins w:id="514" w:author="RAN2#123-OPPO" w:date="2023-08-29T14:22:00Z"/>
        </w:rPr>
      </w:pPr>
      <w:ins w:id="515" w:author="RAN2#123-OPPO" w:date="2023-08-29T14:23:00Z">
        <w:r>
          <w:t>condExecutionCond</w:t>
        </w:r>
      </w:ins>
      <w:ins w:id="516" w:author="RAN2#123-OPPO" w:date="2023-08-29T14:22:00Z">
        <w:r>
          <w:t>To</w:t>
        </w:r>
      </w:ins>
      <w:ins w:id="517" w:author="RAN2#123-OPPO" w:date="2023-08-29T14:24:00Z">
        <w:r>
          <w:t>Re</w:t>
        </w:r>
      </w:ins>
      <w:ins w:id="518" w:author="RAN2#123-OPPO" w:date="2023-08-29T14:41:00Z">
        <w:r>
          <w:t>lease</w:t>
        </w:r>
      </w:ins>
      <w:ins w:id="519" w:author="RAN2#123-OPPO" w:date="2023-08-29T14:22:00Z">
        <w:r>
          <w:t>List-r1</w:t>
        </w:r>
      </w:ins>
      <w:ins w:id="520" w:author="RAN2#123-OPPO" w:date="2023-08-29T14:23:00Z">
        <w:r>
          <w:t>8</w:t>
        </w:r>
      </w:ins>
      <w:ins w:id="521" w:author="RAN2#123-OPPO" w:date="2023-08-29T14:22:00Z">
        <w:r>
          <w:t xml:space="preserve"> </w:t>
        </w:r>
      </w:ins>
      <w:ins w:id="522" w:author="RAN2#123-OPPO" w:date="2023-08-29T14:29:00Z">
        <w:r>
          <w:t xml:space="preserve">  </w:t>
        </w:r>
        <w:proofErr w:type="spellStart"/>
        <w:r>
          <w:t>C</w:t>
        </w:r>
      </w:ins>
      <w:ins w:id="523" w:author="RAN2#123-OPPO" w:date="2023-08-29T14:24:00Z">
        <w:r>
          <w:t>ondExecutionCond</w:t>
        </w:r>
      </w:ins>
      <w:ins w:id="524" w:author="RAN2#123-OPPO" w:date="2023-08-29T14:22:00Z">
        <w:r>
          <w:t>To</w:t>
        </w:r>
      </w:ins>
      <w:ins w:id="525" w:author="RAN2#123-OPPO" w:date="2023-08-29T14:25:00Z">
        <w:r>
          <w:t>Re</w:t>
        </w:r>
      </w:ins>
      <w:ins w:id="526" w:author="RAN2#123-OPPO" w:date="2023-08-29T14:42:00Z">
        <w:r>
          <w:t>lease</w:t>
        </w:r>
      </w:ins>
      <w:ins w:id="527" w:author="RAN2#123-OPPO" w:date="2023-08-29T14:25:00Z">
        <w:r>
          <w:t>List</w:t>
        </w:r>
      </w:ins>
      <w:ins w:id="528" w:author="RAN2#123-OPPO" w:date="2023-08-29T14:22:00Z">
        <w:r>
          <w:t>-r1</w:t>
        </w:r>
      </w:ins>
      <w:ins w:id="529" w:author="RAN2#123-OPPO" w:date="2023-08-29T14:25:00Z">
        <w:r>
          <w:t>8</w:t>
        </w:r>
      </w:ins>
      <w:proofErr w:type="spellEnd"/>
      <w:ins w:id="530" w:author="RAN2#123-OPPO" w:date="2023-08-29T14:30:00Z">
        <w:r>
          <w:t xml:space="preserve">                </w:t>
        </w:r>
        <w:r>
          <w:rPr>
            <w:color w:val="993366"/>
          </w:rPr>
          <w:t xml:space="preserve"> OPTIONAL</w:t>
        </w:r>
      </w:ins>
      <w:ins w:id="531" w:author="RAN2#123-OPPO" w:date="2023-09-01T12:53:00Z">
        <w:r>
          <w:rPr>
            <w:color w:val="993366"/>
          </w:rPr>
          <w:t>,</w:t>
        </w:r>
      </w:ins>
      <w:ins w:id="532" w:author="RAN2#123-OPPO" w:date="2023-08-29T14:30:00Z">
        <w:r>
          <w:t xml:space="preserve">    </w:t>
        </w:r>
        <w:r>
          <w:rPr>
            <w:color w:val="808080"/>
          </w:rPr>
          <w:t>-- Need N</w:t>
        </w:r>
      </w:ins>
    </w:p>
    <w:p w14:paraId="6342E437" w14:textId="77777777" w:rsidR="006A6F4A" w:rsidRDefault="0010199D">
      <w:pPr>
        <w:pStyle w:val="PL"/>
        <w:ind w:firstLineChars="150" w:firstLine="240"/>
        <w:rPr>
          <w:ins w:id="533" w:author="Ericsson1" w:date="2023-09-04T15:07:00Z"/>
          <w:color w:val="808080"/>
        </w:rPr>
      </w:pPr>
      <w:ins w:id="534" w:author="RAN2#123-OPPO" w:date="2023-08-29T14:23:00Z">
        <w:r>
          <w:t>condExecutionCond</w:t>
        </w:r>
      </w:ins>
      <w:ins w:id="535" w:author="RAN2#123-OPPO" w:date="2023-08-29T14:22:00Z">
        <w:r>
          <w:t>ToAddMod</w:t>
        </w:r>
      </w:ins>
      <w:ins w:id="536" w:author="RAN2#123-OPPO" w:date="2023-08-29T14:23:00Z">
        <w:r>
          <w:t>List</w:t>
        </w:r>
      </w:ins>
      <w:ins w:id="537" w:author="RAN2#123-OPPO" w:date="2023-08-29T14:24:00Z">
        <w:r>
          <w:t>-r18</w:t>
        </w:r>
      </w:ins>
      <w:ins w:id="538" w:author="RAN2#123-OPPO" w:date="2023-08-29T14:22:00Z">
        <w:r>
          <w:t xml:space="preserve"> </w:t>
        </w:r>
      </w:ins>
      <w:ins w:id="539" w:author="RAN2#123-OPPO" w:date="2023-08-29T14:29:00Z">
        <w:r>
          <w:t xml:space="preserve"> </w:t>
        </w:r>
      </w:ins>
      <w:ins w:id="540" w:author="RAN2#123-OPPO" w:date="2023-08-29T14:22:00Z">
        <w:r>
          <w:t xml:space="preserve"> </w:t>
        </w:r>
      </w:ins>
      <w:ins w:id="541" w:author="RAN2#123-OPPO" w:date="2023-08-31T17:14:00Z">
        <w:r>
          <w:t xml:space="preserve"> </w:t>
        </w:r>
      </w:ins>
      <w:proofErr w:type="spellStart"/>
      <w:ins w:id="542" w:author="RAN2#123-OPPO" w:date="2023-08-29T14:29:00Z">
        <w:r>
          <w:t>C</w:t>
        </w:r>
      </w:ins>
      <w:ins w:id="543" w:author="RAN2#123-OPPO" w:date="2023-08-29T14:24:00Z">
        <w:r>
          <w:t>ondExecutionCondToAddMod</w:t>
        </w:r>
      </w:ins>
      <w:ins w:id="544" w:author="RAN2#123-OPPO" w:date="2023-08-29T14:25:00Z">
        <w:r>
          <w:t>List</w:t>
        </w:r>
      </w:ins>
      <w:ins w:id="545" w:author="RAN2#123-OPPO" w:date="2023-08-29T14:24:00Z">
        <w:r>
          <w:t>-r1</w:t>
        </w:r>
      </w:ins>
      <w:ins w:id="546" w:author="RAN2#123-OPPO" w:date="2023-08-29T14:25:00Z">
        <w:r>
          <w:t>8</w:t>
        </w:r>
      </w:ins>
      <w:proofErr w:type="spellEnd"/>
      <w:ins w:id="547" w:author="RAN2#123-OPPO" w:date="2023-08-29T14:22:00Z">
        <w:r>
          <w:t xml:space="preserve">   </w:t>
        </w:r>
      </w:ins>
      <w:ins w:id="548" w:author="RAN2#123-OPPO" w:date="2023-08-29T14:30:00Z">
        <w:r>
          <w:t xml:space="preserve">               </w:t>
        </w:r>
        <w:r>
          <w:rPr>
            <w:color w:val="993366"/>
          </w:rPr>
          <w:t>OPTIONAL</w:t>
        </w:r>
        <w:r>
          <w:t xml:space="preserve">    </w:t>
        </w:r>
        <w:r>
          <w:rPr>
            <w:color w:val="808080"/>
          </w:rPr>
          <w:t>-- Need N</w:t>
        </w:r>
      </w:ins>
    </w:p>
    <w:p w14:paraId="183A1050" w14:textId="77777777" w:rsidR="006A6F4A" w:rsidRDefault="0010199D">
      <w:pPr>
        <w:pStyle w:val="PL"/>
        <w:rPr>
          <w:ins w:id="549" w:author="RAN2#123-OPPO" w:date="2023-08-29T14:22:00Z"/>
        </w:rPr>
      </w:pPr>
      <w:ins w:id="550" w:author="Ericsson" w:date="2023-09-04T15:08:00Z">
        <w:r>
          <w:t>}</w:t>
        </w:r>
      </w:ins>
      <w:commentRangeEnd w:id="505"/>
      <w:ins w:id="551" w:author="Ericsson" w:date="2023-10-19T17:42:00Z">
        <w:r w:rsidR="006A3A26">
          <w:rPr>
            <w:rStyle w:val="CommentReference"/>
            <w:rFonts w:ascii="Times New Roman" w:hAnsi="Times New Roman"/>
            <w:lang w:eastAsia="ja-JP"/>
          </w:rPr>
          <w:commentReference w:id="505"/>
        </w:r>
      </w:ins>
    </w:p>
    <w:p w14:paraId="069089FC" w14:textId="77777777" w:rsidR="006A6F4A" w:rsidRDefault="006A6F4A">
      <w:pPr>
        <w:pStyle w:val="PL"/>
        <w:rPr>
          <w:ins w:id="552" w:author="RAN2#123-OPPO" w:date="2023-08-29T14:20:00Z"/>
        </w:rPr>
      </w:pPr>
    </w:p>
    <w:p w14:paraId="720A2F82" w14:textId="77777777" w:rsidR="006A6F4A" w:rsidRDefault="0010199D">
      <w:pPr>
        <w:pStyle w:val="PL"/>
        <w:rPr>
          <w:ins w:id="553" w:author="RAN2#123-OPPO" w:date="2023-08-29T14:26:00Z"/>
        </w:rPr>
      </w:pPr>
      <w:ins w:id="554" w:author="RAN2#123-OPPO" w:date="2023-08-29T14:32:00Z">
        <w:r>
          <w:t>C</w:t>
        </w:r>
      </w:ins>
      <w:ins w:id="555" w:author="RAN2#123-OPPO" w:date="2023-08-29T14:26:00Z">
        <w:r>
          <w:t xml:space="preserve">ondExecutionCondToAddModList-r18 ::= </w:t>
        </w:r>
        <w:r>
          <w:rPr>
            <w:color w:val="993366"/>
          </w:rPr>
          <w:t>SEQUENCE</w:t>
        </w:r>
        <w:r>
          <w:t xml:space="preserve"> (</w:t>
        </w:r>
        <w:r>
          <w:rPr>
            <w:color w:val="993366"/>
          </w:rPr>
          <w:t>SIZE</w:t>
        </w:r>
        <w:r>
          <w:t xml:space="preserve"> (1.. maxNrofCondCells-r16))</w:t>
        </w:r>
        <w:r>
          <w:rPr>
            <w:color w:val="993366"/>
          </w:rPr>
          <w:t xml:space="preserve"> OF</w:t>
        </w:r>
        <w:r>
          <w:t xml:space="preserve"> </w:t>
        </w:r>
      </w:ins>
      <w:ins w:id="556" w:author="RAN2#123-OPPO" w:date="2023-08-29T14:34:00Z">
        <w:r>
          <w:t>CondExecutionCond</w:t>
        </w:r>
      </w:ins>
      <w:ins w:id="557" w:author="Ericsson" w:date="2023-09-04T15:22:00Z">
        <w:r>
          <w:t>ToAddMod</w:t>
        </w:r>
      </w:ins>
      <w:ins w:id="558" w:author="RAN2#123-OPPO" w:date="2023-08-29T14:27:00Z">
        <w:r>
          <w:t>-r18</w:t>
        </w:r>
      </w:ins>
    </w:p>
    <w:p w14:paraId="0BCD7974" w14:textId="77777777" w:rsidR="006A6F4A" w:rsidRDefault="006A6F4A">
      <w:pPr>
        <w:pStyle w:val="PL"/>
        <w:rPr>
          <w:ins w:id="559" w:author="RAN2#123-OPPO" w:date="2023-08-29T14:26:00Z"/>
        </w:rPr>
      </w:pPr>
    </w:p>
    <w:p w14:paraId="64B907EB" w14:textId="77777777" w:rsidR="006A6F4A" w:rsidRDefault="0010199D">
      <w:pPr>
        <w:pStyle w:val="PL"/>
        <w:rPr>
          <w:ins w:id="560" w:author="RAN2#123-OPPO" w:date="2023-08-29T14:26:00Z"/>
        </w:rPr>
      </w:pPr>
      <w:ins w:id="561" w:author="RAN2#123-OPPO" w:date="2023-08-29T14:32:00Z">
        <w:r>
          <w:t>C</w:t>
        </w:r>
      </w:ins>
      <w:ins w:id="562" w:author="RAN2#123-OPPO" w:date="2023-08-29T14:28:00Z">
        <w:r>
          <w:t>ondExecutionCond</w:t>
        </w:r>
      </w:ins>
      <w:ins w:id="563" w:author="RAN2#123-OPPO" w:date="2023-08-29T14:26:00Z">
        <w:r>
          <w:t>ToAddMod-r1</w:t>
        </w:r>
      </w:ins>
      <w:ins w:id="564" w:author="RAN2#123-OPPO" w:date="2023-08-29T14:33:00Z">
        <w:r>
          <w:t>8</w:t>
        </w:r>
      </w:ins>
      <w:ins w:id="565" w:author="RAN2#123-OPPO" w:date="2023-08-29T14:26:00Z">
        <w:r>
          <w:t xml:space="preserve"> ::=     </w:t>
        </w:r>
        <w:r>
          <w:rPr>
            <w:color w:val="993366"/>
          </w:rPr>
          <w:t>SEQUENCE</w:t>
        </w:r>
        <w:r>
          <w:t xml:space="preserve"> {</w:t>
        </w:r>
      </w:ins>
    </w:p>
    <w:p w14:paraId="2971A5BA" w14:textId="77777777" w:rsidR="006A6F4A" w:rsidRDefault="0010199D">
      <w:pPr>
        <w:pStyle w:val="PL"/>
        <w:ind w:firstLineChars="250" w:firstLine="400"/>
        <w:rPr>
          <w:ins w:id="566" w:author="RAN2#123-OPPO" w:date="2023-08-29T14:26:00Z"/>
        </w:rPr>
      </w:pPr>
      <w:commentRangeStart w:id="567"/>
      <w:ins w:id="568" w:author="RAN2#123-OPPO" w:date="2023-08-29T14:26:00Z">
        <w:r>
          <w:t xml:space="preserve">condReconfigId-r16               </w:t>
        </w:r>
        <w:proofErr w:type="spellStart"/>
        <w:r>
          <w:t>CondReconfigId-r16</w:t>
        </w:r>
        <w:proofErr w:type="spellEnd"/>
        <w:r>
          <w:t>,</w:t>
        </w:r>
      </w:ins>
      <w:commentRangeEnd w:id="567"/>
      <w:r w:rsidR="00FF755F">
        <w:rPr>
          <w:rStyle w:val="CommentReference"/>
          <w:rFonts w:ascii="Times New Roman" w:hAnsi="Times New Roman"/>
          <w:lang w:eastAsia="ja-JP"/>
        </w:rPr>
        <w:commentReference w:id="567"/>
      </w:r>
    </w:p>
    <w:p w14:paraId="07EFA4DE" w14:textId="77777777" w:rsidR="006A6F4A" w:rsidRDefault="0010199D">
      <w:pPr>
        <w:pStyle w:val="PL"/>
        <w:ind w:firstLine="390"/>
        <w:rPr>
          <w:ins w:id="569" w:author="RAN2#123-OPPO" w:date="2023-08-29T14:28:00Z"/>
        </w:rPr>
      </w:pPr>
      <w:ins w:id="570" w:author="RAN2#123-OPPO" w:date="2023-08-29T14:26:00Z">
        <w:r>
          <w:t xml:space="preserve">condExecutionCond-r16    </w:t>
        </w:r>
      </w:ins>
      <w:ins w:id="571" w:author="RAN2#123-OPPO" w:date="2023-09-01T12:19:00Z">
        <w:r>
          <w:t xml:space="preserve">  </w:t>
        </w:r>
      </w:ins>
      <w:ins w:id="572" w:author="RAN2#123-OPPO" w:date="2023-08-29T14:26:00Z">
        <w:r>
          <w:t xml:space="preserve"> </w:t>
        </w:r>
      </w:ins>
      <w:ins w:id="573" w:author="RAN2#123-OPPO" w:date="2023-09-01T12:19:00Z">
        <w:r>
          <w:t xml:space="preserve">::= </w:t>
        </w:r>
      </w:ins>
      <w:ins w:id="574" w:author="RAN2#123-OPPO" w:date="2023-08-29T14:26:00Z">
        <w:r>
          <w:t xml:space="preserve"> </w:t>
        </w:r>
        <w:r>
          <w:rPr>
            <w:color w:val="993366"/>
          </w:rPr>
          <w:t>SEQUENCE</w:t>
        </w:r>
        <w:r>
          <w:t xml:space="preserve"> (</w:t>
        </w:r>
        <w:r>
          <w:rPr>
            <w:color w:val="993366"/>
          </w:rPr>
          <w:t>SIZE</w:t>
        </w:r>
        <w:r>
          <w:t xml:space="preserve"> (1..2))</w:t>
        </w:r>
        <w:r>
          <w:rPr>
            <w:color w:val="993366"/>
          </w:rPr>
          <w:t xml:space="preserve"> OF</w:t>
        </w:r>
        <w:r>
          <w:t xml:space="preserve"> </w:t>
        </w:r>
        <w:proofErr w:type="spellStart"/>
        <w:r>
          <w:t>MeasId</w:t>
        </w:r>
        <w:proofErr w:type="spellEnd"/>
        <w:r>
          <w:t xml:space="preserve">   </w:t>
        </w:r>
      </w:ins>
      <w:ins w:id="575" w:author="RAN2#123-OPPO" w:date="2023-08-29T14:35:00Z">
        <w:r>
          <w:t xml:space="preserve">              </w:t>
        </w:r>
        <w:r>
          <w:rPr>
            <w:color w:val="993366"/>
          </w:rPr>
          <w:t>OPTIONAL</w:t>
        </w:r>
      </w:ins>
      <w:ins w:id="576" w:author="RAN2#123-OPPO" w:date="2023-09-01T12:53:00Z">
        <w:r>
          <w:rPr>
            <w:color w:val="993366"/>
          </w:rPr>
          <w:t>,</w:t>
        </w:r>
      </w:ins>
      <w:ins w:id="577" w:author="RAN2#123-OPPO" w:date="2023-08-29T14:35:00Z">
        <w:r>
          <w:t xml:space="preserve">    </w:t>
        </w:r>
        <w:r>
          <w:rPr>
            <w:color w:val="808080"/>
          </w:rPr>
          <w:t>-- Need M</w:t>
        </w:r>
      </w:ins>
    </w:p>
    <w:p w14:paraId="0F949964" w14:textId="77777777" w:rsidR="006A6F4A" w:rsidRDefault="0010199D">
      <w:pPr>
        <w:pStyle w:val="PL"/>
        <w:ind w:firstLine="390"/>
        <w:rPr>
          <w:ins w:id="578" w:author="RAN2#123-OPPO" w:date="2023-08-29T14:20:00Z"/>
        </w:rPr>
      </w:pPr>
      <w:ins w:id="579" w:author="RAN2#123-OPPO" w:date="2023-08-29T14:28:00Z">
        <w:r>
          <w:t xml:space="preserve">CondReconfigExecCondSCG-r17 ::=  SEQUENCE (SIZE (1..2)) OF </w:t>
        </w:r>
        <w:proofErr w:type="spellStart"/>
        <w:r>
          <w:t>MeasId</w:t>
        </w:r>
      </w:ins>
      <w:proofErr w:type="spellEnd"/>
      <w:ins w:id="580" w:author="RAN2#123-OPPO" w:date="2023-08-29T14:35:00Z">
        <w:r>
          <w:rPr>
            <w:color w:val="993366"/>
          </w:rPr>
          <w:t xml:space="preserve">                 OPTIONAL</w:t>
        </w:r>
        <w:r>
          <w:t xml:space="preserve">    </w:t>
        </w:r>
        <w:r>
          <w:rPr>
            <w:color w:val="808080"/>
          </w:rPr>
          <w:t>-- Need M</w:t>
        </w:r>
      </w:ins>
    </w:p>
    <w:p w14:paraId="52CD4268" w14:textId="77777777" w:rsidR="006A6F4A" w:rsidRDefault="0010199D">
      <w:pPr>
        <w:pStyle w:val="PL"/>
        <w:rPr>
          <w:ins w:id="581" w:author="RAN2#123-OPPO" w:date="2023-09-08T22:10:00Z"/>
          <w:rFonts w:eastAsia="DengXian"/>
          <w:lang w:eastAsia="zh-CN"/>
        </w:rPr>
      </w:pPr>
      <w:ins w:id="582" w:author="RAN2#123-OPPO" w:date="2023-09-01T12:19:00Z">
        <w:r>
          <w:rPr>
            <w:rFonts w:eastAsia="DengXian" w:hint="eastAsia"/>
            <w:lang w:eastAsia="zh-CN"/>
          </w:rPr>
          <w:t>}</w:t>
        </w:r>
      </w:ins>
    </w:p>
    <w:p w14:paraId="277968A6" w14:textId="77777777" w:rsidR="006A6F4A" w:rsidRDefault="006A6F4A">
      <w:pPr>
        <w:pStyle w:val="PL"/>
        <w:rPr>
          <w:ins w:id="583" w:author="Ericsson" w:date="2023-09-04T15:21:00Z"/>
          <w:rFonts w:eastAsia="DengXian"/>
          <w:lang w:eastAsia="zh-CN"/>
        </w:rPr>
      </w:pPr>
    </w:p>
    <w:p w14:paraId="77B06C1D" w14:textId="77777777" w:rsidR="006A6F4A" w:rsidRDefault="0010199D">
      <w:pPr>
        <w:pStyle w:val="PL"/>
        <w:rPr>
          <w:ins w:id="584" w:author="RAN2#123-OPPO" w:date="2023-08-29T14:27:00Z"/>
        </w:rPr>
      </w:pPr>
      <w:ins w:id="585" w:author="RAN2#123-OPPO" w:date="2023-08-29T14:44:00Z">
        <w:r>
          <w:t>C</w:t>
        </w:r>
      </w:ins>
      <w:ins w:id="586" w:author="RAN2#123-OPPO" w:date="2023-08-29T14:27:00Z">
        <w:r>
          <w:t>ondExecutionCondToR</w:t>
        </w:r>
      </w:ins>
      <w:ins w:id="587" w:author="RAN2#123-OPPO" w:date="2023-08-29T14:42:00Z">
        <w:r>
          <w:t>elease</w:t>
        </w:r>
      </w:ins>
      <w:ins w:id="588" w:author="RAN2#123-OPPO" w:date="2023-08-29T14:27:00Z">
        <w:r>
          <w:t xml:space="preserve">List-r18 ::= </w:t>
        </w:r>
        <w:r>
          <w:rPr>
            <w:color w:val="993366"/>
          </w:rPr>
          <w:t>SEQUENCE</w:t>
        </w:r>
        <w:r>
          <w:t xml:space="preserve"> (</w:t>
        </w:r>
        <w:r>
          <w:rPr>
            <w:color w:val="993366"/>
          </w:rPr>
          <w:t>SIZE</w:t>
        </w:r>
        <w:r>
          <w:t xml:space="preserve"> (1.. maxNrofCondCells-r16))</w:t>
        </w:r>
        <w:r>
          <w:rPr>
            <w:color w:val="993366"/>
          </w:rPr>
          <w:t xml:space="preserve"> OF</w:t>
        </w:r>
        <w:r>
          <w:t xml:space="preserve"> </w:t>
        </w:r>
      </w:ins>
      <w:ins w:id="589" w:author="RAN2#123-OPPO" w:date="2023-08-29T14:38:00Z">
        <w:r>
          <w:t xml:space="preserve"> condReconfigId-r16</w:t>
        </w:r>
      </w:ins>
    </w:p>
    <w:p w14:paraId="46307D23" w14:textId="77777777" w:rsidR="006A6F4A" w:rsidRDefault="006A6F4A">
      <w:pPr>
        <w:pStyle w:val="PL"/>
      </w:pPr>
    </w:p>
    <w:p w14:paraId="4D3D7112" w14:textId="77777777" w:rsidR="006A6F4A" w:rsidRDefault="0010199D">
      <w:pPr>
        <w:pStyle w:val="PL"/>
        <w:rPr>
          <w:color w:val="808080"/>
        </w:rPr>
      </w:pPr>
      <w:r>
        <w:rPr>
          <w:color w:val="808080"/>
        </w:rPr>
        <w:t>-- TAG-CONDRECONFIGTOADDMODLIST-STOP</w:t>
      </w:r>
    </w:p>
    <w:p w14:paraId="492792B6" w14:textId="77777777" w:rsidR="006A6F4A" w:rsidRDefault="0010199D">
      <w:pPr>
        <w:pStyle w:val="PL"/>
        <w:rPr>
          <w:del w:id="590" w:author="RAN2#123-OPPO" w:date="2023-09-08T10:52:00Z"/>
          <w:color w:val="808080"/>
        </w:rPr>
      </w:pPr>
      <w:r>
        <w:rPr>
          <w:color w:val="808080"/>
        </w:rPr>
        <w:t>-- ASN1STOP</w:t>
      </w:r>
    </w:p>
    <w:p w14:paraId="0E341B6C" w14:textId="77777777" w:rsidR="006A6F4A" w:rsidRDefault="006A6F4A">
      <w:pPr>
        <w:pStyle w:val="PL"/>
        <w:rPr>
          <w:ins w:id="591" w:author="RAN2#123-OPPO" w:date="2023-09-08T10:20:00Z"/>
        </w:rPr>
      </w:pPr>
    </w:p>
    <w:p w14:paraId="000CC6C5" w14:textId="77777777" w:rsidR="006A6F4A" w:rsidRDefault="0010199D">
      <w:pPr>
        <w:pStyle w:val="NO"/>
        <w:rPr>
          <w:rFonts w:eastAsia="DengXian"/>
          <w:i/>
          <w:color w:val="FF0000"/>
          <w:lang w:eastAsia="zh-CN"/>
        </w:rPr>
      </w:pPr>
      <w:commentRangeStart w:id="592"/>
      <w:commentRangeStart w:id="593"/>
      <w:ins w:id="594" w:author="RAN2#123-OPPO" w:date="2023-09-08T10:20:00Z">
        <w:r>
          <w:rPr>
            <w:rFonts w:eastAsia="DengXian" w:hint="eastAsia"/>
            <w:i/>
            <w:color w:val="FF0000"/>
            <w:lang w:eastAsia="zh-CN"/>
          </w:rPr>
          <w:t>E</w:t>
        </w:r>
        <w:r>
          <w:rPr>
            <w:rFonts w:eastAsia="DengXian"/>
            <w:i/>
            <w:color w:val="FF0000"/>
            <w:lang w:eastAsia="zh-CN"/>
          </w:rPr>
          <w:t>dit</w:t>
        </w:r>
      </w:ins>
      <w:ins w:id="595" w:author="RAN2#123-OPPO" w:date="2023-09-08T10:21:00Z">
        <w:r>
          <w:rPr>
            <w:rFonts w:eastAsia="DengXian"/>
            <w:i/>
            <w:color w:val="FF0000"/>
            <w:lang w:eastAsia="zh-CN"/>
          </w:rPr>
          <w:t>or’s Note: FFS on how to configure the subsequent execution conditions configuratio</w:t>
        </w:r>
      </w:ins>
      <w:ins w:id="596" w:author="RAN2#123-OPPO" w:date="2023-09-08T10:22:00Z">
        <w:r>
          <w:rPr>
            <w:rFonts w:eastAsia="DengXian"/>
            <w:i/>
            <w:color w:val="FF0000"/>
            <w:lang w:eastAsia="zh-CN"/>
          </w:rPr>
          <w:t>n.</w:t>
        </w:r>
      </w:ins>
      <w:commentRangeEnd w:id="592"/>
      <w:r w:rsidR="001C4C2B">
        <w:rPr>
          <w:rStyle w:val="CommentReference"/>
        </w:rPr>
        <w:commentReference w:id="592"/>
      </w:r>
      <w:commentRangeEnd w:id="593"/>
      <w:r w:rsidR="00110A3C">
        <w:rPr>
          <w:rStyle w:val="CommentReference"/>
        </w:rPr>
        <w:commentReference w:id="593"/>
      </w: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6A6F4A" w14:paraId="6F13AE0C"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05322074" w14:textId="77777777" w:rsidR="006A6F4A" w:rsidRDefault="0010199D">
            <w:pPr>
              <w:pStyle w:val="TAH"/>
              <w:rPr>
                <w:lang w:eastAsia="en-GB"/>
              </w:rPr>
            </w:pPr>
            <w:r>
              <w:rPr>
                <w:i/>
                <w:lang w:eastAsia="en-GB"/>
              </w:rPr>
              <w:lastRenderedPageBreak/>
              <w:t xml:space="preserve">CondReconfigToAddMod </w:t>
            </w:r>
            <w:r>
              <w:rPr>
                <w:iCs/>
                <w:lang w:eastAsia="en-GB"/>
              </w:rPr>
              <w:t>field descriptions</w:t>
            </w:r>
          </w:p>
        </w:tc>
      </w:tr>
      <w:tr w:rsidR="006A6F4A" w14:paraId="35377D8E"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108FAC9" w14:textId="77777777" w:rsidR="006A6F4A" w:rsidRDefault="0010199D">
            <w:pPr>
              <w:pStyle w:val="TAL"/>
              <w:rPr>
                <w:b/>
                <w:bCs/>
                <w:i/>
                <w:lang w:eastAsia="en-GB"/>
              </w:rPr>
            </w:pPr>
            <w:proofErr w:type="spellStart"/>
            <w:r>
              <w:rPr>
                <w:b/>
                <w:bCs/>
                <w:i/>
                <w:lang w:eastAsia="en-GB"/>
              </w:rPr>
              <w:t>condExecutionCond</w:t>
            </w:r>
            <w:proofErr w:type="spellEnd"/>
          </w:p>
          <w:p w14:paraId="3089E589" w14:textId="77777777" w:rsidR="006A6F4A" w:rsidRDefault="0010199D">
            <w:pPr>
              <w:pStyle w:val="TAL"/>
              <w:rPr>
                <w:b/>
                <w:bCs/>
                <w:i/>
                <w:lang w:eastAsia="en-GB"/>
              </w:rPr>
            </w:pPr>
            <w:r>
              <w:rPr>
                <w:lang w:eastAsia="sv-SE"/>
              </w:rPr>
              <w:t>The execution condition that needs to be fulfilled in order to trigger the execution of a conditional reconfiguration for CHO, CPA, intra-SN CPC without MN involvement</w:t>
            </w:r>
            <w:del w:id="597" w:author="RAN2#122" w:date="2023-08-09T17:36:00Z">
              <w:r>
                <w:rPr>
                  <w:lang w:eastAsia="sv-SE"/>
                </w:rPr>
                <w:delText xml:space="preserve"> or</w:delText>
              </w:r>
            </w:del>
            <w:ins w:id="598" w:author="RAN2#122" w:date="2023-08-09T17:36:00Z">
              <w:r>
                <w:rPr>
                  <w:lang w:eastAsia="sv-SE"/>
                </w:rPr>
                <w:t>,</w:t>
              </w:r>
            </w:ins>
            <w:r>
              <w:rPr>
                <w:lang w:eastAsia="sv-SE"/>
              </w:rPr>
              <w:t xml:space="preserve"> MN initiated inter-SN CPC</w:t>
            </w:r>
            <w:ins w:id="599" w:author="RAN2#122" w:date="2023-08-09T17:36:00Z">
              <w:r>
                <w:rPr>
                  <w:lang w:eastAsia="sv-SE"/>
                </w:rPr>
                <w:t xml:space="preserve"> or </w:t>
              </w:r>
            </w:ins>
            <w:ins w:id="600" w:author="RAN2#123-OPPO" w:date="2023-08-31T17:20:00Z">
              <w:r>
                <w:rPr>
                  <w:lang w:eastAsia="sv-SE"/>
                </w:rPr>
                <w:t>SN</w:t>
              </w:r>
            </w:ins>
            <w:ins w:id="601" w:author="RAN2#122" w:date="2023-08-09T17:36:00Z">
              <w:r>
                <w:rPr>
                  <w:lang w:eastAsia="sv-SE"/>
                </w:rPr>
                <w:t xml:space="preserve"> initiated </w:t>
              </w:r>
            </w:ins>
            <w:ins w:id="602" w:author="RAN2#123-OPPO" w:date="2023-08-31T17:16:00Z">
              <w:r>
                <w:rPr>
                  <w:lang w:eastAsia="sv-SE"/>
                </w:rPr>
                <w:t xml:space="preserve">intra-SN </w:t>
              </w:r>
            </w:ins>
            <w:ins w:id="603" w:author="RAN2#122" w:date="2023-08-10T18:14:00Z">
              <w:r>
                <w:t>subsequent CPC</w:t>
              </w:r>
            </w:ins>
            <w:r>
              <w:rPr>
                <w:lang w:eastAsia="sv-SE"/>
              </w:rPr>
              <w:t xml:space="preserve">. </w:t>
            </w:r>
            <w:r>
              <w:t xml:space="preserve">When configuring 2 triggering events (Meas Ids) for a candidate cell, the network ensures that both refer to the same </w:t>
            </w:r>
            <w:proofErr w:type="spellStart"/>
            <w:r>
              <w:rPr>
                <w:i/>
                <w:iCs/>
              </w:rPr>
              <w:t>measObject</w:t>
            </w:r>
            <w:proofErr w:type="spellEnd"/>
            <w:r>
              <w:rPr>
                <w:i/>
                <w:iCs/>
              </w:rPr>
              <w:t>.</w:t>
            </w:r>
            <w:r>
              <w:t xml:space="preserve"> For CHO, if the network configures </w:t>
            </w:r>
            <w:r>
              <w:rPr>
                <w:i/>
                <w:iCs/>
              </w:rPr>
              <w:t>condEventD1</w:t>
            </w:r>
            <w:r>
              <w:t xml:space="preserve"> or </w:t>
            </w:r>
            <w:r>
              <w:rPr>
                <w:i/>
                <w:iCs/>
              </w:rPr>
              <w:t>condEventT1</w:t>
            </w:r>
            <w:r>
              <w:t xml:space="preserve"> for a candidate cell, the network configures a second triggering event </w:t>
            </w:r>
            <w:r>
              <w:rPr>
                <w:i/>
                <w:iCs/>
              </w:rPr>
              <w:t>condEventA3, condEventA4</w:t>
            </w:r>
            <w:r>
              <w:t xml:space="preserve"> or </w:t>
            </w:r>
            <w:r>
              <w:rPr>
                <w:i/>
                <w:iCs/>
              </w:rPr>
              <w:t>condEventA5</w:t>
            </w:r>
            <w:r>
              <w:t xml:space="preserve"> for the same candidate cell. The network does not configure both </w:t>
            </w:r>
            <w:r>
              <w:rPr>
                <w:i/>
                <w:iCs/>
              </w:rPr>
              <w:t>condEventD1</w:t>
            </w:r>
            <w:r>
              <w:t xml:space="preserve"> and </w:t>
            </w:r>
            <w:r>
              <w:rPr>
                <w:i/>
                <w:iCs/>
              </w:rPr>
              <w:t>condEventT1</w:t>
            </w:r>
            <w:r>
              <w:t xml:space="preserve"> for the same candidate cell. </w:t>
            </w:r>
            <w:r>
              <w:rPr>
                <w:lang w:eastAsia="en-US"/>
              </w:rPr>
              <w:t xml:space="preserve">For CHO in terrestrial networks, the network does not indicate a </w:t>
            </w:r>
            <w:proofErr w:type="spellStart"/>
            <w:r>
              <w:rPr>
                <w:i/>
                <w:iCs/>
                <w:lang w:eastAsia="en-US"/>
              </w:rPr>
              <w:t>MeasId</w:t>
            </w:r>
            <w:proofErr w:type="spellEnd"/>
            <w:r>
              <w:rPr>
                <w:lang w:eastAsia="en-US"/>
              </w:rPr>
              <w:t xml:space="preserve"> associated with </w:t>
            </w:r>
            <w:r>
              <w:rPr>
                <w:i/>
                <w:iCs/>
                <w:lang w:eastAsia="en-US"/>
              </w:rPr>
              <w:t>condEventA4</w:t>
            </w:r>
            <w:r>
              <w:t xml:space="preserve">. For CPA and for MN-initiated inter-SN CPC, the network only indicates </w:t>
            </w:r>
            <w:proofErr w:type="spellStart"/>
            <w:r>
              <w:rPr>
                <w:i/>
              </w:rPr>
              <w:t>MeasId</w:t>
            </w:r>
            <w:proofErr w:type="spellEnd"/>
            <w:r>
              <w:t xml:space="preserve">(s) associated with </w:t>
            </w:r>
            <w:r>
              <w:rPr>
                <w:i/>
              </w:rPr>
              <w:t>condEventA4</w:t>
            </w:r>
            <w:r>
              <w:t>. For intra-SN CPC</w:t>
            </w:r>
            <w:ins w:id="604" w:author="RAN2#123-OPPO" w:date="2023-08-30T10:38:00Z">
              <w:r>
                <w:t xml:space="preserve"> and intra-SN subsequent CPC</w:t>
              </w:r>
            </w:ins>
            <w:r>
              <w:t xml:space="preserve">, the network only indicates </w:t>
            </w:r>
            <w:proofErr w:type="spellStart"/>
            <w:r>
              <w:rPr>
                <w:i/>
              </w:rPr>
              <w:t>MeasId</w:t>
            </w:r>
            <w:proofErr w:type="spellEnd"/>
            <w:r>
              <w:t xml:space="preserve">(s) associated with </w:t>
            </w:r>
            <w:r>
              <w:rPr>
                <w:i/>
              </w:rPr>
              <w:t>condEventA3</w:t>
            </w:r>
            <w:r>
              <w:t xml:space="preserve"> or </w:t>
            </w:r>
            <w:r>
              <w:rPr>
                <w:i/>
              </w:rPr>
              <w:t>condEventA5</w:t>
            </w:r>
            <w:r>
              <w:t>.</w:t>
            </w:r>
          </w:p>
        </w:tc>
      </w:tr>
      <w:tr w:rsidR="006A6F4A" w14:paraId="529CEFA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CD880B0" w14:textId="77777777" w:rsidR="006A6F4A" w:rsidRDefault="0010199D">
            <w:pPr>
              <w:pStyle w:val="TAL"/>
              <w:rPr>
                <w:b/>
                <w:bCs/>
                <w:i/>
                <w:lang w:eastAsia="en-GB"/>
              </w:rPr>
            </w:pPr>
            <w:proofErr w:type="spellStart"/>
            <w:r>
              <w:rPr>
                <w:b/>
                <w:bCs/>
                <w:i/>
                <w:lang w:eastAsia="en-GB"/>
              </w:rPr>
              <w:t>condExecutionCondSCG</w:t>
            </w:r>
            <w:proofErr w:type="spellEnd"/>
          </w:p>
          <w:p w14:paraId="08CD9A16" w14:textId="4455188C" w:rsidR="006A6F4A" w:rsidRDefault="0010199D">
            <w:pPr>
              <w:pStyle w:val="TAL"/>
              <w:rPr>
                <w:b/>
                <w:bCs/>
                <w:i/>
                <w:lang w:eastAsia="en-GB"/>
              </w:rPr>
            </w:pPr>
            <w:r>
              <w:rPr>
                <w:bCs/>
                <w:lang w:eastAsia="en-GB"/>
              </w:rPr>
              <w:t xml:space="preserve">Contains execution condition that needs to be fulfilled in order to trigger the execution of a conditional reconfiguration for SN initiated inter-SN CPC </w:t>
            </w:r>
            <w:ins w:id="605" w:author="RAN2#122" w:date="2023-08-09T17:37:00Z">
              <w:r>
                <w:rPr>
                  <w:bCs/>
                  <w:lang w:eastAsia="en-GB"/>
                </w:rPr>
                <w:t>or SN initiated</w:t>
              </w:r>
            </w:ins>
            <w:ins w:id="606" w:author="RAN2#123-OPPO" w:date="2023-08-31T17:21:00Z">
              <w:r>
                <w:rPr>
                  <w:bCs/>
                  <w:lang w:eastAsia="en-GB"/>
                </w:rPr>
                <w:t xml:space="preserve"> </w:t>
              </w:r>
            </w:ins>
            <w:ins w:id="607" w:author="RAN2#122" w:date="2023-08-09T17:37:00Z">
              <w:del w:id="608" w:author="RAN2#123-OPPO" w:date="2023-08-29T15:07:00Z">
                <w:r>
                  <w:rPr>
                    <w:bCs/>
                    <w:lang w:eastAsia="en-GB"/>
                  </w:rPr>
                  <w:delText xml:space="preserve"> </w:delText>
                </w:r>
              </w:del>
            </w:ins>
            <w:ins w:id="609" w:author="RAN2#123-OPPO" w:date="2023-08-31T17:16:00Z">
              <w:r>
                <w:rPr>
                  <w:bCs/>
                  <w:lang w:eastAsia="en-GB"/>
                </w:rPr>
                <w:t xml:space="preserve">inter-SN </w:t>
              </w:r>
            </w:ins>
            <w:ins w:id="610" w:author="RAN2#122" w:date="2023-08-10T18:14:00Z">
              <w:r>
                <w:t>subsequent CP</w:t>
              </w:r>
              <w:del w:id="611" w:author="RAN2#123-OPPO" w:date="2023-09-07T23:26:00Z">
                <w:r>
                  <w:delText>A</w:delText>
                </w:r>
              </w:del>
              <w:r>
                <w:t>C</w:t>
              </w:r>
            </w:ins>
            <w:ins w:id="612" w:author="RAN2#123bis-OPPO" w:date="2023-10-19T17:09:00Z">
              <w:r w:rsidR="003D7740">
                <w:t xml:space="preserve">, </w:t>
              </w:r>
              <w:r w:rsidR="003D7740">
                <w:rPr>
                  <w:rFonts w:eastAsia="SimSun" w:hint="eastAsia"/>
                  <w:lang w:val="en-US" w:eastAsia="zh-CN"/>
                </w:rPr>
                <w:t>SN initiated intra-SN subsequent CPC</w:t>
              </w:r>
            </w:ins>
            <w:commentRangeStart w:id="613"/>
            <w:commentRangeStart w:id="614"/>
            <w:ins w:id="615" w:author="RAN2#123-OPPO" w:date="2023-08-31T17:21:00Z">
              <w:r>
                <w:t xml:space="preserve"> </w:t>
              </w:r>
            </w:ins>
            <w:commentRangeEnd w:id="613"/>
            <w:r>
              <w:commentReference w:id="613"/>
            </w:r>
            <w:commentRangeEnd w:id="614"/>
            <w:r w:rsidR="003D7740">
              <w:rPr>
                <w:rStyle w:val="CommentReference"/>
                <w:rFonts w:ascii="Times New Roman" w:hAnsi="Times New Roman"/>
              </w:rPr>
              <w:commentReference w:id="614"/>
            </w:r>
            <w:ins w:id="616" w:author="RAN2#123-OPPO" w:date="2023-08-31T17:21:00Z">
              <w:r>
                <w:t>or</w:t>
              </w:r>
              <w:r>
                <w:rPr>
                  <w:bCs/>
                  <w:lang w:eastAsia="en-GB"/>
                </w:rPr>
                <w:t xml:space="preserve"> MN initiated inter-SN </w:t>
              </w:r>
              <w:r>
                <w:t>subsequent CPC</w:t>
              </w:r>
            </w:ins>
            <w:r>
              <w:rPr>
                <w:bCs/>
                <w:lang w:eastAsia="en-GB"/>
              </w:rPr>
              <w:t xml:space="preserve">. The Meas Ids refer to the </w:t>
            </w:r>
            <w:proofErr w:type="spellStart"/>
            <w:r>
              <w:rPr>
                <w:bCs/>
                <w:i/>
                <w:lang w:eastAsia="en-GB"/>
              </w:rPr>
              <w:t>measConfig</w:t>
            </w:r>
            <w:proofErr w:type="spellEnd"/>
            <w:r>
              <w:rPr>
                <w:bCs/>
                <w:lang w:eastAsia="en-GB"/>
              </w:rPr>
              <w:t xml:space="preserve"> associated with the SCG. When configuring 2 triggering events (Meas Ids) for a candidate cell, network ensures that both refer to the same </w:t>
            </w:r>
            <w:proofErr w:type="spellStart"/>
            <w:r>
              <w:rPr>
                <w:bCs/>
                <w:i/>
                <w:lang w:eastAsia="en-GB"/>
              </w:rPr>
              <w:t>measObject</w:t>
            </w:r>
            <w:proofErr w:type="spellEnd"/>
            <w:r>
              <w:rPr>
                <w:bCs/>
                <w:lang w:eastAsia="en-GB"/>
              </w:rPr>
              <w:t xml:space="preserve">. For each </w:t>
            </w:r>
            <w:proofErr w:type="spellStart"/>
            <w:r>
              <w:rPr>
                <w:bCs/>
                <w:i/>
                <w:lang w:eastAsia="en-GB"/>
              </w:rPr>
              <w:t>condReconfigId</w:t>
            </w:r>
            <w:proofErr w:type="spellEnd"/>
            <w:r>
              <w:rPr>
                <w:bCs/>
                <w:lang w:eastAsia="en-GB"/>
              </w:rPr>
              <w:t xml:space="preserve">, the network always configures either </w:t>
            </w:r>
            <w:proofErr w:type="spellStart"/>
            <w:r>
              <w:rPr>
                <w:bCs/>
                <w:i/>
                <w:lang w:eastAsia="en-GB"/>
              </w:rPr>
              <w:t>condExecutionCond</w:t>
            </w:r>
            <w:proofErr w:type="spellEnd"/>
            <w:r>
              <w:rPr>
                <w:bCs/>
                <w:lang w:eastAsia="en-GB"/>
              </w:rPr>
              <w:t xml:space="preserve"> or </w:t>
            </w:r>
            <w:proofErr w:type="spellStart"/>
            <w:r>
              <w:rPr>
                <w:bCs/>
                <w:i/>
                <w:lang w:eastAsia="en-GB"/>
              </w:rPr>
              <w:t>condExecutionCondSCG</w:t>
            </w:r>
            <w:proofErr w:type="spellEnd"/>
            <w:r>
              <w:rPr>
                <w:bCs/>
                <w:lang w:eastAsia="en-GB"/>
              </w:rPr>
              <w:t xml:space="preserve"> (not both). The network only indicates </w:t>
            </w:r>
            <w:proofErr w:type="spellStart"/>
            <w:r>
              <w:rPr>
                <w:bCs/>
                <w:i/>
                <w:lang w:eastAsia="en-GB"/>
              </w:rPr>
              <w:t>MeasId</w:t>
            </w:r>
            <w:proofErr w:type="spellEnd"/>
            <w:r>
              <w:rPr>
                <w:bCs/>
                <w:lang w:eastAsia="en-GB"/>
              </w:rPr>
              <w:t xml:space="preserve">(s) associated with </w:t>
            </w:r>
            <w:r>
              <w:rPr>
                <w:bCs/>
                <w:i/>
                <w:lang w:eastAsia="en-GB"/>
              </w:rPr>
              <w:t>condEventA3</w:t>
            </w:r>
            <w:r>
              <w:rPr>
                <w:bCs/>
                <w:lang w:eastAsia="en-GB"/>
              </w:rPr>
              <w:t xml:space="preserve"> or </w:t>
            </w:r>
            <w:r>
              <w:rPr>
                <w:bCs/>
                <w:i/>
                <w:lang w:eastAsia="en-GB"/>
              </w:rPr>
              <w:t>condEventA5</w:t>
            </w:r>
            <w:r>
              <w:rPr>
                <w:bCs/>
                <w:lang w:eastAsia="en-GB"/>
              </w:rPr>
              <w:t>.</w:t>
            </w:r>
          </w:p>
        </w:tc>
      </w:tr>
      <w:tr w:rsidR="006A6F4A" w14:paraId="66A42E13"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9A35D5E" w14:textId="77777777" w:rsidR="006A6F4A" w:rsidRDefault="0010199D">
            <w:pPr>
              <w:pStyle w:val="TAL"/>
              <w:rPr>
                <w:lang w:eastAsia="sv-SE"/>
              </w:rPr>
            </w:pPr>
            <w:proofErr w:type="spellStart"/>
            <w:r>
              <w:rPr>
                <w:b/>
                <w:bCs/>
                <w:i/>
                <w:lang w:eastAsia="en-GB"/>
              </w:rPr>
              <w:t>condRRCReconfig</w:t>
            </w:r>
            <w:proofErr w:type="spellEnd"/>
          </w:p>
          <w:p w14:paraId="3B41CEB8" w14:textId="77777777" w:rsidR="006A6F4A" w:rsidRDefault="0010199D">
            <w:pPr>
              <w:pStyle w:val="TAL"/>
              <w:rPr>
                <w:b/>
                <w:bCs/>
                <w:i/>
                <w:lang w:eastAsia="en-GB"/>
              </w:rPr>
            </w:pPr>
            <w:r>
              <w:rPr>
                <w:lang w:eastAsia="sv-SE"/>
              </w:rPr>
              <w:t xml:space="preserve">The </w:t>
            </w:r>
            <w:proofErr w:type="spellStart"/>
            <w:r>
              <w:rPr>
                <w:i/>
                <w:lang w:eastAsia="sv-SE"/>
              </w:rPr>
              <w:t>RRCReconfiguration</w:t>
            </w:r>
            <w:proofErr w:type="spellEnd"/>
            <w:r>
              <w:rPr>
                <w:lang w:eastAsia="sv-SE"/>
              </w:rPr>
              <w:t xml:space="preserve"> message to be applied when the condition(s) are fulfilled. </w:t>
            </w:r>
            <w:r>
              <w:t xml:space="preserve">The </w:t>
            </w:r>
            <w:proofErr w:type="spellStart"/>
            <w:r>
              <w:rPr>
                <w:i/>
              </w:rPr>
              <w:t>RRCReconfiguration</w:t>
            </w:r>
            <w:proofErr w:type="spellEnd"/>
            <w:r>
              <w:t xml:space="preserve"> message contained in </w:t>
            </w:r>
            <w:proofErr w:type="spellStart"/>
            <w:r>
              <w:rPr>
                <w:i/>
                <w:iCs/>
              </w:rPr>
              <w:t>condRRCReconfig</w:t>
            </w:r>
            <w:proofErr w:type="spellEnd"/>
            <w:r>
              <w:t xml:space="preserve"> cannot contain the field </w:t>
            </w:r>
            <w:proofErr w:type="spellStart"/>
            <w:r>
              <w:rPr>
                <w:i/>
                <w:iCs/>
              </w:rPr>
              <w:t>conditionalReconfiguration</w:t>
            </w:r>
            <w:proofErr w:type="spellEnd"/>
            <w:r>
              <w:rPr>
                <w:szCs w:val="18"/>
              </w:rPr>
              <w:t xml:space="preserve"> or the field</w:t>
            </w:r>
            <w:r>
              <w:rPr>
                <w:i/>
                <w:iCs/>
                <w:szCs w:val="18"/>
              </w:rPr>
              <w:t xml:space="preserve"> daps-Config</w:t>
            </w:r>
            <w:r>
              <w:t>.</w:t>
            </w:r>
          </w:p>
        </w:tc>
      </w:tr>
      <w:tr w:rsidR="006A6F4A" w14:paraId="4ABE1942" w14:textId="77777777">
        <w:trPr>
          <w:cantSplit/>
          <w:ins w:id="617" w:author="RAN2#123-OPPO" w:date="2023-08-29T14:55:00Z"/>
        </w:trPr>
        <w:tc>
          <w:tcPr>
            <w:tcW w:w="14175" w:type="dxa"/>
            <w:tcBorders>
              <w:top w:val="single" w:sz="4" w:space="0" w:color="808080"/>
              <w:left w:val="single" w:sz="4" w:space="0" w:color="808080"/>
              <w:bottom w:val="single" w:sz="4" w:space="0" w:color="808080"/>
              <w:right w:val="single" w:sz="4" w:space="0" w:color="808080"/>
            </w:tcBorders>
          </w:tcPr>
          <w:p w14:paraId="438888D0" w14:textId="77777777" w:rsidR="006A6F4A" w:rsidRDefault="0010199D">
            <w:pPr>
              <w:pStyle w:val="TAL"/>
              <w:rPr>
                <w:ins w:id="618" w:author="RAN2#123-OPPO" w:date="2023-08-29T14:56:00Z"/>
                <w:b/>
                <w:bCs/>
                <w:i/>
                <w:lang w:eastAsia="en-GB"/>
              </w:rPr>
            </w:pPr>
            <w:proofErr w:type="spellStart"/>
            <w:ins w:id="619" w:author="RAN2#123-OPPO" w:date="2023-08-29T14:56:00Z">
              <w:r>
                <w:rPr>
                  <w:b/>
                  <w:bCs/>
                  <w:i/>
                  <w:lang w:eastAsia="en-GB"/>
                </w:rPr>
                <w:t>subsequentCondRe</w:t>
              </w:r>
            </w:ins>
            <w:ins w:id="620" w:author="RAN2#123-OPPO" w:date="2023-09-08T11:05:00Z">
              <w:r>
                <w:rPr>
                  <w:b/>
                  <w:bCs/>
                  <w:i/>
                  <w:lang w:eastAsia="en-GB"/>
                </w:rPr>
                <w:t>c</w:t>
              </w:r>
            </w:ins>
            <w:ins w:id="621" w:author="RAN2#123-OPPO" w:date="2023-08-29T14:56:00Z">
              <w:r>
                <w:rPr>
                  <w:b/>
                  <w:bCs/>
                  <w:i/>
                  <w:lang w:eastAsia="en-GB"/>
                </w:rPr>
                <w:t>onfig</w:t>
              </w:r>
              <w:proofErr w:type="spellEnd"/>
            </w:ins>
          </w:p>
          <w:p w14:paraId="67F55B57" w14:textId="77777777" w:rsidR="006A6F4A" w:rsidRDefault="0010199D">
            <w:pPr>
              <w:pStyle w:val="TAL"/>
              <w:rPr>
                <w:ins w:id="622" w:author="RAN2#123-OPPO" w:date="2023-08-29T14:55:00Z"/>
                <w:rFonts w:eastAsiaTheme="minorEastAsia"/>
              </w:rPr>
            </w:pPr>
            <w:ins w:id="623" w:author="RAN2#123-OPPO" w:date="2023-08-29T14:57:00Z">
              <w:r>
                <w:rPr>
                  <w:lang w:eastAsia="sv-SE"/>
                </w:rPr>
                <w:t xml:space="preserve">Contains </w:t>
              </w:r>
            </w:ins>
            <w:ins w:id="624" w:author="RAN2#123-OPPO" w:date="2023-08-29T14:56:00Z">
              <w:r>
                <w:rPr>
                  <w:lang w:eastAsia="sv-SE"/>
                </w:rPr>
                <w:t xml:space="preserve">the </w:t>
              </w:r>
            </w:ins>
            <w:ins w:id="625" w:author="RAN2#123-OPPO" w:date="2023-08-29T14:57:00Z">
              <w:r>
                <w:rPr>
                  <w:lang w:eastAsia="sv-SE"/>
                </w:rPr>
                <w:t>execution condition</w:t>
              </w:r>
            </w:ins>
            <w:ins w:id="626" w:author="RAN2#123-OPPO" w:date="2023-08-29T15:00:00Z">
              <w:r>
                <w:rPr>
                  <w:lang w:eastAsia="sv-SE"/>
                </w:rPr>
                <w:t>s</w:t>
              </w:r>
            </w:ins>
            <w:ins w:id="627" w:author="RAN2#123-OPPO" w:date="2023-08-29T14:57:00Z">
              <w:r>
                <w:rPr>
                  <w:lang w:eastAsia="sv-SE"/>
                </w:rPr>
                <w:t xml:space="preserve"> for </w:t>
              </w:r>
            </w:ins>
            <w:ins w:id="628" w:author="RAN2#123-OPPO" w:date="2023-09-01T12:08:00Z">
              <w:r>
                <w:rPr>
                  <w:lang w:eastAsia="sv-SE"/>
                </w:rPr>
                <w:t>subsequent</w:t>
              </w:r>
            </w:ins>
            <w:ins w:id="629" w:author="RAN2#123-OPPO" w:date="2023-08-29T14:57:00Z">
              <w:r>
                <w:rPr>
                  <w:lang w:eastAsia="sv-SE"/>
                </w:rPr>
                <w:t xml:space="preserve"> CPAC execution.</w:t>
              </w:r>
            </w:ins>
            <w:ins w:id="630" w:author="RAN2#123-OPPO" w:date="2023-08-29T14:58:00Z">
              <w:r>
                <w:rPr>
                  <w:lang w:eastAsia="sv-SE"/>
                </w:rPr>
                <w:t xml:space="preserve"> If the field is present, the </w:t>
              </w:r>
            </w:ins>
            <w:ins w:id="631" w:author="RAN2#123-OPPO" w:date="2023-08-29T15:02:00Z">
              <w:r>
                <w:rPr>
                  <w:lang w:eastAsia="sv-SE"/>
                </w:rPr>
                <w:t xml:space="preserve">configuration of </w:t>
              </w:r>
            </w:ins>
            <w:ins w:id="632" w:author="RAN2#123-OPPO" w:date="2023-08-29T14:59:00Z">
              <w:r>
                <w:rPr>
                  <w:lang w:eastAsia="sv-SE"/>
                </w:rPr>
                <w:t>candidate</w:t>
              </w:r>
            </w:ins>
            <w:ins w:id="633" w:author="RAN2#123-OPPO" w:date="2023-08-29T15:02:00Z">
              <w:r>
                <w:rPr>
                  <w:lang w:eastAsia="sv-SE"/>
                </w:rPr>
                <w:t xml:space="preserve"> </w:t>
              </w:r>
            </w:ins>
            <w:proofErr w:type="spellStart"/>
            <w:ins w:id="634" w:author="RAN2#123-OPPO" w:date="2023-08-29T15:03:00Z">
              <w:r>
                <w:rPr>
                  <w:lang w:eastAsia="sv-SE"/>
                </w:rPr>
                <w:t>PS</w:t>
              </w:r>
            </w:ins>
            <w:ins w:id="635" w:author="RAN2#123-OPPO" w:date="2023-08-29T15:02:00Z">
              <w:r>
                <w:rPr>
                  <w:lang w:eastAsia="sv-SE"/>
                </w:rPr>
                <w:t>Cell</w:t>
              </w:r>
            </w:ins>
            <w:ins w:id="636" w:author="RAN2#123-OPPO" w:date="2023-08-29T15:03:00Z">
              <w:r>
                <w:rPr>
                  <w:lang w:eastAsia="sv-SE"/>
                </w:rPr>
                <w:t>s</w:t>
              </w:r>
            </w:ins>
            <w:proofErr w:type="spellEnd"/>
            <w:ins w:id="637" w:author="RAN2#123-OPPO" w:date="2023-08-29T14:59:00Z">
              <w:r>
                <w:rPr>
                  <w:lang w:eastAsia="sv-SE"/>
                </w:rPr>
                <w:t xml:space="preserve"> </w:t>
              </w:r>
            </w:ins>
            <w:ins w:id="638" w:author="RAN2#123-OPPO" w:date="2023-08-29T15:02:00Z">
              <w:r>
                <w:rPr>
                  <w:lang w:eastAsia="sv-SE"/>
                </w:rPr>
                <w:t>for subsequent CPAC is supported.</w:t>
              </w:r>
            </w:ins>
            <w:ins w:id="639" w:author="RAN2#123-OPPO" w:date="2023-08-31T17:24:00Z">
              <w:r>
                <w:rPr>
                  <w:lang w:eastAsia="sv-SE"/>
                </w:rPr>
                <w:t xml:space="preserve"> The </w:t>
              </w:r>
            </w:ins>
            <w:ins w:id="640" w:author="RAN2#123-OPPO" w:date="2023-08-31T17:26:00Z">
              <w:r>
                <w:rPr>
                  <w:lang w:eastAsia="sv-SE"/>
                </w:rPr>
                <w:t xml:space="preserve">subsequent </w:t>
              </w:r>
            </w:ins>
            <w:ins w:id="641" w:author="RAN2#123-OPPO" w:date="2023-08-31T17:24:00Z">
              <w:r>
                <w:rPr>
                  <w:lang w:eastAsia="sv-SE"/>
                </w:rPr>
                <w:t xml:space="preserve">execution condition is used for conditional </w:t>
              </w:r>
            </w:ins>
            <w:ins w:id="642" w:author="RAN2#123-OPPO" w:date="2023-09-01T12:08:00Z">
              <w:r>
                <w:rPr>
                  <w:lang w:eastAsia="sv-SE"/>
                </w:rPr>
                <w:t>reconfiguration</w:t>
              </w:r>
            </w:ins>
            <w:ins w:id="643" w:author="RAN2#123-OPPO" w:date="2023-08-31T17:24:00Z">
              <w:r>
                <w:rPr>
                  <w:lang w:eastAsia="sv-SE"/>
                </w:rPr>
                <w:t xml:space="preserve"> evaluation </w:t>
              </w:r>
            </w:ins>
            <w:ins w:id="644" w:author="RAN2#123-OPPO" w:date="2023-08-31T17:26:00Z">
              <w:r>
                <w:rPr>
                  <w:lang w:eastAsia="sv-SE"/>
                </w:rPr>
                <w:t>for other candidate</w:t>
              </w:r>
            </w:ins>
            <w:ins w:id="645" w:author="RAN2#123-OPPO" w:date="2023-08-31T17:27:00Z">
              <w:r>
                <w:rPr>
                  <w:lang w:eastAsia="sv-SE"/>
                </w:rPr>
                <w:t xml:space="preserve"> cells</w:t>
              </w:r>
            </w:ins>
            <w:ins w:id="646" w:author="RAN2#123-OPPO" w:date="2023-08-31T17:26:00Z">
              <w:r>
                <w:rPr>
                  <w:lang w:eastAsia="sv-SE"/>
                </w:rPr>
                <w:t xml:space="preserve"> </w:t>
              </w:r>
            </w:ins>
            <w:ins w:id="647" w:author="RAN2#123-OPPO" w:date="2023-08-31T17:24:00Z">
              <w:r>
                <w:rPr>
                  <w:lang w:eastAsia="sv-SE"/>
                </w:rPr>
                <w:t xml:space="preserve">when </w:t>
              </w:r>
            </w:ins>
            <w:ins w:id="648" w:author="RAN2#123-OPPO" w:date="2023-08-31T17:27:00Z">
              <w:r>
                <w:rPr>
                  <w:lang w:eastAsia="sv-SE"/>
                </w:rPr>
                <w:t>the</w:t>
              </w:r>
            </w:ins>
            <w:ins w:id="649" w:author="RAN2#123-OPPO" w:date="2023-08-31T17:24:00Z">
              <w:r>
                <w:rPr>
                  <w:i/>
                  <w:lang w:eastAsia="sv-SE"/>
                </w:rPr>
                <w:t xml:space="preserve"> </w:t>
              </w:r>
            </w:ins>
            <w:proofErr w:type="spellStart"/>
            <w:ins w:id="650" w:author="RAN2#123-OPPO" w:date="2023-08-31T17:32:00Z">
              <w:r>
                <w:rPr>
                  <w:i/>
                </w:rPr>
                <w:t>RRCReconfiguration</w:t>
              </w:r>
              <w:proofErr w:type="spellEnd"/>
              <w:r>
                <w:t xml:space="preserve"> message contained in </w:t>
              </w:r>
              <w:proofErr w:type="spellStart"/>
              <w:r>
                <w:rPr>
                  <w:i/>
                  <w:iCs/>
                </w:rPr>
                <w:t>condRRCReconfig</w:t>
              </w:r>
              <w:proofErr w:type="spellEnd"/>
              <w:r>
                <w:t xml:space="preserve"> has been applied.</w:t>
              </w:r>
            </w:ins>
          </w:p>
        </w:tc>
      </w:tr>
    </w:tbl>
    <w:p w14:paraId="79DBCE18" w14:textId="77777777" w:rsidR="006A6F4A" w:rsidRDefault="006A6F4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A6F4A" w14:paraId="32A9C4C8" w14:textId="77777777">
        <w:tc>
          <w:tcPr>
            <w:tcW w:w="4027" w:type="dxa"/>
            <w:tcBorders>
              <w:top w:val="single" w:sz="4" w:space="0" w:color="auto"/>
              <w:left w:val="single" w:sz="4" w:space="0" w:color="auto"/>
              <w:bottom w:val="single" w:sz="4" w:space="0" w:color="auto"/>
              <w:right w:val="single" w:sz="4" w:space="0" w:color="auto"/>
            </w:tcBorders>
          </w:tcPr>
          <w:p w14:paraId="007E55C0" w14:textId="77777777" w:rsidR="006A6F4A" w:rsidRDefault="0010199D">
            <w:pPr>
              <w:pStyle w:val="TAH"/>
              <w:rPr>
                <w:b w:val="0"/>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09AC50F0" w14:textId="77777777" w:rsidR="006A6F4A" w:rsidRDefault="0010199D">
            <w:pPr>
              <w:pStyle w:val="TAH"/>
              <w:rPr>
                <w:b w:val="0"/>
                <w:lang w:eastAsia="sv-SE"/>
              </w:rPr>
            </w:pPr>
            <w:r>
              <w:rPr>
                <w:lang w:eastAsia="sv-SE"/>
              </w:rPr>
              <w:t>Explanation</w:t>
            </w:r>
          </w:p>
        </w:tc>
      </w:tr>
      <w:tr w:rsidR="006A6F4A" w14:paraId="1BE77A7A" w14:textId="77777777">
        <w:tc>
          <w:tcPr>
            <w:tcW w:w="4027" w:type="dxa"/>
            <w:tcBorders>
              <w:top w:val="single" w:sz="4" w:space="0" w:color="auto"/>
              <w:left w:val="single" w:sz="4" w:space="0" w:color="auto"/>
              <w:bottom w:val="single" w:sz="4" w:space="0" w:color="auto"/>
              <w:right w:val="single" w:sz="4" w:space="0" w:color="auto"/>
            </w:tcBorders>
          </w:tcPr>
          <w:p w14:paraId="35EEF779" w14:textId="77777777" w:rsidR="006A6F4A" w:rsidRDefault="0010199D">
            <w:pPr>
              <w:pStyle w:val="TAL"/>
              <w:rPr>
                <w:i/>
                <w:szCs w:val="22"/>
                <w:lang w:eastAsia="sv-SE"/>
              </w:rPr>
            </w:pPr>
            <w:proofErr w:type="spellStart"/>
            <w:r>
              <w:rPr>
                <w:i/>
                <w:szCs w:val="22"/>
                <w:lang w:eastAsia="sv-SE"/>
              </w:rPr>
              <w:t>condReconfigAdd</w:t>
            </w:r>
            <w:proofErr w:type="spellEnd"/>
          </w:p>
        </w:tc>
        <w:tc>
          <w:tcPr>
            <w:tcW w:w="10146" w:type="dxa"/>
            <w:tcBorders>
              <w:top w:val="single" w:sz="4" w:space="0" w:color="auto"/>
              <w:left w:val="single" w:sz="4" w:space="0" w:color="auto"/>
              <w:bottom w:val="single" w:sz="4" w:space="0" w:color="auto"/>
              <w:right w:val="single" w:sz="4" w:space="0" w:color="auto"/>
            </w:tcBorders>
          </w:tcPr>
          <w:p w14:paraId="2B98B1BD" w14:textId="77777777" w:rsidR="006A6F4A" w:rsidRDefault="0010199D">
            <w:pPr>
              <w:pStyle w:val="TAL"/>
              <w:rPr>
                <w:szCs w:val="22"/>
                <w:lang w:eastAsia="sv-SE"/>
              </w:rPr>
            </w:pPr>
            <w:r>
              <w:rPr>
                <w:szCs w:val="22"/>
                <w:lang w:eastAsia="sv-SE"/>
              </w:rPr>
              <w:t xml:space="preserve">The field is mandatory present when a </w:t>
            </w:r>
            <w:proofErr w:type="spellStart"/>
            <w:r>
              <w:rPr>
                <w:i/>
                <w:iCs/>
                <w:szCs w:val="22"/>
                <w:lang w:eastAsia="sv-SE"/>
              </w:rPr>
              <w:t>condReconfigId</w:t>
            </w:r>
            <w:proofErr w:type="spellEnd"/>
            <w:r>
              <w:rPr>
                <w:szCs w:val="22"/>
                <w:lang w:eastAsia="sv-SE"/>
              </w:rPr>
              <w:t xml:space="preserve"> is being added. Otherwise the field is optional, need M.</w:t>
            </w:r>
          </w:p>
        </w:tc>
      </w:tr>
      <w:tr w:rsidR="006A6F4A" w14:paraId="07FEADBD" w14:textId="77777777">
        <w:trPr>
          <w:ins w:id="651" w:author="RAN2#123-OPPO" w:date="2023-08-29T14:46:00Z"/>
        </w:trPr>
        <w:tc>
          <w:tcPr>
            <w:tcW w:w="4027" w:type="dxa"/>
            <w:tcBorders>
              <w:top w:val="single" w:sz="4" w:space="0" w:color="auto"/>
              <w:left w:val="single" w:sz="4" w:space="0" w:color="auto"/>
              <w:bottom w:val="single" w:sz="4" w:space="0" w:color="auto"/>
              <w:right w:val="single" w:sz="4" w:space="0" w:color="auto"/>
            </w:tcBorders>
          </w:tcPr>
          <w:p w14:paraId="1A52537E" w14:textId="77777777" w:rsidR="006A6F4A" w:rsidRDefault="0010199D">
            <w:pPr>
              <w:pStyle w:val="TAL"/>
              <w:rPr>
                <w:ins w:id="652" w:author="RAN2#123-OPPO" w:date="2023-08-29T14:46:00Z"/>
                <w:rFonts w:eastAsia="DengXian"/>
                <w:i/>
                <w:szCs w:val="22"/>
                <w:lang w:eastAsia="zh-CN"/>
              </w:rPr>
            </w:pPr>
            <w:proofErr w:type="spellStart"/>
            <w:ins w:id="653" w:author="RAN2#123-OPPO" w:date="2023-08-29T14:46:00Z">
              <w:r>
                <w:rPr>
                  <w:rFonts w:eastAsia="DengXian" w:hint="eastAsia"/>
                  <w:i/>
                  <w:szCs w:val="22"/>
                  <w:lang w:eastAsia="zh-CN"/>
                </w:rPr>
                <w:t>c</w:t>
              </w:r>
              <w:r>
                <w:rPr>
                  <w:rFonts w:eastAsia="DengXian"/>
                  <w:i/>
                  <w:szCs w:val="22"/>
                  <w:lang w:eastAsia="zh-CN"/>
                </w:rPr>
                <w:t>ondSCPAC</w:t>
              </w:r>
              <w:proofErr w:type="spellEnd"/>
            </w:ins>
          </w:p>
        </w:tc>
        <w:tc>
          <w:tcPr>
            <w:tcW w:w="10146" w:type="dxa"/>
            <w:tcBorders>
              <w:top w:val="single" w:sz="4" w:space="0" w:color="auto"/>
              <w:left w:val="single" w:sz="4" w:space="0" w:color="auto"/>
              <w:bottom w:val="single" w:sz="4" w:space="0" w:color="auto"/>
              <w:right w:val="single" w:sz="4" w:space="0" w:color="auto"/>
            </w:tcBorders>
          </w:tcPr>
          <w:p w14:paraId="6359D2F3" w14:textId="77777777" w:rsidR="006A6F4A" w:rsidRDefault="0010199D">
            <w:pPr>
              <w:pStyle w:val="TAL"/>
              <w:rPr>
                <w:ins w:id="654" w:author="RAN2#123-OPPO" w:date="2023-08-29T14:46:00Z"/>
                <w:rFonts w:eastAsia="DengXian"/>
                <w:szCs w:val="22"/>
                <w:lang w:eastAsia="zh-CN"/>
              </w:rPr>
            </w:pPr>
            <w:ins w:id="655" w:author="RAN2#123-OPPO" w:date="2023-08-29T14:46:00Z">
              <w:r>
                <w:rPr>
                  <w:rFonts w:eastAsia="DengXian" w:hint="eastAsia"/>
                  <w:szCs w:val="22"/>
                  <w:lang w:eastAsia="zh-CN"/>
                </w:rPr>
                <w:t>T</w:t>
              </w:r>
              <w:r>
                <w:rPr>
                  <w:rFonts w:eastAsia="DengXian"/>
                  <w:szCs w:val="22"/>
                  <w:lang w:eastAsia="zh-CN"/>
                </w:rPr>
                <w:t xml:space="preserve">his field is mandatory present when </w:t>
              </w:r>
            </w:ins>
            <w:ins w:id="656" w:author="RAN2#123-OPPO" w:date="2023-08-29T14:54:00Z">
              <w:r>
                <w:rPr>
                  <w:szCs w:val="22"/>
                  <w:lang w:eastAsia="sv-SE"/>
                </w:rPr>
                <w:t xml:space="preserve">a </w:t>
              </w:r>
              <w:proofErr w:type="spellStart"/>
              <w:r>
                <w:rPr>
                  <w:i/>
                  <w:iCs/>
                  <w:szCs w:val="22"/>
                  <w:lang w:eastAsia="sv-SE"/>
                </w:rPr>
                <w:t>condReconfigId</w:t>
              </w:r>
              <w:proofErr w:type="spellEnd"/>
              <w:r>
                <w:rPr>
                  <w:szCs w:val="22"/>
                  <w:lang w:eastAsia="sv-SE"/>
                </w:rPr>
                <w:t xml:space="preserve"> </w:t>
              </w:r>
            </w:ins>
            <w:ins w:id="657" w:author="RAN2#123-OPPO" w:date="2023-08-31T17:35:00Z">
              <w:r>
                <w:rPr>
                  <w:szCs w:val="22"/>
                  <w:lang w:eastAsia="sv-SE"/>
                </w:rPr>
                <w:t>support</w:t>
              </w:r>
            </w:ins>
            <w:ins w:id="658" w:author="RAN2#123-OPPO" w:date="2023-08-29T14:54:00Z">
              <w:r>
                <w:rPr>
                  <w:rFonts w:eastAsia="DengXian"/>
                  <w:szCs w:val="22"/>
                  <w:lang w:eastAsia="zh-CN"/>
                </w:rPr>
                <w:t xml:space="preserve"> </w:t>
              </w:r>
            </w:ins>
            <w:ins w:id="659" w:author="RAN2#123-OPPO" w:date="2023-08-29T14:46:00Z">
              <w:r>
                <w:rPr>
                  <w:rFonts w:eastAsia="DengXian"/>
                  <w:szCs w:val="22"/>
                  <w:lang w:eastAsia="zh-CN"/>
                </w:rPr>
                <w:t>subsequen</w:t>
              </w:r>
            </w:ins>
            <w:ins w:id="660" w:author="RAN2#123-OPPO" w:date="2023-08-29T14:47:00Z">
              <w:r>
                <w:rPr>
                  <w:rFonts w:eastAsia="DengXian"/>
                  <w:szCs w:val="22"/>
                  <w:lang w:eastAsia="zh-CN"/>
                </w:rPr>
                <w:t>t CPAC</w:t>
              </w:r>
            </w:ins>
            <w:ins w:id="661" w:author="RAN2#123-OPPO" w:date="2023-08-31T17:35:00Z">
              <w:r>
                <w:rPr>
                  <w:szCs w:val="22"/>
                  <w:lang w:eastAsia="sv-SE"/>
                </w:rPr>
                <w:t xml:space="preserve"> is being added</w:t>
              </w:r>
            </w:ins>
            <w:ins w:id="662" w:author="RAN2#123-OPPO" w:date="2023-08-29T14:47:00Z">
              <w:r>
                <w:rPr>
                  <w:rFonts w:eastAsia="DengXian"/>
                  <w:szCs w:val="22"/>
                  <w:lang w:eastAsia="zh-CN"/>
                </w:rPr>
                <w:t xml:space="preserve">. Otherwise the </w:t>
              </w:r>
            </w:ins>
            <w:ins w:id="663" w:author="RAN2#123-OPPO" w:date="2023-09-01T12:08:00Z">
              <w:r>
                <w:rPr>
                  <w:rFonts w:eastAsia="DengXian"/>
                  <w:szCs w:val="22"/>
                  <w:lang w:eastAsia="zh-CN"/>
                </w:rPr>
                <w:t>field</w:t>
              </w:r>
            </w:ins>
            <w:ins w:id="664" w:author="RAN2#123-OPPO" w:date="2023-08-29T14:47:00Z">
              <w:r>
                <w:rPr>
                  <w:rFonts w:eastAsia="DengXian"/>
                  <w:szCs w:val="22"/>
                  <w:lang w:eastAsia="zh-CN"/>
                </w:rPr>
                <w:t xml:space="preserve"> is </w:t>
              </w:r>
            </w:ins>
            <w:ins w:id="665" w:author="RAN2#123-OPPO" w:date="2023-08-29T14:54:00Z">
              <w:r>
                <w:rPr>
                  <w:szCs w:val="22"/>
                  <w:lang w:eastAsia="sv-SE"/>
                </w:rPr>
                <w:t>optional, need M.</w:t>
              </w:r>
            </w:ins>
          </w:p>
        </w:tc>
      </w:tr>
    </w:tbl>
    <w:p w14:paraId="505BEFFE" w14:textId="77777777" w:rsidR="006A6F4A" w:rsidRDefault="006A6F4A"/>
    <w:p w14:paraId="7212D649" w14:textId="77777777" w:rsidR="006A6F4A" w:rsidRDefault="0010199D">
      <w:pPr>
        <w:pStyle w:val="Heading4"/>
        <w:rPr>
          <w:i/>
          <w:iCs/>
        </w:rPr>
      </w:pPr>
      <w:bookmarkStart w:id="666" w:name="_Toc139045533"/>
      <w:r>
        <w:rPr>
          <w:i/>
          <w:iCs/>
        </w:rPr>
        <w:t>–</w:t>
      </w:r>
      <w:r>
        <w:rPr>
          <w:i/>
          <w:iCs/>
        </w:rPr>
        <w:tab/>
      </w:r>
      <w:proofErr w:type="spellStart"/>
      <w:r>
        <w:rPr>
          <w:i/>
          <w:iCs/>
        </w:rPr>
        <w:t>ConditionalReconfiguration</w:t>
      </w:r>
      <w:bookmarkEnd w:id="666"/>
      <w:proofErr w:type="spellEnd"/>
    </w:p>
    <w:p w14:paraId="57B3A7C1" w14:textId="77777777" w:rsidR="006A6F4A" w:rsidRDefault="0010199D">
      <w:r>
        <w:t xml:space="preserve">The IE </w:t>
      </w:r>
      <w:proofErr w:type="spellStart"/>
      <w:r>
        <w:rPr>
          <w:i/>
        </w:rPr>
        <w:t>ConditionalReconfiguration</w:t>
      </w:r>
      <w:proofErr w:type="spellEnd"/>
      <w:r>
        <w:rPr>
          <w:i/>
        </w:rPr>
        <w:t xml:space="preserve"> </w:t>
      </w:r>
      <w:r>
        <w:t>is used to add, modify and release the configuration of conditional reconfiguration.</w:t>
      </w:r>
    </w:p>
    <w:p w14:paraId="22376D0F" w14:textId="77777777" w:rsidR="006A6F4A" w:rsidRDefault="0010199D">
      <w:pPr>
        <w:pStyle w:val="TH"/>
        <w:rPr>
          <w:bCs/>
          <w:i/>
          <w:iCs/>
        </w:rPr>
      </w:pPr>
      <w:proofErr w:type="spellStart"/>
      <w:r>
        <w:rPr>
          <w:bCs/>
          <w:i/>
          <w:iCs/>
        </w:rPr>
        <w:t>ConditionalReconfiguration</w:t>
      </w:r>
      <w:proofErr w:type="spellEnd"/>
      <w:r>
        <w:rPr>
          <w:bCs/>
          <w:i/>
          <w:iCs/>
        </w:rPr>
        <w:t xml:space="preserve"> </w:t>
      </w:r>
      <w:r>
        <w:t>information element</w:t>
      </w:r>
    </w:p>
    <w:p w14:paraId="435F990A" w14:textId="77777777" w:rsidR="006A6F4A" w:rsidRDefault="0010199D">
      <w:pPr>
        <w:pStyle w:val="PL"/>
        <w:rPr>
          <w:color w:val="808080"/>
        </w:rPr>
      </w:pPr>
      <w:r>
        <w:rPr>
          <w:color w:val="808080"/>
        </w:rPr>
        <w:t>-- ASN1START</w:t>
      </w:r>
    </w:p>
    <w:p w14:paraId="457EDE23" w14:textId="77777777" w:rsidR="006A6F4A" w:rsidRDefault="0010199D">
      <w:pPr>
        <w:pStyle w:val="PL"/>
        <w:rPr>
          <w:color w:val="808080"/>
        </w:rPr>
      </w:pPr>
      <w:r>
        <w:rPr>
          <w:color w:val="808080"/>
        </w:rPr>
        <w:t>-- TAG-CONDITIONALRECONFIGURATION-START</w:t>
      </w:r>
    </w:p>
    <w:p w14:paraId="2F1CC5D3" w14:textId="77777777" w:rsidR="006A6F4A" w:rsidRDefault="006A6F4A">
      <w:pPr>
        <w:pStyle w:val="PL"/>
      </w:pPr>
    </w:p>
    <w:p w14:paraId="7DDDF2B6" w14:textId="77777777" w:rsidR="006A6F4A" w:rsidRDefault="0010199D">
      <w:pPr>
        <w:pStyle w:val="PL"/>
      </w:pPr>
      <w:r>
        <w:t xml:space="preserve">ConditionalReconfiguration-r16 ::=   </w:t>
      </w:r>
      <w:r>
        <w:rPr>
          <w:color w:val="993366"/>
        </w:rPr>
        <w:t>SEQUENCE</w:t>
      </w:r>
      <w:r>
        <w:t xml:space="preserve"> {</w:t>
      </w:r>
    </w:p>
    <w:p w14:paraId="46B51FC3" w14:textId="77777777" w:rsidR="006A6F4A" w:rsidRDefault="0010199D">
      <w:pPr>
        <w:pStyle w:val="PL"/>
        <w:rPr>
          <w:color w:val="808080"/>
        </w:rPr>
      </w:pPr>
      <w:r>
        <w:t xml:space="preserve">    attemptCondReconfig-r16              </w:t>
      </w:r>
      <w:r>
        <w:rPr>
          <w:color w:val="993366"/>
        </w:rPr>
        <w:t>ENUMERATED</w:t>
      </w:r>
      <w:r>
        <w:t xml:space="preserve"> {true}              </w:t>
      </w:r>
      <w:r>
        <w:rPr>
          <w:color w:val="993366"/>
        </w:rPr>
        <w:t>OPTIONAL</w:t>
      </w:r>
      <w:r>
        <w:t xml:space="preserve">,   </w:t>
      </w:r>
      <w:r>
        <w:rPr>
          <w:color w:val="808080"/>
        </w:rPr>
        <w:t>-- Cond CHO</w:t>
      </w:r>
    </w:p>
    <w:p w14:paraId="2D904831" w14:textId="77777777" w:rsidR="006A6F4A" w:rsidRDefault="0010199D">
      <w:pPr>
        <w:pStyle w:val="PL"/>
        <w:rPr>
          <w:color w:val="808080"/>
        </w:rPr>
      </w:pPr>
      <w:r>
        <w:lastRenderedPageBreak/>
        <w:t xml:space="preserve">    condReconfigToRemoveList-r16         </w:t>
      </w:r>
      <w:proofErr w:type="spellStart"/>
      <w:r>
        <w:t>CondReconfigToRemoveList-r16</w:t>
      </w:r>
      <w:proofErr w:type="spellEnd"/>
      <w:r>
        <w:t xml:space="preserve">   </w:t>
      </w:r>
      <w:r>
        <w:rPr>
          <w:color w:val="993366"/>
        </w:rPr>
        <w:t>OPTIONAL</w:t>
      </w:r>
      <w:r>
        <w:t xml:space="preserve">,   </w:t>
      </w:r>
      <w:r>
        <w:rPr>
          <w:color w:val="808080"/>
        </w:rPr>
        <w:t>-- Need N</w:t>
      </w:r>
    </w:p>
    <w:p w14:paraId="132E5D2A" w14:textId="77777777" w:rsidR="006A6F4A" w:rsidRDefault="0010199D">
      <w:pPr>
        <w:pStyle w:val="PL"/>
        <w:rPr>
          <w:color w:val="808080"/>
        </w:rPr>
      </w:pPr>
      <w:r>
        <w:t xml:space="preserve">    condReconfigToAddModList-r16         </w:t>
      </w:r>
      <w:proofErr w:type="spellStart"/>
      <w:r>
        <w:t>CondReconfigToAddModList-r16</w:t>
      </w:r>
      <w:proofErr w:type="spellEnd"/>
      <w:r>
        <w:t xml:space="preserve">   </w:t>
      </w:r>
      <w:r>
        <w:rPr>
          <w:color w:val="993366"/>
        </w:rPr>
        <w:t>OPTIONAL</w:t>
      </w:r>
      <w:r>
        <w:t xml:space="preserve">,   </w:t>
      </w:r>
      <w:r>
        <w:rPr>
          <w:color w:val="808080"/>
        </w:rPr>
        <w:t>-- Need N</w:t>
      </w:r>
    </w:p>
    <w:p w14:paraId="74B8D42B" w14:textId="77777777" w:rsidR="006A6F4A" w:rsidRDefault="0010199D">
      <w:pPr>
        <w:pStyle w:val="PL"/>
        <w:ind w:firstLine="390"/>
        <w:rPr>
          <w:ins w:id="667" w:author="RAN2#122" w:date="2023-08-09T17:43:00Z"/>
        </w:rPr>
      </w:pPr>
      <w:r>
        <w:t xml:space="preserve">    ...</w:t>
      </w:r>
      <w:ins w:id="668" w:author="RAN2#122" w:date="2023-08-09T17:43:00Z">
        <w:r>
          <w:t xml:space="preserve"> ,</w:t>
        </w:r>
      </w:ins>
    </w:p>
    <w:p w14:paraId="71B0737F" w14:textId="77777777" w:rsidR="006A6F4A" w:rsidRDefault="0010199D">
      <w:pPr>
        <w:pStyle w:val="PL"/>
        <w:ind w:firstLine="390"/>
        <w:rPr>
          <w:ins w:id="669" w:author="RAN2#122" w:date="2023-08-09T17:43:00Z"/>
        </w:rPr>
      </w:pPr>
      <w:ins w:id="670" w:author="RAN2#122" w:date="2023-08-09T17:43:00Z">
        <w:r>
          <w:t>[[</w:t>
        </w:r>
      </w:ins>
    </w:p>
    <w:p w14:paraId="194BD556" w14:textId="77777777" w:rsidR="006A6F4A" w:rsidRDefault="0010199D">
      <w:pPr>
        <w:pStyle w:val="PL"/>
        <w:ind w:firstLine="390"/>
        <w:rPr>
          <w:ins w:id="671" w:author="ZTE" w:date="2023-10-19T10:37:00Z"/>
        </w:rPr>
      </w:pPr>
      <w:ins w:id="672" w:author="RAN2#122" w:date="2023-08-09T17:43:00Z">
        <w:r>
          <w:t xml:space="preserve">scpac-ReferenceConfiguration-r18     </w:t>
        </w:r>
        <w:proofErr w:type="spellStart"/>
        <w:r>
          <w:t>SetupRelease</w:t>
        </w:r>
        <w:proofErr w:type="spellEnd"/>
        <w:r>
          <w:t xml:space="preserve"> (SCPAC-ReferenceConfiguration-r18)    OPTIONAL,   -- Need </w:t>
        </w:r>
      </w:ins>
      <w:ins w:id="673" w:author="RAN2#122" w:date="2023-08-10T18:07:00Z">
        <w:r>
          <w:t>M</w:t>
        </w:r>
      </w:ins>
    </w:p>
    <w:p w14:paraId="0D440402" w14:textId="77777777" w:rsidR="006A6F4A" w:rsidRDefault="006A6F4A">
      <w:pPr>
        <w:pStyle w:val="PL"/>
        <w:ind w:firstLine="390"/>
        <w:rPr>
          <w:del w:id="674" w:author="RAN2#123-OPPO" w:date="2023-08-29T15:25:00Z"/>
        </w:rPr>
      </w:pPr>
    </w:p>
    <w:p w14:paraId="055A8A4F" w14:textId="77777777" w:rsidR="006A6F4A" w:rsidRDefault="0010199D">
      <w:pPr>
        <w:pStyle w:val="PL"/>
        <w:ind w:firstLine="390"/>
        <w:rPr>
          <w:ins w:id="675" w:author="RAN2#123-OPPO" w:date="2023-08-29T15:30:00Z"/>
        </w:rPr>
      </w:pPr>
      <w:ins w:id="676" w:author="RAN2#123bis-OPPO" w:date="2023-10-17T11:15:00Z">
        <w:r>
          <w:t>servingSecurityCellSet</w:t>
        </w:r>
        <w:commentRangeStart w:id="677"/>
        <w:r>
          <w:t>ID</w:t>
        </w:r>
      </w:ins>
      <w:commentRangeEnd w:id="677"/>
      <w:r w:rsidR="009509A7">
        <w:rPr>
          <w:rStyle w:val="CommentReference"/>
          <w:rFonts w:ascii="Times New Roman" w:hAnsi="Times New Roman"/>
          <w:lang w:eastAsia="ja-JP"/>
        </w:rPr>
        <w:commentReference w:id="677"/>
      </w:r>
      <w:ins w:id="678" w:author="RAN2#123bis-OPPO" w:date="2023-10-17T11:15:00Z">
        <w:r>
          <w:t xml:space="preserve">-r18          SecurityCellSetID-r18                             </w:t>
        </w:r>
        <w:proofErr w:type="gramStart"/>
        <w:r>
          <w:t xml:space="preserve">OPTIONAL,   </w:t>
        </w:r>
        <w:proofErr w:type="gramEnd"/>
        <w:r>
          <w:t xml:space="preserve">-- Cond </w:t>
        </w:r>
        <w:proofErr w:type="spellStart"/>
        <w:r>
          <w:t>InitialSCPAC</w:t>
        </w:r>
      </w:ins>
      <w:proofErr w:type="spellEnd"/>
    </w:p>
    <w:p w14:paraId="7D78BA68" w14:textId="77777777" w:rsidR="006A6F4A" w:rsidRDefault="0010199D">
      <w:pPr>
        <w:pStyle w:val="PL"/>
        <w:ind w:firstLine="390"/>
        <w:rPr>
          <w:ins w:id="679" w:author="RAN2#122" w:date="2023-08-09T17:43:00Z"/>
        </w:rPr>
      </w:pPr>
      <w:ins w:id="680" w:author="RAN2#123-OPPO" w:date="2023-08-29T15:29:00Z">
        <w:r>
          <w:t>sk</w:t>
        </w:r>
      </w:ins>
      <w:ins w:id="681" w:author="RAN2#123-OPPO" w:date="2023-08-29T15:41:00Z">
        <w:r>
          <w:t>-</w:t>
        </w:r>
      </w:ins>
      <w:ins w:id="682" w:author="RAN2#123-OPPO" w:date="2023-08-29T15:51:00Z">
        <w:r>
          <w:t>C</w:t>
        </w:r>
      </w:ins>
      <w:ins w:id="683" w:author="RAN2#123-OPPO" w:date="2023-08-29T15:29:00Z">
        <w:r>
          <w:t xml:space="preserve">ounterConfiguration-r18          </w:t>
        </w:r>
      </w:ins>
      <w:proofErr w:type="spellStart"/>
      <w:ins w:id="684" w:author="RAN2#123-OPPO" w:date="2023-09-07T23:29:00Z">
        <w:r>
          <w:t>SK-CounterConfiguration-r18</w:t>
        </w:r>
        <w:proofErr w:type="spellEnd"/>
        <w:r>
          <w:t xml:space="preserve">             </w:t>
        </w:r>
      </w:ins>
      <w:ins w:id="685" w:author="RAN2#123-OPPO" w:date="2023-09-07T23:30:00Z">
        <w:r>
          <w:t xml:space="preserve">         </w:t>
        </w:r>
      </w:ins>
      <w:ins w:id="686" w:author="RAN2#123-OPPO" w:date="2023-09-07T23:29:00Z">
        <w:r>
          <w:t xml:space="preserve">  OPTIONAL    -- Need M</w:t>
        </w:r>
      </w:ins>
    </w:p>
    <w:p w14:paraId="1B943373" w14:textId="77777777" w:rsidR="006A6F4A" w:rsidRDefault="0010199D">
      <w:pPr>
        <w:pStyle w:val="PL"/>
        <w:ind w:firstLine="390"/>
        <w:rPr>
          <w:ins w:id="687" w:author="RAN2#122" w:date="2023-08-09T17:43:00Z"/>
          <w:rFonts w:eastAsia="DengXian"/>
          <w:lang w:eastAsia="zh-CN"/>
        </w:rPr>
      </w:pPr>
      <w:ins w:id="688" w:author="RAN2#122" w:date="2023-08-09T17:43:00Z">
        <w:r>
          <w:t>]]</w:t>
        </w:r>
      </w:ins>
    </w:p>
    <w:p w14:paraId="1F868C6F" w14:textId="77777777" w:rsidR="006A6F4A" w:rsidRDefault="006A6F4A">
      <w:pPr>
        <w:pStyle w:val="PL"/>
        <w:rPr>
          <w:ins w:id="689" w:author="RAN2#122" w:date="2023-08-09T17:42:00Z"/>
          <w:del w:id="690" w:author="RAN2#123-OPPO" w:date="2023-08-29T15:32:00Z"/>
        </w:rPr>
      </w:pPr>
    </w:p>
    <w:p w14:paraId="07C64702" w14:textId="77777777" w:rsidR="006A6F4A" w:rsidRDefault="006A6F4A">
      <w:pPr>
        <w:pStyle w:val="PL"/>
        <w:rPr>
          <w:del w:id="691" w:author="RAN2#123-OPPO" w:date="2023-08-29T15:32:00Z"/>
        </w:rPr>
      </w:pPr>
    </w:p>
    <w:p w14:paraId="5C9ED28B" w14:textId="77777777" w:rsidR="006A6F4A" w:rsidRDefault="0010199D">
      <w:pPr>
        <w:pStyle w:val="PL"/>
      </w:pPr>
      <w:r>
        <w:t>}</w:t>
      </w:r>
    </w:p>
    <w:p w14:paraId="54000EE3" w14:textId="77777777" w:rsidR="006A6F4A" w:rsidRDefault="0010199D">
      <w:pPr>
        <w:pStyle w:val="PL"/>
        <w:rPr>
          <w:ins w:id="692" w:author="Ericsson" w:date="2023-09-04T15:35:00Z"/>
        </w:rPr>
      </w:pPr>
      <w:commentRangeStart w:id="693"/>
      <w:ins w:id="694" w:author="RAN2#122" w:date="2023-08-10T18:09:00Z">
        <w:r>
          <w:t>SCPAC-ReferenceConfiguration-r18</w:t>
        </w:r>
      </w:ins>
      <w:commentRangeEnd w:id="693"/>
      <w:r w:rsidR="00C83A19">
        <w:rPr>
          <w:rStyle w:val="CommentReference"/>
          <w:rFonts w:ascii="Times New Roman" w:hAnsi="Times New Roman"/>
          <w:lang w:eastAsia="ja-JP"/>
        </w:rPr>
        <w:commentReference w:id="693"/>
      </w:r>
      <w:ins w:id="695" w:author="RAN2#122" w:date="2023-08-10T18:09:00Z">
        <w:r>
          <w:t xml:space="preserve"> ::= </w:t>
        </w:r>
        <w:r>
          <w:rPr>
            <w:color w:val="993366"/>
          </w:rPr>
          <w:t>OCTET</w:t>
        </w:r>
        <w:r>
          <w:t xml:space="preserve"> </w:t>
        </w:r>
        <w:r>
          <w:rPr>
            <w:color w:val="993366"/>
          </w:rPr>
          <w:t>STRING</w:t>
        </w:r>
        <w:r>
          <w:t xml:space="preserve"> (CONTAINING </w:t>
        </w:r>
        <w:proofErr w:type="spellStart"/>
        <w:r>
          <w:t>RRCReconfiguration</w:t>
        </w:r>
        <w:proofErr w:type="spellEnd"/>
        <w:r>
          <w:t>)</w:t>
        </w:r>
      </w:ins>
    </w:p>
    <w:p w14:paraId="214805FD" w14:textId="77777777" w:rsidR="006A6F4A" w:rsidRDefault="006A6F4A">
      <w:pPr>
        <w:pStyle w:val="PL"/>
        <w:rPr>
          <w:ins w:id="696" w:author="RAN2#123-OPPO" w:date="2023-08-29T15:32:00Z"/>
        </w:rPr>
      </w:pPr>
    </w:p>
    <w:p w14:paraId="631A877C" w14:textId="77777777" w:rsidR="006A6F4A" w:rsidRDefault="0010199D">
      <w:pPr>
        <w:pStyle w:val="PL"/>
        <w:rPr>
          <w:ins w:id="697" w:author="RAN2#123-OPPO" w:date="2023-09-07T23:32:00Z"/>
        </w:rPr>
      </w:pPr>
      <w:ins w:id="698" w:author="RAN2#123-OPPO" w:date="2023-08-29T15:41:00Z">
        <w:r>
          <w:t>SK</w:t>
        </w:r>
      </w:ins>
      <w:ins w:id="699" w:author="RAN2#123-OPPO" w:date="2023-08-29T15:40:00Z">
        <w:r>
          <w:t>-</w:t>
        </w:r>
      </w:ins>
      <w:ins w:id="700" w:author="RAN2#123-OPPO" w:date="2023-08-29T15:51:00Z">
        <w:r>
          <w:t>C</w:t>
        </w:r>
      </w:ins>
      <w:ins w:id="701" w:author="RAN2#123-OPPO" w:date="2023-08-29T15:32:00Z">
        <w:r>
          <w:t xml:space="preserve">ounterConfiguration-r18 </w:t>
        </w:r>
      </w:ins>
      <w:ins w:id="702" w:author="RAN2#123-OPPO" w:date="2023-08-29T15:33:00Z">
        <w:r>
          <w:t xml:space="preserve">    </w:t>
        </w:r>
      </w:ins>
      <w:ins w:id="703" w:author="RAN2#123-OPPO" w:date="2023-08-29T15:32:00Z">
        <w:r>
          <w:t xml:space="preserve"> ::= SEQUENCE </w:t>
        </w:r>
      </w:ins>
      <w:ins w:id="704" w:author="RAN2#123-OPPO" w:date="2023-09-07T23:31:00Z">
        <w:r>
          <w:t>{</w:t>
        </w:r>
      </w:ins>
    </w:p>
    <w:p w14:paraId="0BCC9251" w14:textId="77777777" w:rsidR="006A6F4A" w:rsidRDefault="0010199D">
      <w:pPr>
        <w:pStyle w:val="PL"/>
        <w:ind w:firstLineChars="150" w:firstLine="240"/>
        <w:rPr>
          <w:ins w:id="705" w:author="RAN2#123-OPPO" w:date="2023-09-07T23:32:00Z"/>
        </w:rPr>
      </w:pPr>
      <w:ins w:id="706" w:author="RAN2#123-OPPO" w:date="2023-09-07T23:32:00Z">
        <w:r>
          <w:t xml:space="preserve"> sk-CounterConfigToReleaseList-r18      </w:t>
        </w:r>
        <w:proofErr w:type="spellStart"/>
        <w:r>
          <w:t>SK-CounterConfigToReleaseList-r18</w:t>
        </w:r>
        <w:proofErr w:type="spellEnd"/>
        <w:r>
          <w:t xml:space="preserve">                </w:t>
        </w:r>
        <w:r>
          <w:rPr>
            <w:color w:val="993366"/>
          </w:rPr>
          <w:t xml:space="preserve"> OPTIONAL,</w:t>
        </w:r>
        <w:r>
          <w:t xml:space="preserve">    </w:t>
        </w:r>
        <w:r>
          <w:rPr>
            <w:color w:val="808080"/>
          </w:rPr>
          <w:t>-- Need N</w:t>
        </w:r>
      </w:ins>
    </w:p>
    <w:p w14:paraId="4215E0FA" w14:textId="77777777" w:rsidR="006A6F4A" w:rsidRDefault="0010199D">
      <w:pPr>
        <w:pStyle w:val="PL"/>
        <w:ind w:firstLineChars="200" w:firstLine="320"/>
        <w:rPr>
          <w:ins w:id="707" w:author="Ericsson" w:date="2023-09-04T15:35:00Z"/>
          <w:color w:val="808080"/>
        </w:rPr>
      </w:pPr>
      <w:ins w:id="708" w:author="RAN2#123-OPPO" w:date="2023-09-07T23:32:00Z">
        <w:r>
          <w:t xml:space="preserve">sk-CounterConfigToAddModList-r18       </w:t>
        </w:r>
        <w:proofErr w:type="spellStart"/>
        <w:r>
          <w:t>SK-CounterConfigToAddModList-r18</w:t>
        </w:r>
        <w:proofErr w:type="spellEnd"/>
        <w:r>
          <w:t xml:space="preserve">                  </w:t>
        </w:r>
        <w:r>
          <w:rPr>
            <w:color w:val="993366"/>
          </w:rPr>
          <w:t>OPTIONAL</w:t>
        </w:r>
        <w:r>
          <w:t xml:space="preserve">     </w:t>
        </w:r>
        <w:r>
          <w:rPr>
            <w:color w:val="808080"/>
          </w:rPr>
          <w:t>-- Need N</w:t>
        </w:r>
      </w:ins>
    </w:p>
    <w:p w14:paraId="5C64AF76" w14:textId="77777777" w:rsidR="006A6F4A" w:rsidRDefault="0010199D">
      <w:pPr>
        <w:pStyle w:val="PL"/>
        <w:rPr>
          <w:ins w:id="709" w:author="RAN2#123-OPPO" w:date="2023-09-07T23:32:00Z"/>
          <w:rFonts w:eastAsia="DengXian"/>
          <w:lang w:eastAsia="zh-CN"/>
        </w:rPr>
      </w:pPr>
      <w:ins w:id="710" w:author="RAN2#123-OPPO" w:date="2023-09-07T23:31:00Z">
        <w:r>
          <w:rPr>
            <w:rFonts w:eastAsia="DengXian" w:hint="eastAsia"/>
            <w:lang w:eastAsia="zh-CN"/>
          </w:rPr>
          <w:t>}</w:t>
        </w:r>
      </w:ins>
    </w:p>
    <w:p w14:paraId="1DAC1723" w14:textId="77777777" w:rsidR="006A6F4A" w:rsidRDefault="006A6F4A">
      <w:pPr>
        <w:pStyle w:val="PL"/>
        <w:rPr>
          <w:ins w:id="711" w:author="RAN2#123-OPPO" w:date="2023-09-07T23:33:00Z"/>
        </w:rPr>
      </w:pPr>
    </w:p>
    <w:p w14:paraId="6E006850" w14:textId="77777777" w:rsidR="006A6F4A" w:rsidRDefault="0010199D">
      <w:pPr>
        <w:pStyle w:val="PL"/>
        <w:rPr>
          <w:ins w:id="712" w:author="RAN2#123-OPPO" w:date="2023-09-07T23:33:00Z"/>
          <w:rFonts w:eastAsia="DengXian"/>
          <w:lang w:eastAsia="zh-CN"/>
        </w:rPr>
      </w:pPr>
      <w:ins w:id="713" w:author="RAN2#123-OPPO" w:date="2023-09-07T23:33:00Z">
        <w:r>
          <w:t>SK-CounterConfigToAddModList-r18 ::= SEQUENCE (SIZE (1..maxSecurityCellSet-r18)) OF SK-CounterConfigToAddMod-r18</w:t>
        </w:r>
      </w:ins>
    </w:p>
    <w:p w14:paraId="20AEB3A9" w14:textId="77777777" w:rsidR="006A6F4A" w:rsidRDefault="006A6F4A">
      <w:pPr>
        <w:pStyle w:val="PL"/>
        <w:rPr>
          <w:ins w:id="714" w:author="RAN2#123-OPPO" w:date="2023-08-29T15:32:00Z"/>
          <w:rFonts w:eastAsia="DengXian"/>
          <w:lang w:eastAsia="zh-CN"/>
        </w:rPr>
      </w:pPr>
    </w:p>
    <w:p w14:paraId="692F11C4" w14:textId="77777777" w:rsidR="006A6F4A" w:rsidRDefault="0010199D">
      <w:pPr>
        <w:pStyle w:val="PL"/>
        <w:rPr>
          <w:ins w:id="715" w:author="RAN2#123-OPPO" w:date="2023-08-29T15:35:00Z"/>
        </w:rPr>
      </w:pPr>
      <w:ins w:id="716" w:author="RAN2#123-OPPO" w:date="2023-09-07T23:34:00Z">
        <w:r>
          <w:t>SK-CounterConfigToAddMod-r18</w:t>
        </w:r>
      </w:ins>
      <w:ins w:id="717" w:author="RAN2#123-OPPO" w:date="2023-08-29T15:32:00Z">
        <w:r>
          <w:t xml:space="preserve"> ::= SEQUENCE {</w:t>
        </w:r>
      </w:ins>
    </w:p>
    <w:p w14:paraId="4DC96EF5" w14:textId="77777777" w:rsidR="006A6F4A" w:rsidRDefault="0010199D">
      <w:pPr>
        <w:pStyle w:val="PL"/>
        <w:ind w:firstLineChars="150" w:firstLine="240"/>
        <w:rPr>
          <w:ins w:id="718" w:author="RAN2#123-OPPO" w:date="2023-08-29T16:03:00Z"/>
        </w:rPr>
      </w:pPr>
      <w:ins w:id="719" w:author="RAN2#123-OPPO" w:date="2023-08-29T15:35:00Z">
        <w:r>
          <w:t>securityCell</w:t>
        </w:r>
      </w:ins>
      <w:ins w:id="720" w:author="RAN2#123-OPPO" w:date="2023-08-29T15:50:00Z">
        <w:r>
          <w:t>S</w:t>
        </w:r>
      </w:ins>
      <w:ins w:id="721" w:author="RAN2#123-OPPO" w:date="2023-08-29T15:35:00Z">
        <w:r>
          <w:t>et</w:t>
        </w:r>
      </w:ins>
      <w:ins w:id="722" w:author="RAN2#123-OPPO" w:date="2023-08-29T15:32:00Z">
        <w:r>
          <w:t>ID</w:t>
        </w:r>
      </w:ins>
      <w:ins w:id="723" w:author="RAN2#123-OPPO" w:date="2023-08-29T15:39:00Z">
        <w:r>
          <w:t>-r18</w:t>
        </w:r>
      </w:ins>
      <w:ins w:id="724" w:author="RAN2#123-OPPO" w:date="2023-08-29T15:32:00Z">
        <w:r>
          <w:t xml:space="preserve"> </w:t>
        </w:r>
      </w:ins>
      <w:ins w:id="725" w:author="RAN2#123-OPPO" w:date="2023-08-29T15:37:00Z">
        <w:r>
          <w:t xml:space="preserve">         </w:t>
        </w:r>
        <w:proofErr w:type="spellStart"/>
        <w:r>
          <w:t>SecurityCell</w:t>
        </w:r>
      </w:ins>
      <w:ins w:id="726" w:author="RAN2#123-OPPO" w:date="2023-08-29T15:50:00Z">
        <w:r>
          <w:t>S</w:t>
        </w:r>
      </w:ins>
      <w:ins w:id="727" w:author="RAN2#123-OPPO" w:date="2023-08-29T15:37:00Z">
        <w:r>
          <w:t>etID</w:t>
        </w:r>
      </w:ins>
      <w:ins w:id="728" w:author="RAN2#123-OPPO" w:date="2023-08-29T15:39:00Z">
        <w:r>
          <w:t>-r18</w:t>
        </w:r>
      </w:ins>
      <w:proofErr w:type="spellEnd"/>
    </w:p>
    <w:p w14:paraId="43B29647" w14:textId="77777777" w:rsidR="006A6F4A" w:rsidRDefault="0010199D">
      <w:pPr>
        <w:pStyle w:val="PL"/>
        <w:ind w:firstLineChars="150" w:firstLine="240"/>
        <w:rPr>
          <w:ins w:id="729" w:author="RAN2#123-OPPO" w:date="2023-08-29T15:32:00Z"/>
        </w:rPr>
      </w:pPr>
      <w:ins w:id="730" w:author="RAN2#123-OPPO" w:date="2023-08-29T15:42:00Z">
        <w:r>
          <w:t>sk-</w:t>
        </w:r>
      </w:ins>
      <w:ins w:id="731" w:author="RAN2#123-OPPO" w:date="2023-08-29T15:50:00Z">
        <w:r>
          <w:t>C</w:t>
        </w:r>
      </w:ins>
      <w:ins w:id="732" w:author="RAN2#123-OPPO" w:date="2023-08-29T15:32:00Z">
        <w:r>
          <w:t>ounter</w:t>
        </w:r>
      </w:ins>
      <w:ins w:id="733" w:author="RAN2#123-OPPO" w:date="2023-08-29T15:50:00Z">
        <w:r>
          <w:t>L</w:t>
        </w:r>
      </w:ins>
      <w:ins w:id="734" w:author="RAN2#123-OPPO" w:date="2023-08-29T15:32:00Z">
        <w:r>
          <w:t xml:space="preserve">ist-r18             </w:t>
        </w:r>
      </w:ins>
      <w:proofErr w:type="spellStart"/>
      <w:ins w:id="735" w:author="RAN2#123-OPPO" w:date="2023-08-29T15:42:00Z">
        <w:r>
          <w:t>SK-</w:t>
        </w:r>
      </w:ins>
      <w:ins w:id="736" w:author="RAN2#123-OPPO" w:date="2023-08-29T15:32:00Z">
        <w:r>
          <w:t>Counter</w:t>
        </w:r>
      </w:ins>
      <w:ins w:id="737" w:author="RAN2#123-OPPO" w:date="2023-08-29T15:50:00Z">
        <w:r>
          <w:t>L</w:t>
        </w:r>
      </w:ins>
      <w:ins w:id="738" w:author="RAN2#123-OPPO" w:date="2023-08-29T15:32:00Z">
        <w:r>
          <w:t>ist-r18</w:t>
        </w:r>
        <w:proofErr w:type="spellEnd"/>
      </w:ins>
    </w:p>
    <w:p w14:paraId="353C0380" w14:textId="77777777" w:rsidR="006A6F4A" w:rsidRDefault="0010199D">
      <w:pPr>
        <w:pStyle w:val="PL"/>
        <w:rPr>
          <w:ins w:id="739" w:author="Ericsson" w:date="2023-09-04T15:35:00Z"/>
        </w:rPr>
      </w:pPr>
      <w:ins w:id="740" w:author="RAN2#123-OPPO" w:date="2023-08-29T15:32:00Z">
        <w:r>
          <w:t>}</w:t>
        </w:r>
      </w:ins>
    </w:p>
    <w:p w14:paraId="5A5F19F1" w14:textId="77777777" w:rsidR="006A6F4A" w:rsidRDefault="006A6F4A">
      <w:pPr>
        <w:pStyle w:val="PL"/>
        <w:rPr>
          <w:ins w:id="741" w:author="RAN2#123-OPPO" w:date="2023-08-29T15:32:00Z"/>
        </w:rPr>
      </w:pPr>
    </w:p>
    <w:p w14:paraId="0D732798" w14:textId="77777777" w:rsidR="006A6F4A" w:rsidRDefault="0010199D">
      <w:pPr>
        <w:pStyle w:val="PL"/>
        <w:rPr>
          <w:ins w:id="742" w:author="Ericsson" w:date="2023-09-04T15:35:00Z"/>
        </w:rPr>
      </w:pPr>
      <w:ins w:id="743" w:author="RAN2#123-OPPO" w:date="2023-09-01T14:45:00Z">
        <w:r>
          <w:t>SecurityCellSetID-r18 ::=</w:t>
        </w:r>
        <w:r>
          <w:rPr>
            <w:color w:val="993366"/>
          </w:rPr>
          <w:t xml:space="preserve"> INTEGER</w:t>
        </w:r>
        <w:r>
          <w:t xml:space="preserve"> (1.. </w:t>
        </w:r>
      </w:ins>
      <w:commentRangeStart w:id="744"/>
      <w:commentRangeStart w:id="745"/>
      <w:ins w:id="746" w:author="RAN2#123-OPPO" w:date="2023-09-01T14:46:00Z">
        <w:r>
          <w:t>maxSecurityCellSet-r18</w:t>
        </w:r>
      </w:ins>
      <w:commentRangeEnd w:id="744"/>
      <w:r>
        <w:commentReference w:id="744"/>
      </w:r>
      <w:commentRangeEnd w:id="745"/>
      <w:r w:rsidR="00BB553C">
        <w:rPr>
          <w:rStyle w:val="CommentReference"/>
          <w:rFonts w:ascii="Times New Roman" w:hAnsi="Times New Roman"/>
          <w:lang w:eastAsia="ja-JP"/>
        </w:rPr>
        <w:commentReference w:id="745"/>
      </w:r>
      <w:ins w:id="747" w:author="RAN2#123-OPPO" w:date="2023-09-01T14:45:00Z">
        <w:r>
          <w:t>)</w:t>
        </w:r>
      </w:ins>
    </w:p>
    <w:p w14:paraId="15C29B0F" w14:textId="77777777" w:rsidR="006A6F4A" w:rsidRDefault="006A6F4A">
      <w:pPr>
        <w:pStyle w:val="PL"/>
        <w:rPr>
          <w:ins w:id="748" w:author="RAN2#123-OPPO" w:date="2023-08-29T15:32:00Z"/>
        </w:rPr>
      </w:pPr>
    </w:p>
    <w:p w14:paraId="65C341B3" w14:textId="77777777" w:rsidR="006A6F4A" w:rsidRDefault="0010199D">
      <w:pPr>
        <w:pStyle w:val="PL"/>
        <w:rPr>
          <w:ins w:id="749" w:author="RAN2#123-OPPO" w:date="2023-08-29T15:32:00Z"/>
        </w:rPr>
      </w:pPr>
      <w:ins w:id="750" w:author="RAN2#123-OPPO" w:date="2023-08-29T15:42:00Z">
        <w:r>
          <w:t>S</w:t>
        </w:r>
      </w:ins>
      <w:ins w:id="751" w:author="RAN2#123-OPPO" w:date="2023-08-29T15:51:00Z">
        <w:r>
          <w:t>K</w:t>
        </w:r>
      </w:ins>
      <w:ins w:id="752" w:author="RAN2#123-OPPO" w:date="2023-08-29T15:42:00Z">
        <w:r>
          <w:t>-</w:t>
        </w:r>
      </w:ins>
      <w:ins w:id="753" w:author="RAN2#123-OPPO" w:date="2023-08-29T15:32:00Z">
        <w:r>
          <w:t>Counter</w:t>
        </w:r>
      </w:ins>
      <w:ins w:id="754" w:author="RAN2#123-OPPO" w:date="2023-08-29T15:50:00Z">
        <w:r>
          <w:t>L</w:t>
        </w:r>
      </w:ins>
      <w:ins w:id="755" w:author="RAN2#123-OPPO" w:date="2023-08-29T15:32:00Z">
        <w:r>
          <w:t>ist-r18</w:t>
        </w:r>
      </w:ins>
      <w:ins w:id="756" w:author="RAN2#123-OPPO" w:date="2023-09-01T14:45:00Z">
        <w:r>
          <w:t xml:space="preserve">   </w:t>
        </w:r>
      </w:ins>
      <w:ins w:id="757" w:author="RAN2#123-OPPO" w:date="2023-08-29T15:39:00Z">
        <w:r>
          <w:t xml:space="preserve"> ::= </w:t>
        </w:r>
      </w:ins>
      <w:ins w:id="758" w:author="RAN2#123-OPPO" w:date="2023-08-29T15:32:00Z">
        <w:r>
          <w:t>SEQUENCE (SIZE (1..max</w:t>
        </w:r>
      </w:ins>
      <w:ins w:id="759" w:author="RAN2#123-OPPO" w:date="2023-08-29T15:41:00Z">
        <w:r>
          <w:t>SK-</w:t>
        </w:r>
      </w:ins>
      <w:ins w:id="760" w:author="RAN2#123-OPPO" w:date="2023-08-29T15:32:00Z">
        <w:r>
          <w:t>Counter)) OF SK-Counter</w:t>
        </w:r>
      </w:ins>
    </w:p>
    <w:p w14:paraId="0EBC5329" w14:textId="77777777" w:rsidR="006A6F4A" w:rsidRDefault="006A6F4A">
      <w:pPr>
        <w:pStyle w:val="PL"/>
        <w:rPr>
          <w:ins w:id="761" w:author="RAN2#123-OPPO" w:date="2023-09-07T23:33:00Z"/>
        </w:rPr>
      </w:pPr>
    </w:p>
    <w:p w14:paraId="69CF0B48" w14:textId="77777777" w:rsidR="006A6F4A" w:rsidRDefault="0010199D">
      <w:pPr>
        <w:pStyle w:val="PL"/>
        <w:rPr>
          <w:ins w:id="762" w:author="RAN2#123-OPPO" w:date="2023-09-07T23:33:00Z"/>
        </w:rPr>
      </w:pPr>
      <w:ins w:id="763" w:author="RAN2#123-OPPO" w:date="2023-09-07T23:33:00Z">
        <w:r>
          <w:t xml:space="preserve">sk-CounterConfigToRemoveList-r16 ::=     </w:t>
        </w:r>
        <w:r>
          <w:rPr>
            <w:color w:val="993366"/>
          </w:rPr>
          <w:t>SEQUENCE</w:t>
        </w:r>
        <w:r>
          <w:t xml:space="preserve"> (</w:t>
        </w:r>
        <w:r>
          <w:rPr>
            <w:color w:val="993366"/>
          </w:rPr>
          <w:t>SIZE</w:t>
        </w:r>
        <w:r>
          <w:t xml:space="preserve"> (1.. maxSecurityCellSet-r18))</w:t>
        </w:r>
        <w:r>
          <w:rPr>
            <w:color w:val="993366"/>
          </w:rPr>
          <w:t xml:space="preserve"> OF  </w:t>
        </w:r>
        <w:r>
          <w:t>SecurityCellSetID-r18</w:t>
        </w:r>
      </w:ins>
    </w:p>
    <w:p w14:paraId="46F0BC9F" w14:textId="77777777" w:rsidR="006A6F4A" w:rsidRDefault="006A6F4A">
      <w:pPr>
        <w:pStyle w:val="PL"/>
      </w:pPr>
    </w:p>
    <w:p w14:paraId="1C80F615" w14:textId="77777777" w:rsidR="006A6F4A" w:rsidRDefault="0010199D">
      <w:pPr>
        <w:pStyle w:val="PL"/>
      </w:pPr>
      <w:r>
        <w:t xml:space="preserve">CondReconfigToRemoveList-r16 ::=     </w:t>
      </w:r>
      <w:r>
        <w:rPr>
          <w:color w:val="993366"/>
        </w:rPr>
        <w:t>SEQUENCE</w:t>
      </w:r>
      <w:r>
        <w:t xml:space="preserve"> (</w:t>
      </w:r>
      <w:r>
        <w:rPr>
          <w:color w:val="993366"/>
        </w:rPr>
        <w:t>SIZE</w:t>
      </w:r>
      <w:r>
        <w:t xml:space="preserve"> (1.. maxNrofCondCells-r16))</w:t>
      </w:r>
      <w:r>
        <w:rPr>
          <w:color w:val="993366"/>
        </w:rPr>
        <w:t xml:space="preserve"> OF</w:t>
      </w:r>
      <w:r>
        <w:t xml:space="preserve"> CondReconfigId-r16</w:t>
      </w:r>
    </w:p>
    <w:p w14:paraId="1A6D40B3" w14:textId="77777777" w:rsidR="006A6F4A" w:rsidRDefault="006A6F4A">
      <w:pPr>
        <w:pStyle w:val="PL"/>
      </w:pPr>
    </w:p>
    <w:p w14:paraId="6C57C7ED" w14:textId="77777777" w:rsidR="006A6F4A" w:rsidRDefault="0010199D">
      <w:pPr>
        <w:pStyle w:val="PL"/>
        <w:rPr>
          <w:color w:val="808080"/>
        </w:rPr>
      </w:pPr>
      <w:r>
        <w:rPr>
          <w:color w:val="808080"/>
        </w:rPr>
        <w:t>-- TAG-CONDITIONALRECONFIGURATION-STOP</w:t>
      </w:r>
    </w:p>
    <w:p w14:paraId="7E9DB213" w14:textId="77777777" w:rsidR="006A6F4A" w:rsidRDefault="0010199D">
      <w:pPr>
        <w:pStyle w:val="PL"/>
        <w:rPr>
          <w:color w:val="808080"/>
        </w:rPr>
      </w:pPr>
      <w:r>
        <w:rPr>
          <w:color w:val="808080"/>
        </w:rPr>
        <w:t>-- ASN1STOP</w:t>
      </w:r>
    </w:p>
    <w:p w14:paraId="02C58129" w14:textId="77777777" w:rsidR="006A6F4A" w:rsidRDefault="0010199D">
      <w:pPr>
        <w:pStyle w:val="NO"/>
        <w:rPr>
          <w:ins w:id="764" w:author="RAN2#123-OPPO" w:date="2023-09-07T23:35:00Z"/>
          <w:del w:id="765" w:author="RAN2#123bis-OPPO" w:date="2023-10-17T11:16:00Z"/>
          <w:rFonts w:eastAsiaTheme="minorEastAsia"/>
          <w:i/>
          <w:color w:val="FF0000"/>
        </w:rPr>
      </w:pPr>
      <w:ins w:id="766" w:author="RAN2#123-OPPO" w:date="2023-09-07T23:35:00Z">
        <w:del w:id="767" w:author="RAN2#123bis-OPPO" w:date="2023-10-17T11:16:00Z">
          <w:r>
            <w:rPr>
              <w:i/>
              <w:color w:val="FF0000"/>
            </w:rPr>
            <w:delText>Editor’s Note:The details of sk-counter configuration can be updated after the progress of post email 046</w:delText>
          </w:r>
        </w:del>
      </w:ins>
    </w:p>
    <w:p w14:paraId="6DF8B7EA" w14:textId="77777777" w:rsidR="006A6F4A" w:rsidRDefault="0010199D">
      <w:pPr>
        <w:pStyle w:val="NO"/>
        <w:rPr>
          <w:ins w:id="768" w:author="RAN2#122" w:date="2023-08-09T17:43:00Z"/>
          <w:del w:id="769" w:author="RAN2#123bis-OPPO" w:date="2023-10-17T11:16:00Z"/>
          <w:i/>
          <w:color w:val="FF0000"/>
        </w:rPr>
      </w:pPr>
      <w:ins w:id="770" w:author="RAN2#122" w:date="2023-08-09T17:43:00Z">
        <w:del w:id="771" w:author="RAN2#123bis-OPPO" w:date="2023-10-17T11:16:00Z">
          <w:r>
            <w:rPr>
              <w:i/>
              <w:color w:val="FF0000"/>
            </w:rPr>
            <w:delText>Editor’s Note: FFS on whether MCG configuration is included in reference configuration.</w:delText>
          </w:r>
        </w:del>
      </w:ins>
    </w:p>
    <w:p w14:paraId="79B48AC9" w14:textId="77777777" w:rsidR="006A6F4A" w:rsidRDefault="0010199D">
      <w:pPr>
        <w:pStyle w:val="NO"/>
        <w:rPr>
          <w:ins w:id="772" w:author="RAN2#122" w:date="2023-08-09T17:43:00Z"/>
          <w:del w:id="773" w:author="RAN2#123bis-OPPO" w:date="2023-10-17T11:16:00Z"/>
          <w:i/>
          <w:color w:val="FF0000"/>
        </w:rPr>
      </w:pPr>
      <w:ins w:id="774" w:author="RAN2#122" w:date="2023-08-09T17:43:00Z">
        <w:del w:id="775" w:author="RAN2#123bis-OPPO" w:date="2023-10-17T11:16:00Z">
          <w:r>
            <w:rPr>
              <w:i/>
              <w:color w:val="FF0000"/>
            </w:rPr>
            <w:delText>Editor’s Note: FFS on the RRC model of reference configuration.</w:delText>
          </w:r>
        </w:del>
      </w:ins>
    </w:p>
    <w:p w14:paraId="1E3D3ED4" w14:textId="77777777" w:rsidR="006A6F4A" w:rsidRDefault="0010199D">
      <w:pPr>
        <w:pStyle w:val="NO"/>
        <w:rPr>
          <w:ins w:id="776" w:author="RAN2#122" w:date="2023-08-09T17:43:00Z"/>
          <w:del w:id="777" w:author="RAN2#123bis-OPPO" w:date="2023-10-17T11:16:00Z"/>
          <w:i/>
          <w:color w:val="FF0000"/>
        </w:rPr>
      </w:pPr>
      <w:ins w:id="778" w:author="RAN2#122" w:date="2023-08-09T17:43:00Z">
        <w:del w:id="779" w:author="RAN2#123bis-OPPO" w:date="2023-10-17T11:16:00Z">
          <w:r>
            <w:rPr>
              <w:i/>
              <w:color w:val="FF0000"/>
            </w:rPr>
            <w:delText xml:space="preserve">Editor’s Note: FFS on how to </w:delText>
          </w:r>
        </w:del>
      </w:ins>
      <w:ins w:id="780" w:author="RAN2#123-OPPO" w:date="2023-08-29T16:15:00Z">
        <w:del w:id="781" w:author="RAN2#123bis-OPPO" w:date="2023-10-17T11:16:00Z">
          <w:r>
            <w:rPr>
              <w:i/>
              <w:color w:val="FF0000"/>
            </w:rPr>
            <w:delText xml:space="preserve">indicate inter-SN and intra-SN </w:delText>
          </w:r>
        </w:del>
      </w:ins>
      <w:ins w:id="782" w:author="RAN2#123-OPPO" w:date="2023-08-29T16:16:00Z">
        <w:del w:id="783" w:author="RAN2#123bis-OPPO" w:date="2023-10-17T11:16:00Z">
          <w:r>
            <w:rPr>
              <w:i/>
              <w:color w:val="FF0000"/>
            </w:rPr>
            <w:delText xml:space="preserve">scenario </w:delText>
          </w:r>
        </w:del>
      </w:ins>
      <w:ins w:id="784" w:author="RAN2#123-OPPO" w:date="2023-08-29T16:15:00Z">
        <w:del w:id="785" w:author="RAN2#123bis-OPPO" w:date="2023-10-17T11:16:00Z">
          <w:r>
            <w:rPr>
              <w:i/>
              <w:color w:val="FF0000"/>
            </w:rPr>
            <w:delText>to UE.</w:delText>
          </w:r>
        </w:del>
      </w:ins>
    </w:p>
    <w:p w14:paraId="2E9FFD98" w14:textId="77777777" w:rsidR="006A6F4A" w:rsidRDefault="0010199D">
      <w:pPr>
        <w:pStyle w:val="NO"/>
        <w:rPr>
          <w:ins w:id="786" w:author="RAN2#123bis-OPPO" w:date="2023-10-17T11:16:00Z"/>
          <w:rFonts w:eastAsiaTheme="minorEastAsia"/>
          <w:i/>
          <w:color w:val="FF0000"/>
        </w:rPr>
      </w:pPr>
      <w:ins w:id="787" w:author="RAN2#123bis-OPPO" w:date="2023-10-17T11:16:00Z">
        <w:r>
          <w:rPr>
            <w:i/>
            <w:color w:val="FF0000"/>
          </w:rPr>
          <w:t xml:space="preserve">Editor’s Note: FFS on how to guarantee the validity of </w:t>
        </w:r>
        <w:proofErr w:type="spellStart"/>
        <w:r>
          <w:rPr>
            <w:i/>
            <w:color w:val="FF0000"/>
          </w:rPr>
          <w:t>sourceSecurityCellSetID</w:t>
        </w:r>
        <w:proofErr w:type="spellEnd"/>
        <w:r>
          <w:rPr>
            <w:i/>
            <w:color w:val="FF0000"/>
          </w:rPr>
          <w:t xml:space="preserve"> after normal </w:t>
        </w:r>
        <w:proofErr w:type="spellStart"/>
        <w:r>
          <w:rPr>
            <w:i/>
            <w:color w:val="FF0000"/>
          </w:rPr>
          <w:t>PSCell</w:t>
        </w:r>
        <w:proofErr w:type="spellEnd"/>
        <w:r>
          <w:rPr>
            <w:i/>
            <w:color w:val="FF0000"/>
          </w:rPr>
          <w:t xml:space="preserve"> change, i.e. leave to NW implementation.</w:t>
        </w:r>
      </w:ins>
    </w:p>
    <w:p w14:paraId="4AD07AFF" w14:textId="77777777" w:rsidR="006A6F4A" w:rsidRDefault="006A6F4A"/>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6A6F4A" w14:paraId="4065E1A1"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3B0B6D1E" w14:textId="77777777" w:rsidR="006A6F4A" w:rsidRDefault="0010199D">
            <w:pPr>
              <w:pStyle w:val="TAH"/>
              <w:rPr>
                <w:lang w:eastAsia="en-GB"/>
              </w:rPr>
            </w:pPr>
            <w:proofErr w:type="spellStart"/>
            <w:r>
              <w:rPr>
                <w:i/>
                <w:lang w:eastAsia="en-GB"/>
              </w:rPr>
              <w:t>ConditionalReconfiguration</w:t>
            </w:r>
            <w:proofErr w:type="spellEnd"/>
            <w:r>
              <w:rPr>
                <w:i/>
                <w:lang w:eastAsia="en-GB"/>
              </w:rPr>
              <w:t xml:space="preserve"> </w:t>
            </w:r>
            <w:r>
              <w:rPr>
                <w:iCs/>
                <w:lang w:eastAsia="en-GB"/>
              </w:rPr>
              <w:t>field descriptions</w:t>
            </w:r>
          </w:p>
        </w:tc>
      </w:tr>
      <w:tr w:rsidR="006A6F4A" w14:paraId="12B640B3"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1F8DAD24" w14:textId="77777777" w:rsidR="006A6F4A" w:rsidRDefault="0010199D">
            <w:pPr>
              <w:pStyle w:val="TAL"/>
            </w:pPr>
            <w:proofErr w:type="spellStart"/>
            <w:r>
              <w:rPr>
                <w:b/>
                <w:bCs/>
                <w:i/>
                <w:lang w:eastAsia="en-GB"/>
              </w:rPr>
              <w:t>attemptCondReconfig</w:t>
            </w:r>
            <w:proofErr w:type="spellEnd"/>
          </w:p>
          <w:p w14:paraId="1937F4C7" w14:textId="77777777" w:rsidR="006A6F4A" w:rsidRDefault="0010199D">
            <w:pPr>
              <w:pStyle w:val="TAL"/>
              <w:rPr>
                <w:lang w:eastAsia="en-GB"/>
              </w:rPr>
            </w:pPr>
            <w:r>
              <w:t>If present, the UE shall perform conditional reconfiguration if selected cell is a target candidate cell and it is the first cell selection after failure as described in clause 5.3.7.3.</w:t>
            </w:r>
          </w:p>
        </w:tc>
      </w:tr>
      <w:tr w:rsidR="006A6F4A" w14:paraId="1EF4D292"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4DCD4A9" w14:textId="77777777" w:rsidR="006A6F4A" w:rsidRDefault="0010199D">
            <w:pPr>
              <w:pStyle w:val="TAL"/>
              <w:rPr>
                <w:lang w:eastAsia="sv-SE"/>
              </w:rPr>
            </w:pPr>
            <w:proofErr w:type="spellStart"/>
            <w:r>
              <w:rPr>
                <w:b/>
                <w:bCs/>
                <w:i/>
                <w:lang w:eastAsia="en-GB"/>
              </w:rPr>
              <w:t>condReconfigToAddModList</w:t>
            </w:r>
            <w:proofErr w:type="spellEnd"/>
          </w:p>
          <w:p w14:paraId="56D75C17" w14:textId="77777777" w:rsidR="006A6F4A" w:rsidRDefault="0010199D">
            <w:pPr>
              <w:pStyle w:val="TAL"/>
              <w:rPr>
                <w:b/>
                <w:bCs/>
                <w:i/>
                <w:lang w:eastAsia="zh-CN"/>
              </w:rPr>
            </w:pPr>
            <w:r>
              <w:rPr>
                <w:lang w:eastAsia="sv-SE"/>
              </w:rPr>
              <w:t xml:space="preserve">List of the configuration of candidate </w:t>
            </w:r>
            <w:proofErr w:type="spellStart"/>
            <w:r>
              <w:rPr>
                <w:lang w:eastAsia="sv-SE"/>
              </w:rPr>
              <w:t>SpCells</w:t>
            </w:r>
            <w:proofErr w:type="spellEnd"/>
            <w:r>
              <w:rPr>
                <w:lang w:eastAsia="sv-SE"/>
              </w:rPr>
              <w:t xml:space="preserve"> to be added or modified for CHO, CPA or CPC.</w:t>
            </w:r>
          </w:p>
        </w:tc>
      </w:tr>
      <w:tr w:rsidR="006A6F4A" w14:paraId="53002BF3"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13EFA50" w14:textId="77777777" w:rsidR="006A6F4A" w:rsidRDefault="0010199D">
            <w:pPr>
              <w:pStyle w:val="TAL"/>
              <w:rPr>
                <w:lang w:eastAsia="sv-SE"/>
              </w:rPr>
            </w:pPr>
            <w:proofErr w:type="spellStart"/>
            <w:r>
              <w:rPr>
                <w:b/>
                <w:bCs/>
                <w:i/>
                <w:lang w:eastAsia="en-GB"/>
              </w:rPr>
              <w:t>condReconfigToRemoveList</w:t>
            </w:r>
            <w:proofErr w:type="spellEnd"/>
          </w:p>
          <w:p w14:paraId="5815AFA5" w14:textId="77777777" w:rsidR="006A6F4A" w:rsidRDefault="0010199D">
            <w:pPr>
              <w:pStyle w:val="TAL"/>
              <w:rPr>
                <w:b/>
                <w:bCs/>
                <w:i/>
                <w:lang w:eastAsia="en-GB"/>
              </w:rPr>
            </w:pPr>
            <w:r>
              <w:rPr>
                <w:lang w:eastAsia="sv-SE"/>
              </w:rPr>
              <w:t xml:space="preserve">List of the configuration of candidate </w:t>
            </w:r>
            <w:proofErr w:type="spellStart"/>
            <w:r>
              <w:rPr>
                <w:lang w:eastAsia="sv-SE"/>
              </w:rPr>
              <w:t>SpCells</w:t>
            </w:r>
            <w:proofErr w:type="spellEnd"/>
            <w:r>
              <w:rPr>
                <w:lang w:eastAsia="sv-SE"/>
              </w:rPr>
              <w:t xml:space="preserve"> to be removed.</w:t>
            </w:r>
          </w:p>
        </w:tc>
      </w:tr>
      <w:tr w:rsidR="006A6F4A" w14:paraId="4DE3DB7F" w14:textId="77777777">
        <w:trPr>
          <w:cantSplit/>
          <w:ins w:id="788" w:author="RAN2#122" w:date="2023-08-09T17:44:00Z"/>
        </w:trPr>
        <w:tc>
          <w:tcPr>
            <w:tcW w:w="14175" w:type="dxa"/>
            <w:tcBorders>
              <w:top w:val="single" w:sz="4" w:space="0" w:color="808080"/>
              <w:left w:val="single" w:sz="4" w:space="0" w:color="808080"/>
              <w:bottom w:val="single" w:sz="4" w:space="0" w:color="808080"/>
              <w:right w:val="single" w:sz="4" w:space="0" w:color="808080"/>
            </w:tcBorders>
          </w:tcPr>
          <w:p w14:paraId="48A2EF68" w14:textId="77777777" w:rsidR="006A6F4A" w:rsidRDefault="0010199D">
            <w:pPr>
              <w:pStyle w:val="TAL"/>
              <w:rPr>
                <w:ins w:id="789" w:author="RAN2#122" w:date="2023-08-09T17:44:00Z"/>
                <w:b/>
                <w:bCs/>
                <w:i/>
                <w:lang w:eastAsia="en-GB"/>
              </w:rPr>
            </w:pPr>
            <w:proofErr w:type="spellStart"/>
            <w:ins w:id="790" w:author="RAN2#122" w:date="2023-08-09T17:44:00Z">
              <w:r>
                <w:rPr>
                  <w:b/>
                  <w:bCs/>
                  <w:i/>
                  <w:lang w:eastAsia="en-GB"/>
                </w:rPr>
                <w:t>scpac-ReferenceConfiguration</w:t>
              </w:r>
              <w:proofErr w:type="spellEnd"/>
            </w:ins>
          </w:p>
          <w:p w14:paraId="2DC7325D" w14:textId="77777777" w:rsidR="006A6F4A" w:rsidRDefault="0010199D">
            <w:pPr>
              <w:pStyle w:val="TAL"/>
              <w:rPr>
                <w:ins w:id="791" w:author="RAN2#122" w:date="2023-08-09T17:44:00Z"/>
                <w:b/>
                <w:bCs/>
                <w:i/>
                <w:lang w:eastAsia="en-GB"/>
              </w:rPr>
            </w:pPr>
            <w:ins w:id="792" w:author="RAN2#122" w:date="2023-08-09T17:44:00Z">
              <w:r>
                <w:rPr>
                  <w:lang w:eastAsia="sv-SE"/>
                </w:rPr>
                <w:t xml:space="preserve">Includes the reference configuration for </w:t>
              </w:r>
            </w:ins>
            <w:ins w:id="793" w:author="RAN2#123-OPPO" w:date="2023-08-31T17:55:00Z">
              <w:r>
                <w:rPr>
                  <w:lang w:eastAsia="sv-SE"/>
                </w:rPr>
                <w:t>the candidate support</w:t>
              </w:r>
            </w:ins>
            <w:ins w:id="794" w:author="RAN2#123-OPPO" w:date="2023-09-01T09:57:00Z">
              <w:r>
                <w:rPr>
                  <w:lang w:eastAsia="sv-SE"/>
                </w:rPr>
                <w:t>ing</w:t>
              </w:r>
            </w:ins>
            <w:ins w:id="795" w:author="RAN2#123-OPPO" w:date="2023-08-31T17:55:00Z">
              <w:r>
                <w:rPr>
                  <w:lang w:eastAsia="sv-SE"/>
                </w:rPr>
                <w:t xml:space="preserve"> </w:t>
              </w:r>
            </w:ins>
            <w:ins w:id="796" w:author="RAN2#122" w:date="2023-08-09T17:44:00Z">
              <w:r>
                <w:rPr>
                  <w:lang w:eastAsia="sv-SE"/>
                </w:rPr>
                <w:t>subsequent CPAC.</w:t>
              </w:r>
            </w:ins>
          </w:p>
        </w:tc>
      </w:tr>
      <w:tr w:rsidR="006A6F4A" w14:paraId="18D91C70" w14:textId="77777777">
        <w:trPr>
          <w:cantSplit/>
          <w:ins w:id="797" w:author="RAN2#123bis-OPPO" w:date="2023-10-17T11:16:00Z"/>
        </w:trPr>
        <w:tc>
          <w:tcPr>
            <w:tcW w:w="14175" w:type="dxa"/>
            <w:tcBorders>
              <w:top w:val="single" w:sz="4" w:space="0" w:color="808080"/>
              <w:left w:val="single" w:sz="4" w:space="0" w:color="808080"/>
              <w:bottom w:val="single" w:sz="4" w:space="0" w:color="808080"/>
              <w:right w:val="single" w:sz="4" w:space="0" w:color="808080"/>
            </w:tcBorders>
          </w:tcPr>
          <w:p w14:paraId="39687C71" w14:textId="77777777" w:rsidR="006A6F4A" w:rsidRDefault="0010199D">
            <w:pPr>
              <w:pStyle w:val="TAL"/>
              <w:rPr>
                <w:ins w:id="798" w:author="RAN2#123bis-OPPO" w:date="2023-10-17T11:16:00Z"/>
                <w:b/>
                <w:bCs/>
                <w:i/>
                <w:lang w:eastAsia="en-GB"/>
              </w:rPr>
            </w:pPr>
            <w:proofErr w:type="spellStart"/>
            <w:ins w:id="799" w:author="RAN2#123bis-OPPO" w:date="2023-10-17T11:16:00Z">
              <w:r>
                <w:rPr>
                  <w:b/>
                  <w:bCs/>
                  <w:i/>
                  <w:lang w:eastAsia="en-GB"/>
                </w:rPr>
                <w:t>securityCellSetID</w:t>
              </w:r>
              <w:proofErr w:type="spellEnd"/>
            </w:ins>
          </w:p>
          <w:p w14:paraId="787AC4B4" w14:textId="77777777" w:rsidR="006A6F4A" w:rsidRDefault="0010199D">
            <w:pPr>
              <w:pStyle w:val="TAL"/>
              <w:rPr>
                <w:ins w:id="800" w:author="RAN2#123bis-OPPO" w:date="2023-10-17T11:16:00Z"/>
                <w:b/>
                <w:bCs/>
                <w:i/>
                <w:lang w:eastAsia="en-GB"/>
              </w:rPr>
            </w:pPr>
            <w:ins w:id="801" w:author="RAN2#123bis-OPPO" w:date="2023-10-17T11:16:00Z">
              <w:r>
                <w:rPr>
                  <w:rFonts w:eastAsia="DengXian"/>
                  <w:bCs/>
                  <w:lang w:eastAsia="zh-CN"/>
                </w:rPr>
                <w:t xml:space="preserve">This field is used to determine whether UE should perform security update when conditional reconfiguration containing </w:t>
              </w:r>
              <w:proofErr w:type="spellStart"/>
              <w:r>
                <w:rPr>
                  <w:i/>
                  <w:iCs/>
                  <w:color w:val="000000" w:themeColor="text1"/>
                </w:rPr>
                <w:t>subsequentCondReconfig</w:t>
              </w:r>
              <w:proofErr w:type="spellEnd"/>
              <w:r>
                <w:rPr>
                  <w:iCs/>
                  <w:color w:val="000000" w:themeColor="text1"/>
                </w:rPr>
                <w:t xml:space="preserve"> </w:t>
              </w:r>
              <w:r>
                <w:rPr>
                  <w:rFonts w:eastAsia="DengXian"/>
                  <w:bCs/>
                  <w:lang w:eastAsia="zh-CN"/>
                </w:rPr>
                <w:t>is executed.</w:t>
              </w:r>
            </w:ins>
          </w:p>
        </w:tc>
      </w:tr>
      <w:tr w:rsidR="006A6F4A" w14:paraId="1B9AF4EB" w14:textId="77777777">
        <w:trPr>
          <w:cantSplit/>
          <w:ins w:id="802" w:author="RAN2#123-OPPO" w:date="2023-08-29T15:46:00Z"/>
        </w:trPr>
        <w:tc>
          <w:tcPr>
            <w:tcW w:w="14175" w:type="dxa"/>
            <w:tcBorders>
              <w:top w:val="single" w:sz="4" w:space="0" w:color="808080"/>
              <w:left w:val="single" w:sz="4" w:space="0" w:color="808080"/>
              <w:bottom w:val="single" w:sz="4" w:space="0" w:color="808080"/>
              <w:right w:val="single" w:sz="4" w:space="0" w:color="808080"/>
            </w:tcBorders>
          </w:tcPr>
          <w:p w14:paraId="5C24AFA8" w14:textId="77777777" w:rsidR="006A6F4A" w:rsidRDefault="0010199D">
            <w:pPr>
              <w:pStyle w:val="TAL"/>
              <w:rPr>
                <w:ins w:id="803" w:author="RAN2#123-OPPO" w:date="2023-08-29T15:47:00Z"/>
                <w:b/>
                <w:bCs/>
                <w:i/>
                <w:lang w:eastAsia="en-GB"/>
              </w:rPr>
            </w:pPr>
            <w:proofErr w:type="spellStart"/>
            <w:ins w:id="804" w:author="RAN2#123-OPPO" w:date="2023-08-29T15:47:00Z">
              <w:r>
                <w:rPr>
                  <w:b/>
                  <w:bCs/>
                  <w:i/>
                  <w:lang w:eastAsia="en-GB"/>
                </w:rPr>
                <w:t>sk-counterConfiguration</w:t>
              </w:r>
              <w:proofErr w:type="spellEnd"/>
            </w:ins>
          </w:p>
          <w:p w14:paraId="06739800" w14:textId="77777777" w:rsidR="006A6F4A" w:rsidRDefault="0010199D">
            <w:pPr>
              <w:pStyle w:val="TAL"/>
              <w:rPr>
                <w:ins w:id="805" w:author="RAN2#123-OPPO" w:date="2023-08-29T15:46:00Z"/>
                <w:rFonts w:eastAsia="DengXian"/>
                <w:b/>
                <w:bCs/>
                <w:i/>
                <w:lang w:eastAsia="zh-CN"/>
              </w:rPr>
            </w:pPr>
            <w:ins w:id="806" w:author="RAN2#123-OPPO" w:date="2023-08-29T15:49:00Z">
              <w:r>
                <w:rPr>
                  <w:lang w:eastAsia="sv-SE"/>
                </w:rPr>
                <w:t xml:space="preserve">Includes </w:t>
              </w:r>
            </w:ins>
            <w:ins w:id="807" w:author="RAN2#123-OPPO" w:date="2023-08-29T15:47:00Z">
              <w:r>
                <w:rPr>
                  <w:lang w:eastAsia="sv-SE"/>
                </w:rPr>
                <w:t xml:space="preserve">SK-counters </w:t>
              </w:r>
            </w:ins>
            <w:ins w:id="808" w:author="RAN2#123-OPPO" w:date="2023-08-29T15:48:00Z">
              <w:r>
                <w:rPr>
                  <w:lang w:eastAsia="sv-SE"/>
                </w:rPr>
                <w:t>for security update for inter-SN subsequent CPAC.</w:t>
              </w:r>
            </w:ins>
          </w:p>
        </w:tc>
      </w:tr>
      <w:tr w:rsidR="006A6F4A" w14:paraId="55489E88" w14:textId="77777777">
        <w:trPr>
          <w:cantSplit/>
          <w:ins w:id="809" w:author="RAN2#123bis-OPPO" w:date="2023-10-17T11:16:00Z"/>
        </w:trPr>
        <w:tc>
          <w:tcPr>
            <w:tcW w:w="14175" w:type="dxa"/>
            <w:tcBorders>
              <w:top w:val="single" w:sz="4" w:space="0" w:color="808080"/>
              <w:left w:val="single" w:sz="4" w:space="0" w:color="808080"/>
              <w:bottom w:val="single" w:sz="4" w:space="0" w:color="808080"/>
              <w:right w:val="single" w:sz="4" w:space="0" w:color="808080"/>
            </w:tcBorders>
          </w:tcPr>
          <w:p w14:paraId="22B2A8B3" w14:textId="77777777" w:rsidR="006A6F4A" w:rsidRDefault="0010199D">
            <w:pPr>
              <w:pStyle w:val="TAL"/>
              <w:rPr>
                <w:ins w:id="810" w:author="RAN2#123bis-OPPO" w:date="2023-10-17T11:16:00Z"/>
                <w:b/>
                <w:bCs/>
                <w:i/>
                <w:lang w:eastAsia="en-GB"/>
              </w:rPr>
            </w:pPr>
            <w:proofErr w:type="spellStart"/>
            <w:ins w:id="811" w:author="RAN2#123bis-OPPO" w:date="2023-10-17T11:16:00Z">
              <w:r>
                <w:rPr>
                  <w:b/>
                  <w:bCs/>
                  <w:i/>
                  <w:lang w:eastAsia="en-GB"/>
                </w:rPr>
                <w:t>servingSecurityCellSetID</w:t>
              </w:r>
              <w:proofErr w:type="spellEnd"/>
            </w:ins>
          </w:p>
          <w:p w14:paraId="3AFE9FE3" w14:textId="77777777" w:rsidR="006A6F4A" w:rsidRDefault="0010199D">
            <w:pPr>
              <w:pStyle w:val="TAL"/>
              <w:rPr>
                <w:ins w:id="812" w:author="RAN2#123bis-OPPO" w:date="2023-10-17T11:16:00Z"/>
                <w:b/>
                <w:bCs/>
                <w:i/>
                <w:lang w:eastAsia="en-GB"/>
              </w:rPr>
            </w:pPr>
            <w:ins w:id="813" w:author="RAN2#123bis-OPPO" w:date="2023-10-17T11:16:00Z">
              <w:r>
                <w:rPr>
                  <w:rFonts w:eastAsia="DengXian"/>
                  <w:bCs/>
                  <w:lang w:eastAsia="zh-CN"/>
                </w:rPr>
                <w:t xml:space="preserve">This field identifies the security cell set for serving </w:t>
              </w:r>
              <w:proofErr w:type="spellStart"/>
              <w:r>
                <w:rPr>
                  <w:rFonts w:eastAsia="DengXian"/>
                  <w:bCs/>
                  <w:lang w:eastAsia="zh-CN"/>
                </w:rPr>
                <w:t>PSCell</w:t>
              </w:r>
              <w:proofErr w:type="spellEnd"/>
              <w:r>
                <w:rPr>
                  <w:rFonts w:eastAsia="DengXian"/>
                  <w:bCs/>
                  <w:lang w:eastAsia="zh-CN"/>
                </w:rPr>
                <w:t>.</w:t>
              </w:r>
            </w:ins>
          </w:p>
        </w:tc>
      </w:tr>
    </w:tbl>
    <w:p w14:paraId="5DF6A3CB" w14:textId="77777777" w:rsidR="006A6F4A" w:rsidRDefault="006A6F4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A6F4A" w14:paraId="250740BA" w14:textId="77777777">
        <w:tc>
          <w:tcPr>
            <w:tcW w:w="4027" w:type="dxa"/>
            <w:tcBorders>
              <w:top w:val="single" w:sz="4" w:space="0" w:color="auto"/>
              <w:left w:val="single" w:sz="4" w:space="0" w:color="auto"/>
              <w:bottom w:val="single" w:sz="4" w:space="0" w:color="auto"/>
              <w:right w:val="single" w:sz="4" w:space="0" w:color="auto"/>
            </w:tcBorders>
          </w:tcPr>
          <w:p w14:paraId="59F67B29" w14:textId="77777777" w:rsidR="006A6F4A" w:rsidRDefault="0010199D">
            <w:pPr>
              <w:pStyle w:val="TAH"/>
              <w:rPr>
                <w:b w:val="0"/>
                <w:lang w:eastAsia="sv-SE"/>
              </w:rPr>
            </w:pPr>
            <w:r>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5FDFBA9F" w14:textId="77777777" w:rsidR="006A6F4A" w:rsidRDefault="0010199D">
            <w:pPr>
              <w:pStyle w:val="TAH"/>
              <w:rPr>
                <w:b w:val="0"/>
                <w:lang w:eastAsia="sv-SE"/>
              </w:rPr>
            </w:pPr>
            <w:r>
              <w:rPr>
                <w:lang w:eastAsia="sv-SE"/>
              </w:rPr>
              <w:t>Explanation</w:t>
            </w:r>
          </w:p>
        </w:tc>
      </w:tr>
      <w:tr w:rsidR="006A6F4A" w14:paraId="0E687CA7" w14:textId="77777777">
        <w:tc>
          <w:tcPr>
            <w:tcW w:w="4027" w:type="dxa"/>
            <w:tcBorders>
              <w:top w:val="single" w:sz="4" w:space="0" w:color="auto"/>
              <w:left w:val="single" w:sz="4" w:space="0" w:color="auto"/>
              <w:bottom w:val="single" w:sz="4" w:space="0" w:color="auto"/>
              <w:right w:val="single" w:sz="4" w:space="0" w:color="auto"/>
            </w:tcBorders>
          </w:tcPr>
          <w:p w14:paraId="224AE6AE" w14:textId="77777777" w:rsidR="006A6F4A" w:rsidRDefault="0010199D">
            <w:pPr>
              <w:pStyle w:val="TAL"/>
              <w:rPr>
                <w:i/>
                <w:iCs/>
                <w:lang w:eastAsia="sv-SE"/>
              </w:rPr>
            </w:pPr>
            <w:r>
              <w:rPr>
                <w:i/>
                <w:iCs/>
                <w:lang w:eastAsia="sv-SE"/>
              </w:rPr>
              <w:t>CHO</w:t>
            </w:r>
          </w:p>
        </w:tc>
        <w:tc>
          <w:tcPr>
            <w:tcW w:w="10146" w:type="dxa"/>
            <w:tcBorders>
              <w:top w:val="single" w:sz="4" w:space="0" w:color="auto"/>
              <w:left w:val="single" w:sz="4" w:space="0" w:color="auto"/>
              <w:bottom w:val="single" w:sz="4" w:space="0" w:color="auto"/>
              <w:right w:val="single" w:sz="4" w:space="0" w:color="auto"/>
            </w:tcBorders>
          </w:tcPr>
          <w:p w14:paraId="2E806326" w14:textId="77777777" w:rsidR="006A6F4A" w:rsidRDefault="0010199D">
            <w:pPr>
              <w:pStyle w:val="TAL"/>
              <w:rPr>
                <w:lang w:eastAsia="sv-SE"/>
              </w:rPr>
            </w:pPr>
            <w:r>
              <w:rPr>
                <w:lang w:eastAsia="sv-SE"/>
              </w:rPr>
              <w:t xml:space="preserve">The field is optional present, Need R, if the UE is configured with at least a candidate </w:t>
            </w:r>
            <w:proofErr w:type="spellStart"/>
            <w:r>
              <w:rPr>
                <w:lang w:eastAsia="sv-SE"/>
              </w:rPr>
              <w:t>SpCell</w:t>
            </w:r>
            <w:proofErr w:type="spellEnd"/>
            <w:r>
              <w:rPr>
                <w:lang w:eastAsia="sv-SE"/>
              </w:rPr>
              <w:t xml:space="preserve"> for CHO. Otherwise the field is not present.</w:t>
            </w:r>
          </w:p>
        </w:tc>
      </w:tr>
      <w:tr w:rsidR="006A6F4A" w14:paraId="266EA09A" w14:textId="77777777">
        <w:trPr>
          <w:ins w:id="814" w:author="RAN2#123bis-OPPO" w:date="2023-10-17T11:16:00Z"/>
        </w:trPr>
        <w:tc>
          <w:tcPr>
            <w:tcW w:w="4027" w:type="dxa"/>
            <w:tcBorders>
              <w:top w:val="single" w:sz="4" w:space="0" w:color="auto"/>
              <w:left w:val="single" w:sz="4" w:space="0" w:color="auto"/>
              <w:bottom w:val="single" w:sz="4" w:space="0" w:color="auto"/>
              <w:right w:val="single" w:sz="4" w:space="0" w:color="auto"/>
            </w:tcBorders>
          </w:tcPr>
          <w:p w14:paraId="5982CFF5" w14:textId="77777777" w:rsidR="006A6F4A" w:rsidRDefault="0010199D">
            <w:pPr>
              <w:pStyle w:val="TAL"/>
              <w:rPr>
                <w:ins w:id="815" w:author="RAN2#123bis-OPPO" w:date="2023-10-17T11:16:00Z"/>
                <w:i/>
                <w:iCs/>
                <w:lang w:eastAsia="sv-SE"/>
              </w:rPr>
            </w:pPr>
            <w:proofErr w:type="spellStart"/>
            <w:ins w:id="816" w:author="RAN2#123bis-OPPO" w:date="2023-10-17T11:17:00Z">
              <w:r>
                <w:rPr>
                  <w:rFonts w:eastAsia="DengXian" w:hint="eastAsia"/>
                  <w:i/>
                  <w:szCs w:val="22"/>
                  <w:lang w:eastAsia="zh-CN"/>
                </w:rPr>
                <w:t>c</w:t>
              </w:r>
              <w:r>
                <w:rPr>
                  <w:rFonts w:eastAsia="DengXian"/>
                  <w:i/>
                  <w:szCs w:val="22"/>
                  <w:lang w:eastAsia="zh-CN"/>
                </w:rPr>
                <w:t>ondInitialSCPAC</w:t>
              </w:r>
            </w:ins>
            <w:proofErr w:type="spellEnd"/>
          </w:p>
        </w:tc>
        <w:tc>
          <w:tcPr>
            <w:tcW w:w="10146" w:type="dxa"/>
            <w:tcBorders>
              <w:top w:val="single" w:sz="4" w:space="0" w:color="auto"/>
              <w:left w:val="single" w:sz="4" w:space="0" w:color="auto"/>
              <w:bottom w:val="single" w:sz="4" w:space="0" w:color="auto"/>
              <w:right w:val="single" w:sz="4" w:space="0" w:color="auto"/>
            </w:tcBorders>
          </w:tcPr>
          <w:p w14:paraId="0A70DA2D" w14:textId="160EDBF4" w:rsidR="006A6F4A" w:rsidRDefault="0010199D">
            <w:pPr>
              <w:pStyle w:val="TAL"/>
              <w:rPr>
                <w:ins w:id="817" w:author="RAN2#123bis-OPPO" w:date="2023-10-17T11:16:00Z"/>
                <w:lang w:eastAsia="sv-SE"/>
              </w:rPr>
            </w:pPr>
            <w:ins w:id="818" w:author="RAN2#123bis-OPPO" w:date="2023-10-17T11:17:00Z">
              <w:r>
                <w:rPr>
                  <w:rFonts w:eastAsia="DengXian" w:hint="eastAsia"/>
                  <w:szCs w:val="22"/>
                  <w:lang w:eastAsia="zh-CN"/>
                </w:rPr>
                <w:t>T</w:t>
              </w:r>
              <w:r>
                <w:rPr>
                  <w:rFonts w:eastAsia="DengXian"/>
                  <w:szCs w:val="22"/>
                  <w:lang w:eastAsia="zh-CN"/>
                </w:rPr>
                <w:t xml:space="preserve">his field is mandatory present upon the initial conditional reconfiguration which includes </w:t>
              </w:r>
              <w:commentRangeStart w:id="819"/>
              <w:commentRangeStart w:id="820"/>
              <w:r>
                <w:rPr>
                  <w:rFonts w:eastAsia="DengXian"/>
                  <w:szCs w:val="22"/>
                  <w:lang w:eastAsia="zh-CN"/>
                </w:rPr>
                <w:t xml:space="preserve">at least </w:t>
              </w:r>
              <w:r>
                <w:rPr>
                  <w:szCs w:val="22"/>
                  <w:lang w:eastAsia="sv-SE"/>
                </w:rPr>
                <w:t xml:space="preserve">one </w:t>
              </w:r>
            </w:ins>
            <w:ins w:id="821" w:author="RAN2#123bis-OPPO" w:date="2023-10-19T17:11:00Z">
              <w:r w:rsidR="00C872AD">
                <w:rPr>
                  <w:szCs w:val="22"/>
                  <w:lang w:eastAsia="sv-SE"/>
                </w:rPr>
                <w:t xml:space="preserve">inter-SN </w:t>
              </w:r>
            </w:ins>
            <w:ins w:id="822" w:author="RAN2#123bis-OPPO" w:date="2023-10-17T11:17:00Z">
              <w:r>
                <w:rPr>
                  <w:szCs w:val="22"/>
                  <w:lang w:eastAsia="sv-SE"/>
                </w:rPr>
                <w:t xml:space="preserve">candidate </w:t>
              </w:r>
              <w:proofErr w:type="spellStart"/>
              <w:r>
                <w:rPr>
                  <w:szCs w:val="22"/>
                  <w:lang w:eastAsia="sv-SE"/>
                </w:rPr>
                <w:t>PSCell</w:t>
              </w:r>
              <w:proofErr w:type="spellEnd"/>
              <w:r>
                <w:rPr>
                  <w:szCs w:val="22"/>
                  <w:lang w:eastAsia="sv-SE"/>
                </w:rPr>
                <w:t xml:space="preserve"> supporting</w:t>
              </w:r>
              <w:r>
                <w:rPr>
                  <w:rFonts w:eastAsia="DengXian"/>
                  <w:szCs w:val="22"/>
                  <w:lang w:eastAsia="zh-CN"/>
                </w:rPr>
                <w:t xml:space="preserve"> subsequent CPAC</w:t>
              </w:r>
            </w:ins>
            <w:commentRangeEnd w:id="819"/>
            <w:r>
              <w:commentReference w:id="819"/>
            </w:r>
            <w:commentRangeEnd w:id="820"/>
            <w:r w:rsidR="00E50AA6">
              <w:rPr>
                <w:rStyle w:val="CommentReference"/>
                <w:rFonts w:ascii="Times New Roman" w:hAnsi="Times New Roman"/>
              </w:rPr>
              <w:commentReference w:id="820"/>
            </w:r>
            <w:ins w:id="823" w:author="RAN2#123bis-OPPO" w:date="2023-10-17T11:17:00Z">
              <w:r>
                <w:rPr>
                  <w:rFonts w:eastAsia="DengXian"/>
                  <w:szCs w:val="22"/>
                  <w:lang w:eastAsia="zh-CN"/>
                </w:rPr>
                <w:t xml:space="preserve">. Otherwise the field is </w:t>
              </w:r>
              <w:r>
                <w:rPr>
                  <w:szCs w:val="22"/>
                  <w:lang w:eastAsia="sv-SE"/>
                </w:rPr>
                <w:t>optional, need N.</w:t>
              </w:r>
            </w:ins>
          </w:p>
        </w:tc>
      </w:tr>
    </w:tbl>
    <w:p w14:paraId="7D140CE2" w14:textId="77777777" w:rsidR="006A6F4A" w:rsidRDefault="006A6F4A">
      <w:pPr>
        <w:rPr>
          <w:del w:id="824" w:author="RAN2#123-OPPO" w:date="2023-08-29T15:48:00Z"/>
        </w:rPr>
      </w:pPr>
    </w:p>
    <w:p w14:paraId="053F2B3F" w14:textId="77777777" w:rsidR="006A6F4A" w:rsidRDefault="0010199D">
      <w:pPr>
        <w:pStyle w:val="Heading2"/>
      </w:pPr>
      <w:bookmarkStart w:id="825" w:name="_Toc146781697"/>
      <w:bookmarkStart w:id="826" w:name="_Toc139045982"/>
      <w:bookmarkStart w:id="827" w:name="_Toc60777558"/>
      <w:bookmarkStart w:id="828" w:name="_Toc139046009"/>
      <w:bookmarkStart w:id="829" w:name="_Toc131065405"/>
      <w:bookmarkStart w:id="830" w:name="_Toc60777581"/>
      <w:bookmarkEnd w:id="465"/>
      <w:bookmarkEnd w:id="466"/>
      <w:r>
        <w:t>6.4</w:t>
      </w:r>
      <w:r>
        <w:tab/>
        <w:t>RRC multiplicity and type constraint values</w:t>
      </w:r>
      <w:bookmarkEnd w:id="825"/>
    </w:p>
    <w:p w14:paraId="636ACE26" w14:textId="77777777" w:rsidR="006A6F4A" w:rsidRDefault="0010199D">
      <w:pPr>
        <w:pStyle w:val="Heading3"/>
      </w:pPr>
      <w:bookmarkStart w:id="831" w:name="_Toc146781698"/>
      <w:r>
        <w:t>–</w:t>
      </w:r>
      <w:r>
        <w:tab/>
        <w:t>Multiplicity and type constraint definitions</w:t>
      </w:r>
      <w:bookmarkEnd w:id="831"/>
    </w:p>
    <w:p w14:paraId="137385D6" w14:textId="77777777" w:rsidR="006A6F4A" w:rsidRDefault="0010199D">
      <w:pPr>
        <w:pStyle w:val="PL"/>
        <w:rPr>
          <w:color w:val="808080"/>
        </w:rPr>
      </w:pPr>
      <w:r>
        <w:rPr>
          <w:color w:val="808080"/>
        </w:rPr>
        <w:t>-- ASN1START</w:t>
      </w:r>
    </w:p>
    <w:p w14:paraId="51E22A26" w14:textId="77777777" w:rsidR="006A6F4A" w:rsidRDefault="0010199D">
      <w:pPr>
        <w:pStyle w:val="PL"/>
        <w:rPr>
          <w:color w:val="808080"/>
        </w:rPr>
      </w:pPr>
      <w:r>
        <w:rPr>
          <w:color w:val="808080"/>
        </w:rPr>
        <w:t>-- TAG-MULTIPLICITY-AND-TYPE-CONSTRAINT-DEFINITIONS-START</w:t>
      </w:r>
    </w:p>
    <w:p w14:paraId="6C77D19D" w14:textId="77777777" w:rsidR="006A6F4A" w:rsidRDefault="006A6F4A">
      <w:pPr>
        <w:pStyle w:val="PL"/>
      </w:pPr>
    </w:p>
    <w:p w14:paraId="4BB15DC2" w14:textId="77777777" w:rsidR="006A6F4A" w:rsidRDefault="0010199D">
      <w:pPr>
        <w:pStyle w:val="PL"/>
        <w:rPr>
          <w:color w:val="808080"/>
        </w:rPr>
      </w:pPr>
      <w:r>
        <w:t xml:space="preserve">maxAdditionalRACH-r17                   </w:t>
      </w:r>
      <w:r>
        <w:rPr>
          <w:color w:val="993366"/>
        </w:rPr>
        <w:t>INTEGER</w:t>
      </w:r>
      <w:r>
        <w:t xml:space="preserve"> ::= 256     </w:t>
      </w:r>
      <w:r>
        <w:rPr>
          <w:color w:val="808080"/>
        </w:rPr>
        <w:t>-- Maximum number of additional RACH configurations.</w:t>
      </w:r>
    </w:p>
    <w:p w14:paraId="6E66C0B4" w14:textId="77777777" w:rsidR="006A6F4A" w:rsidRDefault="0010199D">
      <w:pPr>
        <w:pStyle w:val="PL"/>
        <w:rPr>
          <w:color w:val="808080"/>
        </w:rPr>
      </w:pPr>
      <w:r>
        <w:t xml:space="preserve">maxAI-DCI-PayloadSize-r16               </w:t>
      </w:r>
      <w:r>
        <w:rPr>
          <w:color w:val="993366"/>
        </w:rPr>
        <w:t>INTEGER</w:t>
      </w:r>
      <w:r>
        <w:t xml:space="preserve"> ::= 128      </w:t>
      </w:r>
      <w:r>
        <w:rPr>
          <w:color w:val="808080"/>
        </w:rPr>
        <w:t>--Maximum size of the DCI payload scrambled with ai-RNTI</w:t>
      </w:r>
    </w:p>
    <w:p w14:paraId="76FBA270" w14:textId="77777777" w:rsidR="006A6F4A" w:rsidRDefault="0010199D">
      <w:pPr>
        <w:pStyle w:val="PL"/>
        <w:rPr>
          <w:color w:val="808080"/>
        </w:rPr>
      </w:pPr>
      <w:r>
        <w:t xml:space="preserve">maxAI-DCI-PayloadSize-1-r16             </w:t>
      </w:r>
      <w:r>
        <w:rPr>
          <w:color w:val="993366"/>
        </w:rPr>
        <w:t>INTEGER</w:t>
      </w:r>
      <w:r>
        <w:t xml:space="preserve"> ::= 127      </w:t>
      </w:r>
      <w:r>
        <w:rPr>
          <w:color w:val="808080"/>
        </w:rPr>
        <w:t>--Maximum size of the DCI payload scrambled with ai-RNTI minus 1</w:t>
      </w:r>
    </w:p>
    <w:p w14:paraId="2E939601" w14:textId="77777777" w:rsidR="006A6F4A" w:rsidRDefault="0010199D">
      <w:pPr>
        <w:pStyle w:val="PL"/>
        <w:rPr>
          <w:color w:val="808080"/>
        </w:rPr>
      </w:pPr>
      <w:proofErr w:type="spellStart"/>
      <w:r>
        <w:t>maxBandComb</w:t>
      </w:r>
      <w:proofErr w:type="spellEnd"/>
      <w:r>
        <w:t xml:space="preserve">                             </w:t>
      </w:r>
      <w:r>
        <w:rPr>
          <w:color w:val="993366"/>
        </w:rPr>
        <w:t>INTEGER</w:t>
      </w:r>
      <w:r>
        <w:t xml:space="preserve"> ::= 65536   </w:t>
      </w:r>
      <w:r>
        <w:rPr>
          <w:color w:val="808080"/>
        </w:rPr>
        <w:t>-- Maximum number of DL band combinations</w:t>
      </w:r>
    </w:p>
    <w:p w14:paraId="6EEE6CD1" w14:textId="77777777" w:rsidR="006A6F4A" w:rsidRDefault="0010199D">
      <w:pPr>
        <w:pStyle w:val="PL"/>
        <w:rPr>
          <w:color w:val="808080"/>
        </w:rPr>
      </w:pPr>
      <w:r>
        <w:t xml:space="preserve">maxBandsUTRA-FDD-r16                    </w:t>
      </w:r>
      <w:r>
        <w:rPr>
          <w:color w:val="993366"/>
        </w:rPr>
        <w:t>INTEGER</w:t>
      </w:r>
      <w:r>
        <w:t xml:space="preserve"> ::= 64      </w:t>
      </w:r>
      <w:r>
        <w:rPr>
          <w:color w:val="808080"/>
        </w:rPr>
        <w:t>-- Maximum number of bands listed in UTRA-FDD UE caps</w:t>
      </w:r>
    </w:p>
    <w:p w14:paraId="4BD18091" w14:textId="77777777" w:rsidR="006A6F4A" w:rsidRDefault="0010199D">
      <w:pPr>
        <w:pStyle w:val="PL"/>
        <w:rPr>
          <w:color w:val="808080"/>
        </w:rPr>
      </w:pPr>
      <w:r>
        <w:t xml:space="preserve">maxBH-RLC-ChannelID-r16                 </w:t>
      </w:r>
      <w:r>
        <w:rPr>
          <w:color w:val="993366"/>
        </w:rPr>
        <w:t>INTEGER</w:t>
      </w:r>
      <w:r>
        <w:t xml:space="preserve"> ::= 65536   </w:t>
      </w:r>
      <w:r>
        <w:rPr>
          <w:color w:val="808080"/>
        </w:rPr>
        <w:t>-- Maximum value of BH RLC Channel ID</w:t>
      </w:r>
    </w:p>
    <w:p w14:paraId="3F3E1138" w14:textId="77777777" w:rsidR="006A6F4A" w:rsidRDefault="0010199D">
      <w:pPr>
        <w:pStyle w:val="PL"/>
        <w:rPr>
          <w:color w:val="808080"/>
        </w:rPr>
      </w:pPr>
      <w:r>
        <w:t xml:space="preserve">maxBT-IdReport-r16                      </w:t>
      </w:r>
      <w:r>
        <w:rPr>
          <w:color w:val="993366"/>
        </w:rPr>
        <w:t>INTEGER</w:t>
      </w:r>
      <w:r>
        <w:t xml:space="preserve"> ::= 32      </w:t>
      </w:r>
      <w:r>
        <w:rPr>
          <w:color w:val="808080"/>
        </w:rPr>
        <w:t>-- Maximum number of Bluetooth IDs to report</w:t>
      </w:r>
    </w:p>
    <w:p w14:paraId="4B276351" w14:textId="77777777" w:rsidR="006A6F4A" w:rsidRDefault="0010199D">
      <w:pPr>
        <w:pStyle w:val="PL"/>
        <w:rPr>
          <w:color w:val="808080"/>
        </w:rPr>
      </w:pPr>
      <w:r>
        <w:t xml:space="preserve">maxBT-Name-r16                          </w:t>
      </w:r>
      <w:r>
        <w:rPr>
          <w:color w:val="993366"/>
        </w:rPr>
        <w:t>INTEGER</w:t>
      </w:r>
      <w:r>
        <w:t xml:space="preserve"> ::= 4       </w:t>
      </w:r>
      <w:r>
        <w:rPr>
          <w:color w:val="808080"/>
        </w:rPr>
        <w:t>-- Maximum number of Bluetooth name</w:t>
      </w:r>
    </w:p>
    <w:p w14:paraId="4119E953" w14:textId="77777777" w:rsidR="006A6F4A" w:rsidRDefault="0010199D">
      <w:pPr>
        <w:pStyle w:val="PL"/>
        <w:rPr>
          <w:color w:val="808080"/>
        </w:rPr>
      </w:pPr>
      <w:r>
        <w:t xml:space="preserve">maxCAG-Cell-r16                         </w:t>
      </w:r>
      <w:r>
        <w:rPr>
          <w:color w:val="993366"/>
        </w:rPr>
        <w:t>INTEGER</w:t>
      </w:r>
      <w:r>
        <w:t xml:space="preserve"> ::= 16      </w:t>
      </w:r>
      <w:r>
        <w:rPr>
          <w:color w:val="808080"/>
        </w:rPr>
        <w:t>-- Maximum number of NR CAG cell ranges in SIB3, SIB4</w:t>
      </w:r>
    </w:p>
    <w:p w14:paraId="1A18F942" w14:textId="77777777" w:rsidR="006A6F4A" w:rsidRDefault="0010199D">
      <w:pPr>
        <w:pStyle w:val="PL"/>
        <w:rPr>
          <w:color w:val="808080"/>
        </w:rPr>
      </w:pPr>
      <w:r>
        <w:t xml:space="preserve">maxTwoPUCCH-Grp-ConfigList-r16          </w:t>
      </w:r>
      <w:r>
        <w:rPr>
          <w:color w:val="993366"/>
        </w:rPr>
        <w:t>INTEGER</w:t>
      </w:r>
      <w:r>
        <w:t xml:space="preserve"> ::= 32      </w:t>
      </w:r>
      <w:r>
        <w:rPr>
          <w:color w:val="808080"/>
        </w:rPr>
        <w:t>-- Maximum number of supported configuration(s) of {primary PUCCH group</w:t>
      </w:r>
    </w:p>
    <w:p w14:paraId="4B1F263A" w14:textId="77777777" w:rsidR="006A6F4A" w:rsidRDefault="0010199D">
      <w:pPr>
        <w:pStyle w:val="PL"/>
        <w:rPr>
          <w:color w:val="808080"/>
        </w:rPr>
      </w:pPr>
      <w:r>
        <w:t xml:space="preserve">                                                            </w:t>
      </w:r>
      <w:r>
        <w:rPr>
          <w:color w:val="808080"/>
        </w:rPr>
        <w:t>-- config, secondary PUCCH group config}</w:t>
      </w:r>
    </w:p>
    <w:p w14:paraId="050A6354" w14:textId="77777777" w:rsidR="006A6F4A" w:rsidRDefault="0010199D">
      <w:pPr>
        <w:pStyle w:val="PL"/>
        <w:rPr>
          <w:color w:val="808080"/>
        </w:rPr>
      </w:pPr>
      <w:r>
        <w:t xml:space="preserve">maxTwoPUCCH-Grp-ConfigList-r17          </w:t>
      </w:r>
      <w:r>
        <w:rPr>
          <w:color w:val="993366"/>
        </w:rPr>
        <w:t>INTEGER</w:t>
      </w:r>
      <w:r>
        <w:t xml:space="preserve"> ::= 16      </w:t>
      </w:r>
      <w:r>
        <w:rPr>
          <w:color w:val="808080"/>
        </w:rPr>
        <w:t>-- Maximum number of supported configuration(s) of {primary PUCCH group</w:t>
      </w:r>
    </w:p>
    <w:p w14:paraId="7A914256" w14:textId="77777777" w:rsidR="006A6F4A" w:rsidRDefault="0010199D">
      <w:pPr>
        <w:pStyle w:val="PL"/>
        <w:rPr>
          <w:color w:val="808080"/>
        </w:rPr>
      </w:pPr>
      <w:r>
        <w:t xml:space="preserve">                                                            </w:t>
      </w:r>
      <w:r>
        <w:rPr>
          <w:color w:val="808080"/>
        </w:rPr>
        <w:t>-- config, secondary PUCCH group config} for PUCCH cell switching</w:t>
      </w:r>
    </w:p>
    <w:p w14:paraId="31AADF9E" w14:textId="77777777" w:rsidR="006A6F4A" w:rsidRDefault="0010199D">
      <w:pPr>
        <w:pStyle w:val="PL"/>
        <w:rPr>
          <w:color w:val="808080"/>
        </w:rPr>
      </w:pPr>
      <w:r>
        <w:t xml:space="preserve">maxCBR-Config-r16                       </w:t>
      </w:r>
      <w:r>
        <w:rPr>
          <w:color w:val="993366"/>
        </w:rPr>
        <w:t>INTEGER</w:t>
      </w:r>
      <w:r>
        <w:t xml:space="preserve"> ::= 8       </w:t>
      </w:r>
      <w:r>
        <w:rPr>
          <w:color w:val="808080"/>
        </w:rPr>
        <w:t xml:space="preserve">-- Maximum number of CBR range configurations for </w:t>
      </w:r>
      <w:proofErr w:type="spellStart"/>
      <w:r>
        <w:rPr>
          <w:color w:val="808080"/>
        </w:rPr>
        <w:t>sidelink</w:t>
      </w:r>
      <w:proofErr w:type="spellEnd"/>
      <w:r>
        <w:rPr>
          <w:color w:val="808080"/>
        </w:rPr>
        <w:t xml:space="preserve"> communication</w:t>
      </w:r>
    </w:p>
    <w:p w14:paraId="03518C57" w14:textId="77777777" w:rsidR="006A6F4A" w:rsidRDefault="0010199D">
      <w:pPr>
        <w:pStyle w:val="PL"/>
        <w:rPr>
          <w:color w:val="808080"/>
        </w:rPr>
      </w:pPr>
      <w:r>
        <w:t xml:space="preserve">                                                            </w:t>
      </w:r>
      <w:r>
        <w:rPr>
          <w:color w:val="808080"/>
        </w:rPr>
        <w:t>-- congestion control</w:t>
      </w:r>
    </w:p>
    <w:p w14:paraId="6A819435" w14:textId="77777777" w:rsidR="006A6F4A" w:rsidRDefault="0010199D">
      <w:pPr>
        <w:pStyle w:val="PL"/>
        <w:rPr>
          <w:color w:val="808080"/>
        </w:rPr>
      </w:pPr>
      <w:r>
        <w:t xml:space="preserve">maxCBR-Config-1-r16                     </w:t>
      </w:r>
      <w:r>
        <w:rPr>
          <w:color w:val="993366"/>
        </w:rPr>
        <w:t>INTEGER</w:t>
      </w:r>
      <w:r>
        <w:t xml:space="preserve"> ::= 7       </w:t>
      </w:r>
      <w:r>
        <w:rPr>
          <w:color w:val="808080"/>
        </w:rPr>
        <w:t xml:space="preserve">-- Maximum number of CBR range configurations for </w:t>
      </w:r>
      <w:proofErr w:type="spellStart"/>
      <w:r>
        <w:rPr>
          <w:color w:val="808080"/>
        </w:rPr>
        <w:t>sidelink</w:t>
      </w:r>
      <w:proofErr w:type="spellEnd"/>
      <w:r>
        <w:rPr>
          <w:color w:val="808080"/>
        </w:rPr>
        <w:t xml:space="preserve"> communication</w:t>
      </w:r>
    </w:p>
    <w:p w14:paraId="081FB4B7" w14:textId="77777777" w:rsidR="006A6F4A" w:rsidRDefault="0010199D">
      <w:pPr>
        <w:pStyle w:val="PL"/>
        <w:rPr>
          <w:color w:val="808080"/>
        </w:rPr>
      </w:pPr>
      <w:r>
        <w:lastRenderedPageBreak/>
        <w:t xml:space="preserve">                                                            </w:t>
      </w:r>
      <w:r>
        <w:rPr>
          <w:color w:val="808080"/>
        </w:rPr>
        <w:t>-- congestion control minus 1</w:t>
      </w:r>
    </w:p>
    <w:p w14:paraId="43647379" w14:textId="77777777" w:rsidR="006A6F4A" w:rsidRDefault="0010199D">
      <w:pPr>
        <w:pStyle w:val="PL"/>
        <w:rPr>
          <w:color w:val="808080"/>
        </w:rPr>
      </w:pPr>
      <w:r>
        <w:t xml:space="preserve">maxCBR-Level-r16                        </w:t>
      </w:r>
      <w:r>
        <w:rPr>
          <w:color w:val="993366"/>
        </w:rPr>
        <w:t>INTEGER</w:t>
      </w:r>
      <w:r>
        <w:t xml:space="preserve"> ::= 16      </w:t>
      </w:r>
      <w:r>
        <w:rPr>
          <w:color w:val="808080"/>
        </w:rPr>
        <w:t>-- Maximum number of CBR levels</w:t>
      </w:r>
    </w:p>
    <w:p w14:paraId="7FAEBC20" w14:textId="77777777" w:rsidR="006A6F4A" w:rsidRDefault="0010199D">
      <w:pPr>
        <w:pStyle w:val="PL"/>
        <w:rPr>
          <w:color w:val="808080"/>
        </w:rPr>
      </w:pPr>
      <w:r>
        <w:t xml:space="preserve">maxCBR-Level-1-r16                      </w:t>
      </w:r>
      <w:r>
        <w:rPr>
          <w:color w:val="993366"/>
        </w:rPr>
        <w:t>INTEGER</w:t>
      </w:r>
      <w:r>
        <w:t xml:space="preserve"> ::= 15      </w:t>
      </w:r>
      <w:r>
        <w:rPr>
          <w:color w:val="808080"/>
        </w:rPr>
        <w:t>-- Maximum number of CBR levels minus 1</w:t>
      </w:r>
    </w:p>
    <w:p w14:paraId="6D74094A" w14:textId="77777777" w:rsidR="006A6F4A" w:rsidRDefault="0010199D">
      <w:pPr>
        <w:pStyle w:val="PL"/>
        <w:rPr>
          <w:color w:val="808080"/>
        </w:rPr>
      </w:pPr>
      <w:proofErr w:type="spellStart"/>
      <w:r>
        <w:t>maxCellExcluded</w:t>
      </w:r>
      <w:proofErr w:type="spellEnd"/>
      <w:r>
        <w:t xml:space="preserve">                         </w:t>
      </w:r>
      <w:r>
        <w:rPr>
          <w:color w:val="993366"/>
        </w:rPr>
        <w:t>INTEGER</w:t>
      </w:r>
      <w:r>
        <w:t xml:space="preserve"> ::= 16      </w:t>
      </w:r>
      <w:r>
        <w:rPr>
          <w:color w:val="808080"/>
        </w:rPr>
        <w:t>-- Maximum number of NR exclude-listed cell ranges in SIB3, SIB4</w:t>
      </w:r>
    </w:p>
    <w:p w14:paraId="17954ADB" w14:textId="77777777" w:rsidR="006A6F4A" w:rsidRDefault="0010199D">
      <w:pPr>
        <w:pStyle w:val="PL"/>
        <w:rPr>
          <w:color w:val="808080"/>
        </w:rPr>
      </w:pPr>
      <w:r>
        <w:t xml:space="preserve">maxCellGroupings-r16                    </w:t>
      </w:r>
      <w:r>
        <w:rPr>
          <w:color w:val="993366"/>
        </w:rPr>
        <w:t>INTEGER</w:t>
      </w:r>
      <w:r>
        <w:t xml:space="preserve"> ::= 32      </w:t>
      </w:r>
      <w:r>
        <w:rPr>
          <w:color w:val="808080"/>
        </w:rPr>
        <w:t>-- Maximum number of cell groupings for NR-DC</w:t>
      </w:r>
    </w:p>
    <w:p w14:paraId="5565677C" w14:textId="77777777" w:rsidR="006A6F4A" w:rsidRDefault="0010199D">
      <w:pPr>
        <w:pStyle w:val="PL"/>
        <w:rPr>
          <w:color w:val="808080"/>
        </w:rPr>
      </w:pPr>
      <w:r>
        <w:t xml:space="preserve">maxCellHistory-r16                      </w:t>
      </w:r>
      <w:r>
        <w:rPr>
          <w:color w:val="993366"/>
        </w:rPr>
        <w:t>INTEGER</w:t>
      </w:r>
      <w:r>
        <w:t xml:space="preserve"> ::= 16      </w:t>
      </w:r>
      <w:r>
        <w:rPr>
          <w:color w:val="808080"/>
        </w:rPr>
        <w:t xml:space="preserve">-- Maximum number of visited </w:t>
      </w:r>
      <w:proofErr w:type="spellStart"/>
      <w:r>
        <w:rPr>
          <w:color w:val="808080"/>
        </w:rPr>
        <w:t>PCells</w:t>
      </w:r>
      <w:proofErr w:type="spellEnd"/>
      <w:r>
        <w:rPr>
          <w:color w:val="808080"/>
        </w:rPr>
        <w:t xml:space="preserve"> reported</w:t>
      </w:r>
    </w:p>
    <w:p w14:paraId="2E3FD52B" w14:textId="77777777" w:rsidR="006A6F4A" w:rsidRDefault="0010199D">
      <w:pPr>
        <w:pStyle w:val="PL"/>
        <w:rPr>
          <w:color w:val="808080"/>
        </w:rPr>
      </w:pPr>
      <w:r>
        <w:t xml:space="preserve">maxPSCellHistory-r17                    </w:t>
      </w:r>
      <w:r>
        <w:rPr>
          <w:color w:val="993366"/>
        </w:rPr>
        <w:t>INTEGER</w:t>
      </w:r>
      <w:r>
        <w:t xml:space="preserve"> ::= 16      </w:t>
      </w:r>
      <w:r>
        <w:rPr>
          <w:color w:val="808080"/>
        </w:rPr>
        <w:t xml:space="preserve">-- Maximum number of visited </w:t>
      </w:r>
      <w:proofErr w:type="spellStart"/>
      <w:r>
        <w:rPr>
          <w:color w:val="808080"/>
        </w:rPr>
        <w:t>PSCells</w:t>
      </w:r>
      <w:proofErr w:type="spellEnd"/>
      <w:r>
        <w:rPr>
          <w:color w:val="808080"/>
        </w:rPr>
        <w:t xml:space="preserve"> across all reported </w:t>
      </w:r>
      <w:proofErr w:type="spellStart"/>
      <w:r>
        <w:rPr>
          <w:color w:val="808080"/>
        </w:rPr>
        <w:t>PCells</w:t>
      </w:r>
      <w:proofErr w:type="spellEnd"/>
    </w:p>
    <w:p w14:paraId="61E19348" w14:textId="77777777" w:rsidR="006A6F4A" w:rsidRDefault="0010199D">
      <w:pPr>
        <w:pStyle w:val="PL"/>
        <w:rPr>
          <w:color w:val="808080"/>
        </w:rPr>
      </w:pPr>
      <w:proofErr w:type="spellStart"/>
      <w:r>
        <w:t>maxCellInter</w:t>
      </w:r>
      <w:proofErr w:type="spellEnd"/>
      <w:r>
        <w:t xml:space="preserve">                            </w:t>
      </w:r>
      <w:r>
        <w:rPr>
          <w:color w:val="993366"/>
        </w:rPr>
        <w:t>INTEGER</w:t>
      </w:r>
      <w:r>
        <w:t xml:space="preserve"> ::= 16      </w:t>
      </w:r>
      <w:r>
        <w:rPr>
          <w:color w:val="808080"/>
        </w:rPr>
        <w:t>-- Maximum number of inter-Freq cells listed in SIB4</w:t>
      </w:r>
    </w:p>
    <w:p w14:paraId="25DC27FF" w14:textId="77777777" w:rsidR="006A6F4A" w:rsidRDefault="0010199D">
      <w:pPr>
        <w:pStyle w:val="PL"/>
        <w:rPr>
          <w:color w:val="808080"/>
        </w:rPr>
      </w:pPr>
      <w:proofErr w:type="spellStart"/>
      <w:r>
        <w:t>maxCellIntra</w:t>
      </w:r>
      <w:proofErr w:type="spellEnd"/>
      <w:r>
        <w:t xml:space="preserve">                            </w:t>
      </w:r>
      <w:r>
        <w:rPr>
          <w:color w:val="993366"/>
        </w:rPr>
        <w:t>INTEGER</w:t>
      </w:r>
      <w:r>
        <w:t xml:space="preserve"> ::= 16      </w:t>
      </w:r>
      <w:r>
        <w:rPr>
          <w:color w:val="808080"/>
        </w:rPr>
        <w:t>-- Maximum number of intra-Freq cells listed in SIB3</w:t>
      </w:r>
    </w:p>
    <w:p w14:paraId="09F71843" w14:textId="77777777" w:rsidR="006A6F4A" w:rsidRDefault="0010199D">
      <w:pPr>
        <w:pStyle w:val="PL"/>
        <w:rPr>
          <w:color w:val="808080"/>
        </w:rPr>
      </w:pPr>
      <w:proofErr w:type="spellStart"/>
      <w:r>
        <w:t>maxCellMeasEUTRA</w:t>
      </w:r>
      <w:proofErr w:type="spellEnd"/>
      <w:r>
        <w:t xml:space="preserve">                        </w:t>
      </w:r>
      <w:r>
        <w:rPr>
          <w:color w:val="993366"/>
        </w:rPr>
        <w:t>INTEGER</w:t>
      </w:r>
      <w:r>
        <w:t xml:space="preserve"> ::= 32      </w:t>
      </w:r>
      <w:r>
        <w:rPr>
          <w:color w:val="808080"/>
        </w:rPr>
        <w:t>-- Maximum number of cells in E-UTRAN</w:t>
      </w:r>
    </w:p>
    <w:p w14:paraId="676A85C6" w14:textId="77777777" w:rsidR="006A6F4A" w:rsidRDefault="0010199D">
      <w:pPr>
        <w:pStyle w:val="PL"/>
        <w:rPr>
          <w:color w:val="808080"/>
        </w:rPr>
      </w:pPr>
      <w:r>
        <w:t xml:space="preserve">maxCellMeasIdle-r16                     </w:t>
      </w:r>
      <w:r>
        <w:rPr>
          <w:color w:val="993366"/>
        </w:rPr>
        <w:t>INTEGER</w:t>
      </w:r>
      <w:r>
        <w:t xml:space="preserve"> ::= 8       </w:t>
      </w:r>
      <w:r>
        <w:rPr>
          <w:color w:val="808080"/>
        </w:rPr>
        <w:t>-- Maximum number of cells per carrier for idle/inactive measurements</w:t>
      </w:r>
    </w:p>
    <w:p w14:paraId="7C9AE90C" w14:textId="77777777" w:rsidR="006A6F4A" w:rsidRDefault="0010199D">
      <w:pPr>
        <w:pStyle w:val="PL"/>
        <w:rPr>
          <w:color w:val="808080"/>
        </w:rPr>
      </w:pPr>
      <w:r>
        <w:t xml:space="preserve">maxCellMeasUTRA-FDD-r16                 </w:t>
      </w:r>
      <w:r>
        <w:rPr>
          <w:color w:val="993366"/>
        </w:rPr>
        <w:t>INTEGER</w:t>
      </w:r>
      <w:r>
        <w:t xml:space="preserve"> ::= 32      </w:t>
      </w:r>
      <w:r>
        <w:rPr>
          <w:color w:val="808080"/>
        </w:rPr>
        <w:t>-- Maximum number of cells in FDD UTRAN</w:t>
      </w:r>
    </w:p>
    <w:p w14:paraId="5DEB75AE" w14:textId="77777777" w:rsidR="006A6F4A" w:rsidRDefault="0010199D">
      <w:pPr>
        <w:pStyle w:val="PL"/>
        <w:rPr>
          <w:color w:val="808080"/>
        </w:rPr>
      </w:pPr>
      <w:r>
        <w:t xml:space="preserve">maxCellNTN-r17                          </w:t>
      </w:r>
      <w:r>
        <w:rPr>
          <w:color w:val="993366"/>
        </w:rPr>
        <w:t>INTEGER</w:t>
      </w:r>
      <w:r>
        <w:t xml:space="preserve"> ::= 4       </w:t>
      </w:r>
      <w:r>
        <w:rPr>
          <w:color w:val="808080"/>
        </w:rPr>
        <w:t>-- Maximum number of NTN neighbour cells for which assistance information is</w:t>
      </w:r>
    </w:p>
    <w:p w14:paraId="2D0E8C06" w14:textId="77777777" w:rsidR="006A6F4A" w:rsidRDefault="0010199D">
      <w:pPr>
        <w:pStyle w:val="PL"/>
        <w:rPr>
          <w:color w:val="808080"/>
        </w:rPr>
      </w:pPr>
      <w:r>
        <w:t xml:space="preserve">                                                            </w:t>
      </w:r>
      <w:r>
        <w:rPr>
          <w:color w:val="808080"/>
        </w:rPr>
        <w:t>-- provided</w:t>
      </w:r>
    </w:p>
    <w:p w14:paraId="221E86AB" w14:textId="77777777" w:rsidR="006A6F4A" w:rsidRDefault="0010199D">
      <w:pPr>
        <w:pStyle w:val="PL"/>
        <w:rPr>
          <w:color w:val="808080"/>
        </w:rPr>
      </w:pPr>
      <w:r>
        <w:t xml:space="preserve">maxCarrierTypePairList-r16              </w:t>
      </w:r>
      <w:r>
        <w:rPr>
          <w:color w:val="993366"/>
        </w:rPr>
        <w:t>INTEGER</w:t>
      </w:r>
      <w:r>
        <w:t xml:space="preserve"> ::= 16      </w:t>
      </w:r>
      <w:r>
        <w:rPr>
          <w:color w:val="808080"/>
        </w:rPr>
        <w:t>-- Maximum number of supported carrier type pair of (carrier type on which</w:t>
      </w:r>
    </w:p>
    <w:p w14:paraId="0821025A" w14:textId="77777777" w:rsidR="006A6F4A" w:rsidRDefault="0010199D">
      <w:pPr>
        <w:pStyle w:val="PL"/>
        <w:rPr>
          <w:color w:val="808080"/>
        </w:rPr>
      </w:pPr>
      <w:r>
        <w:t xml:space="preserve">                                                            </w:t>
      </w:r>
      <w:r>
        <w:rPr>
          <w:color w:val="808080"/>
        </w:rPr>
        <w:t>-- CSI measurement is performed, carrier type on which CSI reporting is</w:t>
      </w:r>
    </w:p>
    <w:p w14:paraId="7563DAF5" w14:textId="77777777" w:rsidR="006A6F4A" w:rsidRDefault="0010199D">
      <w:pPr>
        <w:pStyle w:val="PL"/>
        <w:rPr>
          <w:color w:val="808080"/>
        </w:rPr>
      </w:pPr>
      <w:r>
        <w:t xml:space="preserve">                                                            </w:t>
      </w:r>
      <w:r>
        <w:rPr>
          <w:color w:val="808080"/>
        </w:rPr>
        <w:t>-- performed) for CSI reporting cross PUCCH group</w:t>
      </w:r>
    </w:p>
    <w:p w14:paraId="12D3E5EA" w14:textId="77777777" w:rsidR="006A6F4A" w:rsidRDefault="0010199D">
      <w:pPr>
        <w:pStyle w:val="PL"/>
        <w:rPr>
          <w:color w:val="808080"/>
        </w:rPr>
      </w:pPr>
      <w:proofErr w:type="spellStart"/>
      <w:r>
        <w:t>maxCellAllowed</w:t>
      </w:r>
      <w:proofErr w:type="spellEnd"/>
      <w:r>
        <w:t xml:space="preserve">                          </w:t>
      </w:r>
      <w:r>
        <w:rPr>
          <w:color w:val="993366"/>
        </w:rPr>
        <w:t>INTEGER</w:t>
      </w:r>
      <w:r>
        <w:t xml:space="preserve"> ::= 16      </w:t>
      </w:r>
      <w:r>
        <w:rPr>
          <w:color w:val="808080"/>
        </w:rPr>
        <w:t>-- Maximum number of NR allow-listed cell ranges in SIB3, SIB4</w:t>
      </w:r>
    </w:p>
    <w:p w14:paraId="6627EDB0" w14:textId="77777777" w:rsidR="006A6F4A" w:rsidRDefault="0010199D">
      <w:pPr>
        <w:pStyle w:val="PL"/>
        <w:rPr>
          <w:color w:val="808080"/>
        </w:rPr>
      </w:pPr>
      <w:proofErr w:type="spellStart"/>
      <w:r>
        <w:t>maxEARFCN</w:t>
      </w:r>
      <w:proofErr w:type="spellEnd"/>
      <w:r>
        <w:t xml:space="preserve">                               </w:t>
      </w:r>
      <w:r>
        <w:rPr>
          <w:color w:val="993366"/>
        </w:rPr>
        <w:t>INTEGER</w:t>
      </w:r>
      <w:r>
        <w:t xml:space="preserve"> ::= 262143  </w:t>
      </w:r>
      <w:r>
        <w:rPr>
          <w:color w:val="808080"/>
        </w:rPr>
        <w:t>-- Maximum value of E-UTRA carrier frequency</w:t>
      </w:r>
    </w:p>
    <w:p w14:paraId="24D6752C" w14:textId="77777777" w:rsidR="006A6F4A" w:rsidRDefault="0010199D">
      <w:pPr>
        <w:pStyle w:val="PL"/>
        <w:rPr>
          <w:color w:val="808080"/>
        </w:rPr>
      </w:pPr>
      <w:proofErr w:type="spellStart"/>
      <w:r>
        <w:t>maxEUTRA-CellExcluded</w:t>
      </w:r>
      <w:proofErr w:type="spellEnd"/>
      <w:r>
        <w:t xml:space="preserve">                   </w:t>
      </w:r>
      <w:r>
        <w:rPr>
          <w:color w:val="993366"/>
        </w:rPr>
        <w:t>INTEGER</w:t>
      </w:r>
      <w:r>
        <w:t xml:space="preserve"> ::= 16      </w:t>
      </w:r>
      <w:r>
        <w:rPr>
          <w:color w:val="808080"/>
        </w:rPr>
        <w:t>-- Maximum number of E-UTRA exclude-listed physical cell identity ranges</w:t>
      </w:r>
    </w:p>
    <w:p w14:paraId="5259D29A" w14:textId="77777777" w:rsidR="006A6F4A" w:rsidRDefault="0010199D">
      <w:pPr>
        <w:pStyle w:val="PL"/>
        <w:rPr>
          <w:color w:val="808080"/>
        </w:rPr>
      </w:pPr>
      <w:r>
        <w:t xml:space="preserve">                                                            </w:t>
      </w:r>
      <w:r>
        <w:rPr>
          <w:color w:val="808080"/>
        </w:rPr>
        <w:t>-- in SIB5</w:t>
      </w:r>
    </w:p>
    <w:p w14:paraId="5AF151EF" w14:textId="77777777" w:rsidR="006A6F4A" w:rsidRDefault="0010199D">
      <w:pPr>
        <w:pStyle w:val="PL"/>
        <w:rPr>
          <w:color w:val="808080"/>
        </w:rPr>
      </w:pPr>
      <w:proofErr w:type="spellStart"/>
      <w:r>
        <w:t>maxEUTRA</w:t>
      </w:r>
      <w:proofErr w:type="spellEnd"/>
      <w:r>
        <w:t xml:space="preserve">-NS-Pmax                        </w:t>
      </w:r>
      <w:r>
        <w:rPr>
          <w:color w:val="993366"/>
        </w:rPr>
        <w:t>INTEGER</w:t>
      </w:r>
      <w:r>
        <w:t xml:space="preserve"> ::= 8       </w:t>
      </w:r>
      <w:r>
        <w:rPr>
          <w:color w:val="808080"/>
        </w:rPr>
        <w:t>-- Maximum number of NS and P-Max values per band</w:t>
      </w:r>
    </w:p>
    <w:p w14:paraId="76E11E8E" w14:textId="77777777" w:rsidR="006A6F4A" w:rsidRDefault="0010199D">
      <w:pPr>
        <w:pStyle w:val="PL"/>
        <w:rPr>
          <w:color w:val="808080"/>
        </w:rPr>
      </w:pPr>
      <w:r>
        <w:t xml:space="preserve">maxFeatureCombPreamblesPerRACHResource-r17 </w:t>
      </w:r>
      <w:r>
        <w:rPr>
          <w:color w:val="993366"/>
        </w:rPr>
        <w:t>INTEGER</w:t>
      </w:r>
      <w:r>
        <w:t xml:space="preserve"> ::= 256  </w:t>
      </w:r>
      <w:r>
        <w:rPr>
          <w:color w:val="808080"/>
        </w:rPr>
        <w:t>-- Maximum number of feature combination preambles.</w:t>
      </w:r>
    </w:p>
    <w:p w14:paraId="355E1A88" w14:textId="77777777" w:rsidR="006A6F4A" w:rsidRDefault="0010199D">
      <w:pPr>
        <w:pStyle w:val="PL"/>
        <w:rPr>
          <w:color w:val="808080"/>
        </w:rPr>
      </w:pPr>
      <w:r>
        <w:t xml:space="preserve">maxLogMeasReport-r16                    </w:t>
      </w:r>
      <w:r>
        <w:rPr>
          <w:color w:val="993366"/>
        </w:rPr>
        <w:t>INTEGER</w:t>
      </w:r>
      <w:r>
        <w:t xml:space="preserve"> ::= 520     </w:t>
      </w:r>
      <w:r>
        <w:rPr>
          <w:color w:val="808080"/>
        </w:rPr>
        <w:t>-- Maximum number of entries for logged measurements</w:t>
      </w:r>
    </w:p>
    <w:p w14:paraId="762CB170" w14:textId="77777777" w:rsidR="006A6F4A" w:rsidRDefault="0010199D">
      <w:pPr>
        <w:pStyle w:val="PL"/>
        <w:rPr>
          <w:color w:val="808080"/>
        </w:rPr>
      </w:pPr>
      <w:proofErr w:type="spellStart"/>
      <w:r>
        <w:t>maxMultiBands</w:t>
      </w:r>
      <w:proofErr w:type="spellEnd"/>
      <w:r>
        <w:t xml:space="preserve">                           </w:t>
      </w:r>
      <w:r>
        <w:rPr>
          <w:color w:val="993366"/>
        </w:rPr>
        <w:t>INTEGER</w:t>
      </w:r>
      <w:r>
        <w:t xml:space="preserve"> ::= 8       </w:t>
      </w:r>
      <w:r>
        <w:rPr>
          <w:color w:val="808080"/>
        </w:rPr>
        <w:t>-- Maximum number of additional frequency bands that a cell belongs to</w:t>
      </w:r>
    </w:p>
    <w:p w14:paraId="2BA01451" w14:textId="77777777" w:rsidR="006A6F4A" w:rsidRDefault="0010199D">
      <w:pPr>
        <w:pStyle w:val="PL"/>
        <w:rPr>
          <w:color w:val="808080"/>
        </w:rPr>
      </w:pPr>
      <w:proofErr w:type="spellStart"/>
      <w:r>
        <w:t>maxNARFCN</w:t>
      </w:r>
      <w:proofErr w:type="spellEnd"/>
      <w:r>
        <w:t xml:space="preserve">                               </w:t>
      </w:r>
      <w:r>
        <w:rPr>
          <w:color w:val="993366"/>
        </w:rPr>
        <w:t>INTEGER</w:t>
      </w:r>
      <w:r>
        <w:t xml:space="preserve"> ::= 3279165 </w:t>
      </w:r>
      <w:r>
        <w:rPr>
          <w:color w:val="808080"/>
        </w:rPr>
        <w:t>-- Maximum value of NR carrier frequency</w:t>
      </w:r>
    </w:p>
    <w:p w14:paraId="3738405E" w14:textId="77777777" w:rsidR="006A6F4A" w:rsidRDefault="0010199D">
      <w:pPr>
        <w:pStyle w:val="PL"/>
        <w:rPr>
          <w:color w:val="808080"/>
        </w:rPr>
      </w:pPr>
      <w:proofErr w:type="spellStart"/>
      <w:r>
        <w:t>maxNR</w:t>
      </w:r>
      <w:proofErr w:type="spellEnd"/>
      <w:r>
        <w:t xml:space="preserve">-NS-Pmax                           </w:t>
      </w:r>
      <w:r>
        <w:rPr>
          <w:color w:val="993366"/>
        </w:rPr>
        <w:t>INTEGER</w:t>
      </w:r>
      <w:r>
        <w:t xml:space="preserve"> ::= 8       </w:t>
      </w:r>
      <w:r>
        <w:rPr>
          <w:color w:val="808080"/>
        </w:rPr>
        <w:t>-- Maximum number of NS and P-Max values per band</w:t>
      </w:r>
    </w:p>
    <w:p w14:paraId="040A20EE" w14:textId="77777777" w:rsidR="006A6F4A" w:rsidRDefault="0010199D">
      <w:pPr>
        <w:pStyle w:val="PL"/>
        <w:rPr>
          <w:color w:val="808080"/>
        </w:rPr>
      </w:pPr>
      <w:r>
        <w:lastRenderedPageBreak/>
        <w:t xml:space="preserve">maxFreqIdle-r16                         </w:t>
      </w:r>
      <w:r>
        <w:rPr>
          <w:color w:val="993366"/>
        </w:rPr>
        <w:t>INTEGER</w:t>
      </w:r>
      <w:r>
        <w:t xml:space="preserve"> ::= 8       </w:t>
      </w:r>
      <w:r>
        <w:rPr>
          <w:color w:val="808080"/>
        </w:rPr>
        <w:t>-- Maximum number of carrier frequencies for idle/inactive measurements</w:t>
      </w:r>
    </w:p>
    <w:p w14:paraId="139E0894" w14:textId="77777777" w:rsidR="006A6F4A" w:rsidRDefault="0010199D">
      <w:pPr>
        <w:pStyle w:val="PL"/>
        <w:rPr>
          <w:color w:val="808080"/>
        </w:rPr>
      </w:pPr>
      <w:proofErr w:type="spellStart"/>
      <w:r>
        <w:t>maxNrofServingCells</w:t>
      </w:r>
      <w:proofErr w:type="spellEnd"/>
      <w:r>
        <w:t xml:space="preserve">                     </w:t>
      </w:r>
      <w:r>
        <w:rPr>
          <w:color w:val="993366"/>
        </w:rPr>
        <w:t>INTEGER</w:t>
      </w:r>
      <w:r>
        <w:t xml:space="preserve"> ::= 32      </w:t>
      </w:r>
      <w:r>
        <w:rPr>
          <w:color w:val="808080"/>
        </w:rPr>
        <w:t>-- Max number of serving cells (</w:t>
      </w:r>
      <w:proofErr w:type="spellStart"/>
      <w:r>
        <w:rPr>
          <w:color w:val="808080"/>
        </w:rPr>
        <w:t>SpCells</w:t>
      </w:r>
      <w:proofErr w:type="spellEnd"/>
      <w:r>
        <w:rPr>
          <w:color w:val="808080"/>
        </w:rPr>
        <w:t xml:space="preserve"> + </w:t>
      </w:r>
      <w:proofErr w:type="spellStart"/>
      <w:r>
        <w:rPr>
          <w:color w:val="808080"/>
        </w:rPr>
        <w:t>SCells</w:t>
      </w:r>
      <w:proofErr w:type="spellEnd"/>
      <w:r>
        <w:rPr>
          <w:color w:val="808080"/>
        </w:rPr>
        <w:t>)</w:t>
      </w:r>
    </w:p>
    <w:p w14:paraId="30BBDF7F" w14:textId="77777777" w:rsidR="006A6F4A" w:rsidRDefault="0010199D">
      <w:pPr>
        <w:pStyle w:val="PL"/>
        <w:rPr>
          <w:color w:val="808080"/>
        </w:rPr>
      </w:pPr>
      <w:r>
        <w:t xml:space="preserve">maxNrofServingCells-1                   </w:t>
      </w:r>
      <w:r>
        <w:rPr>
          <w:color w:val="993366"/>
        </w:rPr>
        <w:t>INTEGER</w:t>
      </w:r>
      <w:r>
        <w:t xml:space="preserve"> ::= 31      </w:t>
      </w:r>
      <w:r>
        <w:rPr>
          <w:color w:val="808080"/>
        </w:rPr>
        <w:t>-- Max number of serving cells (</w:t>
      </w:r>
      <w:proofErr w:type="spellStart"/>
      <w:r>
        <w:rPr>
          <w:color w:val="808080"/>
        </w:rPr>
        <w:t>SpCells</w:t>
      </w:r>
      <w:proofErr w:type="spellEnd"/>
      <w:r>
        <w:rPr>
          <w:color w:val="808080"/>
        </w:rPr>
        <w:t xml:space="preserve"> + </w:t>
      </w:r>
      <w:proofErr w:type="spellStart"/>
      <w:r>
        <w:rPr>
          <w:color w:val="808080"/>
        </w:rPr>
        <w:t>SCells</w:t>
      </w:r>
      <w:proofErr w:type="spellEnd"/>
      <w:r>
        <w:rPr>
          <w:color w:val="808080"/>
        </w:rPr>
        <w:t>) minus 1</w:t>
      </w:r>
    </w:p>
    <w:p w14:paraId="3279DAC9" w14:textId="77777777" w:rsidR="006A6F4A" w:rsidRDefault="0010199D">
      <w:pPr>
        <w:pStyle w:val="PL"/>
      </w:pPr>
      <w:proofErr w:type="spellStart"/>
      <w:r>
        <w:t>maxNrofAggregatedCellsPerCellGroup</w:t>
      </w:r>
      <w:proofErr w:type="spellEnd"/>
      <w:r>
        <w:t xml:space="preserve">      </w:t>
      </w:r>
      <w:r>
        <w:rPr>
          <w:color w:val="993366"/>
        </w:rPr>
        <w:t>INTEGER</w:t>
      </w:r>
      <w:r>
        <w:t xml:space="preserve"> ::= 16</w:t>
      </w:r>
    </w:p>
    <w:p w14:paraId="07CB2E16" w14:textId="77777777" w:rsidR="006A6F4A" w:rsidRDefault="0010199D">
      <w:pPr>
        <w:pStyle w:val="PL"/>
      </w:pPr>
      <w:r>
        <w:t xml:space="preserve">maxNrofAggregatedCellsPerCellGroupMinus4-r16 </w:t>
      </w:r>
      <w:r>
        <w:rPr>
          <w:color w:val="993366"/>
        </w:rPr>
        <w:t>INTEGER</w:t>
      </w:r>
      <w:r>
        <w:t xml:space="preserve"> ::= 12</w:t>
      </w:r>
    </w:p>
    <w:p w14:paraId="18B3A609" w14:textId="77777777" w:rsidR="006A6F4A" w:rsidRDefault="0010199D">
      <w:pPr>
        <w:pStyle w:val="PL"/>
        <w:rPr>
          <w:color w:val="808080"/>
        </w:rPr>
      </w:pPr>
      <w:r>
        <w:t xml:space="preserve">maxNrofDUCells-r16                      </w:t>
      </w:r>
      <w:r>
        <w:rPr>
          <w:color w:val="993366"/>
        </w:rPr>
        <w:t>INTEGER</w:t>
      </w:r>
      <w:r>
        <w:t xml:space="preserve"> ::= 512     </w:t>
      </w:r>
      <w:r>
        <w:rPr>
          <w:color w:val="808080"/>
        </w:rPr>
        <w:t>-- Max number of cells configured on the collocated IAB-DU</w:t>
      </w:r>
    </w:p>
    <w:p w14:paraId="3EF568E8" w14:textId="77777777" w:rsidR="006A6F4A" w:rsidRDefault="0010199D">
      <w:pPr>
        <w:pStyle w:val="PL"/>
        <w:rPr>
          <w:color w:val="808080"/>
        </w:rPr>
      </w:pPr>
      <w:r>
        <w:t xml:space="preserve">maxNrofAppLayerMeas-r17                 </w:t>
      </w:r>
      <w:r>
        <w:rPr>
          <w:color w:val="993366"/>
        </w:rPr>
        <w:t>INTEGER</w:t>
      </w:r>
      <w:r>
        <w:t xml:space="preserve"> ::= 16      </w:t>
      </w:r>
      <w:r>
        <w:rPr>
          <w:color w:val="808080"/>
        </w:rPr>
        <w:t>-- Max number of simultaneous application layer measurements</w:t>
      </w:r>
    </w:p>
    <w:p w14:paraId="67C66A9D" w14:textId="77777777" w:rsidR="006A6F4A" w:rsidRDefault="0010199D">
      <w:pPr>
        <w:pStyle w:val="PL"/>
        <w:rPr>
          <w:color w:val="808080"/>
        </w:rPr>
      </w:pPr>
      <w:r>
        <w:t xml:space="preserve">maxNrofAppLayerMeas-1-r17               </w:t>
      </w:r>
      <w:r>
        <w:rPr>
          <w:color w:val="993366"/>
        </w:rPr>
        <w:t>INTEGER</w:t>
      </w:r>
      <w:r>
        <w:t xml:space="preserve"> ::= 15      </w:t>
      </w:r>
      <w:r>
        <w:rPr>
          <w:color w:val="808080"/>
        </w:rPr>
        <w:t>-- Max number of simultaneous application layer measurements minus 1</w:t>
      </w:r>
    </w:p>
    <w:p w14:paraId="41F4FD2D" w14:textId="77777777" w:rsidR="006A6F4A" w:rsidRDefault="0010199D">
      <w:pPr>
        <w:pStyle w:val="PL"/>
        <w:rPr>
          <w:color w:val="808080"/>
        </w:rPr>
      </w:pPr>
      <w:r>
        <w:t xml:space="preserve">maxNrofAvailabilityCombinationsPerSet-r16   </w:t>
      </w:r>
      <w:r>
        <w:rPr>
          <w:color w:val="993366"/>
        </w:rPr>
        <w:t>INTEGER</w:t>
      </w:r>
      <w:r>
        <w:t xml:space="preserve"> ::= 512 </w:t>
      </w:r>
      <w:r>
        <w:rPr>
          <w:color w:val="808080"/>
        </w:rPr>
        <w:t xml:space="preserve">-- Max number of </w:t>
      </w:r>
      <w:proofErr w:type="spellStart"/>
      <w:r>
        <w:rPr>
          <w:color w:val="808080"/>
        </w:rPr>
        <w:t>AvailabilityCombinationId</w:t>
      </w:r>
      <w:proofErr w:type="spellEnd"/>
      <w:r>
        <w:rPr>
          <w:color w:val="808080"/>
        </w:rPr>
        <w:t xml:space="preserve"> used in the DCI format 2_5</w:t>
      </w:r>
    </w:p>
    <w:p w14:paraId="6EA16FA7" w14:textId="77777777" w:rsidR="006A6F4A" w:rsidRDefault="0010199D">
      <w:pPr>
        <w:pStyle w:val="PL"/>
        <w:rPr>
          <w:color w:val="808080"/>
        </w:rPr>
      </w:pPr>
      <w:r>
        <w:t xml:space="preserve">maxNrofAvailabilityCombinationsPerSet-1-r16 </w:t>
      </w:r>
      <w:r>
        <w:rPr>
          <w:color w:val="993366"/>
        </w:rPr>
        <w:t>INTEGER</w:t>
      </w:r>
      <w:r>
        <w:t xml:space="preserve"> ::= 511 </w:t>
      </w:r>
      <w:r>
        <w:rPr>
          <w:color w:val="808080"/>
        </w:rPr>
        <w:t xml:space="preserve">-- Max number of </w:t>
      </w:r>
      <w:proofErr w:type="spellStart"/>
      <w:r>
        <w:rPr>
          <w:color w:val="808080"/>
        </w:rPr>
        <w:t>AvailabilityCombinationId</w:t>
      </w:r>
      <w:proofErr w:type="spellEnd"/>
      <w:r>
        <w:rPr>
          <w:color w:val="808080"/>
        </w:rPr>
        <w:t xml:space="preserve"> used in the DCI format 2_5 minus 1</w:t>
      </w:r>
    </w:p>
    <w:p w14:paraId="42453E5F" w14:textId="77777777" w:rsidR="006A6F4A" w:rsidRDefault="0010199D">
      <w:pPr>
        <w:pStyle w:val="PL"/>
        <w:rPr>
          <w:color w:val="808080"/>
        </w:rPr>
      </w:pPr>
      <w:r>
        <w:t xml:space="preserve">maxNrofIABResourceConfig-r17            </w:t>
      </w:r>
      <w:r>
        <w:rPr>
          <w:color w:val="993366"/>
        </w:rPr>
        <w:t>INTEGER</w:t>
      </w:r>
      <w:r>
        <w:t xml:space="preserve"> ::= 65536   </w:t>
      </w:r>
      <w:r>
        <w:rPr>
          <w:color w:val="808080"/>
        </w:rPr>
        <w:t>-- Max number of IAB-</w:t>
      </w:r>
      <w:proofErr w:type="spellStart"/>
      <w:r>
        <w:rPr>
          <w:color w:val="808080"/>
        </w:rPr>
        <w:t>ResourceConfigID</w:t>
      </w:r>
      <w:proofErr w:type="spellEnd"/>
      <w:r>
        <w:rPr>
          <w:color w:val="808080"/>
        </w:rPr>
        <w:t xml:space="preserve"> used in MAC CE</w:t>
      </w:r>
    </w:p>
    <w:p w14:paraId="7576A125" w14:textId="77777777" w:rsidR="006A6F4A" w:rsidRDefault="0010199D">
      <w:pPr>
        <w:pStyle w:val="PL"/>
        <w:rPr>
          <w:color w:val="808080"/>
        </w:rPr>
      </w:pPr>
      <w:r>
        <w:t xml:space="preserve">maxNrofIABResourceConfig-1-r17          </w:t>
      </w:r>
      <w:r>
        <w:rPr>
          <w:color w:val="993366"/>
        </w:rPr>
        <w:t>INTEGER</w:t>
      </w:r>
      <w:r>
        <w:t xml:space="preserve"> ::= 65535   </w:t>
      </w:r>
      <w:r>
        <w:rPr>
          <w:color w:val="808080"/>
        </w:rPr>
        <w:t>-- Max number of IAB-</w:t>
      </w:r>
      <w:proofErr w:type="spellStart"/>
      <w:r>
        <w:rPr>
          <w:color w:val="808080"/>
        </w:rPr>
        <w:t>ResourceConfigID</w:t>
      </w:r>
      <w:proofErr w:type="spellEnd"/>
      <w:r>
        <w:rPr>
          <w:color w:val="808080"/>
        </w:rPr>
        <w:t xml:space="preserve"> used in MAC CE minus 1</w:t>
      </w:r>
    </w:p>
    <w:p w14:paraId="6310F217" w14:textId="77777777" w:rsidR="006A6F4A" w:rsidRDefault="0010199D">
      <w:pPr>
        <w:pStyle w:val="PL"/>
        <w:rPr>
          <w:color w:val="808080"/>
        </w:rPr>
      </w:pPr>
      <w:r>
        <w:t xml:space="preserve">maxNrofSCellActRS-r17                   </w:t>
      </w:r>
      <w:r>
        <w:rPr>
          <w:color w:val="993366"/>
        </w:rPr>
        <w:t>INTEGER</w:t>
      </w:r>
      <w:r>
        <w:t xml:space="preserve"> ::= 255     </w:t>
      </w:r>
      <w:r>
        <w:rPr>
          <w:color w:val="808080"/>
        </w:rPr>
        <w:t xml:space="preserve">-- Max number of RS configurations per </w:t>
      </w:r>
      <w:proofErr w:type="spellStart"/>
      <w:r>
        <w:rPr>
          <w:color w:val="808080"/>
        </w:rPr>
        <w:t>SCell</w:t>
      </w:r>
      <w:proofErr w:type="spellEnd"/>
      <w:r>
        <w:rPr>
          <w:color w:val="808080"/>
        </w:rPr>
        <w:t xml:space="preserve"> for </w:t>
      </w:r>
      <w:proofErr w:type="spellStart"/>
      <w:r>
        <w:rPr>
          <w:color w:val="808080"/>
        </w:rPr>
        <w:t>SCell</w:t>
      </w:r>
      <w:proofErr w:type="spellEnd"/>
      <w:r>
        <w:rPr>
          <w:color w:val="808080"/>
        </w:rPr>
        <w:t xml:space="preserve"> activation</w:t>
      </w:r>
    </w:p>
    <w:p w14:paraId="1C243AB1" w14:textId="77777777" w:rsidR="006A6F4A" w:rsidRDefault="0010199D">
      <w:pPr>
        <w:pStyle w:val="PL"/>
        <w:rPr>
          <w:color w:val="808080"/>
        </w:rPr>
      </w:pPr>
      <w:proofErr w:type="spellStart"/>
      <w:r>
        <w:t>maxNrofSCells</w:t>
      </w:r>
      <w:proofErr w:type="spellEnd"/>
      <w:r>
        <w:t xml:space="preserve">                           </w:t>
      </w:r>
      <w:r>
        <w:rPr>
          <w:color w:val="993366"/>
        </w:rPr>
        <w:t>INTEGER</w:t>
      </w:r>
      <w:r>
        <w:t xml:space="preserve"> ::= 31      </w:t>
      </w:r>
      <w:r>
        <w:rPr>
          <w:color w:val="808080"/>
        </w:rPr>
        <w:t>-- Max number of secondary serving cells per cell group</w:t>
      </w:r>
    </w:p>
    <w:p w14:paraId="34EC6614" w14:textId="77777777" w:rsidR="006A6F4A" w:rsidRDefault="0010199D">
      <w:pPr>
        <w:pStyle w:val="PL"/>
        <w:rPr>
          <w:color w:val="808080"/>
        </w:rPr>
      </w:pPr>
      <w:proofErr w:type="spellStart"/>
      <w:r>
        <w:t>maxNrofCellMeas</w:t>
      </w:r>
      <w:proofErr w:type="spellEnd"/>
      <w:r>
        <w:t xml:space="preserve">                         </w:t>
      </w:r>
      <w:r>
        <w:rPr>
          <w:color w:val="993366"/>
        </w:rPr>
        <w:t>INTEGER</w:t>
      </w:r>
      <w:r>
        <w:t xml:space="preserve"> ::= 32      </w:t>
      </w:r>
      <w:r>
        <w:rPr>
          <w:color w:val="808080"/>
        </w:rPr>
        <w:t>-- Maximum number of entries in each of the cell lists in a measurement object</w:t>
      </w:r>
    </w:p>
    <w:p w14:paraId="6C14D592" w14:textId="77777777" w:rsidR="006A6F4A" w:rsidRDefault="0010199D">
      <w:pPr>
        <w:pStyle w:val="PL"/>
        <w:rPr>
          <w:color w:val="808080"/>
        </w:rPr>
      </w:pPr>
      <w:r>
        <w:t xml:space="preserve">maxNrofCRS-IM-InterfCell-r17            </w:t>
      </w:r>
      <w:r>
        <w:rPr>
          <w:color w:val="993366"/>
        </w:rPr>
        <w:t>INTEGER</w:t>
      </w:r>
      <w:r>
        <w:t xml:space="preserve"> ::= 8       </w:t>
      </w:r>
      <w:r>
        <w:rPr>
          <w:color w:val="808080"/>
        </w:rPr>
        <w:t>-- Maximum number of LTE interference cells for CRS-IM per UE</w:t>
      </w:r>
    </w:p>
    <w:p w14:paraId="765226BD" w14:textId="77777777" w:rsidR="006A6F4A" w:rsidRDefault="0010199D">
      <w:pPr>
        <w:pStyle w:val="PL"/>
        <w:rPr>
          <w:color w:val="808080"/>
        </w:rPr>
      </w:pPr>
      <w:r>
        <w:t xml:space="preserve">maxNrofRelayMeas-r17                    </w:t>
      </w:r>
      <w:r>
        <w:rPr>
          <w:color w:val="993366"/>
        </w:rPr>
        <w:t>INTEGER</w:t>
      </w:r>
      <w:r>
        <w:t xml:space="preserve"> ::= 32      </w:t>
      </w:r>
      <w:r>
        <w:rPr>
          <w:color w:val="808080"/>
        </w:rPr>
        <w:t>-- Maximum number of L2 U2N Relay UEs to measure for each measurement object</w:t>
      </w:r>
    </w:p>
    <w:p w14:paraId="48A525A8" w14:textId="77777777" w:rsidR="006A6F4A" w:rsidRDefault="0010199D">
      <w:pPr>
        <w:pStyle w:val="PL"/>
        <w:rPr>
          <w:color w:val="808080"/>
        </w:rPr>
      </w:pPr>
      <w:r>
        <w:t xml:space="preserve">                                                            </w:t>
      </w:r>
      <w:r>
        <w:rPr>
          <w:color w:val="808080"/>
        </w:rPr>
        <w:t xml:space="preserve">-- on </w:t>
      </w:r>
      <w:proofErr w:type="spellStart"/>
      <w:r>
        <w:rPr>
          <w:color w:val="808080"/>
        </w:rPr>
        <w:t>sidelink</w:t>
      </w:r>
      <w:proofErr w:type="spellEnd"/>
      <w:r>
        <w:rPr>
          <w:color w:val="808080"/>
        </w:rPr>
        <w:t xml:space="preserve"> frequency</w:t>
      </w:r>
    </w:p>
    <w:p w14:paraId="02A287C2" w14:textId="77777777" w:rsidR="006A6F4A" w:rsidRDefault="0010199D">
      <w:pPr>
        <w:pStyle w:val="PL"/>
        <w:rPr>
          <w:color w:val="808080"/>
        </w:rPr>
      </w:pPr>
      <w:r>
        <w:t xml:space="preserve">maxNrofCG-SL-r16                        </w:t>
      </w:r>
      <w:r>
        <w:rPr>
          <w:color w:val="993366"/>
        </w:rPr>
        <w:t>INTEGER</w:t>
      </w:r>
      <w:r>
        <w:t xml:space="preserve"> ::= 8       </w:t>
      </w:r>
      <w:r>
        <w:rPr>
          <w:color w:val="808080"/>
        </w:rPr>
        <w:t xml:space="preserve">-- Max number of </w:t>
      </w:r>
      <w:proofErr w:type="spellStart"/>
      <w:r>
        <w:rPr>
          <w:color w:val="808080"/>
        </w:rPr>
        <w:t>sidelink</w:t>
      </w:r>
      <w:proofErr w:type="spellEnd"/>
      <w:r>
        <w:rPr>
          <w:color w:val="808080"/>
        </w:rPr>
        <w:t xml:space="preserve"> configured grant</w:t>
      </w:r>
    </w:p>
    <w:p w14:paraId="303EDC45" w14:textId="77777777" w:rsidR="006A6F4A" w:rsidRDefault="0010199D">
      <w:pPr>
        <w:pStyle w:val="PL"/>
        <w:rPr>
          <w:color w:val="808080"/>
        </w:rPr>
      </w:pPr>
      <w:r>
        <w:t xml:space="preserve">maxNrofCG-SL-1-r16                      </w:t>
      </w:r>
      <w:r>
        <w:rPr>
          <w:color w:val="993366"/>
        </w:rPr>
        <w:t>INTEGER</w:t>
      </w:r>
      <w:r>
        <w:t xml:space="preserve"> ::= 7       </w:t>
      </w:r>
      <w:r>
        <w:rPr>
          <w:color w:val="808080"/>
        </w:rPr>
        <w:t xml:space="preserve">-- Max number of </w:t>
      </w:r>
      <w:proofErr w:type="spellStart"/>
      <w:r>
        <w:rPr>
          <w:color w:val="808080"/>
        </w:rPr>
        <w:t>sidelink</w:t>
      </w:r>
      <w:proofErr w:type="spellEnd"/>
      <w:r>
        <w:rPr>
          <w:color w:val="808080"/>
        </w:rPr>
        <w:t xml:space="preserve"> configured grant minus 1</w:t>
      </w:r>
    </w:p>
    <w:p w14:paraId="7694FEC9" w14:textId="77777777" w:rsidR="006A6F4A" w:rsidRDefault="0010199D">
      <w:pPr>
        <w:pStyle w:val="PL"/>
        <w:rPr>
          <w:color w:val="808080"/>
        </w:rPr>
      </w:pPr>
      <w:r>
        <w:t xml:space="preserve">maxSL-GC-BC-DRX-QoS-r17                 </w:t>
      </w:r>
      <w:r>
        <w:rPr>
          <w:color w:val="993366"/>
        </w:rPr>
        <w:t>INTEGER</w:t>
      </w:r>
      <w:r>
        <w:t xml:space="preserve"> ::= 16      </w:t>
      </w:r>
      <w:r>
        <w:rPr>
          <w:color w:val="808080"/>
        </w:rPr>
        <w:t xml:space="preserve">-- Max number of </w:t>
      </w:r>
      <w:proofErr w:type="spellStart"/>
      <w:r>
        <w:rPr>
          <w:color w:val="808080"/>
        </w:rPr>
        <w:t>sidelink</w:t>
      </w:r>
      <w:proofErr w:type="spellEnd"/>
      <w:r>
        <w:rPr>
          <w:color w:val="808080"/>
        </w:rPr>
        <w:t xml:space="preserve"> DRX configurations for NR</w:t>
      </w:r>
    </w:p>
    <w:p w14:paraId="4CFF4CF2" w14:textId="77777777" w:rsidR="006A6F4A" w:rsidRDefault="0010199D">
      <w:pPr>
        <w:pStyle w:val="PL"/>
        <w:rPr>
          <w:color w:val="808080"/>
        </w:rPr>
      </w:pPr>
      <w:r>
        <w:t xml:space="preserve">                                                            </w:t>
      </w:r>
      <w:r>
        <w:rPr>
          <w:color w:val="808080"/>
        </w:rPr>
        <w:t xml:space="preserve">-- </w:t>
      </w:r>
      <w:proofErr w:type="spellStart"/>
      <w:r>
        <w:rPr>
          <w:color w:val="808080"/>
        </w:rPr>
        <w:t>sidelink</w:t>
      </w:r>
      <w:proofErr w:type="spellEnd"/>
      <w:r>
        <w:rPr>
          <w:color w:val="808080"/>
        </w:rPr>
        <w:t xml:space="preserve"> groupcast/broadcast communication</w:t>
      </w:r>
    </w:p>
    <w:p w14:paraId="7937B75A" w14:textId="77777777" w:rsidR="006A6F4A" w:rsidRDefault="0010199D">
      <w:pPr>
        <w:pStyle w:val="PL"/>
        <w:rPr>
          <w:color w:val="808080"/>
        </w:rPr>
      </w:pPr>
      <w:r>
        <w:t xml:space="preserve">maxNrofSL-RxInfoSet-r17                 </w:t>
      </w:r>
      <w:r>
        <w:rPr>
          <w:color w:val="993366"/>
        </w:rPr>
        <w:t>INTEGER</w:t>
      </w:r>
      <w:r>
        <w:t xml:space="preserve"> ::= 4       </w:t>
      </w:r>
      <w:r>
        <w:rPr>
          <w:color w:val="808080"/>
        </w:rPr>
        <w:t xml:space="preserve">-- Max number of </w:t>
      </w:r>
      <w:proofErr w:type="spellStart"/>
      <w:r>
        <w:rPr>
          <w:color w:val="808080"/>
        </w:rPr>
        <w:t>sidelink</w:t>
      </w:r>
      <w:proofErr w:type="spellEnd"/>
      <w:r>
        <w:rPr>
          <w:color w:val="808080"/>
        </w:rPr>
        <w:t xml:space="preserve"> DRX configuration sets in </w:t>
      </w:r>
      <w:proofErr w:type="spellStart"/>
      <w:r>
        <w:rPr>
          <w:color w:val="808080"/>
        </w:rPr>
        <w:t>sidelink</w:t>
      </w:r>
      <w:proofErr w:type="spellEnd"/>
      <w:r>
        <w:rPr>
          <w:color w:val="808080"/>
        </w:rPr>
        <w:t xml:space="preserve"> DRX assistant</w:t>
      </w:r>
    </w:p>
    <w:p w14:paraId="6981F6EC" w14:textId="77777777" w:rsidR="006A6F4A" w:rsidRDefault="0010199D">
      <w:pPr>
        <w:pStyle w:val="PL"/>
        <w:rPr>
          <w:color w:val="808080"/>
        </w:rPr>
      </w:pPr>
      <w:r>
        <w:t xml:space="preserve">                                                            </w:t>
      </w:r>
      <w:r>
        <w:rPr>
          <w:color w:val="808080"/>
        </w:rPr>
        <w:t>-- information</w:t>
      </w:r>
    </w:p>
    <w:p w14:paraId="39EAA60F" w14:textId="77777777" w:rsidR="006A6F4A" w:rsidRDefault="0010199D">
      <w:pPr>
        <w:pStyle w:val="PL"/>
        <w:rPr>
          <w:color w:val="808080"/>
        </w:rPr>
      </w:pPr>
      <w:proofErr w:type="spellStart"/>
      <w:r>
        <w:t>maxNrofSS-BlocksToAverage</w:t>
      </w:r>
      <w:proofErr w:type="spellEnd"/>
      <w:r>
        <w:t xml:space="preserve">               </w:t>
      </w:r>
      <w:r>
        <w:rPr>
          <w:color w:val="993366"/>
        </w:rPr>
        <w:t>INTEGER</w:t>
      </w:r>
      <w:r>
        <w:t xml:space="preserve"> ::= 16      </w:t>
      </w:r>
      <w:r>
        <w:rPr>
          <w:color w:val="808080"/>
        </w:rPr>
        <w:t>-- Max number for the (max) number of SS blocks to average to determine cell measurement</w:t>
      </w:r>
    </w:p>
    <w:p w14:paraId="79F15D9F" w14:textId="77777777" w:rsidR="006A6F4A" w:rsidRDefault="0010199D">
      <w:pPr>
        <w:pStyle w:val="PL"/>
        <w:rPr>
          <w:color w:val="808080"/>
        </w:rPr>
      </w:pPr>
      <w:r>
        <w:t xml:space="preserve">maxNrofCondCells-r16                    </w:t>
      </w:r>
      <w:r>
        <w:rPr>
          <w:color w:val="993366"/>
        </w:rPr>
        <w:t>INTEGER</w:t>
      </w:r>
      <w:r>
        <w:t xml:space="preserve"> ::= 8       </w:t>
      </w:r>
      <w:r>
        <w:rPr>
          <w:color w:val="808080"/>
        </w:rPr>
        <w:t xml:space="preserve">-- Max number of conditional candidate </w:t>
      </w:r>
      <w:proofErr w:type="spellStart"/>
      <w:r>
        <w:rPr>
          <w:color w:val="808080"/>
        </w:rPr>
        <w:t>SpCells</w:t>
      </w:r>
      <w:proofErr w:type="spellEnd"/>
    </w:p>
    <w:p w14:paraId="3BA1843D" w14:textId="77777777" w:rsidR="006A6F4A" w:rsidRDefault="0010199D">
      <w:pPr>
        <w:pStyle w:val="PL"/>
        <w:rPr>
          <w:color w:val="808080"/>
        </w:rPr>
      </w:pPr>
      <w:r>
        <w:t xml:space="preserve">maxNrofCondCells-1-r17                  </w:t>
      </w:r>
      <w:r>
        <w:rPr>
          <w:color w:val="993366"/>
        </w:rPr>
        <w:t>INTEGER</w:t>
      </w:r>
      <w:r>
        <w:t xml:space="preserve"> ::= 7       </w:t>
      </w:r>
      <w:r>
        <w:rPr>
          <w:color w:val="808080"/>
        </w:rPr>
        <w:t xml:space="preserve">-- Max number of conditional candidate </w:t>
      </w:r>
      <w:proofErr w:type="spellStart"/>
      <w:r>
        <w:rPr>
          <w:color w:val="808080"/>
        </w:rPr>
        <w:t>SpCells</w:t>
      </w:r>
      <w:proofErr w:type="spellEnd"/>
      <w:r>
        <w:rPr>
          <w:color w:val="808080"/>
        </w:rPr>
        <w:t xml:space="preserve"> minus 1</w:t>
      </w:r>
    </w:p>
    <w:p w14:paraId="3E5AEC28" w14:textId="77777777" w:rsidR="006A6F4A" w:rsidRDefault="0010199D">
      <w:pPr>
        <w:pStyle w:val="PL"/>
        <w:rPr>
          <w:color w:val="808080"/>
        </w:rPr>
      </w:pPr>
      <w:proofErr w:type="spellStart"/>
      <w:r>
        <w:lastRenderedPageBreak/>
        <w:t>maxNrofCSI</w:t>
      </w:r>
      <w:proofErr w:type="spellEnd"/>
      <w:r>
        <w:t>-RS-</w:t>
      </w:r>
      <w:proofErr w:type="spellStart"/>
      <w:r>
        <w:t>ResourcesToAverage</w:t>
      </w:r>
      <w:proofErr w:type="spellEnd"/>
      <w:r>
        <w:t xml:space="preserve">        </w:t>
      </w:r>
      <w:r>
        <w:rPr>
          <w:color w:val="993366"/>
        </w:rPr>
        <w:t>INTEGER</w:t>
      </w:r>
      <w:r>
        <w:t xml:space="preserve"> ::= 16      </w:t>
      </w:r>
      <w:r>
        <w:rPr>
          <w:color w:val="808080"/>
        </w:rPr>
        <w:t>-- Max number for the (max) number of CSI-RS to average to determine cell measurement</w:t>
      </w:r>
    </w:p>
    <w:p w14:paraId="412285C2" w14:textId="77777777" w:rsidR="006A6F4A" w:rsidRDefault="0010199D">
      <w:pPr>
        <w:pStyle w:val="PL"/>
        <w:rPr>
          <w:color w:val="808080"/>
        </w:rPr>
      </w:pPr>
      <w:proofErr w:type="spellStart"/>
      <w:r>
        <w:t>maxNrofDL</w:t>
      </w:r>
      <w:proofErr w:type="spellEnd"/>
      <w:r>
        <w:t xml:space="preserve">-Allocations                   </w:t>
      </w:r>
      <w:r>
        <w:rPr>
          <w:color w:val="993366"/>
        </w:rPr>
        <w:t>INTEGER</w:t>
      </w:r>
      <w:r>
        <w:t xml:space="preserve"> ::= 16      </w:t>
      </w:r>
      <w:r>
        <w:rPr>
          <w:color w:val="808080"/>
        </w:rPr>
        <w:t>-- Maximum number of PDSCH time domain resource allocations</w:t>
      </w:r>
    </w:p>
    <w:p w14:paraId="64724B66" w14:textId="77777777" w:rsidR="006A6F4A" w:rsidRDefault="0010199D">
      <w:pPr>
        <w:pStyle w:val="PL"/>
        <w:rPr>
          <w:color w:val="808080"/>
        </w:rPr>
      </w:pPr>
      <w:r>
        <w:t xml:space="preserve">maxNrofDL-AllocationsExt-r17            </w:t>
      </w:r>
      <w:r>
        <w:rPr>
          <w:color w:val="993366"/>
        </w:rPr>
        <w:t>INTEGER</w:t>
      </w:r>
      <w:r>
        <w:t xml:space="preserve"> ::= 64      </w:t>
      </w:r>
      <w:r>
        <w:rPr>
          <w:color w:val="808080"/>
        </w:rPr>
        <w:t>-- Maximum number of PDSCH time domain resource allocations for multi-PDSCH</w:t>
      </w:r>
    </w:p>
    <w:p w14:paraId="0FC385CA" w14:textId="77777777" w:rsidR="006A6F4A" w:rsidRDefault="0010199D">
      <w:pPr>
        <w:pStyle w:val="PL"/>
        <w:rPr>
          <w:color w:val="808080"/>
        </w:rPr>
      </w:pPr>
      <w:r>
        <w:t xml:space="preserve">                                                            </w:t>
      </w:r>
      <w:r>
        <w:rPr>
          <w:color w:val="808080"/>
        </w:rPr>
        <w:t>-- scheduling</w:t>
      </w:r>
    </w:p>
    <w:p w14:paraId="5AF041EA" w14:textId="77777777" w:rsidR="006A6F4A" w:rsidRDefault="0010199D">
      <w:pPr>
        <w:pStyle w:val="PL"/>
        <w:rPr>
          <w:color w:val="808080"/>
        </w:rPr>
      </w:pPr>
      <w:r>
        <w:t xml:space="preserve">maxNrofPDU-Sessions-r17                 </w:t>
      </w:r>
      <w:r>
        <w:rPr>
          <w:color w:val="993366"/>
        </w:rPr>
        <w:t>INTEGER</w:t>
      </w:r>
      <w:r>
        <w:t xml:space="preserve"> ::= 256     </w:t>
      </w:r>
      <w:r>
        <w:rPr>
          <w:color w:val="808080"/>
        </w:rPr>
        <w:t>-- Maximum number of PDU Sessions</w:t>
      </w:r>
    </w:p>
    <w:p w14:paraId="4E1D9C4D" w14:textId="77777777" w:rsidR="006A6F4A" w:rsidRDefault="0010199D">
      <w:pPr>
        <w:pStyle w:val="PL"/>
        <w:rPr>
          <w:color w:val="808080"/>
        </w:rPr>
      </w:pPr>
      <w:proofErr w:type="spellStart"/>
      <w:r>
        <w:t>maxNrofSR-ConfigPerCellGroup</w:t>
      </w:r>
      <w:proofErr w:type="spellEnd"/>
      <w:r>
        <w:t xml:space="preserve">            </w:t>
      </w:r>
      <w:r>
        <w:rPr>
          <w:color w:val="993366"/>
        </w:rPr>
        <w:t>INTEGER</w:t>
      </w:r>
      <w:r>
        <w:t xml:space="preserve"> ::= 8       </w:t>
      </w:r>
      <w:r>
        <w:rPr>
          <w:color w:val="808080"/>
        </w:rPr>
        <w:t>-- Maximum number of SR configurations per cell group</w:t>
      </w:r>
    </w:p>
    <w:p w14:paraId="61021E32" w14:textId="77777777" w:rsidR="006A6F4A" w:rsidRDefault="0010199D">
      <w:pPr>
        <w:pStyle w:val="PL"/>
        <w:rPr>
          <w:color w:val="808080"/>
        </w:rPr>
      </w:pPr>
      <w:proofErr w:type="spellStart"/>
      <w:r>
        <w:t>maxLCG</w:t>
      </w:r>
      <w:proofErr w:type="spellEnd"/>
      <w:r>
        <w:t xml:space="preserve">-ID                               </w:t>
      </w:r>
      <w:r>
        <w:rPr>
          <w:color w:val="993366"/>
        </w:rPr>
        <w:t>INTEGER</w:t>
      </w:r>
      <w:r>
        <w:t xml:space="preserve"> ::= 7       </w:t>
      </w:r>
      <w:r>
        <w:rPr>
          <w:color w:val="808080"/>
        </w:rPr>
        <w:t>-- Maximum value of LCG ID</w:t>
      </w:r>
    </w:p>
    <w:p w14:paraId="294D5768" w14:textId="77777777" w:rsidR="006A6F4A" w:rsidRDefault="0010199D">
      <w:pPr>
        <w:pStyle w:val="PL"/>
        <w:rPr>
          <w:color w:val="808080"/>
        </w:rPr>
      </w:pPr>
      <w:r>
        <w:t xml:space="preserve">maxLCG-ID-IAB-r17                       </w:t>
      </w:r>
      <w:r>
        <w:rPr>
          <w:color w:val="993366"/>
        </w:rPr>
        <w:t>INTEGER</w:t>
      </w:r>
      <w:r>
        <w:t xml:space="preserve"> ::= 255     </w:t>
      </w:r>
      <w:r>
        <w:rPr>
          <w:color w:val="808080"/>
        </w:rPr>
        <w:t>-- Maximum value of LCG ID for IAB-MT</w:t>
      </w:r>
    </w:p>
    <w:p w14:paraId="171EF232" w14:textId="77777777" w:rsidR="006A6F4A" w:rsidRDefault="0010199D">
      <w:pPr>
        <w:pStyle w:val="PL"/>
        <w:rPr>
          <w:color w:val="808080"/>
        </w:rPr>
      </w:pPr>
      <w:proofErr w:type="spellStart"/>
      <w:r>
        <w:t>maxLC</w:t>
      </w:r>
      <w:proofErr w:type="spellEnd"/>
      <w:r>
        <w:t xml:space="preserve">-ID                                </w:t>
      </w:r>
      <w:r>
        <w:rPr>
          <w:color w:val="993366"/>
        </w:rPr>
        <w:t>INTEGER</w:t>
      </w:r>
      <w:r>
        <w:t xml:space="preserve"> ::= 32      </w:t>
      </w:r>
      <w:r>
        <w:rPr>
          <w:color w:val="808080"/>
        </w:rPr>
        <w:t>-- Maximum value of Logical Channel ID</w:t>
      </w:r>
    </w:p>
    <w:p w14:paraId="193E3199" w14:textId="77777777" w:rsidR="006A6F4A" w:rsidRDefault="0010199D">
      <w:pPr>
        <w:pStyle w:val="PL"/>
        <w:rPr>
          <w:color w:val="808080"/>
        </w:rPr>
      </w:pPr>
      <w:r>
        <w:t xml:space="preserve">maxLC-ID-Iab-r16                        </w:t>
      </w:r>
      <w:r>
        <w:rPr>
          <w:color w:val="993366"/>
        </w:rPr>
        <w:t>INTEGER</w:t>
      </w:r>
      <w:r>
        <w:t xml:space="preserve"> ::= 65855   </w:t>
      </w:r>
      <w:r>
        <w:rPr>
          <w:color w:val="808080"/>
        </w:rPr>
        <w:t>-- Maximum value of BH Logical Channel ID extension</w:t>
      </w:r>
    </w:p>
    <w:p w14:paraId="02016E5D" w14:textId="77777777" w:rsidR="006A6F4A" w:rsidRDefault="0010199D">
      <w:pPr>
        <w:pStyle w:val="PL"/>
        <w:rPr>
          <w:color w:val="808080"/>
        </w:rPr>
      </w:pPr>
      <w:r>
        <w:t xml:space="preserve">maxLTE-CRS-Patterns-r16                 </w:t>
      </w:r>
      <w:r>
        <w:rPr>
          <w:color w:val="993366"/>
        </w:rPr>
        <w:t>INTEGER</w:t>
      </w:r>
      <w:r>
        <w:t xml:space="preserve"> ::= 3       </w:t>
      </w:r>
      <w:r>
        <w:rPr>
          <w:color w:val="808080"/>
        </w:rPr>
        <w:t>-- Maximum number of additional LTE CRS rate matching patterns</w:t>
      </w:r>
    </w:p>
    <w:p w14:paraId="0BF3869B" w14:textId="77777777" w:rsidR="006A6F4A" w:rsidRDefault="0010199D">
      <w:pPr>
        <w:pStyle w:val="PL"/>
        <w:rPr>
          <w:color w:val="808080"/>
        </w:rPr>
      </w:pPr>
      <w:proofErr w:type="spellStart"/>
      <w:r>
        <w:t>maxNrofTAGs</w:t>
      </w:r>
      <w:proofErr w:type="spellEnd"/>
      <w:r>
        <w:t xml:space="preserve">                             </w:t>
      </w:r>
      <w:r>
        <w:rPr>
          <w:color w:val="993366"/>
        </w:rPr>
        <w:t>INTEGER</w:t>
      </w:r>
      <w:r>
        <w:t xml:space="preserve"> ::= 4       </w:t>
      </w:r>
      <w:r>
        <w:rPr>
          <w:color w:val="808080"/>
        </w:rPr>
        <w:t>-- Maximum number of Timing Advance Groups</w:t>
      </w:r>
    </w:p>
    <w:p w14:paraId="187FB138" w14:textId="77777777" w:rsidR="006A6F4A" w:rsidRDefault="0010199D">
      <w:pPr>
        <w:pStyle w:val="PL"/>
        <w:rPr>
          <w:color w:val="808080"/>
        </w:rPr>
      </w:pPr>
      <w:r>
        <w:t xml:space="preserve">maxNrofTAGs-1                           </w:t>
      </w:r>
      <w:r>
        <w:rPr>
          <w:color w:val="993366"/>
        </w:rPr>
        <w:t>INTEGER</w:t>
      </w:r>
      <w:r>
        <w:t xml:space="preserve"> ::= 3       </w:t>
      </w:r>
      <w:r>
        <w:rPr>
          <w:color w:val="808080"/>
        </w:rPr>
        <w:t>-- Maximum number of Timing Advance Groups minus 1</w:t>
      </w:r>
    </w:p>
    <w:p w14:paraId="75BE71B2" w14:textId="77777777" w:rsidR="006A6F4A" w:rsidRDefault="0010199D">
      <w:pPr>
        <w:pStyle w:val="PL"/>
        <w:rPr>
          <w:color w:val="808080"/>
        </w:rPr>
      </w:pPr>
      <w:proofErr w:type="spellStart"/>
      <w:r>
        <w:t>maxNrofBWPs</w:t>
      </w:r>
      <w:proofErr w:type="spellEnd"/>
      <w:r>
        <w:t xml:space="preserve">                             </w:t>
      </w:r>
      <w:r>
        <w:rPr>
          <w:color w:val="993366"/>
        </w:rPr>
        <w:t>INTEGER</w:t>
      </w:r>
      <w:r>
        <w:t xml:space="preserve"> ::= 4       </w:t>
      </w:r>
      <w:r>
        <w:rPr>
          <w:color w:val="808080"/>
        </w:rPr>
        <w:t>-- Maximum number of BWPs per serving cell</w:t>
      </w:r>
    </w:p>
    <w:p w14:paraId="261CABBF" w14:textId="77777777" w:rsidR="006A6F4A" w:rsidRDefault="0010199D">
      <w:pPr>
        <w:pStyle w:val="PL"/>
        <w:rPr>
          <w:color w:val="808080"/>
        </w:rPr>
      </w:pPr>
      <w:proofErr w:type="spellStart"/>
      <w:r>
        <w:t>maxNrofCombIDC</w:t>
      </w:r>
      <w:proofErr w:type="spellEnd"/>
      <w:r>
        <w:t xml:space="preserve">                          </w:t>
      </w:r>
      <w:r>
        <w:rPr>
          <w:color w:val="993366"/>
        </w:rPr>
        <w:t>INTEGER</w:t>
      </w:r>
      <w:r>
        <w:t xml:space="preserve"> ::= 128     </w:t>
      </w:r>
      <w:r>
        <w:rPr>
          <w:color w:val="808080"/>
        </w:rPr>
        <w:t>-- Maximum number of reported MR-DC combinations for IDC</w:t>
      </w:r>
    </w:p>
    <w:p w14:paraId="34F573D0" w14:textId="77777777" w:rsidR="006A6F4A" w:rsidRDefault="0010199D">
      <w:pPr>
        <w:pStyle w:val="PL"/>
        <w:rPr>
          <w:color w:val="808080"/>
        </w:rPr>
      </w:pPr>
      <w:r>
        <w:t xml:space="preserve">maxNrofSymbols-1                        </w:t>
      </w:r>
      <w:r>
        <w:rPr>
          <w:color w:val="993366"/>
        </w:rPr>
        <w:t>INTEGER</w:t>
      </w:r>
      <w:r>
        <w:t xml:space="preserve"> ::= 13      </w:t>
      </w:r>
      <w:r>
        <w:rPr>
          <w:color w:val="808080"/>
        </w:rPr>
        <w:t>-- Maximum index identifying a symbol within a slot (14 symbols, indexed from 0..13)</w:t>
      </w:r>
    </w:p>
    <w:p w14:paraId="4768B998" w14:textId="77777777" w:rsidR="006A6F4A" w:rsidRDefault="0010199D">
      <w:pPr>
        <w:pStyle w:val="PL"/>
        <w:rPr>
          <w:color w:val="808080"/>
        </w:rPr>
      </w:pPr>
      <w:proofErr w:type="spellStart"/>
      <w:r>
        <w:t>maxNrofSlots</w:t>
      </w:r>
      <w:proofErr w:type="spellEnd"/>
      <w:r>
        <w:t xml:space="preserve">                            </w:t>
      </w:r>
      <w:r>
        <w:rPr>
          <w:color w:val="993366"/>
        </w:rPr>
        <w:t>INTEGER</w:t>
      </w:r>
      <w:r>
        <w:t xml:space="preserve"> ::= 320     </w:t>
      </w:r>
      <w:r>
        <w:rPr>
          <w:color w:val="808080"/>
        </w:rPr>
        <w:t xml:space="preserve">-- Maximum number of slots in a 10 </w:t>
      </w:r>
      <w:proofErr w:type="spellStart"/>
      <w:r>
        <w:rPr>
          <w:color w:val="808080"/>
        </w:rPr>
        <w:t>ms</w:t>
      </w:r>
      <w:proofErr w:type="spellEnd"/>
      <w:r>
        <w:rPr>
          <w:color w:val="808080"/>
        </w:rPr>
        <w:t xml:space="preserve"> period</w:t>
      </w:r>
    </w:p>
    <w:p w14:paraId="17A4DD8E" w14:textId="77777777" w:rsidR="006A6F4A" w:rsidRDefault="0010199D">
      <w:pPr>
        <w:pStyle w:val="PL"/>
        <w:rPr>
          <w:color w:val="808080"/>
        </w:rPr>
      </w:pPr>
      <w:r>
        <w:t xml:space="preserve">maxNrofSlots-1                          </w:t>
      </w:r>
      <w:r>
        <w:rPr>
          <w:color w:val="993366"/>
        </w:rPr>
        <w:t>INTEGER</w:t>
      </w:r>
      <w:r>
        <w:t xml:space="preserve"> ::= 319     </w:t>
      </w:r>
      <w:r>
        <w:rPr>
          <w:color w:val="808080"/>
        </w:rPr>
        <w:t xml:space="preserve">-- Maximum number of slots in a 10 </w:t>
      </w:r>
      <w:proofErr w:type="spellStart"/>
      <w:r>
        <w:rPr>
          <w:color w:val="808080"/>
        </w:rPr>
        <w:t>ms</w:t>
      </w:r>
      <w:proofErr w:type="spellEnd"/>
      <w:r>
        <w:rPr>
          <w:color w:val="808080"/>
        </w:rPr>
        <w:t xml:space="preserve"> period minus 1</w:t>
      </w:r>
    </w:p>
    <w:p w14:paraId="2AD44231" w14:textId="77777777" w:rsidR="006A6F4A" w:rsidRDefault="0010199D">
      <w:pPr>
        <w:pStyle w:val="PL"/>
        <w:rPr>
          <w:color w:val="808080"/>
        </w:rPr>
      </w:pPr>
      <w:proofErr w:type="spellStart"/>
      <w:r>
        <w:t>maxNrofPhysicalResourceBlocks</w:t>
      </w:r>
      <w:proofErr w:type="spellEnd"/>
      <w:r>
        <w:t xml:space="preserve">           </w:t>
      </w:r>
      <w:r>
        <w:rPr>
          <w:color w:val="993366"/>
        </w:rPr>
        <w:t>INTEGER</w:t>
      </w:r>
      <w:r>
        <w:t xml:space="preserve"> ::= 275     </w:t>
      </w:r>
      <w:r>
        <w:rPr>
          <w:color w:val="808080"/>
        </w:rPr>
        <w:t>-- Maximum number of PRBs</w:t>
      </w:r>
    </w:p>
    <w:p w14:paraId="2BFC0EB8" w14:textId="77777777" w:rsidR="006A6F4A" w:rsidRDefault="0010199D">
      <w:pPr>
        <w:pStyle w:val="PL"/>
        <w:rPr>
          <w:color w:val="808080"/>
        </w:rPr>
      </w:pPr>
      <w:r>
        <w:t xml:space="preserve">maxNrofPhysicalResourceBlocks-1         </w:t>
      </w:r>
      <w:r>
        <w:rPr>
          <w:color w:val="993366"/>
        </w:rPr>
        <w:t>INTEGER</w:t>
      </w:r>
      <w:r>
        <w:t xml:space="preserve"> ::= 274     </w:t>
      </w:r>
      <w:r>
        <w:rPr>
          <w:color w:val="808080"/>
        </w:rPr>
        <w:t>-- Maximum number of PRBs minus 1</w:t>
      </w:r>
    </w:p>
    <w:p w14:paraId="7FCD762B" w14:textId="77777777" w:rsidR="006A6F4A" w:rsidRDefault="0010199D">
      <w:pPr>
        <w:pStyle w:val="PL"/>
        <w:rPr>
          <w:color w:val="808080"/>
        </w:rPr>
      </w:pPr>
      <w:r>
        <w:t xml:space="preserve">maxNrofPhysicalResourceBlocksPlus1      </w:t>
      </w:r>
      <w:r>
        <w:rPr>
          <w:color w:val="993366"/>
        </w:rPr>
        <w:t>INTEGER</w:t>
      </w:r>
      <w:r>
        <w:t xml:space="preserve"> ::= 276     </w:t>
      </w:r>
      <w:r>
        <w:rPr>
          <w:color w:val="808080"/>
        </w:rPr>
        <w:t>-- Maximum number of PRBs plus 1</w:t>
      </w:r>
    </w:p>
    <w:p w14:paraId="083B3AD9" w14:textId="77777777" w:rsidR="006A6F4A" w:rsidRDefault="0010199D">
      <w:pPr>
        <w:pStyle w:val="PL"/>
        <w:rPr>
          <w:color w:val="808080"/>
        </w:rPr>
      </w:pPr>
      <w:proofErr w:type="spellStart"/>
      <w:r>
        <w:t>maxNrofControlResourceSets</w:t>
      </w:r>
      <w:proofErr w:type="spellEnd"/>
      <w:r>
        <w:t xml:space="preserve">              </w:t>
      </w:r>
      <w:r>
        <w:rPr>
          <w:color w:val="993366"/>
        </w:rPr>
        <w:t>INTEGER</w:t>
      </w:r>
      <w:r>
        <w:t xml:space="preserve"> ::= 12      </w:t>
      </w:r>
      <w:r>
        <w:rPr>
          <w:color w:val="808080"/>
        </w:rPr>
        <w:t xml:space="preserve">-- Max number of </w:t>
      </w:r>
      <w:proofErr w:type="spellStart"/>
      <w:r>
        <w:rPr>
          <w:color w:val="808080"/>
        </w:rPr>
        <w:t>CoReSets</w:t>
      </w:r>
      <w:proofErr w:type="spellEnd"/>
      <w:r>
        <w:rPr>
          <w:color w:val="808080"/>
        </w:rPr>
        <w:t xml:space="preserve"> configurable on a serving cell</w:t>
      </w:r>
    </w:p>
    <w:p w14:paraId="634D479C" w14:textId="77777777" w:rsidR="006A6F4A" w:rsidRDefault="0010199D">
      <w:pPr>
        <w:pStyle w:val="PL"/>
        <w:rPr>
          <w:color w:val="808080"/>
        </w:rPr>
      </w:pPr>
      <w:r>
        <w:t xml:space="preserve">maxNrofControlResourceSets-1            </w:t>
      </w:r>
      <w:r>
        <w:rPr>
          <w:color w:val="993366"/>
        </w:rPr>
        <w:t>INTEGER</w:t>
      </w:r>
      <w:r>
        <w:t xml:space="preserve"> ::= 11      </w:t>
      </w:r>
      <w:r>
        <w:rPr>
          <w:color w:val="808080"/>
        </w:rPr>
        <w:t xml:space="preserve">-- Max number of </w:t>
      </w:r>
      <w:proofErr w:type="spellStart"/>
      <w:r>
        <w:rPr>
          <w:color w:val="808080"/>
        </w:rPr>
        <w:t>CoReSets</w:t>
      </w:r>
      <w:proofErr w:type="spellEnd"/>
      <w:r>
        <w:rPr>
          <w:color w:val="808080"/>
        </w:rPr>
        <w:t xml:space="preserve"> configurable on a serving cell minus 1</w:t>
      </w:r>
    </w:p>
    <w:p w14:paraId="26C10F07" w14:textId="77777777" w:rsidR="006A6F4A" w:rsidRDefault="0010199D">
      <w:pPr>
        <w:pStyle w:val="PL"/>
        <w:rPr>
          <w:color w:val="808080"/>
        </w:rPr>
      </w:pPr>
      <w:r>
        <w:t xml:space="preserve">maxNrofControlResourceSets-1-r16        </w:t>
      </w:r>
      <w:r>
        <w:rPr>
          <w:color w:val="993366"/>
        </w:rPr>
        <w:t>INTEGER</w:t>
      </w:r>
      <w:r>
        <w:t xml:space="preserve"> ::= 15      </w:t>
      </w:r>
      <w:r>
        <w:rPr>
          <w:color w:val="808080"/>
        </w:rPr>
        <w:t xml:space="preserve">-- Max number of </w:t>
      </w:r>
      <w:proofErr w:type="spellStart"/>
      <w:r>
        <w:rPr>
          <w:color w:val="808080"/>
        </w:rPr>
        <w:t>CoReSets</w:t>
      </w:r>
      <w:proofErr w:type="spellEnd"/>
      <w:r>
        <w:rPr>
          <w:color w:val="808080"/>
        </w:rPr>
        <w:t xml:space="preserve"> configurable on a serving cell extended in minus 1</w:t>
      </w:r>
    </w:p>
    <w:p w14:paraId="576A53D6" w14:textId="77777777" w:rsidR="006A6F4A" w:rsidRDefault="0010199D">
      <w:pPr>
        <w:pStyle w:val="PL"/>
        <w:rPr>
          <w:color w:val="808080"/>
        </w:rPr>
      </w:pPr>
      <w:r>
        <w:t xml:space="preserve">maxNrofCoresetPools-r16                 </w:t>
      </w:r>
      <w:r>
        <w:rPr>
          <w:color w:val="993366"/>
        </w:rPr>
        <w:t>INTEGER</w:t>
      </w:r>
      <w:r>
        <w:t xml:space="preserve"> ::= 2       </w:t>
      </w:r>
      <w:r>
        <w:rPr>
          <w:color w:val="808080"/>
        </w:rPr>
        <w:t>-- Maximum number of CORESET pools</w:t>
      </w:r>
    </w:p>
    <w:p w14:paraId="251F1FD8" w14:textId="77777777" w:rsidR="006A6F4A" w:rsidRDefault="0010199D">
      <w:pPr>
        <w:pStyle w:val="PL"/>
        <w:rPr>
          <w:color w:val="808080"/>
        </w:rPr>
      </w:pPr>
      <w:proofErr w:type="spellStart"/>
      <w:r>
        <w:t>maxCoReSetDuration</w:t>
      </w:r>
      <w:proofErr w:type="spellEnd"/>
      <w:r>
        <w:t xml:space="preserve">                      </w:t>
      </w:r>
      <w:r>
        <w:rPr>
          <w:color w:val="993366"/>
        </w:rPr>
        <w:t>INTEGER</w:t>
      </w:r>
      <w:r>
        <w:t xml:space="preserve"> ::= 3       </w:t>
      </w:r>
      <w:r>
        <w:rPr>
          <w:color w:val="808080"/>
        </w:rPr>
        <w:t>-- Max number of OFDM symbols in a control resource set</w:t>
      </w:r>
    </w:p>
    <w:p w14:paraId="361578E9" w14:textId="77777777" w:rsidR="006A6F4A" w:rsidRDefault="0010199D">
      <w:pPr>
        <w:pStyle w:val="PL"/>
        <w:rPr>
          <w:color w:val="808080"/>
        </w:rPr>
      </w:pPr>
      <w:r>
        <w:t xml:space="preserve">maxNrofSearchSpaces-1                   </w:t>
      </w:r>
      <w:r>
        <w:rPr>
          <w:color w:val="993366"/>
        </w:rPr>
        <w:t>INTEGER</w:t>
      </w:r>
      <w:r>
        <w:t xml:space="preserve"> ::= 39      </w:t>
      </w:r>
      <w:r>
        <w:rPr>
          <w:color w:val="808080"/>
        </w:rPr>
        <w:t>-- Max number of Search Spaces minus 1</w:t>
      </w:r>
    </w:p>
    <w:p w14:paraId="70CC5B82" w14:textId="77777777" w:rsidR="006A6F4A" w:rsidRDefault="0010199D">
      <w:pPr>
        <w:pStyle w:val="PL"/>
        <w:rPr>
          <w:color w:val="808080"/>
        </w:rPr>
      </w:pPr>
      <w:r>
        <w:lastRenderedPageBreak/>
        <w:t xml:space="preserve">maxNrofSearchSpacesLinks-1-r17          </w:t>
      </w:r>
      <w:r>
        <w:rPr>
          <w:color w:val="993366"/>
        </w:rPr>
        <w:t>INTEGER</w:t>
      </w:r>
      <w:r>
        <w:t xml:space="preserve"> ::= 39      </w:t>
      </w:r>
      <w:r>
        <w:rPr>
          <w:color w:val="808080"/>
        </w:rPr>
        <w:t>-- Max number of Search Space links minus 1</w:t>
      </w:r>
    </w:p>
    <w:p w14:paraId="6ADF7466" w14:textId="77777777" w:rsidR="006A6F4A" w:rsidRDefault="0010199D">
      <w:pPr>
        <w:pStyle w:val="PL"/>
        <w:rPr>
          <w:color w:val="808080"/>
        </w:rPr>
      </w:pPr>
      <w:r>
        <w:t xml:space="preserve">maxNrofBFDResourcePerSet-r17            </w:t>
      </w:r>
      <w:r>
        <w:rPr>
          <w:color w:val="993366"/>
        </w:rPr>
        <w:t>INTEGER</w:t>
      </w:r>
      <w:r>
        <w:t xml:space="preserve"> ::= 64      </w:t>
      </w:r>
      <w:r>
        <w:rPr>
          <w:color w:val="808080"/>
        </w:rPr>
        <w:t>-- Max number of reference signal in one BFD set</w:t>
      </w:r>
    </w:p>
    <w:p w14:paraId="198155BB" w14:textId="77777777" w:rsidR="006A6F4A" w:rsidRDefault="0010199D">
      <w:pPr>
        <w:pStyle w:val="PL"/>
        <w:rPr>
          <w:color w:val="808080"/>
        </w:rPr>
      </w:pPr>
      <w:proofErr w:type="spellStart"/>
      <w:r>
        <w:t>maxSFI</w:t>
      </w:r>
      <w:proofErr w:type="spellEnd"/>
      <w:r>
        <w:t>-DCI-</w:t>
      </w:r>
      <w:proofErr w:type="spellStart"/>
      <w:r>
        <w:t>PayloadSize</w:t>
      </w:r>
      <w:proofErr w:type="spellEnd"/>
      <w:r>
        <w:t xml:space="preserve">                  </w:t>
      </w:r>
      <w:r>
        <w:rPr>
          <w:color w:val="993366"/>
        </w:rPr>
        <w:t>INTEGER</w:t>
      </w:r>
      <w:r>
        <w:t xml:space="preserve"> ::= 128     </w:t>
      </w:r>
      <w:r>
        <w:rPr>
          <w:color w:val="808080"/>
        </w:rPr>
        <w:t>-- Max number payload of a DCI scrambled with SFI-RNTI</w:t>
      </w:r>
    </w:p>
    <w:p w14:paraId="11C2B756" w14:textId="77777777" w:rsidR="006A6F4A" w:rsidRDefault="0010199D">
      <w:pPr>
        <w:pStyle w:val="PL"/>
        <w:rPr>
          <w:color w:val="808080"/>
        </w:rPr>
      </w:pPr>
      <w:r>
        <w:t xml:space="preserve">maxSFI-DCI-PayloadSize-1                </w:t>
      </w:r>
      <w:r>
        <w:rPr>
          <w:color w:val="993366"/>
        </w:rPr>
        <w:t>INTEGER</w:t>
      </w:r>
      <w:r>
        <w:t xml:space="preserve"> ::= 127     </w:t>
      </w:r>
      <w:r>
        <w:rPr>
          <w:color w:val="808080"/>
        </w:rPr>
        <w:t>-- Max number payload of a DCI scrambled with SFI-RNTI minus 1</w:t>
      </w:r>
    </w:p>
    <w:p w14:paraId="76000DE5" w14:textId="77777777" w:rsidR="006A6F4A" w:rsidRDefault="0010199D">
      <w:pPr>
        <w:pStyle w:val="PL"/>
        <w:rPr>
          <w:color w:val="808080"/>
        </w:rPr>
      </w:pPr>
      <w:r>
        <w:t xml:space="preserve">maxIAB-IP-Address-r16                   </w:t>
      </w:r>
      <w:r>
        <w:rPr>
          <w:color w:val="993366"/>
        </w:rPr>
        <w:t>INTEGER</w:t>
      </w:r>
      <w:r>
        <w:t xml:space="preserve"> ::= 32      </w:t>
      </w:r>
      <w:r>
        <w:rPr>
          <w:color w:val="808080"/>
        </w:rPr>
        <w:t>-- Max number of assigned IP addresses</w:t>
      </w:r>
    </w:p>
    <w:p w14:paraId="7B21F81C" w14:textId="77777777" w:rsidR="006A6F4A" w:rsidRDefault="0010199D">
      <w:pPr>
        <w:pStyle w:val="PL"/>
        <w:rPr>
          <w:color w:val="808080"/>
        </w:rPr>
      </w:pPr>
      <w:proofErr w:type="spellStart"/>
      <w:r>
        <w:t>maxINT</w:t>
      </w:r>
      <w:proofErr w:type="spellEnd"/>
      <w:r>
        <w:t>-DCI-</w:t>
      </w:r>
      <w:proofErr w:type="spellStart"/>
      <w:r>
        <w:t>PayloadSize</w:t>
      </w:r>
      <w:proofErr w:type="spellEnd"/>
      <w:r>
        <w:t xml:space="preserve">                  </w:t>
      </w:r>
      <w:r>
        <w:rPr>
          <w:color w:val="993366"/>
        </w:rPr>
        <w:t>INTEGER</w:t>
      </w:r>
      <w:r>
        <w:t xml:space="preserve"> ::= 126     </w:t>
      </w:r>
      <w:r>
        <w:rPr>
          <w:color w:val="808080"/>
        </w:rPr>
        <w:t>-- Max number payload of a DCI scrambled with INT-RNTI</w:t>
      </w:r>
    </w:p>
    <w:p w14:paraId="613835FE" w14:textId="77777777" w:rsidR="006A6F4A" w:rsidRDefault="0010199D">
      <w:pPr>
        <w:pStyle w:val="PL"/>
        <w:rPr>
          <w:color w:val="808080"/>
        </w:rPr>
      </w:pPr>
      <w:r>
        <w:t xml:space="preserve">maxINT-DCI-PayloadSize-1                </w:t>
      </w:r>
      <w:r>
        <w:rPr>
          <w:color w:val="993366"/>
        </w:rPr>
        <w:t>INTEGER</w:t>
      </w:r>
      <w:r>
        <w:t xml:space="preserve"> ::= 125     </w:t>
      </w:r>
      <w:r>
        <w:rPr>
          <w:color w:val="808080"/>
        </w:rPr>
        <w:t>-- Max number payload of a DCI scrambled with INT-RNTI minus 1</w:t>
      </w:r>
    </w:p>
    <w:p w14:paraId="447C39CC" w14:textId="77777777" w:rsidR="006A6F4A" w:rsidRDefault="0010199D">
      <w:pPr>
        <w:pStyle w:val="PL"/>
        <w:rPr>
          <w:color w:val="808080"/>
        </w:rPr>
      </w:pPr>
      <w:proofErr w:type="spellStart"/>
      <w:r>
        <w:t>maxNrofRateMatchPatterns</w:t>
      </w:r>
      <w:proofErr w:type="spellEnd"/>
      <w:r>
        <w:t xml:space="preserve">                </w:t>
      </w:r>
      <w:r>
        <w:rPr>
          <w:color w:val="993366"/>
        </w:rPr>
        <w:t>INTEGER</w:t>
      </w:r>
      <w:r>
        <w:t xml:space="preserve"> ::= 4       </w:t>
      </w:r>
      <w:r>
        <w:rPr>
          <w:color w:val="808080"/>
        </w:rPr>
        <w:t>-- Max number of rate matching patterns that may be configured</w:t>
      </w:r>
    </w:p>
    <w:p w14:paraId="6CC22FDB" w14:textId="77777777" w:rsidR="006A6F4A" w:rsidRDefault="0010199D">
      <w:pPr>
        <w:pStyle w:val="PL"/>
        <w:rPr>
          <w:color w:val="808080"/>
        </w:rPr>
      </w:pPr>
      <w:r>
        <w:t xml:space="preserve">maxNrofRateMatchPatterns-1              </w:t>
      </w:r>
      <w:r>
        <w:rPr>
          <w:color w:val="993366"/>
        </w:rPr>
        <w:t>INTEGER</w:t>
      </w:r>
      <w:r>
        <w:t xml:space="preserve"> ::= 3       </w:t>
      </w:r>
      <w:r>
        <w:rPr>
          <w:color w:val="808080"/>
        </w:rPr>
        <w:t>-- Max number of rate matching patterns that may be configured minus 1</w:t>
      </w:r>
    </w:p>
    <w:p w14:paraId="70B2E236" w14:textId="77777777" w:rsidR="006A6F4A" w:rsidRDefault="0010199D">
      <w:pPr>
        <w:pStyle w:val="PL"/>
        <w:rPr>
          <w:color w:val="808080"/>
        </w:rPr>
      </w:pPr>
      <w:proofErr w:type="spellStart"/>
      <w:r>
        <w:t>maxNrofRateMatchPatternsPerGroup</w:t>
      </w:r>
      <w:proofErr w:type="spellEnd"/>
      <w:r>
        <w:t xml:space="preserve">        </w:t>
      </w:r>
      <w:r>
        <w:rPr>
          <w:color w:val="993366"/>
        </w:rPr>
        <w:t>INTEGER</w:t>
      </w:r>
      <w:r>
        <w:t xml:space="preserve"> ::= 8       </w:t>
      </w:r>
      <w:r>
        <w:rPr>
          <w:color w:val="808080"/>
        </w:rPr>
        <w:t>-- Max number of rate matching patterns that may be configured in one group</w:t>
      </w:r>
    </w:p>
    <w:p w14:paraId="199D22FD" w14:textId="77777777" w:rsidR="006A6F4A" w:rsidRDefault="0010199D">
      <w:pPr>
        <w:pStyle w:val="PL"/>
        <w:rPr>
          <w:color w:val="808080"/>
        </w:rPr>
      </w:pPr>
      <w:proofErr w:type="spellStart"/>
      <w:r>
        <w:t>maxNrofCSI-ReportConfigurations</w:t>
      </w:r>
      <w:proofErr w:type="spellEnd"/>
      <w:r>
        <w:t xml:space="preserve">         </w:t>
      </w:r>
      <w:r>
        <w:rPr>
          <w:color w:val="993366"/>
        </w:rPr>
        <w:t>INTEGER</w:t>
      </w:r>
      <w:r>
        <w:t xml:space="preserve"> ::= 48      </w:t>
      </w:r>
      <w:r>
        <w:rPr>
          <w:color w:val="808080"/>
        </w:rPr>
        <w:t>-- Maximum number of report configurations</w:t>
      </w:r>
    </w:p>
    <w:p w14:paraId="3C53F0A5" w14:textId="77777777" w:rsidR="006A6F4A" w:rsidRDefault="0010199D">
      <w:pPr>
        <w:pStyle w:val="PL"/>
        <w:rPr>
          <w:color w:val="808080"/>
        </w:rPr>
      </w:pPr>
      <w:r>
        <w:t xml:space="preserve">maxNrofCSI-ReportConfigurations-1       </w:t>
      </w:r>
      <w:r>
        <w:rPr>
          <w:color w:val="993366"/>
        </w:rPr>
        <w:t>INTEGER</w:t>
      </w:r>
      <w:r>
        <w:t xml:space="preserve"> ::= 47      </w:t>
      </w:r>
      <w:r>
        <w:rPr>
          <w:color w:val="808080"/>
        </w:rPr>
        <w:t>-- Maximum number of report configurations minus 1</w:t>
      </w:r>
    </w:p>
    <w:p w14:paraId="7B43AE46" w14:textId="77777777" w:rsidR="006A6F4A" w:rsidRDefault="0010199D">
      <w:pPr>
        <w:pStyle w:val="PL"/>
        <w:rPr>
          <w:color w:val="808080"/>
        </w:rPr>
      </w:pPr>
      <w:proofErr w:type="spellStart"/>
      <w:r>
        <w:t>maxNrofCSI-ResourceConfigurations</w:t>
      </w:r>
      <w:proofErr w:type="spellEnd"/>
      <w:r>
        <w:t xml:space="preserve">       </w:t>
      </w:r>
      <w:r>
        <w:rPr>
          <w:color w:val="993366"/>
        </w:rPr>
        <w:t>INTEGER</w:t>
      </w:r>
      <w:r>
        <w:t xml:space="preserve"> ::= 112     </w:t>
      </w:r>
      <w:r>
        <w:rPr>
          <w:color w:val="808080"/>
        </w:rPr>
        <w:t>-- Maximum number of resource configurations</w:t>
      </w:r>
    </w:p>
    <w:p w14:paraId="6E81A671" w14:textId="77777777" w:rsidR="006A6F4A" w:rsidRDefault="0010199D">
      <w:pPr>
        <w:pStyle w:val="PL"/>
        <w:rPr>
          <w:color w:val="808080"/>
        </w:rPr>
      </w:pPr>
      <w:r>
        <w:t xml:space="preserve">maxNrofCSI-ResourceConfigurations-1     </w:t>
      </w:r>
      <w:r>
        <w:rPr>
          <w:color w:val="993366"/>
        </w:rPr>
        <w:t>INTEGER</w:t>
      </w:r>
      <w:r>
        <w:t xml:space="preserve"> ::= 111     </w:t>
      </w:r>
      <w:r>
        <w:rPr>
          <w:color w:val="808080"/>
        </w:rPr>
        <w:t>-- Maximum number of resource configurations minus 1</w:t>
      </w:r>
    </w:p>
    <w:p w14:paraId="7EDB365B" w14:textId="77777777" w:rsidR="006A6F4A" w:rsidRDefault="0010199D">
      <w:pPr>
        <w:pStyle w:val="PL"/>
      </w:pPr>
      <w:proofErr w:type="spellStart"/>
      <w:r>
        <w:t>maxNrofAP</w:t>
      </w:r>
      <w:proofErr w:type="spellEnd"/>
      <w:r>
        <w:t>-CSI-RS-</w:t>
      </w:r>
      <w:proofErr w:type="spellStart"/>
      <w:r>
        <w:t>ResourcesPerSet</w:t>
      </w:r>
      <w:proofErr w:type="spellEnd"/>
      <w:r>
        <w:t xml:space="preserve">        </w:t>
      </w:r>
      <w:r>
        <w:rPr>
          <w:color w:val="993366"/>
        </w:rPr>
        <w:t>INTEGER</w:t>
      </w:r>
      <w:r>
        <w:t xml:space="preserve"> ::= 16</w:t>
      </w:r>
    </w:p>
    <w:p w14:paraId="3AC14442" w14:textId="77777777" w:rsidR="006A6F4A" w:rsidRDefault="0010199D">
      <w:pPr>
        <w:pStyle w:val="PL"/>
        <w:rPr>
          <w:color w:val="808080"/>
        </w:rPr>
      </w:pPr>
      <w:proofErr w:type="spellStart"/>
      <w:r>
        <w:t>maxNrOfCSI-AperiodicTriggers</w:t>
      </w:r>
      <w:proofErr w:type="spellEnd"/>
      <w:r>
        <w:t xml:space="preserve">            </w:t>
      </w:r>
      <w:r>
        <w:rPr>
          <w:color w:val="993366"/>
        </w:rPr>
        <w:t>INTEGER</w:t>
      </w:r>
      <w:r>
        <w:t xml:space="preserve"> ::= 128     </w:t>
      </w:r>
      <w:r>
        <w:rPr>
          <w:color w:val="808080"/>
        </w:rPr>
        <w:t>-- Maximum number of triggers for aperiodic CSI reporting</w:t>
      </w:r>
    </w:p>
    <w:p w14:paraId="236473EA" w14:textId="77777777" w:rsidR="006A6F4A" w:rsidRDefault="0010199D">
      <w:pPr>
        <w:pStyle w:val="PL"/>
        <w:rPr>
          <w:color w:val="808080"/>
        </w:rPr>
      </w:pPr>
      <w:proofErr w:type="spellStart"/>
      <w:r>
        <w:t>maxNrofReportConfigPerAperiodicTrigger</w:t>
      </w:r>
      <w:proofErr w:type="spellEnd"/>
      <w:r>
        <w:t xml:space="preserve">  </w:t>
      </w:r>
      <w:r>
        <w:rPr>
          <w:color w:val="993366"/>
        </w:rPr>
        <w:t>INTEGER</w:t>
      </w:r>
      <w:r>
        <w:t xml:space="preserve"> ::= 16      </w:t>
      </w:r>
      <w:r>
        <w:rPr>
          <w:color w:val="808080"/>
        </w:rPr>
        <w:t>-- Maximum number of report configurations per trigger state for aperiodic reporting</w:t>
      </w:r>
    </w:p>
    <w:p w14:paraId="5FBFACFA" w14:textId="77777777" w:rsidR="006A6F4A" w:rsidRDefault="0010199D">
      <w:pPr>
        <w:pStyle w:val="PL"/>
        <w:rPr>
          <w:color w:val="808080"/>
        </w:rPr>
      </w:pPr>
      <w:proofErr w:type="spellStart"/>
      <w:r>
        <w:t>maxNrofNZP</w:t>
      </w:r>
      <w:proofErr w:type="spellEnd"/>
      <w:r>
        <w:t xml:space="preserve">-CSI-RS-Resources             </w:t>
      </w:r>
      <w:r>
        <w:rPr>
          <w:color w:val="993366"/>
        </w:rPr>
        <w:t>INTEGER</w:t>
      </w:r>
      <w:r>
        <w:t xml:space="preserve"> ::= 192     </w:t>
      </w:r>
      <w:r>
        <w:rPr>
          <w:color w:val="808080"/>
        </w:rPr>
        <w:t>-- Maximum number of Non-Zero-Power (NZP) CSI-RS resources</w:t>
      </w:r>
    </w:p>
    <w:p w14:paraId="575BCBE9" w14:textId="77777777" w:rsidR="006A6F4A" w:rsidRDefault="0010199D">
      <w:pPr>
        <w:pStyle w:val="PL"/>
        <w:rPr>
          <w:color w:val="808080"/>
        </w:rPr>
      </w:pPr>
      <w:r>
        <w:t xml:space="preserve">maxNrofNZP-CSI-RS-Resources-1           </w:t>
      </w:r>
      <w:r>
        <w:rPr>
          <w:color w:val="993366"/>
        </w:rPr>
        <w:t>INTEGER</w:t>
      </w:r>
      <w:r>
        <w:t xml:space="preserve"> ::= 191     </w:t>
      </w:r>
      <w:r>
        <w:rPr>
          <w:color w:val="808080"/>
        </w:rPr>
        <w:t>-- Maximum number of Non-Zero-Power (NZP) CSI-RS resources minus 1</w:t>
      </w:r>
    </w:p>
    <w:p w14:paraId="77AA825B" w14:textId="77777777" w:rsidR="006A6F4A" w:rsidRDefault="0010199D">
      <w:pPr>
        <w:pStyle w:val="PL"/>
        <w:rPr>
          <w:color w:val="808080"/>
        </w:rPr>
      </w:pPr>
      <w:proofErr w:type="spellStart"/>
      <w:r>
        <w:t>maxNrofNZP</w:t>
      </w:r>
      <w:proofErr w:type="spellEnd"/>
      <w:r>
        <w:t>-CSI-RS-</w:t>
      </w:r>
      <w:proofErr w:type="spellStart"/>
      <w:r>
        <w:t>ResourcesPerSet</w:t>
      </w:r>
      <w:proofErr w:type="spellEnd"/>
      <w:r>
        <w:t xml:space="preserve">       </w:t>
      </w:r>
      <w:r>
        <w:rPr>
          <w:color w:val="993366"/>
        </w:rPr>
        <w:t>INTEGER</w:t>
      </w:r>
      <w:r>
        <w:t xml:space="preserve"> ::= 64      </w:t>
      </w:r>
      <w:r>
        <w:rPr>
          <w:color w:val="808080"/>
        </w:rPr>
        <w:t>-- Maximum number of NZP CSI-RS resources per resource set</w:t>
      </w:r>
    </w:p>
    <w:p w14:paraId="6357DFA8" w14:textId="77777777" w:rsidR="006A6F4A" w:rsidRDefault="0010199D">
      <w:pPr>
        <w:pStyle w:val="PL"/>
        <w:rPr>
          <w:color w:val="808080"/>
        </w:rPr>
      </w:pPr>
      <w:proofErr w:type="spellStart"/>
      <w:r>
        <w:t>maxNrofNZP</w:t>
      </w:r>
      <w:proofErr w:type="spellEnd"/>
      <w:r>
        <w:t>-CSI-RS-</w:t>
      </w:r>
      <w:proofErr w:type="spellStart"/>
      <w:r>
        <w:t>ResourceSets</w:t>
      </w:r>
      <w:proofErr w:type="spellEnd"/>
      <w:r>
        <w:t xml:space="preserve">          </w:t>
      </w:r>
      <w:r>
        <w:rPr>
          <w:color w:val="993366"/>
        </w:rPr>
        <w:t>INTEGER</w:t>
      </w:r>
      <w:r>
        <w:t xml:space="preserve"> ::= 64      </w:t>
      </w:r>
      <w:r>
        <w:rPr>
          <w:color w:val="808080"/>
        </w:rPr>
        <w:t>-- Maximum number of NZP CSI-RS resource sets per cell</w:t>
      </w:r>
    </w:p>
    <w:p w14:paraId="3D2C20F3" w14:textId="77777777" w:rsidR="006A6F4A" w:rsidRDefault="0010199D">
      <w:pPr>
        <w:pStyle w:val="PL"/>
        <w:rPr>
          <w:color w:val="808080"/>
        </w:rPr>
      </w:pPr>
      <w:r>
        <w:t xml:space="preserve">maxNrofNZP-CSI-RS-ResourceSets-1        </w:t>
      </w:r>
      <w:r>
        <w:rPr>
          <w:color w:val="993366"/>
        </w:rPr>
        <w:t>INTEGER</w:t>
      </w:r>
      <w:r>
        <w:t xml:space="preserve"> ::= 63      </w:t>
      </w:r>
      <w:r>
        <w:rPr>
          <w:color w:val="808080"/>
        </w:rPr>
        <w:t>-- Maximum number of NZP CSI-RS resource sets per cell minus 1</w:t>
      </w:r>
    </w:p>
    <w:p w14:paraId="60F8D9D9" w14:textId="77777777" w:rsidR="006A6F4A" w:rsidRDefault="0010199D">
      <w:pPr>
        <w:pStyle w:val="PL"/>
        <w:rPr>
          <w:color w:val="808080"/>
        </w:rPr>
      </w:pPr>
      <w:proofErr w:type="spellStart"/>
      <w:r>
        <w:t>maxNrofNZP</w:t>
      </w:r>
      <w:proofErr w:type="spellEnd"/>
      <w:r>
        <w:t>-CSI-RS-</w:t>
      </w:r>
      <w:proofErr w:type="spellStart"/>
      <w:r>
        <w:t>ResourceSetsPerConfig</w:t>
      </w:r>
      <w:proofErr w:type="spellEnd"/>
      <w:r>
        <w:t xml:space="preserve"> </w:t>
      </w:r>
      <w:r>
        <w:rPr>
          <w:color w:val="993366"/>
        </w:rPr>
        <w:t>INTEGER</w:t>
      </w:r>
      <w:r>
        <w:t xml:space="preserve"> ::= 16      </w:t>
      </w:r>
      <w:r>
        <w:rPr>
          <w:color w:val="808080"/>
        </w:rPr>
        <w:t>-- Maximum number of resource sets per resource configuration</w:t>
      </w:r>
    </w:p>
    <w:p w14:paraId="45CA564A" w14:textId="77777777" w:rsidR="006A6F4A" w:rsidRDefault="0010199D">
      <w:pPr>
        <w:pStyle w:val="PL"/>
        <w:rPr>
          <w:color w:val="808080"/>
        </w:rPr>
      </w:pPr>
      <w:proofErr w:type="spellStart"/>
      <w:r>
        <w:t>maxNrofNZP</w:t>
      </w:r>
      <w:proofErr w:type="spellEnd"/>
      <w:r>
        <w:t>-CSI-RS-</w:t>
      </w:r>
      <w:proofErr w:type="spellStart"/>
      <w:r>
        <w:t>ResourcesPerConfig</w:t>
      </w:r>
      <w:proofErr w:type="spellEnd"/>
      <w:r>
        <w:t xml:space="preserve">    </w:t>
      </w:r>
      <w:r>
        <w:rPr>
          <w:color w:val="993366"/>
        </w:rPr>
        <w:t>INTEGER</w:t>
      </w:r>
      <w:r>
        <w:t xml:space="preserve"> ::= 128     </w:t>
      </w:r>
      <w:r>
        <w:rPr>
          <w:color w:val="808080"/>
        </w:rPr>
        <w:t>-- Maximum number of resources per resource configuration</w:t>
      </w:r>
    </w:p>
    <w:p w14:paraId="7E5D2367" w14:textId="77777777" w:rsidR="006A6F4A" w:rsidRDefault="0010199D">
      <w:pPr>
        <w:pStyle w:val="PL"/>
        <w:rPr>
          <w:color w:val="808080"/>
        </w:rPr>
      </w:pPr>
      <w:proofErr w:type="spellStart"/>
      <w:r>
        <w:t>maxNrofZP</w:t>
      </w:r>
      <w:proofErr w:type="spellEnd"/>
      <w:r>
        <w:t xml:space="preserve">-CSI-RS-Resources              </w:t>
      </w:r>
      <w:r>
        <w:rPr>
          <w:color w:val="993366"/>
        </w:rPr>
        <w:t>INTEGER</w:t>
      </w:r>
      <w:r>
        <w:t xml:space="preserve"> ::= 32      </w:t>
      </w:r>
      <w:r>
        <w:rPr>
          <w:color w:val="808080"/>
        </w:rPr>
        <w:t>-- Maximum number of Zero-Power (ZP) CSI-RS resources</w:t>
      </w:r>
    </w:p>
    <w:p w14:paraId="56243468" w14:textId="77777777" w:rsidR="006A6F4A" w:rsidRDefault="0010199D">
      <w:pPr>
        <w:pStyle w:val="PL"/>
        <w:rPr>
          <w:color w:val="808080"/>
        </w:rPr>
      </w:pPr>
      <w:r>
        <w:t xml:space="preserve">maxNrofZP-CSI-RS-Resources-1            </w:t>
      </w:r>
      <w:r>
        <w:rPr>
          <w:color w:val="993366"/>
        </w:rPr>
        <w:t>INTEGER</w:t>
      </w:r>
      <w:r>
        <w:t xml:space="preserve"> ::= 31      </w:t>
      </w:r>
      <w:r>
        <w:rPr>
          <w:color w:val="808080"/>
        </w:rPr>
        <w:t>-- Maximum number of Zero-Power (ZP) CSI-RS resources minus 1</w:t>
      </w:r>
    </w:p>
    <w:p w14:paraId="45FB5BB6" w14:textId="77777777" w:rsidR="006A6F4A" w:rsidRDefault="0010199D">
      <w:pPr>
        <w:pStyle w:val="PL"/>
      </w:pPr>
      <w:r>
        <w:t xml:space="preserve">maxNrofZP-CSI-RS-ResourceSets-1         </w:t>
      </w:r>
      <w:r>
        <w:rPr>
          <w:color w:val="993366"/>
        </w:rPr>
        <w:t>INTEGER</w:t>
      </w:r>
      <w:r>
        <w:t xml:space="preserve"> ::= 15</w:t>
      </w:r>
    </w:p>
    <w:p w14:paraId="56FA3E77" w14:textId="77777777" w:rsidR="006A6F4A" w:rsidRDefault="0010199D">
      <w:pPr>
        <w:pStyle w:val="PL"/>
      </w:pPr>
      <w:proofErr w:type="spellStart"/>
      <w:r>
        <w:lastRenderedPageBreak/>
        <w:t>maxNrofZP</w:t>
      </w:r>
      <w:proofErr w:type="spellEnd"/>
      <w:r>
        <w:t>-CSI-RS-</w:t>
      </w:r>
      <w:proofErr w:type="spellStart"/>
      <w:r>
        <w:t>ResourcesPerSet</w:t>
      </w:r>
      <w:proofErr w:type="spellEnd"/>
      <w:r>
        <w:t xml:space="preserve">        </w:t>
      </w:r>
      <w:r>
        <w:rPr>
          <w:color w:val="993366"/>
        </w:rPr>
        <w:t>INTEGER</w:t>
      </w:r>
      <w:r>
        <w:t xml:space="preserve"> ::= 16</w:t>
      </w:r>
    </w:p>
    <w:p w14:paraId="593B43E7" w14:textId="77777777" w:rsidR="006A6F4A" w:rsidRDefault="0010199D">
      <w:pPr>
        <w:pStyle w:val="PL"/>
      </w:pPr>
      <w:proofErr w:type="spellStart"/>
      <w:r>
        <w:t>maxNrofZP</w:t>
      </w:r>
      <w:proofErr w:type="spellEnd"/>
      <w:r>
        <w:t>-CSI-RS-</w:t>
      </w:r>
      <w:proofErr w:type="spellStart"/>
      <w:r>
        <w:t>ResourceSets</w:t>
      </w:r>
      <w:proofErr w:type="spellEnd"/>
      <w:r>
        <w:t xml:space="preserve">           </w:t>
      </w:r>
      <w:r>
        <w:rPr>
          <w:color w:val="993366"/>
        </w:rPr>
        <w:t>INTEGER</w:t>
      </w:r>
      <w:r>
        <w:t xml:space="preserve"> ::= 16</w:t>
      </w:r>
    </w:p>
    <w:p w14:paraId="51A8EB9B" w14:textId="77777777" w:rsidR="006A6F4A" w:rsidRDefault="0010199D">
      <w:pPr>
        <w:pStyle w:val="PL"/>
        <w:rPr>
          <w:color w:val="808080"/>
        </w:rPr>
      </w:pPr>
      <w:proofErr w:type="spellStart"/>
      <w:r>
        <w:t>maxNrofCSI</w:t>
      </w:r>
      <w:proofErr w:type="spellEnd"/>
      <w:r>
        <w:t xml:space="preserve">-IM-Resources                 </w:t>
      </w:r>
      <w:r>
        <w:rPr>
          <w:color w:val="993366"/>
        </w:rPr>
        <w:t>INTEGER</w:t>
      </w:r>
      <w:r>
        <w:t xml:space="preserve"> ::= 32      </w:t>
      </w:r>
      <w:r>
        <w:rPr>
          <w:color w:val="808080"/>
        </w:rPr>
        <w:t>-- Maximum number of CSI-IM resources</w:t>
      </w:r>
    </w:p>
    <w:p w14:paraId="5863685B" w14:textId="77777777" w:rsidR="006A6F4A" w:rsidRDefault="0010199D">
      <w:pPr>
        <w:pStyle w:val="PL"/>
        <w:rPr>
          <w:color w:val="808080"/>
        </w:rPr>
      </w:pPr>
      <w:r>
        <w:t xml:space="preserve">maxNrofCSI-IM-Resources-1               </w:t>
      </w:r>
      <w:r>
        <w:rPr>
          <w:color w:val="993366"/>
        </w:rPr>
        <w:t>INTEGER</w:t>
      </w:r>
      <w:r>
        <w:t xml:space="preserve"> ::= 31      </w:t>
      </w:r>
      <w:r>
        <w:rPr>
          <w:color w:val="808080"/>
        </w:rPr>
        <w:t>-- Maximum number of CSI-IM resources minus 1</w:t>
      </w:r>
    </w:p>
    <w:p w14:paraId="78A75D19" w14:textId="77777777" w:rsidR="006A6F4A" w:rsidRDefault="0010199D">
      <w:pPr>
        <w:pStyle w:val="PL"/>
        <w:rPr>
          <w:color w:val="808080"/>
        </w:rPr>
      </w:pPr>
      <w:proofErr w:type="spellStart"/>
      <w:r>
        <w:t>maxNrofCSI</w:t>
      </w:r>
      <w:proofErr w:type="spellEnd"/>
      <w:r>
        <w:t>-IM-</w:t>
      </w:r>
      <w:proofErr w:type="spellStart"/>
      <w:r>
        <w:t>ResourcesPerSet</w:t>
      </w:r>
      <w:proofErr w:type="spellEnd"/>
      <w:r>
        <w:t xml:space="preserve">           </w:t>
      </w:r>
      <w:r>
        <w:rPr>
          <w:color w:val="993366"/>
        </w:rPr>
        <w:t>INTEGER</w:t>
      </w:r>
      <w:r>
        <w:t xml:space="preserve"> ::= 8       </w:t>
      </w:r>
      <w:r>
        <w:rPr>
          <w:color w:val="808080"/>
        </w:rPr>
        <w:t>-- Maximum number of CSI-IM resources per set</w:t>
      </w:r>
    </w:p>
    <w:p w14:paraId="47AB7374" w14:textId="77777777" w:rsidR="006A6F4A" w:rsidRDefault="0010199D">
      <w:pPr>
        <w:pStyle w:val="PL"/>
        <w:rPr>
          <w:color w:val="808080"/>
        </w:rPr>
      </w:pPr>
      <w:proofErr w:type="spellStart"/>
      <w:r>
        <w:t>maxNrofCSI</w:t>
      </w:r>
      <w:proofErr w:type="spellEnd"/>
      <w:r>
        <w:t>-IM-</w:t>
      </w:r>
      <w:proofErr w:type="spellStart"/>
      <w:r>
        <w:t>ResourceSets</w:t>
      </w:r>
      <w:proofErr w:type="spellEnd"/>
      <w:r>
        <w:t xml:space="preserve">              </w:t>
      </w:r>
      <w:r>
        <w:rPr>
          <w:color w:val="993366"/>
        </w:rPr>
        <w:t>INTEGER</w:t>
      </w:r>
      <w:r>
        <w:t xml:space="preserve"> ::= 64      </w:t>
      </w:r>
      <w:r>
        <w:rPr>
          <w:color w:val="808080"/>
        </w:rPr>
        <w:t>-- Maximum number of NZP CSI-IM resource sets per cell</w:t>
      </w:r>
    </w:p>
    <w:p w14:paraId="17790E39" w14:textId="77777777" w:rsidR="006A6F4A" w:rsidRDefault="0010199D">
      <w:pPr>
        <w:pStyle w:val="PL"/>
        <w:rPr>
          <w:color w:val="808080"/>
        </w:rPr>
      </w:pPr>
      <w:r>
        <w:t xml:space="preserve">maxNrofCSI-IM-ResourceSets-1            </w:t>
      </w:r>
      <w:r>
        <w:rPr>
          <w:color w:val="993366"/>
        </w:rPr>
        <w:t>INTEGER</w:t>
      </w:r>
      <w:r>
        <w:t xml:space="preserve"> ::= 63      </w:t>
      </w:r>
      <w:r>
        <w:rPr>
          <w:color w:val="808080"/>
        </w:rPr>
        <w:t>-- Maximum number of NZP CSI-IM resource sets per cell minus 1</w:t>
      </w:r>
    </w:p>
    <w:p w14:paraId="1A235576" w14:textId="77777777" w:rsidR="006A6F4A" w:rsidRDefault="0010199D">
      <w:pPr>
        <w:pStyle w:val="PL"/>
        <w:rPr>
          <w:color w:val="808080"/>
        </w:rPr>
      </w:pPr>
      <w:proofErr w:type="spellStart"/>
      <w:r>
        <w:t>maxNrofCSI</w:t>
      </w:r>
      <w:proofErr w:type="spellEnd"/>
      <w:r>
        <w:t>-IM-</w:t>
      </w:r>
      <w:proofErr w:type="spellStart"/>
      <w:r>
        <w:t>ResourceSetsPerConfig</w:t>
      </w:r>
      <w:proofErr w:type="spellEnd"/>
      <w:r>
        <w:t xml:space="preserve">     </w:t>
      </w:r>
      <w:r>
        <w:rPr>
          <w:color w:val="993366"/>
        </w:rPr>
        <w:t>INTEGER</w:t>
      </w:r>
      <w:r>
        <w:t xml:space="preserve"> ::= 16      </w:t>
      </w:r>
      <w:r>
        <w:rPr>
          <w:color w:val="808080"/>
        </w:rPr>
        <w:t>-- Maximum number of CSI IM resource sets per resource configuration</w:t>
      </w:r>
    </w:p>
    <w:p w14:paraId="58923E8C" w14:textId="77777777" w:rsidR="006A6F4A" w:rsidRDefault="0010199D">
      <w:pPr>
        <w:pStyle w:val="PL"/>
        <w:rPr>
          <w:color w:val="808080"/>
        </w:rPr>
      </w:pPr>
      <w:proofErr w:type="spellStart"/>
      <w:r>
        <w:t>maxNrofCSI</w:t>
      </w:r>
      <w:proofErr w:type="spellEnd"/>
      <w:r>
        <w:t>-SSB-</w:t>
      </w:r>
      <w:proofErr w:type="spellStart"/>
      <w:r>
        <w:t>ResourcePerSet</w:t>
      </w:r>
      <w:proofErr w:type="spellEnd"/>
      <w:r>
        <w:t xml:space="preserve">           </w:t>
      </w:r>
      <w:r>
        <w:rPr>
          <w:color w:val="993366"/>
        </w:rPr>
        <w:t>INTEGER</w:t>
      </w:r>
      <w:r>
        <w:t xml:space="preserve"> ::= 64      </w:t>
      </w:r>
      <w:r>
        <w:rPr>
          <w:color w:val="808080"/>
        </w:rPr>
        <w:t>-- Maximum number of SSB resources in a resource set</w:t>
      </w:r>
    </w:p>
    <w:p w14:paraId="7D7660EA" w14:textId="77777777" w:rsidR="006A6F4A" w:rsidRDefault="0010199D">
      <w:pPr>
        <w:pStyle w:val="PL"/>
        <w:rPr>
          <w:color w:val="808080"/>
        </w:rPr>
      </w:pPr>
      <w:proofErr w:type="spellStart"/>
      <w:r>
        <w:t>maxNrofCSI</w:t>
      </w:r>
      <w:proofErr w:type="spellEnd"/>
      <w:r>
        <w:t>-SSB-</w:t>
      </w:r>
      <w:proofErr w:type="spellStart"/>
      <w:r>
        <w:t>ResourceSets</w:t>
      </w:r>
      <w:proofErr w:type="spellEnd"/>
      <w:r>
        <w:t xml:space="preserve">             </w:t>
      </w:r>
      <w:r>
        <w:rPr>
          <w:color w:val="993366"/>
        </w:rPr>
        <w:t>INTEGER</w:t>
      </w:r>
      <w:r>
        <w:t xml:space="preserve"> ::= 64      </w:t>
      </w:r>
      <w:r>
        <w:rPr>
          <w:color w:val="808080"/>
        </w:rPr>
        <w:t>-- Maximum number of CSI SSB resource sets per cell</w:t>
      </w:r>
    </w:p>
    <w:p w14:paraId="4170EBF7" w14:textId="77777777" w:rsidR="006A6F4A" w:rsidRDefault="0010199D">
      <w:pPr>
        <w:pStyle w:val="PL"/>
        <w:rPr>
          <w:color w:val="808080"/>
        </w:rPr>
      </w:pPr>
      <w:r>
        <w:t xml:space="preserve">maxNrofCSI-SSB-ResourceSets-1           </w:t>
      </w:r>
      <w:r>
        <w:rPr>
          <w:color w:val="993366"/>
        </w:rPr>
        <w:t>INTEGER</w:t>
      </w:r>
      <w:r>
        <w:t xml:space="preserve"> ::= 63      </w:t>
      </w:r>
      <w:r>
        <w:rPr>
          <w:color w:val="808080"/>
        </w:rPr>
        <w:t>-- Maximum number of CSI SSB resource sets per cell minus 1</w:t>
      </w:r>
    </w:p>
    <w:p w14:paraId="24193F6B" w14:textId="77777777" w:rsidR="006A6F4A" w:rsidRDefault="0010199D">
      <w:pPr>
        <w:pStyle w:val="PL"/>
        <w:rPr>
          <w:color w:val="808080"/>
        </w:rPr>
      </w:pPr>
      <w:proofErr w:type="spellStart"/>
      <w:r>
        <w:t>maxNrofCSI</w:t>
      </w:r>
      <w:proofErr w:type="spellEnd"/>
      <w:r>
        <w:t xml:space="preserve">-SSB-ResourceSetsPerConfig    </w:t>
      </w:r>
      <w:r>
        <w:rPr>
          <w:color w:val="993366"/>
        </w:rPr>
        <w:t>INTEGER</w:t>
      </w:r>
      <w:r>
        <w:t xml:space="preserve"> ::= 1       </w:t>
      </w:r>
      <w:r>
        <w:rPr>
          <w:color w:val="808080"/>
        </w:rPr>
        <w:t>-- Maximum number of CSI SSB resource sets per resource configuration</w:t>
      </w:r>
    </w:p>
    <w:p w14:paraId="77A2B9CB" w14:textId="77777777" w:rsidR="006A6F4A" w:rsidRDefault="0010199D">
      <w:pPr>
        <w:pStyle w:val="PL"/>
        <w:rPr>
          <w:color w:val="808080"/>
        </w:rPr>
      </w:pPr>
      <w:proofErr w:type="spellStart"/>
      <w:r>
        <w:t>maxNrofCSI</w:t>
      </w:r>
      <w:proofErr w:type="spellEnd"/>
      <w:r>
        <w:t xml:space="preserve">-SSB-ResourceSetsPerConfigExt </w:t>
      </w:r>
      <w:r>
        <w:rPr>
          <w:color w:val="993366"/>
        </w:rPr>
        <w:t>INTEGER</w:t>
      </w:r>
      <w:r>
        <w:t xml:space="preserve"> ::= 2       </w:t>
      </w:r>
      <w:r>
        <w:rPr>
          <w:color w:val="808080"/>
        </w:rPr>
        <w:t>-- Maximum number of CSI SSB resource sets per resource configuration</w:t>
      </w:r>
    </w:p>
    <w:p w14:paraId="38BE9D5A" w14:textId="77777777" w:rsidR="006A6F4A" w:rsidRDefault="0010199D">
      <w:pPr>
        <w:pStyle w:val="PL"/>
        <w:rPr>
          <w:color w:val="808080"/>
        </w:rPr>
      </w:pPr>
      <w:r>
        <w:t xml:space="preserve">                                                            </w:t>
      </w:r>
      <w:r>
        <w:rPr>
          <w:color w:val="808080"/>
        </w:rPr>
        <w:t>-- extended</w:t>
      </w:r>
    </w:p>
    <w:p w14:paraId="03A7623C" w14:textId="77777777" w:rsidR="006A6F4A" w:rsidRDefault="0010199D">
      <w:pPr>
        <w:pStyle w:val="PL"/>
        <w:rPr>
          <w:color w:val="808080"/>
        </w:rPr>
      </w:pPr>
      <w:proofErr w:type="spellStart"/>
      <w:r>
        <w:t>maxNrofFailureDetectionResources</w:t>
      </w:r>
      <w:proofErr w:type="spellEnd"/>
      <w:r>
        <w:t xml:space="preserve">        </w:t>
      </w:r>
      <w:r>
        <w:rPr>
          <w:color w:val="993366"/>
        </w:rPr>
        <w:t>INTEGER</w:t>
      </w:r>
      <w:r>
        <w:t xml:space="preserve"> ::= 10      </w:t>
      </w:r>
      <w:r>
        <w:rPr>
          <w:color w:val="808080"/>
        </w:rPr>
        <w:t>-- Maximum number of failure detection resources</w:t>
      </w:r>
    </w:p>
    <w:p w14:paraId="477057C9" w14:textId="77777777" w:rsidR="006A6F4A" w:rsidRDefault="0010199D">
      <w:pPr>
        <w:pStyle w:val="PL"/>
        <w:rPr>
          <w:color w:val="808080"/>
        </w:rPr>
      </w:pPr>
      <w:r>
        <w:t xml:space="preserve">maxNrofFailureDetectionResources-1      </w:t>
      </w:r>
      <w:r>
        <w:rPr>
          <w:color w:val="993366"/>
        </w:rPr>
        <w:t>INTEGER</w:t>
      </w:r>
      <w:r>
        <w:t xml:space="preserve"> ::= 9       </w:t>
      </w:r>
      <w:r>
        <w:rPr>
          <w:color w:val="808080"/>
        </w:rPr>
        <w:t>-- Maximum number of failure detection resources minus 1</w:t>
      </w:r>
    </w:p>
    <w:p w14:paraId="3BE49881" w14:textId="77777777" w:rsidR="006A6F4A" w:rsidRDefault="0010199D">
      <w:pPr>
        <w:pStyle w:val="PL"/>
        <w:rPr>
          <w:color w:val="808080"/>
        </w:rPr>
      </w:pPr>
      <w:r>
        <w:t xml:space="preserve">maxNrofFailureDetectionResources-1-r17  </w:t>
      </w:r>
      <w:r>
        <w:rPr>
          <w:color w:val="993366"/>
        </w:rPr>
        <w:t>INTEGER</w:t>
      </w:r>
      <w:r>
        <w:t xml:space="preserve"> ::= 63      </w:t>
      </w:r>
      <w:r>
        <w:rPr>
          <w:color w:val="808080"/>
        </w:rPr>
        <w:t>-- Maximum number of the enhanced failure detection resources minus 1</w:t>
      </w:r>
    </w:p>
    <w:p w14:paraId="4BBB6893" w14:textId="77777777" w:rsidR="006A6F4A" w:rsidRDefault="0010199D">
      <w:pPr>
        <w:pStyle w:val="PL"/>
        <w:rPr>
          <w:color w:val="808080"/>
        </w:rPr>
      </w:pPr>
      <w:r>
        <w:t xml:space="preserve">maxNrofFreqSL-r16                       </w:t>
      </w:r>
      <w:r>
        <w:rPr>
          <w:color w:val="993366"/>
        </w:rPr>
        <w:t>INTEGER</w:t>
      </w:r>
      <w:r>
        <w:t xml:space="preserve"> ::= 8       </w:t>
      </w:r>
      <w:r>
        <w:rPr>
          <w:color w:val="808080"/>
        </w:rPr>
        <w:t xml:space="preserve">-- Maximum number of carrier frequency for NR </w:t>
      </w:r>
      <w:proofErr w:type="spellStart"/>
      <w:r>
        <w:rPr>
          <w:color w:val="808080"/>
        </w:rPr>
        <w:t>sidelink</w:t>
      </w:r>
      <w:proofErr w:type="spellEnd"/>
      <w:r>
        <w:rPr>
          <w:color w:val="808080"/>
        </w:rPr>
        <w:t xml:space="preserve"> communication</w:t>
      </w:r>
    </w:p>
    <w:p w14:paraId="6FA7B5D4" w14:textId="77777777" w:rsidR="006A6F4A" w:rsidRDefault="0010199D">
      <w:pPr>
        <w:pStyle w:val="PL"/>
        <w:rPr>
          <w:color w:val="808080"/>
        </w:rPr>
      </w:pPr>
      <w:r>
        <w:t xml:space="preserve">maxNrofSL-BWPs-r16                      </w:t>
      </w:r>
      <w:r>
        <w:rPr>
          <w:color w:val="993366"/>
        </w:rPr>
        <w:t>INTEGER</w:t>
      </w:r>
      <w:r>
        <w:t xml:space="preserve"> ::= 4       </w:t>
      </w:r>
      <w:r>
        <w:rPr>
          <w:color w:val="808080"/>
        </w:rPr>
        <w:t xml:space="preserve">-- Maximum number of BWP for NR </w:t>
      </w:r>
      <w:proofErr w:type="spellStart"/>
      <w:r>
        <w:rPr>
          <w:color w:val="808080"/>
        </w:rPr>
        <w:t>sidelink</w:t>
      </w:r>
      <w:proofErr w:type="spellEnd"/>
      <w:r>
        <w:rPr>
          <w:color w:val="808080"/>
        </w:rPr>
        <w:t xml:space="preserve"> communication</w:t>
      </w:r>
    </w:p>
    <w:p w14:paraId="0FF76B79" w14:textId="77777777" w:rsidR="006A6F4A" w:rsidRDefault="0010199D">
      <w:pPr>
        <w:pStyle w:val="PL"/>
        <w:rPr>
          <w:color w:val="808080"/>
        </w:rPr>
      </w:pPr>
      <w:r>
        <w:t xml:space="preserve">maxFreqSL-EUTRA-r16                     </w:t>
      </w:r>
      <w:r>
        <w:rPr>
          <w:color w:val="993366"/>
        </w:rPr>
        <w:t>INTEGER</w:t>
      </w:r>
      <w:r>
        <w:t xml:space="preserve"> ::= 8       </w:t>
      </w:r>
      <w:r>
        <w:rPr>
          <w:color w:val="808080"/>
        </w:rPr>
        <w:t xml:space="preserve">-- Maximum number of EUTRA anchor carrier frequency for NR </w:t>
      </w:r>
      <w:proofErr w:type="spellStart"/>
      <w:r>
        <w:rPr>
          <w:color w:val="808080"/>
        </w:rPr>
        <w:t>sidelink</w:t>
      </w:r>
      <w:proofErr w:type="spellEnd"/>
      <w:r>
        <w:rPr>
          <w:color w:val="808080"/>
        </w:rPr>
        <w:t xml:space="preserve"> communication</w:t>
      </w:r>
    </w:p>
    <w:p w14:paraId="21E2B256" w14:textId="77777777" w:rsidR="006A6F4A" w:rsidRDefault="0010199D">
      <w:pPr>
        <w:pStyle w:val="PL"/>
        <w:rPr>
          <w:color w:val="808080"/>
        </w:rPr>
      </w:pPr>
      <w:r>
        <w:t xml:space="preserve">maxNrofSL-MeasId-r16                    </w:t>
      </w:r>
      <w:r>
        <w:rPr>
          <w:color w:val="993366"/>
        </w:rPr>
        <w:t>INTEGER</w:t>
      </w:r>
      <w:r>
        <w:t xml:space="preserve"> ::= 64      </w:t>
      </w:r>
      <w:r>
        <w:rPr>
          <w:color w:val="808080"/>
        </w:rPr>
        <w:t xml:space="preserve">-- Maximum number of </w:t>
      </w:r>
      <w:proofErr w:type="spellStart"/>
      <w:r>
        <w:rPr>
          <w:color w:val="808080"/>
        </w:rPr>
        <w:t>sidelink</w:t>
      </w:r>
      <w:proofErr w:type="spellEnd"/>
      <w:r>
        <w:rPr>
          <w:color w:val="808080"/>
        </w:rPr>
        <w:t xml:space="preserve"> measurement identity (RSRP) per destination</w:t>
      </w:r>
    </w:p>
    <w:p w14:paraId="10E05B9F" w14:textId="77777777" w:rsidR="006A6F4A" w:rsidRDefault="0010199D">
      <w:pPr>
        <w:pStyle w:val="PL"/>
        <w:rPr>
          <w:color w:val="808080"/>
        </w:rPr>
      </w:pPr>
      <w:r>
        <w:t xml:space="preserve">maxNrofSL-ObjectId-r16                  </w:t>
      </w:r>
      <w:r>
        <w:rPr>
          <w:color w:val="993366"/>
        </w:rPr>
        <w:t>INTEGER</w:t>
      </w:r>
      <w:r>
        <w:t xml:space="preserve"> ::= 64      </w:t>
      </w:r>
      <w:r>
        <w:rPr>
          <w:color w:val="808080"/>
        </w:rPr>
        <w:t xml:space="preserve">-- Maximum number of </w:t>
      </w:r>
      <w:proofErr w:type="spellStart"/>
      <w:r>
        <w:rPr>
          <w:color w:val="808080"/>
        </w:rPr>
        <w:t>sidelink</w:t>
      </w:r>
      <w:proofErr w:type="spellEnd"/>
      <w:r>
        <w:rPr>
          <w:color w:val="808080"/>
        </w:rPr>
        <w:t xml:space="preserve"> measurement objects (RSRP) per destination</w:t>
      </w:r>
    </w:p>
    <w:p w14:paraId="0A279617" w14:textId="77777777" w:rsidR="006A6F4A" w:rsidRDefault="0010199D">
      <w:pPr>
        <w:pStyle w:val="PL"/>
        <w:rPr>
          <w:color w:val="808080"/>
        </w:rPr>
      </w:pPr>
      <w:r>
        <w:t xml:space="preserve">maxNrofSL-ReportConfigId-r16            </w:t>
      </w:r>
      <w:r>
        <w:rPr>
          <w:color w:val="993366"/>
        </w:rPr>
        <w:t>INTEGER</w:t>
      </w:r>
      <w:r>
        <w:t xml:space="preserve"> ::= 64      </w:t>
      </w:r>
      <w:r>
        <w:rPr>
          <w:color w:val="808080"/>
        </w:rPr>
        <w:t xml:space="preserve">-- Maximum number of </w:t>
      </w:r>
      <w:proofErr w:type="spellStart"/>
      <w:r>
        <w:rPr>
          <w:color w:val="808080"/>
        </w:rPr>
        <w:t>sidelink</w:t>
      </w:r>
      <w:proofErr w:type="spellEnd"/>
      <w:r>
        <w:rPr>
          <w:color w:val="808080"/>
        </w:rPr>
        <w:t xml:space="preserve"> measurement reporting configuration(RSRP) per destination</w:t>
      </w:r>
    </w:p>
    <w:p w14:paraId="2BB5B418" w14:textId="77777777" w:rsidR="006A6F4A" w:rsidRDefault="0010199D">
      <w:pPr>
        <w:pStyle w:val="PL"/>
        <w:rPr>
          <w:color w:val="808080"/>
        </w:rPr>
      </w:pPr>
      <w:r>
        <w:t xml:space="preserve">maxNrofSL-PoolToMeasureNR-r16           </w:t>
      </w:r>
      <w:r>
        <w:rPr>
          <w:color w:val="993366"/>
        </w:rPr>
        <w:t>INTEGER</w:t>
      </w:r>
      <w:r>
        <w:t xml:space="preserve"> ::= 8       </w:t>
      </w:r>
      <w:r>
        <w:rPr>
          <w:color w:val="808080"/>
        </w:rPr>
        <w:t xml:space="preserve">-- Maximum number of resource pool for NR </w:t>
      </w:r>
      <w:proofErr w:type="spellStart"/>
      <w:r>
        <w:rPr>
          <w:color w:val="808080"/>
        </w:rPr>
        <w:t>sidelink</w:t>
      </w:r>
      <w:proofErr w:type="spellEnd"/>
      <w:r>
        <w:rPr>
          <w:color w:val="808080"/>
        </w:rPr>
        <w:t xml:space="preserve"> measurement to measure for</w:t>
      </w:r>
    </w:p>
    <w:p w14:paraId="74CAB7FC" w14:textId="77777777" w:rsidR="006A6F4A" w:rsidRDefault="0010199D">
      <w:pPr>
        <w:pStyle w:val="PL"/>
        <w:rPr>
          <w:color w:val="808080"/>
        </w:rPr>
      </w:pPr>
      <w:r>
        <w:t xml:space="preserve">                                                            </w:t>
      </w:r>
      <w:r>
        <w:rPr>
          <w:color w:val="808080"/>
        </w:rPr>
        <w:t>-- each measurement object (for CBR)</w:t>
      </w:r>
    </w:p>
    <w:p w14:paraId="20013263" w14:textId="77777777" w:rsidR="006A6F4A" w:rsidRDefault="0010199D">
      <w:pPr>
        <w:pStyle w:val="PL"/>
        <w:rPr>
          <w:color w:val="808080"/>
        </w:rPr>
      </w:pPr>
      <w:r>
        <w:t xml:space="preserve">maxFreqSL-NR-r16                        </w:t>
      </w:r>
      <w:r>
        <w:rPr>
          <w:color w:val="993366"/>
        </w:rPr>
        <w:t>INTEGER</w:t>
      </w:r>
      <w:r>
        <w:t xml:space="preserve"> ::= 8       </w:t>
      </w:r>
      <w:r>
        <w:rPr>
          <w:color w:val="808080"/>
        </w:rPr>
        <w:t xml:space="preserve">-- Maximum number of NR anchor carrier frequency for NR </w:t>
      </w:r>
      <w:proofErr w:type="spellStart"/>
      <w:r>
        <w:rPr>
          <w:color w:val="808080"/>
        </w:rPr>
        <w:t>sidelink</w:t>
      </w:r>
      <w:proofErr w:type="spellEnd"/>
      <w:r>
        <w:rPr>
          <w:color w:val="808080"/>
        </w:rPr>
        <w:t xml:space="preserve"> communication</w:t>
      </w:r>
    </w:p>
    <w:p w14:paraId="68F6D2E9" w14:textId="77777777" w:rsidR="006A6F4A" w:rsidRDefault="0010199D">
      <w:pPr>
        <w:pStyle w:val="PL"/>
        <w:rPr>
          <w:color w:val="808080"/>
        </w:rPr>
      </w:pPr>
      <w:r>
        <w:t xml:space="preserve">maxNrofSL-QFIs-r16                      </w:t>
      </w:r>
      <w:r>
        <w:rPr>
          <w:color w:val="993366"/>
        </w:rPr>
        <w:t>INTEGER</w:t>
      </w:r>
      <w:r>
        <w:t xml:space="preserve"> ::= 2048    </w:t>
      </w:r>
      <w:r>
        <w:rPr>
          <w:color w:val="808080"/>
        </w:rPr>
        <w:t xml:space="preserve">-- Maximum number of QoS flow for NR </w:t>
      </w:r>
      <w:proofErr w:type="spellStart"/>
      <w:r>
        <w:rPr>
          <w:color w:val="808080"/>
        </w:rPr>
        <w:t>sidelink</w:t>
      </w:r>
      <w:proofErr w:type="spellEnd"/>
      <w:r>
        <w:rPr>
          <w:color w:val="808080"/>
        </w:rPr>
        <w:t xml:space="preserve"> communication per UE</w:t>
      </w:r>
    </w:p>
    <w:p w14:paraId="60061167" w14:textId="77777777" w:rsidR="006A6F4A" w:rsidRDefault="0010199D">
      <w:pPr>
        <w:pStyle w:val="PL"/>
        <w:rPr>
          <w:color w:val="808080"/>
        </w:rPr>
      </w:pPr>
      <w:r>
        <w:lastRenderedPageBreak/>
        <w:t xml:space="preserve">maxNrofSL-QFIsPerDest-r16               </w:t>
      </w:r>
      <w:r>
        <w:rPr>
          <w:color w:val="993366"/>
        </w:rPr>
        <w:t>INTEGER</w:t>
      </w:r>
      <w:r>
        <w:t xml:space="preserve"> ::= 64      </w:t>
      </w:r>
      <w:r>
        <w:rPr>
          <w:color w:val="808080"/>
        </w:rPr>
        <w:t xml:space="preserve">-- Maximum number of QoS flow per destination for NR </w:t>
      </w:r>
      <w:proofErr w:type="spellStart"/>
      <w:r>
        <w:rPr>
          <w:color w:val="808080"/>
        </w:rPr>
        <w:t>sidelink</w:t>
      </w:r>
      <w:proofErr w:type="spellEnd"/>
      <w:r>
        <w:rPr>
          <w:color w:val="808080"/>
        </w:rPr>
        <w:t xml:space="preserve"> communication</w:t>
      </w:r>
    </w:p>
    <w:p w14:paraId="63D697AC" w14:textId="77777777" w:rsidR="006A6F4A" w:rsidRDefault="0010199D">
      <w:pPr>
        <w:pStyle w:val="PL"/>
        <w:rPr>
          <w:color w:val="808080"/>
        </w:rPr>
      </w:pPr>
      <w:proofErr w:type="spellStart"/>
      <w:r>
        <w:t>maxNrofObjectId</w:t>
      </w:r>
      <w:proofErr w:type="spellEnd"/>
      <w:r>
        <w:t xml:space="preserve">                         </w:t>
      </w:r>
      <w:r>
        <w:rPr>
          <w:color w:val="993366"/>
        </w:rPr>
        <w:t>INTEGER</w:t>
      </w:r>
      <w:r>
        <w:t xml:space="preserve"> ::= 64      </w:t>
      </w:r>
      <w:r>
        <w:rPr>
          <w:color w:val="808080"/>
        </w:rPr>
        <w:t>-- Maximum number of measurement objects</w:t>
      </w:r>
    </w:p>
    <w:p w14:paraId="3A8599F8" w14:textId="77777777" w:rsidR="006A6F4A" w:rsidRDefault="0010199D">
      <w:pPr>
        <w:pStyle w:val="PL"/>
        <w:rPr>
          <w:color w:val="808080"/>
        </w:rPr>
      </w:pPr>
      <w:proofErr w:type="spellStart"/>
      <w:r>
        <w:t>maxNrofPageRec</w:t>
      </w:r>
      <w:proofErr w:type="spellEnd"/>
      <w:r>
        <w:t xml:space="preserve">                          </w:t>
      </w:r>
      <w:r>
        <w:rPr>
          <w:color w:val="993366"/>
        </w:rPr>
        <w:t>INTEGER</w:t>
      </w:r>
      <w:r>
        <w:t xml:space="preserve"> ::= 32      </w:t>
      </w:r>
      <w:r>
        <w:rPr>
          <w:color w:val="808080"/>
        </w:rPr>
        <w:t>-- Maximum number of page records</w:t>
      </w:r>
    </w:p>
    <w:p w14:paraId="32709BEE" w14:textId="77777777" w:rsidR="006A6F4A" w:rsidRDefault="0010199D">
      <w:pPr>
        <w:pStyle w:val="PL"/>
        <w:rPr>
          <w:color w:val="808080"/>
        </w:rPr>
      </w:pPr>
      <w:proofErr w:type="spellStart"/>
      <w:r>
        <w:t>maxNrofPCI</w:t>
      </w:r>
      <w:proofErr w:type="spellEnd"/>
      <w:r>
        <w:t xml:space="preserve">-Ranges                       </w:t>
      </w:r>
      <w:r>
        <w:rPr>
          <w:color w:val="993366"/>
        </w:rPr>
        <w:t>INTEGER</w:t>
      </w:r>
      <w:r>
        <w:t xml:space="preserve"> ::= 8       </w:t>
      </w:r>
      <w:r>
        <w:rPr>
          <w:color w:val="808080"/>
        </w:rPr>
        <w:t>-- Maximum number of PCI ranges</w:t>
      </w:r>
    </w:p>
    <w:p w14:paraId="251AD553" w14:textId="77777777" w:rsidR="006A6F4A" w:rsidRDefault="0010199D">
      <w:pPr>
        <w:pStyle w:val="PL"/>
        <w:rPr>
          <w:color w:val="808080"/>
        </w:rPr>
      </w:pPr>
      <w:proofErr w:type="spellStart"/>
      <w:r>
        <w:t>maxPLMN</w:t>
      </w:r>
      <w:proofErr w:type="spellEnd"/>
      <w:r>
        <w:t xml:space="preserve">                                 </w:t>
      </w:r>
      <w:r>
        <w:rPr>
          <w:color w:val="993366"/>
        </w:rPr>
        <w:t>INTEGER</w:t>
      </w:r>
      <w:r>
        <w:t xml:space="preserve"> ::= 12      </w:t>
      </w:r>
      <w:r>
        <w:rPr>
          <w:color w:val="808080"/>
        </w:rPr>
        <w:t>-- Maximum number of PLMNs broadcast and reported by UE at establishment</w:t>
      </w:r>
    </w:p>
    <w:p w14:paraId="11769F28" w14:textId="77777777" w:rsidR="006A6F4A" w:rsidRDefault="0010199D">
      <w:pPr>
        <w:pStyle w:val="PL"/>
        <w:rPr>
          <w:color w:val="808080"/>
        </w:rPr>
      </w:pPr>
      <w:r>
        <w:t xml:space="preserve">maxTAC-r17                              </w:t>
      </w:r>
      <w:r>
        <w:rPr>
          <w:color w:val="993366"/>
        </w:rPr>
        <w:t>INTEGER</w:t>
      </w:r>
      <w:r>
        <w:t xml:space="preserve"> ::= 12      </w:t>
      </w:r>
      <w:r>
        <w:rPr>
          <w:color w:val="808080"/>
        </w:rPr>
        <w:t>-- Maximum number of Tracking Area Codes to which a cell belongs to</w:t>
      </w:r>
    </w:p>
    <w:p w14:paraId="0EC47862" w14:textId="77777777" w:rsidR="006A6F4A" w:rsidRDefault="0010199D">
      <w:pPr>
        <w:pStyle w:val="PL"/>
        <w:rPr>
          <w:color w:val="808080"/>
        </w:rPr>
      </w:pPr>
      <w:proofErr w:type="spellStart"/>
      <w:r>
        <w:t>maxNrofCSI</w:t>
      </w:r>
      <w:proofErr w:type="spellEnd"/>
      <w:r>
        <w:t>-RS-</w:t>
      </w:r>
      <w:proofErr w:type="spellStart"/>
      <w:r>
        <w:t>ResourcesRRM</w:t>
      </w:r>
      <w:proofErr w:type="spellEnd"/>
      <w:r>
        <w:t xml:space="preserve">              </w:t>
      </w:r>
      <w:r>
        <w:rPr>
          <w:color w:val="993366"/>
        </w:rPr>
        <w:t>INTEGER</w:t>
      </w:r>
      <w:r>
        <w:t xml:space="preserve"> ::= 96      </w:t>
      </w:r>
      <w:r>
        <w:rPr>
          <w:color w:val="808080"/>
        </w:rPr>
        <w:t>-- Maximum number of CSI-RS resources per cell for an RRM measurement object</w:t>
      </w:r>
    </w:p>
    <w:p w14:paraId="224AF995" w14:textId="77777777" w:rsidR="006A6F4A" w:rsidRDefault="0010199D">
      <w:pPr>
        <w:pStyle w:val="PL"/>
        <w:rPr>
          <w:color w:val="808080"/>
        </w:rPr>
      </w:pPr>
      <w:r>
        <w:t xml:space="preserve">maxNrofCSI-RS-ResourcesRRM-1            </w:t>
      </w:r>
      <w:r>
        <w:rPr>
          <w:color w:val="993366"/>
        </w:rPr>
        <w:t>INTEGER</w:t>
      </w:r>
      <w:r>
        <w:t xml:space="preserve"> ::= 95      </w:t>
      </w:r>
      <w:r>
        <w:rPr>
          <w:color w:val="808080"/>
        </w:rPr>
        <w:t>-- Maximum number of CSI-RS resources per cell for an RRM measurement object</w:t>
      </w:r>
    </w:p>
    <w:p w14:paraId="31558286" w14:textId="77777777" w:rsidR="006A6F4A" w:rsidRDefault="0010199D">
      <w:pPr>
        <w:pStyle w:val="PL"/>
        <w:rPr>
          <w:color w:val="808080"/>
        </w:rPr>
      </w:pPr>
      <w:r>
        <w:t xml:space="preserve">                                                            </w:t>
      </w:r>
      <w:r>
        <w:rPr>
          <w:color w:val="808080"/>
        </w:rPr>
        <w:t>-- minus 1.</w:t>
      </w:r>
    </w:p>
    <w:p w14:paraId="387D2DC4" w14:textId="77777777" w:rsidR="006A6F4A" w:rsidRDefault="0010199D">
      <w:pPr>
        <w:pStyle w:val="PL"/>
        <w:rPr>
          <w:color w:val="808080"/>
        </w:rPr>
      </w:pPr>
      <w:proofErr w:type="spellStart"/>
      <w:r>
        <w:t>maxNrofMeasId</w:t>
      </w:r>
      <w:proofErr w:type="spellEnd"/>
      <w:r>
        <w:t xml:space="preserve">                           </w:t>
      </w:r>
      <w:r>
        <w:rPr>
          <w:color w:val="993366"/>
        </w:rPr>
        <w:t>INTEGER</w:t>
      </w:r>
      <w:r>
        <w:t xml:space="preserve"> ::= 64      </w:t>
      </w:r>
      <w:r>
        <w:rPr>
          <w:color w:val="808080"/>
        </w:rPr>
        <w:t>-- Maximum number of configured measurements</w:t>
      </w:r>
    </w:p>
    <w:p w14:paraId="35517EF0" w14:textId="77777777" w:rsidR="006A6F4A" w:rsidRDefault="0010199D">
      <w:pPr>
        <w:pStyle w:val="PL"/>
        <w:rPr>
          <w:color w:val="808080"/>
        </w:rPr>
      </w:pPr>
      <w:proofErr w:type="spellStart"/>
      <w:r>
        <w:t>maxNrofQuantityConfig</w:t>
      </w:r>
      <w:proofErr w:type="spellEnd"/>
      <w:r>
        <w:t xml:space="preserve">                   </w:t>
      </w:r>
      <w:r>
        <w:rPr>
          <w:color w:val="993366"/>
        </w:rPr>
        <w:t>INTEGER</w:t>
      </w:r>
      <w:r>
        <w:t xml:space="preserve"> ::= 2       </w:t>
      </w:r>
      <w:r>
        <w:rPr>
          <w:color w:val="808080"/>
        </w:rPr>
        <w:t>-- Maximum number of quantity configurations</w:t>
      </w:r>
    </w:p>
    <w:p w14:paraId="127F82A6" w14:textId="77777777" w:rsidR="006A6F4A" w:rsidRDefault="0010199D">
      <w:pPr>
        <w:pStyle w:val="PL"/>
        <w:rPr>
          <w:color w:val="808080"/>
        </w:rPr>
      </w:pPr>
      <w:proofErr w:type="spellStart"/>
      <w:r>
        <w:t>maxNrofCSI</w:t>
      </w:r>
      <w:proofErr w:type="spellEnd"/>
      <w:r>
        <w:t>-RS-</w:t>
      </w:r>
      <w:proofErr w:type="spellStart"/>
      <w:r>
        <w:t>CellsRRM</w:t>
      </w:r>
      <w:proofErr w:type="spellEnd"/>
      <w:r>
        <w:t xml:space="preserve">                  </w:t>
      </w:r>
      <w:r>
        <w:rPr>
          <w:color w:val="993366"/>
        </w:rPr>
        <w:t>INTEGER</w:t>
      </w:r>
      <w:r>
        <w:t xml:space="preserve"> ::= 96      </w:t>
      </w:r>
      <w:r>
        <w:rPr>
          <w:color w:val="808080"/>
        </w:rPr>
        <w:t>-- Maximum number of cells with CSI-RS resources for an RRM measurement object</w:t>
      </w:r>
    </w:p>
    <w:p w14:paraId="40C3DC64" w14:textId="77777777" w:rsidR="006A6F4A" w:rsidRDefault="0010199D">
      <w:pPr>
        <w:pStyle w:val="PL"/>
        <w:rPr>
          <w:color w:val="808080"/>
        </w:rPr>
      </w:pPr>
      <w:r>
        <w:t xml:space="preserve">maxNrofSL-Dest-r16                      </w:t>
      </w:r>
      <w:r>
        <w:rPr>
          <w:color w:val="993366"/>
        </w:rPr>
        <w:t>INTEGER</w:t>
      </w:r>
      <w:r>
        <w:t xml:space="preserve"> ::= 32      </w:t>
      </w:r>
      <w:r>
        <w:rPr>
          <w:color w:val="808080"/>
        </w:rPr>
        <w:t xml:space="preserve">-- Maximum number of destination for NR </w:t>
      </w:r>
      <w:proofErr w:type="spellStart"/>
      <w:r>
        <w:rPr>
          <w:color w:val="808080"/>
        </w:rPr>
        <w:t>sidelink</w:t>
      </w:r>
      <w:proofErr w:type="spellEnd"/>
      <w:r>
        <w:rPr>
          <w:color w:val="808080"/>
        </w:rPr>
        <w:t xml:space="preserve"> communication and discovery</w:t>
      </w:r>
    </w:p>
    <w:p w14:paraId="34EACA1C" w14:textId="77777777" w:rsidR="006A6F4A" w:rsidRDefault="0010199D">
      <w:pPr>
        <w:pStyle w:val="PL"/>
        <w:rPr>
          <w:color w:val="808080"/>
        </w:rPr>
      </w:pPr>
      <w:r>
        <w:t xml:space="preserve">maxNrofSL-Dest-1-r16                    </w:t>
      </w:r>
      <w:r>
        <w:rPr>
          <w:color w:val="993366"/>
        </w:rPr>
        <w:t>INTEGER</w:t>
      </w:r>
      <w:r>
        <w:t xml:space="preserve"> ::= 31      </w:t>
      </w:r>
      <w:r>
        <w:rPr>
          <w:color w:val="808080"/>
        </w:rPr>
        <w:t xml:space="preserve">-- Highest index of destination for NR </w:t>
      </w:r>
      <w:proofErr w:type="spellStart"/>
      <w:r>
        <w:rPr>
          <w:color w:val="808080"/>
        </w:rPr>
        <w:t>sidelink</w:t>
      </w:r>
      <w:proofErr w:type="spellEnd"/>
      <w:r>
        <w:rPr>
          <w:color w:val="808080"/>
        </w:rPr>
        <w:t xml:space="preserve"> communication and discovery</w:t>
      </w:r>
    </w:p>
    <w:p w14:paraId="2E586F96" w14:textId="77777777" w:rsidR="006A6F4A" w:rsidRDefault="0010199D">
      <w:pPr>
        <w:pStyle w:val="PL"/>
        <w:rPr>
          <w:color w:val="808080"/>
        </w:rPr>
      </w:pPr>
      <w:r>
        <w:t xml:space="preserve">maxNrofSLRB-r16                         </w:t>
      </w:r>
      <w:r>
        <w:rPr>
          <w:color w:val="993366"/>
        </w:rPr>
        <w:t>INTEGER</w:t>
      </w:r>
      <w:r>
        <w:t xml:space="preserve"> ::= 512     </w:t>
      </w:r>
      <w:r>
        <w:rPr>
          <w:color w:val="808080"/>
        </w:rPr>
        <w:t xml:space="preserve">-- Maximum number of radio bearer for NR </w:t>
      </w:r>
      <w:proofErr w:type="spellStart"/>
      <w:r>
        <w:rPr>
          <w:color w:val="808080"/>
        </w:rPr>
        <w:t>sidelink</w:t>
      </w:r>
      <w:proofErr w:type="spellEnd"/>
      <w:r>
        <w:rPr>
          <w:color w:val="808080"/>
        </w:rPr>
        <w:t xml:space="preserve"> communication per UE</w:t>
      </w:r>
    </w:p>
    <w:p w14:paraId="11BD980D" w14:textId="77777777" w:rsidR="006A6F4A" w:rsidRDefault="0010199D">
      <w:pPr>
        <w:pStyle w:val="PL"/>
        <w:rPr>
          <w:color w:val="808080"/>
        </w:rPr>
      </w:pPr>
      <w:r>
        <w:t xml:space="preserve">maxSL-LCID-r16                          </w:t>
      </w:r>
      <w:r>
        <w:rPr>
          <w:color w:val="993366"/>
        </w:rPr>
        <w:t>INTEGER</w:t>
      </w:r>
      <w:r>
        <w:t xml:space="preserve"> ::= 512     </w:t>
      </w:r>
      <w:r>
        <w:rPr>
          <w:color w:val="808080"/>
        </w:rPr>
        <w:t xml:space="preserve">-- Maximum number of RLC bearer for NR </w:t>
      </w:r>
      <w:proofErr w:type="spellStart"/>
      <w:r>
        <w:rPr>
          <w:color w:val="808080"/>
        </w:rPr>
        <w:t>sidelink</w:t>
      </w:r>
      <w:proofErr w:type="spellEnd"/>
      <w:r>
        <w:rPr>
          <w:color w:val="808080"/>
        </w:rPr>
        <w:t xml:space="preserve"> communication per UE</w:t>
      </w:r>
    </w:p>
    <w:p w14:paraId="317ED3EF" w14:textId="77777777" w:rsidR="006A6F4A" w:rsidRDefault="0010199D">
      <w:pPr>
        <w:pStyle w:val="PL"/>
        <w:rPr>
          <w:color w:val="808080"/>
        </w:rPr>
      </w:pPr>
      <w:r>
        <w:t xml:space="preserve">maxSL-SyncConfig-r16                    </w:t>
      </w:r>
      <w:r>
        <w:rPr>
          <w:color w:val="993366"/>
        </w:rPr>
        <w:t>INTEGER</w:t>
      </w:r>
      <w:r>
        <w:t xml:space="preserve"> ::= 16      </w:t>
      </w:r>
      <w:r>
        <w:rPr>
          <w:color w:val="808080"/>
        </w:rPr>
        <w:t xml:space="preserve">-- Maximum number of </w:t>
      </w:r>
      <w:proofErr w:type="spellStart"/>
      <w:r>
        <w:rPr>
          <w:color w:val="808080"/>
        </w:rPr>
        <w:t>sidelink</w:t>
      </w:r>
      <w:proofErr w:type="spellEnd"/>
      <w:r>
        <w:rPr>
          <w:color w:val="808080"/>
        </w:rPr>
        <w:t xml:space="preserve"> Sync configurations</w:t>
      </w:r>
    </w:p>
    <w:p w14:paraId="69954DEA" w14:textId="77777777" w:rsidR="006A6F4A" w:rsidRDefault="0010199D">
      <w:pPr>
        <w:pStyle w:val="PL"/>
        <w:rPr>
          <w:color w:val="808080"/>
        </w:rPr>
      </w:pPr>
      <w:r>
        <w:t xml:space="preserve">maxNrofRXPool-r16                       </w:t>
      </w:r>
      <w:r>
        <w:rPr>
          <w:color w:val="993366"/>
        </w:rPr>
        <w:t>INTEGER</w:t>
      </w:r>
      <w:r>
        <w:t xml:space="preserve"> ::= 16      </w:t>
      </w:r>
      <w:r>
        <w:rPr>
          <w:color w:val="808080"/>
        </w:rPr>
        <w:t xml:space="preserve">-- Maximum number of Rx resource pool for NR </w:t>
      </w:r>
      <w:proofErr w:type="spellStart"/>
      <w:r>
        <w:rPr>
          <w:color w:val="808080"/>
        </w:rPr>
        <w:t>sidelink</w:t>
      </w:r>
      <w:proofErr w:type="spellEnd"/>
      <w:r>
        <w:rPr>
          <w:color w:val="808080"/>
        </w:rPr>
        <w:t xml:space="preserve"> communication and</w:t>
      </w:r>
    </w:p>
    <w:p w14:paraId="1FDAFEE6" w14:textId="77777777" w:rsidR="006A6F4A" w:rsidRDefault="0010199D">
      <w:pPr>
        <w:pStyle w:val="PL"/>
        <w:rPr>
          <w:color w:val="808080"/>
        </w:rPr>
      </w:pPr>
      <w:r>
        <w:t xml:space="preserve">                                                            </w:t>
      </w:r>
      <w:r>
        <w:rPr>
          <w:color w:val="808080"/>
        </w:rPr>
        <w:t>-- discovery</w:t>
      </w:r>
    </w:p>
    <w:p w14:paraId="2F717ED2" w14:textId="77777777" w:rsidR="006A6F4A" w:rsidRDefault="0010199D">
      <w:pPr>
        <w:pStyle w:val="PL"/>
        <w:rPr>
          <w:color w:val="808080"/>
        </w:rPr>
      </w:pPr>
      <w:r>
        <w:t xml:space="preserve">maxNrofTXPool-r16                       </w:t>
      </w:r>
      <w:r>
        <w:rPr>
          <w:color w:val="993366"/>
        </w:rPr>
        <w:t>INTEGER</w:t>
      </w:r>
      <w:r>
        <w:t xml:space="preserve"> ::= 8       </w:t>
      </w:r>
      <w:r>
        <w:rPr>
          <w:color w:val="808080"/>
        </w:rPr>
        <w:t xml:space="preserve">-- Maximum number of Tx resource pool for NR </w:t>
      </w:r>
      <w:proofErr w:type="spellStart"/>
      <w:r>
        <w:rPr>
          <w:color w:val="808080"/>
        </w:rPr>
        <w:t>sidelink</w:t>
      </w:r>
      <w:proofErr w:type="spellEnd"/>
      <w:r>
        <w:rPr>
          <w:color w:val="808080"/>
        </w:rPr>
        <w:t xml:space="preserve"> communication and</w:t>
      </w:r>
    </w:p>
    <w:p w14:paraId="301AF9C9" w14:textId="77777777" w:rsidR="006A6F4A" w:rsidRDefault="0010199D">
      <w:pPr>
        <w:pStyle w:val="PL"/>
        <w:rPr>
          <w:color w:val="808080"/>
        </w:rPr>
      </w:pPr>
      <w:r>
        <w:t xml:space="preserve">                                                            </w:t>
      </w:r>
      <w:r>
        <w:rPr>
          <w:color w:val="808080"/>
        </w:rPr>
        <w:t>-- discovery</w:t>
      </w:r>
    </w:p>
    <w:p w14:paraId="15ED500A" w14:textId="77777777" w:rsidR="006A6F4A" w:rsidRDefault="0010199D">
      <w:pPr>
        <w:pStyle w:val="PL"/>
        <w:rPr>
          <w:color w:val="808080"/>
        </w:rPr>
      </w:pPr>
      <w:r>
        <w:t xml:space="preserve">maxNrofPoolID-r16                       </w:t>
      </w:r>
      <w:r>
        <w:rPr>
          <w:color w:val="993366"/>
        </w:rPr>
        <w:t>INTEGER</w:t>
      </w:r>
      <w:r>
        <w:t xml:space="preserve"> ::= 16      </w:t>
      </w:r>
      <w:r>
        <w:rPr>
          <w:color w:val="808080"/>
        </w:rPr>
        <w:t xml:space="preserve">-- Maximum index of resource pool for NR </w:t>
      </w:r>
      <w:proofErr w:type="spellStart"/>
      <w:r>
        <w:rPr>
          <w:color w:val="808080"/>
        </w:rPr>
        <w:t>sidelink</w:t>
      </w:r>
      <w:proofErr w:type="spellEnd"/>
      <w:r>
        <w:rPr>
          <w:color w:val="808080"/>
        </w:rPr>
        <w:t xml:space="preserve"> communication and</w:t>
      </w:r>
    </w:p>
    <w:p w14:paraId="4C245611" w14:textId="77777777" w:rsidR="006A6F4A" w:rsidRDefault="0010199D">
      <w:pPr>
        <w:pStyle w:val="PL"/>
        <w:rPr>
          <w:color w:val="808080"/>
        </w:rPr>
      </w:pPr>
      <w:r>
        <w:t xml:space="preserve">                                                            </w:t>
      </w:r>
      <w:r>
        <w:rPr>
          <w:color w:val="808080"/>
        </w:rPr>
        <w:t>-- discovery</w:t>
      </w:r>
    </w:p>
    <w:p w14:paraId="29069A20" w14:textId="77777777" w:rsidR="006A6F4A" w:rsidRDefault="0010199D">
      <w:pPr>
        <w:pStyle w:val="PL"/>
        <w:rPr>
          <w:color w:val="808080"/>
        </w:rPr>
      </w:pPr>
      <w:r>
        <w:t xml:space="preserve">maxNrofSRS-PathlossReferenceRS-r16      </w:t>
      </w:r>
      <w:r>
        <w:rPr>
          <w:color w:val="993366"/>
        </w:rPr>
        <w:t>INTEGER</w:t>
      </w:r>
      <w:r>
        <w:t xml:space="preserve"> ::= 64      </w:t>
      </w:r>
      <w:r>
        <w:rPr>
          <w:color w:val="808080"/>
        </w:rPr>
        <w:t>-- Maximum number of RSs used as pathloss reference for SRS power control.</w:t>
      </w:r>
    </w:p>
    <w:p w14:paraId="7D539031" w14:textId="77777777" w:rsidR="006A6F4A" w:rsidRDefault="0010199D">
      <w:pPr>
        <w:pStyle w:val="PL"/>
        <w:rPr>
          <w:color w:val="808080"/>
        </w:rPr>
      </w:pPr>
      <w:r>
        <w:t xml:space="preserve">maxNrofSRS-PathlossReferenceRS-1-r16    </w:t>
      </w:r>
      <w:r>
        <w:rPr>
          <w:color w:val="993366"/>
        </w:rPr>
        <w:t>INTEGER</w:t>
      </w:r>
      <w:r>
        <w:t xml:space="preserve"> ::= 63      </w:t>
      </w:r>
      <w:r>
        <w:rPr>
          <w:color w:val="808080"/>
        </w:rPr>
        <w:t>-- Maximum number of RSs used as pathloss reference for SRS power control</w:t>
      </w:r>
    </w:p>
    <w:p w14:paraId="09CFAE73" w14:textId="77777777" w:rsidR="006A6F4A" w:rsidRDefault="0010199D">
      <w:pPr>
        <w:pStyle w:val="PL"/>
        <w:rPr>
          <w:color w:val="808080"/>
        </w:rPr>
      </w:pPr>
      <w:r>
        <w:t xml:space="preserve">                                                            </w:t>
      </w:r>
      <w:r>
        <w:rPr>
          <w:color w:val="808080"/>
        </w:rPr>
        <w:t>-- minus 1.</w:t>
      </w:r>
    </w:p>
    <w:p w14:paraId="7F6434FC" w14:textId="77777777" w:rsidR="006A6F4A" w:rsidRDefault="0010199D">
      <w:pPr>
        <w:pStyle w:val="PL"/>
        <w:rPr>
          <w:color w:val="808080"/>
        </w:rPr>
      </w:pPr>
      <w:proofErr w:type="spellStart"/>
      <w:r>
        <w:t>maxNrofSRS-ResourceSets</w:t>
      </w:r>
      <w:proofErr w:type="spellEnd"/>
      <w:r>
        <w:t xml:space="preserve">                 </w:t>
      </w:r>
      <w:r>
        <w:rPr>
          <w:color w:val="993366"/>
        </w:rPr>
        <w:t>INTEGER</w:t>
      </w:r>
      <w:r>
        <w:t xml:space="preserve"> ::= 16      </w:t>
      </w:r>
      <w:r>
        <w:rPr>
          <w:color w:val="808080"/>
        </w:rPr>
        <w:t>-- Maximum number of SRS resource sets in a BWP.</w:t>
      </w:r>
    </w:p>
    <w:p w14:paraId="4251A520" w14:textId="77777777" w:rsidR="006A6F4A" w:rsidRDefault="0010199D">
      <w:pPr>
        <w:pStyle w:val="PL"/>
        <w:rPr>
          <w:color w:val="808080"/>
        </w:rPr>
      </w:pPr>
      <w:r>
        <w:lastRenderedPageBreak/>
        <w:t xml:space="preserve">maxNrofSRS-ResourceSets-1               </w:t>
      </w:r>
      <w:r>
        <w:rPr>
          <w:color w:val="993366"/>
        </w:rPr>
        <w:t>INTEGER</w:t>
      </w:r>
      <w:r>
        <w:t xml:space="preserve"> ::= 15      </w:t>
      </w:r>
      <w:r>
        <w:rPr>
          <w:color w:val="808080"/>
        </w:rPr>
        <w:t>-- Maximum number of SRS resource sets in a BWP minus 1.</w:t>
      </w:r>
    </w:p>
    <w:p w14:paraId="5138A6F3" w14:textId="77777777" w:rsidR="006A6F4A" w:rsidRDefault="0010199D">
      <w:pPr>
        <w:pStyle w:val="PL"/>
        <w:rPr>
          <w:color w:val="808080"/>
        </w:rPr>
      </w:pPr>
      <w:r>
        <w:t xml:space="preserve">maxNrofSRS-PosResourceSets-r16          </w:t>
      </w:r>
      <w:r>
        <w:rPr>
          <w:color w:val="993366"/>
        </w:rPr>
        <w:t>INTEGER</w:t>
      </w:r>
      <w:r>
        <w:t xml:space="preserve"> ::= 16      </w:t>
      </w:r>
      <w:r>
        <w:rPr>
          <w:color w:val="808080"/>
        </w:rPr>
        <w:t>-- Maximum number of SRS Positioning resource sets in a BWP.</w:t>
      </w:r>
    </w:p>
    <w:p w14:paraId="05698874" w14:textId="77777777" w:rsidR="006A6F4A" w:rsidRDefault="0010199D">
      <w:pPr>
        <w:pStyle w:val="PL"/>
        <w:rPr>
          <w:color w:val="808080"/>
        </w:rPr>
      </w:pPr>
      <w:r>
        <w:t xml:space="preserve">maxNrofSRS-PosResourceSets-1-r16        </w:t>
      </w:r>
      <w:r>
        <w:rPr>
          <w:color w:val="993366"/>
        </w:rPr>
        <w:t>INTEGER</w:t>
      </w:r>
      <w:r>
        <w:t xml:space="preserve"> ::= 15      </w:t>
      </w:r>
      <w:r>
        <w:rPr>
          <w:color w:val="808080"/>
        </w:rPr>
        <w:t>-- Maximum number of SRS Positioning resource sets in a BWP minus 1.</w:t>
      </w:r>
    </w:p>
    <w:p w14:paraId="3CA48B41" w14:textId="77777777" w:rsidR="006A6F4A" w:rsidRDefault="0010199D">
      <w:pPr>
        <w:pStyle w:val="PL"/>
        <w:rPr>
          <w:color w:val="808080"/>
        </w:rPr>
      </w:pPr>
      <w:proofErr w:type="spellStart"/>
      <w:r>
        <w:t>maxNrofSRS</w:t>
      </w:r>
      <w:proofErr w:type="spellEnd"/>
      <w:r>
        <w:t xml:space="preserve">-Resources                    </w:t>
      </w:r>
      <w:r>
        <w:rPr>
          <w:color w:val="993366"/>
        </w:rPr>
        <w:t>INTEGER</w:t>
      </w:r>
      <w:r>
        <w:t xml:space="preserve"> ::= 64      </w:t>
      </w:r>
      <w:r>
        <w:rPr>
          <w:color w:val="808080"/>
        </w:rPr>
        <w:t>-- Maximum number of SRS resources.</w:t>
      </w:r>
    </w:p>
    <w:p w14:paraId="0F7F1089" w14:textId="77777777" w:rsidR="006A6F4A" w:rsidRDefault="0010199D">
      <w:pPr>
        <w:pStyle w:val="PL"/>
        <w:rPr>
          <w:color w:val="808080"/>
        </w:rPr>
      </w:pPr>
      <w:r>
        <w:t xml:space="preserve">maxNrofSRS-Resources-1                  </w:t>
      </w:r>
      <w:r>
        <w:rPr>
          <w:color w:val="993366"/>
        </w:rPr>
        <w:t>INTEGER</w:t>
      </w:r>
      <w:r>
        <w:t xml:space="preserve"> ::= 63      </w:t>
      </w:r>
      <w:r>
        <w:rPr>
          <w:color w:val="808080"/>
        </w:rPr>
        <w:t>-- Maximum number of SRS resources minus 1.</w:t>
      </w:r>
    </w:p>
    <w:p w14:paraId="18AA1C08" w14:textId="77777777" w:rsidR="006A6F4A" w:rsidRDefault="0010199D">
      <w:pPr>
        <w:pStyle w:val="PL"/>
        <w:rPr>
          <w:color w:val="808080"/>
        </w:rPr>
      </w:pPr>
      <w:r>
        <w:t xml:space="preserve">maxNrofSRS-PosResources-r16             </w:t>
      </w:r>
      <w:r>
        <w:rPr>
          <w:color w:val="993366"/>
        </w:rPr>
        <w:t>INTEGER</w:t>
      </w:r>
      <w:r>
        <w:t xml:space="preserve"> ::= 64      </w:t>
      </w:r>
      <w:r>
        <w:rPr>
          <w:color w:val="808080"/>
        </w:rPr>
        <w:t>-- Maximum number of SRS Positioning resources.</w:t>
      </w:r>
    </w:p>
    <w:p w14:paraId="51022497" w14:textId="77777777" w:rsidR="006A6F4A" w:rsidRDefault="0010199D">
      <w:pPr>
        <w:pStyle w:val="PL"/>
        <w:rPr>
          <w:color w:val="808080"/>
        </w:rPr>
      </w:pPr>
      <w:r>
        <w:t xml:space="preserve">maxNrofSRS-PosResources-1-r16           </w:t>
      </w:r>
      <w:r>
        <w:rPr>
          <w:color w:val="993366"/>
        </w:rPr>
        <w:t>INTEGER</w:t>
      </w:r>
      <w:r>
        <w:t xml:space="preserve"> ::= 63      </w:t>
      </w:r>
      <w:r>
        <w:rPr>
          <w:color w:val="808080"/>
        </w:rPr>
        <w:t>-- Maximum number of SRS Positioning resources minus 1.</w:t>
      </w:r>
    </w:p>
    <w:p w14:paraId="5A428BD9" w14:textId="77777777" w:rsidR="006A6F4A" w:rsidRDefault="0010199D">
      <w:pPr>
        <w:pStyle w:val="PL"/>
        <w:rPr>
          <w:color w:val="808080"/>
        </w:rPr>
      </w:pPr>
      <w:proofErr w:type="spellStart"/>
      <w:r>
        <w:t>maxNrofSRS-ResourcesPerSet</w:t>
      </w:r>
      <w:proofErr w:type="spellEnd"/>
      <w:r>
        <w:t xml:space="preserve">              </w:t>
      </w:r>
      <w:r>
        <w:rPr>
          <w:color w:val="993366"/>
        </w:rPr>
        <w:t>INTEGER</w:t>
      </w:r>
      <w:r>
        <w:t xml:space="preserve"> ::= 16      </w:t>
      </w:r>
      <w:r>
        <w:rPr>
          <w:color w:val="808080"/>
        </w:rPr>
        <w:t>-- Maximum number of SRS resources in an SRS resource set</w:t>
      </w:r>
    </w:p>
    <w:p w14:paraId="45FBD940" w14:textId="77777777" w:rsidR="006A6F4A" w:rsidRDefault="0010199D">
      <w:pPr>
        <w:pStyle w:val="PL"/>
        <w:rPr>
          <w:color w:val="808080"/>
        </w:rPr>
      </w:pPr>
      <w:r>
        <w:t xml:space="preserve">maxNrofSRS-TriggerStates-1              </w:t>
      </w:r>
      <w:r>
        <w:rPr>
          <w:color w:val="993366"/>
        </w:rPr>
        <w:t>INTEGER</w:t>
      </w:r>
      <w:r>
        <w:t xml:space="preserve"> ::= 3       </w:t>
      </w:r>
      <w:r>
        <w:rPr>
          <w:color w:val="808080"/>
        </w:rPr>
        <w:t>-- Maximum number of SRS trigger states minus 1, i.e., the largest code point.</w:t>
      </w:r>
    </w:p>
    <w:p w14:paraId="69CA48C9" w14:textId="77777777" w:rsidR="006A6F4A" w:rsidRDefault="0010199D">
      <w:pPr>
        <w:pStyle w:val="PL"/>
        <w:rPr>
          <w:color w:val="808080"/>
        </w:rPr>
      </w:pPr>
      <w:r>
        <w:t xml:space="preserve">maxNrofSRS-TriggerStates-2              </w:t>
      </w:r>
      <w:r>
        <w:rPr>
          <w:color w:val="993366"/>
        </w:rPr>
        <w:t>INTEGER</w:t>
      </w:r>
      <w:r>
        <w:t xml:space="preserve"> ::= 2       </w:t>
      </w:r>
      <w:r>
        <w:rPr>
          <w:color w:val="808080"/>
        </w:rPr>
        <w:t>-- Maximum number of SRS trigger states minus 2.</w:t>
      </w:r>
    </w:p>
    <w:p w14:paraId="10572D60" w14:textId="77777777" w:rsidR="006A6F4A" w:rsidRDefault="0010199D">
      <w:pPr>
        <w:pStyle w:val="PL"/>
        <w:rPr>
          <w:color w:val="808080"/>
        </w:rPr>
      </w:pPr>
      <w:proofErr w:type="spellStart"/>
      <w:r>
        <w:t>maxRAT-CapabilityContainers</w:t>
      </w:r>
      <w:proofErr w:type="spellEnd"/>
      <w:r>
        <w:t xml:space="preserve">             </w:t>
      </w:r>
      <w:r>
        <w:rPr>
          <w:color w:val="993366"/>
        </w:rPr>
        <w:t>INTEGER</w:t>
      </w:r>
      <w:r>
        <w:t xml:space="preserve"> ::= 8       </w:t>
      </w:r>
      <w:r>
        <w:rPr>
          <w:color w:val="808080"/>
        </w:rPr>
        <w:t>-- Maximum number of interworking RAT containers (</w:t>
      </w:r>
      <w:proofErr w:type="spellStart"/>
      <w:r>
        <w:rPr>
          <w:color w:val="808080"/>
        </w:rPr>
        <w:t>incl</w:t>
      </w:r>
      <w:proofErr w:type="spellEnd"/>
      <w:r>
        <w:rPr>
          <w:color w:val="808080"/>
        </w:rPr>
        <w:t xml:space="preserve"> NR and MRDC)</w:t>
      </w:r>
    </w:p>
    <w:p w14:paraId="7B7473FE" w14:textId="77777777" w:rsidR="006A6F4A" w:rsidRDefault="0010199D">
      <w:pPr>
        <w:pStyle w:val="PL"/>
        <w:rPr>
          <w:color w:val="808080"/>
        </w:rPr>
      </w:pPr>
      <w:proofErr w:type="spellStart"/>
      <w:r>
        <w:t>maxSimultaneousBands</w:t>
      </w:r>
      <w:proofErr w:type="spellEnd"/>
      <w:r>
        <w:t xml:space="preserve">                    </w:t>
      </w:r>
      <w:r>
        <w:rPr>
          <w:color w:val="993366"/>
        </w:rPr>
        <w:t>INTEGER</w:t>
      </w:r>
      <w:r>
        <w:t xml:space="preserve"> ::= 32      </w:t>
      </w:r>
      <w:r>
        <w:rPr>
          <w:color w:val="808080"/>
        </w:rPr>
        <w:t>-- Maximum number of simultaneously aggregated bands</w:t>
      </w:r>
    </w:p>
    <w:p w14:paraId="3D92D959" w14:textId="77777777" w:rsidR="006A6F4A" w:rsidRDefault="0010199D">
      <w:pPr>
        <w:pStyle w:val="PL"/>
        <w:rPr>
          <w:color w:val="808080"/>
        </w:rPr>
      </w:pPr>
      <w:proofErr w:type="spellStart"/>
      <w:r>
        <w:t>maxULTxSwitchingBandPairs</w:t>
      </w:r>
      <w:proofErr w:type="spellEnd"/>
      <w:r>
        <w:t xml:space="preserve">               </w:t>
      </w:r>
      <w:r>
        <w:rPr>
          <w:color w:val="993366"/>
        </w:rPr>
        <w:t>INTEGER</w:t>
      </w:r>
      <w:r>
        <w:t xml:space="preserve"> ::= 32      </w:t>
      </w:r>
      <w:r>
        <w:rPr>
          <w:color w:val="808080"/>
        </w:rPr>
        <w:t>-- Maximum number of band pairs supporting dynamic UL Tx switching in a band</w:t>
      </w:r>
    </w:p>
    <w:p w14:paraId="45A911C2" w14:textId="77777777" w:rsidR="006A6F4A" w:rsidRDefault="0010199D">
      <w:pPr>
        <w:pStyle w:val="PL"/>
        <w:rPr>
          <w:color w:val="808080"/>
        </w:rPr>
      </w:pPr>
      <w:r>
        <w:t xml:space="preserve">                                                            </w:t>
      </w:r>
      <w:r>
        <w:rPr>
          <w:color w:val="808080"/>
        </w:rPr>
        <w:t>-- combination.</w:t>
      </w:r>
    </w:p>
    <w:p w14:paraId="021B24EF" w14:textId="77777777" w:rsidR="006A6F4A" w:rsidRDefault="0010199D">
      <w:pPr>
        <w:pStyle w:val="PL"/>
        <w:rPr>
          <w:color w:val="808080"/>
        </w:rPr>
      </w:pPr>
      <w:proofErr w:type="spellStart"/>
      <w:r>
        <w:t>maxNrofSlotFormatCombinationsPerSet</w:t>
      </w:r>
      <w:proofErr w:type="spellEnd"/>
      <w:r>
        <w:t xml:space="preserve">     </w:t>
      </w:r>
      <w:r>
        <w:rPr>
          <w:color w:val="993366"/>
        </w:rPr>
        <w:t>INTEGER</w:t>
      </w:r>
      <w:r>
        <w:t xml:space="preserve"> ::= 512     </w:t>
      </w:r>
      <w:r>
        <w:rPr>
          <w:color w:val="808080"/>
        </w:rPr>
        <w:t>-- Maximum number of Slot Format Combinations in a SF-Set.</w:t>
      </w:r>
    </w:p>
    <w:p w14:paraId="6664960D" w14:textId="77777777" w:rsidR="006A6F4A" w:rsidRDefault="0010199D">
      <w:pPr>
        <w:pStyle w:val="PL"/>
        <w:rPr>
          <w:color w:val="808080"/>
        </w:rPr>
      </w:pPr>
      <w:r>
        <w:t xml:space="preserve">maxNrofSlotFormatCombinationsPerSet-1   </w:t>
      </w:r>
      <w:r>
        <w:rPr>
          <w:color w:val="993366"/>
        </w:rPr>
        <w:t>INTEGER</w:t>
      </w:r>
      <w:r>
        <w:t xml:space="preserve"> ::= 511     </w:t>
      </w:r>
      <w:r>
        <w:rPr>
          <w:color w:val="808080"/>
        </w:rPr>
        <w:t>-- Maximum number of Slot Format Combinations in a SF-Set minus 1.</w:t>
      </w:r>
    </w:p>
    <w:p w14:paraId="3BDD5787" w14:textId="77777777" w:rsidR="006A6F4A" w:rsidRDefault="0010199D">
      <w:pPr>
        <w:pStyle w:val="PL"/>
        <w:rPr>
          <w:color w:val="808080"/>
        </w:rPr>
      </w:pPr>
      <w:r>
        <w:t xml:space="preserve">maxNrofTrafficPattern-r16               </w:t>
      </w:r>
      <w:r>
        <w:rPr>
          <w:color w:val="993366"/>
        </w:rPr>
        <w:t>INTEGER</w:t>
      </w:r>
      <w:r>
        <w:t xml:space="preserve"> ::= 8       </w:t>
      </w:r>
      <w:r>
        <w:rPr>
          <w:color w:val="808080"/>
        </w:rPr>
        <w:t xml:space="preserve">-- Maximum number of Traffic Pattern for NR </w:t>
      </w:r>
      <w:proofErr w:type="spellStart"/>
      <w:r>
        <w:rPr>
          <w:color w:val="808080"/>
        </w:rPr>
        <w:t>sidelink</w:t>
      </w:r>
      <w:proofErr w:type="spellEnd"/>
      <w:r>
        <w:rPr>
          <w:color w:val="808080"/>
        </w:rPr>
        <w:t xml:space="preserve"> communication.</w:t>
      </w:r>
    </w:p>
    <w:p w14:paraId="3573A89D" w14:textId="77777777" w:rsidR="006A6F4A" w:rsidRDefault="0010199D">
      <w:pPr>
        <w:pStyle w:val="PL"/>
      </w:pPr>
      <w:proofErr w:type="spellStart"/>
      <w:r>
        <w:t>maxNrofPUCCH</w:t>
      </w:r>
      <w:proofErr w:type="spellEnd"/>
      <w:r>
        <w:t xml:space="preserve">-Resources                  </w:t>
      </w:r>
      <w:r>
        <w:rPr>
          <w:color w:val="993366"/>
        </w:rPr>
        <w:t>INTEGER</w:t>
      </w:r>
      <w:r>
        <w:t xml:space="preserve"> ::= 128</w:t>
      </w:r>
    </w:p>
    <w:p w14:paraId="31186F52" w14:textId="77777777" w:rsidR="006A6F4A" w:rsidRDefault="0010199D">
      <w:pPr>
        <w:pStyle w:val="PL"/>
      </w:pPr>
      <w:r>
        <w:t xml:space="preserve">maxNrofPUCCH-Resources-1                </w:t>
      </w:r>
      <w:r>
        <w:rPr>
          <w:color w:val="993366"/>
        </w:rPr>
        <w:t>INTEGER</w:t>
      </w:r>
      <w:r>
        <w:t xml:space="preserve"> ::= 127</w:t>
      </w:r>
    </w:p>
    <w:p w14:paraId="11735FEE" w14:textId="77777777" w:rsidR="006A6F4A" w:rsidRDefault="0010199D">
      <w:pPr>
        <w:pStyle w:val="PL"/>
        <w:rPr>
          <w:color w:val="808080"/>
        </w:rPr>
      </w:pPr>
      <w:proofErr w:type="spellStart"/>
      <w:r>
        <w:t>maxNrofPUCCH-ResourceSets</w:t>
      </w:r>
      <w:proofErr w:type="spellEnd"/>
      <w:r>
        <w:t xml:space="preserve">               </w:t>
      </w:r>
      <w:r>
        <w:rPr>
          <w:color w:val="993366"/>
        </w:rPr>
        <w:t>INTEGER</w:t>
      </w:r>
      <w:r>
        <w:t xml:space="preserve"> ::= 4       </w:t>
      </w:r>
      <w:r>
        <w:rPr>
          <w:color w:val="808080"/>
        </w:rPr>
        <w:t>-- Maximum number of PUCCH Resource Sets</w:t>
      </w:r>
    </w:p>
    <w:p w14:paraId="1233D759" w14:textId="77777777" w:rsidR="006A6F4A" w:rsidRDefault="0010199D">
      <w:pPr>
        <w:pStyle w:val="PL"/>
        <w:rPr>
          <w:color w:val="808080"/>
        </w:rPr>
      </w:pPr>
      <w:r>
        <w:t xml:space="preserve">maxNrofPUCCH-ResourceSets-1             </w:t>
      </w:r>
      <w:r>
        <w:rPr>
          <w:color w:val="993366"/>
        </w:rPr>
        <w:t>INTEGER</w:t>
      </w:r>
      <w:r>
        <w:t xml:space="preserve"> ::= 3       </w:t>
      </w:r>
      <w:r>
        <w:rPr>
          <w:color w:val="808080"/>
        </w:rPr>
        <w:t>-- Maximum number of PUCCH Resource Sets minus 1.</w:t>
      </w:r>
    </w:p>
    <w:p w14:paraId="69D93969" w14:textId="77777777" w:rsidR="006A6F4A" w:rsidRDefault="0010199D">
      <w:pPr>
        <w:pStyle w:val="PL"/>
        <w:rPr>
          <w:color w:val="808080"/>
        </w:rPr>
      </w:pPr>
      <w:proofErr w:type="spellStart"/>
      <w:r>
        <w:t>maxNrofPUCCH-ResourcesPerSet</w:t>
      </w:r>
      <w:proofErr w:type="spellEnd"/>
      <w:r>
        <w:t xml:space="preserve">            </w:t>
      </w:r>
      <w:r>
        <w:rPr>
          <w:color w:val="993366"/>
        </w:rPr>
        <w:t>INTEGER</w:t>
      </w:r>
      <w:r>
        <w:t xml:space="preserve"> ::= 32      </w:t>
      </w:r>
      <w:r>
        <w:rPr>
          <w:color w:val="808080"/>
        </w:rPr>
        <w:t>-- Maximum number of PUCCH Resources per PUCCH-</w:t>
      </w:r>
      <w:proofErr w:type="spellStart"/>
      <w:r>
        <w:rPr>
          <w:color w:val="808080"/>
        </w:rPr>
        <w:t>ResourceSet</w:t>
      </w:r>
      <w:proofErr w:type="spellEnd"/>
    </w:p>
    <w:p w14:paraId="4D7C674E" w14:textId="77777777" w:rsidR="006A6F4A" w:rsidRDefault="0010199D">
      <w:pPr>
        <w:pStyle w:val="PL"/>
        <w:rPr>
          <w:color w:val="808080"/>
        </w:rPr>
      </w:pPr>
      <w:r>
        <w:t xml:space="preserve">maxNrofPUCCH-P0-PerSet                  </w:t>
      </w:r>
      <w:r>
        <w:rPr>
          <w:color w:val="993366"/>
        </w:rPr>
        <w:t>INTEGER</w:t>
      </w:r>
      <w:r>
        <w:t xml:space="preserve"> ::= 8       </w:t>
      </w:r>
      <w:r>
        <w:rPr>
          <w:color w:val="808080"/>
        </w:rPr>
        <w:t>-- Maximum number of P0-pucch present in a p0-pucch set</w:t>
      </w:r>
    </w:p>
    <w:p w14:paraId="38940656" w14:textId="77777777" w:rsidR="006A6F4A" w:rsidRDefault="0010199D">
      <w:pPr>
        <w:pStyle w:val="PL"/>
        <w:rPr>
          <w:color w:val="808080"/>
        </w:rPr>
      </w:pPr>
      <w:proofErr w:type="spellStart"/>
      <w:r>
        <w:t>maxNrofPUCCH-PathlossReferenceRSs</w:t>
      </w:r>
      <w:proofErr w:type="spellEnd"/>
      <w:r>
        <w:t xml:space="preserve">       </w:t>
      </w:r>
      <w:r>
        <w:rPr>
          <w:color w:val="993366"/>
        </w:rPr>
        <w:t>INTEGER</w:t>
      </w:r>
      <w:r>
        <w:t xml:space="preserve"> ::= 4       </w:t>
      </w:r>
      <w:r>
        <w:rPr>
          <w:color w:val="808080"/>
        </w:rPr>
        <w:t>-- Maximum number of RSs used as pathloss reference for PUCCH power control.</w:t>
      </w:r>
    </w:p>
    <w:p w14:paraId="21C3D368" w14:textId="77777777" w:rsidR="006A6F4A" w:rsidRDefault="0010199D">
      <w:pPr>
        <w:pStyle w:val="PL"/>
        <w:rPr>
          <w:color w:val="808080"/>
        </w:rPr>
      </w:pPr>
      <w:r>
        <w:t xml:space="preserve">maxNrofPUCCH-PathlossReferenceRSs-1     </w:t>
      </w:r>
      <w:r>
        <w:rPr>
          <w:color w:val="993366"/>
        </w:rPr>
        <w:t>INTEGER</w:t>
      </w:r>
      <w:r>
        <w:t xml:space="preserve"> ::= 3       </w:t>
      </w:r>
      <w:r>
        <w:rPr>
          <w:color w:val="808080"/>
        </w:rPr>
        <w:t>-- Maximum number of RSs used as pathloss reference for PUCCH power control</w:t>
      </w:r>
    </w:p>
    <w:p w14:paraId="7091FF2A" w14:textId="77777777" w:rsidR="006A6F4A" w:rsidRDefault="0010199D">
      <w:pPr>
        <w:pStyle w:val="PL"/>
        <w:rPr>
          <w:color w:val="808080"/>
        </w:rPr>
      </w:pPr>
      <w:r>
        <w:t xml:space="preserve">                                                            </w:t>
      </w:r>
      <w:r>
        <w:rPr>
          <w:color w:val="808080"/>
        </w:rPr>
        <w:t>-- minus 1.</w:t>
      </w:r>
    </w:p>
    <w:p w14:paraId="2BF6EBEA" w14:textId="77777777" w:rsidR="006A6F4A" w:rsidRDefault="0010199D">
      <w:pPr>
        <w:pStyle w:val="PL"/>
        <w:rPr>
          <w:color w:val="808080"/>
        </w:rPr>
      </w:pPr>
      <w:r>
        <w:t xml:space="preserve">maxNrofPUCCH-PathlossReferenceRSs-r16   </w:t>
      </w:r>
      <w:r>
        <w:rPr>
          <w:color w:val="993366"/>
        </w:rPr>
        <w:t>INTEGER</w:t>
      </w:r>
      <w:r>
        <w:t xml:space="preserve"> ::= 64      </w:t>
      </w:r>
      <w:r>
        <w:rPr>
          <w:color w:val="808080"/>
        </w:rPr>
        <w:t>-- Maximum number of RSs used as pathloss reference for PUCCH power control</w:t>
      </w:r>
    </w:p>
    <w:p w14:paraId="3AC53B03" w14:textId="77777777" w:rsidR="006A6F4A" w:rsidRDefault="0010199D">
      <w:pPr>
        <w:pStyle w:val="PL"/>
        <w:rPr>
          <w:color w:val="808080"/>
        </w:rPr>
      </w:pPr>
      <w:r>
        <w:lastRenderedPageBreak/>
        <w:t xml:space="preserve">                                                            </w:t>
      </w:r>
      <w:r>
        <w:rPr>
          <w:color w:val="808080"/>
        </w:rPr>
        <w:t>-- extended.</w:t>
      </w:r>
    </w:p>
    <w:p w14:paraId="3B75B51C" w14:textId="77777777" w:rsidR="006A6F4A" w:rsidRDefault="0010199D">
      <w:pPr>
        <w:pStyle w:val="PL"/>
        <w:rPr>
          <w:color w:val="808080"/>
        </w:rPr>
      </w:pPr>
      <w:r>
        <w:t xml:space="preserve">maxNrofPUCCH-PathlossReferenceRSs-1-r16 </w:t>
      </w:r>
      <w:r>
        <w:rPr>
          <w:color w:val="993366"/>
        </w:rPr>
        <w:t>INTEGER</w:t>
      </w:r>
      <w:r>
        <w:t xml:space="preserve"> ::= 63      </w:t>
      </w:r>
      <w:r>
        <w:rPr>
          <w:color w:val="808080"/>
        </w:rPr>
        <w:t>-- Maximum number of RSs used as pathloss reference for PUCCH power control</w:t>
      </w:r>
    </w:p>
    <w:p w14:paraId="2DB1D6E7" w14:textId="77777777" w:rsidR="006A6F4A" w:rsidRDefault="0010199D">
      <w:pPr>
        <w:pStyle w:val="PL"/>
        <w:rPr>
          <w:color w:val="808080"/>
        </w:rPr>
      </w:pPr>
      <w:r>
        <w:t xml:space="preserve">                                                            </w:t>
      </w:r>
      <w:r>
        <w:rPr>
          <w:color w:val="808080"/>
        </w:rPr>
        <w:t>-- minus 1 extended.</w:t>
      </w:r>
    </w:p>
    <w:p w14:paraId="1A8E2CB1" w14:textId="77777777" w:rsidR="006A6F4A" w:rsidRDefault="0010199D">
      <w:pPr>
        <w:pStyle w:val="PL"/>
        <w:rPr>
          <w:color w:val="808080"/>
        </w:rPr>
      </w:pPr>
      <w:r>
        <w:t xml:space="preserve">maxNrofPUCCH-PathlossReferenceRSs-1-r17 </w:t>
      </w:r>
      <w:r>
        <w:rPr>
          <w:color w:val="993366"/>
        </w:rPr>
        <w:t>INTEGER</w:t>
      </w:r>
      <w:r>
        <w:t xml:space="preserve"> ::= 7       </w:t>
      </w:r>
      <w:r>
        <w:rPr>
          <w:color w:val="808080"/>
        </w:rPr>
        <w:t>-- Maximum number of RSs used as pathloss reference for PUCCH power control</w:t>
      </w:r>
    </w:p>
    <w:p w14:paraId="5B5554CC" w14:textId="77777777" w:rsidR="006A6F4A" w:rsidRDefault="0010199D">
      <w:pPr>
        <w:pStyle w:val="PL"/>
        <w:rPr>
          <w:color w:val="808080"/>
        </w:rPr>
      </w:pPr>
      <w:r>
        <w:t xml:space="preserve">                                                            </w:t>
      </w:r>
      <w:r>
        <w:rPr>
          <w:color w:val="808080"/>
        </w:rPr>
        <w:t>-- minus 1.</w:t>
      </w:r>
    </w:p>
    <w:p w14:paraId="73A2EF6C" w14:textId="77777777" w:rsidR="006A6F4A" w:rsidRDefault="0010199D">
      <w:pPr>
        <w:pStyle w:val="PL"/>
        <w:rPr>
          <w:color w:val="808080"/>
        </w:rPr>
      </w:pPr>
      <w:r>
        <w:t xml:space="preserve">maxNrofPUCCH-PathlossReferenceRSsDiff-r16 </w:t>
      </w:r>
      <w:r>
        <w:rPr>
          <w:color w:val="993366"/>
        </w:rPr>
        <w:t>INTEGER</w:t>
      </w:r>
      <w:r>
        <w:t xml:space="preserve"> ::= 60    </w:t>
      </w:r>
      <w:r>
        <w:rPr>
          <w:color w:val="808080"/>
        </w:rPr>
        <w:t>-- Difference between the extended maximum and the non-extended maximum</w:t>
      </w:r>
    </w:p>
    <w:p w14:paraId="4CC7EFDB" w14:textId="77777777" w:rsidR="006A6F4A" w:rsidRDefault="0010199D">
      <w:pPr>
        <w:pStyle w:val="PL"/>
        <w:rPr>
          <w:color w:val="808080"/>
        </w:rPr>
      </w:pPr>
      <w:r>
        <w:t xml:space="preserve">maxNrofPUCCH-ResourceGroups-r16         </w:t>
      </w:r>
      <w:r>
        <w:rPr>
          <w:color w:val="993366"/>
        </w:rPr>
        <w:t>INTEGER</w:t>
      </w:r>
      <w:r>
        <w:t xml:space="preserve"> ::= 4       </w:t>
      </w:r>
      <w:r>
        <w:rPr>
          <w:color w:val="808080"/>
        </w:rPr>
        <w:t>-- Maximum number of PUCCH resources groups.</w:t>
      </w:r>
    </w:p>
    <w:p w14:paraId="2D497482" w14:textId="77777777" w:rsidR="006A6F4A" w:rsidRDefault="0010199D">
      <w:pPr>
        <w:pStyle w:val="PL"/>
        <w:rPr>
          <w:color w:val="808080"/>
        </w:rPr>
      </w:pPr>
      <w:r>
        <w:t xml:space="preserve">maxNrofPUCCH-ResourcesPerGroup-r16      </w:t>
      </w:r>
      <w:r>
        <w:rPr>
          <w:color w:val="993366"/>
        </w:rPr>
        <w:t>INTEGER</w:t>
      </w:r>
      <w:r>
        <w:t xml:space="preserve"> ::= 128     </w:t>
      </w:r>
      <w:r>
        <w:rPr>
          <w:color w:val="808080"/>
        </w:rPr>
        <w:t>-- Maximum number of PUCCH resources in a PUCCH group.</w:t>
      </w:r>
    </w:p>
    <w:p w14:paraId="760771CB" w14:textId="77777777" w:rsidR="006A6F4A" w:rsidRDefault="0010199D">
      <w:pPr>
        <w:pStyle w:val="PL"/>
        <w:rPr>
          <w:color w:val="808080"/>
        </w:rPr>
      </w:pPr>
      <w:r>
        <w:t xml:space="preserve">maxNrofPowerControlSetInfos-r17         </w:t>
      </w:r>
      <w:r>
        <w:rPr>
          <w:color w:val="993366"/>
        </w:rPr>
        <w:t>INTEGER</w:t>
      </w:r>
      <w:r>
        <w:t xml:space="preserve"> ::= 8       </w:t>
      </w:r>
      <w:r>
        <w:rPr>
          <w:color w:val="808080"/>
        </w:rPr>
        <w:t xml:space="preserve">-- Maximum number of PUCCH power control set </w:t>
      </w:r>
      <w:proofErr w:type="spellStart"/>
      <w:r>
        <w:rPr>
          <w:color w:val="808080"/>
        </w:rPr>
        <w:t>infos</w:t>
      </w:r>
      <w:proofErr w:type="spellEnd"/>
    </w:p>
    <w:p w14:paraId="16A57F65" w14:textId="77777777" w:rsidR="006A6F4A" w:rsidRDefault="0010199D">
      <w:pPr>
        <w:pStyle w:val="PL"/>
        <w:rPr>
          <w:color w:val="808080"/>
        </w:rPr>
      </w:pPr>
      <w:r>
        <w:t xml:space="preserve">maxNrofMultiplePUSCHs-r16               </w:t>
      </w:r>
      <w:r>
        <w:rPr>
          <w:color w:val="993366"/>
        </w:rPr>
        <w:t>INTEGER</w:t>
      </w:r>
      <w:r>
        <w:t xml:space="preserve"> ::= 8       </w:t>
      </w:r>
      <w:r>
        <w:rPr>
          <w:color w:val="808080"/>
        </w:rPr>
        <w:t>-- Maximum number of multiple PUSCHs in PUSCH TDRA list</w:t>
      </w:r>
    </w:p>
    <w:p w14:paraId="661508E6" w14:textId="77777777" w:rsidR="006A6F4A" w:rsidRDefault="0010199D">
      <w:pPr>
        <w:pStyle w:val="PL"/>
        <w:rPr>
          <w:color w:val="808080"/>
        </w:rPr>
      </w:pPr>
      <w:r>
        <w:t xml:space="preserve">maxNrofP0-PUSCH-AlphaSets               </w:t>
      </w:r>
      <w:r>
        <w:rPr>
          <w:color w:val="993366"/>
        </w:rPr>
        <w:t>INTEGER</w:t>
      </w:r>
      <w:r>
        <w:t xml:space="preserve"> ::= 30      </w:t>
      </w:r>
      <w:r>
        <w:rPr>
          <w:color w:val="808080"/>
        </w:rPr>
        <w:t>-- Maximum number of P0-pusch-alpha-sets (see TS 38.213 [13], clause 7.1)</w:t>
      </w:r>
    </w:p>
    <w:p w14:paraId="50035D22" w14:textId="77777777" w:rsidR="006A6F4A" w:rsidRDefault="0010199D">
      <w:pPr>
        <w:pStyle w:val="PL"/>
        <w:rPr>
          <w:color w:val="808080"/>
        </w:rPr>
      </w:pPr>
      <w:r>
        <w:t xml:space="preserve">maxNrofP0-PUSCH-AlphaSets-1             </w:t>
      </w:r>
      <w:r>
        <w:rPr>
          <w:color w:val="993366"/>
        </w:rPr>
        <w:t>INTEGER</w:t>
      </w:r>
      <w:r>
        <w:t xml:space="preserve"> ::= 29      </w:t>
      </w:r>
      <w:r>
        <w:rPr>
          <w:color w:val="808080"/>
        </w:rPr>
        <w:t>-- Maximum number of P0-pusch-alpha-sets minus 1 (see TS 38.213 [13], clause 7.1)</w:t>
      </w:r>
    </w:p>
    <w:p w14:paraId="2C18CBAD" w14:textId="77777777" w:rsidR="006A6F4A" w:rsidRDefault="0010199D">
      <w:pPr>
        <w:pStyle w:val="PL"/>
        <w:rPr>
          <w:color w:val="808080"/>
        </w:rPr>
      </w:pPr>
      <w:proofErr w:type="spellStart"/>
      <w:r>
        <w:t>maxNrofPUSCH-PathlossReferenceRSs</w:t>
      </w:r>
      <w:proofErr w:type="spellEnd"/>
      <w:r>
        <w:t xml:space="preserve">       </w:t>
      </w:r>
      <w:r>
        <w:rPr>
          <w:color w:val="993366"/>
        </w:rPr>
        <w:t>INTEGER</w:t>
      </w:r>
      <w:r>
        <w:t xml:space="preserve"> ::= 4       </w:t>
      </w:r>
      <w:r>
        <w:rPr>
          <w:color w:val="808080"/>
        </w:rPr>
        <w:t>-- Maximum number of RSs used as pathloss reference for PUSCH power control.</w:t>
      </w:r>
    </w:p>
    <w:p w14:paraId="4E4A7C05" w14:textId="77777777" w:rsidR="006A6F4A" w:rsidRDefault="0010199D">
      <w:pPr>
        <w:pStyle w:val="PL"/>
        <w:rPr>
          <w:color w:val="808080"/>
        </w:rPr>
      </w:pPr>
      <w:r>
        <w:t xml:space="preserve">maxNrofPUSCH-PathlossReferenceRSs-1     </w:t>
      </w:r>
      <w:r>
        <w:rPr>
          <w:color w:val="993366"/>
        </w:rPr>
        <w:t>INTEGER</w:t>
      </w:r>
      <w:r>
        <w:t xml:space="preserve"> ::= 3       </w:t>
      </w:r>
      <w:r>
        <w:rPr>
          <w:color w:val="808080"/>
        </w:rPr>
        <w:t>-- Maximum number of RSs used as pathloss reference for PUSCH power control</w:t>
      </w:r>
    </w:p>
    <w:p w14:paraId="1A84B34C" w14:textId="77777777" w:rsidR="006A6F4A" w:rsidRDefault="0010199D">
      <w:pPr>
        <w:pStyle w:val="PL"/>
        <w:rPr>
          <w:color w:val="808080"/>
        </w:rPr>
      </w:pPr>
      <w:r>
        <w:t xml:space="preserve">                                                            </w:t>
      </w:r>
      <w:r>
        <w:rPr>
          <w:color w:val="808080"/>
        </w:rPr>
        <w:t>-- minus 1.</w:t>
      </w:r>
    </w:p>
    <w:p w14:paraId="6FDF182A" w14:textId="77777777" w:rsidR="006A6F4A" w:rsidRDefault="0010199D">
      <w:pPr>
        <w:pStyle w:val="PL"/>
        <w:rPr>
          <w:color w:val="808080"/>
        </w:rPr>
      </w:pPr>
      <w:r>
        <w:t xml:space="preserve">maxNrofPUSCH-PathlossReferenceRSs-r16   </w:t>
      </w:r>
      <w:r>
        <w:rPr>
          <w:color w:val="993366"/>
        </w:rPr>
        <w:t>INTEGER</w:t>
      </w:r>
      <w:r>
        <w:t xml:space="preserve"> ::= 64      </w:t>
      </w:r>
      <w:r>
        <w:rPr>
          <w:color w:val="808080"/>
        </w:rPr>
        <w:t>-- Maximum number of RSs used as pathloss reference for PUSCH power control</w:t>
      </w:r>
    </w:p>
    <w:p w14:paraId="5CAEEDE1" w14:textId="77777777" w:rsidR="006A6F4A" w:rsidRDefault="0010199D">
      <w:pPr>
        <w:pStyle w:val="PL"/>
        <w:rPr>
          <w:color w:val="808080"/>
        </w:rPr>
      </w:pPr>
      <w:r>
        <w:t xml:space="preserve">                                                            </w:t>
      </w:r>
      <w:r>
        <w:rPr>
          <w:color w:val="808080"/>
        </w:rPr>
        <w:t>-- extended</w:t>
      </w:r>
    </w:p>
    <w:p w14:paraId="3DE8BCDC" w14:textId="77777777" w:rsidR="006A6F4A" w:rsidRDefault="0010199D">
      <w:pPr>
        <w:pStyle w:val="PL"/>
        <w:rPr>
          <w:color w:val="808080"/>
        </w:rPr>
      </w:pPr>
      <w:r>
        <w:t xml:space="preserve">maxNrofPUSCH-PathlossReferenceRSs-1-r16 </w:t>
      </w:r>
      <w:r>
        <w:rPr>
          <w:color w:val="993366"/>
        </w:rPr>
        <w:t>INTEGER</w:t>
      </w:r>
      <w:r>
        <w:t xml:space="preserve"> ::= 63      </w:t>
      </w:r>
      <w:r>
        <w:rPr>
          <w:color w:val="808080"/>
        </w:rPr>
        <w:t>-- Maximum number of RSs used as pathloss reference for PUSCH power control</w:t>
      </w:r>
    </w:p>
    <w:p w14:paraId="24A221E2" w14:textId="77777777" w:rsidR="006A6F4A" w:rsidRDefault="0010199D">
      <w:pPr>
        <w:pStyle w:val="PL"/>
        <w:rPr>
          <w:color w:val="808080"/>
        </w:rPr>
      </w:pPr>
      <w:r>
        <w:t xml:space="preserve">                                                            </w:t>
      </w:r>
      <w:r>
        <w:rPr>
          <w:color w:val="808080"/>
        </w:rPr>
        <w:t>-- extended minus 1</w:t>
      </w:r>
    </w:p>
    <w:p w14:paraId="7AFAAC65" w14:textId="77777777" w:rsidR="006A6F4A" w:rsidRDefault="0010199D">
      <w:pPr>
        <w:pStyle w:val="PL"/>
        <w:rPr>
          <w:color w:val="808080"/>
        </w:rPr>
      </w:pPr>
      <w:r>
        <w:t xml:space="preserve">maxNrofPUSCH-PathlossReferenceRSsDiff-r16  </w:t>
      </w:r>
      <w:r>
        <w:rPr>
          <w:color w:val="993366"/>
        </w:rPr>
        <w:t>INTEGER</w:t>
      </w:r>
      <w:r>
        <w:t xml:space="preserve"> ::= 60   </w:t>
      </w:r>
      <w:r>
        <w:rPr>
          <w:color w:val="808080"/>
        </w:rPr>
        <w:t>-- Difference between maxNrofPUSCH-PathlossReferenceRSs-r16 and</w:t>
      </w:r>
    </w:p>
    <w:p w14:paraId="7DB4A1F6" w14:textId="77777777" w:rsidR="006A6F4A" w:rsidRDefault="0010199D">
      <w:pPr>
        <w:pStyle w:val="PL"/>
        <w:rPr>
          <w:color w:val="808080"/>
        </w:rPr>
      </w:pPr>
      <w:r>
        <w:t xml:space="preserve">                                                            </w:t>
      </w:r>
      <w:r>
        <w:rPr>
          <w:color w:val="808080"/>
        </w:rPr>
        <w:t xml:space="preserve">-- </w:t>
      </w:r>
      <w:proofErr w:type="spellStart"/>
      <w:r>
        <w:rPr>
          <w:color w:val="808080"/>
        </w:rPr>
        <w:t>maxNrofPUSCH-PathlossReferenceRSs</w:t>
      </w:r>
      <w:proofErr w:type="spellEnd"/>
    </w:p>
    <w:p w14:paraId="15B66390" w14:textId="77777777" w:rsidR="006A6F4A" w:rsidRDefault="0010199D">
      <w:pPr>
        <w:pStyle w:val="PL"/>
        <w:rPr>
          <w:color w:val="808080"/>
        </w:rPr>
      </w:pPr>
      <w:r>
        <w:t xml:space="preserve">maxNrofPathlossReferenceRSs-r17         </w:t>
      </w:r>
      <w:r>
        <w:rPr>
          <w:color w:val="993366"/>
        </w:rPr>
        <w:t>INTEGER</w:t>
      </w:r>
      <w:r>
        <w:t xml:space="preserve"> ::= 64      </w:t>
      </w:r>
      <w:r>
        <w:rPr>
          <w:color w:val="808080"/>
        </w:rPr>
        <w:t>-- Maximum number of RSs used as pathloss reference for PUSCH, PUCCH, SRS</w:t>
      </w:r>
    </w:p>
    <w:p w14:paraId="11165545" w14:textId="77777777" w:rsidR="006A6F4A" w:rsidRDefault="0010199D">
      <w:pPr>
        <w:pStyle w:val="PL"/>
        <w:rPr>
          <w:color w:val="808080"/>
        </w:rPr>
      </w:pPr>
      <w:r>
        <w:t xml:space="preserve">                                                            </w:t>
      </w:r>
      <w:r>
        <w:rPr>
          <w:color w:val="808080"/>
        </w:rPr>
        <w:t>-- power control for unified TCI state operation</w:t>
      </w:r>
    </w:p>
    <w:p w14:paraId="20D1F642" w14:textId="77777777" w:rsidR="006A6F4A" w:rsidRDefault="0010199D">
      <w:pPr>
        <w:pStyle w:val="PL"/>
        <w:rPr>
          <w:color w:val="808080"/>
        </w:rPr>
      </w:pPr>
      <w:r>
        <w:t xml:space="preserve">maxNrofPathlossReferenceRSs-1-r17       </w:t>
      </w:r>
      <w:r>
        <w:rPr>
          <w:color w:val="993366"/>
        </w:rPr>
        <w:t>INTEGER</w:t>
      </w:r>
      <w:r>
        <w:t xml:space="preserve"> ::= 63      </w:t>
      </w:r>
      <w:r>
        <w:rPr>
          <w:color w:val="808080"/>
        </w:rPr>
        <w:t>-- Maximum number of RSs used as pathloss reference for PUSCH, PUCCH, SRS</w:t>
      </w:r>
    </w:p>
    <w:p w14:paraId="31E112AD" w14:textId="77777777" w:rsidR="006A6F4A" w:rsidRDefault="0010199D">
      <w:pPr>
        <w:pStyle w:val="PL"/>
        <w:rPr>
          <w:color w:val="808080"/>
        </w:rPr>
      </w:pPr>
      <w:r>
        <w:t xml:space="preserve">                                                            </w:t>
      </w:r>
      <w:r>
        <w:rPr>
          <w:color w:val="808080"/>
        </w:rPr>
        <w:t>-- power control for unified TCI state operation minus 1</w:t>
      </w:r>
    </w:p>
    <w:p w14:paraId="22964261" w14:textId="77777777" w:rsidR="006A6F4A" w:rsidRDefault="0010199D">
      <w:pPr>
        <w:pStyle w:val="PL"/>
        <w:rPr>
          <w:color w:val="808080"/>
        </w:rPr>
      </w:pPr>
      <w:proofErr w:type="spellStart"/>
      <w:r>
        <w:t>maxNrofNAICS</w:t>
      </w:r>
      <w:proofErr w:type="spellEnd"/>
      <w:r>
        <w:t xml:space="preserve">-Entries                    </w:t>
      </w:r>
      <w:r>
        <w:rPr>
          <w:color w:val="993366"/>
        </w:rPr>
        <w:t>INTEGER</w:t>
      </w:r>
      <w:r>
        <w:t xml:space="preserve"> ::= 8       </w:t>
      </w:r>
      <w:r>
        <w:rPr>
          <w:color w:val="808080"/>
        </w:rPr>
        <w:t>-- Maximum number of supported NAICS capability set</w:t>
      </w:r>
    </w:p>
    <w:p w14:paraId="797D3A4F" w14:textId="77777777" w:rsidR="006A6F4A" w:rsidRDefault="0010199D">
      <w:pPr>
        <w:pStyle w:val="PL"/>
        <w:rPr>
          <w:color w:val="808080"/>
        </w:rPr>
      </w:pPr>
      <w:proofErr w:type="spellStart"/>
      <w:r>
        <w:t>maxBands</w:t>
      </w:r>
      <w:proofErr w:type="spellEnd"/>
      <w:r>
        <w:t xml:space="preserve">                                </w:t>
      </w:r>
      <w:r>
        <w:rPr>
          <w:color w:val="993366"/>
        </w:rPr>
        <w:t>INTEGER</w:t>
      </w:r>
      <w:r>
        <w:t xml:space="preserve"> ::= 1024    </w:t>
      </w:r>
      <w:r>
        <w:rPr>
          <w:color w:val="808080"/>
        </w:rPr>
        <w:t>-- Maximum number of supported bands in UE capability.</w:t>
      </w:r>
    </w:p>
    <w:p w14:paraId="5432D5F2" w14:textId="77777777" w:rsidR="006A6F4A" w:rsidRDefault="0010199D">
      <w:pPr>
        <w:pStyle w:val="PL"/>
      </w:pPr>
      <w:proofErr w:type="spellStart"/>
      <w:r>
        <w:lastRenderedPageBreak/>
        <w:t>maxBandsMRDC</w:t>
      </w:r>
      <w:proofErr w:type="spellEnd"/>
      <w:r>
        <w:t xml:space="preserve">                            </w:t>
      </w:r>
      <w:r>
        <w:rPr>
          <w:color w:val="993366"/>
        </w:rPr>
        <w:t>INTEGER</w:t>
      </w:r>
      <w:r>
        <w:t xml:space="preserve"> ::= 1280</w:t>
      </w:r>
    </w:p>
    <w:p w14:paraId="3D467876" w14:textId="77777777" w:rsidR="006A6F4A" w:rsidRDefault="0010199D">
      <w:pPr>
        <w:pStyle w:val="PL"/>
      </w:pPr>
      <w:proofErr w:type="spellStart"/>
      <w:r>
        <w:t>maxBandsEUTRA</w:t>
      </w:r>
      <w:proofErr w:type="spellEnd"/>
      <w:r>
        <w:t xml:space="preserve">                           </w:t>
      </w:r>
      <w:r>
        <w:rPr>
          <w:color w:val="993366"/>
        </w:rPr>
        <w:t>INTEGER</w:t>
      </w:r>
      <w:r>
        <w:t xml:space="preserve"> ::= 256</w:t>
      </w:r>
    </w:p>
    <w:p w14:paraId="53880EA6" w14:textId="77777777" w:rsidR="006A6F4A" w:rsidRDefault="0010199D">
      <w:pPr>
        <w:pStyle w:val="PL"/>
      </w:pPr>
      <w:proofErr w:type="spellStart"/>
      <w:r>
        <w:t>maxCellReport</w:t>
      </w:r>
      <w:proofErr w:type="spellEnd"/>
      <w:r>
        <w:t xml:space="preserve">                           </w:t>
      </w:r>
      <w:r>
        <w:rPr>
          <w:color w:val="993366"/>
        </w:rPr>
        <w:t>INTEGER</w:t>
      </w:r>
      <w:r>
        <w:t xml:space="preserve"> ::= 8</w:t>
      </w:r>
    </w:p>
    <w:p w14:paraId="25A6D098" w14:textId="77777777" w:rsidR="006A6F4A" w:rsidRDefault="0010199D">
      <w:pPr>
        <w:pStyle w:val="PL"/>
        <w:rPr>
          <w:color w:val="808080"/>
        </w:rPr>
      </w:pPr>
      <w:proofErr w:type="spellStart"/>
      <w:r>
        <w:t>maxDRB</w:t>
      </w:r>
      <w:proofErr w:type="spellEnd"/>
      <w:r>
        <w:t xml:space="preserve">                                  </w:t>
      </w:r>
      <w:r>
        <w:rPr>
          <w:color w:val="993366"/>
        </w:rPr>
        <w:t>INTEGER</w:t>
      </w:r>
      <w:r>
        <w:t xml:space="preserve"> ::= 29      </w:t>
      </w:r>
      <w:r>
        <w:rPr>
          <w:color w:val="808080"/>
        </w:rPr>
        <w:t>-- Maximum number of DRBs (that can be added in DRB-</w:t>
      </w:r>
      <w:proofErr w:type="spellStart"/>
      <w:r>
        <w:rPr>
          <w:color w:val="808080"/>
        </w:rPr>
        <w:t>ToAddModList</w:t>
      </w:r>
      <w:proofErr w:type="spellEnd"/>
      <w:r>
        <w:rPr>
          <w:color w:val="808080"/>
        </w:rPr>
        <w:t>).</w:t>
      </w:r>
    </w:p>
    <w:p w14:paraId="0B9D2C57" w14:textId="77777777" w:rsidR="006A6F4A" w:rsidRDefault="0010199D">
      <w:pPr>
        <w:pStyle w:val="PL"/>
        <w:rPr>
          <w:color w:val="808080"/>
        </w:rPr>
      </w:pPr>
      <w:proofErr w:type="spellStart"/>
      <w:r>
        <w:t>maxFreq</w:t>
      </w:r>
      <w:proofErr w:type="spellEnd"/>
      <w:r>
        <w:t xml:space="preserve">                                 </w:t>
      </w:r>
      <w:r>
        <w:rPr>
          <w:color w:val="993366"/>
        </w:rPr>
        <w:t>INTEGER</w:t>
      </w:r>
      <w:r>
        <w:t xml:space="preserve"> ::= 8       </w:t>
      </w:r>
      <w:r>
        <w:rPr>
          <w:color w:val="808080"/>
        </w:rPr>
        <w:t>-- Max number of frequencies.</w:t>
      </w:r>
    </w:p>
    <w:p w14:paraId="27BAC645" w14:textId="77777777" w:rsidR="006A6F4A" w:rsidRDefault="0010199D">
      <w:pPr>
        <w:pStyle w:val="PL"/>
        <w:rPr>
          <w:color w:val="808080"/>
        </w:rPr>
      </w:pPr>
      <w:proofErr w:type="spellStart"/>
      <w:r>
        <w:rPr>
          <w:rFonts w:eastAsiaTheme="minorEastAsia"/>
        </w:rPr>
        <w:t>maxFreqLayers</w:t>
      </w:r>
      <w:proofErr w:type="spellEnd"/>
      <w:r>
        <w:t xml:space="preserve">                           </w:t>
      </w:r>
      <w:r>
        <w:rPr>
          <w:rFonts w:eastAsiaTheme="minorEastAsia"/>
          <w:color w:val="993366"/>
        </w:rPr>
        <w:t>INTEGER</w:t>
      </w:r>
      <w:r>
        <w:rPr>
          <w:rFonts w:eastAsiaTheme="minorEastAsia"/>
        </w:rPr>
        <w:t xml:space="preserve"> ::= 4</w:t>
      </w:r>
      <w:r>
        <w:t xml:space="preserve">       </w:t>
      </w:r>
      <w:r>
        <w:rPr>
          <w:color w:val="808080"/>
        </w:rPr>
        <w:t>-- Max number of frequency layers.</w:t>
      </w:r>
    </w:p>
    <w:p w14:paraId="4355158A" w14:textId="77777777" w:rsidR="006A6F4A" w:rsidRDefault="0010199D">
      <w:pPr>
        <w:pStyle w:val="PL"/>
        <w:rPr>
          <w:color w:val="808080"/>
        </w:rPr>
      </w:pPr>
      <w:r>
        <w:rPr>
          <w:rFonts w:eastAsiaTheme="minorEastAsia"/>
        </w:rPr>
        <w:t>maxFreqPlus1</w:t>
      </w:r>
      <w:r>
        <w:t xml:space="preserve">                            </w:t>
      </w:r>
      <w:r>
        <w:rPr>
          <w:rFonts w:eastAsiaTheme="minorEastAsia"/>
          <w:color w:val="993366"/>
        </w:rPr>
        <w:t>INTEGER</w:t>
      </w:r>
      <w:r>
        <w:rPr>
          <w:rFonts w:eastAsiaTheme="minorEastAsia"/>
        </w:rPr>
        <w:t xml:space="preserve"> ::= 9</w:t>
      </w:r>
      <w:r>
        <w:t xml:space="preserve">       </w:t>
      </w:r>
      <w:r>
        <w:rPr>
          <w:color w:val="808080"/>
        </w:rPr>
        <w:t>-- Max number of frequencies for Slicing.</w:t>
      </w:r>
    </w:p>
    <w:p w14:paraId="32282C1F" w14:textId="77777777" w:rsidR="006A6F4A" w:rsidRDefault="0010199D">
      <w:pPr>
        <w:pStyle w:val="PL"/>
        <w:rPr>
          <w:color w:val="808080"/>
        </w:rPr>
      </w:pPr>
      <w:r>
        <w:t xml:space="preserve">maxFreqIDC-r16                          </w:t>
      </w:r>
      <w:r>
        <w:rPr>
          <w:color w:val="993366"/>
        </w:rPr>
        <w:t>INTEGER</w:t>
      </w:r>
      <w:r>
        <w:t xml:space="preserve"> ::= 128     </w:t>
      </w:r>
      <w:r>
        <w:rPr>
          <w:color w:val="808080"/>
        </w:rPr>
        <w:t>-- Max number of frequencies for IDC indication.</w:t>
      </w:r>
    </w:p>
    <w:p w14:paraId="4A3164B2" w14:textId="77777777" w:rsidR="006A6F4A" w:rsidRDefault="0010199D">
      <w:pPr>
        <w:pStyle w:val="PL"/>
        <w:rPr>
          <w:color w:val="808080"/>
        </w:rPr>
      </w:pPr>
      <w:r>
        <w:t xml:space="preserve">maxCombIDC-r16                          </w:t>
      </w:r>
      <w:r>
        <w:rPr>
          <w:color w:val="993366"/>
        </w:rPr>
        <w:t>INTEGER</w:t>
      </w:r>
      <w:r>
        <w:t xml:space="preserve"> ::= 128     </w:t>
      </w:r>
      <w:r>
        <w:rPr>
          <w:color w:val="808080"/>
        </w:rPr>
        <w:t>-- Max number of reported UL CA for IDC indication.</w:t>
      </w:r>
    </w:p>
    <w:p w14:paraId="63F0ECC9" w14:textId="77777777" w:rsidR="006A6F4A" w:rsidRDefault="0010199D">
      <w:pPr>
        <w:pStyle w:val="PL"/>
        <w:rPr>
          <w:color w:val="808080"/>
        </w:rPr>
      </w:pPr>
      <w:proofErr w:type="spellStart"/>
      <w:r>
        <w:t>maxFreqIDC</w:t>
      </w:r>
      <w:proofErr w:type="spellEnd"/>
      <w:r>
        <w:t xml:space="preserve">-MRDC                         </w:t>
      </w:r>
      <w:r>
        <w:rPr>
          <w:color w:val="993366"/>
        </w:rPr>
        <w:t>INTEGER</w:t>
      </w:r>
      <w:r>
        <w:t xml:space="preserve"> ::= 32      </w:t>
      </w:r>
      <w:r>
        <w:rPr>
          <w:color w:val="808080"/>
        </w:rPr>
        <w:t>-- Maximum number of candidate NR frequencies for MR-DC IDC indication</w:t>
      </w:r>
    </w:p>
    <w:p w14:paraId="2CB8B8FB" w14:textId="77777777" w:rsidR="006A6F4A" w:rsidRDefault="0010199D">
      <w:pPr>
        <w:pStyle w:val="PL"/>
        <w:rPr>
          <w:color w:val="808080"/>
        </w:rPr>
      </w:pPr>
      <w:proofErr w:type="spellStart"/>
      <w:r>
        <w:t>maxNrofCandidateBeams</w:t>
      </w:r>
      <w:proofErr w:type="spellEnd"/>
      <w:r>
        <w:t xml:space="preserve">                   </w:t>
      </w:r>
      <w:r>
        <w:rPr>
          <w:color w:val="993366"/>
        </w:rPr>
        <w:t>INTEGER</w:t>
      </w:r>
      <w:r>
        <w:t xml:space="preserve"> ::= 16      </w:t>
      </w:r>
      <w:r>
        <w:rPr>
          <w:color w:val="808080"/>
        </w:rPr>
        <w:t>-- Max number of PRACH-</w:t>
      </w:r>
      <w:proofErr w:type="spellStart"/>
      <w:r>
        <w:rPr>
          <w:color w:val="808080"/>
        </w:rPr>
        <w:t>ResourceDedicatedBFR</w:t>
      </w:r>
      <w:proofErr w:type="spellEnd"/>
      <w:r>
        <w:rPr>
          <w:color w:val="808080"/>
        </w:rPr>
        <w:t xml:space="preserve"> in BFR config.</w:t>
      </w:r>
    </w:p>
    <w:p w14:paraId="459D467B" w14:textId="77777777" w:rsidR="006A6F4A" w:rsidRDefault="0010199D">
      <w:pPr>
        <w:pStyle w:val="PL"/>
        <w:rPr>
          <w:color w:val="808080"/>
        </w:rPr>
      </w:pPr>
      <w:r>
        <w:t xml:space="preserve">maxNrofCandidateBeams-r16               </w:t>
      </w:r>
      <w:r>
        <w:rPr>
          <w:color w:val="993366"/>
        </w:rPr>
        <w:t>INTEGER</w:t>
      </w:r>
      <w:r>
        <w:t xml:space="preserve"> ::= 64      </w:t>
      </w:r>
      <w:r>
        <w:rPr>
          <w:color w:val="808080"/>
        </w:rPr>
        <w:t>-- Max number of candidate beam resources in BFR config.</w:t>
      </w:r>
    </w:p>
    <w:p w14:paraId="3DA5B998" w14:textId="77777777" w:rsidR="006A6F4A" w:rsidRDefault="0010199D">
      <w:pPr>
        <w:pStyle w:val="PL"/>
        <w:rPr>
          <w:color w:val="808080"/>
        </w:rPr>
      </w:pPr>
      <w:r>
        <w:t xml:space="preserve">maxNrofCandidateBeamsExt-r16            </w:t>
      </w:r>
      <w:r>
        <w:rPr>
          <w:color w:val="993366"/>
        </w:rPr>
        <w:t>INTEGER</w:t>
      </w:r>
      <w:r>
        <w:t xml:space="preserve"> ::= 48      </w:t>
      </w:r>
      <w:r>
        <w:rPr>
          <w:color w:val="808080"/>
        </w:rPr>
        <w:t>-- Max number of PRACH-</w:t>
      </w:r>
      <w:proofErr w:type="spellStart"/>
      <w:r>
        <w:rPr>
          <w:color w:val="808080"/>
        </w:rPr>
        <w:t>ResourceDedicatedBFR</w:t>
      </w:r>
      <w:proofErr w:type="spellEnd"/>
      <w:r>
        <w:rPr>
          <w:color w:val="808080"/>
        </w:rPr>
        <w:t xml:space="preserve"> in the </w:t>
      </w:r>
      <w:proofErr w:type="spellStart"/>
      <w:r>
        <w:rPr>
          <w:color w:val="808080"/>
        </w:rPr>
        <w:t>CandidateBeamRSListExt</w:t>
      </w:r>
      <w:proofErr w:type="spellEnd"/>
    </w:p>
    <w:p w14:paraId="19CDDF0D" w14:textId="77777777" w:rsidR="006A6F4A" w:rsidRDefault="0010199D">
      <w:pPr>
        <w:pStyle w:val="PL"/>
        <w:rPr>
          <w:color w:val="808080"/>
        </w:rPr>
      </w:pPr>
      <w:proofErr w:type="spellStart"/>
      <w:r>
        <w:t>maxNrofPCIsPerSMTC</w:t>
      </w:r>
      <w:proofErr w:type="spellEnd"/>
      <w:r>
        <w:t xml:space="preserve">                      </w:t>
      </w:r>
      <w:r>
        <w:rPr>
          <w:color w:val="993366"/>
        </w:rPr>
        <w:t>INTEGER</w:t>
      </w:r>
      <w:r>
        <w:t xml:space="preserve"> ::= 64      </w:t>
      </w:r>
      <w:r>
        <w:rPr>
          <w:color w:val="808080"/>
        </w:rPr>
        <w:t>-- Maximum number of PCIs per SMTC.</w:t>
      </w:r>
    </w:p>
    <w:p w14:paraId="09F2BF9B" w14:textId="77777777" w:rsidR="006A6F4A" w:rsidRDefault="0010199D">
      <w:pPr>
        <w:pStyle w:val="PL"/>
      </w:pPr>
      <w:proofErr w:type="spellStart"/>
      <w:r>
        <w:t>maxNrofQFIs</w:t>
      </w:r>
      <w:proofErr w:type="spellEnd"/>
      <w:r>
        <w:t xml:space="preserve">                             </w:t>
      </w:r>
      <w:r>
        <w:rPr>
          <w:color w:val="993366"/>
        </w:rPr>
        <w:t>INTEGER</w:t>
      </w:r>
      <w:r>
        <w:t xml:space="preserve"> ::= 64</w:t>
      </w:r>
    </w:p>
    <w:p w14:paraId="40AD5488" w14:textId="77777777" w:rsidR="006A6F4A" w:rsidRDefault="0010199D">
      <w:pPr>
        <w:pStyle w:val="PL"/>
      </w:pPr>
      <w:r>
        <w:t xml:space="preserve">maxNrofResourceAvailabilityPerCombination-r16 </w:t>
      </w:r>
      <w:r>
        <w:rPr>
          <w:color w:val="993366"/>
        </w:rPr>
        <w:t>INTEGER</w:t>
      </w:r>
      <w:r>
        <w:t xml:space="preserve"> ::= 256</w:t>
      </w:r>
    </w:p>
    <w:p w14:paraId="5490BA39" w14:textId="77777777" w:rsidR="006A6F4A" w:rsidRDefault="0010199D">
      <w:pPr>
        <w:pStyle w:val="PL"/>
        <w:rPr>
          <w:color w:val="808080"/>
        </w:rPr>
      </w:pPr>
      <w:proofErr w:type="spellStart"/>
      <w:r>
        <w:t>maxNrOfSemiPersistentPUSCH</w:t>
      </w:r>
      <w:proofErr w:type="spellEnd"/>
      <w:r>
        <w:t xml:space="preserve">-Triggers     </w:t>
      </w:r>
      <w:r>
        <w:rPr>
          <w:color w:val="993366"/>
        </w:rPr>
        <w:t>INTEGER</w:t>
      </w:r>
      <w:r>
        <w:t xml:space="preserve"> ::= 64      </w:t>
      </w:r>
      <w:r>
        <w:rPr>
          <w:color w:val="808080"/>
        </w:rPr>
        <w:t>-- Maximum number of triggers for semi persistent reporting on PUSCH</w:t>
      </w:r>
    </w:p>
    <w:p w14:paraId="4F450E39" w14:textId="77777777" w:rsidR="006A6F4A" w:rsidRDefault="0010199D">
      <w:pPr>
        <w:pStyle w:val="PL"/>
        <w:rPr>
          <w:color w:val="808080"/>
        </w:rPr>
      </w:pPr>
      <w:proofErr w:type="spellStart"/>
      <w:r>
        <w:t>maxNrofSR</w:t>
      </w:r>
      <w:proofErr w:type="spellEnd"/>
      <w:r>
        <w:t xml:space="preserve">-Resources                     </w:t>
      </w:r>
      <w:r>
        <w:rPr>
          <w:color w:val="993366"/>
        </w:rPr>
        <w:t>INTEGER</w:t>
      </w:r>
      <w:r>
        <w:t xml:space="preserve"> ::= 8       </w:t>
      </w:r>
      <w:r>
        <w:rPr>
          <w:color w:val="808080"/>
        </w:rPr>
        <w:t>-- Maximum number of SR resources per BWP in a cell.</w:t>
      </w:r>
    </w:p>
    <w:p w14:paraId="273F81AB" w14:textId="77777777" w:rsidR="006A6F4A" w:rsidRDefault="0010199D">
      <w:pPr>
        <w:pStyle w:val="PL"/>
      </w:pPr>
      <w:proofErr w:type="spellStart"/>
      <w:r>
        <w:t>maxNrofSlotFormatsPerCombination</w:t>
      </w:r>
      <w:proofErr w:type="spellEnd"/>
      <w:r>
        <w:t xml:space="preserve">        </w:t>
      </w:r>
      <w:r>
        <w:rPr>
          <w:color w:val="993366"/>
        </w:rPr>
        <w:t>INTEGER</w:t>
      </w:r>
      <w:r>
        <w:t xml:space="preserve"> ::= 256</w:t>
      </w:r>
    </w:p>
    <w:p w14:paraId="4A5E323F" w14:textId="77777777" w:rsidR="006A6F4A" w:rsidRDefault="0010199D">
      <w:pPr>
        <w:pStyle w:val="PL"/>
      </w:pPr>
      <w:proofErr w:type="spellStart"/>
      <w:r>
        <w:t>maxNrofSpatialRelationInfos</w:t>
      </w:r>
      <w:proofErr w:type="spellEnd"/>
      <w:r>
        <w:t xml:space="preserve">             </w:t>
      </w:r>
      <w:r>
        <w:rPr>
          <w:color w:val="993366"/>
        </w:rPr>
        <w:t>INTEGER</w:t>
      </w:r>
      <w:r>
        <w:t xml:space="preserve"> ::= 8</w:t>
      </w:r>
    </w:p>
    <w:p w14:paraId="1ABA6C69" w14:textId="77777777" w:rsidR="006A6F4A" w:rsidRDefault="0010199D">
      <w:pPr>
        <w:pStyle w:val="PL"/>
      </w:pPr>
      <w:r>
        <w:t xml:space="preserve">maxNrofSpatialRelationInfos-plus-1      </w:t>
      </w:r>
      <w:r>
        <w:rPr>
          <w:color w:val="993366"/>
        </w:rPr>
        <w:t>INTEGER</w:t>
      </w:r>
      <w:r>
        <w:t xml:space="preserve"> ::= 9</w:t>
      </w:r>
    </w:p>
    <w:p w14:paraId="7CDDC398" w14:textId="77777777" w:rsidR="006A6F4A" w:rsidRDefault="0010199D">
      <w:pPr>
        <w:pStyle w:val="PL"/>
      </w:pPr>
      <w:r>
        <w:t xml:space="preserve">maxNrofSpatialRelationInfos-r16         </w:t>
      </w:r>
      <w:r>
        <w:rPr>
          <w:color w:val="993366"/>
        </w:rPr>
        <w:t>INTEGER</w:t>
      </w:r>
      <w:r>
        <w:t xml:space="preserve"> ::= 64</w:t>
      </w:r>
    </w:p>
    <w:p w14:paraId="62A59B0C" w14:textId="77777777" w:rsidR="006A6F4A" w:rsidRDefault="0010199D">
      <w:pPr>
        <w:pStyle w:val="PL"/>
        <w:rPr>
          <w:color w:val="808080"/>
        </w:rPr>
      </w:pPr>
      <w:r>
        <w:t xml:space="preserve">maxNrofSpatialRelationInfosDiff-r16     </w:t>
      </w:r>
      <w:r>
        <w:rPr>
          <w:color w:val="993366"/>
        </w:rPr>
        <w:t>INTEGER</w:t>
      </w:r>
      <w:r>
        <w:t xml:space="preserve"> ::= 56      </w:t>
      </w:r>
      <w:r>
        <w:rPr>
          <w:color w:val="808080"/>
        </w:rPr>
        <w:t xml:space="preserve">-- Difference between maxNrofSpatialRelationInfos-r16 and </w:t>
      </w:r>
      <w:proofErr w:type="spellStart"/>
      <w:r>
        <w:rPr>
          <w:color w:val="808080"/>
        </w:rPr>
        <w:t>maxNrofSpatialRelationInfos</w:t>
      </w:r>
      <w:proofErr w:type="spellEnd"/>
    </w:p>
    <w:p w14:paraId="063A0CE1" w14:textId="77777777" w:rsidR="006A6F4A" w:rsidRDefault="0010199D">
      <w:pPr>
        <w:pStyle w:val="PL"/>
      </w:pPr>
      <w:proofErr w:type="spellStart"/>
      <w:r>
        <w:t>maxNrofIndexesToReport</w:t>
      </w:r>
      <w:proofErr w:type="spellEnd"/>
      <w:r>
        <w:t xml:space="preserve">                  </w:t>
      </w:r>
      <w:r>
        <w:rPr>
          <w:color w:val="993366"/>
        </w:rPr>
        <w:t>INTEGER</w:t>
      </w:r>
      <w:r>
        <w:t xml:space="preserve"> ::= 32</w:t>
      </w:r>
    </w:p>
    <w:p w14:paraId="7C0CCE54" w14:textId="77777777" w:rsidR="006A6F4A" w:rsidRDefault="0010199D">
      <w:pPr>
        <w:pStyle w:val="PL"/>
      </w:pPr>
      <w:r>
        <w:t xml:space="preserve">maxNrofIndexesToReport2                 </w:t>
      </w:r>
      <w:r>
        <w:rPr>
          <w:color w:val="993366"/>
        </w:rPr>
        <w:t>INTEGER</w:t>
      </w:r>
      <w:r>
        <w:t xml:space="preserve"> ::= 64</w:t>
      </w:r>
    </w:p>
    <w:p w14:paraId="12546E5F" w14:textId="77777777" w:rsidR="006A6F4A" w:rsidRDefault="0010199D">
      <w:pPr>
        <w:pStyle w:val="PL"/>
        <w:rPr>
          <w:color w:val="808080"/>
        </w:rPr>
      </w:pPr>
      <w:r>
        <w:t xml:space="preserve">maxNrofSSBs-r16                         </w:t>
      </w:r>
      <w:r>
        <w:rPr>
          <w:color w:val="993366"/>
        </w:rPr>
        <w:t>INTEGER</w:t>
      </w:r>
      <w:r>
        <w:t xml:space="preserve"> ::= 64      </w:t>
      </w:r>
      <w:r>
        <w:rPr>
          <w:color w:val="808080"/>
        </w:rPr>
        <w:t>-- Maximum number of SSB resources in a resource set.</w:t>
      </w:r>
    </w:p>
    <w:p w14:paraId="4C1ADDBF" w14:textId="77777777" w:rsidR="006A6F4A" w:rsidRDefault="0010199D">
      <w:pPr>
        <w:pStyle w:val="PL"/>
        <w:rPr>
          <w:color w:val="808080"/>
        </w:rPr>
      </w:pPr>
      <w:r>
        <w:t xml:space="preserve">maxNrofSSBs-1                           </w:t>
      </w:r>
      <w:r>
        <w:rPr>
          <w:color w:val="993366"/>
        </w:rPr>
        <w:t>INTEGER</w:t>
      </w:r>
      <w:r>
        <w:t xml:space="preserve"> ::= 63      </w:t>
      </w:r>
      <w:r>
        <w:rPr>
          <w:color w:val="808080"/>
        </w:rPr>
        <w:t>-- Maximum number of SSB resources in a resource set minus 1.</w:t>
      </w:r>
    </w:p>
    <w:p w14:paraId="3DB9BACF" w14:textId="77777777" w:rsidR="006A6F4A" w:rsidRDefault="0010199D">
      <w:pPr>
        <w:pStyle w:val="PL"/>
        <w:rPr>
          <w:color w:val="808080"/>
        </w:rPr>
      </w:pPr>
      <w:proofErr w:type="spellStart"/>
      <w:r>
        <w:lastRenderedPageBreak/>
        <w:t>maxNrofS</w:t>
      </w:r>
      <w:proofErr w:type="spellEnd"/>
      <w:r>
        <w:t xml:space="preserve">-NSSAI                          </w:t>
      </w:r>
      <w:r>
        <w:rPr>
          <w:color w:val="993366"/>
        </w:rPr>
        <w:t>INTEGER</w:t>
      </w:r>
      <w:r>
        <w:t xml:space="preserve"> ::= 8       </w:t>
      </w:r>
      <w:r>
        <w:rPr>
          <w:color w:val="808080"/>
        </w:rPr>
        <w:t>-- Maximum number of S-NSSAI.</w:t>
      </w:r>
    </w:p>
    <w:p w14:paraId="1940698C" w14:textId="77777777" w:rsidR="006A6F4A" w:rsidRDefault="0010199D">
      <w:pPr>
        <w:pStyle w:val="PL"/>
      </w:pPr>
      <w:proofErr w:type="spellStart"/>
      <w:r>
        <w:t>maxNrofTCI-StatesPDCCH</w:t>
      </w:r>
      <w:proofErr w:type="spellEnd"/>
      <w:r>
        <w:t xml:space="preserve">                  </w:t>
      </w:r>
      <w:r>
        <w:rPr>
          <w:color w:val="993366"/>
        </w:rPr>
        <w:t>INTEGER</w:t>
      </w:r>
      <w:r>
        <w:t xml:space="preserve"> ::= 64</w:t>
      </w:r>
    </w:p>
    <w:p w14:paraId="571DEB3C" w14:textId="77777777" w:rsidR="006A6F4A" w:rsidRDefault="0010199D">
      <w:pPr>
        <w:pStyle w:val="PL"/>
        <w:rPr>
          <w:color w:val="808080"/>
        </w:rPr>
      </w:pPr>
      <w:proofErr w:type="spellStart"/>
      <w:r>
        <w:t>maxNrofTCI</w:t>
      </w:r>
      <w:proofErr w:type="spellEnd"/>
      <w:r>
        <w:t xml:space="preserve">-States                       </w:t>
      </w:r>
      <w:r>
        <w:rPr>
          <w:color w:val="993366"/>
        </w:rPr>
        <w:t>INTEGER</w:t>
      </w:r>
      <w:r>
        <w:t xml:space="preserve"> ::= 128     </w:t>
      </w:r>
      <w:r>
        <w:rPr>
          <w:color w:val="808080"/>
        </w:rPr>
        <w:t>-- Maximum number of TCI states.</w:t>
      </w:r>
    </w:p>
    <w:p w14:paraId="31D652A9" w14:textId="77777777" w:rsidR="006A6F4A" w:rsidRDefault="0010199D">
      <w:pPr>
        <w:pStyle w:val="PL"/>
        <w:rPr>
          <w:color w:val="808080"/>
        </w:rPr>
      </w:pPr>
      <w:r>
        <w:t xml:space="preserve">maxNrofTCI-States-1                     </w:t>
      </w:r>
      <w:r>
        <w:rPr>
          <w:color w:val="993366"/>
        </w:rPr>
        <w:t>INTEGER</w:t>
      </w:r>
      <w:r>
        <w:t xml:space="preserve"> ::= 127     </w:t>
      </w:r>
      <w:r>
        <w:rPr>
          <w:color w:val="808080"/>
        </w:rPr>
        <w:t>-- Maximum number of TCI states minus 1.</w:t>
      </w:r>
    </w:p>
    <w:p w14:paraId="062DEC86" w14:textId="77777777" w:rsidR="006A6F4A" w:rsidRDefault="0010199D">
      <w:pPr>
        <w:pStyle w:val="PL"/>
        <w:rPr>
          <w:color w:val="808080"/>
        </w:rPr>
      </w:pPr>
      <w:r>
        <w:t xml:space="preserve">maxUL-TCI-r17                           </w:t>
      </w:r>
      <w:r>
        <w:rPr>
          <w:color w:val="993366"/>
        </w:rPr>
        <w:t>INTEGER</w:t>
      </w:r>
      <w:r>
        <w:t xml:space="preserve"> ::= 64      </w:t>
      </w:r>
      <w:r>
        <w:rPr>
          <w:color w:val="808080"/>
        </w:rPr>
        <w:t>-- Maximum number of TCI states.</w:t>
      </w:r>
    </w:p>
    <w:p w14:paraId="2AD77CF7" w14:textId="77777777" w:rsidR="006A6F4A" w:rsidRDefault="0010199D">
      <w:pPr>
        <w:pStyle w:val="PL"/>
        <w:rPr>
          <w:color w:val="808080"/>
        </w:rPr>
      </w:pPr>
      <w:r>
        <w:t xml:space="preserve">maxUL-TCI-1-r17                         </w:t>
      </w:r>
      <w:r>
        <w:rPr>
          <w:color w:val="993366"/>
        </w:rPr>
        <w:t>INTEGER</w:t>
      </w:r>
      <w:r>
        <w:t xml:space="preserve"> ::= 63      </w:t>
      </w:r>
      <w:r>
        <w:rPr>
          <w:color w:val="808080"/>
        </w:rPr>
        <w:t>-- Maximum number of TCI states minus 1.</w:t>
      </w:r>
    </w:p>
    <w:p w14:paraId="27E1D09F" w14:textId="77777777" w:rsidR="006A6F4A" w:rsidRDefault="0010199D">
      <w:pPr>
        <w:pStyle w:val="PL"/>
        <w:rPr>
          <w:color w:val="808080"/>
        </w:rPr>
      </w:pPr>
      <w:r>
        <w:t xml:space="preserve">maxNrofAdditionalPCI-r17                </w:t>
      </w:r>
      <w:r>
        <w:rPr>
          <w:color w:val="993366"/>
        </w:rPr>
        <w:t>INTEGER</w:t>
      </w:r>
      <w:r>
        <w:t xml:space="preserve"> ::= 7       </w:t>
      </w:r>
      <w:r>
        <w:rPr>
          <w:color w:val="808080"/>
        </w:rPr>
        <w:t>-- Maximum number of additional PCI</w:t>
      </w:r>
    </w:p>
    <w:p w14:paraId="1D0D22C7" w14:textId="77777777" w:rsidR="006A6F4A" w:rsidRDefault="0010199D">
      <w:pPr>
        <w:pStyle w:val="PL"/>
        <w:rPr>
          <w:color w:val="808080"/>
        </w:rPr>
      </w:pPr>
      <w:r>
        <w:t xml:space="preserve">maxMPE-Resources-r17                    </w:t>
      </w:r>
      <w:r>
        <w:rPr>
          <w:color w:val="993366"/>
        </w:rPr>
        <w:t>INTEGER</w:t>
      </w:r>
      <w:r>
        <w:t xml:space="preserve"> ::= 64      </w:t>
      </w:r>
      <w:r>
        <w:rPr>
          <w:color w:val="808080"/>
        </w:rPr>
        <w:t>-- Maximum number of pooled MPE resources</w:t>
      </w:r>
    </w:p>
    <w:p w14:paraId="1BFBFCEB" w14:textId="77777777" w:rsidR="006A6F4A" w:rsidRDefault="0010199D">
      <w:pPr>
        <w:pStyle w:val="PL"/>
        <w:rPr>
          <w:color w:val="808080"/>
        </w:rPr>
      </w:pPr>
      <w:proofErr w:type="spellStart"/>
      <w:r>
        <w:t>maxNrofUL</w:t>
      </w:r>
      <w:proofErr w:type="spellEnd"/>
      <w:r>
        <w:t xml:space="preserve">-Allocations                   </w:t>
      </w:r>
      <w:r>
        <w:rPr>
          <w:color w:val="993366"/>
        </w:rPr>
        <w:t>INTEGER</w:t>
      </w:r>
      <w:r>
        <w:t xml:space="preserve"> ::= 16      </w:t>
      </w:r>
      <w:r>
        <w:rPr>
          <w:color w:val="808080"/>
        </w:rPr>
        <w:t>-- Maximum number of PUSCH time domain resource allocations.</w:t>
      </w:r>
    </w:p>
    <w:p w14:paraId="2D2287EF" w14:textId="77777777" w:rsidR="006A6F4A" w:rsidRDefault="0010199D">
      <w:pPr>
        <w:pStyle w:val="PL"/>
      </w:pPr>
      <w:proofErr w:type="spellStart"/>
      <w:r>
        <w:t>maxQFI</w:t>
      </w:r>
      <w:proofErr w:type="spellEnd"/>
      <w:r>
        <w:t xml:space="preserve">                                  </w:t>
      </w:r>
      <w:r>
        <w:rPr>
          <w:color w:val="993366"/>
        </w:rPr>
        <w:t>INTEGER</w:t>
      </w:r>
      <w:r>
        <w:t xml:space="preserve"> ::= 63</w:t>
      </w:r>
    </w:p>
    <w:p w14:paraId="20C59705" w14:textId="77777777" w:rsidR="006A6F4A" w:rsidRDefault="0010199D">
      <w:pPr>
        <w:pStyle w:val="PL"/>
      </w:pPr>
      <w:proofErr w:type="spellStart"/>
      <w:r>
        <w:t>maxRA</w:t>
      </w:r>
      <w:proofErr w:type="spellEnd"/>
      <w:r>
        <w:t xml:space="preserve">-CSIRS-Resources                   </w:t>
      </w:r>
      <w:r>
        <w:rPr>
          <w:color w:val="993366"/>
        </w:rPr>
        <w:t>INTEGER</w:t>
      </w:r>
      <w:r>
        <w:t xml:space="preserve"> ::= 96</w:t>
      </w:r>
    </w:p>
    <w:p w14:paraId="573F6153" w14:textId="77777777" w:rsidR="006A6F4A" w:rsidRDefault="0010199D">
      <w:pPr>
        <w:pStyle w:val="PL"/>
        <w:rPr>
          <w:color w:val="808080"/>
        </w:rPr>
      </w:pPr>
      <w:proofErr w:type="spellStart"/>
      <w:r>
        <w:t>maxRA-OccasionsPerCSIRS</w:t>
      </w:r>
      <w:proofErr w:type="spellEnd"/>
      <w:r>
        <w:t xml:space="preserve">                 </w:t>
      </w:r>
      <w:r>
        <w:rPr>
          <w:color w:val="993366"/>
        </w:rPr>
        <w:t>INTEGER</w:t>
      </w:r>
      <w:r>
        <w:t xml:space="preserve"> ::= 64      </w:t>
      </w:r>
      <w:r>
        <w:rPr>
          <w:color w:val="808080"/>
        </w:rPr>
        <w:t>-- Maximum number of RA occasions for one CSI-RS</w:t>
      </w:r>
    </w:p>
    <w:p w14:paraId="35858412" w14:textId="77777777" w:rsidR="006A6F4A" w:rsidRDefault="0010199D">
      <w:pPr>
        <w:pStyle w:val="PL"/>
        <w:rPr>
          <w:color w:val="808080"/>
        </w:rPr>
      </w:pPr>
      <w:r>
        <w:t xml:space="preserve">maxRA-Occasions-1                       </w:t>
      </w:r>
      <w:r>
        <w:rPr>
          <w:color w:val="993366"/>
        </w:rPr>
        <w:t>INTEGER</w:t>
      </w:r>
      <w:r>
        <w:t xml:space="preserve"> ::= 511     </w:t>
      </w:r>
      <w:r>
        <w:rPr>
          <w:color w:val="808080"/>
        </w:rPr>
        <w:t>-- Maximum number of RA occasions in the system</w:t>
      </w:r>
    </w:p>
    <w:p w14:paraId="5E2874FD" w14:textId="77777777" w:rsidR="006A6F4A" w:rsidRDefault="0010199D">
      <w:pPr>
        <w:pStyle w:val="PL"/>
      </w:pPr>
      <w:proofErr w:type="spellStart"/>
      <w:r>
        <w:t>maxRA</w:t>
      </w:r>
      <w:proofErr w:type="spellEnd"/>
      <w:r>
        <w:t xml:space="preserve">-SSB-Resources                     </w:t>
      </w:r>
      <w:r>
        <w:rPr>
          <w:color w:val="993366"/>
        </w:rPr>
        <w:t>INTEGER</w:t>
      </w:r>
      <w:r>
        <w:t xml:space="preserve"> ::= 64</w:t>
      </w:r>
    </w:p>
    <w:p w14:paraId="511CEE91" w14:textId="77777777" w:rsidR="006A6F4A" w:rsidRDefault="0010199D">
      <w:pPr>
        <w:pStyle w:val="PL"/>
      </w:pPr>
      <w:proofErr w:type="spellStart"/>
      <w:r>
        <w:t>maxSCSs</w:t>
      </w:r>
      <w:proofErr w:type="spellEnd"/>
      <w:r>
        <w:t xml:space="preserve">                                 </w:t>
      </w:r>
      <w:r>
        <w:rPr>
          <w:color w:val="993366"/>
        </w:rPr>
        <w:t>INTEGER</w:t>
      </w:r>
      <w:r>
        <w:t xml:space="preserve"> ::= 5</w:t>
      </w:r>
    </w:p>
    <w:p w14:paraId="5DF916A7" w14:textId="77777777" w:rsidR="006A6F4A" w:rsidRDefault="0010199D">
      <w:pPr>
        <w:pStyle w:val="PL"/>
      </w:pPr>
      <w:proofErr w:type="spellStart"/>
      <w:r>
        <w:t>maxSecondaryCellGroups</w:t>
      </w:r>
      <w:proofErr w:type="spellEnd"/>
      <w:r>
        <w:t xml:space="preserve">                  </w:t>
      </w:r>
      <w:r>
        <w:rPr>
          <w:color w:val="993366"/>
        </w:rPr>
        <w:t>INTEGER</w:t>
      </w:r>
      <w:r>
        <w:t xml:space="preserve"> ::= 3</w:t>
      </w:r>
    </w:p>
    <w:p w14:paraId="37E6E6AD" w14:textId="77777777" w:rsidR="006A6F4A" w:rsidRDefault="0010199D">
      <w:pPr>
        <w:pStyle w:val="PL"/>
      </w:pPr>
      <w:proofErr w:type="spellStart"/>
      <w:r>
        <w:t>maxNrofServingCellsEUTRA</w:t>
      </w:r>
      <w:proofErr w:type="spellEnd"/>
      <w:r>
        <w:t xml:space="preserve">                </w:t>
      </w:r>
      <w:r>
        <w:rPr>
          <w:color w:val="993366"/>
        </w:rPr>
        <w:t>INTEGER</w:t>
      </w:r>
      <w:r>
        <w:t xml:space="preserve"> ::= 32</w:t>
      </w:r>
    </w:p>
    <w:p w14:paraId="302C44CE" w14:textId="77777777" w:rsidR="006A6F4A" w:rsidRDefault="0010199D">
      <w:pPr>
        <w:pStyle w:val="PL"/>
      </w:pPr>
      <w:proofErr w:type="spellStart"/>
      <w:r>
        <w:t>maxMBSFN</w:t>
      </w:r>
      <w:proofErr w:type="spellEnd"/>
      <w:r>
        <w:t xml:space="preserve">-Allocations                    </w:t>
      </w:r>
      <w:r>
        <w:rPr>
          <w:color w:val="993366"/>
        </w:rPr>
        <w:t>INTEGER</w:t>
      </w:r>
      <w:r>
        <w:t xml:space="preserve"> ::= 8</w:t>
      </w:r>
    </w:p>
    <w:p w14:paraId="2D585107" w14:textId="77777777" w:rsidR="006A6F4A" w:rsidRDefault="0010199D">
      <w:pPr>
        <w:pStyle w:val="PL"/>
      </w:pPr>
      <w:proofErr w:type="spellStart"/>
      <w:r>
        <w:t>maxNrofMultiBands</w:t>
      </w:r>
      <w:proofErr w:type="spellEnd"/>
      <w:r>
        <w:t xml:space="preserve">                       </w:t>
      </w:r>
      <w:r>
        <w:rPr>
          <w:color w:val="993366"/>
        </w:rPr>
        <w:t>INTEGER</w:t>
      </w:r>
      <w:r>
        <w:t xml:space="preserve"> ::= 8</w:t>
      </w:r>
    </w:p>
    <w:p w14:paraId="30294A3E" w14:textId="77777777" w:rsidR="006A6F4A" w:rsidRDefault="0010199D">
      <w:pPr>
        <w:pStyle w:val="PL"/>
        <w:rPr>
          <w:color w:val="808080"/>
        </w:rPr>
      </w:pPr>
      <w:proofErr w:type="spellStart"/>
      <w:r>
        <w:t>maxCellSFTD</w:t>
      </w:r>
      <w:proofErr w:type="spellEnd"/>
      <w:r>
        <w:t xml:space="preserve">                             </w:t>
      </w:r>
      <w:r>
        <w:rPr>
          <w:color w:val="993366"/>
        </w:rPr>
        <w:t>INTEGER</w:t>
      </w:r>
      <w:r>
        <w:t xml:space="preserve"> ::= 3       </w:t>
      </w:r>
      <w:r>
        <w:rPr>
          <w:color w:val="808080"/>
        </w:rPr>
        <w:t>-- Maximum number of cells for SFTD reporting</w:t>
      </w:r>
    </w:p>
    <w:p w14:paraId="3B11F80D" w14:textId="77777777" w:rsidR="006A6F4A" w:rsidRDefault="0010199D">
      <w:pPr>
        <w:pStyle w:val="PL"/>
      </w:pPr>
      <w:proofErr w:type="spellStart"/>
      <w:r>
        <w:t>maxReportConfigId</w:t>
      </w:r>
      <w:proofErr w:type="spellEnd"/>
      <w:r>
        <w:t xml:space="preserve">                       </w:t>
      </w:r>
      <w:r>
        <w:rPr>
          <w:color w:val="993366"/>
        </w:rPr>
        <w:t>INTEGER</w:t>
      </w:r>
      <w:r>
        <w:t xml:space="preserve"> ::= 64</w:t>
      </w:r>
    </w:p>
    <w:p w14:paraId="3B65E829" w14:textId="77777777" w:rsidR="006A6F4A" w:rsidRDefault="0010199D">
      <w:pPr>
        <w:pStyle w:val="PL"/>
        <w:rPr>
          <w:color w:val="808080"/>
        </w:rPr>
      </w:pPr>
      <w:proofErr w:type="spellStart"/>
      <w:r>
        <w:t>maxNrofCodebooks</w:t>
      </w:r>
      <w:proofErr w:type="spellEnd"/>
      <w:r>
        <w:t xml:space="preserve">                        </w:t>
      </w:r>
      <w:r>
        <w:rPr>
          <w:color w:val="993366"/>
        </w:rPr>
        <w:t>INTEGER</w:t>
      </w:r>
      <w:r>
        <w:t xml:space="preserve"> ::= 16      </w:t>
      </w:r>
      <w:r>
        <w:rPr>
          <w:color w:val="808080"/>
        </w:rPr>
        <w:t>-- Maximum number of codebooks supported by the UE</w:t>
      </w:r>
    </w:p>
    <w:p w14:paraId="4F8833C7" w14:textId="77777777" w:rsidR="006A6F4A" w:rsidRDefault="0010199D">
      <w:pPr>
        <w:pStyle w:val="PL"/>
        <w:rPr>
          <w:color w:val="808080"/>
        </w:rPr>
      </w:pPr>
      <w:r>
        <w:t xml:space="preserve">maxNrofCSI-RS-ResourcesExt-r16          </w:t>
      </w:r>
      <w:r>
        <w:rPr>
          <w:color w:val="993366"/>
        </w:rPr>
        <w:t>INTEGER</w:t>
      </w:r>
      <w:r>
        <w:t xml:space="preserve"> ::= 16      </w:t>
      </w:r>
      <w:r>
        <w:rPr>
          <w:color w:val="808080"/>
        </w:rPr>
        <w:t>-- Maximum number of codebook resources supported by the UE for eType2/Codebook combo</w:t>
      </w:r>
    </w:p>
    <w:p w14:paraId="37372CB0" w14:textId="77777777" w:rsidR="006A6F4A" w:rsidRDefault="0010199D">
      <w:pPr>
        <w:pStyle w:val="PL"/>
        <w:rPr>
          <w:color w:val="808080"/>
        </w:rPr>
      </w:pPr>
      <w:r>
        <w:t xml:space="preserve">maxNrofCSI-RS-ResourcesExt-r17          </w:t>
      </w:r>
      <w:r>
        <w:rPr>
          <w:color w:val="993366"/>
        </w:rPr>
        <w:t>INTEGER</w:t>
      </w:r>
      <w:r>
        <w:t xml:space="preserve"> ::= 8       </w:t>
      </w:r>
      <w:r>
        <w:rPr>
          <w:color w:val="808080"/>
        </w:rPr>
        <w:t>-- Maximum number of codebook resources for fetype2R1 and fetype2R2</w:t>
      </w:r>
    </w:p>
    <w:p w14:paraId="5ABA3C25" w14:textId="77777777" w:rsidR="006A6F4A" w:rsidRDefault="0010199D">
      <w:pPr>
        <w:pStyle w:val="PL"/>
        <w:rPr>
          <w:color w:val="808080"/>
        </w:rPr>
      </w:pPr>
      <w:proofErr w:type="spellStart"/>
      <w:r>
        <w:t>maxNrofCSI</w:t>
      </w:r>
      <w:proofErr w:type="spellEnd"/>
      <w:r>
        <w:t xml:space="preserve">-RS-Resources                 </w:t>
      </w:r>
      <w:r>
        <w:rPr>
          <w:color w:val="993366"/>
        </w:rPr>
        <w:t>INTEGER</w:t>
      </w:r>
      <w:r>
        <w:t xml:space="preserve"> ::= 7       </w:t>
      </w:r>
      <w:r>
        <w:rPr>
          <w:color w:val="808080"/>
        </w:rPr>
        <w:t>-- Maximum number of codebook resources supported by the UE</w:t>
      </w:r>
    </w:p>
    <w:p w14:paraId="35A239F9" w14:textId="77777777" w:rsidR="006A6F4A" w:rsidRDefault="0010199D">
      <w:pPr>
        <w:pStyle w:val="PL"/>
        <w:rPr>
          <w:color w:val="808080"/>
        </w:rPr>
      </w:pPr>
      <w:r>
        <w:rPr>
          <w:rFonts w:eastAsiaTheme="minorEastAsia"/>
        </w:rPr>
        <w:t>maxNrofCSI-RS-ResourcesAlt-r16</w:t>
      </w:r>
      <w:r>
        <w:t xml:space="preserve">          </w:t>
      </w:r>
      <w:r>
        <w:rPr>
          <w:rFonts w:eastAsiaTheme="minorEastAsia"/>
          <w:color w:val="993366"/>
        </w:rPr>
        <w:t>INTEGER</w:t>
      </w:r>
      <w:r>
        <w:rPr>
          <w:rFonts w:eastAsiaTheme="minorEastAsia"/>
        </w:rPr>
        <w:t xml:space="preserve"> ::= 512</w:t>
      </w:r>
      <w:r>
        <w:t xml:space="preserve">     </w:t>
      </w:r>
      <w:r>
        <w:rPr>
          <w:rFonts w:eastAsiaTheme="minorEastAsia"/>
          <w:color w:val="808080"/>
        </w:rPr>
        <w:t>-- Maximum number of alternative codebook resources supported by the UE</w:t>
      </w:r>
    </w:p>
    <w:p w14:paraId="2B96D9D4" w14:textId="77777777" w:rsidR="006A6F4A" w:rsidRDefault="0010199D">
      <w:pPr>
        <w:pStyle w:val="PL"/>
        <w:rPr>
          <w:color w:val="808080"/>
        </w:rPr>
      </w:pPr>
      <w:r>
        <w:rPr>
          <w:rFonts w:eastAsiaTheme="minorEastAsia"/>
        </w:rPr>
        <w:t>maxNrofCSI-RS-ResourcesAlt-1-r16</w:t>
      </w:r>
      <w:r>
        <w:t xml:space="preserve">        </w:t>
      </w:r>
      <w:r>
        <w:rPr>
          <w:rFonts w:eastAsiaTheme="minorEastAsia"/>
          <w:color w:val="993366"/>
        </w:rPr>
        <w:t>INTEGER</w:t>
      </w:r>
      <w:r>
        <w:rPr>
          <w:rFonts w:eastAsiaTheme="minorEastAsia"/>
        </w:rPr>
        <w:t xml:space="preserve"> ::= 511</w:t>
      </w:r>
      <w:r>
        <w:t xml:space="preserve">     </w:t>
      </w:r>
      <w:r>
        <w:rPr>
          <w:rFonts w:eastAsiaTheme="minorEastAsia"/>
          <w:color w:val="808080"/>
        </w:rPr>
        <w:t>-- Maximum number of alternative codebook resources supported by the UE minus 1</w:t>
      </w:r>
    </w:p>
    <w:p w14:paraId="552F61B9" w14:textId="77777777" w:rsidR="006A6F4A" w:rsidRDefault="0010199D">
      <w:pPr>
        <w:pStyle w:val="PL"/>
      </w:pPr>
      <w:proofErr w:type="spellStart"/>
      <w:r>
        <w:lastRenderedPageBreak/>
        <w:t>maxNrofSRI</w:t>
      </w:r>
      <w:proofErr w:type="spellEnd"/>
      <w:r>
        <w:t xml:space="preserve">-PUSCH-Mappings               </w:t>
      </w:r>
      <w:r>
        <w:rPr>
          <w:color w:val="993366"/>
        </w:rPr>
        <w:t>INTEGER</w:t>
      </w:r>
      <w:r>
        <w:t xml:space="preserve"> ::= 16</w:t>
      </w:r>
    </w:p>
    <w:p w14:paraId="15C4C988" w14:textId="77777777" w:rsidR="006A6F4A" w:rsidRDefault="0010199D">
      <w:pPr>
        <w:pStyle w:val="PL"/>
      </w:pPr>
      <w:r>
        <w:t xml:space="preserve">maxNrofSRI-PUSCH-Mappings-1             </w:t>
      </w:r>
      <w:r>
        <w:rPr>
          <w:color w:val="993366"/>
        </w:rPr>
        <w:t>INTEGER</w:t>
      </w:r>
      <w:r>
        <w:t xml:space="preserve"> ::= 15</w:t>
      </w:r>
    </w:p>
    <w:p w14:paraId="39741949" w14:textId="77777777" w:rsidR="006A6F4A" w:rsidRDefault="0010199D">
      <w:pPr>
        <w:pStyle w:val="PL"/>
        <w:rPr>
          <w:color w:val="808080"/>
        </w:rPr>
      </w:pPr>
      <w:proofErr w:type="spellStart"/>
      <w:r>
        <w:t>maxSIB</w:t>
      </w:r>
      <w:proofErr w:type="spellEnd"/>
      <w:r>
        <w:t xml:space="preserve">                                  </w:t>
      </w:r>
      <w:r>
        <w:rPr>
          <w:color w:val="993366"/>
        </w:rPr>
        <w:t>INTEGER</w:t>
      </w:r>
      <w:r>
        <w:t xml:space="preserve">::= 32       </w:t>
      </w:r>
      <w:r>
        <w:rPr>
          <w:color w:val="808080"/>
        </w:rPr>
        <w:t>-- Maximum number of SIBs</w:t>
      </w:r>
    </w:p>
    <w:p w14:paraId="35FAC5CF" w14:textId="77777777" w:rsidR="006A6F4A" w:rsidRDefault="0010199D">
      <w:pPr>
        <w:pStyle w:val="PL"/>
        <w:rPr>
          <w:color w:val="808080"/>
        </w:rPr>
      </w:pPr>
      <w:proofErr w:type="spellStart"/>
      <w:r>
        <w:t>maxSI</w:t>
      </w:r>
      <w:proofErr w:type="spellEnd"/>
      <w:r>
        <w:t xml:space="preserve">-Message                           </w:t>
      </w:r>
      <w:r>
        <w:rPr>
          <w:color w:val="993366"/>
        </w:rPr>
        <w:t>INTEGER</w:t>
      </w:r>
      <w:r>
        <w:t xml:space="preserve">::= 32       </w:t>
      </w:r>
      <w:r>
        <w:rPr>
          <w:color w:val="808080"/>
        </w:rPr>
        <w:t>-- Maximum number of SI messages</w:t>
      </w:r>
    </w:p>
    <w:p w14:paraId="70836A31" w14:textId="77777777" w:rsidR="006A6F4A" w:rsidRDefault="0010199D">
      <w:pPr>
        <w:pStyle w:val="PL"/>
        <w:rPr>
          <w:color w:val="808080"/>
        </w:rPr>
      </w:pPr>
      <w:r>
        <w:t xml:space="preserve">maxSIB-MessagePlus1-r17                 </w:t>
      </w:r>
      <w:r>
        <w:rPr>
          <w:color w:val="993366"/>
        </w:rPr>
        <w:t>INTEGER</w:t>
      </w:r>
      <w:r>
        <w:t xml:space="preserve">::= 33       </w:t>
      </w:r>
      <w:r>
        <w:rPr>
          <w:color w:val="808080"/>
        </w:rPr>
        <w:t>-- Maximum number of SIB messages plus 1</w:t>
      </w:r>
    </w:p>
    <w:p w14:paraId="7C8DCB64" w14:textId="77777777" w:rsidR="006A6F4A" w:rsidRDefault="0010199D">
      <w:pPr>
        <w:pStyle w:val="PL"/>
        <w:rPr>
          <w:color w:val="808080"/>
        </w:rPr>
      </w:pPr>
      <w:proofErr w:type="spellStart"/>
      <w:r>
        <w:t>maxPO-perPF</w:t>
      </w:r>
      <w:proofErr w:type="spellEnd"/>
      <w:r>
        <w:t xml:space="preserve">                             </w:t>
      </w:r>
      <w:r>
        <w:rPr>
          <w:color w:val="993366"/>
        </w:rPr>
        <w:t>INTEGER</w:t>
      </w:r>
      <w:r>
        <w:t xml:space="preserve"> ::= 4       </w:t>
      </w:r>
      <w:r>
        <w:rPr>
          <w:color w:val="808080"/>
        </w:rPr>
        <w:t>-- Maximum number of paging occasion per paging frame</w:t>
      </w:r>
    </w:p>
    <w:p w14:paraId="66C0A340" w14:textId="77777777" w:rsidR="006A6F4A" w:rsidRDefault="0010199D">
      <w:pPr>
        <w:pStyle w:val="PL"/>
        <w:rPr>
          <w:color w:val="808080"/>
        </w:rPr>
      </w:pPr>
      <w:r>
        <w:t>maxP</w:t>
      </w:r>
      <w:r>
        <w:rPr>
          <w:rFonts w:eastAsia="DengXian"/>
        </w:rPr>
        <w:t>EI</w:t>
      </w:r>
      <w:r>
        <w:t xml:space="preserve">-perPF-r17                        </w:t>
      </w:r>
      <w:r>
        <w:rPr>
          <w:color w:val="993366"/>
        </w:rPr>
        <w:t>INTEGER</w:t>
      </w:r>
      <w:r>
        <w:t xml:space="preserve"> ::= 4       </w:t>
      </w:r>
      <w:r>
        <w:rPr>
          <w:color w:val="808080"/>
        </w:rPr>
        <w:t xml:space="preserve">-- Maximum number of </w:t>
      </w:r>
      <w:r>
        <w:rPr>
          <w:rFonts w:eastAsia="DengXian"/>
          <w:color w:val="808080"/>
        </w:rPr>
        <w:t>PEI</w:t>
      </w:r>
      <w:r>
        <w:rPr>
          <w:color w:val="808080"/>
        </w:rPr>
        <w:t xml:space="preserve"> occasion per paging frame</w:t>
      </w:r>
    </w:p>
    <w:p w14:paraId="0743CC0F" w14:textId="77777777" w:rsidR="006A6F4A" w:rsidRDefault="0010199D">
      <w:pPr>
        <w:pStyle w:val="PL"/>
        <w:rPr>
          <w:color w:val="808080"/>
        </w:rPr>
      </w:pPr>
      <w:r>
        <w:t xml:space="preserve">maxAccessCat-1                          </w:t>
      </w:r>
      <w:r>
        <w:rPr>
          <w:color w:val="993366"/>
        </w:rPr>
        <w:t>INTEGER</w:t>
      </w:r>
      <w:r>
        <w:t xml:space="preserve"> ::= 63      </w:t>
      </w:r>
      <w:r>
        <w:rPr>
          <w:color w:val="808080"/>
        </w:rPr>
        <w:t>-- Maximum number of Access Categories minus 1</w:t>
      </w:r>
    </w:p>
    <w:p w14:paraId="4EF80DF3" w14:textId="77777777" w:rsidR="006A6F4A" w:rsidRDefault="0010199D">
      <w:pPr>
        <w:pStyle w:val="PL"/>
        <w:rPr>
          <w:color w:val="808080"/>
        </w:rPr>
      </w:pPr>
      <w:proofErr w:type="spellStart"/>
      <w:r>
        <w:t>maxBarringInfoSet</w:t>
      </w:r>
      <w:proofErr w:type="spellEnd"/>
      <w:r>
        <w:t xml:space="preserve">                       </w:t>
      </w:r>
      <w:r>
        <w:rPr>
          <w:color w:val="993366"/>
        </w:rPr>
        <w:t>INTEGER</w:t>
      </w:r>
      <w:r>
        <w:t xml:space="preserve"> ::= 8       </w:t>
      </w:r>
      <w:r>
        <w:rPr>
          <w:color w:val="808080"/>
        </w:rPr>
        <w:t>-- Maximum number of access control parameter sets</w:t>
      </w:r>
    </w:p>
    <w:p w14:paraId="1D3C0D74" w14:textId="77777777" w:rsidR="006A6F4A" w:rsidRDefault="0010199D">
      <w:pPr>
        <w:pStyle w:val="PL"/>
        <w:rPr>
          <w:color w:val="808080"/>
        </w:rPr>
      </w:pPr>
      <w:proofErr w:type="spellStart"/>
      <w:r>
        <w:t>maxCellEUTRA</w:t>
      </w:r>
      <w:proofErr w:type="spellEnd"/>
      <w:r>
        <w:t xml:space="preserve">                            </w:t>
      </w:r>
      <w:r>
        <w:rPr>
          <w:color w:val="993366"/>
        </w:rPr>
        <w:t>INTEGER</w:t>
      </w:r>
      <w:r>
        <w:t xml:space="preserve"> ::= 8       </w:t>
      </w:r>
      <w:r>
        <w:rPr>
          <w:color w:val="808080"/>
        </w:rPr>
        <w:t>-- Maximum number of E-UTRA cells in SIB list</w:t>
      </w:r>
    </w:p>
    <w:p w14:paraId="23DCDD61" w14:textId="77777777" w:rsidR="006A6F4A" w:rsidRDefault="0010199D">
      <w:pPr>
        <w:pStyle w:val="PL"/>
        <w:rPr>
          <w:color w:val="808080"/>
        </w:rPr>
      </w:pPr>
      <w:proofErr w:type="spellStart"/>
      <w:r>
        <w:t>maxEUTRA</w:t>
      </w:r>
      <w:proofErr w:type="spellEnd"/>
      <w:r>
        <w:t xml:space="preserve">-Carrier                        </w:t>
      </w:r>
      <w:r>
        <w:rPr>
          <w:color w:val="993366"/>
        </w:rPr>
        <w:t>INTEGER</w:t>
      </w:r>
      <w:r>
        <w:t xml:space="preserve"> ::= 8       </w:t>
      </w:r>
      <w:r>
        <w:rPr>
          <w:color w:val="808080"/>
        </w:rPr>
        <w:t>-- Maximum number of E-UTRA carriers in SIB list</w:t>
      </w:r>
    </w:p>
    <w:p w14:paraId="6B259B97" w14:textId="77777777" w:rsidR="006A6F4A" w:rsidRDefault="0010199D">
      <w:pPr>
        <w:pStyle w:val="PL"/>
        <w:rPr>
          <w:color w:val="808080"/>
        </w:rPr>
      </w:pPr>
      <w:proofErr w:type="spellStart"/>
      <w:r>
        <w:t>maxPLMNIdentities</w:t>
      </w:r>
      <w:proofErr w:type="spellEnd"/>
      <w:r>
        <w:t xml:space="preserve">                       </w:t>
      </w:r>
      <w:r>
        <w:rPr>
          <w:color w:val="993366"/>
        </w:rPr>
        <w:t>INTEGER</w:t>
      </w:r>
      <w:r>
        <w:t xml:space="preserve"> ::= 8       </w:t>
      </w:r>
      <w:r>
        <w:rPr>
          <w:color w:val="808080"/>
        </w:rPr>
        <w:t>-- Maximum number of PLMN identities in RAN area configurations</w:t>
      </w:r>
    </w:p>
    <w:p w14:paraId="1CCEE964" w14:textId="77777777" w:rsidR="006A6F4A" w:rsidRDefault="0010199D">
      <w:pPr>
        <w:pStyle w:val="PL"/>
        <w:rPr>
          <w:color w:val="808080"/>
        </w:rPr>
      </w:pPr>
      <w:proofErr w:type="spellStart"/>
      <w:r>
        <w:t>maxDownlinkFeatureSets</w:t>
      </w:r>
      <w:proofErr w:type="spellEnd"/>
      <w:r>
        <w:t xml:space="preserve">                  </w:t>
      </w:r>
      <w:r>
        <w:rPr>
          <w:color w:val="993366"/>
        </w:rPr>
        <w:t>INTEGER</w:t>
      </w:r>
      <w:r>
        <w:t xml:space="preserve"> ::= 1024    </w:t>
      </w:r>
      <w:r>
        <w:rPr>
          <w:color w:val="808080"/>
        </w:rPr>
        <w:t xml:space="preserve">-- (for NR DL) Total number of </w:t>
      </w:r>
      <w:proofErr w:type="spellStart"/>
      <w:r>
        <w:rPr>
          <w:color w:val="808080"/>
        </w:rPr>
        <w:t>FeatureSets</w:t>
      </w:r>
      <w:proofErr w:type="spellEnd"/>
      <w:r>
        <w:rPr>
          <w:color w:val="808080"/>
        </w:rPr>
        <w:t xml:space="preserve"> (size of the pool)</w:t>
      </w:r>
    </w:p>
    <w:p w14:paraId="48DC6CC8" w14:textId="77777777" w:rsidR="006A6F4A" w:rsidRDefault="0010199D">
      <w:pPr>
        <w:pStyle w:val="PL"/>
        <w:rPr>
          <w:color w:val="808080"/>
        </w:rPr>
      </w:pPr>
      <w:proofErr w:type="spellStart"/>
      <w:r>
        <w:t>maxUplinkFeatureSets</w:t>
      </w:r>
      <w:proofErr w:type="spellEnd"/>
      <w:r>
        <w:t xml:space="preserve">                    </w:t>
      </w:r>
      <w:r>
        <w:rPr>
          <w:color w:val="993366"/>
        </w:rPr>
        <w:t>INTEGER</w:t>
      </w:r>
      <w:r>
        <w:t xml:space="preserve"> ::= 1024    </w:t>
      </w:r>
      <w:r>
        <w:rPr>
          <w:color w:val="808080"/>
        </w:rPr>
        <w:t xml:space="preserve">-- (for NR UL) Total number of </w:t>
      </w:r>
      <w:proofErr w:type="spellStart"/>
      <w:r>
        <w:rPr>
          <w:color w:val="808080"/>
        </w:rPr>
        <w:t>FeatureSets</w:t>
      </w:r>
      <w:proofErr w:type="spellEnd"/>
      <w:r>
        <w:rPr>
          <w:color w:val="808080"/>
        </w:rPr>
        <w:t xml:space="preserve"> (size of the pool)</w:t>
      </w:r>
    </w:p>
    <w:p w14:paraId="4B460B20" w14:textId="77777777" w:rsidR="006A6F4A" w:rsidRDefault="0010199D">
      <w:pPr>
        <w:pStyle w:val="PL"/>
        <w:rPr>
          <w:color w:val="808080"/>
        </w:rPr>
      </w:pPr>
      <w:proofErr w:type="spellStart"/>
      <w:r>
        <w:t>maxEUTRA</w:t>
      </w:r>
      <w:proofErr w:type="spellEnd"/>
      <w:r>
        <w:t>-DL-</w:t>
      </w:r>
      <w:proofErr w:type="spellStart"/>
      <w:r>
        <w:t>FeatureSets</w:t>
      </w:r>
      <w:proofErr w:type="spellEnd"/>
      <w:r>
        <w:t xml:space="preserve">                 </w:t>
      </w:r>
      <w:r>
        <w:rPr>
          <w:color w:val="993366"/>
        </w:rPr>
        <w:t>INTEGER</w:t>
      </w:r>
      <w:r>
        <w:t xml:space="preserve"> ::= 256     </w:t>
      </w:r>
      <w:r>
        <w:rPr>
          <w:color w:val="808080"/>
        </w:rPr>
        <w:t xml:space="preserve">-- (for E-UTRA) Total number of </w:t>
      </w:r>
      <w:proofErr w:type="spellStart"/>
      <w:r>
        <w:rPr>
          <w:color w:val="808080"/>
        </w:rPr>
        <w:t>FeatureSets</w:t>
      </w:r>
      <w:proofErr w:type="spellEnd"/>
      <w:r>
        <w:rPr>
          <w:color w:val="808080"/>
        </w:rPr>
        <w:t xml:space="preserve"> (size of the pool)</w:t>
      </w:r>
    </w:p>
    <w:p w14:paraId="592595A1" w14:textId="77777777" w:rsidR="006A6F4A" w:rsidRDefault="0010199D">
      <w:pPr>
        <w:pStyle w:val="PL"/>
        <w:rPr>
          <w:color w:val="808080"/>
        </w:rPr>
      </w:pPr>
      <w:proofErr w:type="spellStart"/>
      <w:r>
        <w:t>maxEUTRA</w:t>
      </w:r>
      <w:proofErr w:type="spellEnd"/>
      <w:r>
        <w:t>-UL-</w:t>
      </w:r>
      <w:proofErr w:type="spellStart"/>
      <w:r>
        <w:t>FeatureSets</w:t>
      </w:r>
      <w:proofErr w:type="spellEnd"/>
      <w:r>
        <w:t xml:space="preserve">                 </w:t>
      </w:r>
      <w:r>
        <w:rPr>
          <w:color w:val="993366"/>
        </w:rPr>
        <w:t>INTEGER</w:t>
      </w:r>
      <w:r>
        <w:t xml:space="preserve"> ::= 256     </w:t>
      </w:r>
      <w:r>
        <w:rPr>
          <w:color w:val="808080"/>
        </w:rPr>
        <w:t xml:space="preserve">-- (for E-UTRA) Total number of </w:t>
      </w:r>
      <w:proofErr w:type="spellStart"/>
      <w:r>
        <w:rPr>
          <w:color w:val="808080"/>
        </w:rPr>
        <w:t>FeatureSets</w:t>
      </w:r>
      <w:proofErr w:type="spellEnd"/>
      <w:r>
        <w:rPr>
          <w:color w:val="808080"/>
        </w:rPr>
        <w:t xml:space="preserve"> (size of the pool)</w:t>
      </w:r>
    </w:p>
    <w:p w14:paraId="11EA1483" w14:textId="77777777" w:rsidR="006A6F4A" w:rsidRDefault="0010199D">
      <w:pPr>
        <w:pStyle w:val="PL"/>
        <w:rPr>
          <w:color w:val="808080"/>
        </w:rPr>
      </w:pPr>
      <w:proofErr w:type="spellStart"/>
      <w:r>
        <w:t>maxFeatureSetsPerBand</w:t>
      </w:r>
      <w:proofErr w:type="spellEnd"/>
      <w:r>
        <w:t xml:space="preserve">                   </w:t>
      </w:r>
      <w:r>
        <w:rPr>
          <w:color w:val="993366"/>
        </w:rPr>
        <w:t>INTEGER</w:t>
      </w:r>
      <w:r>
        <w:t xml:space="preserve"> ::= 128     </w:t>
      </w:r>
      <w:r>
        <w:rPr>
          <w:color w:val="808080"/>
        </w:rPr>
        <w:t>-- (for NR) The number of feature sets associated with one band.</w:t>
      </w:r>
    </w:p>
    <w:p w14:paraId="5C21A2F4" w14:textId="77777777" w:rsidR="006A6F4A" w:rsidRDefault="0010199D">
      <w:pPr>
        <w:pStyle w:val="PL"/>
        <w:rPr>
          <w:color w:val="808080"/>
        </w:rPr>
      </w:pPr>
      <w:proofErr w:type="spellStart"/>
      <w:r>
        <w:t>maxPerCC-FeatureSets</w:t>
      </w:r>
      <w:proofErr w:type="spellEnd"/>
      <w:r>
        <w:t xml:space="preserve">                    </w:t>
      </w:r>
      <w:r>
        <w:rPr>
          <w:color w:val="993366"/>
        </w:rPr>
        <w:t>INTEGER</w:t>
      </w:r>
      <w:r>
        <w:t xml:space="preserve"> ::= 1024    </w:t>
      </w:r>
      <w:r>
        <w:rPr>
          <w:color w:val="808080"/>
        </w:rPr>
        <w:t xml:space="preserve">-- (for NR) Total number of CC-specific </w:t>
      </w:r>
      <w:proofErr w:type="spellStart"/>
      <w:r>
        <w:rPr>
          <w:color w:val="808080"/>
        </w:rPr>
        <w:t>FeatureSets</w:t>
      </w:r>
      <w:proofErr w:type="spellEnd"/>
      <w:r>
        <w:rPr>
          <w:color w:val="808080"/>
        </w:rPr>
        <w:t xml:space="preserve"> (size of the pool)</w:t>
      </w:r>
    </w:p>
    <w:p w14:paraId="117561C8" w14:textId="77777777" w:rsidR="006A6F4A" w:rsidRDefault="0010199D">
      <w:pPr>
        <w:pStyle w:val="PL"/>
        <w:rPr>
          <w:color w:val="808080"/>
        </w:rPr>
      </w:pPr>
      <w:proofErr w:type="spellStart"/>
      <w:r>
        <w:t>maxFeatureSetCombinations</w:t>
      </w:r>
      <w:proofErr w:type="spellEnd"/>
      <w:r>
        <w:t xml:space="preserve">               </w:t>
      </w:r>
      <w:r>
        <w:rPr>
          <w:color w:val="993366"/>
        </w:rPr>
        <w:t>INTEGER</w:t>
      </w:r>
      <w:r>
        <w:t xml:space="preserve"> ::= 1024    </w:t>
      </w:r>
      <w:r>
        <w:rPr>
          <w:color w:val="808080"/>
        </w:rPr>
        <w:t>-- (for MR-DC/NR)Total number of Feature set combinations (size of the pool)</w:t>
      </w:r>
    </w:p>
    <w:p w14:paraId="5F34E1CA" w14:textId="77777777" w:rsidR="006A6F4A" w:rsidRDefault="0010199D">
      <w:pPr>
        <w:pStyle w:val="PL"/>
      </w:pPr>
      <w:proofErr w:type="spellStart"/>
      <w:r>
        <w:t>maxInterRAT</w:t>
      </w:r>
      <w:proofErr w:type="spellEnd"/>
      <w:r>
        <w:t xml:space="preserve">-RSTD-Freq                   </w:t>
      </w:r>
      <w:r>
        <w:rPr>
          <w:color w:val="993366"/>
        </w:rPr>
        <w:t>INTEGER</w:t>
      </w:r>
      <w:r>
        <w:t xml:space="preserve"> ::= 3</w:t>
      </w:r>
    </w:p>
    <w:p w14:paraId="0AC6DBB3" w14:textId="77777777" w:rsidR="006A6F4A" w:rsidRDefault="0010199D">
      <w:pPr>
        <w:pStyle w:val="PL"/>
        <w:rPr>
          <w:color w:val="808080"/>
        </w:rPr>
      </w:pPr>
      <w:r>
        <w:t xml:space="preserve">maxGIN-r17                              </w:t>
      </w:r>
      <w:r>
        <w:rPr>
          <w:color w:val="993366"/>
        </w:rPr>
        <w:t>INTEGER</w:t>
      </w:r>
      <w:r>
        <w:t xml:space="preserve"> ::= 24      </w:t>
      </w:r>
      <w:r>
        <w:rPr>
          <w:color w:val="808080"/>
        </w:rPr>
        <w:t>-- Maximum number of broadcast GINs</w:t>
      </w:r>
    </w:p>
    <w:p w14:paraId="09E7294A" w14:textId="77777777" w:rsidR="006A6F4A" w:rsidRDefault="0010199D">
      <w:pPr>
        <w:pStyle w:val="PL"/>
        <w:rPr>
          <w:color w:val="808080"/>
        </w:rPr>
      </w:pPr>
      <w:r>
        <w:t xml:space="preserve">maxHRNN-Len-r16                         </w:t>
      </w:r>
      <w:r>
        <w:rPr>
          <w:color w:val="993366"/>
        </w:rPr>
        <w:t>INTEGER</w:t>
      </w:r>
      <w:r>
        <w:t xml:space="preserve"> ::= 48      </w:t>
      </w:r>
      <w:r>
        <w:rPr>
          <w:color w:val="808080"/>
        </w:rPr>
        <w:t>-- Maximum length of HRNNs</w:t>
      </w:r>
    </w:p>
    <w:p w14:paraId="0427A566" w14:textId="77777777" w:rsidR="006A6F4A" w:rsidRDefault="0010199D">
      <w:pPr>
        <w:pStyle w:val="PL"/>
        <w:rPr>
          <w:color w:val="808080"/>
        </w:rPr>
      </w:pPr>
      <w:r>
        <w:t xml:space="preserve">maxNPN-r16                              </w:t>
      </w:r>
      <w:r>
        <w:rPr>
          <w:color w:val="993366"/>
        </w:rPr>
        <w:t>INTEGER</w:t>
      </w:r>
      <w:r>
        <w:t xml:space="preserve"> ::= 12      </w:t>
      </w:r>
      <w:r>
        <w:rPr>
          <w:color w:val="808080"/>
        </w:rPr>
        <w:t>-- Maximum number of NPNs broadcast and reported by UE at establishment</w:t>
      </w:r>
    </w:p>
    <w:p w14:paraId="0000DF4C" w14:textId="77777777" w:rsidR="006A6F4A" w:rsidRDefault="0010199D">
      <w:pPr>
        <w:pStyle w:val="PL"/>
        <w:rPr>
          <w:color w:val="808080"/>
        </w:rPr>
      </w:pPr>
      <w:r>
        <w:t xml:space="preserve">maxNrOfMinSchedulingOffsetValues-r16    </w:t>
      </w:r>
      <w:r>
        <w:rPr>
          <w:color w:val="993366"/>
        </w:rPr>
        <w:t>INTEGER</w:t>
      </w:r>
      <w:r>
        <w:t xml:space="preserve"> ::= 2       </w:t>
      </w:r>
      <w:r>
        <w:rPr>
          <w:color w:val="808080"/>
        </w:rPr>
        <w:t>-- Maximum number of min. scheduling offset (K0/K2) configurations</w:t>
      </w:r>
    </w:p>
    <w:p w14:paraId="3C8324A7" w14:textId="77777777" w:rsidR="006A6F4A" w:rsidRDefault="0010199D">
      <w:pPr>
        <w:pStyle w:val="PL"/>
        <w:rPr>
          <w:color w:val="808080"/>
        </w:rPr>
      </w:pPr>
      <w:r>
        <w:t xml:space="preserve">maxK0-SchedulingOffset-r16              </w:t>
      </w:r>
      <w:r>
        <w:rPr>
          <w:color w:val="993366"/>
        </w:rPr>
        <w:t>INTEGER</w:t>
      </w:r>
      <w:r>
        <w:t xml:space="preserve"> ::= 16      </w:t>
      </w:r>
      <w:r>
        <w:rPr>
          <w:color w:val="808080"/>
        </w:rPr>
        <w:t>-- Maximum number of slots configured as min. scheduling offset (K0)</w:t>
      </w:r>
    </w:p>
    <w:p w14:paraId="0E21DD6F" w14:textId="77777777" w:rsidR="006A6F4A" w:rsidRDefault="0010199D">
      <w:pPr>
        <w:pStyle w:val="PL"/>
        <w:rPr>
          <w:color w:val="808080"/>
        </w:rPr>
      </w:pPr>
      <w:r>
        <w:t xml:space="preserve">maxK2-SchedulingOffset-r16              </w:t>
      </w:r>
      <w:r>
        <w:rPr>
          <w:color w:val="993366"/>
        </w:rPr>
        <w:t>INTEGER</w:t>
      </w:r>
      <w:r>
        <w:t xml:space="preserve"> ::= 16      </w:t>
      </w:r>
      <w:r>
        <w:rPr>
          <w:color w:val="808080"/>
        </w:rPr>
        <w:t>-- Maximum number of slots configured as min. scheduling offset (K2)</w:t>
      </w:r>
    </w:p>
    <w:p w14:paraId="4438A685" w14:textId="77777777" w:rsidR="006A6F4A" w:rsidRDefault="0010199D">
      <w:pPr>
        <w:pStyle w:val="PL"/>
        <w:rPr>
          <w:color w:val="808080"/>
        </w:rPr>
      </w:pPr>
      <w:r>
        <w:t xml:space="preserve">maxK0-SchedulingOffset-r17              </w:t>
      </w:r>
      <w:r>
        <w:rPr>
          <w:color w:val="993366"/>
        </w:rPr>
        <w:t>INTEGER</w:t>
      </w:r>
      <w:r>
        <w:t xml:space="preserve"> ::= 64      </w:t>
      </w:r>
      <w:r>
        <w:rPr>
          <w:color w:val="808080"/>
        </w:rPr>
        <w:t>-- Maximum number of slots configured as min. scheduling offset (K0)</w:t>
      </w:r>
    </w:p>
    <w:p w14:paraId="4C5902D3" w14:textId="77777777" w:rsidR="006A6F4A" w:rsidRDefault="0010199D">
      <w:pPr>
        <w:pStyle w:val="PL"/>
        <w:rPr>
          <w:color w:val="808080"/>
        </w:rPr>
      </w:pPr>
      <w:r>
        <w:lastRenderedPageBreak/>
        <w:t xml:space="preserve">maxK2-SchedulingOffset-r17              </w:t>
      </w:r>
      <w:r>
        <w:rPr>
          <w:color w:val="993366"/>
        </w:rPr>
        <w:t>INTEGER</w:t>
      </w:r>
      <w:r>
        <w:t xml:space="preserve"> ::= 64      </w:t>
      </w:r>
      <w:r>
        <w:rPr>
          <w:color w:val="808080"/>
        </w:rPr>
        <w:t>-- Maximum number of slots configured as min. scheduling offset (K2)</w:t>
      </w:r>
    </w:p>
    <w:p w14:paraId="0DCE2F93" w14:textId="77777777" w:rsidR="006A6F4A" w:rsidRDefault="0010199D">
      <w:pPr>
        <w:pStyle w:val="PL"/>
        <w:rPr>
          <w:color w:val="808080"/>
        </w:rPr>
      </w:pPr>
      <w:r>
        <w:t xml:space="preserve">maxDCI-2-6-Size-r16                     </w:t>
      </w:r>
      <w:r>
        <w:rPr>
          <w:color w:val="993366"/>
        </w:rPr>
        <w:t>INTEGER</w:t>
      </w:r>
      <w:r>
        <w:t xml:space="preserve"> ::= 140     </w:t>
      </w:r>
      <w:r>
        <w:rPr>
          <w:color w:val="808080"/>
        </w:rPr>
        <w:t>-- Maximum size of DCI format 2-6</w:t>
      </w:r>
    </w:p>
    <w:p w14:paraId="3A03C27D" w14:textId="77777777" w:rsidR="006A6F4A" w:rsidRDefault="0010199D">
      <w:pPr>
        <w:pStyle w:val="PL"/>
        <w:rPr>
          <w:color w:val="808080"/>
        </w:rPr>
      </w:pPr>
      <w:r>
        <w:t xml:space="preserve">maxDCI-2-7-Size-r17                     </w:t>
      </w:r>
      <w:r>
        <w:rPr>
          <w:color w:val="993366"/>
        </w:rPr>
        <w:t>INTEGER</w:t>
      </w:r>
      <w:r>
        <w:t xml:space="preserve"> ::= 43      </w:t>
      </w:r>
      <w:r>
        <w:rPr>
          <w:color w:val="808080"/>
        </w:rPr>
        <w:t>-- Maximum size of DCI format 2-7</w:t>
      </w:r>
    </w:p>
    <w:p w14:paraId="3D491611" w14:textId="77777777" w:rsidR="006A6F4A" w:rsidRDefault="0010199D">
      <w:pPr>
        <w:pStyle w:val="PL"/>
        <w:rPr>
          <w:color w:val="808080"/>
        </w:rPr>
      </w:pPr>
      <w:r>
        <w:t xml:space="preserve">maxDCI-2-6-Size-1-r16                   </w:t>
      </w:r>
      <w:r>
        <w:rPr>
          <w:color w:val="993366"/>
        </w:rPr>
        <w:t>INTEGER</w:t>
      </w:r>
      <w:r>
        <w:t xml:space="preserve"> ::= 139     </w:t>
      </w:r>
      <w:r>
        <w:rPr>
          <w:color w:val="808080"/>
        </w:rPr>
        <w:t>-- Maximum DCI format 2-6 size minus 1</w:t>
      </w:r>
    </w:p>
    <w:p w14:paraId="37E07027" w14:textId="77777777" w:rsidR="006A6F4A" w:rsidRDefault="0010199D">
      <w:pPr>
        <w:pStyle w:val="PL"/>
        <w:rPr>
          <w:color w:val="808080"/>
        </w:rPr>
      </w:pPr>
      <w:r>
        <w:t xml:space="preserve">maxNrofUL-Allocations-r16               </w:t>
      </w:r>
      <w:r>
        <w:rPr>
          <w:color w:val="993366"/>
        </w:rPr>
        <w:t>INTEGER</w:t>
      </w:r>
      <w:r>
        <w:t xml:space="preserve"> ::= 64      </w:t>
      </w:r>
      <w:r>
        <w:rPr>
          <w:color w:val="808080"/>
        </w:rPr>
        <w:t>-- Maximum number of PUSCH time domain resource allocations</w:t>
      </w:r>
    </w:p>
    <w:p w14:paraId="383B6A2D" w14:textId="77777777" w:rsidR="006A6F4A" w:rsidRDefault="0010199D">
      <w:pPr>
        <w:pStyle w:val="PL"/>
        <w:rPr>
          <w:color w:val="808080"/>
        </w:rPr>
      </w:pPr>
      <w:r>
        <w:t xml:space="preserve">maxNrofP0-PUSCH-Set-r16                 </w:t>
      </w:r>
      <w:r>
        <w:rPr>
          <w:color w:val="993366"/>
        </w:rPr>
        <w:t>INTEGER</w:t>
      </w:r>
      <w:r>
        <w:t xml:space="preserve"> ::= 2       </w:t>
      </w:r>
      <w:r>
        <w:rPr>
          <w:color w:val="808080"/>
        </w:rPr>
        <w:t>-- Maximum number of P0 PUSCH set(s)</w:t>
      </w:r>
    </w:p>
    <w:p w14:paraId="5A650A4D" w14:textId="77777777" w:rsidR="006A6F4A" w:rsidRDefault="0010199D">
      <w:pPr>
        <w:pStyle w:val="PL"/>
        <w:rPr>
          <w:color w:val="808080"/>
        </w:rPr>
      </w:pPr>
      <w:r>
        <w:t xml:space="preserve">maxOnDemandSIB-r16                      </w:t>
      </w:r>
      <w:r>
        <w:rPr>
          <w:color w:val="993366"/>
        </w:rPr>
        <w:t>INTEGER</w:t>
      </w:r>
      <w:r>
        <w:t xml:space="preserve"> ::= 8       </w:t>
      </w:r>
      <w:r>
        <w:rPr>
          <w:color w:val="808080"/>
        </w:rPr>
        <w:t>-- Maximum number of SIB(s) that can be requested on-demand</w:t>
      </w:r>
    </w:p>
    <w:p w14:paraId="71491086" w14:textId="77777777" w:rsidR="006A6F4A" w:rsidRDefault="0010199D">
      <w:pPr>
        <w:pStyle w:val="PL"/>
        <w:rPr>
          <w:color w:val="808080"/>
        </w:rPr>
      </w:pPr>
      <w:r>
        <w:t xml:space="preserve">maxOnDemandPosSIB-r16                   </w:t>
      </w:r>
      <w:r>
        <w:rPr>
          <w:color w:val="993366"/>
        </w:rPr>
        <w:t>INTEGER</w:t>
      </w:r>
      <w:r>
        <w:t xml:space="preserve"> ::= 32      </w:t>
      </w:r>
      <w:r>
        <w:rPr>
          <w:color w:val="808080"/>
        </w:rPr>
        <w:t xml:space="preserve">-- Maximum number of </w:t>
      </w:r>
      <w:proofErr w:type="spellStart"/>
      <w:r>
        <w:rPr>
          <w:color w:val="808080"/>
        </w:rPr>
        <w:t>posSIB</w:t>
      </w:r>
      <w:proofErr w:type="spellEnd"/>
      <w:r>
        <w:rPr>
          <w:color w:val="808080"/>
        </w:rPr>
        <w:t>(s) that can be requested on-demand</w:t>
      </w:r>
    </w:p>
    <w:p w14:paraId="1B0BDBBE" w14:textId="77777777" w:rsidR="006A6F4A" w:rsidRDefault="0010199D">
      <w:pPr>
        <w:pStyle w:val="PL"/>
        <w:rPr>
          <w:color w:val="808080"/>
        </w:rPr>
      </w:pPr>
      <w:r>
        <w:t xml:space="preserve">maxCI-DCI-PayloadSize-r16               </w:t>
      </w:r>
      <w:r>
        <w:rPr>
          <w:color w:val="993366"/>
        </w:rPr>
        <w:t>INTEGER</w:t>
      </w:r>
      <w:r>
        <w:t xml:space="preserve"> ::= 126     </w:t>
      </w:r>
      <w:r>
        <w:rPr>
          <w:color w:val="808080"/>
        </w:rPr>
        <w:t>-- Maximum number of the DCI size for CI</w:t>
      </w:r>
    </w:p>
    <w:p w14:paraId="30F9D3A1" w14:textId="77777777" w:rsidR="006A6F4A" w:rsidRDefault="0010199D">
      <w:pPr>
        <w:pStyle w:val="PL"/>
        <w:rPr>
          <w:color w:val="808080"/>
        </w:rPr>
      </w:pPr>
      <w:r>
        <w:t xml:space="preserve">maxCI-DCI-PayloadSize-1-r16             </w:t>
      </w:r>
      <w:r>
        <w:rPr>
          <w:color w:val="993366"/>
        </w:rPr>
        <w:t>INTEGER</w:t>
      </w:r>
      <w:r>
        <w:t xml:space="preserve"> ::= 125     </w:t>
      </w:r>
      <w:r>
        <w:rPr>
          <w:color w:val="808080"/>
        </w:rPr>
        <w:t>-- Maximum number of the DCI size for CI minus 1</w:t>
      </w:r>
    </w:p>
    <w:p w14:paraId="7B388587" w14:textId="77777777" w:rsidR="006A6F4A" w:rsidRDefault="0010199D">
      <w:pPr>
        <w:pStyle w:val="PL"/>
        <w:rPr>
          <w:color w:val="808080"/>
        </w:rPr>
      </w:pPr>
      <w:r>
        <w:t xml:space="preserve">maxUu-RelayRLC-ChannelID-r17            </w:t>
      </w:r>
      <w:r>
        <w:rPr>
          <w:color w:val="993366"/>
        </w:rPr>
        <w:t>INTEGER</w:t>
      </w:r>
      <w:r>
        <w:t xml:space="preserve"> ::= 32      </w:t>
      </w:r>
      <w:r>
        <w:rPr>
          <w:color w:val="808080"/>
        </w:rPr>
        <w:t xml:space="preserve">-- Maximum value of </w:t>
      </w:r>
      <w:proofErr w:type="spellStart"/>
      <w:r>
        <w:rPr>
          <w:color w:val="808080"/>
        </w:rPr>
        <w:t>Uu</w:t>
      </w:r>
      <w:proofErr w:type="spellEnd"/>
      <w:r>
        <w:rPr>
          <w:color w:val="808080"/>
        </w:rPr>
        <w:t xml:space="preserve"> Relay RLC channel ID</w:t>
      </w:r>
    </w:p>
    <w:p w14:paraId="4267752B" w14:textId="77777777" w:rsidR="006A6F4A" w:rsidRDefault="0010199D">
      <w:pPr>
        <w:pStyle w:val="PL"/>
        <w:rPr>
          <w:color w:val="808080"/>
        </w:rPr>
      </w:pPr>
      <w:r>
        <w:t xml:space="preserve">maxWLAN-Id-Report-r16                   </w:t>
      </w:r>
      <w:r>
        <w:rPr>
          <w:color w:val="993366"/>
        </w:rPr>
        <w:t>INTEGER</w:t>
      </w:r>
      <w:r>
        <w:t xml:space="preserve"> ::= 32      </w:t>
      </w:r>
      <w:r>
        <w:rPr>
          <w:color w:val="808080"/>
        </w:rPr>
        <w:t>-- Maximum number of WLAN IDs to report</w:t>
      </w:r>
    </w:p>
    <w:p w14:paraId="1606C678" w14:textId="77777777" w:rsidR="006A6F4A" w:rsidRDefault="0010199D">
      <w:pPr>
        <w:pStyle w:val="PL"/>
        <w:rPr>
          <w:color w:val="808080"/>
        </w:rPr>
      </w:pPr>
      <w:r>
        <w:t xml:space="preserve">maxWLAN-Name-r16                        </w:t>
      </w:r>
      <w:r>
        <w:rPr>
          <w:color w:val="993366"/>
        </w:rPr>
        <w:t>INTEGER</w:t>
      </w:r>
      <w:r>
        <w:t xml:space="preserve"> ::= 4       </w:t>
      </w:r>
      <w:r>
        <w:rPr>
          <w:color w:val="808080"/>
        </w:rPr>
        <w:t>-- Maximum number of WLAN name</w:t>
      </w:r>
    </w:p>
    <w:p w14:paraId="1CF8A6E3" w14:textId="77777777" w:rsidR="006A6F4A" w:rsidRDefault="0010199D">
      <w:pPr>
        <w:pStyle w:val="PL"/>
        <w:rPr>
          <w:color w:val="808080"/>
        </w:rPr>
      </w:pPr>
      <w:r>
        <w:rPr>
          <w:rFonts w:eastAsia="DengXian"/>
        </w:rPr>
        <w:t>maxRAReport-r16</w:t>
      </w:r>
      <w:r>
        <w:t xml:space="preserve">                         </w:t>
      </w:r>
      <w:r>
        <w:rPr>
          <w:color w:val="993366"/>
        </w:rPr>
        <w:t>INTEGER</w:t>
      </w:r>
      <w:r>
        <w:t xml:space="preserve"> ::= 8       </w:t>
      </w:r>
      <w:r>
        <w:rPr>
          <w:color w:val="808080"/>
        </w:rPr>
        <w:t>-- Maximum number of RA procedures information to be included in the RA report</w:t>
      </w:r>
    </w:p>
    <w:p w14:paraId="0A271C46" w14:textId="77777777" w:rsidR="006A6F4A" w:rsidRDefault="0010199D">
      <w:pPr>
        <w:pStyle w:val="PL"/>
        <w:rPr>
          <w:color w:val="808080"/>
        </w:rPr>
      </w:pPr>
      <w:r>
        <w:t xml:space="preserve">maxTxConfig-r16                         </w:t>
      </w:r>
      <w:r>
        <w:rPr>
          <w:color w:val="993366"/>
        </w:rPr>
        <w:t>INTEGER</w:t>
      </w:r>
      <w:r>
        <w:t xml:space="preserve"> ::= 64      </w:t>
      </w:r>
      <w:r>
        <w:rPr>
          <w:color w:val="808080"/>
        </w:rPr>
        <w:t xml:space="preserve">-- Maximum number of </w:t>
      </w:r>
      <w:proofErr w:type="spellStart"/>
      <w:r>
        <w:rPr>
          <w:color w:val="808080"/>
        </w:rPr>
        <w:t>sidelink</w:t>
      </w:r>
      <w:proofErr w:type="spellEnd"/>
      <w:r>
        <w:rPr>
          <w:color w:val="808080"/>
        </w:rPr>
        <w:t xml:space="preserve"> transmission parameters configurations</w:t>
      </w:r>
    </w:p>
    <w:p w14:paraId="197459B0" w14:textId="77777777" w:rsidR="006A6F4A" w:rsidRDefault="0010199D">
      <w:pPr>
        <w:pStyle w:val="PL"/>
        <w:rPr>
          <w:color w:val="808080"/>
        </w:rPr>
      </w:pPr>
      <w:r>
        <w:t xml:space="preserve">maxTxConfig-1-r16                       </w:t>
      </w:r>
      <w:r>
        <w:rPr>
          <w:color w:val="993366"/>
        </w:rPr>
        <w:t>INTEGER</w:t>
      </w:r>
      <w:r>
        <w:t xml:space="preserve"> ::= 63      </w:t>
      </w:r>
      <w:r>
        <w:rPr>
          <w:color w:val="808080"/>
        </w:rPr>
        <w:t xml:space="preserve">-- Maximum number of </w:t>
      </w:r>
      <w:proofErr w:type="spellStart"/>
      <w:r>
        <w:rPr>
          <w:color w:val="808080"/>
        </w:rPr>
        <w:t>sidelink</w:t>
      </w:r>
      <w:proofErr w:type="spellEnd"/>
      <w:r>
        <w:rPr>
          <w:color w:val="808080"/>
        </w:rPr>
        <w:t xml:space="preserve"> transmission parameters configurations minus 1</w:t>
      </w:r>
    </w:p>
    <w:p w14:paraId="1FA16784" w14:textId="77777777" w:rsidR="006A6F4A" w:rsidRDefault="0010199D">
      <w:pPr>
        <w:pStyle w:val="PL"/>
        <w:rPr>
          <w:color w:val="808080"/>
        </w:rPr>
      </w:pPr>
      <w:r>
        <w:t xml:space="preserve">maxPSSCH-TxConfig-r16                   </w:t>
      </w:r>
      <w:r>
        <w:rPr>
          <w:color w:val="993366"/>
        </w:rPr>
        <w:t>INTEGER</w:t>
      </w:r>
      <w:r>
        <w:t xml:space="preserve"> ::= 16      </w:t>
      </w:r>
      <w:r>
        <w:rPr>
          <w:color w:val="808080"/>
        </w:rPr>
        <w:t>-- Maximum number of PSSCH TX configurations</w:t>
      </w:r>
    </w:p>
    <w:p w14:paraId="0E0CFDBC" w14:textId="77777777" w:rsidR="006A6F4A" w:rsidRDefault="0010199D">
      <w:pPr>
        <w:pStyle w:val="PL"/>
        <w:rPr>
          <w:color w:val="808080"/>
        </w:rPr>
      </w:pPr>
      <w:r>
        <w:t xml:space="preserve">maxNrofCLI-RSSI-Resources-r16           </w:t>
      </w:r>
      <w:r>
        <w:rPr>
          <w:color w:val="993366"/>
        </w:rPr>
        <w:t>INTEGER</w:t>
      </w:r>
      <w:r>
        <w:t xml:space="preserve"> ::= 64      </w:t>
      </w:r>
      <w:r>
        <w:rPr>
          <w:color w:val="808080"/>
        </w:rPr>
        <w:t>-- Maximum number of CLI-RSSI resources for UE</w:t>
      </w:r>
    </w:p>
    <w:p w14:paraId="236ED36A" w14:textId="77777777" w:rsidR="006A6F4A" w:rsidRDefault="0010199D">
      <w:pPr>
        <w:pStyle w:val="PL"/>
        <w:rPr>
          <w:color w:val="808080"/>
        </w:rPr>
      </w:pPr>
      <w:r>
        <w:t xml:space="preserve">maxNrofCLI-RSSI-Resources-1-r16         </w:t>
      </w:r>
      <w:r>
        <w:rPr>
          <w:color w:val="993366"/>
        </w:rPr>
        <w:t>INTEGER</w:t>
      </w:r>
      <w:r>
        <w:t xml:space="preserve"> ::= 63      </w:t>
      </w:r>
      <w:r>
        <w:rPr>
          <w:color w:val="808080"/>
        </w:rPr>
        <w:t>-- Maximum number of CLI-RSSI resources for UE minus 1</w:t>
      </w:r>
    </w:p>
    <w:p w14:paraId="6DB1533C" w14:textId="77777777" w:rsidR="006A6F4A" w:rsidRDefault="0010199D">
      <w:pPr>
        <w:pStyle w:val="PL"/>
        <w:rPr>
          <w:color w:val="808080"/>
        </w:rPr>
      </w:pPr>
      <w:r>
        <w:t xml:space="preserve">maxNrofCLI-SRS-Resources-r16            </w:t>
      </w:r>
      <w:r>
        <w:rPr>
          <w:color w:val="993366"/>
        </w:rPr>
        <w:t>INTEGER</w:t>
      </w:r>
      <w:r>
        <w:t xml:space="preserve"> ::= 32      </w:t>
      </w:r>
      <w:r>
        <w:rPr>
          <w:color w:val="808080"/>
        </w:rPr>
        <w:t>-- Maximum number of SRS resources for CLI measurement for UE</w:t>
      </w:r>
    </w:p>
    <w:p w14:paraId="46D31ACF" w14:textId="77777777" w:rsidR="006A6F4A" w:rsidRDefault="0010199D">
      <w:pPr>
        <w:pStyle w:val="PL"/>
      </w:pPr>
      <w:r>
        <w:t xml:space="preserve">maxCLI-Report-r16                       </w:t>
      </w:r>
      <w:r>
        <w:rPr>
          <w:color w:val="993366"/>
        </w:rPr>
        <w:t>INTEGER</w:t>
      </w:r>
      <w:r>
        <w:t xml:space="preserve"> ::= 8</w:t>
      </w:r>
    </w:p>
    <w:p w14:paraId="2BB85456" w14:textId="77777777" w:rsidR="006A6F4A" w:rsidRDefault="0010199D">
      <w:pPr>
        <w:pStyle w:val="PL"/>
        <w:rPr>
          <w:color w:val="808080"/>
        </w:rPr>
      </w:pPr>
      <w:r>
        <w:t xml:space="preserve">maxNrofCC-Group-r17                     </w:t>
      </w:r>
      <w:r>
        <w:rPr>
          <w:color w:val="993366"/>
        </w:rPr>
        <w:t>INTEGER</w:t>
      </w:r>
      <w:r>
        <w:t xml:space="preserve"> ::= 16      </w:t>
      </w:r>
      <w:r>
        <w:rPr>
          <w:color w:val="808080"/>
        </w:rPr>
        <w:t>-- Maximum number of CC groups for DC location report</w:t>
      </w:r>
    </w:p>
    <w:p w14:paraId="5988389D" w14:textId="77777777" w:rsidR="006A6F4A" w:rsidRDefault="0010199D">
      <w:pPr>
        <w:pStyle w:val="PL"/>
        <w:rPr>
          <w:color w:val="808080"/>
        </w:rPr>
      </w:pPr>
      <w:r>
        <w:t xml:space="preserve">maxNrofConfiguredGrantConfig-r16        </w:t>
      </w:r>
      <w:r>
        <w:rPr>
          <w:color w:val="993366"/>
        </w:rPr>
        <w:t>INTEGER</w:t>
      </w:r>
      <w:r>
        <w:t xml:space="preserve"> ::= 12      </w:t>
      </w:r>
      <w:r>
        <w:rPr>
          <w:color w:val="808080"/>
        </w:rPr>
        <w:t>-- Maximum number of configured grant configurations per BWP</w:t>
      </w:r>
    </w:p>
    <w:p w14:paraId="59F0C2EA" w14:textId="77777777" w:rsidR="006A6F4A" w:rsidRDefault="0010199D">
      <w:pPr>
        <w:pStyle w:val="PL"/>
        <w:rPr>
          <w:color w:val="808080"/>
        </w:rPr>
      </w:pPr>
      <w:r>
        <w:t xml:space="preserve">maxNrofConfiguredGrantConfig-1-r16      </w:t>
      </w:r>
      <w:r>
        <w:rPr>
          <w:color w:val="993366"/>
        </w:rPr>
        <w:t>INTEGER</w:t>
      </w:r>
      <w:r>
        <w:t xml:space="preserve"> ::= 11      </w:t>
      </w:r>
      <w:r>
        <w:rPr>
          <w:color w:val="808080"/>
        </w:rPr>
        <w:t>-- Maximum number of configured grant configurations per BWP minus 1</w:t>
      </w:r>
    </w:p>
    <w:p w14:paraId="047269B9" w14:textId="77777777" w:rsidR="006A6F4A" w:rsidRDefault="0010199D">
      <w:pPr>
        <w:pStyle w:val="PL"/>
        <w:rPr>
          <w:color w:val="808080"/>
        </w:rPr>
      </w:pPr>
      <w:r>
        <w:t xml:space="preserve">maxNrofCG-Type2DeactivationState        </w:t>
      </w:r>
      <w:r>
        <w:rPr>
          <w:color w:val="993366"/>
        </w:rPr>
        <w:t>INTEGER</w:t>
      </w:r>
      <w:r>
        <w:t xml:space="preserve"> ::= 16      </w:t>
      </w:r>
      <w:r>
        <w:rPr>
          <w:color w:val="808080"/>
        </w:rPr>
        <w:t>-- Maximum number of deactivation state for type 2 configured grants per BWP</w:t>
      </w:r>
    </w:p>
    <w:p w14:paraId="344E8219" w14:textId="77777777" w:rsidR="006A6F4A" w:rsidRDefault="0010199D">
      <w:pPr>
        <w:pStyle w:val="PL"/>
        <w:rPr>
          <w:color w:val="808080"/>
        </w:rPr>
      </w:pPr>
      <w:r>
        <w:t xml:space="preserve">maxNrofConfiguredGrantConfigMAC-1-r16   </w:t>
      </w:r>
      <w:r>
        <w:rPr>
          <w:color w:val="993366"/>
        </w:rPr>
        <w:t>INTEGER</w:t>
      </w:r>
      <w:r>
        <w:t xml:space="preserve"> ::= 31      </w:t>
      </w:r>
      <w:r>
        <w:rPr>
          <w:color w:val="808080"/>
        </w:rPr>
        <w:t>-- Maximum number of configured grant configurations per MAC entity minus 1</w:t>
      </w:r>
    </w:p>
    <w:p w14:paraId="42E1D325" w14:textId="77777777" w:rsidR="006A6F4A" w:rsidRDefault="0010199D">
      <w:pPr>
        <w:pStyle w:val="PL"/>
        <w:rPr>
          <w:color w:val="808080"/>
        </w:rPr>
      </w:pPr>
      <w:r>
        <w:t xml:space="preserve">maxNrofSPS-Config-r16                   </w:t>
      </w:r>
      <w:r>
        <w:rPr>
          <w:color w:val="993366"/>
        </w:rPr>
        <w:t>INTEGER</w:t>
      </w:r>
      <w:r>
        <w:t xml:space="preserve"> ::= 8       </w:t>
      </w:r>
      <w:r>
        <w:rPr>
          <w:color w:val="808080"/>
        </w:rPr>
        <w:t>-- Maximum number of SPS configurations per BWP</w:t>
      </w:r>
    </w:p>
    <w:p w14:paraId="6C6E1904" w14:textId="77777777" w:rsidR="006A6F4A" w:rsidRDefault="0010199D">
      <w:pPr>
        <w:pStyle w:val="PL"/>
        <w:rPr>
          <w:color w:val="808080"/>
        </w:rPr>
      </w:pPr>
      <w:r>
        <w:lastRenderedPageBreak/>
        <w:t xml:space="preserve">maxNrofSPS-Config-1-r16                 </w:t>
      </w:r>
      <w:r>
        <w:rPr>
          <w:color w:val="993366"/>
        </w:rPr>
        <w:t>INTEGER</w:t>
      </w:r>
      <w:r>
        <w:t xml:space="preserve"> ::= 7       </w:t>
      </w:r>
      <w:r>
        <w:rPr>
          <w:color w:val="808080"/>
        </w:rPr>
        <w:t>-- Maximum number of SPS configurations per BWP minus 1</w:t>
      </w:r>
    </w:p>
    <w:p w14:paraId="56C2A1D7" w14:textId="77777777" w:rsidR="006A6F4A" w:rsidRDefault="0010199D">
      <w:pPr>
        <w:pStyle w:val="PL"/>
        <w:rPr>
          <w:color w:val="808080"/>
        </w:rPr>
      </w:pPr>
      <w:proofErr w:type="spellStart"/>
      <w:r>
        <w:t>maxNrofSPS-DeactivationState</w:t>
      </w:r>
      <w:proofErr w:type="spellEnd"/>
      <w:r>
        <w:t xml:space="preserve">            </w:t>
      </w:r>
      <w:r>
        <w:rPr>
          <w:color w:val="993366"/>
        </w:rPr>
        <w:t>INTEGER</w:t>
      </w:r>
      <w:r>
        <w:t xml:space="preserve"> ::= 16      </w:t>
      </w:r>
      <w:r>
        <w:rPr>
          <w:color w:val="808080"/>
        </w:rPr>
        <w:t>-- Maximum number of deactivation state for SPS per BWP</w:t>
      </w:r>
    </w:p>
    <w:p w14:paraId="03C7AAD2" w14:textId="77777777" w:rsidR="006A6F4A" w:rsidRDefault="0010199D">
      <w:pPr>
        <w:pStyle w:val="PL"/>
        <w:rPr>
          <w:color w:val="808080"/>
        </w:rPr>
      </w:pPr>
      <w:r>
        <w:t xml:space="preserve">maxNrofPPW-Config-r17                   </w:t>
      </w:r>
      <w:r>
        <w:rPr>
          <w:color w:val="993366"/>
        </w:rPr>
        <w:t>INTEGER</w:t>
      </w:r>
      <w:r>
        <w:t xml:space="preserve"> ::= 4       </w:t>
      </w:r>
      <w:r>
        <w:rPr>
          <w:color w:val="808080"/>
        </w:rPr>
        <w:t>-- Maximum number of Preconfigured PRS processing windows per DL BWP</w:t>
      </w:r>
    </w:p>
    <w:p w14:paraId="1DF0FB7B" w14:textId="77777777" w:rsidR="006A6F4A" w:rsidRDefault="0010199D">
      <w:pPr>
        <w:pStyle w:val="PL"/>
        <w:rPr>
          <w:color w:val="808080"/>
        </w:rPr>
      </w:pPr>
      <w:r>
        <w:t xml:space="preserve">maxNrofPPW-ID-1-r17                     </w:t>
      </w:r>
      <w:r>
        <w:rPr>
          <w:color w:val="993366"/>
        </w:rPr>
        <w:t>INTEGER</w:t>
      </w:r>
      <w:r>
        <w:t xml:space="preserve"> ::= 15      </w:t>
      </w:r>
      <w:r>
        <w:rPr>
          <w:color w:val="808080"/>
        </w:rPr>
        <w:t>-- Maximum number of Preconfigured PRS processing windows minus 1</w:t>
      </w:r>
    </w:p>
    <w:p w14:paraId="40EC5235" w14:textId="77777777" w:rsidR="006A6F4A" w:rsidRDefault="0010199D">
      <w:pPr>
        <w:pStyle w:val="PL"/>
        <w:rPr>
          <w:color w:val="808080"/>
        </w:rPr>
      </w:pPr>
      <w:r>
        <w:t xml:space="preserve">maxNrOfTxTEGReport-r17                  </w:t>
      </w:r>
      <w:r>
        <w:rPr>
          <w:color w:val="993366"/>
        </w:rPr>
        <w:t>INTEGER</w:t>
      </w:r>
      <w:r>
        <w:t xml:space="preserve"> ::= 256     </w:t>
      </w:r>
      <w:r>
        <w:rPr>
          <w:color w:val="808080"/>
        </w:rPr>
        <w:t>-- Maximum number of UE Tx Timing Error Group Report</w:t>
      </w:r>
    </w:p>
    <w:p w14:paraId="451AA1C1" w14:textId="77777777" w:rsidR="006A6F4A" w:rsidRDefault="0010199D">
      <w:pPr>
        <w:pStyle w:val="PL"/>
        <w:rPr>
          <w:color w:val="808080"/>
        </w:rPr>
      </w:pPr>
      <w:r>
        <w:t xml:space="preserve">maxNrOfTxTEG-ID-1-r17                   </w:t>
      </w:r>
      <w:r>
        <w:rPr>
          <w:color w:val="993366"/>
        </w:rPr>
        <w:t>INTEGER</w:t>
      </w:r>
      <w:r>
        <w:t xml:space="preserve"> ::= 7       </w:t>
      </w:r>
      <w:r>
        <w:rPr>
          <w:color w:val="808080"/>
        </w:rPr>
        <w:t>-- Maximum number of UE Tx Timing Error Group ID minus 1</w:t>
      </w:r>
    </w:p>
    <w:p w14:paraId="29BC5589" w14:textId="77777777" w:rsidR="006A6F4A" w:rsidRDefault="0010199D">
      <w:pPr>
        <w:pStyle w:val="PL"/>
        <w:rPr>
          <w:color w:val="808080"/>
        </w:rPr>
      </w:pPr>
      <w:r>
        <w:rPr>
          <w:rFonts w:eastAsia="DengXian"/>
        </w:rPr>
        <w:t>maxNrofPagingSubgroups-r17</w:t>
      </w:r>
      <w:r>
        <w:t xml:space="preserve">              </w:t>
      </w:r>
      <w:r>
        <w:rPr>
          <w:color w:val="993366"/>
        </w:rPr>
        <w:t>INTEGER</w:t>
      </w:r>
      <w:r>
        <w:t xml:space="preserve"> ::= </w:t>
      </w:r>
      <w:r>
        <w:rPr>
          <w:rFonts w:eastAsia="DengXian"/>
        </w:rPr>
        <w:t>8</w:t>
      </w:r>
      <w:r>
        <w:t xml:space="preserve">       </w:t>
      </w:r>
      <w:r>
        <w:rPr>
          <w:color w:val="808080"/>
        </w:rPr>
        <w:t>-- Maximum number of</w:t>
      </w:r>
      <w:r>
        <w:rPr>
          <w:rFonts w:eastAsia="DengXian"/>
          <w:color w:val="808080"/>
        </w:rPr>
        <w:t xml:space="preserve"> paging subgroups per paging occasion</w:t>
      </w:r>
    </w:p>
    <w:p w14:paraId="392A3C3E" w14:textId="77777777" w:rsidR="006A6F4A" w:rsidRDefault="0010199D">
      <w:pPr>
        <w:pStyle w:val="PL"/>
      </w:pPr>
      <w:r>
        <w:t xml:space="preserve">maxNrofPUCCH-ResourceGroups-1-r16       </w:t>
      </w:r>
      <w:r>
        <w:rPr>
          <w:color w:val="993366"/>
        </w:rPr>
        <w:t>INTEGER</w:t>
      </w:r>
      <w:r>
        <w:t xml:space="preserve"> ::= 3</w:t>
      </w:r>
    </w:p>
    <w:p w14:paraId="2455D757" w14:textId="77777777" w:rsidR="006A6F4A" w:rsidRDefault="0010199D">
      <w:pPr>
        <w:pStyle w:val="PL"/>
        <w:rPr>
          <w:color w:val="808080"/>
        </w:rPr>
      </w:pPr>
      <w:r>
        <w:t xml:space="preserve">maxNrofReqComDC-Location-r17            </w:t>
      </w:r>
      <w:r>
        <w:rPr>
          <w:color w:val="993366"/>
        </w:rPr>
        <w:t>INTEGER</w:t>
      </w:r>
      <w:r>
        <w:t xml:space="preserve"> ::= 128     </w:t>
      </w:r>
      <w:r>
        <w:rPr>
          <w:color w:val="808080"/>
        </w:rPr>
        <w:t>-- Maximum number of requested carriers/BWPs combinations for DC location</w:t>
      </w:r>
    </w:p>
    <w:p w14:paraId="0C32DCA8" w14:textId="77777777" w:rsidR="006A6F4A" w:rsidRDefault="0010199D">
      <w:pPr>
        <w:pStyle w:val="PL"/>
        <w:rPr>
          <w:color w:val="808080"/>
        </w:rPr>
      </w:pPr>
      <w:r>
        <w:t xml:space="preserve">                                                            </w:t>
      </w:r>
      <w:r>
        <w:rPr>
          <w:color w:val="808080"/>
        </w:rPr>
        <w:t>-- report</w:t>
      </w:r>
    </w:p>
    <w:p w14:paraId="1647C76A" w14:textId="77777777" w:rsidR="006A6F4A" w:rsidRDefault="0010199D">
      <w:pPr>
        <w:pStyle w:val="PL"/>
        <w:rPr>
          <w:color w:val="808080"/>
        </w:rPr>
      </w:pPr>
      <w:r>
        <w:t xml:space="preserve">maxNrofServingCellsTCI-r16              </w:t>
      </w:r>
      <w:r>
        <w:rPr>
          <w:color w:val="993366"/>
        </w:rPr>
        <w:t>INTEGER</w:t>
      </w:r>
      <w:r>
        <w:t xml:space="preserve"> ::= 32      </w:t>
      </w:r>
      <w:r>
        <w:rPr>
          <w:color w:val="808080"/>
        </w:rPr>
        <w:t xml:space="preserve">-- Maximum number of serving cells in </w:t>
      </w:r>
      <w:proofErr w:type="spellStart"/>
      <w:r>
        <w:rPr>
          <w:color w:val="808080"/>
        </w:rPr>
        <w:t>simultaneousTCI-UpdateList</w:t>
      </w:r>
      <w:proofErr w:type="spellEnd"/>
    </w:p>
    <w:p w14:paraId="5AB9F1B1" w14:textId="77777777" w:rsidR="006A6F4A" w:rsidRDefault="0010199D">
      <w:pPr>
        <w:pStyle w:val="PL"/>
        <w:rPr>
          <w:color w:val="808080"/>
        </w:rPr>
      </w:pPr>
      <w:r>
        <w:t xml:space="preserve">maxNrofTxDC-TwoCarrier-r16              </w:t>
      </w:r>
      <w:r>
        <w:rPr>
          <w:color w:val="993366"/>
        </w:rPr>
        <w:t>INTEGER</w:t>
      </w:r>
      <w:r>
        <w:t xml:space="preserve"> ::= 64      </w:t>
      </w:r>
      <w:r>
        <w:rPr>
          <w:color w:val="808080"/>
        </w:rPr>
        <w:t>-- Maximum number of UL Tx DC locations reported by the UE for 2CC uplink CA</w:t>
      </w:r>
    </w:p>
    <w:p w14:paraId="2A79F861" w14:textId="77777777" w:rsidR="006A6F4A" w:rsidRDefault="0010199D">
      <w:pPr>
        <w:pStyle w:val="PL"/>
        <w:rPr>
          <w:color w:val="808080"/>
        </w:rPr>
      </w:pPr>
      <w:r>
        <w:t xml:space="preserve">maxNrofRB-SetGroups-r17                 </w:t>
      </w:r>
      <w:r>
        <w:rPr>
          <w:color w:val="993366"/>
        </w:rPr>
        <w:t>INTEGER</w:t>
      </w:r>
      <w:r>
        <w:t xml:space="preserve"> ::= 8       </w:t>
      </w:r>
      <w:r>
        <w:rPr>
          <w:color w:val="808080"/>
        </w:rPr>
        <w:t>-- Maximum number of RB set groups</w:t>
      </w:r>
    </w:p>
    <w:p w14:paraId="243A7C5A" w14:textId="77777777" w:rsidR="006A6F4A" w:rsidRDefault="0010199D">
      <w:pPr>
        <w:pStyle w:val="PL"/>
        <w:rPr>
          <w:color w:val="808080"/>
        </w:rPr>
      </w:pPr>
      <w:r>
        <w:t xml:space="preserve">maxNrofRB-Sets-r17                      </w:t>
      </w:r>
      <w:r>
        <w:rPr>
          <w:color w:val="993366"/>
        </w:rPr>
        <w:t>INTEGER</w:t>
      </w:r>
      <w:r>
        <w:t xml:space="preserve"> ::= 8       </w:t>
      </w:r>
      <w:r>
        <w:rPr>
          <w:color w:val="808080"/>
        </w:rPr>
        <w:t>-- Maximum number of RB sets</w:t>
      </w:r>
    </w:p>
    <w:p w14:paraId="72C15DBC" w14:textId="77777777" w:rsidR="006A6F4A" w:rsidRDefault="0010199D">
      <w:pPr>
        <w:pStyle w:val="PL"/>
        <w:rPr>
          <w:color w:val="808080"/>
        </w:rPr>
      </w:pPr>
      <w:r>
        <w:t xml:space="preserve">maxNrofEnhType3HARQ-ACK-r17             </w:t>
      </w:r>
      <w:r>
        <w:rPr>
          <w:color w:val="993366"/>
        </w:rPr>
        <w:t>INTEGER</w:t>
      </w:r>
      <w:r>
        <w:t xml:space="preserve"> ::= 8       </w:t>
      </w:r>
      <w:r>
        <w:rPr>
          <w:color w:val="808080"/>
        </w:rPr>
        <w:t>-- Maximum number of enhanced type 3 HARQ-ACK codebook</w:t>
      </w:r>
    </w:p>
    <w:p w14:paraId="7F35FBB7" w14:textId="77777777" w:rsidR="006A6F4A" w:rsidRDefault="0010199D">
      <w:pPr>
        <w:pStyle w:val="PL"/>
        <w:rPr>
          <w:color w:val="808080"/>
        </w:rPr>
      </w:pPr>
      <w:r>
        <w:t xml:space="preserve">maxNrofEnhType3HARQ-ACK-1-r17           </w:t>
      </w:r>
      <w:r>
        <w:rPr>
          <w:color w:val="993366"/>
        </w:rPr>
        <w:t>INTEGER</w:t>
      </w:r>
      <w:r>
        <w:t xml:space="preserve"> ::= 7       </w:t>
      </w:r>
      <w:r>
        <w:rPr>
          <w:color w:val="808080"/>
        </w:rPr>
        <w:t>-- Maximum number of enhanced type 3 HARQ-ACK codebook minus 1</w:t>
      </w:r>
    </w:p>
    <w:p w14:paraId="55069696" w14:textId="77777777" w:rsidR="006A6F4A" w:rsidRDefault="0010199D">
      <w:pPr>
        <w:pStyle w:val="PL"/>
        <w:rPr>
          <w:color w:val="808080"/>
        </w:rPr>
      </w:pPr>
      <w:r>
        <w:t xml:space="preserve">maxNrofPRS-ResourcesPerSet-r17          </w:t>
      </w:r>
      <w:r>
        <w:rPr>
          <w:color w:val="993366"/>
        </w:rPr>
        <w:t>INTEGER</w:t>
      </w:r>
      <w:r>
        <w:t xml:space="preserve"> ::= 64      </w:t>
      </w:r>
      <w:r>
        <w:rPr>
          <w:color w:val="808080"/>
        </w:rPr>
        <w:t>-- Maximum number of PRS resources for one set</w:t>
      </w:r>
    </w:p>
    <w:p w14:paraId="78CBE31D" w14:textId="77777777" w:rsidR="006A6F4A" w:rsidRDefault="0010199D">
      <w:pPr>
        <w:pStyle w:val="PL"/>
        <w:rPr>
          <w:color w:val="808080"/>
        </w:rPr>
      </w:pPr>
      <w:r>
        <w:t xml:space="preserve">maxNrofPRS-ResourcesPerSet-1-r17        </w:t>
      </w:r>
      <w:r>
        <w:rPr>
          <w:color w:val="993366"/>
        </w:rPr>
        <w:t>INTEGER</w:t>
      </w:r>
      <w:r>
        <w:t xml:space="preserve"> ::= 63      </w:t>
      </w:r>
      <w:r>
        <w:rPr>
          <w:color w:val="808080"/>
        </w:rPr>
        <w:t>-- Maximum number of PRS resources for one set minus 1</w:t>
      </w:r>
    </w:p>
    <w:p w14:paraId="40D4BB95" w14:textId="77777777" w:rsidR="006A6F4A" w:rsidRDefault="0010199D">
      <w:pPr>
        <w:pStyle w:val="PL"/>
      </w:pPr>
      <w:r>
        <w:t xml:space="preserve">maxNrofPRS-ResourceOffsetValue-1-r17    </w:t>
      </w:r>
      <w:r>
        <w:rPr>
          <w:color w:val="993366"/>
        </w:rPr>
        <w:t>INTEGER</w:t>
      </w:r>
      <w:r>
        <w:t xml:space="preserve"> ::= 511</w:t>
      </w:r>
    </w:p>
    <w:p w14:paraId="3C2D1A45" w14:textId="77777777" w:rsidR="006A6F4A" w:rsidRDefault="0010199D">
      <w:pPr>
        <w:pStyle w:val="PL"/>
        <w:rPr>
          <w:color w:val="808080"/>
        </w:rPr>
      </w:pPr>
      <w:r>
        <w:t xml:space="preserve">maxNrofGapId-r17                        </w:t>
      </w:r>
      <w:r>
        <w:rPr>
          <w:color w:val="993366"/>
        </w:rPr>
        <w:t>INTEGER</w:t>
      </w:r>
      <w:r>
        <w:t xml:space="preserve"> ::= 8       </w:t>
      </w:r>
      <w:r>
        <w:rPr>
          <w:color w:val="808080"/>
        </w:rPr>
        <w:t>-- Maximum number of measurement gap ID is FFS</w:t>
      </w:r>
    </w:p>
    <w:p w14:paraId="2955AC6C" w14:textId="77777777" w:rsidR="006A6F4A" w:rsidRDefault="0010199D">
      <w:pPr>
        <w:pStyle w:val="PL"/>
        <w:rPr>
          <w:color w:val="808080"/>
        </w:rPr>
      </w:pPr>
      <w:r>
        <w:t xml:space="preserve">maxNrofPreConfigPosGapId-r17            </w:t>
      </w:r>
      <w:r>
        <w:rPr>
          <w:color w:val="993366"/>
        </w:rPr>
        <w:t>INTEGER</w:t>
      </w:r>
      <w:r>
        <w:t xml:space="preserve"> ::= 16      </w:t>
      </w:r>
      <w:r>
        <w:rPr>
          <w:color w:val="808080"/>
        </w:rPr>
        <w:t>-- Maximum number of preconfigured positioning measurement gap</w:t>
      </w:r>
    </w:p>
    <w:p w14:paraId="56C47F87" w14:textId="77777777" w:rsidR="006A6F4A" w:rsidRDefault="0010199D">
      <w:pPr>
        <w:pStyle w:val="PL"/>
        <w:rPr>
          <w:color w:val="808080"/>
        </w:rPr>
      </w:pPr>
      <w:r>
        <w:t xml:space="preserve">maxNrOfGapPri-r17                       </w:t>
      </w:r>
      <w:r>
        <w:rPr>
          <w:color w:val="993366"/>
        </w:rPr>
        <w:t>INTEGER</w:t>
      </w:r>
      <w:r>
        <w:t xml:space="preserve"> ::= 16      </w:t>
      </w:r>
      <w:r>
        <w:rPr>
          <w:color w:val="808080"/>
        </w:rPr>
        <w:t>-- Maximum number of gap priority level</w:t>
      </w:r>
    </w:p>
    <w:p w14:paraId="4B5D4525" w14:textId="77777777" w:rsidR="006A6F4A" w:rsidRDefault="0010199D">
      <w:pPr>
        <w:pStyle w:val="PL"/>
        <w:rPr>
          <w:color w:val="808080"/>
        </w:rPr>
      </w:pPr>
      <w:r>
        <w:t xml:space="preserve">maxCEFReport-r17                        </w:t>
      </w:r>
      <w:r>
        <w:rPr>
          <w:color w:val="993366"/>
        </w:rPr>
        <w:t>INTEGER</w:t>
      </w:r>
      <w:r>
        <w:t xml:space="preserve"> ::= 4       </w:t>
      </w:r>
      <w:r>
        <w:rPr>
          <w:color w:val="808080"/>
        </w:rPr>
        <w:t>-- Maximum number of CEF reports by the UE</w:t>
      </w:r>
    </w:p>
    <w:p w14:paraId="543273E2" w14:textId="77777777" w:rsidR="006A6F4A" w:rsidRDefault="0010199D">
      <w:pPr>
        <w:pStyle w:val="PL"/>
        <w:rPr>
          <w:color w:val="808080"/>
        </w:rPr>
      </w:pPr>
      <w:r>
        <w:t xml:space="preserve">maxNrofMultiplePDSCHs-r17               </w:t>
      </w:r>
      <w:r>
        <w:rPr>
          <w:color w:val="993366"/>
        </w:rPr>
        <w:t>INTEGER</w:t>
      </w:r>
      <w:r>
        <w:t xml:space="preserve"> ::= 8       </w:t>
      </w:r>
      <w:r>
        <w:rPr>
          <w:color w:val="808080"/>
        </w:rPr>
        <w:t>-- Maximum number of PDSCHs in PDSCH TDRA list</w:t>
      </w:r>
    </w:p>
    <w:p w14:paraId="2E947DF8" w14:textId="77777777" w:rsidR="006A6F4A" w:rsidRDefault="0010199D">
      <w:pPr>
        <w:pStyle w:val="PL"/>
        <w:rPr>
          <w:color w:val="808080"/>
        </w:rPr>
      </w:pPr>
      <w:r>
        <w:t xml:space="preserve">maxSliceInfo-r17                        </w:t>
      </w:r>
      <w:r>
        <w:rPr>
          <w:color w:val="993366"/>
        </w:rPr>
        <w:t>INTEGER</w:t>
      </w:r>
      <w:r>
        <w:t xml:space="preserve"> ::= 8       </w:t>
      </w:r>
      <w:r>
        <w:rPr>
          <w:color w:val="808080"/>
        </w:rPr>
        <w:t>-- Maximum number of NSAGs</w:t>
      </w:r>
    </w:p>
    <w:p w14:paraId="11B156E8" w14:textId="77777777" w:rsidR="006A6F4A" w:rsidRDefault="0010199D">
      <w:pPr>
        <w:pStyle w:val="PL"/>
        <w:rPr>
          <w:color w:val="808080"/>
        </w:rPr>
      </w:pPr>
      <w:r>
        <w:t xml:space="preserve">maxCellSlice-r17                        </w:t>
      </w:r>
      <w:r>
        <w:rPr>
          <w:color w:val="993366"/>
        </w:rPr>
        <w:t>INTEGER</w:t>
      </w:r>
      <w:r>
        <w:t xml:space="preserve"> ::= 16      </w:t>
      </w:r>
      <w:r>
        <w:rPr>
          <w:color w:val="808080"/>
        </w:rPr>
        <w:t>-- Maximum number of cells supporting the NSAG</w:t>
      </w:r>
    </w:p>
    <w:p w14:paraId="5B5FC484" w14:textId="77777777" w:rsidR="006A6F4A" w:rsidRDefault="0010199D">
      <w:pPr>
        <w:pStyle w:val="PL"/>
        <w:rPr>
          <w:color w:val="808080"/>
        </w:rPr>
      </w:pPr>
      <w:r>
        <w:t xml:space="preserve">maxNrofTRS-ResourceSets-r17             </w:t>
      </w:r>
      <w:r>
        <w:rPr>
          <w:color w:val="993366"/>
        </w:rPr>
        <w:t>INTEGER</w:t>
      </w:r>
      <w:r>
        <w:t xml:space="preserve"> ::= 64      </w:t>
      </w:r>
      <w:r>
        <w:rPr>
          <w:color w:val="808080"/>
        </w:rPr>
        <w:t>-- Maximum number of TRS resource sets</w:t>
      </w:r>
    </w:p>
    <w:p w14:paraId="0402EBAD" w14:textId="77777777" w:rsidR="006A6F4A" w:rsidRDefault="0010199D">
      <w:pPr>
        <w:pStyle w:val="PL"/>
        <w:rPr>
          <w:color w:val="808080"/>
        </w:rPr>
      </w:pPr>
      <w:r>
        <w:lastRenderedPageBreak/>
        <w:t xml:space="preserve">maxNrofSearchSpaceGroups-1-r17          </w:t>
      </w:r>
      <w:r>
        <w:rPr>
          <w:color w:val="993366"/>
        </w:rPr>
        <w:t>INTEGER</w:t>
      </w:r>
      <w:r>
        <w:t xml:space="preserve"> ::= 2       </w:t>
      </w:r>
      <w:r>
        <w:rPr>
          <w:color w:val="808080"/>
        </w:rPr>
        <w:t>-- Maximum number of search space groups minus 1</w:t>
      </w:r>
    </w:p>
    <w:p w14:paraId="7F17F8A7" w14:textId="77777777" w:rsidR="006A6F4A" w:rsidRDefault="0010199D">
      <w:pPr>
        <w:pStyle w:val="PL"/>
        <w:rPr>
          <w:color w:val="808080"/>
        </w:rPr>
      </w:pPr>
      <w:r>
        <w:t xml:space="preserve">maxNrofRemoteUE-r17                     </w:t>
      </w:r>
      <w:r>
        <w:rPr>
          <w:color w:val="993366"/>
        </w:rPr>
        <w:t>INTEGER</w:t>
      </w:r>
      <w:r>
        <w:t xml:space="preserve"> ::= 32      </w:t>
      </w:r>
      <w:r>
        <w:rPr>
          <w:color w:val="808080"/>
        </w:rPr>
        <w:t>-- Maximum number of connected L2 U2N Remote UEs</w:t>
      </w:r>
    </w:p>
    <w:p w14:paraId="55AB1055" w14:textId="77777777" w:rsidR="006A6F4A" w:rsidRDefault="0010199D">
      <w:pPr>
        <w:pStyle w:val="PL"/>
        <w:rPr>
          <w:color w:val="808080"/>
        </w:rPr>
      </w:pPr>
      <w:r>
        <w:t xml:space="preserve">maxDCI-4-2-Size-r17                     </w:t>
      </w:r>
      <w:r>
        <w:rPr>
          <w:color w:val="993366"/>
        </w:rPr>
        <w:t>INTEGER</w:t>
      </w:r>
      <w:r>
        <w:t xml:space="preserve"> ::= 140     </w:t>
      </w:r>
      <w:r>
        <w:rPr>
          <w:color w:val="808080"/>
        </w:rPr>
        <w:t>-- Maximum size of DCI format 4-2</w:t>
      </w:r>
    </w:p>
    <w:p w14:paraId="1E9E7BDA" w14:textId="77777777" w:rsidR="006A6F4A" w:rsidRDefault="0010199D">
      <w:pPr>
        <w:pStyle w:val="PL"/>
        <w:rPr>
          <w:color w:val="808080"/>
        </w:rPr>
      </w:pPr>
      <w:r>
        <w:t xml:space="preserve">maxFreqMBS-r17                          </w:t>
      </w:r>
      <w:r>
        <w:rPr>
          <w:color w:val="993366"/>
        </w:rPr>
        <w:t>INTEGER</w:t>
      </w:r>
      <w:r>
        <w:t xml:space="preserve"> ::= 16      </w:t>
      </w:r>
      <w:r>
        <w:rPr>
          <w:color w:val="808080"/>
        </w:rPr>
        <w:t xml:space="preserve">-- Maximum number of MBS frequencies reported in </w:t>
      </w:r>
      <w:proofErr w:type="spellStart"/>
      <w:r>
        <w:rPr>
          <w:color w:val="808080"/>
        </w:rPr>
        <w:t>MBSInterestIndication</w:t>
      </w:r>
      <w:proofErr w:type="spellEnd"/>
    </w:p>
    <w:p w14:paraId="41020E0C" w14:textId="77777777" w:rsidR="006A6F4A" w:rsidRDefault="0010199D">
      <w:pPr>
        <w:pStyle w:val="PL"/>
        <w:rPr>
          <w:color w:val="808080"/>
        </w:rPr>
      </w:pPr>
      <w:r>
        <w:t xml:space="preserve">maxNrofDRX-ConfigPTM-r17                </w:t>
      </w:r>
      <w:r>
        <w:rPr>
          <w:color w:val="993366"/>
        </w:rPr>
        <w:t>INTEGER</w:t>
      </w:r>
      <w:r>
        <w:t xml:space="preserve"> ::= 64      </w:t>
      </w:r>
      <w:r>
        <w:rPr>
          <w:color w:val="808080"/>
        </w:rPr>
        <w:t>-- Max number of DRX configuration for PTM provided in MBS broadcast in a</w:t>
      </w:r>
    </w:p>
    <w:p w14:paraId="06E1B083" w14:textId="77777777" w:rsidR="006A6F4A" w:rsidRDefault="0010199D">
      <w:pPr>
        <w:pStyle w:val="PL"/>
        <w:rPr>
          <w:color w:val="808080"/>
        </w:rPr>
      </w:pPr>
      <w:r>
        <w:t xml:space="preserve">                                                            </w:t>
      </w:r>
      <w:r>
        <w:rPr>
          <w:rFonts w:eastAsiaTheme="minorEastAsia"/>
          <w:color w:val="808080"/>
        </w:rPr>
        <w:t>--</w:t>
      </w:r>
      <w:r>
        <w:rPr>
          <w:color w:val="808080"/>
        </w:rPr>
        <w:t xml:space="preserve"> cell</w:t>
      </w:r>
    </w:p>
    <w:p w14:paraId="1B3D5660" w14:textId="77777777" w:rsidR="006A6F4A" w:rsidRDefault="0010199D">
      <w:pPr>
        <w:pStyle w:val="PL"/>
        <w:rPr>
          <w:color w:val="808080"/>
        </w:rPr>
      </w:pPr>
      <w:r>
        <w:t xml:space="preserve">maxNrofDRX-ConfigPTM-1-r17              </w:t>
      </w:r>
      <w:r>
        <w:rPr>
          <w:color w:val="993366"/>
        </w:rPr>
        <w:t>INTEGER</w:t>
      </w:r>
      <w:r>
        <w:t xml:space="preserve"> ::= 63      </w:t>
      </w:r>
      <w:r>
        <w:rPr>
          <w:color w:val="808080"/>
        </w:rPr>
        <w:t>-- Max number of DRX configuration for PTM provided in MBS broadcast in a</w:t>
      </w:r>
    </w:p>
    <w:p w14:paraId="1B2770FA" w14:textId="77777777" w:rsidR="006A6F4A" w:rsidRDefault="0010199D">
      <w:pPr>
        <w:pStyle w:val="PL"/>
        <w:rPr>
          <w:color w:val="808080"/>
        </w:rPr>
      </w:pPr>
      <w:r>
        <w:t xml:space="preserve">                                                            </w:t>
      </w:r>
      <w:r>
        <w:rPr>
          <w:color w:val="808080"/>
        </w:rPr>
        <w:t>-- cell minus 1</w:t>
      </w:r>
    </w:p>
    <w:p w14:paraId="5325E0F7" w14:textId="77777777" w:rsidR="006A6F4A" w:rsidRDefault="0010199D">
      <w:pPr>
        <w:pStyle w:val="PL"/>
        <w:rPr>
          <w:color w:val="808080"/>
        </w:rPr>
      </w:pPr>
      <w:r>
        <w:t xml:space="preserve">maxNrofMBS-ServiceListPerUE-r17         </w:t>
      </w:r>
      <w:r>
        <w:rPr>
          <w:color w:val="993366"/>
        </w:rPr>
        <w:t>INTEGER</w:t>
      </w:r>
      <w:r>
        <w:t xml:space="preserve"> ::= 16      </w:t>
      </w:r>
      <w:r>
        <w:rPr>
          <w:color w:val="808080"/>
        </w:rPr>
        <w:t>-- Maximum number of services which the UE can include in the  MBS interest</w:t>
      </w:r>
    </w:p>
    <w:p w14:paraId="6F343BC5" w14:textId="77777777" w:rsidR="006A6F4A" w:rsidRDefault="0010199D">
      <w:pPr>
        <w:pStyle w:val="PL"/>
        <w:rPr>
          <w:color w:val="808080"/>
        </w:rPr>
      </w:pPr>
      <w:r>
        <w:t xml:space="preserve">                                                            </w:t>
      </w:r>
      <w:r>
        <w:rPr>
          <w:color w:val="808080"/>
        </w:rPr>
        <w:t>-- indication</w:t>
      </w:r>
    </w:p>
    <w:p w14:paraId="41E5DED1" w14:textId="77777777" w:rsidR="006A6F4A" w:rsidRDefault="0010199D">
      <w:pPr>
        <w:pStyle w:val="PL"/>
        <w:rPr>
          <w:color w:val="808080"/>
        </w:rPr>
      </w:pPr>
      <w:r>
        <w:t xml:space="preserve">maxNrofMBS-Session-r17                  </w:t>
      </w:r>
      <w:r>
        <w:rPr>
          <w:color w:val="993366"/>
        </w:rPr>
        <w:t>INTEGER</w:t>
      </w:r>
      <w:r>
        <w:t xml:space="preserve"> ::= 1024    </w:t>
      </w:r>
      <w:r>
        <w:rPr>
          <w:color w:val="808080"/>
        </w:rPr>
        <w:t>-- Maximum number of MBS sessions provided in MBS broadcast in a cell</w:t>
      </w:r>
    </w:p>
    <w:p w14:paraId="2AA1C148" w14:textId="77777777" w:rsidR="006A6F4A" w:rsidRDefault="0010199D">
      <w:pPr>
        <w:pStyle w:val="PL"/>
        <w:rPr>
          <w:color w:val="808080"/>
        </w:rPr>
      </w:pPr>
      <w:r>
        <w:t xml:space="preserve">maxNrofMTCH-SSB-MappingWindow-r17       </w:t>
      </w:r>
      <w:r>
        <w:rPr>
          <w:color w:val="993366"/>
        </w:rPr>
        <w:t>INTEGER</w:t>
      </w:r>
      <w:r>
        <w:t xml:space="preserve"> ::= 16      </w:t>
      </w:r>
      <w:r>
        <w:rPr>
          <w:color w:val="808080"/>
        </w:rPr>
        <w:t>-- Maximum number of MTCH to SSB beam mapping pattern</w:t>
      </w:r>
    </w:p>
    <w:p w14:paraId="1A80BA54" w14:textId="77777777" w:rsidR="006A6F4A" w:rsidRDefault="0010199D">
      <w:pPr>
        <w:pStyle w:val="PL"/>
        <w:rPr>
          <w:color w:val="808080"/>
        </w:rPr>
      </w:pPr>
      <w:r>
        <w:t xml:space="preserve">maxNrofMTCH-SSB-MappingWindow-1-r17     </w:t>
      </w:r>
      <w:r>
        <w:rPr>
          <w:color w:val="993366"/>
        </w:rPr>
        <w:t>INTEGER</w:t>
      </w:r>
      <w:r>
        <w:t xml:space="preserve"> ::= 15      </w:t>
      </w:r>
      <w:r>
        <w:rPr>
          <w:color w:val="808080"/>
        </w:rPr>
        <w:t>-- Maximum number of MTCH to SSB beam mapping pattern minus 1</w:t>
      </w:r>
    </w:p>
    <w:p w14:paraId="5778F3D1" w14:textId="77777777" w:rsidR="006A6F4A" w:rsidRDefault="0010199D">
      <w:pPr>
        <w:pStyle w:val="PL"/>
        <w:rPr>
          <w:color w:val="808080"/>
        </w:rPr>
      </w:pPr>
      <w:r>
        <w:t xml:space="preserve">maxNrofMRB-Broadcast-r17                </w:t>
      </w:r>
      <w:r>
        <w:rPr>
          <w:color w:val="993366"/>
        </w:rPr>
        <w:t>INTEGER</w:t>
      </w:r>
      <w:r>
        <w:t xml:space="preserve"> ::= 4       </w:t>
      </w:r>
      <w:r>
        <w:rPr>
          <w:color w:val="808080"/>
        </w:rPr>
        <w:t>-- Maximum number of broadcast MRBs configured for one MBS broadcast service</w:t>
      </w:r>
    </w:p>
    <w:p w14:paraId="562E87D2" w14:textId="77777777" w:rsidR="006A6F4A" w:rsidRDefault="0010199D">
      <w:pPr>
        <w:pStyle w:val="PL"/>
        <w:rPr>
          <w:color w:val="808080"/>
        </w:rPr>
      </w:pPr>
      <w:r>
        <w:t xml:space="preserve">maxNrofPageGroup-r17                    </w:t>
      </w:r>
      <w:r>
        <w:rPr>
          <w:color w:val="993366"/>
        </w:rPr>
        <w:t>INTEGER</w:t>
      </w:r>
      <w:r>
        <w:t xml:space="preserve"> ::= 32      </w:t>
      </w:r>
      <w:r>
        <w:rPr>
          <w:color w:val="808080"/>
        </w:rPr>
        <w:t>-- Maximum number of paging groups in a paging message</w:t>
      </w:r>
    </w:p>
    <w:p w14:paraId="521D5689" w14:textId="77777777" w:rsidR="006A6F4A" w:rsidRDefault="0010199D">
      <w:pPr>
        <w:pStyle w:val="PL"/>
        <w:rPr>
          <w:color w:val="808080"/>
        </w:rPr>
      </w:pPr>
      <w:r>
        <w:t xml:space="preserve">maxNrofPDSCH-ConfigPTM-r17              </w:t>
      </w:r>
      <w:r>
        <w:rPr>
          <w:color w:val="993366"/>
        </w:rPr>
        <w:t>INTEGER</w:t>
      </w:r>
      <w:r>
        <w:t xml:space="preserve"> ::= 16      </w:t>
      </w:r>
      <w:r>
        <w:rPr>
          <w:color w:val="808080"/>
        </w:rPr>
        <w:t>-- Maximum number of PDSCH configuration groups for PTM</w:t>
      </w:r>
    </w:p>
    <w:p w14:paraId="4A8D980A" w14:textId="77777777" w:rsidR="006A6F4A" w:rsidRDefault="0010199D">
      <w:pPr>
        <w:pStyle w:val="PL"/>
        <w:rPr>
          <w:color w:val="808080"/>
        </w:rPr>
      </w:pPr>
      <w:r>
        <w:t xml:space="preserve">maxNrofPDSCH-ConfigPTM-1-r17            </w:t>
      </w:r>
      <w:r>
        <w:rPr>
          <w:color w:val="993366"/>
        </w:rPr>
        <w:t>INTEGER</w:t>
      </w:r>
      <w:r>
        <w:t xml:space="preserve"> ::= 15      </w:t>
      </w:r>
      <w:r>
        <w:rPr>
          <w:color w:val="808080"/>
        </w:rPr>
        <w:t>-- Maximum number of PDSCH configuration groups for PTM minus 1</w:t>
      </w:r>
    </w:p>
    <w:p w14:paraId="350EA268" w14:textId="77777777" w:rsidR="006A6F4A" w:rsidRDefault="0010199D">
      <w:pPr>
        <w:pStyle w:val="PL"/>
        <w:rPr>
          <w:color w:val="808080"/>
        </w:rPr>
      </w:pPr>
      <w:r>
        <w:t xml:space="preserve">maxG-RNTI-r17                           </w:t>
      </w:r>
      <w:r>
        <w:rPr>
          <w:color w:val="993366"/>
        </w:rPr>
        <w:t>INTEGER</w:t>
      </w:r>
      <w:r>
        <w:t xml:space="preserve"> ::= 16      </w:t>
      </w:r>
      <w:r>
        <w:rPr>
          <w:color w:val="808080"/>
        </w:rPr>
        <w:t>-- Maximum number of G-RNTI that can be configured for a UE.</w:t>
      </w:r>
    </w:p>
    <w:p w14:paraId="0D794368" w14:textId="77777777" w:rsidR="006A6F4A" w:rsidRDefault="0010199D">
      <w:pPr>
        <w:pStyle w:val="PL"/>
        <w:rPr>
          <w:color w:val="808080"/>
        </w:rPr>
      </w:pPr>
      <w:r>
        <w:t xml:space="preserve">maxG-RNTI-1-r17                         </w:t>
      </w:r>
      <w:r>
        <w:rPr>
          <w:color w:val="993366"/>
        </w:rPr>
        <w:t>INTEGER</w:t>
      </w:r>
      <w:r>
        <w:t xml:space="preserve"> ::= 15      </w:t>
      </w:r>
      <w:r>
        <w:rPr>
          <w:color w:val="808080"/>
        </w:rPr>
        <w:t>-- Maximum number of G-RNTI that can be configured for a UE minus 1.</w:t>
      </w:r>
    </w:p>
    <w:p w14:paraId="001B952C" w14:textId="77777777" w:rsidR="006A6F4A" w:rsidRDefault="0010199D">
      <w:pPr>
        <w:pStyle w:val="PL"/>
        <w:rPr>
          <w:color w:val="808080"/>
        </w:rPr>
      </w:pPr>
      <w:r>
        <w:t xml:space="preserve">maxG-CS-RNTI-r17                        </w:t>
      </w:r>
      <w:r>
        <w:rPr>
          <w:color w:val="993366"/>
        </w:rPr>
        <w:t>INTEGER</w:t>
      </w:r>
      <w:r>
        <w:t xml:space="preserve"> ::= 8       </w:t>
      </w:r>
      <w:r>
        <w:rPr>
          <w:color w:val="808080"/>
        </w:rPr>
        <w:t>-- Maximum number of G-CS-RNTI that can be configured for a UE.</w:t>
      </w:r>
    </w:p>
    <w:p w14:paraId="3D3668CA" w14:textId="77777777" w:rsidR="006A6F4A" w:rsidRDefault="0010199D">
      <w:pPr>
        <w:pStyle w:val="PL"/>
        <w:rPr>
          <w:color w:val="808080"/>
        </w:rPr>
      </w:pPr>
      <w:r>
        <w:t xml:space="preserve">maxG-CS-RNTI-1-r17                      </w:t>
      </w:r>
      <w:r>
        <w:rPr>
          <w:color w:val="993366"/>
        </w:rPr>
        <w:t>INTEGER</w:t>
      </w:r>
      <w:r>
        <w:t xml:space="preserve"> ::= 7       </w:t>
      </w:r>
      <w:r>
        <w:rPr>
          <w:color w:val="808080"/>
        </w:rPr>
        <w:t>-- Maximum number of G-CS-RNTI that can be configured for a UE minus 1.</w:t>
      </w:r>
    </w:p>
    <w:p w14:paraId="6B5EE2E0" w14:textId="77777777" w:rsidR="006A6F4A" w:rsidRDefault="0010199D">
      <w:pPr>
        <w:pStyle w:val="PL"/>
        <w:rPr>
          <w:color w:val="808080"/>
        </w:rPr>
      </w:pPr>
      <w:r>
        <w:t xml:space="preserve">maxMRB-r17                              </w:t>
      </w:r>
      <w:r>
        <w:rPr>
          <w:color w:val="993366"/>
        </w:rPr>
        <w:t>INTEGER</w:t>
      </w:r>
      <w:r>
        <w:t xml:space="preserve"> ::= 32      </w:t>
      </w:r>
      <w:r>
        <w:rPr>
          <w:color w:val="808080"/>
        </w:rPr>
        <w:t>-- Maximum number of multicast MRBs (that can be added in MRB-</w:t>
      </w:r>
      <w:proofErr w:type="spellStart"/>
      <w:r>
        <w:rPr>
          <w:color w:val="808080"/>
        </w:rPr>
        <w:t>ToAddModLIst</w:t>
      </w:r>
      <w:proofErr w:type="spellEnd"/>
      <w:r>
        <w:rPr>
          <w:color w:val="808080"/>
        </w:rPr>
        <w:t>)</w:t>
      </w:r>
    </w:p>
    <w:p w14:paraId="32329D44" w14:textId="77777777" w:rsidR="006A6F4A" w:rsidRDefault="0010199D">
      <w:pPr>
        <w:pStyle w:val="PL"/>
        <w:rPr>
          <w:color w:val="808080"/>
        </w:rPr>
      </w:pPr>
      <w:r>
        <w:t xml:space="preserve">maxFSAI-MBS-r17                         </w:t>
      </w:r>
      <w:r>
        <w:rPr>
          <w:color w:val="993366"/>
        </w:rPr>
        <w:t>INTEGER</w:t>
      </w:r>
      <w:r>
        <w:t xml:space="preserve"> ::= 64      </w:t>
      </w:r>
      <w:r>
        <w:rPr>
          <w:color w:val="808080"/>
        </w:rPr>
        <w:t>-- Maximum number of MBS frequency selection area identities</w:t>
      </w:r>
    </w:p>
    <w:p w14:paraId="5AC81723" w14:textId="77777777" w:rsidR="006A6F4A" w:rsidRDefault="0010199D">
      <w:pPr>
        <w:pStyle w:val="PL"/>
        <w:rPr>
          <w:color w:val="808080"/>
        </w:rPr>
      </w:pPr>
      <w:r>
        <w:t xml:space="preserve">maxNeighCellMBS-r17                     </w:t>
      </w:r>
      <w:r>
        <w:rPr>
          <w:color w:val="993366"/>
        </w:rPr>
        <w:t>INTEGER</w:t>
      </w:r>
      <w:r>
        <w:t xml:space="preserve"> ::= 8       </w:t>
      </w:r>
      <w:r>
        <w:rPr>
          <w:color w:val="808080"/>
        </w:rPr>
        <w:t>-- Maximum number of MBS broadcast neighbour cells</w:t>
      </w:r>
    </w:p>
    <w:p w14:paraId="492C86F6" w14:textId="77777777" w:rsidR="006A6F4A" w:rsidRDefault="0010199D">
      <w:pPr>
        <w:pStyle w:val="PL"/>
        <w:rPr>
          <w:color w:val="808080"/>
        </w:rPr>
      </w:pPr>
      <w:r>
        <w:t xml:space="preserve">maxNrofPdcch-BlindDetectionMixed-1-r16  </w:t>
      </w:r>
      <w:r>
        <w:rPr>
          <w:color w:val="993366"/>
        </w:rPr>
        <w:t>INTEGER</w:t>
      </w:r>
      <w:r>
        <w:t xml:space="preserve"> ::= 7       </w:t>
      </w:r>
      <w:r>
        <w:rPr>
          <w:color w:val="808080"/>
        </w:rPr>
        <w:t>-- Maximum number of combinations of mixed Rel-16 and Rel-15 PDCCH</w:t>
      </w:r>
    </w:p>
    <w:p w14:paraId="4C425EC3" w14:textId="77777777" w:rsidR="006A6F4A" w:rsidRDefault="0010199D">
      <w:pPr>
        <w:pStyle w:val="PL"/>
        <w:rPr>
          <w:color w:val="808080"/>
        </w:rPr>
      </w:pPr>
      <w:r>
        <w:t xml:space="preserve">                                                            </w:t>
      </w:r>
      <w:r>
        <w:rPr>
          <w:color w:val="808080"/>
        </w:rPr>
        <w:t>-- monitoring capabilities minus 1</w:t>
      </w:r>
    </w:p>
    <w:p w14:paraId="293A3F0D" w14:textId="77777777" w:rsidR="006A6F4A" w:rsidRDefault="0010199D">
      <w:pPr>
        <w:pStyle w:val="PL"/>
        <w:rPr>
          <w:color w:val="808080"/>
        </w:rPr>
      </w:pPr>
      <w:r>
        <w:t xml:space="preserve">maxNrofPdcch-BlindDetection-r17         </w:t>
      </w:r>
      <w:r>
        <w:rPr>
          <w:color w:val="993366"/>
        </w:rPr>
        <w:t>INTEGER</w:t>
      </w:r>
      <w:r>
        <w:t xml:space="preserve"> ::= 16      </w:t>
      </w:r>
      <w:r>
        <w:rPr>
          <w:color w:val="808080"/>
        </w:rPr>
        <w:t>-- Maximum number of combinations of PDCCH blind detection monitoring</w:t>
      </w:r>
    </w:p>
    <w:p w14:paraId="3A9191E4" w14:textId="77777777" w:rsidR="006A6F4A" w:rsidRDefault="0010199D">
      <w:pPr>
        <w:pStyle w:val="PL"/>
        <w:rPr>
          <w:color w:val="808080"/>
        </w:rPr>
      </w:pPr>
      <w:r>
        <w:lastRenderedPageBreak/>
        <w:t xml:space="preserve">                                                            </w:t>
      </w:r>
      <w:r>
        <w:rPr>
          <w:color w:val="808080"/>
        </w:rPr>
        <w:t>-- capabilities</w:t>
      </w:r>
    </w:p>
    <w:p w14:paraId="7D96AC32" w14:textId="77777777" w:rsidR="006A6F4A" w:rsidRDefault="0010199D">
      <w:pPr>
        <w:pStyle w:val="PL"/>
        <w:rPr>
          <w:ins w:id="832" w:author="RAN2#123-OPPO" w:date="2023-08-29T16:08:00Z"/>
        </w:rPr>
      </w:pPr>
      <w:ins w:id="833" w:author="RAN2#123-OPPO" w:date="2023-08-29T16:07:00Z">
        <w:r>
          <w:t>maxSecurityCellSet-r18                  INTEGER ::= FFS     -- Maximum number of cell sets</w:t>
        </w:r>
      </w:ins>
      <w:ins w:id="834" w:author="RAN2#123-OPPO" w:date="2023-08-29T16:08:00Z">
        <w:r>
          <w:t xml:space="preserve"> for subsequent CPAC.</w:t>
        </w:r>
      </w:ins>
    </w:p>
    <w:p w14:paraId="1858E83D" w14:textId="77777777" w:rsidR="006A6F4A" w:rsidRDefault="0010199D">
      <w:pPr>
        <w:pStyle w:val="PL"/>
      </w:pPr>
      <w:ins w:id="835" w:author="RAN2#123-OPPO" w:date="2023-08-29T16:08:00Z">
        <w:r>
          <w:t xml:space="preserve">maxSK-Counter-r18                       INTEGER ::= FFS     -- Maximum number of </w:t>
        </w:r>
      </w:ins>
      <w:ins w:id="836" w:author="RAN2#123-OPPO" w:date="2023-08-29T16:09:00Z">
        <w:r>
          <w:t xml:space="preserve">SK-counters configured for a </w:t>
        </w:r>
      </w:ins>
      <w:ins w:id="837" w:author="RAN2#123-OPPO" w:date="2023-08-29T16:08:00Z">
        <w:r>
          <w:t>cell set</w:t>
        </w:r>
      </w:ins>
      <w:ins w:id="838" w:author="RAN2#123-OPPO" w:date="2023-08-29T16:09:00Z">
        <w:r>
          <w:t xml:space="preserve"> </w:t>
        </w:r>
      </w:ins>
      <w:ins w:id="839" w:author="RAN2#123-OPPO" w:date="2023-08-29T16:08:00Z">
        <w:r>
          <w:t>for subsequent CPAC.</w:t>
        </w:r>
      </w:ins>
    </w:p>
    <w:p w14:paraId="25D21932" w14:textId="77777777" w:rsidR="006A6F4A" w:rsidRDefault="0010199D">
      <w:pPr>
        <w:pStyle w:val="PL"/>
        <w:rPr>
          <w:color w:val="808080"/>
        </w:rPr>
      </w:pPr>
      <w:r>
        <w:rPr>
          <w:color w:val="808080"/>
        </w:rPr>
        <w:t>-- TAG-MULTIPLICITY-AND-TYPE-CONSTRAINT-DEFINITIONS-STOP</w:t>
      </w:r>
    </w:p>
    <w:p w14:paraId="081D4D03" w14:textId="77777777" w:rsidR="006A6F4A" w:rsidRDefault="0010199D">
      <w:pPr>
        <w:pStyle w:val="PL"/>
        <w:rPr>
          <w:color w:val="808080"/>
        </w:rPr>
      </w:pPr>
      <w:r>
        <w:rPr>
          <w:color w:val="808080"/>
        </w:rPr>
        <w:t>-- ASN1STOP</w:t>
      </w:r>
    </w:p>
    <w:p w14:paraId="67202841" w14:textId="77777777" w:rsidR="006A6F4A" w:rsidRDefault="0010199D">
      <w:pPr>
        <w:pStyle w:val="EditorsNote"/>
        <w:rPr>
          <w:i/>
        </w:rPr>
      </w:pPr>
      <w:ins w:id="840" w:author="RAN2#123-OPPO" w:date="2023-08-29T16:10:00Z">
        <w:r>
          <w:rPr>
            <w:i/>
          </w:rPr>
          <w:t>Edi</w:t>
        </w:r>
      </w:ins>
      <w:ins w:id="841" w:author="RAN2#123-OPPO" w:date="2023-09-01T11:53:00Z">
        <w:r>
          <w:rPr>
            <w:i/>
          </w:rPr>
          <w:t>tor</w:t>
        </w:r>
      </w:ins>
      <w:ins w:id="842" w:author="RAN2#123-OPPO" w:date="2023-08-29T16:10:00Z">
        <w:r>
          <w:rPr>
            <w:i/>
          </w:rPr>
          <w:t xml:space="preserve">’s Note: FFS on the </w:t>
        </w:r>
      </w:ins>
      <w:ins w:id="843" w:author="RAN2#123-OPPO" w:date="2023-09-01T12:09:00Z">
        <w:r>
          <w:rPr>
            <w:i/>
          </w:rPr>
          <w:t>maximum</w:t>
        </w:r>
      </w:ins>
      <w:ins w:id="844" w:author="RAN2#123-OPPO" w:date="2023-08-29T16:10:00Z">
        <w:r>
          <w:rPr>
            <w:i/>
          </w:rPr>
          <w:t xml:space="preserve"> number of maxSecurityCellSet-r18 and maxSK-Counter-r18.</w:t>
        </w:r>
      </w:ins>
    </w:p>
    <w:bookmarkEnd w:id="826"/>
    <w:bookmarkEnd w:id="827"/>
    <w:p w14:paraId="57B54058" w14:textId="77777777" w:rsidR="006A6F4A" w:rsidRDefault="0010199D">
      <w:pPr>
        <w:pStyle w:val="Heading2"/>
        <w:rPr>
          <w:rFonts w:eastAsia="MS Mincho"/>
        </w:rPr>
      </w:pPr>
      <w:r>
        <w:rPr>
          <w:rFonts w:eastAsia="MS Mincho"/>
        </w:rPr>
        <w:t>7.4</w:t>
      </w:r>
      <w:r>
        <w:rPr>
          <w:rFonts w:eastAsia="MS Mincho"/>
        </w:rPr>
        <w:tab/>
        <w:t>UE variables</w:t>
      </w:r>
      <w:bookmarkEnd w:id="828"/>
    </w:p>
    <w:p w14:paraId="5F725E09" w14:textId="77777777" w:rsidR="006A6F4A" w:rsidRDefault="0010199D">
      <w:pPr>
        <w:pStyle w:val="NO"/>
      </w:pPr>
      <w:bookmarkStart w:id="845" w:name="_Toc60777583"/>
      <w:bookmarkStart w:id="846" w:name="_Toc139046011"/>
      <w:bookmarkStart w:id="847" w:name="_Toc131065407"/>
      <w:bookmarkEnd w:id="829"/>
      <w:bookmarkEnd w:id="830"/>
      <w:r>
        <w:t>NOTE:</w:t>
      </w:r>
      <w:r>
        <w:tab/>
        <w:t>To facilitate the specification of the UE behavioural requirements, UE variables are represented using ASN.1. Unless explicitly specified otherwise, it is however up to UE implementation how to store the variables. The optionality of the IEs in ASN.1 is used only to indicate that the values may not always be available.</w:t>
      </w:r>
    </w:p>
    <w:p w14:paraId="418E78F4" w14:textId="77777777" w:rsidR="006A6F4A" w:rsidRDefault="0010199D">
      <w:pPr>
        <w:pStyle w:val="Heading4"/>
        <w:rPr>
          <w:rFonts w:eastAsia="MS Mincho"/>
        </w:rPr>
      </w:pPr>
      <w:bookmarkStart w:id="848" w:name="_Toc60777582"/>
      <w:bookmarkStart w:id="849" w:name="_Toc146781725"/>
      <w:r>
        <w:rPr>
          <w:rFonts w:eastAsia="MS Mincho"/>
        </w:rPr>
        <w:t>–</w:t>
      </w:r>
      <w:r>
        <w:rPr>
          <w:rFonts w:eastAsia="MS Mincho"/>
        </w:rPr>
        <w:tab/>
      </w:r>
      <w:r>
        <w:rPr>
          <w:rFonts w:eastAsia="MS Mincho"/>
          <w:i/>
        </w:rPr>
        <w:t>NR-UE-Variables</w:t>
      </w:r>
      <w:bookmarkEnd w:id="848"/>
      <w:bookmarkEnd w:id="849"/>
    </w:p>
    <w:p w14:paraId="11C301E2" w14:textId="77777777" w:rsidR="006A6F4A" w:rsidRDefault="0010199D">
      <w:pPr>
        <w:rPr>
          <w:rFonts w:eastAsia="MS Mincho"/>
        </w:rPr>
      </w:pPr>
      <w:r>
        <w:t>This ASN.1 segment is the start of the NR UE variable definitions.</w:t>
      </w:r>
    </w:p>
    <w:p w14:paraId="012BFB65" w14:textId="77777777" w:rsidR="006A6F4A" w:rsidRDefault="0010199D">
      <w:pPr>
        <w:pStyle w:val="PL"/>
        <w:rPr>
          <w:color w:val="808080"/>
        </w:rPr>
      </w:pPr>
      <w:r>
        <w:rPr>
          <w:color w:val="808080"/>
        </w:rPr>
        <w:t>-- ASN1START</w:t>
      </w:r>
    </w:p>
    <w:p w14:paraId="0F57FF53" w14:textId="77777777" w:rsidR="006A6F4A" w:rsidRDefault="0010199D">
      <w:pPr>
        <w:pStyle w:val="PL"/>
        <w:rPr>
          <w:color w:val="808080"/>
        </w:rPr>
      </w:pPr>
      <w:r>
        <w:rPr>
          <w:color w:val="808080"/>
        </w:rPr>
        <w:t>-- NR-UE-VARIABLES-START</w:t>
      </w:r>
    </w:p>
    <w:p w14:paraId="3DEADE62" w14:textId="77777777" w:rsidR="006A6F4A" w:rsidRDefault="006A6F4A">
      <w:pPr>
        <w:pStyle w:val="PL"/>
      </w:pPr>
    </w:p>
    <w:p w14:paraId="766222AA" w14:textId="77777777" w:rsidR="006A6F4A" w:rsidRDefault="0010199D">
      <w:pPr>
        <w:pStyle w:val="PL"/>
      </w:pPr>
      <w:r>
        <w:t>NR-UE-Variables DEFINITIONS AUTOMATIC TAGS ::=</w:t>
      </w:r>
    </w:p>
    <w:p w14:paraId="2DD8B9D0" w14:textId="77777777" w:rsidR="006A6F4A" w:rsidRDefault="006A6F4A">
      <w:pPr>
        <w:pStyle w:val="PL"/>
      </w:pPr>
    </w:p>
    <w:p w14:paraId="6E5D2352" w14:textId="77777777" w:rsidR="006A6F4A" w:rsidRDefault="0010199D">
      <w:pPr>
        <w:pStyle w:val="PL"/>
      </w:pPr>
      <w:r>
        <w:t>BEGIN</w:t>
      </w:r>
    </w:p>
    <w:p w14:paraId="0620FAED" w14:textId="77777777" w:rsidR="006A6F4A" w:rsidRDefault="006A6F4A">
      <w:pPr>
        <w:pStyle w:val="PL"/>
      </w:pPr>
    </w:p>
    <w:p w14:paraId="3A470C92" w14:textId="77777777" w:rsidR="006A6F4A" w:rsidRDefault="0010199D">
      <w:pPr>
        <w:pStyle w:val="PL"/>
      </w:pPr>
      <w:r>
        <w:t>IMPORTS</w:t>
      </w:r>
    </w:p>
    <w:p w14:paraId="52BA18E6" w14:textId="77777777" w:rsidR="006A6F4A" w:rsidRDefault="0010199D">
      <w:pPr>
        <w:pStyle w:val="PL"/>
      </w:pPr>
      <w:r>
        <w:t xml:space="preserve">    AreaConfiguration-v1700,</w:t>
      </w:r>
    </w:p>
    <w:p w14:paraId="485A23EB" w14:textId="77777777" w:rsidR="006A6F4A" w:rsidRDefault="0010199D">
      <w:pPr>
        <w:pStyle w:val="PL"/>
      </w:pPr>
      <w:r>
        <w:t xml:space="preserve">    ARFCN-</w:t>
      </w:r>
      <w:proofErr w:type="spellStart"/>
      <w:r>
        <w:t>ValueNR</w:t>
      </w:r>
      <w:proofErr w:type="spellEnd"/>
      <w:r>
        <w:t>,</w:t>
      </w:r>
    </w:p>
    <w:p w14:paraId="4520CB95" w14:textId="77777777" w:rsidR="006A6F4A" w:rsidRDefault="0010199D">
      <w:pPr>
        <w:pStyle w:val="PL"/>
      </w:pPr>
      <w:r>
        <w:t xml:space="preserve">    CellIdentity,</w:t>
      </w:r>
    </w:p>
    <w:p w14:paraId="162EEB79" w14:textId="77777777" w:rsidR="006A6F4A" w:rsidRDefault="0010199D">
      <w:pPr>
        <w:pStyle w:val="PL"/>
      </w:pPr>
      <w:r>
        <w:t xml:space="preserve">    EUTRA-</w:t>
      </w:r>
      <w:proofErr w:type="spellStart"/>
      <w:r>
        <w:t>PhysCellId</w:t>
      </w:r>
      <w:proofErr w:type="spellEnd"/>
      <w:r>
        <w:t>,</w:t>
      </w:r>
    </w:p>
    <w:p w14:paraId="210C3A5B" w14:textId="77777777" w:rsidR="006A6F4A" w:rsidRDefault="0010199D">
      <w:pPr>
        <w:pStyle w:val="PL"/>
      </w:pPr>
      <w:r>
        <w:t xml:space="preserve">    maxCEFReport-r17,</w:t>
      </w:r>
    </w:p>
    <w:p w14:paraId="6D276DC7" w14:textId="77777777" w:rsidR="006A6F4A" w:rsidRDefault="0010199D">
      <w:pPr>
        <w:pStyle w:val="PL"/>
      </w:pPr>
      <w:r>
        <w:t xml:space="preserve">    </w:t>
      </w:r>
      <w:proofErr w:type="spellStart"/>
      <w:r>
        <w:t>MeasId</w:t>
      </w:r>
      <w:proofErr w:type="spellEnd"/>
      <w:r>
        <w:t>,</w:t>
      </w:r>
    </w:p>
    <w:p w14:paraId="1CAB5864" w14:textId="77777777" w:rsidR="006A6F4A" w:rsidRDefault="0010199D">
      <w:pPr>
        <w:pStyle w:val="PL"/>
      </w:pPr>
      <w:r>
        <w:lastRenderedPageBreak/>
        <w:t xml:space="preserve">    </w:t>
      </w:r>
      <w:proofErr w:type="spellStart"/>
      <w:r>
        <w:t>MeasIdToAddModList</w:t>
      </w:r>
      <w:proofErr w:type="spellEnd"/>
      <w:r>
        <w:t>,</w:t>
      </w:r>
    </w:p>
    <w:p w14:paraId="746AB9C9" w14:textId="77777777" w:rsidR="006A6F4A" w:rsidRDefault="0010199D">
      <w:pPr>
        <w:pStyle w:val="PL"/>
      </w:pPr>
      <w:r>
        <w:t xml:space="preserve">    MeasIdleCarrierEUTRA-r16,</w:t>
      </w:r>
    </w:p>
    <w:p w14:paraId="3D663C78" w14:textId="77777777" w:rsidR="006A6F4A" w:rsidRDefault="0010199D">
      <w:pPr>
        <w:pStyle w:val="PL"/>
      </w:pPr>
      <w:r>
        <w:t xml:space="preserve">    MeasIdleCarrierNR-r16,</w:t>
      </w:r>
    </w:p>
    <w:p w14:paraId="162AA987" w14:textId="77777777" w:rsidR="006A6F4A" w:rsidRDefault="0010199D">
      <w:pPr>
        <w:pStyle w:val="PL"/>
      </w:pPr>
      <w:r>
        <w:t xml:space="preserve">    MeasResultIdleEUTRA-r16,</w:t>
      </w:r>
    </w:p>
    <w:p w14:paraId="7DB66307" w14:textId="77777777" w:rsidR="006A6F4A" w:rsidRDefault="0010199D">
      <w:pPr>
        <w:pStyle w:val="PL"/>
      </w:pPr>
      <w:r>
        <w:t xml:space="preserve">    MeasResultIdleNR-r16,</w:t>
      </w:r>
    </w:p>
    <w:p w14:paraId="5901EC37" w14:textId="77777777" w:rsidR="006A6F4A" w:rsidRDefault="0010199D">
      <w:pPr>
        <w:pStyle w:val="PL"/>
      </w:pPr>
      <w:r>
        <w:t xml:space="preserve">    </w:t>
      </w:r>
      <w:proofErr w:type="spellStart"/>
      <w:r>
        <w:t>MeasObjectToAddModList</w:t>
      </w:r>
      <w:proofErr w:type="spellEnd"/>
      <w:r>
        <w:t>,</w:t>
      </w:r>
    </w:p>
    <w:p w14:paraId="39CFF0BE" w14:textId="77777777" w:rsidR="006A6F4A" w:rsidRDefault="0010199D">
      <w:pPr>
        <w:pStyle w:val="PL"/>
      </w:pPr>
      <w:r>
        <w:t xml:space="preserve">    </w:t>
      </w:r>
      <w:proofErr w:type="spellStart"/>
      <w:r>
        <w:t>PhysCellId</w:t>
      </w:r>
      <w:proofErr w:type="spellEnd"/>
      <w:r>
        <w:t>,</w:t>
      </w:r>
    </w:p>
    <w:p w14:paraId="79537F0A" w14:textId="77777777" w:rsidR="006A6F4A" w:rsidRDefault="0010199D">
      <w:pPr>
        <w:pStyle w:val="PL"/>
      </w:pPr>
      <w:r>
        <w:t xml:space="preserve">    RNTI-Value,</w:t>
      </w:r>
    </w:p>
    <w:p w14:paraId="133D908E" w14:textId="77777777" w:rsidR="006A6F4A" w:rsidRDefault="0010199D">
      <w:pPr>
        <w:pStyle w:val="PL"/>
      </w:pPr>
      <w:r>
        <w:t xml:space="preserve">    </w:t>
      </w:r>
      <w:proofErr w:type="spellStart"/>
      <w:r>
        <w:t>ReportConfigToAddModList</w:t>
      </w:r>
      <w:proofErr w:type="spellEnd"/>
      <w:r>
        <w:t>,</w:t>
      </w:r>
    </w:p>
    <w:p w14:paraId="3BDF5D0C" w14:textId="77777777" w:rsidR="006A6F4A" w:rsidRDefault="0010199D">
      <w:pPr>
        <w:pStyle w:val="PL"/>
      </w:pPr>
      <w:r>
        <w:t xml:space="preserve">    RSRP-Range,</w:t>
      </w:r>
    </w:p>
    <w:p w14:paraId="03015773" w14:textId="77777777" w:rsidR="006A6F4A" w:rsidRDefault="0010199D">
      <w:pPr>
        <w:pStyle w:val="PL"/>
      </w:pPr>
      <w:r>
        <w:t xml:space="preserve">    SL-MeasId-r16,</w:t>
      </w:r>
    </w:p>
    <w:p w14:paraId="65849232" w14:textId="77777777" w:rsidR="006A6F4A" w:rsidRDefault="0010199D">
      <w:pPr>
        <w:pStyle w:val="PL"/>
      </w:pPr>
      <w:r>
        <w:t xml:space="preserve">    SL-MeasIdList-r16,</w:t>
      </w:r>
    </w:p>
    <w:p w14:paraId="29E96395" w14:textId="77777777" w:rsidR="006A6F4A" w:rsidRDefault="0010199D">
      <w:pPr>
        <w:pStyle w:val="PL"/>
      </w:pPr>
      <w:r>
        <w:t xml:space="preserve">    SL-MeasObjectList-r16,</w:t>
      </w:r>
    </w:p>
    <w:p w14:paraId="799E0652" w14:textId="77777777" w:rsidR="006A6F4A" w:rsidRDefault="0010199D">
      <w:pPr>
        <w:pStyle w:val="PL"/>
      </w:pPr>
      <w:r>
        <w:t xml:space="preserve">    SL-ReportConfigList-r16,</w:t>
      </w:r>
    </w:p>
    <w:p w14:paraId="3E6564A9" w14:textId="77777777" w:rsidR="006A6F4A" w:rsidRDefault="0010199D">
      <w:pPr>
        <w:pStyle w:val="PL"/>
      </w:pPr>
      <w:r>
        <w:t xml:space="preserve">    SL-QuantityConfig-r16,</w:t>
      </w:r>
    </w:p>
    <w:p w14:paraId="52D37E63" w14:textId="77777777" w:rsidR="006A6F4A" w:rsidRDefault="0010199D">
      <w:pPr>
        <w:pStyle w:val="PL"/>
      </w:pPr>
      <w:r>
        <w:t xml:space="preserve">    Tx-PoolMeasList-r16,</w:t>
      </w:r>
    </w:p>
    <w:p w14:paraId="16A47163" w14:textId="77777777" w:rsidR="006A6F4A" w:rsidRDefault="0010199D">
      <w:pPr>
        <w:pStyle w:val="PL"/>
      </w:pPr>
      <w:r>
        <w:t xml:space="preserve">    </w:t>
      </w:r>
      <w:proofErr w:type="spellStart"/>
      <w:r>
        <w:t>QuantityConfig</w:t>
      </w:r>
      <w:proofErr w:type="spellEnd"/>
      <w:r>
        <w:t>,</w:t>
      </w:r>
    </w:p>
    <w:p w14:paraId="3D9E9923" w14:textId="77777777" w:rsidR="006A6F4A" w:rsidRDefault="0010199D">
      <w:pPr>
        <w:pStyle w:val="PL"/>
      </w:pPr>
      <w:r>
        <w:t xml:space="preserve">    </w:t>
      </w:r>
      <w:proofErr w:type="spellStart"/>
      <w:r>
        <w:t>maxNrofCellMeas</w:t>
      </w:r>
      <w:proofErr w:type="spellEnd"/>
      <w:r>
        <w:t>,</w:t>
      </w:r>
    </w:p>
    <w:p w14:paraId="0865BA12" w14:textId="77777777" w:rsidR="006A6F4A" w:rsidRDefault="0010199D">
      <w:pPr>
        <w:pStyle w:val="PL"/>
      </w:pPr>
      <w:r>
        <w:t xml:space="preserve">    </w:t>
      </w:r>
      <w:proofErr w:type="spellStart"/>
      <w:r>
        <w:t>maxNrofMeasId</w:t>
      </w:r>
      <w:proofErr w:type="spellEnd"/>
      <w:r>
        <w:t>,</w:t>
      </w:r>
    </w:p>
    <w:p w14:paraId="419FFCA9" w14:textId="77777777" w:rsidR="006A6F4A" w:rsidRDefault="0010199D">
      <w:pPr>
        <w:pStyle w:val="PL"/>
      </w:pPr>
      <w:r>
        <w:t xml:space="preserve">    maxFreqIdle-r16,</w:t>
      </w:r>
    </w:p>
    <w:p w14:paraId="31ACBB1C" w14:textId="77777777" w:rsidR="006A6F4A" w:rsidRDefault="0010199D">
      <w:pPr>
        <w:pStyle w:val="PL"/>
      </w:pPr>
      <w:r>
        <w:t xml:space="preserve">    PhysCellIdUTRA-FDD-r16,</w:t>
      </w:r>
    </w:p>
    <w:p w14:paraId="4A92E13C" w14:textId="77777777" w:rsidR="006A6F4A" w:rsidRDefault="0010199D">
      <w:pPr>
        <w:pStyle w:val="PL"/>
      </w:pPr>
      <w:r>
        <w:t xml:space="preserve">    ValidityAreaList-r16,</w:t>
      </w:r>
    </w:p>
    <w:p w14:paraId="7FD7A03F" w14:textId="77777777" w:rsidR="006A6F4A" w:rsidRDefault="0010199D">
      <w:pPr>
        <w:pStyle w:val="PL"/>
      </w:pPr>
      <w:r>
        <w:t xml:space="preserve">    CondReconfigToAddModList-r16,</w:t>
      </w:r>
    </w:p>
    <w:p w14:paraId="0E2B8ED8" w14:textId="77777777" w:rsidR="006A6F4A" w:rsidRDefault="0010199D">
      <w:pPr>
        <w:pStyle w:val="PL"/>
      </w:pPr>
      <w:r>
        <w:t xml:space="preserve">    ConnEstFailReport-r16,</w:t>
      </w:r>
    </w:p>
    <w:p w14:paraId="3813B4FC" w14:textId="77777777" w:rsidR="006A6F4A" w:rsidRDefault="0010199D">
      <w:pPr>
        <w:pStyle w:val="PL"/>
      </w:pPr>
      <w:r>
        <w:t xml:space="preserve">    LoggingDuration-r16,</w:t>
      </w:r>
    </w:p>
    <w:p w14:paraId="6712EA15" w14:textId="77777777" w:rsidR="006A6F4A" w:rsidRDefault="0010199D">
      <w:pPr>
        <w:pStyle w:val="PL"/>
      </w:pPr>
      <w:r>
        <w:t xml:space="preserve">    LoggingInterval-r16,</w:t>
      </w:r>
    </w:p>
    <w:p w14:paraId="5BAB0CDB" w14:textId="77777777" w:rsidR="006A6F4A" w:rsidRDefault="0010199D">
      <w:pPr>
        <w:pStyle w:val="PL"/>
      </w:pPr>
      <w:r>
        <w:t xml:space="preserve">    LogMeasInfoList-r16,</w:t>
      </w:r>
    </w:p>
    <w:p w14:paraId="4C19169C" w14:textId="77777777" w:rsidR="006A6F4A" w:rsidRDefault="0010199D">
      <w:pPr>
        <w:pStyle w:val="PL"/>
      </w:pPr>
      <w:r>
        <w:lastRenderedPageBreak/>
        <w:t xml:space="preserve">    LogMeasInfo-r16,</w:t>
      </w:r>
    </w:p>
    <w:p w14:paraId="79852B78" w14:textId="77777777" w:rsidR="006A6F4A" w:rsidRDefault="0010199D">
      <w:pPr>
        <w:pStyle w:val="PL"/>
      </w:pPr>
      <w:r>
        <w:t xml:space="preserve">    RA-Report-r16,</w:t>
      </w:r>
    </w:p>
    <w:p w14:paraId="04E1A1C5" w14:textId="77777777" w:rsidR="006A6F4A" w:rsidRDefault="0010199D">
      <w:pPr>
        <w:pStyle w:val="PL"/>
      </w:pPr>
      <w:r>
        <w:t xml:space="preserve">    RLF-Report-r16,</w:t>
      </w:r>
    </w:p>
    <w:p w14:paraId="5F07A9C1" w14:textId="77777777" w:rsidR="006A6F4A" w:rsidRDefault="0010199D">
      <w:pPr>
        <w:pStyle w:val="PL"/>
      </w:pPr>
      <w:r>
        <w:t xml:space="preserve">    TraceReference-r16,</w:t>
      </w:r>
    </w:p>
    <w:p w14:paraId="44082AE1" w14:textId="77777777" w:rsidR="006A6F4A" w:rsidRDefault="0010199D">
      <w:pPr>
        <w:pStyle w:val="PL"/>
      </w:pPr>
      <w:r>
        <w:t xml:space="preserve">    WLAN-Identifiers-r16,</w:t>
      </w:r>
    </w:p>
    <w:p w14:paraId="0861C472" w14:textId="77777777" w:rsidR="006A6F4A" w:rsidRDefault="0010199D">
      <w:pPr>
        <w:pStyle w:val="PL"/>
      </w:pPr>
      <w:r>
        <w:t xml:space="preserve">    WLAN-NameList-r16,</w:t>
      </w:r>
    </w:p>
    <w:p w14:paraId="29BA0090" w14:textId="77777777" w:rsidR="006A6F4A" w:rsidRDefault="0010199D">
      <w:pPr>
        <w:pStyle w:val="PL"/>
      </w:pPr>
      <w:r>
        <w:t xml:space="preserve">    BT-NameList-r16,</w:t>
      </w:r>
    </w:p>
    <w:p w14:paraId="5FB46229" w14:textId="77777777" w:rsidR="006A6F4A" w:rsidRDefault="0010199D">
      <w:pPr>
        <w:pStyle w:val="PL"/>
      </w:pPr>
      <w:r>
        <w:t xml:space="preserve">    PLMN-Identity,</w:t>
      </w:r>
    </w:p>
    <w:p w14:paraId="2626B489" w14:textId="77777777" w:rsidR="006A6F4A" w:rsidRDefault="0010199D">
      <w:pPr>
        <w:pStyle w:val="PL"/>
      </w:pPr>
      <w:r>
        <w:t xml:space="preserve">    maxNrofRelayMeas-r17,</w:t>
      </w:r>
    </w:p>
    <w:p w14:paraId="35E8A5FD" w14:textId="77777777" w:rsidR="006A6F4A" w:rsidRDefault="0010199D">
      <w:pPr>
        <w:pStyle w:val="PL"/>
      </w:pPr>
      <w:r>
        <w:t xml:space="preserve">    </w:t>
      </w:r>
      <w:proofErr w:type="spellStart"/>
      <w:r>
        <w:t>maxPLMN</w:t>
      </w:r>
      <w:proofErr w:type="spellEnd"/>
      <w:r>
        <w:t>,</w:t>
      </w:r>
    </w:p>
    <w:p w14:paraId="3934B9EC" w14:textId="77777777" w:rsidR="006A6F4A" w:rsidRDefault="0010199D">
      <w:pPr>
        <w:pStyle w:val="PL"/>
      </w:pPr>
      <w:r>
        <w:t xml:space="preserve">    RA-ReportList-r16,</w:t>
      </w:r>
    </w:p>
    <w:p w14:paraId="36CD5280" w14:textId="77777777" w:rsidR="006A6F4A" w:rsidRDefault="0010199D">
      <w:pPr>
        <w:pStyle w:val="PL"/>
      </w:pPr>
      <w:r>
        <w:t xml:space="preserve">    VisitedCellInfoList-r16,</w:t>
      </w:r>
    </w:p>
    <w:p w14:paraId="7DE2C213" w14:textId="77777777" w:rsidR="006A6F4A" w:rsidRDefault="0010199D">
      <w:pPr>
        <w:pStyle w:val="PL"/>
      </w:pPr>
      <w:r>
        <w:t xml:space="preserve">    AbsoluteTimeInfo-r16,</w:t>
      </w:r>
    </w:p>
    <w:p w14:paraId="7F3C6156" w14:textId="77777777" w:rsidR="006A6F4A" w:rsidRDefault="0010199D">
      <w:pPr>
        <w:pStyle w:val="PL"/>
      </w:pPr>
      <w:r>
        <w:t xml:space="preserve">    LoggedEventTriggerConfig-r16,</w:t>
      </w:r>
    </w:p>
    <w:p w14:paraId="4A6F2BFC" w14:textId="77777777" w:rsidR="006A6F4A" w:rsidRDefault="0010199D">
      <w:pPr>
        <w:pStyle w:val="PL"/>
      </w:pPr>
      <w:r>
        <w:t xml:space="preserve">    LoggedPeriodicalReportConfig-r16,</w:t>
      </w:r>
    </w:p>
    <w:p w14:paraId="25F7333F" w14:textId="77777777" w:rsidR="006A6F4A" w:rsidRDefault="0010199D">
      <w:pPr>
        <w:pStyle w:val="PL"/>
      </w:pPr>
      <w:r>
        <w:t xml:space="preserve">    Sensor-NameList-r16,</w:t>
      </w:r>
    </w:p>
    <w:p w14:paraId="1775C36B" w14:textId="77777777" w:rsidR="006A6F4A" w:rsidRDefault="0010199D">
      <w:pPr>
        <w:pStyle w:val="PL"/>
      </w:pPr>
      <w:r>
        <w:t xml:space="preserve">    SL-SourceIdentity-r17,</w:t>
      </w:r>
    </w:p>
    <w:p w14:paraId="1BD696F2" w14:textId="77777777" w:rsidR="006A6F4A" w:rsidRDefault="0010199D">
      <w:pPr>
        <w:pStyle w:val="PL"/>
      </w:pPr>
      <w:r>
        <w:t xml:space="preserve">    SuccessHO-Report-r17,</w:t>
      </w:r>
    </w:p>
    <w:p w14:paraId="126988CD" w14:textId="77777777" w:rsidR="006A6F4A" w:rsidRDefault="0010199D">
      <w:pPr>
        <w:pStyle w:val="PL"/>
      </w:pPr>
      <w:r>
        <w:t xml:space="preserve">    PLMN-IdentityList2-r16,</w:t>
      </w:r>
    </w:p>
    <w:p w14:paraId="75B1CD80" w14:textId="77777777" w:rsidR="006A6F4A" w:rsidRDefault="0010199D">
      <w:pPr>
        <w:pStyle w:val="PL"/>
      </w:pPr>
      <w:r>
        <w:t xml:space="preserve">    AreaConfiguration-r16,</w:t>
      </w:r>
    </w:p>
    <w:p w14:paraId="4125AE12" w14:textId="77777777" w:rsidR="006A6F4A" w:rsidRDefault="0010199D">
      <w:pPr>
        <w:pStyle w:val="PL"/>
      </w:pPr>
      <w:r>
        <w:t xml:space="preserve">    maxNrofSL-MeasId-r16,</w:t>
      </w:r>
    </w:p>
    <w:p w14:paraId="5D93CB11" w14:textId="77777777" w:rsidR="006A6F4A" w:rsidRDefault="0010199D">
      <w:pPr>
        <w:pStyle w:val="PL"/>
      </w:pPr>
      <w:r>
        <w:t xml:space="preserve">    maxNrofFreqSL-r16,</w:t>
      </w:r>
    </w:p>
    <w:p w14:paraId="09E245E9" w14:textId="77777777" w:rsidR="006A6F4A" w:rsidRDefault="0010199D">
      <w:pPr>
        <w:pStyle w:val="PL"/>
      </w:pPr>
      <w:r>
        <w:t xml:space="preserve">    maxNrofCLI-RSSI-Resources-r16,</w:t>
      </w:r>
    </w:p>
    <w:p w14:paraId="48A0C35A" w14:textId="77777777" w:rsidR="006A6F4A" w:rsidRDefault="0010199D">
      <w:pPr>
        <w:pStyle w:val="PL"/>
      </w:pPr>
      <w:r>
        <w:t xml:space="preserve">    maxNrofCLI-SRS-Resources-r16,</w:t>
      </w:r>
    </w:p>
    <w:p w14:paraId="5A732704" w14:textId="77777777" w:rsidR="006A6F4A" w:rsidRDefault="0010199D">
      <w:pPr>
        <w:pStyle w:val="PL"/>
      </w:pPr>
      <w:r>
        <w:t xml:space="preserve">    RSSI-ResourceId-r16,</w:t>
      </w:r>
    </w:p>
    <w:p w14:paraId="0EAC9DB2" w14:textId="77777777" w:rsidR="006A6F4A" w:rsidRDefault="0010199D">
      <w:pPr>
        <w:pStyle w:val="PL"/>
      </w:pPr>
      <w:r>
        <w:t xml:space="preserve">    SRS-</w:t>
      </w:r>
      <w:proofErr w:type="spellStart"/>
      <w:r>
        <w:t>ResourceId</w:t>
      </w:r>
      <w:proofErr w:type="spellEnd"/>
      <w:r>
        <w:t>,</w:t>
      </w:r>
    </w:p>
    <w:p w14:paraId="0F2A75F5" w14:textId="77777777" w:rsidR="006A6F4A" w:rsidRDefault="0010199D">
      <w:pPr>
        <w:pStyle w:val="PL"/>
        <w:ind w:firstLine="390"/>
        <w:rPr>
          <w:ins w:id="850" w:author="RAN2#123bis-OPPO" w:date="2023-10-17T11:46:00Z"/>
        </w:rPr>
      </w:pPr>
      <w:del w:id="851" w:author="RAN2#123bis-OPPO" w:date="2023-10-17T11:46:00Z">
        <w:r>
          <w:delText xml:space="preserve">    </w:delText>
        </w:r>
      </w:del>
      <w:bookmarkStart w:id="852" w:name="_Hlk114211633"/>
      <w:r>
        <w:t>VisitedPSCellInfoList-r17</w:t>
      </w:r>
      <w:ins w:id="853" w:author="RAN2#123bis-OPPO" w:date="2023-10-17T11:47:00Z">
        <w:r>
          <w:t>,</w:t>
        </w:r>
      </w:ins>
    </w:p>
    <w:p w14:paraId="6AFBE5A2" w14:textId="77777777" w:rsidR="006A6F4A" w:rsidRDefault="0010199D">
      <w:pPr>
        <w:pStyle w:val="PL"/>
        <w:ind w:firstLine="390"/>
      </w:pPr>
      <w:ins w:id="854" w:author="RAN2#123bis-OPPO" w:date="2023-10-17T11:46:00Z">
        <w:r>
          <w:lastRenderedPageBreak/>
          <w:t>VarServingSecurityCellSetID-r18</w:t>
        </w:r>
      </w:ins>
    </w:p>
    <w:bookmarkEnd w:id="852"/>
    <w:p w14:paraId="5CA56971" w14:textId="77777777" w:rsidR="006A6F4A" w:rsidRDefault="0010199D">
      <w:pPr>
        <w:pStyle w:val="PL"/>
      </w:pPr>
      <w:r>
        <w:t>FROM NR-RRC-Definitions;</w:t>
      </w:r>
    </w:p>
    <w:p w14:paraId="50CAFBFA" w14:textId="77777777" w:rsidR="006A6F4A" w:rsidRDefault="006A6F4A">
      <w:pPr>
        <w:pStyle w:val="PL"/>
      </w:pPr>
    </w:p>
    <w:p w14:paraId="16317D31" w14:textId="77777777" w:rsidR="006A6F4A" w:rsidRDefault="0010199D">
      <w:pPr>
        <w:pStyle w:val="PL"/>
        <w:rPr>
          <w:color w:val="808080"/>
        </w:rPr>
      </w:pPr>
      <w:r>
        <w:rPr>
          <w:color w:val="808080"/>
        </w:rPr>
        <w:t>-- NR-UE-VARIABLES-STOP</w:t>
      </w:r>
    </w:p>
    <w:p w14:paraId="039C6C57" w14:textId="77777777" w:rsidR="006A6F4A" w:rsidRDefault="0010199D">
      <w:pPr>
        <w:pStyle w:val="PL"/>
        <w:rPr>
          <w:color w:val="808080"/>
        </w:rPr>
      </w:pPr>
      <w:r>
        <w:rPr>
          <w:color w:val="808080"/>
        </w:rPr>
        <w:t>-- ASN1STOP</w:t>
      </w:r>
    </w:p>
    <w:p w14:paraId="22F4E72D" w14:textId="77777777" w:rsidR="006A6F4A" w:rsidRDefault="006A6F4A">
      <w:pPr>
        <w:pStyle w:val="NO"/>
        <w:ind w:left="0" w:firstLine="0"/>
        <w:rPr>
          <w:rFonts w:eastAsiaTheme="minorEastAsia"/>
        </w:rPr>
      </w:pPr>
    </w:p>
    <w:p w14:paraId="28556B36" w14:textId="77777777" w:rsidR="006A6F4A" w:rsidRDefault="0010199D">
      <w:pPr>
        <w:pStyle w:val="Heading4"/>
        <w:rPr>
          <w:rFonts w:eastAsia="MS Mincho"/>
        </w:rPr>
      </w:pPr>
      <w:bookmarkStart w:id="855" w:name="_Toc146781726"/>
      <w:r>
        <w:rPr>
          <w:rFonts w:eastAsia="MS Mincho"/>
        </w:rPr>
        <w:t>–</w:t>
      </w:r>
      <w:r>
        <w:rPr>
          <w:rFonts w:eastAsia="MS Mincho"/>
        </w:rPr>
        <w:tab/>
      </w:r>
      <w:proofErr w:type="spellStart"/>
      <w:r>
        <w:rPr>
          <w:rFonts w:eastAsia="MS Mincho"/>
          <w:i/>
        </w:rPr>
        <w:t>VarConditionalReconfig</w:t>
      </w:r>
      <w:bookmarkEnd w:id="855"/>
      <w:proofErr w:type="spellEnd"/>
    </w:p>
    <w:p w14:paraId="6FFEC37E" w14:textId="77777777" w:rsidR="006A6F4A" w:rsidRDefault="0010199D">
      <w:pPr>
        <w:rPr>
          <w:rFonts w:eastAsia="MS Mincho"/>
        </w:rPr>
      </w:pPr>
      <w:r>
        <w:rPr>
          <w:iCs/>
        </w:rPr>
        <w:t xml:space="preserve">The UE variable </w:t>
      </w:r>
      <w:proofErr w:type="spellStart"/>
      <w:r>
        <w:rPr>
          <w:i/>
          <w:iCs/>
        </w:rPr>
        <w:t>VarConditionalReconfig</w:t>
      </w:r>
      <w:proofErr w:type="spellEnd"/>
      <w:r>
        <w:rPr>
          <w:iCs/>
        </w:rPr>
        <w:t xml:space="preserve"> includes the accumulated configuration of the conditional handover, conditional </w:t>
      </w:r>
      <w:proofErr w:type="spellStart"/>
      <w:r>
        <w:rPr>
          <w:iCs/>
        </w:rPr>
        <w:t>PSCell</w:t>
      </w:r>
      <w:proofErr w:type="spellEnd"/>
      <w:r>
        <w:rPr>
          <w:iCs/>
        </w:rPr>
        <w:t xml:space="preserve"> addition </w:t>
      </w:r>
      <w:r>
        <w:rPr>
          <w:iCs/>
          <w:lang w:eastAsia="zh-CN"/>
        </w:rPr>
        <w:t xml:space="preserve">or conditional </w:t>
      </w:r>
      <w:proofErr w:type="spellStart"/>
      <w:r>
        <w:rPr>
          <w:iCs/>
          <w:lang w:eastAsia="zh-CN"/>
        </w:rPr>
        <w:t>PSCell</w:t>
      </w:r>
      <w:proofErr w:type="spellEnd"/>
      <w:r>
        <w:rPr>
          <w:iCs/>
          <w:lang w:eastAsia="zh-CN"/>
        </w:rPr>
        <w:t xml:space="preserve"> change</w:t>
      </w:r>
      <w:r>
        <w:rPr>
          <w:iCs/>
        </w:rPr>
        <w:t xml:space="preserve"> configurations including the pointers to conditional handover, conditional </w:t>
      </w:r>
      <w:proofErr w:type="spellStart"/>
      <w:r>
        <w:rPr>
          <w:iCs/>
        </w:rPr>
        <w:t>PSCell</w:t>
      </w:r>
      <w:proofErr w:type="spellEnd"/>
      <w:r>
        <w:rPr>
          <w:iCs/>
        </w:rPr>
        <w:t xml:space="preserve"> addition</w:t>
      </w:r>
      <w:r>
        <w:rPr>
          <w:iCs/>
          <w:lang w:eastAsia="zh-CN"/>
        </w:rPr>
        <w:t xml:space="preserve"> or conditional </w:t>
      </w:r>
      <w:proofErr w:type="spellStart"/>
      <w:r>
        <w:rPr>
          <w:iCs/>
          <w:lang w:eastAsia="zh-CN"/>
        </w:rPr>
        <w:t>PSCell</w:t>
      </w:r>
      <w:proofErr w:type="spellEnd"/>
      <w:r>
        <w:rPr>
          <w:iCs/>
          <w:lang w:eastAsia="zh-CN"/>
        </w:rPr>
        <w:t xml:space="preserve"> change </w:t>
      </w:r>
      <w:ins w:id="856" w:author="RAN2#123-OPPO" w:date="2023-08-29T16:13:00Z">
        <w:r>
          <w:rPr>
            <w:iCs/>
            <w:lang w:eastAsia="zh-CN"/>
          </w:rPr>
          <w:t>or subsequent CPAC</w:t>
        </w:r>
      </w:ins>
      <w:r>
        <w:rPr>
          <w:iCs/>
        </w:rPr>
        <w:t xml:space="preserve"> execution condition (associated </w:t>
      </w:r>
      <w:proofErr w:type="spellStart"/>
      <w:r>
        <w:rPr>
          <w:i/>
        </w:rPr>
        <w:t>measId</w:t>
      </w:r>
      <w:proofErr w:type="spellEnd"/>
      <w:r>
        <w:rPr>
          <w:iCs/>
        </w:rPr>
        <w:t>(s))</w:t>
      </w:r>
      <w:del w:id="857" w:author="RAN2#122" w:date="2023-08-09T17:46:00Z">
        <w:r>
          <w:rPr>
            <w:iCs/>
          </w:rPr>
          <w:delText xml:space="preserve"> and </w:delText>
        </w:r>
      </w:del>
      <w:ins w:id="858" w:author="RAN2#122" w:date="2023-08-09T17:46:00Z">
        <w:r>
          <w:rPr>
            <w:iCs/>
          </w:rPr>
          <w:t xml:space="preserve">, </w:t>
        </w:r>
      </w:ins>
      <w:r>
        <w:rPr>
          <w:iCs/>
        </w:rPr>
        <w:t xml:space="preserve">the stored target candidate </w:t>
      </w:r>
      <w:proofErr w:type="spellStart"/>
      <w:r>
        <w:rPr>
          <w:iCs/>
        </w:rPr>
        <w:t>SpCell</w:t>
      </w:r>
      <w:proofErr w:type="spellEnd"/>
      <w:r>
        <w:rPr>
          <w:iCs/>
        </w:rPr>
        <w:t xml:space="preserve"> </w:t>
      </w:r>
      <w:proofErr w:type="spellStart"/>
      <w:r>
        <w:rPr>
          <w:i/>
          <w:iCs/>
        </w:rPr>
        <w:t>RRCReconfiguration</w:t>
      </w:r>
      <w:proofErr w:type="spellEnd"/>
      <w:ins w:id="859" w:author="RAN2#122" w:date="2023-08-09T17:46:00Z">
        <w:r>
          <w:rPr>
            <w:iCs/>
          </w:rPr>
          <w:t xml:space="preserve">, </w:t>
        </w:r>
        <w:del w:id="860" w:author="RAN2#123-OPPO" w:date="2023-09-01T14:35:00Z">
          <w:r>
            <w:rPr>
              <w:iCs/>
            </w:rPr>
            <w:delText xml:space="preserve">and </w:delText>
          </w:r>
        </w:del>
        <w:r>
          <w:rPr>
            <w:iCs/>
          </w:rPr>
          <w:t>the stored reference configuration</w:t>
        </w:r>
      </w:ins>
      <w:ins w:id="861" w:author="RAN2#123-OPPO" w:date="2023-09-01T14:35:00Z">
        <w:r>
          <w:rPr>
            <w:iCs/>
          </w:rPr>
          <w:t xml:space="preserve"> and the stored </w:t>
        </w:r>
      </w:ins>
      <w:ins w:id="862" w:author="RAN2#123-OPPO" w:date="2023-09-08T10:53:00Z">
        <w:r>
          <w:rPr>
            <w:i/>
            <w:iCs/>
          </w:rPr>
          <w:t>SK</w:t>
        </w:r>
      </w:ins>
      <w:ins w:id="863" w:author="RAN2#123-OPPO" w:date="2023-09-01T14:35:00Z">
        <w:r>
          <w:rPr>
            <w:i/>
            <w:iCs/>
          </w:rPr>
          <w:t>-Counter</w:t>
        </w:r>
        <w:r>
          <w:rPr>
            <w:iCs/>
          </w:rPr>
          <w:t xml:space="preserve"> configuration</w:t>
        </w:r>
      </w:ins>
      <w:r>
        <w:rPr>
          <w:iCs/>
        </w:rPr>
        <w:t>.</w:t>
      </w:r>
    </w:p>
    <w:p w14:paraId="1B9EA08D" w14:textId="77777777" w:rsidR="006A6F4A" w:rsidRDefault="0010199D">
      <w:pPr>
        <w:pStyle w:val="TH"/>
        <w:rPr>
          <w:bCs/>
          <w:i/>
          <w:iCs/>
        </w:rPr>
      </w:pPr>
      <w:proofErr w:type="spellStart"/>
      <w:r>
        <w:rPr>
          <w:bCs/>
          <w:i/>
          <w:iCs/>
        </w:rPr>
        <w:t>VarConditionalReconfig</w:t>
      </w:r>
      <w:proofErr w:type="spellEnd"/>
      <w:r>
        <w:rPr>
          <w:bCs/>
          <w:i/>
          <w:iCs/>
        </w:rPr>
        <w:t xml:space="preserve"> UE variable</w:t>
      </w:r>
    </w:p>
    <w:p w14:paraId="2F820ABB" w14:textId="77777777" w:rsidR="006A6F4A" w:rsidRDefault="0010199D">
      <w:pPr>
        <w:pStyle w:val="PL"/>
        <w:rPr>
          <w:color w:val="808080"/>
        </w:rPr>
      </w:pPr>
      <w:r>
        <w:rPr>
          <w:color w:val="808080"/>
        </w:rPr>
        <w:t>-- ASN1START</w:t>
      </w:r>
    </w:p>
    <w:p w14:paraId="2AE262AE" w14:textId="77777777" w:rsidR="006A6F4A" w:rsidRDefault="0010199D">
      <w:pPr>
        <w:pStyle w:val="PL"/>
        <w:rPr>
          <w:color w:val="808080"/>
        </w:rPr>
      </w:pPr>
      <w:r>
        <w:rPr>
          <w:color w:val="808080"/>
        </w:rPr>
        <w:t>-- TAG-VARCONDITIONALRECONFIG-START</w:t>
      </w:r>
    </w:p>
    <w:p w14:paraId="49F07045" w14:textId="77777777" w:rsidR="006A6F4A" w:rsidRDefault="006A6F4A">
      <w:pPr>
        <w:pStyle w:val="PL"/>
      </w:pPr>
    </w:p>
    <w:p w14:paraId="280FF6B6" w14:textId="77777777" w:rsidR="006A6F4A" w:rsidRDefault="0010199D">
      <w:pPr>
        <w:pStyle w:val="PL"/>
      </w:pPr>
      <w:proofErr w:type="spellStart"/>
      <w:r>
        <w:t>VarConditionalReconfig</w:t>
      </w:r>
      <w:proofErr w:type="spellEnd"/>
      <w:r>
        <w:t xml:space="preserve"> ::=     </w:t>
      </w:r>
      <w:r>
        <w:rPr>
          <w:color w:val="993366"/>
        </w:rPr>
        <w:t>SEQUENCE</w:t>
      </w:r>
      <w:r>
        <w:t xml:space="preserve"> {</w:t>
      </w:r>
    </w:p>
    <w:p w14:paraId="07787053" w14:textId="77777777" w:rsidR="006A6F4A" w:rsidRDefault="0010199D">
      <w:pPr>
        <w:pStyle w:val="PL"/>
        <w:ind w:firstLine="390"/>
        <w:rPr>
          <w:ins w:id="864" w:author="RAN2#122" w:date="2023-08-09T17:56:00Z"/>
          <w:color w:val="993366"/>
        </w:rPr>
      </w:pPr>
      <w:r>
        <w:t xml:space="preserve">    </w:t>
      </w:r>
      <w:proofErr w:type="spellStart"/>
      <w:r>
        <w:t>condReconfigList</w:t>
      </w:r>
      <w:proofErr w:type="spellEnd"/>
      <w:r>
        <w:t xml:space="preserve">               CondReconfigToAddModList-r16        </w:t>
      </w:r>
      <w:r>
        <w:rPr>
          <w:color w:val="993366"/>
        </w:rPr>
        <w:t>OPTIONAL</w:t>
      </w:r>
      <w:ins w:id="865" w:author="RAN2#122" w:date="2023-08-10T18:12:00Z">
        <w:r>
          <w:rPr>
            <w:color w:val="993366"/>
          </w:rPr>
          <w:t>,</w:t>
        </w:r>
      </w:ins>
    </w:p>
    <w:p w14:paraId="3279C937" w14:textId="77777777" w:rsidR="006A6F4A" w:rsidRDefault="0010199D">
      <w:pPr>
        <w:pStyle w:val="PL"/>
        <w:ind w:firstLineChars="500" w:firstLine="800"/>
        <w:rPr>
          <w:ins w:id="866" w:author="RAN2#123-OPPO" w:date="2023-08-29T16:14:00Z"/>
          <w:color w:val="993366"/>
        </w:rPr>
      </w:pPr>
      <w:ins w:id="867" w:author="RAN2#122" w:date="2023-08-09T18:05:00Z">
        <w:r>
          <w:t>SCPAC</w:t>
        </w:r>
      </w:ins>
      <w:ins w:id="868" w:author="RAN2#122" w:date="2023-08-09T17:56:00Z">
        <w:r>
          <w:t xml:space="preserve">-ReferenceConfiguration-r18     OCTET STRING (CONTAINING </w:t>
        </w:r>
        <w:proofErr w:type="spellStart"/>
        <w:r>
          <w:t>RRCReconfiguration</w:t>
        </w:r>
        <w:proofErr w:type="spellEnd"/>
        <w:r>
          <w:t xml:space="preserve">)  </w:t>
        </w:r>
        <w:r>
          <w:rPr>
            <w:color w:val="993366"/>
          </w:rPr>
          <w:t xml:space="preserve"> OPTIONAL</w:t>
        </w:r>
      </w:ins>
      <w:ins w:id="869" w:author="RAN2#122" w:date="2023-08-10T18:13:00Z">
        <w:r>
          <w:rPr>
            <w:color w:val="993366"/>
          </w:rPr>
          <w:t>,</w:t>
        </w:r>
      </w:ins>
    </w:p>
    <w:p w14:paraId="05290B24" w14:textId="77777777" w:rsidR="006A6F4A" w:rsidRDefault="0010199D">
      <w:pPr>
        <w:pStyle w:val="PL"/>
        <w:ind w:firstLineChars="500" w:firstLine="800"/>
        <w:rPr>
          <w:ins w:id="870" w:author="RAN2#123-OPPO" w:date="2023-08-29T16:13:00Z"/>
          <w:color w:val="993366"/>
        </w:rPr>
      </w:pPr>
      <w:ins w:id="871" w:author="RAN2#123-OPPO" w:date="2023-09-01T10:07:00Z">
        <w:r>
          <w:t>sk</w:t>
        </w:r>
      </w:ins>
      <w:ins w:id="872" w:author="RAN2#123-OPPO" w:date="2023-08-29T16:14:00Z">
        <w:r>
          <w:t xml:space="preserve">-CounterConfiguration-r18          </w:t>
        </w:r>
        <w:proofErr w:type="spellStart"/>
        <w:r>
          <w:t>SK-CounterConfiguration-r18</w:t>
        </w:r>
        <w:proofErr w:type="spellEnd"/>
        <w:r>
          <w:t xml:space="preserve">                    OPTIONAL </w:t>
        </w:r>
      </w:ins>
    </w:p>
    <w:p w14:paraId="129D147C" w14:textId="77777777" w:rsidR="006A6F4A" w:rsidRDefault="006A6F4A">
      <w:pPr>
        <w:pStyle w:val="PL"/>
      </w:pPr>
    </w:p>
    <w:p w14:paraId="2F279990" w14:textId="77777777" w:rsidR="006A6F4A" w:rsidRDefault="0010199D">
      <w:pPr>
        <w:pStyle w:val="PL"/>
      </w:pPr>
      <w:r>
        <w:t>}</w:t>
      </w:r>
    </w:p>
    <w:p w14:paraId="1D3AEBDA" w14:textId="77777777" w:rsidR="006A6F4A" w:rsidRDefault="006A6F4A">
      <w:pPr>
        <w:pStyle w:val="PL"/>
      </w:pPr>
    </w:p>
    <w:p w14:paraId="7876C90F" w14:textId="77777777" w:rsidR="006A6F4A" w:rsidRDefault="0010199D">
      <w:pPr>
        <w:pStyle w:val="PL"/>
        <w:rPr>
          <w:color w:val="808080"/>
        </w:rPr>
      </w:pPr>
      <w:r>
        <w:rPr>
          <w:color w:val="808080"/>
        </w:rPr>
        <w:t>-- TAG-VARCONDITIONALRECONFIG-STOP</w:t>
      </w:r>
    </w:p>
    <w:p w14:paraId="000C2D81" w14:textId="77777777" w:rsidR="006A6F4A" w:rsidRDefault="0010199D">
      <w:pPr>
        <w:pStyle w:val="PL"/>
        <w:rPr>
          <w:color w:val="808080"/>
        </w:rPr>
      </w:pPr>
      <w:r>
        <w:rPr>
          <w:color w:val="808080"/>
        </w:rPr>
        <w:t>-- ASN1STOP</w:t>
      </w:r>
    </w:p>
    <w:p w14:paraId="6E3A5473" w14:textId="77777777" w:rsidR="006A6F4A" w:rsidRDefault="0010199D">
      <w:pPr>
        <w:pStyle w:val="Heading4"/>
        <w:rPr>
          <w:ins w:id="873" w:author="RAN2#123bis-OPPO" w:date="2023-10-17T11:17:00Z"/>
          <w:rFonts w:eastAsia="MS Mincho"/>
          <w:i/>
        </w:rPr>
      </w:pPr>
      <w:ins w:id="874" w:author="RAN2#123bis-OPPO" w:date="2023-10-17T11:17:00Z">
        <w:r>
          <w:rPr>
            <w:rFonts w:eastAsia="MS Mincho"/>
          </w:rPr>
          <w:t>–</w:t>
        </w:r>
        <w:r>
          <w:rPr>
            <w:rFonts w:eastAsia="MS Mincho"/>
          </w:rPr>
          <w:tab/>
        </w:r>
        <w:proofErr w:type="spellStart"/>
        <w:r>
          <w:rPr>
            <w:rFonts w:eastAsia="MS Mincho"/>
            <w:i/>
          </w:rPr>
          <w:t>VarServingSecurityCellSetID</w:t>
        </w:r>
        <w:proofErr w:type="spellEnd"/>
      </w:ins>
    </w:p>
    <w:p w14:paraId="4EC6AE86" w14:textId="77777777" w:rsidR="006A6F4A" w:rsidRDefault="0010199D">
      <w:pPr>
        <w:rPr>
          <w:ins w:id="875" w:author="RAN2#123bis-OPPO" w:date="2023-10-17T11:17:00Z"/>
          <w:rFonts w:eastAsia="MS Mincho"/>
        </w:rPr>
      </w:pPr>
      <w:ins w:id="876" w:author="RAN2#123bis-OPPO" w:date="2023-10-17T11:17:00Z">
        <w:r>
          <w:rPr>
            <w:iCs/>
          </w:rPr>
          <w:t xml:space="preserve">The UE variable </w:t>
        </w:r>
        <w:proofErr w:type="spellStart"/>
        <w:r>
          <w:rPr>
            <w:rFonts w:eastAsia="MS Mincho"/>
            <w:i/>
          </w:rPr>
          <w:t>VarServingSecurityCellSetID</w:t>
        </w:r>
        <w:proofErr w:type="spellEnd"/>
        <w:r>
          <w:rPr>
            <w:rFonts w:eastAsia="MS Mincho"/>
            <w:i/>
          </w:rPr>
          <w:t xml:space="preserve"> includes the security cell set ID of serving </w:t>
        </w:r>
        <w:proofErr w:type="spellStart"/>
        <w:r>
          <w:rPr>
            <w:rFonts w:eastAsia="MS Mincho"/>
            <w:i/>
          </w:rPr>
          <w:t>PSCell</w:t>
        </w:r>
        <w:proofErr w:type="spellEnd"/>
        <w:r>
          <w:rPr>
            <w:rFonts w:eastAsia="MS Mincho"/>
            <w:i/>
          </w:rPr>
          <w:t>.</w:t>
        </w:r>
      </w:ins>
    </w:p>
    <w:p w14:paraId="37221DC7" w14:textId="77777777" w:rsidR="006A6F4A" w:rsidRDefault="0010199D">
      <w:pPr>
        <w:pStyle w:val="TH"/>
        <w:rPr>
          <w:ins w:id="877" w:author="RAN2#123bis-OPPO" w:date="2023-10-17T11:17:00Z"/>
          <w:bCs/>
          <w:i/>
          <w:iCs/>
        </w:rPr>
      </w:pPr>
      <w:proofErr w:type="spellStart"/>
      <w:ins w:id="878" w:author="RAN2#123bis-OPPO" w:date="2023-10-17T11:17:00Z">
        <w:r>
          <w:rPr>
            <w:rFonts w:eastAsia="MS Mincho"/>
            <w:i/>
          </w:rPr>
          <w:lastRenderedPageBreak/>
          <w:t>VarServingSecurityCellSetID</w:t>
        </w:r>
        <w:proofErr w:type="spellEnd"/>
        <w:r>
          <w:rPr>
            <w:bCs/>
            <w:i/>
            <w:iCs/>
          </w:rPr>
          <w:t xml:space="preserve"> UE variable</w:t>
        </w:r>
      </w:ins>
    </w:p>
    <w:p w14:paraId="32DD1FA1" w14:textId="77777777" w:rsidR="006A6F4A" w:rsidRDefault="0010199D">
      <w:pPr>
        <w:pStyle w:val="PL"/>
        <w:rPr>
          <w:ins w:id="879" w:author="RAN2#123bis-OPPO" w:date="2023-10-17T11:17:00Z"/>
          <w:color w:val="808080"/>
        </w:rPr>
      </w:pPr>
      <w:ins w:id="880" w:author="RAN2#123bis-OPPO" w:date="2023-10-17T11:17:00Z">
        <w:r>
          <w:rPr>
            <w:color w:val="808080"/>
          </w:rPr>
          <w:t>-- ASN1START</w:t>
        </w:r>
      </w:ins>
    </w:p>
    <w:p w14:paraId="68133023" w14:textId="77777777" w:rsidR="006A6F4A" w:rsidRDefault="0010199D">
      <w:pPr>
        <w:pStyle w:val="PL"/>
        <w:rPr>
          <w:ins w:id="881" w:author="RAN2#123bis-OPPO" w:date="2023-10-17T11:17:00Z"/>
          <w:color w:val="808080"/>
        </w:rPr>
      </w:pPr>
      <w:ins w:id="882" w:author="RAN2#123bis-OPPO" w:date="2023-10-17T11:17:00Z">
        <w:r>
          <w:rPr>
            <w:color w:val="808080"/>
          </w:rPr>
          <w:t>-- TAG-VARCONDITIONALRECONFIG-START</w:t>
        </w:r>
      </w:ins>
    </w:p>
    <w:p w14:paraId="432AA7F3" w14:textId="77777777" w:rsidR="006A6F4A" w:rsidRDefault="006A6F4A">
      <w:pPr>
        <w:pStyle w:val="PL"/>
        <w:rPr>
          <w:ins w:id="883" w:author="RAN2#123bis-OPPO" w:date="2023-10-17T11:17:00Z"/>
        </w:rPr>
      </w:pPr>
    </w:p>
    <w:p w14:paraId="5679EB12" w14:textId="77777777" w:rsidR="006A6F4A" w:rsidRDefault="0010199D">
      <w:pPr>
        <w:pStyle w:val="PL"/>
        <w:rPr>
          <w:ins w:id="884" w:author="RAN2#123bis-OPPO" w:date="2023-10-17T11:17:00Z"/>
        </w:rPr>
      </w:pPr>
      <w:proofErr w:type="spellStart"/>
      <w:ins w:id="885" w:author="RAN2#123bis-OPPO" w:date="2023-10-17T11:17:00Z">
        <w:r>
          <w:t>VarServingSecurityCellSetID</w:t>
        </w:r>
        <w:proofErr w:type="spellEnd"/>
        <w:r>
          <w:t xml:space="preserve"> ::=     </w:t>
        </w:r>
        <w:r>
          <w:rPr>
            <w:color w:val="993366"/>
          </w:rPr>
          <w:t>SEQUENCE</w:t>
        </w:r>
        <w:r>
          <w:t xml:space="preserve"> {</w:t>
        </w:r>
      </w:ins>
    </w:p>
    <w:p w14:paraId="1E3BEA8E" w14:textId="77777777" w:rsidR="006A6F4A" w:rsidRDefault="0010199D">
      <w:pPr>
        <w:pStyle w:val="PL"/>
        <w:ind w:firstLineChars="200" w:firstLine="320"/>
        <w:rPr>
          <w:ins w:id="886" w:author="RAN2#123bis-OPPO" w:date="2023-10-17T11:17:00Z"/>
        </w:rPr>
      </w:pPr>
      <w:ins w:id="887" w:author="RAN2#123bis-OPPO" w:date="2023-10-17T11:17:00Z">
        <w:r>
          <w:t>servingSecurityCellSetID-r18          SecurityCellSetID-r18                              OPTIONAL</w:t>
        </w:r>
      </w:ins>
    </w:p>
    <w:p w14:paraId="7BA21B54" w14:textId="77777777" w:rsidR="006A6F4A" w:rsidRDefault="0010199D">
      <w:pPr>
        <w:pStyle w:val="PL"/>
        <w:rPr>
          <w:ins w:id="888" w:author="RAN2#123bis-OPPO" w:date="2023-10-17T11:17:00Z"/>
        </w:rPr>
      </w:pPr>
      <w:ins w:id="889" w:author="RAN2#123bis-OPPO" w:date="2023-10-17T11:17:00Z">
        <w:r>
          <w:t>}</w:t>
        </w:r>
      </w:ins>
    </w:p>
    <w:p w14:paraId="14FF6C3D" w14:textId="77777777" w:rsidR="006A6F4A" w:rsidRDefault="006A6F4A">
      <w:pPr>
        <w:pStyle w:val="PL"/>
        <w:rPr>
          <w:ins w:id="890" w:author="RAN2#123bis-OPPO" w:date="2023-10-17T11:17:00Z"/>
        </w:rPr>
      </w:pPr>
    </w:p>
    <w:p w14:paraId="25E82A6A" w14:textId="77777777" w:rsidR="006A6F4A" w:rsidRDefault="0010199D">
      <w:pPr>
        <w:pStyle w:val="PL"/>
        <w:rPr>
          <w:ins w:id="891" w:author="RAN2#123bis-OPPO" w:date="2023-10-17T11:17:00Z"/>
          <w:color w:val="808080"/>
        </w:rPr>
      </w:pPr>
      <w:ins w:id="892" w:author="RAN2#123bis-OPPO" w:date="2023-10-17T11:17:00Z">
        <w:r>
          <w:rPr>
            <w:color w:val="808080"/>
          </w:rPr>
          <w:t>-- TAG-VARCONDITIONALRECONFIG-STOP</w:t>
        </w:r>
      </w:ins>
    </w:p>
    <w:p w14:paraId="56AFFE92" w14:textId="77777777" w:rsidR="006A6F4A" w:rsidRDefault="0010199D">
      <w:pPr>
        <w:pStyle w:val="PL"/>
        <w:rPr>
          <w:color w:val="808080"/>
        </w:rPr>
      </w:pPr>
      <w:ins w:id="893" w:author="RAN2#123bis-OPPO" w:date="2023-10-17T11:17:00Z">
        <w:r>
          <w:rPr>
            <w:color w:val="808080"/>
          </w:rPr>
          <w:t>-- ASN1STOP</w:t>
        </w:r>
      </w:ins>
    </w:p>
    <w:p w14:paraId="38C60D9E" w14:textId="77777777" w:rsidR="006A6F4A" w:rsidRDefault="0010199D">
      <w:pPr>
        <w:pStyle w:val="Heading3"/>
      </w:pPr>
      <w:bookmarkStart w:id="894" w:name="_Toc131065464"/>
      <w:bookmarkStart w:id="895" w:name="_Toc60777633"/>
      <w:bookmarkEnd w:id="845"/>
      <w:bookmarkEnd w:id="846"/>
      <w:bookmarkEnd w:id="847"/>
      <w:r>
        <w:t>11.2.2</w:t>
      </w:r>
      <w:r>
        <w:tab/>
        <w:t>Message definitions</w:t>
      </w:r>
      <w:bookmarkEnd w:id="894"/>
      <w:bookmarkEnd w:id="895"/>
    </w:p>
    <w:p w14:paraId="2105336D" w14:textId="77777777" w:rsidR="006A6F4A" w:rsidRDefault="0010199D">
      <w:pPr>
        <w:pStyle w:val="Heading4"/>
      </w:pPr>
      <w:bookmarkStart w:id="896" w:name="_Toc146781784"/>
      <w:r>
        <w:t>–</w:t>
      </w:r>
      <w:r>
        <w:tab/>
      </w:r>
      <w:r>
        <w:rPr>
          <w:i/>
        </w:rPr>
        <w:t>CG-</w:t>
      </w:r>
      <w:proofErr w:type="spellStart"/>
      <w:r>
        <w:rPr>
          <w:i/>
        </w:rPr>
        <w:t>CandidateList</w:t>
      </w:r>
      <w:bookmarkEnd w:id="896"/>
      <w:proofErr w:type="spellEnd"/>
    </w:p>
    <w:p w14:paraId="5F92ABF2" w14:textId="77777777" w:rsidR="006A6F4A" w:rsidRDefault="0010199D">
      <w:r>
        <w:t xml:space="preserve">This message is used to transfer the SCG radio configuration for one or more candidate cells for Conditional </w:t>
      </w:r>
      <w:proofErr w:type="spellStart"/>
      <w:r>
        <w:t>PSCell</w:t>
      </w:r>
      <w:proofErr w:type="spellEnd"/>
      <w:r>
        <w:t xml:space="preserve"> Addition (CPA) or Conditional </w:t>
      </w:r>
      <w:proofErr w:type="spellStart"/>
      <w:r>
        <w:t>PSCell</w:t>
      </w:r>
      <w:proofErr w:type="spellEnd"/>
      <w:r>
        <w:t xml:space="preserve"> Change (CPC) as generated by the candidate target </w:t>
      </w:r>
      <w:proofErr w:type="spellStart"/>
      <w:r>
        <w:t>SgNB</w:t>
      </w:r>
      <w:proofErr w:type="spellEnd"/>
      <w:r>
        <w:t>.</w:t>
      </w:r>
    </w:p>
    <w:p w14:paraId="18DB4A78" w14:textId="77777777" w:rsidR="006A6F4A" w:rsidRDefault="0010199D">
      <w:pPr>
        <w:pStyle w:val="B1"/>
      </w:pPr>
      <w:r>
        <w:t xml:space="preserve">Direction: Secondary </w:t>
      </w:r>
      <w:proofErr w:type="spellStart"/>
      <w:r>
        <w:t>gNB</w:t>
      </w:r>
      <w:proofErr w:type="spellEnd"/>
      <w:r>
        <w:t xml:space="preserve"> to master </w:t>
      </w:r>
      <w:proofErr w:type="spellStart"/>
      <w:r>
        <w:t>gNB</w:t>
      </w:r>
      <w:proofErr w:type="spellEnd"/>
      <w:r>
        <w:t xml:space="preserve"> or </w:t>
      </w:r>
      <w:proofErr w:type="spellStart"/>
      <w:r>
        <w:t>eNB</w:t>
      </w:r>
      <w:proofErr w:type="spellEnd"/>
      <w:r>
        <w:t>.</w:t>
      </w:r>
    </w:p>
    <w:p w14:paraId="2FC4921F" w14:textId="77777777" w:rsidR="006A6F4A" w:rsidRDefault="0010199D">
      <w:pPr>
        <w:pStyle w:val="TH"/>
      </w:pPr>
      <w:r>
        <w:rPr>
          <w:i/>
        </w:rPr>
        <w:t>CG-</w:t>
      </w:r>
      <w:proofErr w:type="spellStart"/>
      <w:r>
        <w:rPr>
          <w:i/>
        </w:rPr>
        <w:t>CandidateList</w:t>
      </w:r>
      <w:proofErr w:type="spellEnd"/>
      <w:r>
        <w:t xml:space="preserve"> message</w:t>
      </w:r>
    </w:p>
    <w:p w14:paraId="23266F67" w14:textId="77777777" w:rsidR="006A6F4A" w:rsidRDefault="0010199D">
      <w:pPr>
        <w:pStyle w:val="PL"/>
        <w:rPr>
          <w:color w:val="808080"/>
        </w:rPr>
      </w:pPr>
      <w:r>
        <w:rPr>
          <w:color w:val="808080"/>
        </w:rPr>
        <w:t>-- ASN1START</w:t>
      </w:r>
    </w:p>
    <w:p w14:paraId="148C887B" w14:textId="77777777" w:rsidR="006A6F4A" w:rsidRDefault="0010199D">
      <w:pPr>
        <w:pStyle w:val="PL"/>
        <w:rPr>
          <w:color w:val="808080"/>
        </w:rPr>
      </w:pPr>
      <w:r>
        <w:rPr>
          <w:color w:val="808080"/>
        </w:rPr>
        <w:t>-- TAG-CG-CANDIDATELIST-START</w:t>
      </w:r>
    </w:p>
    <w:p w14:paraId="6E5C83CA" w14:textId="77777777" w:rsidR="006A6F4A" w:rsidRDefault="006A6F4A">
      <w:pPr>
        <w:pStyle w:val="PL"/>
      </w:pPr>
    </w:p>
    <w:p w14:paraId="6E38C38E" w14:textId="77777777" w:rsidR="006A6F4A" w:rsidRDefault="0010199D">
      <w:pPr>
        <w:pStyle w:val="PL"/>
      </w:pPr>
      <w:r>
        <w:t>CG-</w:t>
      </w:r>
      <w:proofErr w:type="spellStart"/>
      <w:r>
        <w:t>CandidateList</w:t>
      </w:r>
      <w:proofErr w:type="spellEnd"/>
      <w:r>
        <w:t xml:space="preserve"> ::=                </w:t>
      </w:r>
      <w:r>
        <w:rPr>
          <w:color w:val="993366"/>
        </w:rPr>
        <w:t>SEQUENCE</w:t>
      </w:r>
      <w:r>
        <w:t xml:space="preserve"> {</w:t>
      </w:r>
    </w:p>
    <w:p w14:paraId="12B32370" w14:textId="77777777" w:rsidR="006A6F4A" w:rsidRDefault="0010199D">
      <w:pPr>
        <w:pStyle w:val="PL"/>
      </w:pPr>
      <w:r>
        <w:t xml:space="preserve">    </w:t>
      </w:r>
      <w:proofErr w:type="spellStart"/>
      <w:r>
        <w:t>criticalExtensions</w:t>
      </w:r>
      <w:proofErr w:type="spellEnd"/>
      <w:r>
        <w:t xml:space="preserve">                  </w:t>
      </w:r>
      <w:r>
        <w:rPr>
          <w:color w:val="993366"/>
        </w:rPr>
        <w:t>CHOICE</w:t>
      </w:r>
      <w:r>
        <w:t xml:space="preserve"> {</w:t>
      </w:r>
    </w:p>
    <w:p w14:paraId="7D63351C" w14:textId="77777777" w:rsidR="006A6F4A" w:rsidRDefault="0010199D">
      <w:pPr>
        <w:pStyle w:val="PL"/>
      </w:pPr>
      <w:r>
        <w:t xml:space="preserve">        c1                                  </w:t>
      </w:r>
      <w:r>
        <w:rPr>
          <w:color w:val="993366"/>
        </w:rPr>
        <w:t>CHOICE</w:t>
      </w:r>
      <w:r>
        <w:t>{</w:t>
      </w:r>
    </w:p>
    <w:p w14:paraId="61F96091" w14:textId="77777777" w:rsidR="006A6F4A" w:rsidRDefault="0010199D">
      <w:pPr>
        <w:pStyle w:val="PL"/>
      </w:pPr>
      <w:r>
        <w:t xml:space="preserve">            cg-CandidateList-r17                CG-CandidateList-r17-IEs,</w:t>
      </w:r>
    </w:p>
    <w:p w14:paraId="36FA7C02" w14:textId="77777777" w:rsidR="006A6F4A" w:rsidRDefault="0010199D">
      <w:pPr>
        <w:pStyle w:val="PL"/>
      </w:pPr>
      <w:r>
        <w:t xml:space="preserve">            spare3 </w:t>
      </w:r>
      <w:r>
        <w:rPr>
          <w:color w:val="993366"/>
        </w:rPr>
        <w:t>NULL</w:t>
      </w:r>
      <w:r>
        <w:t xml:space="preserve">, spare2 </w:t>
      </w:r>
      <w:r>
        <w:rPr>
          <w:color w:val="993366"/>
        </w:rPr>
        <w:t>NULL</w:t>
      </w:r>
      <w:r>
        <w:t xml:space="preserve">, spare1 </w:t>
      </w:r>
      <w:r>
        <w:rPr>
          <w:color w:val="993366"/>
        </w:rPr>
        <w:t>NULL</w:t>
      </w:r>
    </w:p>
    <w:p w14:paraId="427430B1" w14:textId="77777777" w:rsidR="006A6F4A" w:rsidRDefault="0010199D">
      <w:pPr>
        <w:pStyle w:val="PL"/>
      </w:pPr>
      <w:r>
        <w:t xml:space="preserve">        },</w:t>
      </w:r>
    </w:p>
    <w:p w14:paraId="7E7CD994" w14:textId="77777777" w:rsidR="006A6F4A" w:rsidRDefault="0010199D">
      <w:pPr>
        <w:pStyle w:val="PL"/>
      </w:pPr>
      <w:r>
        <w:lastRenderedPageBreak/>
        <w:t xml:space="preserve">        </w:t>
      </w:r>
      <w:proofErr w:type="spellStart"/>
      <w:r>
        <w:t>criticalExtensionsFuture</w:t>
      </w:r>
      <w:proofErr w:type="spellEnd"/>
      <w:r>
        <w:t xml:space="preserve">            </w:t>
      </w:r>
      <w:r>
        <w:rPr>
          <w:color w:val="993366"/>
        </w:rPr>
        <w:t>SEQUENCE</w:t>
      </w:r>
      <w:r>
        <w:t xml:space="preserve"> {}</w:t>
      </w:r>
    </w:p>
    <w:p w14:paraId="16B3F675" w14:textId="77777777" w:rsidR="006A6F4A" w:rsidRDefault="0010199D">
      <w:pPr>
        <w:pStyle w:val="PL"/>
      </w:pPr>
      <w:r>
        <w:t xml:space="preserve">    }</w:t>
      </w:r>
    </w:p>
    <w:p w14:paraId="1102AB5E" w14:textId="77777777" w:rsidR="006A6F4A" w:rsidRDefault="0010199D">
      <w:pPr>
        <w:pStyle w:val="PL"/>
      </w:pPr>
      <w:r>
        <w:t>}</w:t>
      </w:r>
    </w:p>
    <w:p w14:paraId="2E74E5DA" w14:textId="77777777" w:rsidR="006A6F4A" w:rsidRDefault="006A6F4A">
      <w:pPr>
        <w:pStyle w:val="PL"/>
      </w:pPr>
    </w:p>
    <w:p w14:paraId="55A2B895" w14:textId="77777777" w:rsidR="006A6F4A" w:rsidRDefault="0010199D">
      <w:pPr>
        <w:pStyle w:val="PL"/>
      </w:pPr>
      <w:r>
        <w:t xml:space="preserve">CG-CandidateList-r17-IEs ::=        </w:t>
      </w:r>
      <w:r>
        <w:rPr>
          <w:color w:val="993366"/>
        </w:rPr>
        <w:t>SEQUENCE</w:t>
      </w:r>
      <w:r>
        <w:t xml:space="preserve"> {</w:t>
      </w:r>
    </w:p>
    <w:p w14:paraId="5E90048B" w14:textId="77777777" w:rsidR="006A6F4A" w:rsidRDefault="0010199D">
      <w:pPr>
        <w:pStyle w:val="PL"/>
      </w:pPr>
      <w:r>
        <w:t xml:space="preserve">    cg-CandidateToAddModList-r17        </w:t>
      </w:r>
      <w:r>
        <w:rPr>
          <w:color w:val="993366"/>
        </w:rPr>
        <w:t>SEQUENCE</w:t>
      </w:r>
      <w:r>
        <w:t xml:space="preserve"> (</w:t>
      </w:r>
      <w:r>
        <w:rPr>
          <w:color w:val="993366"/>
        </w:rPr>
        <w:t>SIZE</w:t>
      </w:r>
      <w:r>
        <w:t xml:space="preserve"> (1..maxNrofCondCells-r16))</w:t>
      </w:r>
      <w:r>
        <w:rPr>
          <w:color w:val="993366"/>
        </w:rPr>
        <w:t xml:space="preserve"> OF</w:t>
      </w:r>
      <w:r>
        <w:t xml:space="preserve"> CG-CandidateInfo-r17    </w:t>
      </w:r>
      <w:r>
        <w:rPr>
          <w:color w:val="993366"/>
        </w:rPr>
        <w:t>OPTIONAL</w:t>
      </w:r>
      <w:r>
        <w:t>,</w:t>
      </w:r>
    </w:p>
    <w:p w14:paraId="560B2F39" w14:textId="77777777" w:rsidR="006A6F4A" w:rsidRDefault="0010199D">
      <w:pPr>
        <w:pStyle w:val="PL"/>
      </w:pPr>
      <w:r>
        <w:t xml:space="preserve">    cg-CandidateToReleaseList-r17       </w:t>
      </w:r>
      <w:r>
        <w:rPr>
          <w:color w:val="993366"/>
        </w:rPr>
        <w:t>SEQUENCE</w:t>
      </w:r>
      <w:r>
        <w:t xml:space="preserve"> (</w:t>
      </w:r>
      <w:r>
        <w:rPr>
          <w:color w:val="993366"/>
        </w:rPr>
        <w:t>SIZE</w:t>
      </w:r>
      <w:r>
        <w:t xml:space="preserve"> (1..maxNrofCondCells-r16))</w:t>
      </w:r>
      <w:r>
        <w:rPr>
          <w:color w:val="993366"/>
        </w:rPr>
        <w:t xml:space="preserve"> OF</w:t>
      </w:r>
      <w:r>
        <w:t xml:space="preserve"> CG-CandidateInfoId-r17  </w:t>
      </w:r>
      <w:r>
        <w:rPr>
          <w:color w:val="993366"/>
        </w:rPr>
        <w:t>OPTIONAL</w:t>
      </w:r>
      <w:r>
        <w:t>,</w:t>
      </w:r>
    </w:p>
    <w:p w14:paraId="061F78AD" w14:textId="77777777" w:rsidR="006A6F4A" w:rsidRDefault="0010199D">
      <w:pPr>
        <w:pStyle w:val="PL"/>
      </w:pPr>
      <w:r>
        <w:t xml:space="preserve">    </w:t>
      </w:r>
      <w:proofErr w:type="spellStart"/>
      <w:r>
        <w:t>nonCriticalExtension</w:t>
      </w:r>
      <w:proofErr w:type="spellEnd"/>
      <w:r>
        <w:t xml:space="preserve">                </w:t>
      </w:r>
      <w:r>
        <w:rPr>
          <w:color w:val="993366"/>
        </w:rPr>
        <w:t>SEQUENCE</w:t>
      </w:r>
      <w:r>
        <w:t xml:space="preserve"> {}                                                          </w:t>
      </w:r>
      <w:r>
        <w:rPr>
          <w:color w:val="993366"/>
        </w:rPr>
        <w:t>OPTIONAL</w:t>
      </w:r>
    </w:p>
    <w:p w14:paraId="00652598" w14:textId="77777777" w:rsidR="006A6F4A" w:rsidRDefault="0010199D">
      <w:pPr>
        <w:pStyle w:val="PL"/>
      </w:pPr>
      <w:r>
        <w:t>}</w:t>
      </w:r>
    </w:p>
    <w:p w14:paraId="435FFA28" w14:textId="77777777" w:rsidR="006A6F4A" w:rsidRDefault="006A6F4A">
      <w:pPr>
        <w:pStyle w:val="PL"/>
      </w:pPr>
    </w:p>
    <w:p w14:paraId="540CA460" w14:textId="77777777" w:rsidR="006A6F4A" w:rsidRDefault="0010199D">
      <w:pPr>
        <w:pStyle w:val="PL"/>
      </w:pPr>
      <w:r>
        <w:t xml:space="preserve">CG-CandidateInfo-r17 ::=            </w:t>
      </w:r>
      <w:r>
        <w:rPr>
          <w:color w:val="993366"/>
        </w:rPr>
        <w:t>SEQUENCE</w:t>
      </w:r>
      <w:r>
        <w:t xml:space="preserve"> {</w:t>
      </w:r>
    </w:p>
    <w:p w14:paraId="040AE8EB" w14:textId="77777777" w:rsidR="006A6F4A" w:rsidRDefault="0010199D">
      <w:pPr>
        <w:pStyle w:val="PL"/>
      </w:pPr>
      <w:r>
        <w:t xml:space="preserve">    cg-CandidateInfoId-r17              </w:t>
      </w:r>
      <w:proofErr w:type="spellStart"/>
      <w:r>
        <w:t>CG-CandidateInfoId-r17</w:t>
      </w:r>
      <w:proofErr w:type="spellEnd"/>
      <w:r>
        <w:t>,</w:t>
      </w:r>
    </w:p>
    <w:p w14:paraId="31964462" w14:textId="77777777" w:rsidR="006A6F4A" w:rsidRDefault="0010199D">
      <w:pPr>
        <w:pStyle w:val="PL"/>
      </w:pPr>
      <w:r>
        <w:t xml:space="preserve">    candidateCG-Config-r17             </w:t>
      </w:r>
      <w:r>
        <w:rPr>
          <w:color w:val="993366"/>
        </w:rPr>
        <w:t>OCTET</w:t>
      </w:r>
      <w:r>
        <w:t xml:space="preserve"> </w:t>
      </w:r>
      <w:r>
        <w:rPr>
          <w:color w:val="993366"/>
        </w:rPr>
        <w:t>STRING</w:t>
      </w:r>
      <w:r>
        <w:t xml:space="preserve"> (CONTAINING CG-Config)</w:t>
      </w:r>
    </w:p>
    <w:p w14:paraId="6CCA223D" w14:textId="77777777" w:rsidR="006A6F4A" w:rsidRDefault="0010199D">
      <w:pPr>
        <w:pStyle w:val="PL"/>
      </w:pPr>
      <w:r>
        <w:t>}</w:t>
      </w:r>
    </w:p>
    <w:p w14:paraId="219078AC" w14:textId="77777777" w:rsidR="006A6F4A" w:rsidRDefault="006A6F4A">
      <w:pPr>
        <w:pStyle w:val="PL"/>
      </w:pPr>
    </w:p>
    <w:p w14:paraId="3E72115C" w14:textId="77777777" w:rsidR="006A6F4A" w:rsidRDefault="0010199D">
      <w:pPr>
        <w:pStyle w:val="PL"/>
      </w:pPr>
      <w:r>
        <w:t xml:space="preserve">CG-CandidateInfoId-r17::=           </w:t>
      </w:r>
      <w:r>
        <w:rPr>
          <w:color w:val="993366"/>
        </w:rPr>
        <w:t>SEQUENCE</w:t>
      </w:r>
      <w:r>
        <w:t xml:space="preserve"> {</w:t>
      </w:r>
    </w:p>
    <w:p w14:paraId="3910DD13" w14:textId="77777777" w:rsidR="006A6F4A" w:rsidRDefault="0010199D">
      <w:pPr>
        <w:pStyle w:val="PL"/>
      </w:pPr>
      <w:r>
        <w:t xml:space="preserve">    ssbFrequency-r17                    ARFCN-</w:t>
      </w:r>
      <w:proofErr w:type="spellStart"/>
      <w:r>
        <w:t>ValueNR</w:t>
      </w:r>
      <w:proofErr w:type="spellEnd"/>
      <w:r>
        <w:t>,</w:t>
      </w:r>
    </w:p>
    <w:p w14:paraId="56FDF5E5" w14:textId="77777777" w:rsidR="006A6F4A" w:rsidRDefault="0010199D">
      <w:pPr>
        <w:pStyle w:val="PL"/>
      </w:pPr>
      <w:r>
        <w:t xml:space="preserve">    physCellId-r17                      </w:t>
      </w:r>
      <w:proofErr w:type="spellStart"/>
      <w:r>
        <w:t>PhysCellId</w:t>
      </w:r>
      <w:proofErr w:type="spellEnd"/>
    </w:p>
    <w:p w14:paraId="67CF43C8" w14:textId="77777777" w:rsidR="006A6F4A" w:rsidRDefault="0010199D">
      <w:pPr>
        <w:pStyle w:val="PL"/>
      </w:pPr>
      <w:r>
        <w:t>}</w:t>
      </w:r>
    </w:p>
    <w:p w14:paraId="15683796" w14:textId="77777777" w:rsidR="006A6F4A" w:rsidRDefault="006A6F4A">
      <w:pPr>
        <w:pStyle w:val="PL"/>
      </w:pPr>
    </w:p>
    <w:p w14:paraId="5A29267E" w14:textId="77777777" w:rsidR="006A6F4A" w:rsidRDefault="0010199D">
      <w:pPr>
        <w:pStyle w:val="PL"/>
        <w:rPr>
          <w:color w:val="808080"/>
        </w:rPr>
      </w:pPr>
      <w:r>
        <w:rPr>
          <w:color w:val="808080"/>
        </w:rPr>
        <w:t>-- TAG-CG-CANDIDATELIST-STOP</w:t>
      </w:r>
    </w:p>
    <w:p w14:paraId="77B6A808" w14:textId="77777777" w:rsidR="006A6F4A" w:rsidRDefault="0010199D">
      <w:pPr>
        <w:pStyle w:val="PL"/>
        <w:rPr>
          <w:color w:val="808080"/>
        </w:rPr>
      </w:pPr>
      <w:r>
        <w:rPr>
          <w:color w:val="808080"/>
        </w:rPr>
        <w:t>-- ASN1STOP</w:t>
      </w:r>
    </w:p>
    <w:p w14:paraId="35592934" w14:textId="77777777" w:rsidR="006A6F4A" w:rsidRDefault="006A6F4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A6F4A" w14:paraId="4BAEC5FD" w14:textId="77777777">
        <w:tc>
          <w:tcPr>
            <w:tcW w:w="14173" w:type="dxa"/>
            <w:tcBorders>
              <w:top w:val="single" w:sz="4" w:space="0" w:color="auto"/>
              <w:left w:val="single" w:sz="4" w:space="0" w:color="auto"/>
              <w:bottom w:val="single" w:sz="4" w:space="0" w:color="auto"/>
              <w:right w:val="single" w:sz="4" w:space="0" w:color="auto"/>
            </w:tcBorders>
          </w:tcPr>
          <w:p w14:paraId="388E71C1" w14:textId="77777777" w:rsidR="006A6F4A" w:rsidRDefault="0010199D">
            <w:pPr>
              <w:pStyle w:val="TAH"/>
              <w:rPr>
                <w:lang w:eastAsia="sv-SE"/>
              </w:rPr>
            </w:pPr>
            <w:r>
              <w:rPr>
                <w:i/>
                <w:lang w:eastAsia="sv-SE"/>
              </w:rPr>
              <w:lastRenderedPageBreak/>
              <w:t>CG-</w:t>
            </w:r>
            <w:proofErr w:type="spellStart"/>
            <w:r>
              <w:rPr>
                <w:i/>
                <w:lang w:eastAsia="sv-SE"/>
              </w:rPr>
              <w:t>CandidateList</w:t>
            </w:r>
            <w:proofErr w:type="spellEnd"/>
            <w:r>
              <w:rPr>
                <w:i/>
                <w:lang w:eastAsia="sv-SE"/>
              </w:rPr>
              <w:t xml:space="preserve"> </w:t>
            </w:r>
            <w:r>
              <w:rPr>
                <w:lang w:eastAsia="sv-SE"/>
              </w:rPr>
              <w:t>field descriptions</w:t>
            </w:r>
          </w:p>
        </w:tc>
      </w:tr>
      <w:tr w:rsidR="006A6F4A" w14:paraId="79EFC749" w14:textId="77777777">
        <w:tc>
          <w:tcPr>
            <w:tcW w:w="14173" w:type="dxa"/>
            <w:tcBorders>
              <w:top w:val="single" w:sz="4" w:space="0" w:color="auto"/>
              <w:left w:val="single" w:sz="4" w:space="0" w:color="auto"/>
              <w:bottom w:val="single" w:sz="4" w:space="0" w:color="auto"/>
              <w:right w:val="single" w:sz="4" w:space="0" w:color="auto"/>
            </w:tcBorders>
          </w:tcPr>
          <w:p w14:paraId="0AEE62B0" w14:textId="77777777" w:rsidR="006A6F4A" w:rsidRDefault="0010199D">
            <w:pPr>
              <w:pStyle w:val="TAL"/>
              <w:rPr>
                <w:b/>
                <w:i/>
                <w:lang w:eastAsia="sv-SE"/>
              </w:rPr>
            </w:pPr>
            <w:r>
              <w:rPr>
                <w:b/>
                <w:i/>
                <w:lang w:eastAsia="sv-SE"/>
              </w:rPr>
              <w:t>cg-</w:t>
            </w:r>
            <w:proofErr w:type="spellStart"/>
            <w:r>
              <w:rPr>
                <w:b/>
                <w:i/>
                <w:lang w:eastAsia="sv-SE"/>
              </w:rPr>
              <w:t>CandidateToAddModList</w:t>
            </w:r>
            <w:proofErr w:type="spellEnd"/>
          </w:p>
          <w:p w14:paraId="764CC35D" w14:textId="77777777" w:rsidR="006A6F4A" w:rsidRDefault="0010199D">
            <w:pPr>
              <w:pStyle w:val="TAL"/>
              <w:rPr>
                <w:lang w:eastAsia="sv-SE"/>
              </w:rPr>
            </w:pPr>
            <w:r>
              <w:rPr>
                <w:lang w:eastAsia="sv-SE"/>
              </w:rPr>
              <w:t xml:space="preserve">Contains information regarding candidate target cells to be added or modified for Conditional </w:t>
            </w:r>
            <w:proofErr w:type="spellStart"/>
            <w:r>
              <w:rPr>
                <w:lang w:eastAsia="sv-SE"/>
              </w:rPr>
              <w:t>PSCell</w:t>
            </w:r>
            <w:proofErr w:type="spellEnd"/>
            <w:r>
              <w:rPr>
                <w:lang w:eastAsia="sv-SE"/>
              </w:rPr>
              <w:t xml:space="preserve"> Addition (CPA) or Conditional </w:t>
            </w:r>
            <w:proofErr w:type="spellStart"/>
            <w:r>
              <w:rPr>
                <w:lang w:eastAsia="sv-SE"/>
              </w:rPr>
              <w:t>PSCell</w:t>
            </w:r>
            <w:proofErr w:type="spellEnd"/>
            <w:r>
              <w:rPr>
                <w:lang w:eastAsia="sv-SE"/>
              </w:rPr>
              <w:t xml:space="preserve"> Change (CPC) from the candidate target secondary node to the master node.</w:t>
            </w:r>
          </w:p>
        </w:tc>
      </w:tr>
      <w:tr w:rsidR="006A6F4A" w14:paraId="65535130" w14:textId="77777777">
        <w:tc>
          <w:tcPr>
            <w:tcW w:w="14173" w:type="dxa"/>
            <w:tcBorders>
              <w:top w:val="single" w:sz="4" w:space="0" w:color="auto"/>
              <w:left w:val="single" w:sz="4" w:space="0" w:color="auto"/>
              <w:bottom w:val="single" w:sz="4" w:space="0" w:color="auto"/>
              <w:right w:val="single" w:sz="4" w:space="0" w:color="auto"/>
            </w:tcBorders>
          </w:tcPr>
          <w:p w14:paraId="7EBD2923" w14:textId="77777777" w:rsidR="006A6F4A" w:rsidRDefault="0010199D">
            <w:pPr>
              <w:pStyle w:val="TAL"/>
              <w:rPr>
                <w:b/>
                <w:i/>
                <w:lang w:eastAsia="sv-SE"/>
              </w:rPr>
            </w:pPr>
            <w:r>
              <w:rPr>
                <w:b/>
                <w:i/>
                <w:lang w:eastAsia="sv-SE"/>
              </w:rPr>
              <w:t>cg-</w:t>
            </w:r>
            <w:proofErr w:type="spellStart"/>
            <w:r>
              <w:rPr>
                <w:b/>
                <w:i/>
                <w:lang w:eastAsia="sv-SE"/>
              </w:rPr>
              <w:t>CandidateToReleaseList</w:t>
            </w:r>
            <w:proofErr w:type="spellEnd"/>
          </w:p>
          <w:p w14:paraId="39E01A07" w14:textId="77777777" w:rsidR="006A6F4A" w:rsidRDefault="0010199D">
            <w:pPr>
              <w:pStyle w:val="TAL"/>
              <w:rPr>
                <w:lang w:eastAsia="sv-SE"/>
              </w:rPr>
            </w:pPr>
            <w:r>
              <w:rPr>
                <w:lang w:eastAsia="sv-SE"/>
              </w:rPr>
              <w:t>Contains information regarding candidate target cells for CPA or CPC to be removed from the candidate target secondary node to the master node. This list is not used in CPA or CPC preparation.</w:t>
            </w:r>
          </w:p>
        </w:tc>
      </w:tr>
    </w:tbl>
    <w:p w14:paraId="485E85B0" w14:textId="77777777" w:rsidR="006A6F4A" w:rsidRDefault="006A6F4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A6F4A" w14:paraId="2202720D" w14:textId="77777777">
        <w:tc>
          <w:tcPr>
            <w:tcW w:w="14173" w:type="dxa"/>
            <w:tcBorders>
              <w:top w:val="single" w:sz="4" w:space="0" w:color="auto"/>
              <w:left w:val="single" w:sz="4" w:space="0" w:color="auto"/>
              <w:bottom w:val="single" w:sz="4" w:space="0" w:color="auto"/>
              <w:right w:val="single" w:sz="4" w:space="0" w:color="auto"/>
            </w:tcBorders>
          </w:tcPr>
          <w:p w14:paraId="6D3B9650" w14:textId="77777777" w:rsidR="006A6F4A" w:rsidRDefault="0010199D">
            <w:pPr>
              <w:pStyle w:val="TAH"/>
              <w:rPr>
                <w:lang w:eastAsia="sv-SE"/>
              </w:rPr>
            </w:pPr>
            <w:r>
              <w:rPr>
                <w:i/>
                <w:lang w:eastAsia="sv-SE"/>
              </w:rPr>
              <w:t>CG-</w:t>
            </w:r>
            <w:proofErr w:type="spellStart"/>
            <w:r>
              <w:rPr>
                <w:i/>
                <w:lang w:eastAsia="sv-SE"/>
              </w:rPr>
              <w:t>CandidateInfo</w:t>
            </w:r>
            <w:proofErr w:type="spellEnd"/>
            <w:r>
              <w:rPr>
                <w:i/>
                <w:lang w:eastAsia="sv-SE"/>
              </w:rPr>
              <w:t xml:space="preserve"> </w:t>
            </w:r>
            <w:r>
              <w:rPr>
                <w:lang w:eastAsia="sv-SE"/>
              </w:rPr>
              <w:t>field descriptions</w:t>
            </w:r>
          </w:p>
        </w:tc>
      </w:tr>
      <w:tr w:rsidR="006A6F4A" w14:paraId="23E83AFD" w14:textId="77777777">
        <w:tc>
          <w:tcPr>
            <w:tcW w:w="14173" w:type="dxa"/>
            <w:tcBorders>
              <w:top w:val="single" w:sz="4" w:space="0" w:color="auto"/>
              <w:left w:val="single" w:sz="4" w:space="0" w:color="auto"/>
              <w:bottom w:val="single" w:sz="4" w:space="0" w:color="auto"/>
              <w:right w:val="single" w:sz="4" w:space="0" w:color="auto"/>
            </w:tcBorders>
          </w:tcPr>
          <w:p w14:paraId="52DE2148" w14:textId="77777777" w:rsidR="006A6F4A" w:rsidRDefault="0010199D">
            <w:pPr>
              <w:pStyle w:val="TAL"/>
              <w:rPr>
                <w:b/>
                <w:i/>
                <w:lang w:eastAsia="sv-SE"/>
              </w:rPr>
            </w:pPr>
            <w:r>
              <w:rPr>
                <w:b/>
                <w:i/>
                <w:lang w:eastAsia="sv-SE"/>
              </w:rPr>
              <w:t>cg-</w:t>
            </w:r>
            <w:proofErr w:type="spellStart"/>
            <w:r>
              <w:rPr>
                <w:b/>
                <w:i/>
                <w:lang w:eastAsia="sv-SE"/>
              </w:rPr>
              <w:t>CandidateInfoId</w:t>
            </w:r>
            <w:proofErr w:type="spellEnd"/>
          </w:p>
          <w:p w14:paraId="2EAFA8B7" w14:textId="77777777" w:rsidR="006A6F4A" w:rsidRDefault="0010199D">
            <w:pPr>
              <w:pStyle w:val="TAL"/>
              <w:rPr>
                <w:lang w:eastAsia="sv-SE"/>
              </w:rPr>
            </w:pPr>
            <w:r>
              <w:rPr>
                <w:lang w:eastAsia="sv-SE"/>
              </w:rPr>
              <w:t>SSB frequency and Physical Cell Identity of the candidate target cell.</w:t>
            </w:r>
          </w:p>
        </w:tc>
      </w:tr>
      <w:tr w:rsidR="006A6F4A" w14:paraId="1993FEE4" w14:textId="77777777">
        <w:tc>
          <w:tcPr>
            <w:tcW w:w="14173" w:type="dxa"/>
            <w:tcBorders>
              <w:top w:val="single" w:sz="4" w:space="0" w:color="auto"/>
              <w:left w:val="single" w:sz="4" w:space="0" w:color="auto"/>
              <w:bottom w:val="single" w:sz="4" w:space="0" w:color="auto"/>
              <w:right w:val="single" w:sz="4" w:space="0" w:color="auto"/>
            </w:tcBorders>
          </w:tcPr>
          <w:p w14:paraId="1F2BD2D4" w14:textId="77777777" w:rsidR="006A6F4A" w:rsidRDefault="0010199D">
            <w:pPr>
              <w:pStyle w:val="TAL"/>
              <w:rPr>
                <w:b/>
                <w:i/>
                <w:lang w:eastAsia="sv-SE"/>
              </w:rPr>
            </w:pPr>
            <w:proofErr w:type="spellStart"/>
            <w:r>
              <w:rPr>
                <w:b/>
                <w:i/>
                <w:lang w:eastAsia="sv-SE"/>
              </w:rPr>
              <w:t>candidateCG</w:t>
            </w:r>
            <w:proofErr w:type="spellEnd"/>
            <w:r>
              <w:rPr>
                <w:b/>
                <w:i/>
                <w:lang w:eastAsia="sv-SE"/>
              </w:rPr>
              <w:t>-Config</w:t>
            </w:r>
          </w:p>
          <w:p w14:paraId="6F43DD77" w14:textId="77777777" w:rsidR="006A6F4A" w:rsidRDefault="0010199D">
            <w:pPr>
              <w:pStyle w:val="TAL"/>
              <w:rPr>
                <w:lang w:eastAsia="sv-SE"/>
              </w:rPr>
            </w:pPr>
            <w:r>
              <w:rPr>
                <w:i/>
                <w:lang w:eastAsia="sv-SE"/>
              </w:rPr>
              <w:t>CG-Config</w:t>
            </w:r>
            <w:r>
              <w:rPr>
                <w:lang w:eastAsia="sv-SE"/>
              </w:rPr>
              <w:t xml:space="preserve"> message corresponding to the cell indicated by </w:t>
            </w:r>
            <w:r>
              <w:rPr>
                <w:i/>
                <w:lang w:eastAsia="sv-SE"/>
              </w:rPr>
              <w:t>cg-</w:t>
            </w:r>
            <w:proofErr w:type="spellStart"/>
            <w:r>
              <w:rPr>
                <w:i/>
                <w:lang w:eastAsia="sv-SE"/>
              </w:rPr>
              <w:t>CandidateInfoId</w:t>
            </w:r>
            <w:proofErr w:type="spellEnd"/>
            <w:r>
              <w:rPr>
                <w:lang w:eastAsia="sv-SE"/>
              </w:rPr>
              <w:t>.</w:t>
            </w:r>
          </w:p>
        </w:tc>
      </w:tr>
    </w:tbl>
    <w:p w14:paraId="5DA63097" w14:textId="77777777" w:rsidR="006A6F4A" w:rsidRDefault="006A6F4A"/>
    <w:p w14:paraId="4BA300CC" w14:textId="77777777" w:rsidR="006A6F4A" w:rsidRDefault="0010199D">
      <w:pPr>
        <w:pStyle w:val="NO"/>
        <w:rPr>
          <w:del w:id="897" w:author="RAN2#123bis-OPPO" w:date="2023-10-17T11:18:00Z"/>
          <w:rFonts w:eastAsiaTheme="minorEastAsia"/>
        </w:rPr>
      </w:pPr>
      <w:ins w:id="898" w:author="RAN2#123-OPPO" w:date="2023-08-31T21:21:00Z">
        <w:del w:id="899" w:author="RAN2#123bis-OPPO" w:date="2023-10-17T11:18:00Z">
          <w:r>
            <w:rPr>
              <w:rFonts w:eastAsia="DengXian" w:hint="eastAsia"/>
              <w:i/>
              <w:color w:val="FF0000"/>
              <w:lang w:eastAsia="zh-CN"/>
            </w:rPr>
            <w:delText>E</w:delText>
          </w:r>
          <w:r>
            <w:rPr>
              <w:rFonts w:eastAsia="DengXian"/>
              <w:i/>
              <w:color w:val="FF0000"/>
              <w:lang w:eastAsia="zh-CN"/>
            </w:rPr>
            <w:delText xml:space="preserve">ditor’s </w:delText>
          </w:r>
        </w:del>
      </w:ins>
      <w:ins w:id="900" w:author="RAN2#123-OPPO" w:date="2023-09-01T11:49:00Z">
        <w:del w:id="901" w:author="RAN2#123bis-OPPO" w:date="2023-10-17T11:18:00Z">
          <w:r>
            <w:rPr>
              <w:rFonts w:eastAsia="DengXian"/>
              <w:i/>
              <w:color w:val="FF0000"/>
              <w:lang w:eastAsia="zh-CN"/>
            </w:rPr>
            <w:delText>N</w:delText>
          </w:r>
        </w:del>
      </w:ins>
      <w:ins w:id="902" w:author="RAN2#123-OPPO" w:date="2023-08-31T21:21:00Z">
        <w:del w:id="903" w:author="RAN2#123bis-OPPO" w:date="2023-10-17T11:18:00Z">
          <w:r>
            <w:rPr>
              <w:rFonts w:eastAsia="DengXian"/>
              <w:i/>
              <w:color w:val="FF0000"/>
              <w:lang w:eastAsia="zh-CN"/>
            </w:rPr>
            <w:delText xml:space="preserve">ote: FFS on the IE/message to transfer the </w:delText>
          </w:r>
        </w:del>
      </w:ins>
      <w:ins w:id="904" w:author="RAN2#123-OPPO" w:date="2023-09-01T11:55:00Z">
        <w:del w:id="905" w:author="RAN2#123bis-OPPO" w:date="2023-10-17T11:18:00Z">
          <w:r>
            <w:rPr>
              <w:rFonts w:eastAsia="DengXian"/>
              <w:i/>
              <w:color w:val="FF0000"/>
              <w:lang w:eastAsia="zh-CN"/>
            </w:rPr>
            <w:delText>candidate info/</w:delText>
          </w:r>
        </w:del>
      </w:ins>
      <w:ins w:id="906" w:author="RAN2#123-OPPO" w:date="2023-08-31T21:21:00Z">
        <w:del w:id="907" w:author="RAN2#123bis-OPPO" w:date="2023-10-17T11:18:00Z">
          <w:r>
            <w:rPr>
              <w:rFonts w:eastAsia="DengXian"/>
              <w:i/>
              <w:color w:val="FF0000"/>
              <w:lang w:eastAsia="zh-CN"/>
            </w:rPr>
            <w:delText xml:space="preserve">execution conditions for subsequent </w:delText>
          </w:r>
        </w:del>
      </w:ins>
      <w:ins w:id="908" w:author="RAN2#123-OPPO" w:date="2023-09-01T11:55:00Z">
        <w:del w:id="909" w:author="RAN2#123bis-OPPO" w:date="2023-10-17T11:18:00Z">
          <w:r>
            <w:rPr>
              <w:rFonts w:eastAsia="DengXian"/>
              <w:i/>
              <w:color w:val="FF0000"/>
              <w:lang w:eastAsia="zh-CN"/>
            </w:rPr>
            <w:delText>execution condition preparation</w:delText>
          </w:r>
        </w:del>
      </w:ins>
      <w:ins w:id="910" w:author="RAN2#123-OPPO" w:date="2023-09-01T11:56:00Z">
        <w:del w:id="911" w:author="RAN2#123bis-OPPO" w:date="2023-10-17T11:18:00Z">
          <w:r>
            <w:rPr>
              <w:rFonts w:eastAsia="DengXian"/>
              <w:i/>
              <w:color w:val="FF0000"/>
              <w:lang w:eastAsia="zh-CN"/>
            </w:rPr>
            <w:delText xml:space="preserve"> between MN and SN</w:delText>
          </w:r>
        </w:del>
      </w:ins>
      <w:ins w:id="912" w:author="RAN2#123-OPPO" w:date="2023-08-31T21:21:00Z">
        <w:del w:id="913" w:author="RAN2#123bis-OPPO" w:date="2023-10-17T11:18:00Z">
          <w:r>
            <w:rPr>
              <w:rFonts w:eastAsia="DengXian"/>
              <w:i/>
              <w:color w:val="FF0000"/>
              <w:lang w:eastAsia="zh-CN"/>
            </w:rPr>
            <w:delText>.</w:delText>
          </w:r>
        </w:del>
      </w:ins>
    </w:p>
    <w:p w14:paraId="47627A2F" w14:textId="77777777" w:rsidR="006A6F4A" w:rsidRDefault="0010199D">
      <w:pPr>
        <w:keepNext/>
        <w:keepLines/>
        <w:spacing w:before="120"/>
        <w:ind w:left="1418" w:hanging="1418"/>
        <w:outlineLvl w:val="3"/>
        <w:rPr>
          <w:rFonts w:ascii="Arial" w:hAnsi="Arial"/>
          <w:sz w:val="24"/>
        </w:rPr>
      </w:pPr>
      <w:bookmarkStart w:id="914" w:name="_Toc60777636"/>
      <w:bookmarkStart w:id="915" w:name="_Toc146781787"/>
      <w:bookmarkStart w:id="916" w:name="_Toc146781788"/>
      <w:r>
        <w:rPr>
          <w:rFonts w:ascii="Arial" w:hAnsi="Arial"/>
          <w:sz w:val="24"/>
        </w:rPr>
        <w:t>–</w:t>
      </w:r>
      <w:r>
        <w:rPr>
          <w:rFonts w:ascii="Arial" w:hAnsi="Arial"/>
          <w:sz w:val="24"/>
        </w:rPr>
        <w:tab/>
      </w:r>
      <w:r>
        <w:rPr>
          <w:rFonts w:ascii="Arial" w:hAnsi="Arial"/>
          <w:i/>
          <w:sz w:val="24"/>
        </w:rPr>
        <w:t>CG-Config</w:t>
      </w:r>
      <w:bookmarkEnd w:id="914"/>
      <w:bookmarkEnd w:id="915"/>
    </w:p>
    <w:p w14:paraId="27F64261" w14:textId="77777777" w:rsidR="006A6F4A" w:rsidRDefault="0010199D">
      <w:r>
        <w:t xml:space="preserve">This message is used to transfer the SCG radio configuration as generated by the </w:t>
      </w:r>
      <w:proofErr w:type="spellStart"/>
      <w:r>
        <w:t>SgNB</w:t>
      </w:r>
      <w:proofErr w:type="spellEnd"/>
      <w:r>
        <w:t xml:space="preserve"> or </w:t>
      </w:r>
      <w:proofErr w:type="spellStart"/>
      <w:r>
        <w:t>SeNB</w:t>
      </w:r>
      <w:proofErr w:type="spellEnd"/>
      <w:r>
        <w:t>.</w:t>
      </w:r>
      <w:r>
        <w:rPr>
          <w:lang w:eastAsia="zh-CN"/>
        </w:rPr>
        <w:t xml:space="preserve"> </w:t>
      </w:r>
      <w:r>
        <w:t xml:space="preserve">It can also be used by a CU to request a DU to perform certain actions, e.g. to </w:t>
      </w:r>
      <w:r>
        <w:rPr>
          <w:lang w:eastAsia="zh-CN"/>
        </w:rPr>
        <w:t>request the DU to perform a new lower layer configuration.</w:t>
      </w:r>
    </w:p>
    <w:p w14:paraId="2D5D4CE5" w14:textId="77777777" w:rsidR="006A6F4A" w:rsidRDefault="0010199D">
      <w:pPr>
        <w:ind w:left="568" w:hanging="284"/>
      </w:pPr>
      <w:r>
        <w:t xml:space="preserve">Direction: Secondary </w:t>
      </w:r>
      <w:proofErr w:type="spellStart"/>
      <w:r>
        <w:t>gNB</w:t>
      </w:r>
      <w:proofErr w:type="spellEnd"/>
      <w:r>
        <w:t xml:space="preserve"> or </w:t>
      </w:r>
      <w:proofErr w:type="spellStart"/>
      <w:r>
        <w:t>eNB</w:t>
      </w:r>
      <w:proofErr w:type="spellEnd"/>
      <w:r>
        <w:t xml:space="preserve"> to master </w:t>
      </w:r>
      <w:proofErr w:type="spellStart"/>
      <w:r>
        <w:t>gNB</w:t>
      </w:r>
      <w:proofErr w:type="spellEnd"/>
      <w:r>
        <w:t xml:space="preserve"> or </w:t>
      </w:r>
      <w:proofErr w:type="spellStart"/>
      <w:r>
        <w:t>eNB</w:t>
      </w:r>
      <w:proofErr w:type="spellEnd"/>
      <w:r>
        <w:rPr>
          <w:lang w:eastAsia="zh-CN"/>
        </w:rPr>
        <w:t>, alternatively CU to DU</w:t>
      </w:r>
      <w:r>
        <w:t>.</w:t>
      </w:r>
    </w:p>
    <w:p w14:paraId="6F5BB5DF" w14:textId="77777777" w:rsidR="006A6F4A" w:rsidRDefault="0010199D">
      <w:pPr>
        <w:keepNext/>
        <w:keepLines/>
        <w:spacing w:before="60"/>
        <w:jc w:val="center"/>
        <w:rPr>
          <w:rFonts w:ascii="Arial" w:hAnsi="Arial"/>
          <w:b/>
        </w:rPr>
      </w:pPr>
      <w:r>
        <w:rPr>
          <w:rFonts w:ascii="Arial" w:hAnsi="Arial"/>
          <w:b/>
          <w:i/>
        </w:rPr>
        <w:t>CG-Config</w:t>
      </w:r>
      <w:r>
        <w:rPr>
          <w:rFonts w:ascii="Arial" w:hAnsi="Arial"/>
          <w:b/>
        </w:rPr>
        <w:t xml:space="preserve"> message</w:t>
      </w:r>
    </w:p>
    <w:p w14:paraId="2C5D0D32"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color w:val="808080"/>
          <w:sz w:val="16"/>
          <w:lang w:eastAsia="en-GB"/>
        </w:rPr>
      </w:pPr>
      <w:r>
        <w:rPr>
          <w:rFonts w:ascii="Courier New" w:hAnsi="Courier New"/>
          <w:color w:val="808080"/>
          <w:sz w:val="16"/>
          <w:lang w:eastAsia="en-GB"/>
        </w:rPr>
        <w:t>-- ASN1START</w:t>
      </w:r>
    </w:p>
    <w:p w14:paraId="08D00146"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color w:val="808080"/>
          <w:sz w:val="16"/>
          <w:lang w:eastAsia="en-GB"/>
        </w:rPr>
      </w:pPr>
      <w:r>
        <w:rPr>
          <w:rFonts w:ascii="Courier New" w:hAnsi="Courier New"/>
          <w:color w:val="808080"/>
          <w:sz w:val="16"/>
          <w:lang w:eastAsia="en-GB"/>
        </w:rPr>
        <w:t>-- TAG-CG-CONFIG-START</w:t>
      </w:r>
    </w:p>
    <w:p w14:paraId="2ECD8032" w14:textId="77777777"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14:paraId="1CBBC69F"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CG-Config ::=                   </w:t>
      </w:r>
      <w:r>
        <w:rPr>
          <w:rFonts w:ascii="Courier New" w:hAnsi="Courier New"/>
          <w:color w:val="993366"/>
          <w:sz w:val="16"/>
          <w:lang w:eastAsia="en-GB"/>
        </w:rPr>
        <w:t>SEQUENCE</w:t>
      </w:r>
      <w:r>
        <w:rPr>
          <w:rFonts w:ascii="Courier New" w:hAnsi="Courier New"/>
          <w:sz w:val="16"/>
          <w:lang w:eastAsia="en-GB"/>
        </w:rPr>
        <w:t xml:space="preserve"> {</w:t>
      </w:r>
    </w:p>
    <w:p w14:paraId="6ABF8E09"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criticalExtensions</w:t>
      </w:r>
      <w:proofErr w:type="spellEnd"/>
      <w:r>
        <w:rPr>
          <w:rFonts w:ascii="Courier New" w:hAnsi="Courier New"/>
          <w:sz w:val="16"/>
          <w:lang w:eastAsia="en-GB"/>
        </w:rPr>
        <w:t xml:space="preserve">                  </w:t>
      </w:r>
      <w:r>
        <w:rPr>
          <w:rFonts w:ascii="Courier New" w:hAnsi="Courier New"/>
          <w:color w:val="993366"/>
          <w:sz w:val="16"/>
          <w:lang w:eastAsia="en-GB"/>
        </w:rPr>
        <w:t>CHOICE</w:t>
      </w:r>
      <w:r>
        <w:rPr>
          <w:rFonts w:ascii="Courier New" w:hAnsi="Courier New"/>
          <w:sz w:val="16"/>
          <w:lang w:eastAsia="en-GB"/>
        </w:rPr>
        <w:t xml:space="preserve"> {</w:t>
      </w:r>
    </w:p>
    <w:p w14:paraId="51B8EC06"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c1                                  </w:t>
      </w:r>
      <w:r>
        <w:rPr>
          <w:rFonts w:ascii="Courier New" w:hAnsi="Courier New"/>
          <w:color w:val="993366"/>
          <w:sz w:val="16"/>
          <w:lang w:eastAsia="en-GB"/>
        </w:rPr>
        <w:t>CHOICE</w:t>
      </w:r>
      <w:r>
        <w:rPr>
          <w:rFonts w:ascii="Courier New" w:hAnsi="Courier New"/>
          <w:sz w:val="16"/>
          <w:lang w:eastAsia="en-GB"/>
        </w:rPr>
        <w:t>{</w:t>
      </w:r>
    </w:p>
    <w:p w14:paraId="3E438C94"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cg-Config                           CG-Config-IEs,</w:t>
      </w:r>
    </w:p>
    <w:p w14:paraId="4074E0E8"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spare3 </w:t>
      </w:r>
      <w:r>
        <w:rPr>
          <w:rFonts w:ascii="Courier New" w:hAnsi="Courier New"/>
          <w:color w:val="993366"/>
          <w:sz w:val="16"/>
          <w:lang w:eastAsia="en-GB"/>
        </w:rPr>
        <w:t>NULL</w:t>
      </w:r>
      <w:r>
        <w:rPr>
          <w:rFonts w:ascii="Courier New" w:hAnsi="Courier New"/>
          <w:sz w:val="16"/>
          <w:lang w:eastAsia="en-GB"/>
        </w:rPr>
        <w:t xml:space="preserve">, spare2 </w:t>
      </w:r>
      <w:r>
        <w:rPr>
          <w:rFonts w:ascii="Courier New" w:hAnsi="Courier New"/>
          <w:color w:val="993366"/>
          <w:sz w:val="16"/>
          <w:lang w:eastAsia="en-GB"/>
        </w:rPr>
        <w:t>NULL</w:t>
      </w:r>
      <w:r>
        <w:rPr>
          <w:rFonts w:ascii="Courier New" w:hAnsi="Courier New"/>
          <w:sz w:val="16"/>
          <w:lang w:eastAsia="en-GB"/>
        </w:rPr>
        <w:t xml:space="preserve">, spare1 </w:t>
      </w:r>
      <w:r>
        <w:rPr>
          <w:rFonts w:ascii="Courier New" w:hAnsi="Courier New"/>
          <w:color w:val="993366"/>
          <w:sz w:val="16"/>
          <w:lang w:eastAsia="en-GB"/>
        </w:rPr>
        <w:t>NULL</w:t>
      </w:r>
    </w:p>
    <w:p w14:paraId="5EE507A2"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w:t>
      </w:r>
    </w:p>
    <w:p w14:paraId="1362CC83"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criticalExtensionsFuture</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504C7E54"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lastRenderedPageBreak/>
        <w:t xml:space="preserve">    }</w:t>
      </w:r>
    </w:p>
    <w:p w14:paraId="219733F6"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w:t>
      </w:r>
    </w:p>
    <w:p w14:paraId="40B116DF" w14:textId="77777777"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14:paraId="64C72CD2"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CG-Config-IEs ::=                   </w:t>
      </w:r>
      <w:r>
        <w:rPr>
          <w:rFonts w:ascii="Courier New" w:hAnsi="Courier New"/>
          <w:color w:val="993366"/>
          <w:sz w:val="16"/>
          <w:lang w:eastAsia="en-GB"/>
        </w:rPr>
        <w:t>SEQUENCE</w:t>
      </w:r>
      <w:r>
        <w:rPr>
          <w:rFonts w:ascii="Courier New" w:hAnsi="Courier New"/>
          <w:sz w:val="16"/>
          <w:lang w:eastAsia="en-GB"/>
        </w:rPr>
        <w:t xml:space="preserve"> {</w:t>
      </w:r>
    </w:p>
    <w:p w14:paraId="480F5CE4"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scg-CellGroupConfig</w:t>
      </w:r>
      <w:proofErr w:type="spellEnd"/>
      <w:r>
        <w:rPr>
          <w:rFonts w:ascii="Courier New" w:hAnsi="Courier New"/>
          <w:sz w:val="16"/>
          <w:lang w:eastAsia="en-GB"/>
        </w:rPr>
        <w:t xml:space="preserve">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(CONTAINING </w:t>
      </w:r>
      <w:proofErr w:type="spellStart"/>
      <w:r>
        <w:rPr>
          <w:rFonts w:ascii="Courier New" w:hAnsi="Courier New"/>
          <w:sz w:val="16"/>
          <w:lang w:eastAsia="en-GB"/>
        </w:rPr>
        <w:t>RRCReconfiguration</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106B6030"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scg</w:t>
      </w:r>
      <w:proofErr w:type="spellEnd"/>
      <w:r>
        <w:rPr>
          <w:rFonts w:ascii="Courier New" w:hAnsi="Courier New"/>
          <w:sz w:val="16"/>
          <w:lang w:eastAsia="en-GB"/>
        </w:rPr>
        <w:t xml:space="preserve">-RB-Config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(CONTAINING </w:t>
      </w:r>
      <w:proofErr w:type="spellStart"/>
      <w:r>
        <w:rPr>
          <w:rFonts w:ascii="Courier New" w:hAnsi="Courier New"/>
          <w:sz w:val="16"/>
          <w:lang w:eastAsia="en-GB"/>
        </w:rPr>
        <w:t>RadioBearerConfig</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0255BE40"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configRestrictModReq</w:t>
      </w:r>
      <w:proofErr w:type="spellEnd"/>
      <w:r>
        <w:rPr>
          <w:rFonts w:ascii="Courier New" w:hAnsi="Courier New"/>
          <w:sz w:val="16"/>
          <w:lang w:eastAsia="en-GB"/>
        </w:rPr>
        <w:t xml:space="preserve">                </w:t>
      </w:r>
      <w:proofErr w:type="spellStart"/>
      <w:r>
        <w:rPr>
          <w:rFonts w:ascii="Courier New" w:hAnsi="Courier New"/>
          <w:sz w:val="16"/>
          <w:lang w:eastAsia="en-GB"/>
        </w:rPr>
        <w:t>ConfigRestrictModReqSCG</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2E704231"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drx-InfoSCG</w:t>
      </w:r>
      <w:proofErr w:type="spellEnd"/>
      <w:r>
        <w:rPr>
          <w:rFonts w:ascii="Courier New" w:hAnsi="Courier New"/>
          <w:sz w:val="16"/>
          <w:lang w:eastAsia="en-GB"/>
        </w:rPr>
        <w:t xml:space="preserve">                         DRX-Info                                        </w:t>
      </w:r>
      <w:r>
        <w:rPr>
          <w:rFonts w:ascii="Courier New" w:hAnsi="Courier New"/>
          <w:color w:val="993366"/>
          <w:sz w:val="16"/>
          <w:lang w:eastAsia="en-GB"/>
        </w:rPr>
        <w:t>OPTIONAL</w:t>
      </w:r>
      <w:r>
        <w:rPr>
          <w:rFonts w:ascii="Courier New" w:hAnsi="Courier New"/>
          <w:sz w:val="16"/>
          <w:lang w:eastAsia="en-GB"/>
        </w:rPr>
        <w:t>,</w:t>
      </w:r>
    </w:p>
    <w:p w14:paraId="23A81A56"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candidateCellInfoListSN</w:t>
      </w:r>
      <w:proofErr w:type="spellEnd"/>
      <w:r>
        <w:rPr>
          <w:rFonts w:ascii="Courier New" w:hAnsi="Courier New"/>
          <w:sz w:val="16"/>
          <w:lang w:eastAsia="en-GB"/>
        </w:rPr>
        <w:t xml:space="preserve">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(CONTAINING MeasResultList2NR)     </w:t>
      </w:r>
      <w:r>
        <w:rPr>
          <w:rFonts w:ascii="Courier New" w:hAnsi="Courier New"/>
          <w:color w:val="993366"/>
          <w:sz w:val="16"/>
          <w:lang w:eastAsia="en-GB"/>
        </w:rPr>
        <w:t>OPTIONAL</w:t>
      </w:r>
      <w:r>
        <w:rPr>
          <w:rFonts w:ascii="Courier New" w:hAnsi="Courier New"/>
          <w:sz w:val="16"/>
          <w:lang w:eastAsia="en-GB"/>
        </w:rPr>
        <w:t>,</w:t>
      </w:r>
    </w:p>
    <w:p w14:paraId="03071922"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measConfigSN</w:t>
      </w:r>
      <w:proofErr w:type="spellEnd"/>
      <w:r>
        <w:rPr>
          <w:rFonts w:ascii="Courier New" w:hAnsi="Courier New"/>
          <w:sz w:val="16"/>
          <w:lang w:eastAsia="en-GB"/>
        </w:rPr>
        <w:t xml:space="preserve">                        </w:t>
      </w:r>
      <w:proofErr w:type="spellStart"/>
      <w:r>
        <w:rPr>
          <w:rFonts w:ascii="Courier New" w:hAnsi="Courier New"/>
          <w:sz w:val="16"/>
          <w:lang w:eastAsia="en-GB"/>
        </w:rPr>
        <w:t>MeasConfigSN</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425BD032"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selectedBandCombination</w:t>
      </w:r>
      <w:proofErr w:type="spellEnd"/>
      <w:r>
        <w:rPr>
          <w:rFonts w:ascii="Courier New" w:hAnsi="Courier New"/>
          <w:sz w:val="16"/>
          <w:lang w:eastAsia="en-GB"/>
        </w:rPr>
        <w:t xml:space="preserve">             </w:t>
      </w:r>
      <w:proofErr w:type="spellStart"/>
      <w:r>
        <w:rPr>
          <w:rFonts w:ascii="Courier New" w:hAnsi="Courier New"/>
          <w:sz w:val="16"/>
          <w:lang w:eastAsia="en-GB"/>
        </w:rPr>
        <w:t>BandCombinationInfoSN</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574ED366"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fr-InfoListSCG</w:t>
      </w:r>
      <w:proofErr w:type="spellEnd"/>
      <w:r>
        <w:rPr>
          <w:rFonts w:ascii="Courier New" w:hAnsi="Courier New"/>
          <w:sz w:val="16"/>
          <w:lang w:eastAsia="en-GB"/>
        </w:rPr>
        <w:t xml:space="preserve">                      FR-</w:t>
      </w:r>
      <w:proofErr w:type="spellStart"/>
      <w:r>
        <w:rPr>
          <w:rFonts w:ascii="Courier New" w:hAnsi="Courier New"/>
          <w:sz w:val="16"/>
          <w:lang w:eastAsia="en-GB"/>
        </w:rPr>
        <w:t>InfoList</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0610DA9B"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candidateServingFreqListNR</w:t>
      </w:r>
      <w:proofErr w:type="spellEnd"/>
      <w:r>
        <w:rPr>
          <w:rFonts w:ascii="Courier New" w:hAnsi="Courier New"/>
          <w:sz w:val="16"/>
          <w:lang w:eastAsia="en-GB"/>
        </w:rPr>
        <w:t xml:space="preserve">          </w:t>
      </w:r>
      <w:proofErr w:type="spellStart"/>
      <w:r>
        <w:rPr>
          <w:rFonts w:ascii="Courier New" w:hAnsi="Courier New"/>
          <w:sz w:val="16"/>
          <w:lang w:eastAsia="en-GB"/>
        </w:rPr>
        <w:t>CandidateServingFreqListNR</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4F9F2B06"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CG-Config-v1540-IEs                             </w:t>
      </w:r>
      <w:r>
        <w:rPr>
          <w:rFonts w:ascii="Courier New" w:hAnsi="Courier New"/>
          <w:color w:val="993366"/>
          <w:sz w:val="16"/>
          <w:lang w:eastAsia="en-GB"/>
        </w:rPr>
        <w:t>OPTIONAL</w:t>
      </w:r>
    </w:p>
    <w:p w14:paraId="2842604B"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w:t>
      </w:r>
    </w:p>
    <w:p w14:paraId="1574F24B" w14:textId="77777777"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14:paraId="427FE0F1"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CG-Config-v1540-IEs ::=             </w:t>
      </w:r>
      <w:r>
        <w:rPr>
          <w:rFonts w:ascii="Courier New" w:hAnsi="Courier New"/>
          <w:color w:val="993366"/>
          <w:sz w:val="16"/>
          <w:lang w:eastAsia="en-GB"/>
        </w:rPr>
        <w:t>SEQUENCE</w:t>
      </w:r>
      <w:r>
        <w:rPr>
          <w:rFonts w:ascii="Courier New" w:hAnsi="Courier New"/>
          <w:sz w:val="16"/>
          <w:lang w:eastAsia="en-GB"/>
        </w:rPr>
        <w:t xml:space="preserve"> {</w:t>
      </w:r>
    </w:p>
    <w:p w14:paraId="3EE55225"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pSCellFrequency</w:t>
      </w:r>
      <w:proofErr w:type="spellEnd"/>
      <w:r>
        <w:rPr>
          <w:rFonts w:ascii="Courier New" w:hAnsi="Courier New"/>
          <w:sz w:val="16"/>
          <w:lang w:eastAsia="en-GB"/>
        </w:rPr>
        <w:t xml:space="preserve">                     ARFCN-</w:t>
      </w:r>
      <w:proofErr w:type="spellStart"/>
      <w:r>
        <w:rPr>
          <w:rFonts w:ascii="Courier New" w:hAnsi="Courier New"/>
          <w:sz w:val="16"/>
          <w:lang w:eastAsia="en-GB"/>
        </w:rPr>
        <w:t>ValueNR</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7E8D320D"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reportCGI-RequestNR</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09C60A0C"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requestedCellInfo</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0D7C2270"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ssbFrequency</w:t>
      </w:r>
      <w:proofErr w:type="spellEnd"/>
      <w:r>
        <w:rPr>
          <w:rFonts w:ascii="Courier New" w:hAnsi="Courier New"/>
          <w:sz w:val="16"/>
          <w:lang w:eastAsia="en-GB"/>
        </w:rPr>
        <w:t xml:space="preserve">                        ARFCN-</w:t>
      </w:r>
      <w:proofErr w:type="spellStart"/>
      <w:r>
        <w:rPr>
          <w:rFonts w:ascii="Courier New" w:hAnsi="Courier New"/>
          <w:sz w:val="16"/>
          <w:lang w:eastAsia="en-GB"/>
        </w:rPr>
        <w:t>ValueNR</w:t>
      </w:r>
      <w:proofErr w:type="spellEnd"/>
      <w:r>
        <w:rPr>
          <w:rFonts w:ascii="Courier New" w:hAnsi="Courier New"/>
          <w:sz w:val="16"/>
          <w:lang w:eastAsia="en-GB"/>
        </w:rPr>
        <w:t>,</w:t>
      </w:r>
    </w:p>
    <w:p w14:paraId="6E41DF60"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cellForWhichToReportCGI</w:t>
      </w:r>
      <w:proofErr w:type="spellEnd"/>
      <w:r>
        <w:rPr>
          <w:rFonts w:ascii="Courier New" w:hAnsi="Courier New"/>
          <w:sz w:val="16"/>
          <w:lang w:eastAsia="en-GB"/>
        </w:rPr>
        <w:t xml:space="preserve">             </w:t>
      </w:r>
      <w:proofErr w:type="spellStart"/>
      <w:r>
        <w:rPr>
          <w:rFonts w:ascii="Courier New" w:hAnsi="Courier New"/>
          <w:sz w:val="16"/>
          <w:lang w:eastAsia="en-GB"/>
        </w:rPr>
        <w:t>PhysCellId</w:t>
      </w:r>
      <w:proofErr w:type="spellEnd"/>
    </w:p>
    <w:p w14:paraId="70236B05"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p>
    <w:p w14:paraId="19CD967B"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7F12A34E"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ph-InfoSCG</w:t>
      </w:r>
      <w:proofErr w:type="spellEnd"/>
      <w:r>
        <w:rPr>
          <w:rFonts w:ascii="Courier New" w:hAnsi="Courier New"/>
          <w:sz w:val="16"/>
          <w:lang w:eastAsia="en-GB"/>
        </w:rPr>
        <w:t xml:space="preserve">                          PH-</w:t>
      </w:r>
      <w:proofErr w:type="spellStart"/>
      <w:r>
        <w:rPr>
          <w:rFonts w:ascii="Courier New" w:hAnsi="Courier New"/>
          <w:sz w:val="16"/>
          <w:lang w:eastAsia="en-GB"/>
        </w:rPr>
        <w:t>TypeListSCG</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090FD123"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CG-Config-v1560-IEs                             </w:t>
      </w:r>
      <w:r>
        <w:rPr>
          <w:rFonts w:ascii="Courier New" w:hAnsi="Courier New"/>
          <w:color w:val="993366"/>
          <w:sz w:val="16"/>
          <w:lang w:eastAsia="en-GB"/>
        </w:rPr>
        <w:t>OPTIONAL</w:t>
      </w:r>
    </w:p>
    <w:p w14:paraId="3ED6F179"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eastAsia="SimSun" w:hAnsi="Courier New"/>
          <w:sz w:val="16"/>
          <w:lang w:eastAsia="en-GB"/>
        </w:rPr>
      </w:pPr>
      <w:r>
        <w:rPr>
          <w:rFonts w:ascii="Courier New" w:eastAsia="SimSun" w:hAnsi="Courier New"/>
          <w:sz w:val="16"/>
          <w:lang w:eastAsia="en-GB"/>
        </w:rPr>
        <w:t>}</w:t>
      </w:r>
    </w:p>
    <w:p w14:paraId="56FA8CEB" w14:textId="77777777"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eastAsia="SimSun" w:hAnsi="Courier New"/>
          <w:sz w:val="16"/>
          <w:lang w:eastAsia="en-GB"/>
        </w:rPr>
      </w:pPr>
    </w:p>
    <w:p w14:paraId="64FCE4AB"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CG-Config-v1560-IEs ::=             </w:t>
      </w:r>
      <w:r>
        <w:rPr>
          <w:rFonts w:ascii="Courier New" w:hAnsi="Courier New"/>
          <w:color w:val="993366"/>
          <w:sz w:val="16"/>
          <w:lang w:eastAsia="en-GB"/>
        </w:rPr>
        <w:t>SEQUENCE</w:t>
      </w:r>
      <w:r>
        <w:rPr>
          <w:rFonts w:ascii="Courier New" w:hAnsi="Courier New"/>
          <w:sz w:val="16"/>
          <w:lang w:eastAsia="en-GB"/>
        </w:rPr>
        <w:t xml:space="preserve"> {</w:t>
      </w:r>
    </w:p>
    <w:p w14:paraId="54DD5108"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pSCellFrequencyEUTRA</w:t>
      </w:r>
      <w:proofErr w:type="spellEnd"/>
      <w:r>
        <w:rPr>
          <w:rFonts w:ascii="Courier New" w:hAnsi="Courier New"/>
          <w:sz w:val="16"/>
          <w:lang w:eastAsia="en-GB"/>
        </w:rPr>
        <w:t xml:space="preserve">                ARFCN-ValueEUTRA                                </w:t>
      </w:r>
      <w:r>
        <w:rPr>
          <w:rFonts w:ascii="Courier New" w:hAnsi="Courier New"/>
          <w:color w:val="993366"/>
          <w:sz w:val="16"/>
          <w:lang w:eastAsia="en-GB"/>
        </w:rPr>
        <w:t>OPTIONAL</w:t>
      </w:r>
      <w:r>
        <w:rPr>
          <w:rFonts w:ascii="Courier New" w:hAnsi="Courier New"/>
          <w:sz w:val="16"/>
          <w:lang w:eastAsia="en-GB"/>
        </w:rPr>
        <w:t>,</w:t>
      </w:r>
    </w:p>
    <w:p w14:paraId="497A82BD"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scg-CellGroupConfigEUTRA</w:t>
      </w:r>
      <w:proofErr w:type="spellEnd"/>
      <w:r>
        <w:rPr>
          <w:rFonts w:ascii="Courier New" w:hAnsi="Courier New"/>
          <w:sz w:val="16"/>
          <w:lang w:eastAsia="en-GB"/>
        </w:rPr>
        <w:t xml:space="preserve">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7BF65689"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candidateCellInfoListSN</w:t>
      </w:r>
      <w:proofErr w:type="spellEnd"/>
      <w:r>
        <w:rPr>
          <w:rFonts w:ascii="Courier New" w:hAnsi="Courier New"/>
          <w:sz w:val="16"/>
          <w:lang w:eastAsia="en-GB"/>
        </w:rPr>
        <w:t xml:space="preserve">-EUTRA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3462C9B8"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candidateServingFreqListEUTRA</w:t>
      </w:r>
      <w:proofErr w:type="spellEnd"/>
      <w:r>
        <w:rPr>
          <w:rFonts w:ascii="Courier New" w:hAnsi="Courier New"/>
          <w:sz w:val="16"/>
          <w:lang w:eastAsia="en-GB"/>
        </w:rPr>
        <w:t xml:space="preserve">       </w:t>
      </w:r>
      <w:proofErr w:type="spellStart"/>
      <w:r>
        <w:rPr>
          <w:rFonts w:ascii="Courier New" w:hAnsi="Courier New"/>
          <w:sz w:val="16"/>
          <w:lang w:eastAsia="en-GB"/>
        </w:rPr>
        <w:t>CandidateServingFreqListEUTRA</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4CE16CBD"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needForGaps</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w:t>
      </w:r>
    </w:p>
    <w:p w14:paraId="7F1560C7"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drx-ConfigSCG</w:t>
      </w:r>
      <w:proofErr w:type="spellEnd"/>
      <w:r>
        <w:rPr>
          <w:rFonts w:ascii="Courier New" w:hAnsi="Courier New"/>
          <w:sz w:val="16"/>
          <w:lang w:eastAsia="en-GB"/>
        </w:rPr>
        <w:t xml:space="preserve">                       DRX-Config                                      </w:t>
      </w:r>
      <w:r>
        <w:rPr>
          <w:rFonts w:ascii="Courier New" w:hAnsi="Courier New"/>
          <w:color w:val="993366"/>
          <w:sz w:val="16"/>
          <w:lang w:eastAsia="en-GB"/>
        </w:rPr>
        <w:t>OPTIONAL</w:t>
      </w:r>
      <w:r>
        <w:rPr>
          <w:rFonts w:ascii="Courier New" w:hAnsi="Courier New"/>
          <w:sz w:val="16"/>
          <w:lang w:eastAsia="en-GB"/>
        </w:rPr>
        <w:t>,</w:t>
      </w:r>
    </w:p>
    <w:p w14:paraId="722EB57D"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reportCGI-RequestEUTRA</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04F57EB7"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requestedCellInfoEUTRA</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590AE129"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eutraFrequency</w:t>
      </w:r>
      <w:proofErr w:type="spellEnd"/>
      <w:r>
        <w:rPr>
          <w:rFonts w:ascii="Courier New" w:hAnsi="Courier New"/>
          <w:sz w:val="16"/>
          <w:lang w:eastAsia="en-GB"/>
        </w:rPr>
        <w:t xml:space="preserve">                             ARFCN-ValueEUTRA,</w:t>
      </w:r>
    </w:p>
    <w:p w14:paraId="116CC1F5"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cellForWhichToReportCGI</w:t>
      </w:r>
      <w:proofErr w:type="spellEnd"/>
      <w:r>
        <w:rPr>
          <w:rFonts w:ascii="Courier New" w:hAnsi="Courier New"/>
          <w:sz w:val="16"/>
          <w:lang w:eastAsia="en-GB"/>
        </w:rPr>
        <w:t>-EUTRA              EUTRA-</w:t>
      </w:r>
      <w:proofErr w:type="spellStart"/>
      <w:r>
        <w:rPr>
          <w:rFonts w:ascii="Courier New" w:hAnsi="Courier New"/>
          <w:sz w:val="16"/>
          <w:lang w:eastAsia="en-GB"/>
        </w:rPr>
        <w:t>PhysCellId</w:t>
      </w:r>
      <w:proofErr w:type="spellEnd"/>
    </w:p>
    <w:p w14:paraId="1459823D"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p>
    <w:p w14:paraId="48E61468"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3DA9C71A"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CG-Config-v1590-IEs                             </w:t>
      </w:r>
      <w:r>
        <w:rPr>
          <w:rFonts w:ascii="Courier New" w:hAnsi="Courier New"/>
          <w:color w:val="993366"/>
          <w:sz w:val="16"/>
          <w:lang w:eastAsia="en-GB"/>
        </w:rPr>
        <w:t>OPTIONAL</w:t>
      </w:r>
    </w:p>
    <w:p w14:paraId="35480ACF"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w:t>
      </w:r>
    </w:p>
    <w:p w14:paraId="27D3834A" w14:textId="77777777"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14:paraId="78606A6C"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CG-Config-v1590-IEs ::=             </w:t>
      </w:r>
      <w:r>
        <w:rPr>
          <w:rFonts w:ascii="Courier New" w:hAnsi="Courier New"/>
          <w:color w:val="993366"/>
          <w:sz w:val="16"/>
          <w:lang w:eastAsia="en-GB"/>
        </w:rPr>
        <w:t>SEQUENCE</w:t>
      </w:r>
      <w:r>
        <w:rPr>
          <w:rFonts w:ascii="Courier New" w:hAnsi="Courier New"/>
          <w:sz w:val="16"/>
          <w:lang w:eastAsia="en-GB"/>
        </w:rPr>
        <w:t xml:space="preserve"> {</w:t>
      </w:r>
    </w:p>
    <w:p w14:paraId="25DFA872"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scellFrequenciesSN</w:t>
      </w:r>
      <w:proofErr w:type="spellEnd"/>
      <w:r>
        <w:rPr>
          <w:rFonts w:ascii="Courier New" w:hAnsi="Courier New"/>
          <w:sz w:val="16"/>
          <w:lang w:eastAsia="en-GB"/>
        </w:rPr>
        <w:t xml:space="preserve">-NR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 maxNrofServingCells-1))</w:t>
      </w:r>
      <w:r>
        <w:rPr>
          <w:rFonts w:ascii="Courier New" w:hAnsi="Courier New"/>
          <w:color w:val="993366"/>
          <w:sz w:val="16"/>
          <w:lang w:eastAsia="en-GB"/>
        </w:rPr>
        <w:t xml:space="preserve"> OF</w:t>
      </w:r>
      <w:r>
        <w:rPr>
          <w:rFonts w:ascii="Courier New" w:hAnsi="Courier New"/>
          <w:sz w:val="16"/>
          <w:lang w:eastAsia="en-GB"/>
        </w:rPr>
        <w:t xml:space="preserve">  ARFCN-</w:t>
      </w:r>
      <w:proofErr w:type="spellStart"/>
      <w:r>
        <w:rPr>
          <w:rFonts w:ascii="Courier New" w:hAnsi="Courier New"/>
          <w:sz w:val="16"/>
          <w:lang w:eastAsia="en-GB"/>
        </w:rPr>
        <w:t>ValueNR</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104DF6F5"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scellFrequenciesSN</w:t>
      </w:r>
      <w:proofErr w:type="spellEnd"/>
      <w:r>
        <w:rPr>
          <w:rFonts w:ascii="Courier New" w:hAnsi="Courier New"/>
          <w:sz w:val="16"/>
          <w:lang w:eastAsia="en-GB"/>
        </w:rPr>
        <w:t xml:space="preserve">-EUTRA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 maxNrofServingCells-1))</w:t>
      </w:r>
      <w:r>
        <w:rPr>
          <w:rFonts w:ascii="Courier New" w:hAnsi="Courier New"/>
          <w:color w:val="993366"/>
          <w:sz w:val="16"/>
          <w:lang w:eastAsia="en-GB"/>
        </w:rPr>
        <w:t xml:space="preserve"> OF</w:t>
      </w:r>
      <w:r>
        <w:rPr>
          <w:rFonts w:ascii="Courier New" w:hAnsi="Courier New"/>
          <w:sz w:val="16"/>
          <w:lang w:eastAsia="en-GB"/>
        </w:rPr>
        <w:t xml:space="preserve">  ARFCN-ValueEUTRA       </w:t>
      </w:r>
      <w:r>
        <w:rPr>
          <w:rFonts w:ascii="Courier New" w:hAnsi="Courier New"/>
          <w:color w:val="993366"/>
          <w:sz w:val="16"/>
          <w:lang w:eastAsia="en-GB"/>
        </w:rPr>
        <w:t>OPTIONAL</w:t>
      </w:r>
      <w:r>
        <w:rPr>
          <w:rFonts w:ascii="Courier New" w:hAnsi="Courier New"/>
          <w:sz w:val="16"/>
          <w:lang w:eastAsia="en-GB"/>
        </w:rPr>
        <w:t>,</w:t>
      </w:r>
    </w:p>
    <w:p w14:paraId="1A07CACE"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CG-Config-v1610-IEs                                                    </w:t>
      </w:r>
      <w:r>
        <w:rPr>
          <w:rFonts w:ascii="Courier New" w:hAnsi="Courier New"/>
          <w:color w:val="993366"/>
          <w:sz w:val="16"/>
          <w:lang w:eastAsia="en-GB"/>
        </w:rPr>
        <w:t>OPTIONAL</w:t>
      </w:r>
    </w:p>
    <w:p w14:paraId="37FC0459"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eastAsia="SimSun" w:hAnsi="Courier New"/>
          <w:sz w:val="16"/>
          <w:lang w:eastAsia="en-GB"/>
        </w:rPr>
      </w:pPr>
      <w:r>
        <w:rPr>
          <w:rFonts w:ascii="Courier New" w:eastAsia="SimSun" w:hAnsi="Courier New"/>
          <w:sz w:val="16"/>
          <w:lang w:eastAsia="en-GB"/>
        </w:rPr>
        <w:t>}</w:t>
      </w:r>
    </w:p>
    <w:p w14:paraId="5A3F970F" w14:textId="77777777"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14:paraId="5492F44A"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CG-Config-v1610-IEs ::=             </w:t>
      </w:r>
      <w:r>
        <w:rPr>
          <w:rFonts w:ascii="Courier New" w:hAnsi="Courier New"/>
          <w:color w:val="993366"/>
          <w:sz w:val="16"/>
          <w:lang w:eastAsia="en-GB"/>
        </w:rPr>
        <w:t>SEQUENCE</w:t>
      </w:r>
      <w:r>
        <w:rPr>
          <w:rFonts w:ascii="Courier New" w:hAnsi="Courier New"/>
          <w:sz w:val="16"/>
          <w:lang w:eastAsia="en-GB"/>
        </w:rPr>
        <w:t xml:space="preserve"> {</w:t>
      </w:r>
    </w:p>
    <w:p w14:paraId="24B28C8F"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drx-InfoSCG2                        DRX-Info2                                       </w:t>
      </w:r>
      <w:r>
        <w:rPr>
          <w:rFonts w:ascii="Courier New" w:hAnsi="Courier New"/>
          <w:color w:val="993366"/>
          <w:sz w:val="16"/>
          <w:lang w:eastAsia="en-GB"/>
        </w:rPr>
        <w:t>OPTIONAL</w:t>
      </w:r>
      <w:r>
        <w:rPr>
          <w:rFonts w:ascii="Courier New" w:hAnsi="Courier New"/>
          <w:sz w:val="16"/>
          <w:lang w:eastAsia="en-GB"/>
        </w:rPr>
        <w:t>,</w:t>
      </w:r>
    </w:p>
    <w:p w14:paraId="70C6FCF9"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CG-Config-v1620-IEs                             </w:t>
      </w:r>
      <w:r>
        <w:rPr>
          <w:rFonts w:ascii="Courier New" w:hAnsi="Courier New"/>
          <w:color w:val="993366"/>
          <w:sz w:val="16"/>
          <w:lang w:eastAsia="en-GB"/>
        </w:rPr>
        <w:t>OPTIONAL</w:t>
      </w:r>
    </w:p>
    <w:p w14:paraId="1CE3D10C"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w:t>
      </w:r>
    </w:p>
    <w:p w14:paraId="6AD7851C" w14:textId="77777777"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14:paraId="691A7583"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CG-Config-v1620-IEs ::=             </w:t>
      </w:r>
      <w:r>
        <w:rPr>
          <w:rFonts w:ascii="Courier New" w:hAnsi="Courier New"/>
          <w:color w:val="993366"/>
          <w:sz w:val="16"/>
          <w:lang w:eastAsia="en-GB"/>
        </w:rPr>
        <w:t>SEQUENCE</w:t>
      </w:r>
      <w:r>
        <w:rPr>
          <w:rFonts w:ascii="Courier New" w:hAnsi="Courier New"/>
          <w:sz w:val="16"/>
          <w:lang w:eastAsia="en-GB"/>
        </w:rPr>
        <w:t xml:space="preserve"> {</w:t>
      </w:r>
    </w:p>
    <w:p w14:paraId="371B039F"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ueAssistanceInformationSCG-r16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(CONTAINING </w:t>
      </w:r>
      <w:proofErr w:type="spellStart"/>
      <w:r>
        <w:rPr>
          <w:rFonts w:ascii="Courier New" w:hAnsi="Courier New"/>
          <w:sz w:val="16"/>
          <w:lang w:eastAsia="en-GB"/>
        </w:rPr>
        <w:t>UEAssistanceInformation</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2266CD38"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CG-Config-v1630-IEs                                </w:t>
      </w:r>
      <w:r>
        <w:rPr>
          <w:rFonts w:ascii="Courier New" w:hAnsi="Courier New"/>
          <w:color w:val="993366"/>
          <w:sz w:val="16"/>
          <w:lang w:eastAsia="en-GB"/>
        </w:rPr>
        <w:t>OPTIONAL</w:t>
      </w:r>
    </w:p>
    <w:p w14:paraId="5CDBAABE"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w:t>
      </w:r>
    </w:p>
    <w:p w14:paraId="72322D36" w14:textId="77777777"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14:paraId="09FD69EE"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CG-Config-v1630-IEs ::=             </w:t>
      </w:r>
      <w:r>
        <w:rPr>
          <w:rFonts w:ascii="Courier New" w:hAnsi="Courier New"/>
          <w:color w:val="993366"/>
          <w:sz w:val="16"/>
          <w:lang w:eastAsia="en-GB"/>
        </w:rPr>
        <w:t>SEQUENCE</w:t>
      </w:r>
      <w:r>
        <w:rPr>
          <w:rFonts w:ascii="Courier New" w:hAnsi="Courier New"/>
          <w:sz w:val="16"/>
          <w:lang w:eastAsia="en-GB"/>
        </w:rPr>
        <w:t xml:space="preserve"> {</w:t>
      </w:r>
    </w:p>
    <w:p w14:paraId="59D585EF"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selectedToffset-r16                 T-Offset-r16                                       </w:t>
      </w:r>
      <w:r>
        <w:rPr>
          <w:rFonts w:ascii="Courier New" w:hAnsi="Courier New"/>
          <w:color w:val="993366"/>
          <w:sz w:val="16"/>
          <w:lang w:eastAsia="en-GB"/>
        </w:rPr>
        <w:t>OPTIONAL</w:t>
      </w:r>
      <w:r>
        <w:rPr>
          <w:rFonts w:ascii="Courier New" w:hAnsi="Courier New"/>
          <w:sz w:val="16"/>
          <w:lang w:eastAsia="en-GB"/>
        </w:rPr>
        <w:t>,</w:t>
      </w:r>
    </w:p>
    <w:p w14:paraId="6F7FFDAF"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CG-Config-v1640-IEs                                </w:t>
      </w:r>
      <w:r>
        <w:rPr>
          <w:rFonts w:ascii="Courier New" w:hAnsi="Courier New"/>
          <w:color w:val="993366"/>
          <w:sz w:val="16"/>
          <w:lang w:eastAsia="en-GB"/>
        </w:rPr>
        <w:t>OPTIONAL</w:t>
      </w:r>
    </w:p>
    <w:p w14:paraId="1C3416F1"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w:t>
      </w:r>
    </w:p>
    <w:p w14:paraId="1560D27A" w14:textId="77777777"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14:paraId="3E774B44"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CG-Config-v1640-IEs ::=             </w:t>
      </w:r>
      <w:r>
        <w:rPr>
          <w:rFonts w:ascii="Courier New" w:hAnsi="Courier New"/>
          <w:color w:val="993366"/>
          <w:sz w:val="16"/>
          <w:lang w:eastAsia="en-GB"/>
        </w:rPr>
        <w:t>SEQUENCE</w:t>
      </w:r>
      <w:r>
        <w:rPr>
          <w:rFonts w:ascii="Courier New" w:hAnsi="Courier New"/>
          <w:sz w:val="16"/>
          <w:lang w:eastAsia="en-GB"/>
        </w:rPr>
        <w:t xml:space="preserve"> {</w:t>
      </w:r>
    </w:p>
    <w:p w14:paraId="018F4B58"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servCellInfoListSCG-NR-r16          </w:t>
      </w:r>
      <w:proofErr w:type="spellStart"/>
      <w:r>
        <w:rPr>
          <w:rFonts w:ascii="Courier New" w:hAnsi="Courier New"/>
          <w:sz w:val="16"/>
          <w:lang w:eastAsia="en-GB"/>
        </w:rPr>
        <w:t>ServCellInfoListSCG-NR-r16</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714A2810"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servCellInfoListSCG-EUTRA-r16       </w:t>
      </w:r>
      <w:proofErr w:type="spellStart"/>
      <w:r>
        <w:rPr>
          <w:rFonts w:ascii="Courier New" w:hAnsi="Courier New"/>
          <w:sz w:val="16"/>
          <w:lang w:eastAsia="en-GB"/>
        </w:rPr>
        <w:t>ServCellInfoListSCG-EUTRA-r16</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44EFD763"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CG-Config-v1700-IEs                             </w:t>
      </w:r>
      <w:r>
        <w:rPr>
          <w:rFonts w:ascii="Courier New" w:hAnsi="Courier New"/>
          <w:color w:val="993366"/>
          <w:sz w:val="16"/>
          <w:lang w:eastAsia="en-GB"/>
        </w:rPr>
        <w:t>OPTIONAL</w:t>
      </w:r>
    </w:p>
    <w:p w14:paraId="4026D3CC"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w:t>
      </w:r>
    </w:p>
    <w:p w14:paraId="2C9802FD" w14:textId="77777777"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14:paraId="5EB7817E"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CG-Config-v1700-IEs ::=             </w:t>
      </w:r>
      <w:r>
        <w:rPr>
          <w:rFonts w:ascii="Courier New" w:hAnsi="Courier New"/>
          <w:color w:val="993366"/>
          <w:sz w:val="16"/>
          <w:lang w:eastAsia="en-GB"/>
        </w:rPr>
        <w:t>SEQUENCE</w:t>
      </w:r>
      <w:r>
        <w:rPr>
          <w:rFonts w:ascii="Courier New" w:hAnsi="Courier New"/>
          <w:sz w:val="16"/>
          <w:lang w:eastAsia="en-GB"/>
        </w:rPr>
        <w:t xml:space="preserve"> {</w:t>
      </w:r>
    </w:p>
    <w:p w14:paraId="40EFB9F5"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candidateCellInfoListCPC-r17        </w:t>
      </w:r>
      <w:proofErr w:type="spellStart"/>
      <w:r>
        <w:rPr>
          <w:rFonts w:ascii="Courier New" w:hAnsi="Courier New"/>
          <w:sz w:val="16"/>
          <w:lang w:eastAsia="en-GB"/>
        </w:rPr>
        <w:t>CandidateCellInfoListCPC-r17</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47BDB728"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twoPHRModeSCG-r17                   </w:t>
      </w:r>
      <w:r>
        <w:rPr>
          <w:rFonts w:ascii="Courier New" w:hAnsi="Courier New"/>
          <w:color w:val="993366"/>
          <w:sz w:val="16"/>
          <w:lang w:eastAsia="en-GB"/>
        </w:rPr>
        <w:t>ENUMERATED</w:t>
      </w:r>
      <w:r>
        <w:rPr>
          <w:rFonts w:ascii="Courier New" w:hAnsi="Courier New"/>
          <w:sz w:val="16"/>
          <w:lang w:eastAsia="en-GB"/>
        </w:rPr>
        <w:t xml:space="preserve"> {enabled}                            </w:t>
      </w:r>
      <w:r>
        <w:rPr>
          <w:rFonts w:ascii="Courier New" w:hAnsi="Courier New"/>
          <w:color w:val="993366"/>
          <w:sz w:val="16"/>
          <w:lang w:eastAsia="en-GB"/>
        </w:rPr>
        <w:t>OPTIONAL</w:t>
      </w:r>
      <w:r>
        <w:rPr>
          <w:rFonts w:ascii="Courier New" w:hAnsi="Courier New"/>
          <w:sz w:val="16"/>
          <w:lang w:eastAsia="en-GB"/>
        </w:rPr>
        <w:t>,</w:t>
      </w:r>
    </w:p>
    <w:p w14:paraId="54285A7D"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CG-Config-v1730-IEs                             </w:t>
      </w:r>
      <w:r>
        <w:rPr>
          <w:rFonts w:ascii="Courier New" w:hAnsi="Courier New"/>
          <w:color w:val="993366"/>
          <w:sz w:val="16"/>
          <w:lang w:eastAsia="en-GB"/>
        </w:rPr>
        <w:t>OPTIONAL</w:t>
      </w:r>
    </w:p>
    <w:p w14:paraId="2B2448E6"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w:t>
      </w:r>
    </w:p>
    <w:p w14:paraId="2A0D7114" w14:textId="77777777"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14:paraId="60B7D7B7"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CG-Config-v1730-IEs ::=             </w:t>
      </w:r>
      <w:r>
        <w:rPr>
          <w:rFonts w:ascii="Courier New" w:hAnsi="Courier New"/>
          <w:color w:val="993366"/>
          <w:sz w:val="16"/>
          <w:lang w:eastAsia="en-GB"/>
        </w:rPr>
        <w:t>SEQUENCE</w:t>
      </w:r>
      <w:r>
        <w:rPr>
          <w:rFonts w:ascii="Courier New" w:hAnsi="Courier New"/>
          <w:sz w:val="16"/>
          <w:lang w:eastAsia="en-GB"/>
        </w:rPr>
        <w:t xml:space="preserve"> {</w:t>
      </w:r>
    </w:p>
    <w:p w14:paraId="07DB8451"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fr1-Carriers-SCG-r17                </w:t>
      </w:r>
      <w:r>
        <w:rPr>
          <w:rFonts w:ascii="Courier New" w:hAnsi="Courier New"/>
          <w:color w:val="993366"/>
          <w:sz w:val="16"/>
          <w:lang w:eastAsia="en-GB"/>
        </w:rPr>
        <w:t>INTEGER</w:t>
      </w:r>
      <w:r>
        <w:rPr>
          <w:rFonts w:ascii="Courier New" w:hAnsi="Courier New"/>
          <w:sz w:val="16"/>
          <w:lang w:eastAsia="en-GB"/>
        </w:rPr>
        <w:t xml:space="preserve"> (1..32)                                 </w:t>
      </w:r>
      <w:r>
        <w:rPr>
          <w:rFonts w:ascii="Courier New" w:hAnsi="Courier New"/>
          <w:color w:val="993366"/>
          <w:sz w:val="16"/>
          <w:lang w:eastAsia="en-GB"/>
        </w:rPr>
        <w:t>OPTIONAL</w:t>
      </w:r>
      <w:r>
        <w:rPr>
          <w:rFonts w:ascii="Courier New" w:hAnsi="Courier New"/>
          <w:sz w:val="16"/>
          <w:lang w:eastAsia="en-GB"/>
        </w:rPr>
        <w:t>,</w:t>
      </w:r>
    </w:p>
    <w:p w14:paraId="0B6FBC12"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fr2-Carriers-SCG-r17                </w:t>
      </w:r>
      <w:r>
        <w:rPr>
          <w:rFonts w:ascii="Courier New" w:hAnsi="Courier New"/>
          <w:color w:val="993366"/>
          <w:sz w:val="16"/>
          <w:lang w:eastAsia="en-GB"/>
        </w:rPr>
        <w:t>INTEGER</w:t>
      </w:r>
      <w:r>
        <w:rPr>
          <w:rFonts w:ascii="Courier New" w:hAnsi="Courier New"/>
          <w:sz w:val="16"/>
          <w:lang w:eastAsia="en-GB"/>
        </w:rPr>
        <w:t xml:space="preserve"> (1..32)                                 </w:t>
      </w:r>
      <w:r>
        <w:rPr>
          <w:rFonts w:ascii="Courier New" w:hAnsi="Courier New"/>
          <w:color w:val="993366"/>
          <w:sz w:val="16"/>
          <w:lang w:eastAsia="en-GB"/>
        </w:rPr>
        <w:t>OPTIONAL</w:t>
      </w:r>
      <w:r>
        <w:rPr>
          <w:rFonts w:ascii="Courier New" w:hAnsi="Courier New"/>
          <w:sz w:val="16"/>
          <w:lang w:eastAsia="en-GB"/>
        </w:rPr>
        <w:t>,</w:t>
      </w:r>
    </w:p>
    <w:p w14:paraId="588EAB32"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w:t>
      </w:r>
      <w:bookmarkStart w:id="917" w:name="_Hlk148347936"/>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w:t>
      </w:r>
      <w:ins w:id="918" w:author="RAN2#123bis-OPPO" w:date="2023-10-17T11:23:00Z">
        <w:r>
          <w:rPr>
            <w:rFonts w:ascii="Courier New" w:hAnsi="Courier New"/>
            <w:sz w:val="16"/>
            <w:lang w:eastAsia="en-GB"/>
          </w:rPr>
          <w:t xml:space="preserve">CG-Config-v1800-IEs </w:t>
        </w:r>
      </w:ins>
      <w:del w:id="919" w:author="RAN2#123bis-OPPO" w:date="2023-10-17T11:23:00Z">
        <w:r>
          <w:rPr>
            <w:rFonts w:ascii="Courier New" w:hAnsi="Courier New"/>
            <w:sz w:val="16"/>
            <w:lang w:eastAsia="en-GB"/>
          </w:rPr>
          <w:delText>SEQUENCE{}</w:delText>
        </w:r>
      </w:del>
      <w:r>
        <w:rPr>
          <w:rFonts w:ascii="Courier New" w:hAnsi="Courier New"/>
          <w:sz w:val="16"/>
          <w:lang w:eastAsia="en-GB"/>
        </w:rPr>
        <w:t xml:space="preserve">                            </w:t>
      </w:r>
      <w:del w:id="920" w:author="RAN2#123bis-OPPO" w:date="2023-10-17T11:24:00Z">
        <w:r>
          <w:rPr>
            <w:rFonts w:ascii="Courier New" w:hAnsi="Courier New"/>
            <w:sz w:val="16"/>
            <w:lang w:eastAsia="en-GB"/>
          </w:rPr>
          <w:delText xml:space="preserve">          </w:delText>
        </w:r>
      </w:del>
      <w:r>
        <w:rPr>
          <w:rFonts w:ascii="Courier New" w:hAnsi="Courier New"/>
          <w:color w:val="993366"/>
          <w:sz w:val="16"/>
          <w:lang w:eastAsia="en-GB"/>
        </w:rPr>
        <w:t>OPTIONAL</w:t>
      </w:r>
    </w:p>
    <w:bookmarkEnd w:id="917"/>
    <w:p w14:paraId="744A80E4"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ins w:id="921" w:author="RAN2#123bis-OPPO" w:date="2023-10-17T11:23:00Z"/>
          <w:rFonts w:ascii="Courier New" w:hAnsi="Courier New"/>
          <w:sz w:val="16"/>
          <w:lang w:eastAsia="en-GB"/>
        </w:rPr>
      </w:pPr>
      <w:r>
        <w:rPr>
          <w:rFonts w:ascii="Courier New" w:hAnsi="Courier New"/>
          <w:sz w:val="16"/>
          <w:lang w:eastAsia="en-GB"/>
        </w:rPr>
        <w:lastRenderedPageBreak/>
        <w:t>}</w:t>
      </w:r>
    </w:p>
    <w:p w14:paraId="693FA1F6" w14:textId="77777777"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14:paraId="0FC08AEB" w14:textId="77777777" w:rsidR="00953BDF" w:rsidRDefault="00953BDF" w:rsidP="00953B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ins w:id="922" w:author="RAN2#123bis-OPPO" w:date="2023-10-19T17:12:00Z"/>
          <w:rFonts w:ascii="Courier New" w:hAnsi="Courier New"/>
          <w:sz w:val="16"/>
          <w:lang w:eastAsia="en-GB"/>
        </w:rPr>
      </w:pPr>
      <w:ins w:id="923" w:author="RAN2#123bis-OPPO" w:date="2023-10-19T17:12:00Z">
        <w:r>
          <w:rPr>
            <w:rFonts w:ascii="Courier New" w:hAnsi="Courier New"/>
            <w:sz w:val="16"/>
            <w:lang w:eastAsia="en-GB"/>
          </w:rPr>
          <w:t>CG-Config-v1800-</w:t>
        </w:r>
        <w:proofErr w:type="gramStart"/>
        <w:r>
          <w:rPr>
            <w:rFonts w:ascii="Courier New" w:hAnsi="Courier New"/>
            <w:sz w:val="16"/>
            <w:lang w:eastAsia="en-GB"/>
          </w:rPr>
          <w:t>IEs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ins>
    </w:p>
    <w:p w14:paraId="689E0427" w14:textId="77777777" w:rsidR="00953BDF" w:rsidRDefault="00953BDF" w:rsidP="00953B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ind w:firstLineChars="200" w:firstLine="320"/>
        <w:rPr>
          <w:ins w:id="924" w:author="RAN2#123bis-OPPO" w:date="2023-10-19T17:12:00Z"/>
          <w:rFonts w:ascii="Courier New" w:hAnsi="Courier New"/>
          <w:sz w:val="16"/>
          <w:lang w:eastAsia="en-GB"/>
        </w:rPr>
      </w:pPr>
      <w:ins w:id="925" w:author="RAN2#123bis-OPPO" w:date="2023-10-19T17:12:00Z">
        <w:r>
          <w:rPr>
            <w:rFonts w:ascii="Courier New" w:hAnsi="Courier New"/>
            <w:sz w:val="16"/>
            <w:lang w:eastAsia="en-GB"/>
          </w:rPr>
          <w:t>candidateCellInfoList</w:t>
        </w:r>
        <w:r w:rsidRPr="00E50DC0">
          <w:rPr>
            <w:rFonts w:ascii="Courier New" w:hAnsi="Courier New"/>
            <w:sz w:val="16"/>
            <w:lang w:eastAsia="en-GB"/>
          </w:rPr>
          <w:t>Subsequent</w:t>
        </w:r>
        <w:r>
          <w:rPr>
            <w:rFonts w:ascii="Courier New" w:hAnsi="Courier New"/>
            <w:sz w:val="16"/>
            <w:lang w:eastAsia="en-GB"/>
          </w:rPr>
          <w:t xml:space="preserve">CPC-r18       </w:t>
        </w:r>
        <w:proofErr w:type="spellStart"/>
        <w:r>
          <w:rPr>
            <w:rFonts w:ascii="Courier New" w:hAnsi="Courier New"/>
            <w:sz w:val="16"/>
            <w:lang w:eastAsia="en-GB"/>
          </w:rPr>
          <w:t>CandidateCellInfoList</w:t>
        </w:r>
        <w:r w:rsidRPr="00E50DC0">
          <w:rPr>
            <w:rFonts w:ascii="Courier New" w:hAnsi="Courier New"/>
            <w:sz w:val="16"/>
            <w:lang w:eastAsia="en-GB"/>
          </w:rPr>
          <w:t>Subsequent</w:t>
        </w:r>
        <w:r>
          <w:rPr>
            <w:rFonts w:ascii="Courier New" w:hAnsi="Courier New"/>
            <w:sz w:val="16"/>
            <w:lang w:eastAsia="en-GB"/>
          </w:rPr>
          <w:t>CPC-r18</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ins>
    </w:p>
    <w:p w14:paraId="11124182" w14:textId="77777777" w:rsidR="00953BDF" w:rsidRDefault="00953BDF" w:rsidP="00953B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ind w:firstLineChars="200" w:firstLine="320"/>
        <w:rPr>
          <w:ins w:id="926" w:author="RAN2#123bis-OPPO" w:date="2023-10-19T17:12:00Z"/>
          <w:rFonts w:ascii="Courier New" w:hAnsi="Courier New"/>
          <w:sz w:val="16"/>
          <w:lang w:eastAsia="en-GB"/>
        </w:rPr>
      </w:pPr>
      <w:ins w:id="927" w:author="RAN2#123bis-OPPO" w:date="2023-10-19T17:12:00Z">
        <w:r>
          <w:rPr>
            <w:rFonts w:ascii="Courier New" w:hAnsi="Courier New"/>
            <w:sz w:val="16"/>
            <w:lang w:eastAsia="en-GB"/>
          </w:rPr>
          <w:t xml:space="preserve">SCPAC-ReferenceConfigurationSCG-r18          OCTET STRING (CONTAINING </w:t>
        </w:r>
        <w:proofErr w:type="spellStart"/>
        <w:r>
          <w:rPr>
            <w:rFonts w:ascii="Courier New" w:hAnsi="Courier New"/>
            <w:sz w:val="16"/>
            <w:lang w:eastAsia="en-GB"/>
          </w:rPr>
          <w:t>RRCReconfiguration</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ins>
    </w:p>
    <w:p w14:paraId="0467DCF1" w14:textId="77777777" w:rsidR="00953BDF" w:rsidRDefault="00953BDF" w:rsidP="00953B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ind w:firstLineChars="200" w:firstLine="320"/>
        <w:rPr>
          <w:ins w:id="928" w:author="RAN2#123bis-OPPO" w:date="2023-10-19T17:12:00Z"/>
          <w:rFonts w:ascii="Courier New" w:hAnsi="Courier New"/>
          <w:sz w:val="16"/>
          <w:lang w:eastAsia="en-GB"/>
        </w:rPr>
      </w:pPr>
      <w:proofErr w:type="spellStart"/>
      <w:ins w:id="929" w:author="RAN2#123bis-OPPO" w:date="2023-10-19T17:12:00Z">
        <w:r>
          <w:rPr>
            <w:rFonts w:ascii="Courier New" w:hAnsi="Courier New"/>
            <w:sz w:val="16"/>
            <w:lang w:eastAsia="en-GB"/>
          </w:rPr>
          <w:t>nonCriticalExtension</w:t>
        </w:r>
        <w:proofErr w:type="spellEnd"/>
        <w:r>
          <w:rPr>
            <w:rFonts w:ascii="Courier New" w:hAnsi="Courier New"/>
            <w:sz w:val="16"/>
            <w:lang w:eastAsia="en-GB"/>
          </w:rPr>
          <w:t xml:space="preserve">                         </w:t>
        </w:r>
        <w:proofErr w:type="gramStart"/>
        <w:r>
          <w:rPr>
            <w:rFonts w:ascii="Courier New" w:hAnsi="Courier New"/>
            <w:sz w:val="16"/>
            <w:lang w:eastAsia="en-GB"/>
          </w:rPr>
          <w:t>SEQUENCE{</w:t>
        </w:r>
        <w:proofErr w:type="gramEnd"/>
        <w:r>
          <w:rPr>
            <w:rFonts w:ascii="Courier New" w:hAnsi="Courier New"/>
            <w:sz w:val="16"/>
            <w:lang w:eastAsia="en-GB"/>
          </w:rPr>
          <w:t>}                                        OPTIONAL</w:t>
        </w:r>
      </w:ins>
    </w:p>
    <w:p w14:paraId="1F93AC52" w14:textId="77777777" w:rsidR="00953BDF" w:rsidRDefault="00953BDF" w:rsidP="00953B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ins w:id="930" w:author="RAN2#123bis-OPPO" w:date="2023-10-19T17:12:00Z"/>
          <w:rFonts w:ascii="Courier New" w:eastAsia="DengXian" w:hAnsi="Courier New"/>
          <w:sz w:val="16"/>
          <w:lang w:eastAsia="zh-CN"/>
        </w:rPr>
      </w:pPr>
      <w:ins w:id="931" w:author="RAN2#123bis-OPPO" w:date="2023-10-19T17:12:00Z">
        <w:r>
          <w:rPr>
            <w:rFonts w:ascii="Courier New" w:eastAsia="DengXian" w:hAnsi="Courier New" w:hint="eastAsia"/>
            <w:sz w:val="16"/>
            <w:lang w:eastAsia="zh-CN"/>
          </w:rPr>
          <w:t>}</w:t>
        </w:r>
      </w:ins>
    </w:p>
    <w:p w14:paraId="4D26EF26" w14:textId="77777777"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eastAsia="DengXian" w:hAnsi="Courier New"/>
          <w:sz w:val="16"/>
          <w:lang w:eastAsia="zh-CN"/>
        </w:rPr>
      </w:pPr>
    </w:p>
    <w:p w14:paraId="69B171AC"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ServCellInfoListSCG-NR-r</w:t>
      </w:r>
      <w:proofErr w:type="gramStart"/>
      <w:r>
        <w:rPr>
          <w:rFonts w:ascii="Courier New" w:hAnsi="Courier New"/>
          <w:sz w:val="16"/>
          <w:lang w:eastAsia="en-GB"/>
        </w:rPr>
        <w:t>16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 </w:t>
      </w:r>
      <w:proofErr w:type="spellStart"/>
      <w:r>
        <w:rPr>
          <w:rFonts w:ascii="Courier New" w:hAnsi="Courier New"/>
          <w:sz w:val="16"/>
          <w:lang w:eastAsia="en-GB"/>
        </w:rPr>
        <w:t>maxNrofServingCells</w:t>
      </w:r>
      <w:proofErr w:type="spellEnd"/>
      <w:r>
        <w:rPr>
          <w:rFonts w:ascii="Courier New" w:hAnsi="Courier New"/>
          <w:sz w:val="16"/>
          <w:lang w:eastAsia="en-GB"/>
        </w:rPr>
        <w:t>))</w:t>
      </w:r>
      <w:r>
        <w:rPr>
          <w:rFonts w:ascii="Courier New" w:hAnsi="Courier New"/>
          <w:color w:val="993366"/>
          <w:sz w:val="16"/>
          <w:lang w:eastAsia="en-GB"/>
        </w:rPr>
        <w:t xml:space="preserve"> OF</w:t>
      </w:r>
      <w:r>
        <w:rPr>
          <w:rFonts w:ascii="Courier New" w:hAnsi="Courier New"/>
          <w:sz w:val="16"/>
          <w:lang w:eastAsia="en-GB"/>
        </w:rPr>
        <w:t xml:space="preserve">  ServCellInfoXCG-NR-r16</w:t>
      </w:r>
    </w:p>
    <w:p w14:paraId="5762D0C3" w14:textId="77777777"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14:paraId="04EFBDA8"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ServCellInfoXCG-NR-r16 ::=          </w:t>
      </w:r>
      <w:r>
        <w:rPr>
          <w:rFonts w:ascii="Courier New" w:hAnsi="Courier New"/>
          <w:color w:val="993366"/>
          <w:sz w:val="16"/>
          <w:lang w:eastAsia="en-GB"/>
        </w:rPr>
        <w:t>SEQUENCE</w:t>
      </w:r>
      <w:r>
        <w:rPr>
          <w:rFonts w:ascii="Courier New" w:hAnsi="Courier New"/>
          <w:sz w:val="16"/>
          <w:lang w:eastAsia="en-GB"/>
        </w:rPr>
        <w:t xml:space="preserve"> {</w:t>
      </w:r>
    </w:p>
    <w:p w14:paraId="7C4B9052"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dl-FreqInfo-NR-r16                  FrequencyConfig-NR-r16                          </w:t>
      </w:r>
      <w:r>
        <w:rPr>
          <w:rFonts w:ascii="Courier New" w:hAnsi="Courier New"/>
          <w:color w:val="993366"/>
          <w:sz w:val="16"/>
          <w:lang w:eastAsia="en-GB"/>
        </w:rPr>
        <w:t>OPTIONAL</w:t>
      </w:r>
      <w:r>
        <w:rPr>
          <w:rFonts w:ascii="Courier New" w:hAnsi="Courier New"/>
          <w:sz w:val="16"/>
          <w:lang w:eastAsia="en-GB"/>
        </w:rPr>
        <w:t>,</w:t>
      </w:r>
    </w:p>
    <w:p w14:paraId="79ECA620"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color w:val="808080"/>
          <w:sz w:val="16"/>
          <w:lang w:eastAsia="en-GB"/>
        </w:rPr>
      </w:pPr>
      <w:r>
        <w:rPr>
          <w:rFonts w:ascii="Courier New" w:hAnsi="Courier New"/>
          <w:sz w:val="16"/>
          <w:lang w:eastAsia="en-GB"/>
        </w:rPr>
        <w:t xml:space="preserve">    ul-FreqInfo-NR-r16                  FrequencyConfig-NR-r16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FDD</w:t>
      </w:r>
    </w:p>
    <w:p w14:paraId="06AE2213"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w:t>
      </w:r>
    </w:p>
    <w:p w14:paraId="615DDD89"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w:t>
      </w:r>
    </w:p>
    <w:p w14:paraId="6908B82B" w14:textId="77777777"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14:paraId="0E8E3CF0"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FrequencyConfig-NR-r16 ::=          </w:t>
      </w:r>
      <w:r>
        <w:rPr>
          <w:rFonts w:ascii="Courier New" w:hAnsi="Courier New"/>
          <w:color w:val="993366"/>
          <w:sz w:val="16"/>
          <w:lang w:eastAsia="en-GB"/>
        </w:rPr>
        <w:t>SEQUENCE</w:t>
      </w:r>
      <w:r>
        <w:rPr>
          <w:rFonts w:ascii="Courier New" w:hAnsi="Courier New"/>
          <w:sz w:val="16"/>
          <w:lang w:eastAsia="en-GB"/>
        </w:rPr>
        <w:t xml:space="preserve"> {</w:t>
      </w:r>
    </w:p>
    <w:p w14:paraId="01C48B93"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freqBandIndicatorNR-r16             </w:t>
      </w:r>
      <w:proofErr w:type="spellStart"/>
      <w:r>
        <w:rPr>
          <w:rFonts w:ascii="Courier New" w:hAnsi="Courier New"/>
          <w:sz w:val="16"/>
          <w:lang w:eastAsia="en-GB"/>
        </w:rPr>
        <w:t>FreqBandIndicatorNR</w:t>
      </w:r>
      <w:proofErr w:type="spellEnd"/>
      <w:r>
        <w:rPr>
          <w:rFonts w:ascii="Courier New" w:hAnsi="Courier New"/>
          <w:sz w:val="16"/>
          <w:lang w:eastAsia="en-GB"/>
        </w:rPr>
        <w:t>,</w:t>
      </w:r>
    </w:p>
    <w:p w14:paraId="6C2B2558"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carrierCenterFreq-NR-r16            ARFCN-</w:t>
      </w:r>
      <w:proofErr w:type="spellStart"/>
      <w:r>
        <w:rPr>
          <w:rFonts w:ascii="Courier New" w:hAnsi="Courier New"/>
          <w:sz w:val="16"/>
          <w:lang w:eastAsia="en-GB"/>
        </w:rPr>
        <w:t>ValueNR</w:t>
      </w:r>
      <w:proofErr w:type="spellEnd"/>
      <w:r>
        <w:rPr>
          <w:rFonts w:ascii="Courier New" w:hAnsi="Courier New"/>
          <w:sz w:val="16"/>
          <w:lang w:eastAsia="en-GB"/>
        </w:rPr>
        <w:t>,</w:t>
      </w:r>
    </w:p>
    <w:p w14:paraId="4E44A1D9"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carrierBandwidth-NR-r16             </w:t>
      </w:r>
      <w:r>
        <w:rPr>
          <w:rFonts w:ascii="Courier New" w:hAnsi="Courier New"/>
          <w:color w:val="993366"/>
          <w:sz w:val="16"/>
          <w:lang w:eastAsia="en-GB"/>
        </w:rPr>
        <w:t>INTEGER</w:t>
      </w:r>
      <w:r>
        <w:rPr>
          <w:rFonts w:ascii="Courier New" w:hAnsi="Courier New"/>
          <w:sz w:val="16"/>
          <w:lang w:eastAsia="en-GB"/>
        </w:rPr>
        <w:t xml:space="preserve"> (1..maxNrofPhysicalResourceBlocks),</w:t>
      </w:r>
    </w:p>
    <w:p w14:paraId="3A01DC92"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subcarrierSpacing-NR-r16            </w:t>
      </w:r>
      <w:proofErr w:type="spellStart"/>
      <w:r>
        <w:rPr>
          <w:rFonts w:ascii="Courier New" w:hAnsi="Courier New"/>
          <w:sz w:val="16"/>
          <w:lang w:eastAsia="en-GB"/>
        </w:rPr>
        <w:t>SubcarrierSpacing</w:t>
      </w:r>
      <w:proofErr w:type="spellEnd"/>
    </w:p>
    <w:p w14:paraId="7477A59A"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w:t>
      </w:r>
    </w:p>
    <w:p w14:paraId="2D18F99C" w14:textId="77777777"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14:paraId="322CA878"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ServCellInfoListSCG-EUTRA-r16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 </w:t>
      </w:r>
      <w:proofErr w:type="spellStart"/>
      <w:r>
        <w:rPr>
          <w:rFonts w:ascii="Courier New" w:hAnsi="Courier New"/>
          <w:sz w:val="16"/>
          <w:lang w:eastAsia="en-GB"/>
        </w:rPr>
        <w:t>maxNrofServingCellsEUTRA</w:t>
      </w:r>
      <w:proofErr w:type="spellEnd"/>
      <w:r>
        <w:rPr>
          <w:rFonts w:ascii="Courier New" w:hAnsi="Courier New"/>
          <w:sz w:val="16"/>
          <w:lang w:eastAsia="en-GB"/>
        </w:rPr>
        <w:t>))</w:t>
      </w:r>
      <w:r>
        <w:rPr>
          <w:rFonts w:ascii="Courier New" w:hAnsi="Courier New"/>
          <w:color w:val="993366"/>
          <w:sz w:val="16"/>
          <w:lang w:eastAsia="en-GB"/>
        </w:rPr>
        <w:t xml:space="preserve"> OF</w:t>
      </w:r>
      <w:r>
        <w:rPr>
          <w:rFonts w:ascii="Courier New" w:hAnsi="Courier New"/>
          <w:sz w:val="16"/>
          <w:lang w:eastAsia="en-GB"/>
        </w:rPr>
        <w:t xml:space="preserve"> ServCellInfoXCG-EUTRA-r16</w:t>
      </w:r>
    </w:p>
    <w:p w14:paraId="7647D26A" w14:textId="77777777"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14:paraId="3C603002"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ServCellInfoXCG-EUTRA-r16 ::=       </w:t>
      </w:r>
      <w:r>
        <w:rPr>
          <w:rFonts w:ascii="Courier New" w:hAnsi="Courier New"/>
          <w:color w:val="993366"/>
          <w:sz w:val="16"/>
          <w:lang w:eastAsia="en-GB"/>
        </w:rPr>
        <w:t>SEQUENCE</w:t>
      </w:r>
      <w:r>
        <w:rPr>
          <w:rFonts w:ascii="Courier New" w:hAnsi="Courier New"/>
          <w:sz w:val="16"/>
          <w:lang w:eastAsia="en-GB"/>
        </w:rPr>
        <w:t xml:space="preserve"> {</w:t>
      </w:r>
    </w:p>
    <w:p w14:paraId="511E8E2C"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dl-CarrierFreq-EUTRA-r16            ARFCN-ValueEUTRA                                </w:t>
      </w:r>
      <w:r>
        <w:rPr>
          <w:rFonts w:ascii="Courier New" w:hAnsi="Courier New"/>
          <w:color w:val="993366"/>
          <w:sz w:val="16"/>
          <w:lang w:eastAsia="en-GB"/>
        </w:rPr>
        <w:t>OPTIONAL</w:t>
      </w:r>
      <w:r>
        <w:rPr>
          <w:rFonts w:ascii="Courier New" w:hAnsi="Courier New"/>
          <w:sz w:val="16"/>
          <w:lang w:eastAsia="en-GB"/>
        </w:rPr>
        <w:t>,</w:t>
      </w:r>
    </w:p>
    <w:p w14:paraId="1C4118D6"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color w:val="808080"/>
          <w:sz w:val="16"/>
          <w:lang w:eastAsia="en-GB"/>
        </w:rPr>
      </w:pPr>
      <w:r>
        <w:rPr>
          <w:rFonts w:ascii="Courier New" w:hAnsi="Courier New"/>
          <w:sz w:val="16"/>
          <w:lang w:eastAsia="en-GB"/>
        </w:rPr>
        <w:lastRenderedPageBreak/>
        <w:t xml:space="preserve">    ul-CarrierFreq-EUTRA-r16            ARFCN-ValueEUTRA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FDD</w:t>
      </w:r>
    </w:p>
    <w:p w14:paraId="08627DF9"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transmissionBandwidth-EUTRA-r16     </w:t>
      </w:r>
      <w:proofErr w:type="spellStart"/>
      <w:r>
        <w:rPr>
          <w:rFonts w:ascii="Courier New" w:hAnsi="Courier New"/>
          <w:sz w:val="16"/>
          <w:lang w:eastAsia="en-GB"/>
        </w:rPr>
        <w:t>TransmissionBandwidth-EUTRA-r16</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45875DB9"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w:t>
      </w:r>
    </w:p>
    <w:p w14:paraId="752358BF"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w:t>
      </w:r>
    </w:p>
    <w:p w14:paraId="68108FB8" w14:textId="77777777"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14:paraId="5E667B41"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TransmissionBandwidth-EUTRA-r16 ::= </w:t>
      </w:r>
      <w:r>
        <w:rPr>
          <w:rFonts w:ascii="Courier New" w:hAnsi="Courier New"/>
          <w:color w:val="993366"/>
          <w:sz w:val="16"/>
          <w:lang w:eastAsia="en-GB"/>
        </w:rPr>
        <w:t>ENUMERATED</w:t>
      </w:r>
      <w:r>
        <w:rPr>
          <w:rFonts w:ascii="Courier New" w:hAnsi="Courier New"/>
          <w:sz w:val="16"/>
          <w:lang w:eastAsia="en-GB"/>
        </w:rPr>
        <w:t xml:space="preserve"> {rb6, rb15, rb25, rb50, rb75, rb100}</w:t>
      </w:r>
    </w:p>
    <w:p w14:paraId="1C935EA8" w14:textId="77777777"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14:paraId="5CA3180A"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PH-</w:t>
      </w:r>
      <w:proofErr w:type="spellStart"/>
      <w:r>
        <w:rPr>
          <w:rFonts w:ascii="Courier New" w:hAnsi="Courier New"/>
          <w:sz w:val="16"/>
          <w:lang w:eastAsia="en-GB"/>
        </w:rPr>
        <w:t>TypeListSCG</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(1..maxNrofServingCells))</w:t>
      </w:r>
      <w:r>
        <w:rPr>
          <w:rFonts w:ascii="Courier New" w:hAnsi="Courier New"/>
          <w:color w:val="993366"/>
          <w:sz w:val="16"/>
          <w:lang w:eastAsia="en-GB"/>
        </w:rPr>
        <w:t xml:space="preserve"> OF</w:t>
      </w:r>
      <w:r>
        <w:rPr>
          <w:rFonts w:ascii="Courier New" w:hAnsi="Courier New"/>
          <w:sz w:val="16"/>
          <w:lang w:eastAsia="en-GB"/>
        </w:rPr>
        <w:t xml:space="preserve"> PH-</w:t>
      </w:r>
      <w:proofErr w:type="spellStart"/>
      <w:r>
        <w:rPr>
          <w:rFonts w:ascii="Courier New" w:hAnsi="Courier New"/>
          <w:sz w:val="16"/>
          <w:lang w:eastAsia="en-GB"/>
        </w:rPr>
        <w:t>InfoSCG</w:t>
      </w:r>
      <w:proofErr w:type="spellEnd"/>
    </w:p>
    <w:p w14:paraId="77DE1CA2" w14:textId="77777777"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14:paraId="1EFD6D5D"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PH-</w:t>
      </w:r>
      <w:proofErr w:type="spellStart"/>
      <w:r>
        <w:rPr>
          <w:rFonts w:ascii="Courier New" w:hAnsi="Courier New"/>
          <w:sz w:val="16"/>
          <w:lang w:eastAsia="en-GB"/>
        </w:rPr>
        <w:t>InfoSCG</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p>
    <w:p w14:paraId="7B593BA8"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servCellIndex</w:t>
      </w:r>
      <w:proofErr w:type="spellEnd"/>
      <w:r>
        <w:rPr>
          <w:rFonts w:ascii="Courier New" w:hAnsi="Courier New"/>
          <w:sz w:val="16"/>
          <w:lang w:eastAsia="en-GB"/>
        </w:rPr>
        <w:t xml:space="preserve">                       </w:t>
      </w:r>
      <w:proofErr w:type="spellStart"/>
      <w:r>
        <w:rPr>
          <w:rFonts w:ascii="Courier New" w:hAnsi="Courier New"/>
          <w:sz w:val="16"/>
          <w:lang w:eastAsia="en-GB"/>
        </w:rPr>
        <w:t>ServCellIndex</w:t>
      </w:r>
      <w:proofErr w:type="spellEnd"/>
      <w:r>
        <w:rPr>
          <w:rFonts w:ascii="Courier New" w:hAnsi="Courier New"/>
          <w:sz w:val="16"/>
          <w:lang w:eastAsia="en-GB"/>
        </w:rPr>
        <w:t>,</w:t>
      </w:r>
    </w:p>
    <w:p w14:paraId="2952A90C"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ph</w:t>
      </w:r>
      <w:proofErr w:type="spellEnd"/>
      <w:r>
        <w:rPr>
          <w:rFonts w:ascii="Courier New" w:hAnsi="Courier New"/>
          <w:sz w:val="16"/>
          <w:lang w:eastAsia="en-GB"/>
        </w:rPr>
        <w:t>-Uplink                           PH-</w:t>
      </w:r>
      <w:proofErr w:type="spellStart"/>
      <w:r>
        <w:rPr>
          <w:rFonts w:ascii="Courier New" w:hAnsi="Courier New"/>
          <w:sz w:val="16"/>
          <w:lang w:eastAsia="en-GB"/>
        </w:rPr>
        <w:t>UplinkCarrierSCG</w:t>
      </w:r>
      <w:proofErr w:type="spellEnd"/>
      <w:r>
        <w:rPr>
          <w:rFonts w:ascii="Courier New" w:hAnsi="Courier New"/>
          <w:sz w:val="16"/>
          <w:lang w:eastAsia="en-GB"/>
        </w:rPr>
        <w:t>,</w:t>
      </w:r>
    </w:p>
    <w:p w14:paraId="632C0581"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ph-SupplementaryUplink</w:t>
      </w:r>
      <w:proofErr w:type="spellEnd"/>
      <w:r>
        <w:rPr>
          <w:rFonts w:ascii="Courier New" w:hAnsi="Courier New"/>
          <w:sz w:val="16"/>
          <w:lang w:eastAsia="en-GB"/>
        </w:rPr>
        <w:t xml:space="preserve">              PH-</w:t>
      </w:r>
      <w:proofErr w:type="spellStart"/>
      <w:r>
        <w:rPr>
          <w:rFonts w:ascii="Courier New" w:hAnsi="Courier New"/>
          <w:sz w:val="16"/>
          <w:lang w:eastAsia="en-GB"/>
        </w:rPr>
        <w:t>UplinkCarrierSCG</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2ADBFF08"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w:t>
      </w:r>
    </w:p>
    <w:p w14:paraId="54D38F3A"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w:t>
      </w:r>
    </w:p>
    <w:p w14:paraId="532A7C2F"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twoSRS-PUSCH-Repetition-r17         </w:t>
      </w:r>
      <w:r>
        <w:rPr>
          <w:rFonts w:ascii="Courier New" w:hAnsi="Courier New"/>
          <w:color w:val="993366"/>
          <w:sz w:val="16"/>
          <w:lang w:eastAsia="en-GB"/>
        </w:rPr>
        <w:t>ENUMERATED</w:t>
      </w:r>
      <w:r>
        <w:rPr>
          <w:rFonts w:ascii="Courier New" w:hAnsi="Courier New"/>
          <w:sz w:val="16"/>
          <w:lang w:eastAsia="en-GB"/>
        </w:rPr>
        <w:t xml:space="preserve">{enabled}                             </w:t>
      </w:r>
      <w:r>
        <w:rPr>
          <w:rFonts w:ascii="Courier New" w:hAnsi="Courier New"/>
          <w:color w:val="993366"/>
          <w:sz w:val="16"/>
          <w:lang w:eastAsia="en-GB"/>
        </w:rPr>
        <w:t>OPTIONAL</w:t>
      </w:r>
    </w:p>
    <w:p w14:paraId="1FEB084B"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w:t>
      </w:r>
    </w:p>
    <w:p w14:paraId="16A9EA55"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w:t>
      </w:r>
    </w:p>
    <w:p w14:paraId="0F8F847E" w14:textId="77777777"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14:paraId="0FDA7F70"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PH-</w:t>
      </w:r>
      <w:proofErr w:type="spellStart"/>
      <w:r>
        <w:rPr>
          <w:rFonts w:ascii="Courier New" w:hAnsi="Courier New"/>
          <w:sz w:val="16"/>
          <w:lang w:eastAsia="en-GB"/>
        </w:rPr>
        <w:t>UplinkCarrierSCG</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w:t>
      </w:r>
    </w:p>
    <w:p w14:paraId="4C579EDD"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ph-Type1or3                         </w:t>
      </w:r>
      <w:r>
        <w:rPr>
          <w:rFonts w:ascii="Courier New" w:hAnsi="Courier New"/>
          <w:color w:val="993366"/>
          <w:sz w:val="16"/>
          <w:lang w:eastAsia="en-GB"/>
        </w:rPr>
        <w:t>ENUMERATED</w:t>
      </w:r>
      <w:r>
        <w:rPr>
          <w:rFonts w:ascii="Courier New" w:hAnsi="Courier New"/>
          <w:sz w:val="16"/>
          <w:lang w:eastAsia="en-GB"/>
        </w:rPr>
        <w:t xml:space="preserve"> {type1, type3},</w:t>
      </w:r>
    </w:p>
    <w:p w14:paraId="58766072"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w:t>
      </w:r>
    </w:p>
    <w:p w14:paraId="505EDF49"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w:t>
      </w:r>
    </w:p>
    <w:p w14:paraId="62A8E69C" w14:textId="77777777"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14:paraId="04A3C884"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roofErr w:type="spellStart"/>
      <w:r>
        <w:rPr>
          <w:rFonts w:ascii="Courier New" w:hAnsi="Courier New"/>
          <w:sz w:val="16"/>
          <w:lang w:eastAsia="en-GB"/>
        </w:rPr>
        <w:t>MeasConfigSN</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p>
    <w:p w14:paraId="1A501B44"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measuredFrequenciesSN</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(1..maxMeasFreqsSN))</w:t>
      </w:r>
      <w:r>
        <w:rPr>
          <w:rFonts w:ascii="Courier New" w:hAnsi="Courier New"/>
          <w:color w:val="993366"/>
          <w:sz w:val="16"/>
          <w:lang w:eastAsia="en-GB"/>
        </w:rPr>
        <w:t xml:space="preserve"> OF</w:t>
      </w:r>
      <w:r>
        <w:rPr>
          <w:rFonts w:ascii="Courier New" w:hAnsi="Courier New"/>
          <w:sz w:val="16"/>
          <w:lang w:eastAsia="en-GB"/>
        </w:rPr>
        <w:t xml:space="preserve"> NR-</w:t>
      </w:r>
      <w:proofErr w:type="spellStart"/>
      <w:r>
        <w:rPr>
          <w:rFonts w:ascii="Courier New" w:hAnsi="Courier New"/>
          <w:sz w:val="16"/>
          <w:lang w:eastAsia="en-GB"/>
        </w:rPr>
        <w:t>FreqInfo</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0E32B2BC"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w:t>
      </w:r>
    </w:p>
    <w:p w14:paraId="49FF7E29"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lastRenderedPageBreak/>
        <w:t>}</w:t>
      </w:r>
    </w:p>
    <w:p w14:paraId="6997B6A5" w14:textId="77777777"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14:paraId="7C46CA47"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NR-</w:t>
      </w:r>
      <w:proofErr w:type="spellStart"/>
      <w:r>
        <w:rPr>
          <w:rFonts w:ascii="Courier New" w:hAnsi="Courier New"/>
          <w:sz w:val="16"/>
          <w:lang w:eastAsia="en-GB"/>
        </w:rPr>
        <w:t>FreqInfo</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p>
    <w:p w14:paraId="42CB0D0A"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measuredFrequency</w:t>
      </w:r>
      <w:proofErr w:type="spellEnd"/>
      <w:r>
        <w:rPr>
          <w:rFonts w:ascii="Courier New" w:hAnsi="Courier New"/>
          <w:sz w:val="16"/>
          <w:lang w:eastAsia="en-GB"/>
        </w:rPr>
        <w:t xml:space="preserve">                   ARFCN-</w:t>
      </w:r>
      <w:proofErr w:type="spellStart"/>
      <w:r>
        <w:rPr>
          <w:rFonts w:ascii="Courier New" w:hAnsi="Courier New"/>
          <w:sz w:val="16"/>
          <w:lang w:eastAsia="en-GB"/>
        </w:rPr>
        <w:t>ValueNR</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02C00D3B"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w:t>
      </w:r>
    </w:p>
    <w:p w14:paraId="1CC846AF"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w:t>
      </w:r>
    </w:p>
    <w:p w14:paraId="4A4C6E89" w14:textId="77777777"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14:paraId="713948C5"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roofErr w:type="spellStart"/>
      <w:r>
        <w:rPr>
          <w:rFonts w:ascii="Courier New" w:hAnsi="Courier New"/>
          <w:sz w:val="16"/>
          <w:lang w:eastAsia="en-GB"/>
        </w:rPr>
        <w:t>ConfigRestrictModReqSCG</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p>
    <w:p w14:paraId="3DA9A6F3"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requestedBC</w:t>
      </w:r>
      <w:proofErr w:type="spellEnd"/>
      <w:r>
        <w:rPr>
          <w:rFonts w:ascii="Courier New" w:hAnsi="Courier New"/>
          <w:sz w:val="16"/>
          <w:lang w:eastAsia="en-GB"/>
        </w:rPr>
        <w:t xml:space="preserve">-MRDC                    </w:t>
      </w:r>
      <w:proofErr w:type="spellStart"/>
      <w:r>
        <w:rPr>
          <w:rFonts w:ascii="Courier New" w:hAnsi="Courier New"/>
          <w:sz w:val="16"/>
          <w:lang w:eastAsia="en-GB"/>
        </w:rPr>
        <w:t>BandCombinationInfoSN</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30769C02"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requestedP-MaxFR1                   P-Max                                               </w:t>
      </w:r>
      <w:r>
        <w:rPr>
          <w:rFonts w:ascii="Courier New" w:hAnsi="Courier New"/>
          <w:color w:val="993366"/>
          <w:sz w:val="16"/>
          <w:lang w:eastAsia="en-GB"/>
        </w:rPr>
        <w:t>OPTIONAL</w:t>
      </w:r>
      <w:r>
        <w:rPr>
          <w:rFonts w:ascii="Courier New" w:hAnsi="Courier New"/>
          <w:sz w:val="16"/>
          <w:lang w:eastAsia="en-GB"/>
        </w:rPr>
        <w:t>,</w:t>
      </w:r>
    </w:p>
    <w:p w14:paraId="514BC980"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w:t>
      </w:r>
    </w:p>
    <w:p w14:paraId="637E05FF"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w:t>
      </w:r>
    </w:p>
    <w:p w14:paraId="74B8E0F3"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requestedPDCCH-BlindDetectionSCG</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(1..15)                                     </w:t>
      </w:r>
      <w:r>
        <w:rPr>
          <w:rFonts w:ascii="Courier New" w:hAnsi="Courier New"/>
          <w:color w:val="993366"/>
          <w:sz w:val="16"/>
          <w:lang w:eastAsia="en-GB"/>
        </w:rPr>
        <w:t>OPTIONAL</w:t>
      </w:r>
      <w:r>
        <w:rPr>
          <w:rFonts w:ascii="Courier New" w:hAnsi="Courier New"/>
          <w:sz w:val="16"/>
          <w:lang w:eastAsia="en-GB"/>
        </w:rPr>
        <w:t>,</w:t>
      </w:r>
    </w:p>
    <w:p w14:paraId="739AB7E5"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requestedP-MaxEUTRA</w:t>
      </w:r>
      <w:proofErr w:type="spellEnd"/>
      <w:r>
        <w:rPr>
          <w:rFonts w:ascii="Courier New" w:hAnsi="Courier New"/>
          <w:sz w:val="16"/>
          <w:lang w:eastAsia="en-GB"/>
        </w:rPr>
        <w:t xml:space="preserve">                 P-Max                                               </w:t>
      </w:r>
      <w:r>
        <w:rPr>
          <w:rFonts w:ascii="Courier New" w:hAnsi="Courier New"/>
          <w:color w:val="993366"/>
          <w:sz w:val="16"/>
          <w:lang w:eastAsia="en-GB"/>
        </w:rPr>
        <w:t>OPTIONAL</w:t>
      </w:r>
    </w:p>
    <w:p w14:paraId="118DC282"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w:t>
      </w:r>
    </w:p>
    <w:p w14:paraId="066BA183"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w:t>
      </w:r>
    </w:p>
    <w:p w14:paraId="6A1FDF7A"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requestedP-MaxFR2-r16               P-Max                                               </w:t>
      </w:r>
      <w:r>
        <w:rPr>
          <w:rFonts w:ascii="Courier New" w:hAnsi="Courier New"/>
          <w:color w:val="993366"/>
          <w:sz w:val="16"/>
          <w:lang w:eastAsia="en-GB"/>
        </w:rPr>
        <w:t>OPTIONAL</w:t>
      </w:r>
      <w:r>
        <w:rPr>
          <w:rFonts w:ascii="Courier New" w:hAnsi="Courier New"/>
          <w:sz w:val="16"/>
          <w:lang w:eastAsia="en-GB"/>
        </w:rPr>
        <w:t>,</w:t>
      </w:r>
    </w:p>
    <w:p w14:paraId="63CD30B2"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requestedMaxInterFreqMeasIdSCG-r16  </w:t>
      </w:r>
      <w:r>
        <w:rPr>
          <w:rFonts w:ascii="Courier New" w:hAnsi="Courier New"/>
          <w:color w:val="993366"/>
          <w:sz w:val="16"/>
          <w:lang w:eastAsia="en-GB"/>
        </w:rPr>
        <w:t>INTEGER</w:t>
      </w:r>
      <w:r>
        <w:rPr>
          <w:rFonts w:ascii="Courier New" w:hAnsi="Courier New"/>
          <w:sz w:val="16"/>
          <w:lang w:eastAsia="en-GB"/>
        </w:rPr>
        <w:t xml:space="preserve">(1..maxMeasIdentitiesMN)                     </w:t>
      </w:r>
      <w:r>
        <w:rPr>
          <w:rFonts w:ascii="Courier New" w:hAnsi="Courier New"/>
          <w:color w:val="993366"/>
          <w:sz w:val="16"/>
          <w:lang w:eastAsia="en-GB"/>
        </w:rPr>
        <w:t>OPTIONAL</w:t>
      </w:r>
      <w:r>
        <w:rPr>
          <w:rFonts w:ascii="Courier New" w:hAnsi="Courier New"/>
          <w:sz w:val="16"/>
          <w:lang w:eastAsia="en-GB"/>
        </w:rPr>
        <w:t>,</w:t>
      </w:r>
    </w:p>
    <w:p w14:paraId="51D213A6"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requestedMaxIntraFreqMeasIdSCG-r16  </w:t>
      </w:r>
      <w:r>
        <w:rPr>
          <w:rFonts w:ascii="Courier New" w:hAnsi="Courier New"/>
          <w:color w:val="993366"/>
          <w:sz w:val="16"/>
          <w:lang w:eastAsia="en-GB"/>
        </w:rPr>
        <w:t>INTEGER</w:t>
      </w:r>
      <w:r>
        <w:rPr>
          <w:rFonts w:ascii="Courier New" w:hAnsi="Courier New"/>
          <w:sz w:val="16"/>
          <w:lang w:eastAsia="en-GB"/>
        </w:rPr>
        <w:t xml:space="preserve">(1..maxMeasIdentitiesMN)                     </w:t>
      </w:r>
      <w:r>
        <w:rPr>
          <w:rFonts w:ascii="Courier New" w:hAnsi="Courier New"/>
          <w:color w:val="993366"/>
          <w:sz w:val="16"/>
          <w:lang w:eastAsia="en-GB"/>
        </w:rPr>
        <w:t>OPTIONAL</w:t>
      </w:r>
      <w:r>
        <w:rPr>
          <w:rFonts w:ascii="Courier New" w:hAnsi="Courier New"/>
          <w:sz w:val="16"/>
          <w:lang w:eastAsia="en-GB"/>
        </w:rPr>
        <w:t>,</w:t>
      </w:r>
    </w:p>
    <w:p w14:paraId="0348B23B"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requestedToffset-r16                T-Offset-r16                                        </w:t>
      </w:r>
      <w:r>
        <w:rPr>
          <w:rFonts w:ascii="Courier New" w:hAnsi="Courier New"/>
          <w:color w:val="993366"/>
          <w:sz w:val="16"/>
          <w:lang w:eastAsia="en-GB"/>
        </w:rPr>
        <w:t>OPTIONAL</w:t>
      </w:r>
    </w:p>
    <w:p w14:paraId="16EA3CA1"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w:t>
      </w:r>
    </w:p>
    <w:p w14:paraId="3324B300"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w:t>
      </w:r>
    </w:p>
    <w:p w14:paraId="21F3CE8F"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reservedResourceConfigNRDC-r17      ResourceConfigNRDC-r17                              </w:t>
      </w:r>
      <w:r>
        <w:rPr>
          <w:rFonts w:ascii="Courier New" w:hAnsi="Courier New"/>
          <w:color w:val="993366"/>
          <w:sz w:val="16"/>
          <w:lang w:eastAsia="en-GB"/>
        </w:rPr>
        <w:t>OPTIONAL</w:t>
      </w:r>
    </w:p>
    <w:p w14:paraId="21480956"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w:t>
      </w:r>
    </w:p>
    <w:p w14:paraId="639AE35C"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w:t>
      </w:r>
    </w:p>
    <w:p w14:paraId="48112653" w14:textId="77777777"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14:paraId="54F81930"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roofErr w:type="spellStart"/>
      <w:r>
        <w:rPr>
          <w:rFonts w:ascii="Courier New" w:hAnsi="Courier New"/>
          <w:sz w:val="16"/>
          <w:lang w:eastAsia="en-GB"/>
        </w:rPr>
        <w:t>BandCombinationIndex</w:t>
      </w:r>
      <w:proofErr w:type="spellEnd"/>
      <w:r>
        <w:rPr>
          <w:rFonts w:ascii="Courier New" w:hAnsi="Courier New"/>
          <w:sz w:val="16"/>
          <w:lang w:eastAsia="en-GB"/>
        </w:rPr>
        <w:t xml:space="preserve"> ::= </w:t>
      </w:r>
      <w:r>
        <w:rPr>
          <w:rFonts w:ascii="Courier New" w:hAnsi="Courier New"/>
          <w:color w:val="993366"/>
          <w:sz w:val="16"/>
          <w:lang w:eastAsia="en-GB"/>
        </w:rPr>
        <w:t>INTEGER</w:t>
      </w:r>
      <w:r>
        <w:rPr>
          <w:rFonts w:ascii="Courier New" w:hAnsi="Courier New"/>
          <w:sz w:val="16"/>
          <w:lang w:eastAsia="en-GB"/>
        </w:rPr>
        <w:t xml:space="preserve"> (1..maxBandComb)</w:t>
      </w:r>
    </w:p>
    <w:p w14:paraId="4CEB3AE0" w14:textId="77777777"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14:paraId="773E878D"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roofErr w:type="spellStart"/>
      <w:r>
        <w:rPr>
          <w:rFonts w:ascii="Courier New" w:hAnsi="Courier New"/>
          <w:sz w:val="16"/>
          <w:lang w:eastAsia="en-GB"/>
        </w:rPr>
        <w:t>BandCombinationInfoSN</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p>
    <w:p w14:paraId="34E326CE"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bandCombinationIndex</w:t>
      </w:r>
      <w:proofErr w:type="spellEnd"/>
      <w:r>
        <w:rPr>
          <w:rFonts w:ascii="Courier New" w:hAnsi="Courier New"/>
          <w:sz w:val="16"/>
          <w:lang w:eastAsia="en-GB"/>
        </w:rPr>
        <w:t xml:space="preserve">                </w:t>
      </w:r>
      <w:proofErr w:type="spellStart"/>
      <w:r>
        <w:rPr>
          <w:rFonts w:ascii="Courier New" w:hAnsi="Courier New"/>
          <w:sz w:val="16"/>
          <w:lang w:eastAsia="en-GB"/>
        </w:rPr>
        <w:t>BandCombinationIndex</w:t>
      </w:r>
      <w:proofErr w:type="spellEnd"/>
      <w:r>
        <w:rPr>
          <w:rFonts w:ascii="Courier New" w:hAnsi="Courier New"/>
          <w:sz w:val="16"/>
          <w:lang w:eastAsia="en-GB"/>
        </w:rPr>
        <w:t>,</w:t>
      </w:r>
    </w:p>
    <w:p w14:paraId="09548CF9"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requestedFeatureSets</w:t>
      </w:r>
      <w:proofErr w:type="spellEnd"/>
      <w:r>
        <w:rPr>
          <w:rFonts w:ascii="Courier New" w:hAnsi="Courier New"/>
          <w:sz w:val="16"/>
          <w:lang w:eastAsia="en-GB"/>
        </w:rPr>
        <w:t xml:space="preserve">                </w:t>
      </w:r>
      <w:proofErr w:type="spellStart"/>
      <w:r>
        <w:rPr>
          <w:rFonts w:ascii="Courier New" w:hAnsi="Courier New"/>
          <w:sz w:val="16"/>
          <w:lang w:eastAsia="en-GB"/>
        </w:rPr>
        <w:t>FeatureSetEntryIndex</w:t>
      </w:r>
      <w:proofErr w:type="spellEnd"/>
    </w:p>
    <w:p w14:paraId="0BB0E1A9"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w:t>
      </w:r>
    </w:p>
    <w:p w14:paraId="1BCDC286" w14:textId="77777777"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14:paraId="3FAC5603"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FR-</w:t>
      </w:r>
      <w:proofErr w:type="spellStart"/>
      <w:r>
        <w:rPr>
          <w:rFonts w:ascii="Courier New" w:hAnsi="Courier New"/>
          <w:sz w:val="16"/>
          <w:lang w:eastAsia="en-GB"/>
        </w:rPr>
        <w:t>InfoList</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(1..maxNrofServingCells-1))</w:t>
      </w:r>
      <w:r>
        <w:rPr>
          <w:rFonts w:ascii="Courier New" w:hAnsi="Courier New"/>
          <w:color w:val="993366"/>
          <w:sz w:val="16"/>
          <w:lang w:eastAsia="en-GB"/>
        </w:rPr>
        <w:t xml:space="preserve"> OF</w:t>
      </w:r>
      <w:r>
        <w:rPr>
          <w:rFonts w:ascii="Courier New" w:hAnsi="Courier New"/>
          <w:sz w:val="16"/>
          <w:lang w:eastAsia="en-GB"/>
        </w:rPr>
        <w:t xml:space="preserve"> FR-Info</w:t>
      </w:r>
    </w:p>
    <w:p w14:paraId="516C87EE" w14:textId="77777777"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14:paraId="4BA7A34E"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FR-Info ::= </w:t>
      </w:r>
      <w:r>
        <w:rPr>
          <w:rFonts w:ascii="Courier New" w:hAnsi="Courier New"/>
          <w:color w:val="993366"/>
          <w:sz w:val="16"/>
          <w:lang w:eastAsia="en-GB"/>
        </w:rPr>
        <w:t>SEQUENCE</w:t>
      </w:r>
      <w:r>
        <w:rPr>
          <w:rFonts w:ascii="Courier New" w:hAnsi="Courier New"/>
          <w:sz w:val="16"/>
          <w:lang w:eastAsia="en-GB"/>
        </w:rPr>
        <w:t xml:space="preserve"> {</w:t>
      </w:r>
    </w:p>
    <w:p w14:paraId="7930CC1C"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servCellIndex</w:t>
      </w:r>
      <w:proofErr w:type="spellEnd"/>
      <w:r>
        <w:rPr>
          <w:rFonts w:ascii="Courier New" w:hAnsi="Courier New"/>
          <w:sz w:val="16"/>
          <w:lang w:eastAsia="en-GB"/>
        </w:rPr>
        <w:t xml:space="preserve">       </w:t>
      </w:r>
      <w:proofErr w:type="spellStart"/>
      <w:r>
        <w:rPr>
          <w:rFonts w:ascii="Courier New" w:hAnsi="Courier New"/>
          <w:sz w:val="16"/>
          <w:lang w:eastAsia="en-GB"/>
        </w:rPr>
        <w:t>ServCellIndex</w:t>
      </w:r>
      <w:proofErr w:type="spellEnd"/>
      <w:r>
        <w:rPr>
          <w:rFonts w:ascii="Courier New" w:hAnsi="Courier New"/>
          <w:sz w:val="16"/>
          <w:lang w:eastAsia="en-GB"/>
        </w:rPr>
        <w:t>,</w:t>
      </w:r>
    </w:p>
    <w:p w14:paraId="60135A23"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fr</w:t>
      </w:r>
      <w:proofErr w:type="spellEnd"/>
      <w:r>
        <w:rPr>
          <w:rFonts w:ascii="Courier New" w:hAnsi="Courier New"/>
          <w:sz w:val="16"/>
          <w:lang w:eastAsia="en-GB"/>
        </w:rPr>
        <w:t xml:space="preserve">-Type             </w:t>
      </w:r>
      <w:r>
        <w:rPr>
          <w:rFonts w:ascii="Courier New" w:hAnsi="Courier New"/>
          <w:color w:val="993366"/>
          <w:sz w:val="16"/>
          <w:lang w:eastAsia="en-GB"/>
        </w:rPr>
        <w:t>ENUMERATED</w:t>
      </w:r>
      <w:r>
        <w:rPr>
          <w:rFonts w:ascii="Courier New" w:hAnsi="Courier New"/>
          <w:sz w:val="16"/>
          <w:lang w:eastAsia="en-GB"/>
        </w:rPr>
        <w:t xml:space="preserve"> {fr1, fr2}</w:t>
      </w:r>
    </w:p>
    <w:p w14:paraId="6175D63E"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w:t>
      </w:r>
    </w:p>
    <w:p w14:paraId="00A8E716" w14:textId="77777777"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14:paraId="6AB5F34F"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roofErr w:type="spellStart"/>
      <w:r>
        <w:rPr>
          <w:rFonts w:ascii="Courier New" w:hAnsi="Courier New"/>
          <w:sz w:val="16"/>
          <w:lang w:eastAsia="en-GB"/>
        </w:rPr>
        <w:t>CandidateServingFreqListNR</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 </w:t>
      </w:r>
      <w:proofErr w:type="spellStart"/>
      <w:r>
        <w:rPr>
          <w:rFonts w:ascii="Courier New" w:hAnsi="Courier New"/>
          <w:sz w:val="16"/>
          <w:lang w:eastAsia="en-GB"/>
        </w:rPr>
        <w:t>maxFreqIDC</w:t>
      </w:r>
      <w:proofErr w:type="spellEnd"/>
      <w:r>
        <w:rPr>
          <w:rFonts w:ascii="Courier New" w:hAnsi="Courier New"/>
          <w:sz w:val="16"/>
          <w:lang w:eastAsia="en-GB"/>
        </w:rPr>
        <w:t>-MRDC))</w:t>
      </w:r>
      <w:r>
        <w:rPr>
          <w:rFonts w:ascii="Courier New" w:hAnsi="Courier New"/>
          <w:color w:val="993366"/>
          <w:sz w:val="16"/>
          <w:lang w:eastAsia="en-GB"/>
        </w:rPr>
        <w:t xml:space="preserve"> OF</w:t>
      </w:r>
      <w:r>
        <w:rPr>
          <w:rFonts w:ascii="Courier New" w:hAnsi="Courier New"/>
          <w:sz w:val="16"/>
          <w:lang w:eastAsia="en-GB"/>
        </w:rPr>
        <w:t xml:space="preserve"> ARFCN-</w:t>
      </w:r>
      <w:proofErr w:type="spellStart"/>
      <w:r>
        <w:rPr>
          <w:rFonts w:ascii="Courier New" w:hAnsi="Courier New"/>
          <w:sz w:val="16"/>
          <w:lang w:eastAsia="en-GB"/>
        </w:rPr>
        <w:t>ValueNR</w:t>
      </w:r>
      <w:proofErr w:type="spellEnd"/>
    </w:p>
    <w:p w14:paraId="61440001" w14:textId="77777777"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14:paraId="08C117A9"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roofErr w:type="spellStart"/>
      <w:r>
        <w:rPr>
          <w:rFonts w:ascii="Courier New" w:hAnsi="Courier New"/>
          <w:sz w:val="16"/>
          <w:lang w:eastAsia="en-GB"/>
        </w:rPr>
        <w:t>CandidateServingFreqListEUTRA</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 </w:t>
      </w:r>
      <w:proofErr w:type="spellStart"/>
      <w:r>
        <w:rPr>
          <w:rFonts w:ascii="Courier New" w:hAnsi="Courier New"/>
          <w:sz w:val="16"/>
          <w:lang w:eastAsia="en-GB"/>
        </w:rPr>
        <w:t>maxFreqIDC</w:t>
      </w:r>
      <w:proofErr w:type="spellEnd"/>
      <w:r>
        <w:rPr>
          <w:rFonts w:ascii="Courier New" w:hAnsi="Courier New"/>
          <w:sz w:val="16"/>
          <w:lang w:eastAsia="en-GB"/>
        </w:rPr>
        <w:t>-MRDC))</w:t>
      </w:r>
      <w:r>
        <w:rPr>
          <w:rFonts w:ascii="Courier New" w:hAnsi="Courier New"/>
          <w:color w:val="993366"/>
          <w:sz w:val="16"/>
          <w:lang w:eastAsia="en-GB"/>
        </w:rPr>
        <w:t xml:space="preserve"> OF</w:t>
      </w:r>
      <w:r>
        <w:rPr>
          <w:rFonts w:ascii="Courier New" w:hAnsi="Courier New"/>
          <w:sz w:val="16"/>
          <w:lang w:eastAsia="en-GB"/>
        </w:rPr>
        <w:t xml:space="preserve"> ARFCN-ValueEUTRA</w:t>
      </w:r>
    </w:p>
    <w:p w14:paraId="72B55415" w14:textId="77777777"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14:paraId="3167917B"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T-Offset-r16 ::= </w:t>
      </w:r>
      <w:r>
        <w:rPr>
          <w:rFonts w:ascii="Courier New" w:hAnsi="Courier New"/>
          <w:color w:val="993366"/>
          <w:sz w:val="16"/>
          <w:lang w:eastAsia="en-GB"/>
        </w:rPr>
        <w:t>ENUMERATED</w:t>
      </w:r>
      <w:r>
        <w:rPr>
          <w:rFonts w:ascii="Courier New" w:hAnsi="Courier New"/>
          <w:sz w:val="16"/>
          <w:lang w:eastAsia="en-GB"/>
        </w:rPr>
        <w:t xml:space="preserve"> {ms0dot5, ms0dot75, ms1, ms1dot5, ms2, ms2dot5, ms3, spare1}</w:t>
      </w:r>
    </w:p>
    <w:p w14:paraId="6D44EC3B" w14:textId="77777777"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14:paraId="08277764"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CandidateCellInfoListCPC-r17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(1..maxFreq))</w:t>
      </w:r>
      <w:r>
        <w:rPr>
          <w:rFonts w:ascii="Courier New" w:hAnsi="Courier New"/>
          <w:color w:val="993366"/>
          <w:sz w:val="16"/>
          <w:lang w:eastAsia="en-GB"/>
        </w:rPr>
        <w:t xml:space="preserve"> OF</w:t>
      </w:r>
      <w:r>
        <w:rPr>
          <w:rFonts w:ascii="Courier New" w:hAnsi="Courier New"/>
          <w:sz w:val="16"/>
          <w:lang w:eastAsia="en-GB"/>
        </w:rPr>
        <w:t xml:space="preserve"> CandidateCellInfo-r17</w:t>
      </w:r>
    </w:p>
    <w:p w14:paraId="6D1BF6CA" w14:textId="77777777"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14:paraId="64D79DD0"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CandidateCellInfo-r17 ::=        </w:t>
      </w:r>
      <w:r>
        <w:rPr>
          <w:rFonts w:ascii="Courier New" w:hAnsi="Courier New"/>
          <w:color w:val="993366"/>
          <w:sz w:val="16"/>
          <w:lang w:eastAsia="en-GB"/>
        </w:rPr>
        <w:t>SEQUENCE</w:t>
      </w:r>
      <w:r>
        <w:rPr>
          <w:rFonts w:ascii="Courier New" w:hAnsi="Courier New"/>
          <w:sz w:val="16"/>
          <w:lang w:eastAsia="en-GB"/>
        </w:rPr>
        <w:t xml:space="preserve"> {</w:t>
      </w:r>
    </w:p>
    <w:p w14:paraId="3ECE2D46"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ssbFrequency-r17                 ARFCN-</w:t>
      </w:r>
      <w:proofErr w:type="spellStart"/>
      <w:r>
        <w:rPr>
          <w:rFonts w:ascii="Courier New" w:hAnsi="Courier New"/>
          <w:sz w:val="16"/>
          <w:lang w:eastAsia="en-GB"/>
        </w:rPr>
        <w:t>ValueNR</w:t>
      </w:r>
      <w:proofErr w:type="spellEnd"/>
      <w:r>
        <w:rPr>
          <w:rFonts w:ascii="Courier New" w:hAnsi="Courier New"/>
          <w:sz w:val="16"/>
          <w:lang w:eastAsia="en-GB"/>
        </w:rPr>
        <w:t>,</w:t>
      </w:r>
    </w:p>
    <w:p w14:paraId="06ABA1D0"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candidateList-r17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(1..maxNrofCondCells-r16))</w:t>
      </w:r>
      <w:r>
        <w:rPr>
          <w:rFonts w:ascii="Courier New" w:hAnsi="Courier New"/>
          <w:color w:val="993366"/>
          <w:sz w:val="16"/>
          <w:lang w:eastAsia="en-GB"/>
        </w:rPr>
        <w:t xml:space="preserve"> OF</w:t>
      </w:r>
      <w:r>
        <w:rPr>
          <w:rFonts w:ascii="Courier New" w:hAnsi="Courier New"/>
          <w:sz w:val="16"/>
          <w:lang w:eastAsia="en-GB"/>
        </w:rPr>
        <w:t xml:space="preserve"> CandidateCell-r17</w:t>
      </w:r>
    </w:p>
    <w:p w14:paraId="016B51B4"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w:t>
      </w:r>
    </w:p>
    <w:p w14:paraId="0D2A0F28" w14:textId="77777777"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14:paraId="21941DD1"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CandidateCell-r17 ::=            </w:t>
      </w:r>
      <w:r>
        <w:rPr>
          <w:rFonts w:ascii="Courier New" w:hAnsi="Courier New"/>
          <w:color w:val="993366"/>
          <w:sz w:val="16"/>
          <w:lang w:eastAsia="en-GB"/>
        </w:rPr>
        <w:t>SEQUENCE</w:t>
      </w:r>
      <w:r>
        <w:rPr>
          <w:rFonts w:ascii="Courier New" w:hAnsi="Courier New"/>
          <w:sz w:val="16"/>
          <w:lang w:eastAsia="en-GB"/>
        </w:rPr>
        <w:t xml:space="preserve"> {</w:t>
      </w:r>
    </w:p>
    <w:p w14:paraId="4A48A751"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lastRenderedPageBreak/>
        <w:t xml:space="preserve">    physCellId-r17                   </w:t>
      </w:r>
      <w:proofErr w:type="spellStart"/>
      <w:r>
        <w:rPr>
          <w:rFonts w:ascii="Courier New" w:hAnsi="Courier New"/>
          <w:sz w:val="16"/>
          <w:lang w:eastAsia="en-GB"/>
        </w:rPr>
        <w:t>PhysCellId</w:t>
      </w:r>
      <w:proofErr w:type="spellEnd"/>
      <w:r>
        <w:rPr>
          <w:rFonts w:ascii="Courier New" w:hAnsi="Courier New"/>
          <w:sz w:val="16"/>
          <w:lang w:eastAsia="en-GB"/>
        </w:rPr>
        <w:t>,</w:t>
      </w:r>
    </w:p>
    <w:p w14:paraId="60479C16"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condExecutionCondSCG-r17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(CONTAINING CondReconfigExecCondSCG-r17)               </w:t>
      </w:r>
      <w:r>
        <w:rPr>
          <w:rFonts w:ascii="Courier New" w:hAnsi="Courier New"/>
          <w:color w:val="993366"/>
          <w:sz w:val="16"/>
          <w:lang w:eastAsia="en-GB"/>
        </w:rPr>
        <w:t>OPTIONAL</w:t>
      </w:r>
    </w:p>
    <w:p w14:paraId="363BEF6E" w14:textId="31575960"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ins w:id="932" w:author="RAN2#123bis-OPPO" w:date="2023-10-19T17:13:00Z"/>
          <w:rFonts w:ascii="Courier New" w:hAnsi="Courier New"/>
          <w:sz w:val="16"/>
          <w:lang w:eastAsia="en-GB"/>
        </w:rPr>
      </w:pPr>
      <w:r>
        <w:rPr>
          <w:rFonts w:ascii="Courier New" w:hAnsi="Courier New"/>
          <w:sz w:val="16"/>
          <w:lang w:eastAsia="en-GB"/>
        </w:rPr>
        <w:t>}</w:t>
      </w:r>
    </w:p>
    <w:p w14:paraId="7F0C8127" w14:textId="77777777" w:rsidR="00900519" w:rsidRDefault="009005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ins w:id="933" w:author="RAN2#123bis-OPPO" w:date="2023-10-17T11:22:00Z"/>
          <w:rFonts w:ascii="Courier New" w:hAnsi="Courier New"/>
          <w:sz w:val="16"/>
          <w:lang w:eastAsia="en-GB"/>
        </w:rPr>
      </w:pPr>
    </w:p>
    <w:p w14:paraId="345D16F8" w14:textId="3247844E"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ins w:id="934" w:author="RAN2#123bis-OPPO" w:date="2023-10-17T11:22:00Z"/>
          <w:rFonts w:ascii="Courier New" w:hAnsi="Courier New"/>
          <w:sz w:val="16"/>
          <w:lang w:eastAsia="en-GB"/>
        </w:rPr>
      </w:pPr>
      <w:commentRangeStart w:id="935"/>
      <w:commentRangeStart w:id="936"/>
      <w:ins w:id="937" w:author="RAN2#123bis-OPPO" w:date="2023-10-17T11:22:00Z">
        <w:r>
          <w:rPr>
            <w:rFonts w:ascii="Courier New" w:hAnsi="Courier New"/>
            <w:sz w:val="16"/>
            <w:lang w:eastAsia="en-GB"/>
          </w:rPr>
          <w:t>CandidateCellInfoList</w:t>
        </w:r>
      </w:ins>
      <w:ins w:id="938" w:author="RAN2#123bis-OPPO" w:date="2023-10-19T17:13:00Z">
        <w:r w:rsidR="00900519" w:rsidRPr="00F832BB">
          <w:rPr>
            <w:rFonts w:ascii="Courier New" w:hAnsi="Courier New"/>
            <w:sz w:val="16"/>
            <w:lang w:eastAsia="en-GB"/>
          </w:rPr>
          <w:t>Subsequent</w:t>
        </w:r>
        <w:r w:rsidR="00900519">
          <w:rPr>
            <w:rFonts w:ascii="Courier New" w:hAnsi="Courier New"/>
            <w:sz w:val="16"/>
            <w:lang w:eastAsia="en-GB"/>
          </w:rPr>
          <w:t>CPC-</w:t>
        </w:r>
        <w:r w:rsidR="00900519">
          <w:rPr>
            <w:rFonts w:ascii="DengXian" w:eastAsia="DengXian" w:hAnsi="DengXian"/>
            <w:sz w:val="16"/>
            <w:lang w:eastAsia="zh-CN"/>
          </w:rPr>
          <w:t>r</w:t>
        </w:r>
        <w:proofErr w:type="gramStart"/>
        <w:r w:rsidR="00900519">
          <w:rPr>
            <w:rFonts w:ascii="DengXian" w:eastAsia="DengXian" w:hAnsi="DengXian"/>
            <w:sz w:val="16"/>
            <w:lang w:eastAsia="zh-CN"/>
          </w:rPr>
          <w:t>18</w:t>
        </w:r>
      </w:ins>
      <w:ins w:id="939" w:author="RAN2#123bis-OPPO" w:date="2023-10-17T11:22:00Z">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(1..maxFreq))</w:t>
        </w:r>
        <w:r>
          <w:rPr>
            <w:rFonts w:ascii="Courier New" w:hAnsi="Courier New"/>
            <w:color w:val="993366"/>
            <w:sz w:val="16"/>
            <w:lang w:eastAsia="en-GB"/>
          </w:rPr>
          <w:t xml:space="preserve"> OF</w:t>
        </w:r>
        <w:r>
          <w:rPr>
            <w:rFonts w:ascii="Courier New" w:hAnsi="Courier New"/>
            <w:sz w:val="16"/>
            <w:lang w:eastAsia="en-GB"/>
          </w:rPr>
          <w:t xml:space="preserve"> </w:t>
        </w:r>
      </w:ins>
      <w:ins w:id="940" w:author="RAN2#123bis-OPPO" w:date="2023-10-19T17:13:00Z">
        <w:r w:rsidR="00900519">
          <w:rPr>
            <w:rFonts w:ascii="Courier New" w:hAnsi="Courier New"/>
            <w:sz w:val="16"/>
            <w:lang w:eastAsia="en-GB"/>
          </w:rPr>
          <w:t>CandidateCellInfo-r18</w:t>
        </w:r>
      </w:ins>
    </w:p>
    <w:p w14:paraId="7246F0EC" w14:textId="77777777"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ins w:id="941" w:author="RAN2#123bis-OPPO" w:date="2023-10-17T11:22:00Z"/>
          <w:rFonts w:ascii="Courier New" w:hAnsi="Courier New"/>
          <w:sz w:val="16"/>
          <w:lang w:eastAsia="en-GB"/>
        </w:rPr>
      </w:pPr>
    </w:p>
    <w:p w14:paraId="26957CDB" w14:textId="55F2CB45" w:rsidR="006A6F4A" w:rsidRDefault="009005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ins w:id="942" w:author="RAN2#123bis-OPPO" w:date="2023-10-17T11:22:00Z"/>
          <w:rFonts w:ascii="Courier New" w:hAnsi="Courier New"/>
          <w:sz w:val="16"/>
          <w:lang w:eastAsia="en-GB"/>
        </w:rPr>
      </w:pPr>
      <w:ins w:id="943" w:author="RAN2#123bis-OPPO" w:date="2023-10-19T17:13:00Z">
        <w:r>
          <w:rPr>
            <w:rFonts w:ascii="Courier New" w:hAnsi="Courier New"/>
            <w:sz w:val="16"/>
            <w:lang w:eastAsia="en-GB"/>
          </w:rPr>
          <w:t>CandidateCellInfo-r</w:t>
        </w:r>
        <w:proofErr w:type="gramStart"/>
        <w:r>
          <w:rPr>
            <w:rFonts w:ascii="Courier New" w:hAnsi="Courier New"/>
            <w:sz w:val="16"/>
            <w:lang w:eastAsia="en-GB"/>
          </w:rPr>
          <w:t>18</w:t>
        </w:r>
      </w:ins>
      <w:ins w:id="944" w:author="RAN2#123bis-OPPO" w:date="2023-10-17T11:22:00Z">
        <w:r w:rsidR="0010199D">
          <w:rPr>
            <w:rFonts w:ascii="Courier New" w:hAnsi="Courier New"/>
            <w:sz w:val="16"/>
            <w:lang w:eastAsia="en-GB"/>
          </w:rPr>
          <w:t xml:space="preserve"> ::=</w:t>
        </w:r>
        <w:proofErr w:type="gramEnd"/>
        <w:r w:rsidR="0010199D">
          <w:rPr>
            <w:rFonts w:ascii="Courier New" w:hAnsi="Courier New"/>
            <w:sz w:val="16"/>
            <w:lang w:eastAsia="en-GB"/>
          </w:rPr>
          <w:t xml:space="preserve">        </w:t>
        </w:r>
        <w:r w:rsidR="0010199D">
          <w:rPr>
            <w:rFonts w:ascii="Courier New" w:hAnsi="Courier New"/>
            <w:color w:val="993366"/>
            <w:sz w:val="16"/>
            <w:lang w:eastAsia="en-GB"/>
          </w:rPr>
          <w:t>SEQUENCE</w:t>
        </w:r>
        <w:r w:rsidR="0010199D">
          <w:rPr>
            <w:rFonts w:ascii="Courier New" w:hAnsi="Courier New"/>
            <w:sz w:val="16"/>
            <w:lang w:eastAsia="en-GB"/>
          </w:rPr>
          <w:t xml:space="preserve"> {</w:t>
        </w:r>
      </w:ins>
    </w:p>
    <w:p w14:paraId="4FE39F6B"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ins w:id="945" w:author="RAN2#123bis-OPPO" w:date="2023-10-17T11:22:00Z"/>
          <w:rFonts w:ascii="Courier New" w:hAnsi="Courier New"/>
          <w:sz w:val="16"/>
          <w:lang w:eastAsia="en-GB"/>
        </w:rPr>
      </w:pPr>
      <w:ins w:id="946" w:author="RAN2#123bis-OPPO" w:date="2023-10-17T11:22:00Z">
        <w:r>
          <w:rPr>
            <w:rFonts w:ascii="Courier New" w:hAnsi="Courier New"/>
            <w:sz w:val="16"/>
            <w:lang w:eastAsia="en-GB"/>
          </w:rPr>
          <w:t xml:space="preserve">    ssbFrequency-</w:t>
        </w:r>
        <w:commentRangeStart w:id="947"/>
        <w:r>
          <w:rPr>
            <w:rFonts w:ascii="Courier New" w:hAnsi="Courier New"/>
            <w:sz w:val="16"/>
            <w:lang w:eastAsia="en-GB"/>
          </w:rPr>
          <w:t>r17</w:t>
        </w:r>
      </w:ins>
      <w:commentRangeEnd w:id="947"/>
      <w:r w:rsidR="00417228">
        <w:rPr>
          <w:rStyle w:val="CommentReference"/>
        </w:rPr>
        <w:commentReference w:id="947"/>
      </w:r>
      <w:ins w:id="948" w:author="RAN2#123bis-OPPO" w:date="2023-10-17T11:22:00Z">
        <w:r>
          <w:rPr>
            <w:rFonts w:ascii="Courier New" w:hAnsi="Courier New"/>
            <w:sz w:val="16"/>
            <w:lang w:eastAsia="en-GB"/>
          </w:rPr>
          <w:t xml:space="preserve">                 ARFCN-</w:t>
        </w:r>
        <w:proofErr w:type="spellStart"/>
        <w:r>
          <w:rPr>
            <w:rFonts w:ascii="Courier New" w:hAnsi="Courier New"/>
            <w:sz w:val="16"/>
            <w:lang w:eastAsia="en-GB"/>
          </w:rPr>
          <w:t>ValueNR</w:t>
        </w:r>
        <w:proofErr w:type="spellEnd"/>
        <w:r>
          <w:rPr>
            <w:rFonts w:ascii="Courier New" w:hAnsi="Courier New"/>
            <w:sz w:val="16"/>
            <w:lang w:eastAsia="en-GB"/>
          </w:rPr>
          <w:t>,</w:t>
        </w:r>
      </w:ins>
    </w:p>
    <w:p w14:paraId="6A67BF1C" w14:textId="794AD09E"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ins w:id="949" w:author="RAN2#123bis-OPPO" w:date="2023-10-17T11:22:00Z"/>
          <w:rFonts w:ascii="Courier New" w:hAnsi="Courier New"/>
          <w:sz w:val="16"/>
          <w:lang w:eastAsia="en-GB"/>
        </w:rPr>
      </w:pPr>
      <w:ins w:id="950" w:author="RAN2#123bis-OPPO" w:date="2023-10-17T11:22:00Z">
        <w:r>
          <w:rPr>
            <w:rFonts w:ascii="Courier New" w:hAnsi="Courier New"/>
            <w:sz w:val="16"/>
            <w:lang w:eastAsia="en-GB"/>
          </w:rPr>
          <w:t xml:space="preserve">    </w:t>
        </w:r>
      </w:ins>
      <w:ins w:id="951" w:author="RAN2#123bis-OPPO" w:date="2023-10-19T17:14:00Z">
        <w:r w:rsidR="00900519">
          <w:rPr>
            <w:rFonts w:ascii="Courier New" w:hAnsi="Courier New"/>
            <w:sz w:val="16"/>
            <w:lang w:eastAsia="en-GB"/>
          </w:rPr>
          <w:t>candidateList-r18</w:t>
        </w:r>
      </w:ins>
      <w:ins w:id="952" w:author="RAN2#123bis-OPPO" w:date="2023-10-17T11:22:00Z">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w:t>
        </w:r>
        <w:proofErr w:type="gramStart"/>
        <w:r>
          <w:rPr>
            <w:rFonts w:ascii="Courier New" w:hAnsi="Courier New"/>
            <w:sz w:val="16"/>
            <w:lang w:eastAsia="en-GB"/>
          </w:rPr>
          <w:t>1..</w:t>
        </w:r>
        <w:proofErr w:type="gramEnd"/>
        <w:r>
          <w:rPr>
            <w:rFonts w:ascii="Courier New" w:hAnsi="Courier New"/>
            <w:sz w:val="16"/>
            <w:lang w:eastAsia="en-GB"/>
          </w:rPr>
          <w:t>maxNrofCondCells-r16))</w:t>
        </w:r>
        <w:r>
          <w:rPr>
            <w:rFonts w:ascii="Courier New" w:hAnsi="Courier New"/>
            <w:color w:val="993366"/>
            <w:sz w:val="16"/>
            <w:lang w:eastAsia="en-GB"/>
          </w:rPr>
          <w:t xml:space="preserve"> OF</w:t>
        </w:r>
        <w:r>
          <w:rPr>
            <w:rFonts w:ascii="Courier New" w:hAnsi="Courier New"/>
            <w:sz w:val="16"/>
            <w:lang w:eastAsia="en-GB"/>
          </w:rPr>
          <w:t xml:space="preserve"> </w:t>
        </w:r>
      </w:ins>
      <w:ins w:id="953" w:author="RAN2#123bis-OPPO" w:date="2023-10-19T17:14:00Z">
        <w:r w:rsidR="00900519">
          <w:rPr>
            <w:rFonts w:ascii="Courier New" w:hAnsi="Courier New"/>
            <w:sz w:val="16"/>
            <w:lang w:eastAsia="en-GB"/>
          </w:rPr>
          <w:t>CandidateCell-r18</w:t>
        </w:r>
      </w:ins>
    </w:p>
    <w:p w14:paraId="291B7CF3" w14:textId="77777777"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ins w:id="954" w:author="RAN2#123bis-OPPO" w:date="2023-10-17T11:22:00Z"/>
          <w:rFonts w:ascii="Courier New" w:hAnsi="Courier New"/>
          <w:sz w:val="16"/>
          <w:lang w:eastAsia="en-GB"/>
        </w:rPr>
      </w:pPr>
    </w:p>
    <w:p w14:paraId="1E953FB6" w14:textId="5D7CF3BD" w:rsidR="006A6F4A" w:rsidRDefault="009005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ins w:id="955" w:author="RAN2#123bis-OPPO" w:date="2023-10-17T11:22:00Z"/>
          <w:rFonts w:ascii="Courier New" w:hAnsi="Courier New"/>
          <w:sz w:val="16"/>
          <w:lang w:eastAsia="en-GB"/>
        </w:rPr>
      </w:pPr>
      <w:ins w:id="956" w:author="RAN2#123bis-OPPO" w:date="2023-10-19T17:14:00Z">
        <w:r>
          <w:rPr>
            <w:rFonts w:ascii="Courier New" w:hAnsi="Courier New"/>
            <w:sz w:val="16"/>
            <w:lang w:eastAsia="en-GB"/>
          </w:rPr>
          <w:t>CandidateCell-r</w:t>
        </w:r>
        <w:proofErr w:type="gramStart"/>
        <w:r>
          <w:rPr>
            <w:rFonts w:ascii="Courier New" w:hAnsi="Courier New"/>
            <w:sz w:val="16"/>
            <w:lang w:eastAsia="en-GB"/>
          </w:rPr>
          <w:t>18</w:t>
        </w:r>
      </w:ins>
      <w:ins w:id="957" w:author="RAN2#123bis-OPPO" w:date="2023-10-17T11:22:00Z">
        <w:r w:rsidR="0010199D">
          <w:rPr>
            <w:rFonts w:ascii="Courier New" w:hAnsi="Courier New"/>
            <w:sz w:val="16"/>
            <w:lang w:eastAsia="en-GB"/>
          </w:rPr>
          <w:t xml:space="preserve"> ::=</w:t>
        </w:r>
        <w:proofErr w:type="gramEnd"/>
        <w:r w:rsidR="0010199D">
          <w:rPr>
            <w:rFonts w:ascii="Courier New" w:hAnsi="Courier New"/>
            <w:sz w:val="16"/>
            <w:lang w:eastAsia="en-GB"/>
          </w:rPr>
          <w:t xml:space="preserve">            </w:t>
        </w:r>
        <w:r w:rsidR="0010199D">
          <w:rPr>
            <w:rFonts w:ascii="Courier New" w:hAnsi="Courier New"/>
            <w:color w:val="993366"/>
            <w:sz w:val="16"/>
            <w:lang w:eastAsia="en-GB"/>
          </w:rPr>
          <w:t>SEQUENCE</w:t>
        </w:r>
        <w:r w:rsidR="0010199D">
          <w:rPr>
            <w:rFonts w:ascii="Courier New" w:hAnsi="Courier New"/>
            <w:sz w:val="16"/>
            <w:lang w:eastAsia="en-GB"/>
          </w:rPr>
          <w:t xml:space="preserve"> {</w:t>
        </w:r>
      </w:ins>
    </w:p>
    <w:p w14:paraId="5EB9DCE4"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ind w:firstLineChars="250" w:firstLine="400"/>
        <w:rPr>
          <w:ins w:id="958" w:author="RAN2#123bis-OPPO" w:date="2023-10-17T11:22:00Z"/>
          <w:rFonts w:ascii="Courier New" w:hAnsi="Courier New"/>
          <w:sz w:val="16"/>
          <w:lang w:eastAsia="en-GB"/>
        </w:rPr>
      </w:pPr>
      <w:ins w:id="959" w:author="RAN2#123bis-OPPO" w:date="2023-10-17T11:22:00Z">
        <w:r>
          <w:rPr>
            <w:rFonts w:ascii="Courier New" w:hAnsi="Courier New"/>
            <w:sz w:val="16"/>
            <w:lang w:eastAsia="en-GB"/>
          </w:rPr>
          <w:t>physCellId-</w:t>
        </w:r>
        <w:commentRangeStart w:id="960"/>
        <w:r>
          <w:rPr>
            <w:rFonts w:ascii="Courier New" w:hAnsi="Courier New"/>
            <w:sz w:val="16"/>
            <w:lang w:eastAsia="en-GB"/>
          </w:rPr>
          <w:t>r17</w:t>
        </w:r>
      </w:ins>
      <w:commentRangeEnd w:id="960"/>
      <w:r w:rsidR="00417228">
        <w:rPr>
          <w:rStyle w:val="CommentReference"/>
        </w:rPr>
        <w:commentReference w:id="960"/>
      </w:r>
      <w:ins w:id="961" w:author="RAN2#123bis-OPPO" w:date="2023-10-17T11:22:00Z">
        <w:r>
          <w:rPr>
            <w:rFonts w:ascii="Courier New" w:hAnsi="Courier New"/>
            <w:sz w:val="16"/>
            <w:lang w:eastAsia="en-GB"/>
          </w:rPr>
          <w:t xml:space="preserve">                   </w:t>
        </w:r>
        <w:proofErr w:type="spellStart"/>
        <w:r>
          <w:rPr>
            <w:rFonts w:ascii="Courier New" w:hAnsi="Courier New"/>
            <w:sz w:val="16"/>
            <w:lang w:eastAsia="en-GB"/>
          </w:rPr>
          <w:t>PhysCellId</w:t>
        </w:r>
        <w:proofErr w:type="spellEnd"/>
        <w:r>
          <w:rPr>
            <w:rFonts w:ascii="Courier New" w:hAnsi="Courier New"/>
            <w:sz w:val="16"/>
            <w:lang w:eastAsia="en-GB"/>
          </w:rPr>
          <w:t>,</w:t>
        </w:r>
      </w:ins>
    </w:p>
    <w:p w14:paraId="1B5C0460"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ind w:firstLine="390"/>
        <w:rPr>
          <w:ins w:id="962" w:author="RAN2#123bis-OPPO" w:date="2023-10-17T11:22:00Z"/>
          <w:rFonts w:ascii="Courier New" w:hAnsi="Courier New"/>
          <w:sz w:val="16"/>
          <w:lang w:eastAsia="en-GB"/>
        </w:rPr>
      </w:pPr>
      <w:ins w:id="963" w:author="RAN2#123bis-OPPO" w:date="2023-10-17T11:22:00Z">
        <w:r>
          <w:rPr>
            <w:rFonts w:ascii="Courier New" w:hAnsi="Courier New"/>
            <w:sz w:val="16"/>
            <w:lang w:eastAsia="en-GB"/>
          </w:rPr>
          <w:t xml:space="preserve">subsequentExecCondConfig-r18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(CONTAINING CondReconfigExecCondSCG-r17)               </w:t>
        </w:r>
        <w:r>
          <w:rPr>
            <w:rFonts w:ascii="Courier New" w:hAnsi="Courier New"/>
            <w:color w:val="993366"/>
            <w:sz w:val="16"/>
            <w:lang w:eastAsia="en-GB"/>
          </w:rPr>
          <w:t>OPTIONAL</w:t>
        </w:r>
      </w:ins>
    </w:p>
    <w:p w14:paraId="34209FC8" w14:textId="77777777"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ind w:firstLine="390"/>
        <w:rPr>
          <w:ins w:id="964" w:author="RAN2#123bis-OPPO" w:date="2023-10-17T11:22:00Z"/>
          <w:rFonts w:ascii="Courier New" w:hAnsi="Courier New"/>
          <w:sz w:val="16"/>
          <w:lang w:eastAsia="en-GB"/>
        </w:rPr>
      </w:pPr>
    </w:p>
    <w:p w14:paraId="629E8B61"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eastAsia="DengXian" w:hAnsi="Courier New"/>
          <w:sz w:val="16"/>
          <w:lang w:eastAsia="zh-CN"/>
        </w:rPr>
      </w:pPr>
      <w:ins w:id="965" w:author="RAN2#123bis-OPPO" w:date="2023-10-17T11:22:00Z">
        <w:r>
          <w:rPr>
            <w:rFonts w:ascii="Courier New" w:eastAsia="DengXian" w:hAnsi="Courier New" w:hint="eastAsia"/>
            <w:sz w:val="16"/>
            <w:lang w:eastAsia="zh-CN"/>
          </w:rPr>
          <w:t>}</w:t>
        </w:r>
      </w:ins>
      <w:commentRangeEnd w:id="935"/>
      <w:r>
        <w:commentReference w:id="935"/>
      </w:r>
      <w:commentRangeEnd w:id="936"/>
      <w:r w:rsidR="00900519">
        <w:rPr>
          <w:rStyle w:val="CommentReference"/>
        </w:rPr>
        <w:commentReference w:id="936"/>
      </w:r>
    </w:p>
    <w:p w14:paraId="7755EC44"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color w:val="808080"/>
          <w:sz w:val="16"/>
          <w:lang w:eastAsia="en-GB"/>
        </w:rPr>
      </w:pPr>
      <w:r>
        <w:rPr>
          <w:rFonts w:ascii="Courier New" w:hAnsi="Courier New"/>
          <w:color w:val="808080"/>
          <w:sz w:val="16"/>
          <w:lang w:eastAsia="en-GB"/>
        </w:rPr>
        <w:t>-- TAG-CG-CONFIG-STOP</w:t>
      </w:r>
    </w:p>
    <w:p w14:paraId="3655D95A"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color w:val="808080"/>
          <w:sz w:val="16"/>
          <w:lang w:eastAsia="en-GB"/>
        </w:rPr>
      </w:pPr>
      <w:r>
        <w:rPr>
          <w:rFonts w:ascii="Courier New" w:hAnsi="Courier New"/>
          <w:color w:val="808080"/>
          <w:sz w:val="16"/>
          <w:lang w:eastAsia="en-GB"/>
        </w:rPr>
        <w:t>-- ASN1STOP</w:t>
      </w:r>
    </w:p>
    <w:p w14:paraId="168013DC" w14:textId="77777777" w:rsidR="006A6F4A" w:rsidRDefault="006A6F4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A6F4A" w14:paraId="29E72AFE" w14:textId="77777777">
        <w:tc>
          <w:tcPr>
            <w:tcW w:w="14173" w:type="dxa"/>
            <w:tcBorders>
              <w:top w:val="single" w:sz="4" w:space="0" w:color="auto"/>
              <w:left w:val="single" w:sz="4" w:space="0" w:color="auto"/>
              <w:bottom w:val="single" w:sz="4" w:space="0" w:color="auto"/>
              <w:right w:val="single" w:sz="4" w:space="0" w:color="auto"/>
            </w:tcBorders>
          </w:tcPr>
          <w:p w14:paraId="4A86A14F" w14:textId="77777777" w:rsidR="006A6F4A" w:rsidRDefault="0010199D">
            <w:pPr>
              <w:keepNext/>
              <w:keepLines/>
              <w:spacing w:after="0"/>
              <w:jc w:val="center"/>
              <w:rPr>
                <w:rFonts w:ascii="Arial" w:hAnsi="Arial"/>
                <w:b/>
                <w:sz w:val="18"/>
                <w:lang w:eastAsia="sv-SE"/>
              </w:rPr>
            </w:pPr>
            <w:r>
              <w:rPr>
                <w:rFonts w:ascii="Arial" w:hAnsi="Arial"/>
                <w:b/>
                <w:i/>
                <w:sz w:val="18"/>
                <w:lang w:eastAsia="sv-SE"/>
              </w:rPr>
              <w:lastRenderedPageBreak/>
              <w:t xml:space="preserve">CG-Config </w:t>
            </w:r>
            <w:r>
              <w:rPr>
                <w:rFonts w:ascii="Arial" w:hAnsi="Arial"/>
                <w:b/>
                <w:sz w:val="18"/>
                <w:lang w:eastAsia="sv-SE"/>
              </w:rPr>
              <w:t>field descriptions</w:t>
            </w:r>
          </w:p>
        </w:tc>
      </w:tr>
      <w:tr w:rsidR="006A6F4A" w14:paraId="53E04867" w14:textId="77777777">
        <w:tc>
          <w:tcPr>
            <w:tcW w:w="14173" w:type="dxa"/>
            <w:tcBorders>
              <w:top w:val="single" w:sz="4" w:space="0" w:color="auto"/>
              <w:left w:val="single" w:sz="4" w:space="0" w:color="auto"/>
              <w:bottom w:val="single" w:sz="4" w:space="0" w:color="auto"/>
              <w:right w:val="single" w:sz="4" w:space="0" w:color="auto"/>
            </w:tcBorders>
          </w:tcPr>
          <w:p w14:paraId="24691D34" w14:textId="4BA8334A" w:rsidR="006A6F4A" w:rsidRDefault="0010199D">
            <w:pPr>
              <w:keepNext/>
              <w:keepLines/>
              <w:spacing w:after="0"/>
              <w:rPr>
                <w:rFonts w:ascii="Arial" w:hAnsi="Arial"/>
                <w:b/>
                <w:i/>
                <w:sz w:val="18"/>
                <w:lang w:eastAsia="sv-SE"/>
              </w:rPr>
            </w:pPr>
            <w:proofErr w:type="spellStart"/>
            <w:r>
              <w:rPr>
                <w:rFonts w:ascii="Arial" w:hAnsi="Arial"/>
                <w:b/>
                <w:i/>
                <w:sz w:val="18"/>
                <w:lang w:eastAsia="sv-SE"/>
              </w:rPr>
              <w:t>candidateCellInfoListCPC</w:t>
            </w:r>
            <w:proofErr w:type="spellEnd"/>
          </w:p>
          <w:p w14:paraId="6F921FF1" w14:textId="7FACBFC3" w:rsidR="006A6F4A" w:rsidRDefault="0010199D">
            <w:pPr>
              <w:keepNext/>
              <w:keepLines/>
              <w:spacing w:after="0"/>
              <w:rPr>
                <w:rFonts w:ascii="Arial" w:hAnsi="Arial"/>
                <w:sz w:val="18"/>
                <w:lang w:eastAsia="sv-SE"/>
              </w:rPr>
            </w:pPr>
            <w:r>
              <w:rPr>
                <w:rFonts w:ascii="Arial" w:hAnsi="Arial"/>
                <w:sz w:val="18"/>
                <w:lang w:eastAsia="sv-SE"/>
              </w:rPr>
              <w:t xml:space="preserve">Contains information regarding candidate target cells for Conditional </w:t>
            </w:r>
            <w:proofErr w:type="spellStart"/>
            <w:r>
              <w:rPr>
                <w:rFonts w:ascii="Arial" w:hAnsi="Arial"/>
                <w:sz w:val="18"/>
                <w:lang w:eastAsia="sv-SE"/>
              </w:rPr>
              <w:t>PSCell</w:t>
            </w:r>
            <w:proofErr w:type="spellEnd"/>
            <w:r>
              <w:rPr>
                <w:rFonts w:ascii="Arial" w:hAnsi="Arial"/>
                <w:sz w:val="18"/>
                <w:lang w:eastAsia="sv-SE"/>
              </w:rPr>
              <w:t xml:space="preserve"> Change (CPC) that the source</w:t>
            </w:r>
            <w:commentRangeStart w:id="966"/>
            <w:commentRangeStart w:id="967"/>
            <w:r>
              <w:rPr>
                <w:rFonts w:ascii="Arial" w:hAnsi="Arial"/>
                <w:sz w:val="18"/>
                <w:lang w:eastAsia="sv-SE"/>
              </w:rPr>
              <w:t xml:space="preserve"> </w:t>
            </w:r>
            <w:commentRangeEnd w:id="966"/>
            <w:r>
              <w:commentReference w:id="966"/>
            </w:r>
            <w:commentRangeEnd w:id="967"/>
            <w:r w:rsidR="00C96923">
              <w:rPr>
                <w:rStyle w:val="CommentReference"/>
              </w:rPr>
              <w:commentReference w:id="967"/>
            </w:r>
            <w:r>
              <w:rPr>
                <w:rFonts w:ascii="Arial" w:hAnsi="Arial"/>
                <w:sz w:val="18"/>
                <w:lang w:eastAsia="sv-SE"/>
              </w:rPr>
              <w:t xml:space="preserve">secondary </w:t>
            </w:r>
            <w:proofErr w:type="spellStart"/>
            <w:r>
              <w:rPr>
                <w:rFonts w:ascii="Arial" w:hAnsi="Arial"/>
                <w:sz w:val="18"/>
                <w:lang w:eastAsia="sv-SE"/>
              </w:rPr>
              <w:t>gNB</w:t>
            </w:r>
            <w:proofErr w:type="spellEnd"/>
            <w:r>
              <w:rPr>
                <w:rFonts w:ascii="Arial" w:hAnsi="Arial"/>
                <w:sz w:val="18"/>
                <w:lang w:eastAsia="sv-SE"/>
              </w:rPr>
              <w:t xml:space="preserve"> suggests the target secondary </w:t>
            </w:r>
            <w:proofErr w:type="spellStart"/>
            <w:r>
              <w:rPr>
                <w:rFonts w:ascii="Arial" w:hAnsi="Arial"/>
                <w:sz w:val="18"/>
                <w:lang w:eastAsia="sv-SE"/>
              </w:rPr>
              <w:t>gNB</w:t>
            </w:r>
            <w:proofErr w:type="spellEnd"/>
            <w:r>
              <w:rPr>
                <w:rFonts w:ascii="Arial" w:hAnsi="Arial"/>
                <w:sz w:val="18"/>
                <w:lang w:eastAsia="sv-SE"/>
              </w:rPr>
              <w:t xml:space="preserve"> to consider configuring for </w:t>
            </w:r>
            <w:proofErr w:type="gramStart"/>
            <w:r>
              <w:rPr>
                <w:rFonts w:ascii="Arial" w:hAnsi="Arial"/>
                <w:sz w:val="18"/>
                <w:lang w:eastAsia="sv-SE"/>
              </w:rPr>
              <w:t>CPC .</w:t>
            </w:r>
            <w:proofErr w:type="gramEnd"/>
          </w:p>
        </w:tc>
      </w:tr>
      <w:tr w:rsidR="00C96923" w14:paraId="44B402E3" w14:textId="77777777">
        <w:trPr>
          <w:ins w:id="968" w:author="RAN2#123bis-OPPO" w:date="2023-10-19T17:16:00Z"/>
        </w:trPr>
        <w:tc>
          <w:tcPr>
            <w:tcW w:w="14173" w:type="dxa"/>
            <w:tcBorders>
              <w:top w:val="single" w:sz="4" w:space="0" w:color="auto"/>
              <w:left w:val="single" w:sz="4" w:space="0" w:color="auto"/>
              <w:bottom w:val="single" w:sz="4" w:space="0" w:color="auto"/>
              <w:right w:val="single" w:sz="4" w:space="0" w:color="auto"/>
            </w:tcBorders>
          </w:tcPr>
          <w:p w14:paraId="596E7953" w14:textId="77777777" w:rsidR="00C96923" w:rsidRDefault="00C96923" w:rsidP="00C96923">
            <w:pPr>
              <w:keepNext/>
              <w:keepLines/>
              <w:spacing w:after="0"/>
              <w:rPr>
                <w:ins w:id="969" w:author="RAN2#123bis-OPPO" w:date="2023-10-19T17:16:00Z"/>
                <w:rFonts w:ascii="Arial" w:hAnsi="Arial"/>
                <w:b/>
                <w:i/>
                <w:sz w:val="18"/>
                <w:lang w:eastAsia="sv-SE"/>
              </w:rPr>
            </w:pPr>
            <w:proofErr w:type="spellStart"/>
            <w:ins w:id="970" w:author="RAN2#123bis-OPPO" w:date="2023-10-19T17:16:00Z">
              <w:r>
                <w:rPr>
                  <w:rFonts w:ascii="Arial" w:hAnsi="Arial"/>
                  <w:b/>
                  <w:i/>
                  <w:sz w:val="18"/>
                  <w:lang w:eastAsia="sv-SE"/>
                </w:rPr>
                <w:t>candidateCellInfoListSubsequentCPC</w:t>
              </w:r>
              <w:proofErr w:type="spellEnd"/>
            </w:ins>
          </w:p>
          <w:p w14:paraId="706DF099" w14:textId="7E3150AC" w:rsidR="00C96923" w:rsidRDefault="00C96923" w:rsidP="00C96923">
            <w:pPr>
              <w:keepNext/>
              <w:keepLines/>
              <w:spacing w:after="0"/>
              <w:rPr>
                <w:ins w:id="971" w:author="RAN2#123bis-OPPO" w:date="2023-10-19T17:16:00Z"/>
                <w:rFonts w:ascii="Arial" w:hAnsi="Arial"/>
                <w:b/>
                <w:i/>
                <w:sz w:val="18"/>
                <w:lang w:eastAsia="sv-SE"/>
              </w:rPr>
            </w:pPr>
            <w:ins w:id="972" w:author="RAN2#123bis-OPPO" w:date="2023-10-19T17:16:00Z">
              <w:r>
                <w:rPr>
                  <w:rFonts w:ascii="Arial" w:hAnsi="Arial"/>
                  <w:sz w:val="18"/>
                  <w:lang w:eastAsia="sv-SE"/>
                </w:rPr>
                <w:t xml:space="preserve">Contains information regarding candidate target cells for subsequent CPC that the master </w:t>
              </w:r>
              <w:proofErr w:type="spellStart"/>
              <w:r>
                <w:rPr>
                  <w:rFonts w:ascii="Arial" w:hAnsi="Arial"/>
                  <w:sz w:val="18"/>
                  <w:lang w:eastAsia="sv-SE"/>
                </w:rPr>
                <w:t>gNB</w:t>
              </w:r>
              <w:proofErr w:type="spellEnd"/>
              <w:r>
                <w:rPr>
                  <w:rFonts w:ascii="Arial" w:hAnsi="Arial"/>
                  <w:sz w:val="18"/>
                  <w:lang w:eastAsia="sv-SE"/>
                </w:rPr>
                <w:t xml:space="preserve"> or source secondary </w:t>
              </w:r>
              <w:proofErr w:type="spellStart"/>
              <w:r>
                <w:rPr>
                  <w:rFonts w:ascii="Arial" w:hAnsi="Arial"/>
                  <w:sz w:val="18"/>
                  <w:lang w:eastAsia="sv-SE"/>
                </w:rPr>
                <w:t>gNB</w:t>
              </w:r>
              <w:proofErr w:type="spellEnd"/>
              <w:r>
                <w:rPr>
                  <w:rFonts w:ascii="Arial" w:hAnsi="Arial"/>
                  <w:sz w:val="18"/>
                  <w:lang w:eastAsia="sv-SE"/>
                </w:rPr>
                <w:t xml:space="preserve"> suggests the target secondary </w:t>
              </w:r>
              <w:proofErr w:type="spellStart"/>
              <w:r>
                <w:rPr>
                  <w:rFonts w:ascii="Arial" w:hAnsi="Arial"/>
                  <w:sz w:val="18"/>
                  <w:lang w:eastAsia="sv-SE"/>
                </w:rPr>
                <w:t>gNB</w:t>
              </w:r>
              <w:proofErr w:type="spellEnd"/>
              <w:r>
                <w:rPr>
                  <w:rFonts w:ascii="Arial" w:hAnsi="Arial"/>
                  <w:sz w:val="18"/>
                  <w:lang w:eastAsia="sv-SE"/>
                </w:rPr>
                <w:t xml:space="preserve"> to consider configuring for subsequent CPC.</w:t>
              </w:r>
            </w:ins>
          </w:p>
        </w:tc>
      </w:tr>
      <w:tr w:rsidR="006A6F4A" w14:paraId="3CE3E941" w14:textId="77777777">
        <w:tc>
          <w:tcPr>
            <w:tcW w:w="14173" w:type="dxa"/>
            <w:tcBorders>
              <w:top w:val="single" w:sz="4" w:space="0" w:color="auto"/>
              <w:left w:val="single" w:sz="4" w:space="0" w:color="auto"/>
              <w:bottom w:val="single" w:sz="4" w:space="0" w:color="auto"/>
              <w:right w:val="single" w:sz="4" w:space="0" w:color="auto"/>
            </w:tcBorders>
          </w:tcPr>
          <w:p w14:paraId="5E4667F7" w14:textId="77777777" w:rsidR="006A6F4A" w:rsidRDefault="0010199D">
            <w:pPr>
              <w:keepNext/>
              <w:keepLines/>
              <w:spacing w:after="0"/>
              <w:rPr>
                <w:rFonts w:ascii="Arial" w:hAnsi="Arial"/>
                <w:b/>
                <w:i/>
                <w:sz w:val="18"/>
                <w:lang w:eastAsia="sv-SE"/>
              </w:rPr>
            </w:pPr>
            <w:proofErr w:type="spellStart"/>
            <w:r>
              <w:rPr>
                <w:rFonts w:ascii="Arial" w:hAnsi="Arial"/>
                <w:b/>
                <w:i/>
                <w:sz w:val="18"/>
                <w:lang w:eastAsia="sv-SE"/>
              </w:rPr>
              <w:t>candidateCellInfoListSN</w:t>
            </w:r>
            <w:proofErr w:type="spellEnd"/>
          </w:p>
          <w:p w14:paraId="4E0F52AF" w14:textId="77777777" w:rsidR="006A6F4A" w:rsidRDefault="0010199D">
            <w:pPr>
              <w:keepNext/>
              <w:keepLines/>
              <w:spacing w:after="0"/>
              <w:rPr>
                <w:rFonts w:ascii="Arial" w:hAnsi="Arial"/>
                <w:sz w:val="18"/>
                <w:lang w:eastAsia="sv-SE"/>
              </w:rPr>
            </w:pPr>
            <w:r>
              <w:rPr>
                <w:rFonts w:ascii="Arial" w:hAnsi="Arial"/>
                <w:sz w:val="18"/>
                <w:lang w:eastAsia="sv-SE"/>
              </w:rPr>
              <w:t xml:space="preserve">Contains information regarding cells that the source secondary node suggests the target secondary </w:t>
            </w:r>
            <w:proofErr w:type="spellStart"/>
            <w:r>
              <w:rPr>
                <w:rFonts w:ascii="Arial" w:hAnsi="Arial"/>
                <w:sz w:val="18"/>
                <w:lang w:eastAsia="sv-SE"/>
              </w:rPr>
              <w:t>gNB</w:t>
            </w:r>
            <w:proofErr w:type="spellEnd"/>
            <w:r>
              <w:rPr>
                <w:rFonts w:ascii="Arial" w:hAnsi="Arial"/>
                <w:sz w:val="18"/>
                <w:lang w:eastAsia="sv-SE"/>
              </w:rPr>
              <w:t xml:space="preserve"> to consider configuring.</w:t>
            </w:r>
          </w:p>
        </w:tc>
      </w:tr>
      <w:tr w:rsidR="006A6F4A" w14:paraId="0B12DEB6" w14:textId="77777777">
        <w:tc>
          <w:tcPr>
            <w:tcW w:w="14173" w:type="dxa"/>
            <w:tcBorders>
              <w:top w:val="single" w:sz="4" w:space="0" w:color="auto"/>
              <w:left w:val="single" w:sz="4" w:space="0" w:color="auto"/>
              <w:bottom w:val="single" w:sz="4" w:space="0" w:color="auto"/>
              <w:right w:val="single" w:sz="4" w:space="0" w:color="auto"/>
            </w:tcBorders>
          </w:tcPr>
          <w:p w14:paraId="0E7828C0" w14:textId="77777777" w:rsidR="006A6F4A" w:rsidRDefault="0010199D">
            <w:pPr>
              <w:keepNext/>
              <w:keepLines/>
              <w:spacing w:after="0"/>
              <w:rPr>
                <w:rFonts w:ascii="Arial" w:hAnsi="Arial"/>
                <w:b/>
                <w:i/>
                <w:sz w:val="18"/>
                <w:lang w:eastAsia="sv-SE"/>
              </w:rPr>
            </w:pPr>
            <w:proofErr w:type="spellStart"/>
            <w:r>
              <w:rPr>
                <w:rFonts w:ascii="Arial" w:hAnsi="Arial"/>
                <w:b/>
                <w:i/>
                <w:sz w:val="18"/>
                <w:lang w:eastAsia="sv-SE"/>
              </w:rPr>
              <w:t>candidateCellInfoListSN</w:t>
            </w:r>
            <w:proofErr w:type="spellEnd"/>
            <w:r>
              <w:rPr>
                <w:rFonts w:ascii="Arial" w:hAnsi="Arial"/>
                <w:b/>
                <w:i/>
                <w:sz w:val="18"/>
                <w:lang w:eastAsia="sv-SE"/>
              </w:rPr>
              <w:t>-EUTRA</w:t>
            </w:r>
          </w:p>
          <w:p w14:paraId="32C001D4" w14:textId="77777777" w:rsidR="006A6F4A" w:rsidRDefault="0010199D">
            <w:pPr>
              <w:keepNext/>
              <w:keepLines/>
              <w:spacing w:after="0"/>
              <w:rPr>
                <w:rFonts w:ascii="Arial" w:hAnsi="Arial"/>
                <w:b/>
                <w:bCs/>
                <w:i/>
                <w:iCs/>
                <w:kern w:val="2"/>
                <w:sz w:val="18"/>
                <w:lang w:eastAsia="sv-SE"/>
              </w:rPr>
            </w:pPr>
            <w:r>
              <w:rPr>
                <w:rFonts w:ascii="Arial" w:hAnsi="Arial"/>
                <w:sz w:val="18"/>
                <w:lang w:eastAsia="sv-SE"/>
              </w:rPr>
              <w:t xml:space="preserve">Includes the </w:t>
            </w:r>
            <w:r>
              <w:rPr>
                <w:rFonts w:ascii="Arial" w:hAnsi="Arial"/>
                <w:i/>
                <w:sz w:val="18"/>
                <w:lang w:eastAsia="sv-SE"/>
              </w:rPr>
              <w:t>MeasResultList3EUTRA</w:t>
            </w:r>
            <w:r>
              <w:rPr>
                <w:rFonts w:ascii="Arial" w:hAnsi="Arial"/>
                <w:sz w:val="18"/>
                <w:lang w:eastAsia="sv-SE"/>
              </w:rPr>
              <w:t xml:space="preserve"> as specified in TS 36.331 [10]. Contains information regarding cells that the source secondary node suggests the target secondary </w:t>
            </w:r>
            <w:proofErr w:type="spellStart"/>
            <w:r>
              <w:rPr>
                <w:rFonts w:ascii="Arial" w:hAnsi="Arial"/>
                <w:sz w:val="18"/>
                <w:lang w:eastAsia="sv-SE"/>
              </w:rPr>
              <w:t>eNB</w:t>
            </w:r>
            <w:proofErr w:type="spellEnd"/>
            <w:r>
              <w:rPr>
                <w:rFonts w:ascii="Arial" w:hAnsi="Arial"/>
                <w:sz w:val="18"/>
                <w:lang w:eastAsia="sv-SE"/>
              </w:rPr>
              <w:t xml:space="preserve"> to consider configuring. This field is only used in NE-DC.</w:t>
            </w:r>
          </w:p>
        </w:tc>
      </w:tr>
      <w:tr w:rsidR="006A6F4A" w14:paraId="38DA6001" w14:textId="77777777">
        <w:tc>
          <w:tcPr>
            <w:tcW w:w="14173" w:type="dxa"/>
            <w:tcBorders>
              <w:top w:val="single" w:sz="4" w:space="0" w:color="auto"/>
              <w:left w:val="single" w:sz="4" w:space="0" w:color="auto"/>
              <w:bottom w:val="single" w:sz="4" w:space="0" w:color="auto"/>
              <w:right w:val="single" w:sz="4" w:space="0" w:color="auto"/>
            </w:tcBorders>
          </w:tcPr>
          <w:p w14:paraId="6DF6A489" w14:textId="77777777" w:rsidR="006A6F4A" w:rsidRDefault="0010199D">
            <w:pPr>
              <w:keepNext/>
              <w:keepLines/>
              <w:spacing w:after="0"/>
              <w:rPr>
                <w:rFonts w:ascii="Arial" w:hAnsi="Arial"/>
                <w:b/>
                <w:bCs/>
                <w:i/>
                <w:iCs/>
                <w:sz w:val="18"/>
                <w:lang w:eastAsia="sv-SE"/>
              </w:rPr>
            </w:pPr>
            <w:proofErr w:type="spellStart"/>
            <w:r>
              <w:rPr>
                <w:rFonts w:ascii="Arial" w:hAnsi="Arial"/>
                <w:b/>
                <w:bCs/>
                <w:i/>
                <w:iCs/>
                <w:sz w:val="18"/>
                <w:lang w:eastAsia="sv-SE"/>
              </w:rPr>
              <w:t>candidateServingFreqListNR</w:t>
            </w:r>
            <w:proofErr w:type="spellEnd"/>
            <w:r>
              <w:rPr>
                <w:rFonts w:ascii="Arial" w:hAnsi="Arial"/>
                <w:b/>
                <w:bCs/>
                <w:i/>
                <w:iCs/>
                <w:kern w:val="2"/>
                <w:sz w:val="18"/>
                <w:lang w:eastAsia="sv-SE"/>
              </w:rPr>
              <w:t xml:space="preserve">, </w:t>
            </w:r>
            <w:proofErr w:type="spellStart"/>
            <w:r>
              <w:rPr>
                <w:rFonts w:ascii="Arial" w:hAnsi="Arial"/>
                <w:b/>
                <w:bCs/>
                <w:i/>
                <w:iCs/>
                <w:kern w:val="2"/>
                <w:sz w:val="18"/>
                <w:lang w:eastAsia="sv-SE"/>
              </w:rPr>
              <w:t>candidateServingFreqListEUTRA</w:t>
            </w:r>
            <w:proofErr w:type="spellEnd"/>
          </w:p>
          <w:p w14:paraId="2A13135B" w14:textId="77777777" w:rsidR="006A6F4A" w:rsidRDefault="0010199D">
            <w:pPr>
              <w:keepNext/>
              <w:keepLines/>
              <w:spacing w:after="0"/>
              <w:rPr>
                <w:rFonts w:ascii="Arial" w:hAnsi="Arial"/>
                <w:b/>
                <w:i/>
                <w:sz w:val="18"/>
                <w:lang w:eastAsia="sv-SE"/>
              </w:rPr>
            </w:pPr>
            <w:r>
              <w:rPr>
                <w:rFonts w:ascii="Arial" w:hAnsi="Arial"/>
                <w:sz w:val="18"/>
                <w:lang w:eastAsia="sv-SE"/>
              </w:rPr>
              <w:t>Indicates frequencies of candidate serving cells for In-Device Co-existence Indication (see TS 36.331 [10]).</w:t>
            </w:r>
          </w:p>
        </w:tc>
      </w:tr>
      <w:tr w:rsidR="006A6F4A" w14:paraId="038E948D" w14:textId="77777777">
        <w:tc>
          <w:tcPr>
            <w:tcW w:w="14173" w:type="dxa"/>
            <w:tcBorders>
              <w:top w:val="single" w:sz="4" w:space="0" w:color="auto"/>
              <w:left w:val="single" w:sz="4" w:space="0" w:color="auto"/>
              <w:bottom w:val="single" w:sz="4" w:space="0" w:color="auto"/>
              <w:right w:val="single" w:sz="4" w:space="0" w:color="auto"/>
            </w:tcBorders>
          </w:tcPr>
          <w:p w14:paraId="2CA1C6F4" w14:textId="77777777" w:rsidR="006A6F4A" w:rsidRDefault="0010199D">
            <w:pPr>
              <w:keepNext/>
              <w:keepLines/>
              <w:spacing w:after="0"/>
              <w:rPr>
                <w:rFonts w:ascii="Arial" w:hAnsi="Arial"/>
                <w:b/>
                <w:i/>
                <w:sz w:val="18"/>
                <w:lang w:eastAsia="sv-SE"/>
              </w:rPr>
            </w:pPr>
            <w:proofErr w:type="spellStart"/>
            <w:r>
              <w:rPr>
                <w:rFonts w:ascii="Arial" w:hAnsi="Arial"/>
                <w:b/>
                <w:i/>
                <w:sz w:val="18"/>
                <w:lang w:eastAsia="sv-SE"/>
              </w:rPr>
              <w:t>configRestrictModReq</w:t>
            </w:r>
            <w:proofErr w:type="spellEnd"/>
          </w:p>
          <w:p w14:paraId="555A4825" w14:textId="77777777" w:rsidR="006A6F4A" w:rsidRDefault="0010199D">
            <w:pPr>
              <w:keepNext/>
              <w:keepLines/>
              <w:spacing w:after="0"/>
              <w:rPr>
                <w:rFonts w:ascii="Arial" w:hAnsi="Arial"/>
                <w:b/>
                <w:i/>
                <w:sz w:val="18"/>
                <w:lang w:eastAsia="sv-SE"/>
              </w:rPr>
            </w:pPr>
            <w:r>
              <w:rPr>
                <w:rFonts w:ascii="Arial" w:hAnsi="Arial"/>
                <w:sz w:val="18"/>
                <w:lang w:eastAsia="sv-SE"/>
              </w:rPr>
              <w:t>Used by SN to request changes to SCG configuration restrictions previously set by MN to ensure UE capabilities are respected. E.g. can be used to request configuring an NR band combination whose use MN has previously forbidden. SN only includes this field in SN-initiated procedures.</w:t>
            </w:r>
          </w:p>
        </w:tc>
      </w:tr>
      <w:tr w:rsidR="006A6F4A" w14:paraId="5898A1AC" w14:textId="77777777">
        <w:tc>
          <w:tcPr>
            <w:tcW w:w="14173" w:type="dxa"/>
            <w:tcBorders>
              <w:top w:val="single" w:sz="4" w:space="0" w:color="auto"/>
              <w:left w:val="single" w:sz="4" w:space="0" w:color="auto"/>
              <w:bottom w:val="single" w:sz="4" w:space="0" w:color="auto"/>
              <w:right w:val="single" w:sz="4" w:space="0" w:color="auto"/>
            </w:tcBorders>
          </w:tcPr>
          <w:p w14:paraId="0FE5A849" w14:textId="77777777" w:rsidR="006A6F4A" w:rsidRDefault="0010199D">
            <w:pPr>
              <w:keepNext/>
              <w:keepLines/>
              <w:spacing w:after="0"/>
              <w:rPr>
                <w:rFonts w:ascii="Arial" w:hAnsi="Arial"/>
                <w:b/>
                <w:i/>
                <w:sz w:val="18"/>
                <w:lang w:eastAsia="sv-SE"/>
              </w:rPr>
            </w:pPr>
            <w:proofErr w:type="spellStart"/>
            <w:r>
              <w:rPr>
                <w:rFonts w:ascii="Arial" w:hAnsi="Arial"/>
                <w:b/>
                <w:i/>
                <w:sz w:val="18"/>
                <w:lang w:eastAsia="sv-SE"/>
              </w:rPr>
              <w:t>drx-ConfigSCG</w:t>
            </w:r>
            <w:proofErr w:type="spellEnd"/>
          </w:p>
          <w:p w14:paraId="7875C1CC" w14:textId="77777777" w:rsidR="006A6F4A" w:rsidRDefault="0010199D">
            <w:pPr>
              <w:keepNext/>
              <w:keepLines/>
              <w:spacing w:after="0"/>
              <w:rPr>
                <w:rFonts w:ascii="Arial" w:hAnsi="Arial"/>
                <w:bCs/>
                <w:iCs/>
                <w:kern w:val="2"/>
                <w:sz w:val="18"/>
                <w:lang w:eastAsia="sv-SE"/>
              </w:rPr>
            </w:pPr>
            <w:r>
              <w:rPr>
                <w:rFonts w:ascii="Arial" w:hAnsi="Arial"/>
                <w:sz w:val="18"/>
                <w:lang w:eastAsia="sv-SE"/>
              </w:rPr>
              <w:t>This field contains the complete DRX configuration of the SCG. This field is only used in NR-DC.</w:t>
            </w:r>
          </w:p>
        </w:tc>
      </w:tr>
      <w:tr w:rsidR="006A6F4A" w14:paraId="2F148D27" w14:textId="77777777">
        <w:tc>
          <w:tcPr>
            <w:tcW w:w="14173" w:type="dxa"/>
            <w:tcBorders>
              <w:top w:val="single" w:sz="4" w:space="0" w:color="auto"/>
              <w:left w:val="single" w:sz="4" w:space="0" w:color="auto"/>
              <w:bottom w:val="single" w:sz="4" w:space="0" w:color="auto"/>
              <w:right w:val="single" w:sz="4" w:space="0" w:color="auto"/>
            </w:tcBorders>
          </w:tcPr>
          <w:p w14:paraId="727F3958" w14:textId="77777777" w:rsidR="006A6F4A" w:rsidRDefault="0010199D">
            <w:pPr>
              <w:keepNext/>
              <w:keepLines/>
              <w:spacing w:after="0"/>
              <w:rPr>
                <w:rFonts w:ascii="Arial" w:hAnsi="Arial"/>
                <w:b/>
                <w:bCs/>
                <w:i/>
                <w:iCs/>
                <w:kern w:val="2"/>
                <w:sz w:val="18"/>
                <w:lang w:eastAsia="sv-SE"/>
              </w:rPr>
            </w:pPr>
            <w:proofErr w:type="spellStart"/>
            <w:r>
              <w:rPr>
                <w:rFonts w:ascii="Arial" w:hAnsi="Arial"/>
                <w:b/>
                <w:bCs/>
                <w:i/>
                <w:iCs/>
                <w:kern w:val="2"/>
                <w:sz w:val="18"/>
                <w:lang w:eastAsia="sv-SE"/>
              </w:rPr>
              <w:t>drx-InfoSCG</w:t>
            </w:r>
            <w:proofErr w:type="spellEnd"/>
          </w:p>
          <w:p w14:paraId="15C7DA76" w14:textId="77777777" w:rsidR="006A6F4A" w:rsidRDefault="0010199D">
            <w:pPr>
              <w:keepNext/>
              <w:keepLines/>
              <w:spacing w:after="0"/>
              <w:rPr>
                <w:rFonts w:ascii="Arial" w:hAnsi="Arial"/>
                <w:b/>
                <w:bCs/>
                <w:i/>
                <w:iCs/>
                <w:kern w:val="2"/>
                <w:sz w:val="18"/>
                <w:lang w:eastAsia="sv-SE"/>
              </w:rPr>
            </w:pPr>
            <w:r>
              <w:rPr>
                <w:rFonts w:ascii="Arial" w:hAnsi="Arial"/>
                <w:sz w:val="18"/>
                <w:lang w:eastAsia="sv-SE"/>
              </w:rPr>
              <w:t>This field contains the DRX long and short cycle configuration of the SCG. This field is used in (NG)EN-DC and NE-DC.</w:t>
            </w:r>
          </w:p>
        </w:tc>
      </w:tr>
      <w:tr w:rsidR="006A6F4A" w14:paraId="7D62CDDA" w14:textId="77777777">
        <w:tc>
          <w:tcPr>
            <w:tcW w:w="14173" w:type="dxa"/>
            <w:tcBorders>
              <w:top w:val="single" w:sz="4" w:space="0" w:color="auto"/>
              <w:left w:val="single" w:sz="4" w:space="0" w:color="auto"/>
              <w:bottom w:val="single" w:sz="4" w:space="0" w:color="auto"/>
              <w:right w:val="single" w:sz="4" w:space="0" w:color="auto"/>
            </w:tcBorders>
          </w:tcPr>
          <w:p w14:paraId="4277D20E" w14:textId="77777777" w:rsidR="006A6F4A" w:rsidRDefault="0010199D">
            <w:pPr>
              <w:keepNext/>
              <w:keepLines/>
              <w:spacing w:after="0"/>
              <w:rPr>
                <w:rFonts w:ascii="Arial" w:hAnsi="Arial"/>
                <w:b/>
                <w:bCs/>
                <w:i/>
                <w:iCs/>
                <w:sz w:val="18"/>
                <w:lang w:eastAsia="sv-SE"/>
              </w:rPr>
            </w:pPr>
            <w:r>
              <w:rPr>
                <w:rFonts w:ascii="Arial" w:hAnsi="Arial"/>
                <w:b/>
                <w:bCs/>
                <w:i/>
                <w:iCs/>
                <w:sz w:val="18"/>
                <w:lang w:eastAsia="sv-SE"/>
              </w:rPr>
              <w:t>drx-InfoSCG2</w:t>
            </w:r>
          </w:p>
          <w:p w14:paraId="09C24878" w14:textId="77777777" w:rsidR="006A6F4A" w:rsidRDefault="0010199D">
            <w:pPr>
              <w:keepNext/>
              <w:keepLines/>
              <w:spacing w:after="0"/>
              <w:rPr>
                <w:rFonts w:ascii="Arial" w:hAnsi="Arial"/>
                <w:sz w:val="18"/>
                <w:lang w:eastAsia="sv-SE"/>
              </w:rPr>
            </w:pPr>
            <w:r>
              <w:rPr>
                <w:rFonts w:ascii="Arial" w:hAnsi="Arial"/>
                <w:sz w:val="18"/>
                <w:lang w:eastAsia="sv-SE"/>
              </w:rPr>
              <w:t xml:space="preserve">This field contains the </w:t>
            </w:r>
            <w:proofErr w:type="spellStart"/>
            <w:r>
              <w:rPr>
                <w:rFonts w:ascii="Arial" w:hAnsi="Arial"/>
                <w:sz w:val="18"/>
                <w:lang w:eastAsia="sv-SE"/>
              </w:rPr>
              <w:t>drx-onDurationTimer</w:t>
            </w:r>
            <w:proofErr w:type="spellEnd"/>
            <w:r>
              <w:rPr>
                <w:rFonts w:ascii="Arial" w:hAnsi="Arial"/>
                <w:sz w:val="18"/>
                <w:lang w:eastAsia="sv-SE"/>
              </w:rPr>
              <w:t xml:space="preserve"> configuration of the SCG. This field is only used in (NG)EN-DC.</w:t>
            </w:r>
          </w:p>
        </w:tc>
      </w:tr>
      <w:tr w:rsidR="006A6F4A" w14:paraId="074FD5E3" w14:textId="77777777">
        <w:tc>
          <w:tcPr>
            <w:tcW w:w="14173" w:type="dxa"/>
            <w:tcBorders>
              <w:top w:val="single" w:sz="4" w:space="0" w:color="auto"/>
              <w:left w:val="single" w:sz="4" w:space="0" w:color="auto"/>
              <w:bottom w:val="single" w:sz="4" w:space="0" w:color="auto"/>
              <w:right w:val="single" w:sz="4" w:space="0" w:color="auto"/>
            </w:tcBorders>
          </w:tcPr>
          <w:p w14:paraId="52800F1E" w14:textId="77777777" w:rsidR="006A6F4A" w:rsidRDefault="0010199D">
            <w:pPr>
              <w:keepNext/>
              <w:keepLines/>
              <w:spacing w:after="0"/>
              <w:rPr>
                <w:rFonts w:ascii="Arial" w:hAnsi="Arial"/>
                <w:b/>
                <w:i/>
                <w:sz w:val="18"/>
                <w:lang w:eastAsia="sv-SE"/>
              </w:rPr>
            </w:pPr>
            <w:proofErr w:type="spellStart"/>
            <w:r>
              <w:rPr>
                <w:rFonts w:ascii="Arial" w:hAnsi="Arial"/>
                <w:b/>
                <w:i/>
                <w:sz w:val="18"/>
                <w:lang w:eastAsia="sv-SE"/>
              </w:rPr>
              <w:t>fr-InfoListSCG</w:t>
            </w:r>
            <w:proofErr w:type="spellEnd"/>
          </w:p>
          <w:p w14:paraId="15D0D388" w14:textId="77777777" w:rsidR="006A6F4A" w:rsidRDefault="0010199D">
            <w:pPr>
              <w:keepNext/>
              <w:keepLines/>
              <w:spacing w:after="0"/>
              <w:rPr>
                <w:rFonts w:ascii="Arial" w:hAnsi="Arial"/>
                <w:sz w:val="18"/>
                <w:lang w:eastAsia="sv-SE"/>
              </w:rPr>
            </w:pPr>
            <w:r>
              <w:rPr>
                <w:rFonts w:ascii="Arial" w:hAnsi="Arial"/>
                <w:sz w:val="18"/>
                <w:lang w:eastAsia="sv-SE"/>
              </w:rPr>
              <w:t xml:space="preserve">Contains information of FR information of serving cells that include </w:t>
            </w:r>
            <w:proofErr w:type="spellStart"/>
            <w:r>
              <w:rPr>
                <w:rFonts w:ascii="Arial" w:hAnsi="Arial"/>
                <w:sz w:val="18"/>
                <w:lang w:eastAsia="sv-SE"/>
              </w:rPr>
              <w:t>PScell</w:t>
            </w:r>
            <w:proofErr w:type="spellEnd"/>
            <w:r>
              <w:rPr>
                <w:rFonts w:ascii="Arial" w:hAnsi="Arial"/>
                <w:sz w:val="18"/>
                <w:lang w:eastAsia="sv-SE"/>
              </w:rPr>
              <w:t xml:space="preserve"> and </w:t>
            </w:r>
            <w:proofErr w:type="spellStart"/>
            <w:r>
              <w:rPr>
                <w:rFonts w:ascii="Arial" w:hAnsi="Arial"/>
                <w:sz w:val="18"/>
                <w:lang w:eastAsia="sv-SE"/>
              </w:rPr>
              <w:t>SCells</w:t>
            </w:r>
            <w:proofErr w:type="spellEnd"/>
            <w:r>
              <w:rPr>
                <w:rFonts w:ascii="Arial" w:hAnsi="Arial"/>
                <w:sz w:val="18"/>
                <w:lang w:eastAsia="sv-SE"/>
              </w:rPr>
              <w:t xml:space="preserve"> configured in SCG.</w:t>
            </w:r>
          </w:p>
        </w:tc>
      </w:tr>
      <w:tr w:rsidR="006A6F4A" w14:paraId="313B2D60" w14:textId="77777777">
        <w:tc>
          <w:tcPr>
            <w:tcW w:w="14173" w:type="dxa"/>
            <w:tcBorders>
              <w:top w:val="single" w:sz="4" w:space="0" w:color="auto"/>
              <w:left w:val="single" w:sz="4" w:space="0" w:color="auto"/>
              <w:bottom w:val="single" w:sz="4" w:space="0" w:color="auto"/>
              <w:right w:val="single" w:sz="4" w:space="0" w:color="auto"/>
            </w:tcBorders>
          </w:tcPr>
          <w:p w14:paraId="1CCD11E6" w14:textId="77777777" w:rsidR="006A6F4A" w:rsidRDefault="0010199D">
            <w:pPr>
              <w:keepNext/>
              <w:keepLines/>
              <w:spacing w:after="0"/>
              <w:rPr>
                <w:rFonts w:ascii="Arial" w:eastAsia="SimSun" w:hAnsi="Arial"/>
                <w:b/>
                <w:bCs/>
                <w:i/>
                <w:iCs/>
                <w:sz w:val="18"/>
                <w:lang w:eastAsia="zh-CN"/>
              </w:rPr>
            </w:pPr>
            <w:r>
              <w:rPr>
                <w:rFonts w:ascii="Arial" w:eastAsia="SimSun" w:hAnsi="Arial"/>
                <w:b/>
                <w:bCs/>
                <w:i/>
                <w:iCs/>
                <w:sz w:val="18"/>
                <w:lang w:eastAsia="zh-CN"/>
              </w:rPr>
              <w:t>fr1-Carriers-SCG, fr2-Carriers-SCG</w:t>
            </w:r>
          </w:p>
          <w:p w14:paraId="02347362" w14:textId="77777777" w:rsidR="006A6F4A" w:rsidRDefault="0010199D">
            <w:pPr>
              <w:keepNext/>
              <w:keepLines/>
              <w:spacing w:after="0"/>
              <w:rPr>
                <w:rFonts w:ascii="Arial" w:hAnsi="Arial"/>
                <w:sz w:val="18"/>
                <w:lang w:eastAsia="sv-SE"/>
              </w:rPr>
            </w:pPr>
            <w:r>
              <w:rPr>
                <w:rFonts w:ascii="Arial" w:hAnsi="Arial"/>
                <w:bCs/>
                <w:iCs/>
                <w:kern w:val="2"/>
                <w:sz w:val="18"/>
                <w:lang w:eastAsia="sv-SE"/>
              </w:rPr>
              <w:t>Indicates the number of FR1 or FR2 serving cells configured in SCG.</w:t>
            </w:r>
          </w:p>
        </w:tc>
      </w:tr>
      <w:tr w:rsidR="006A6F4A" w14:paraId="3840EF36" w14:textId="77777777">
        <w:tc>
          <w:tcPr>
            <w:tcW w:w="14173" w:type="dxa"/>
            <w:tcBorders>
              <w:top w:val="single" w:sz="4" w:space="0" w:color="auto"/>
              <w:left w:val="single" w:sz="4" w:space="0" w:color="auto"/>
              <w:bottom w:val="single" w:sz="4" w:space="0" w:color="auto"/>
              <w:right w:val="single" w:sz="4" w:space="0" w:color="auto"/>
            </w:tcBorders>
          </w:tcPr>
          <w:p w14:paraId="46488D40" w14:textId="77777777" w:rsidR="006A6F4A" w:rsidRDefault="0010199D">
            <w:pPr>
              <w:keepNext/>
              <w:keepLines/>
              <w:spacing w:after="0"/>
              <w:rPr>
                <w:rFonts w:ascii="Arial" w:hAnsi="Arial"/>
                <w:b/>
                <w:i/>
                <w:sz w:val="18"/>
                <w:lang w:eastAsia="sv-SE"/>
              </w:rPr>
            </w:pPr>
            <w:proofErr w:type="spellStart"/>
            <w:r>
              <w:rPr>
                <w:rFonts w:ascii="Arial" w:hAnsi="Arial"/>
                <w:b/>
                <w:i/>
                <w:sz w:val="18"/>
                <w:lang w:eastAsia="sv-SE"/>
              </w:rPr>
              <w:t>measuredFrequenciesSN</w:t>
            </w:r>
            <w:proofErr w:type="spellEnd"/>
          </w:p>
          <w:p w14:paraId="685FA4C4" w14:textId="77777777" w:rsidR="006A6F4A" w:rsidRDefault="0010199D">
            <w:pPr>
              <w:keepNext/>
              <w:keepLines/>
              <w:spacing w:after="0"/>
              <w:rPr>
                <w:rFonts w:ascii="Arial" w:hAnsi="Arial"/>
                <w:sz w:val="18"/>
                <w:lang w:eastAsia="sv-SE"/>
              </w:rPr>
            </w:pPr>
            <w:r>
              <w:rPr>
                <w:rFonts w:ascii="Arial" w:hAnsi="Arial"/>
                <w:sz w:val="18"/>
                <w:lang w:eastAsia="sv-SE"/>
              </w:rPr>
              <w:t>Used by SN to indicate a list of frequencies measured by the UE.</w:t>
            </w:r>
          </w:p>
        </w:tc>
      </w:tr>
      <w:tr w:rsidR="006A6F4A" w14:paraId="73A1B146" w14:textId="77777777">
        <w:tc>
          <w:tcPr>
            <w:tcW w:w="14173" w:type="dxa"/>
            <w:tcBorders>
              <w:top w:val="single" w:sz="4" w:space="0" w:color="auto"/>
              <w:left w:val="single" w:sz="4" w:space="0" w:color="auto"/>
              <w:bottom w:val="single" w:sz="4" w:space="0" w:color="auto"/>
              <w:right w:val="single" w:sz="4" w:space="0" w:color="auto"/>
            </w:tcBorders>
          </w:tcPr>
          <w:p w14:paraId="2E25B5B2" w14:textId="77777777" w:rsidR="006A6F4A" w:rsidRDefault="0010199D">
            <w:pPr>
              <w:keepNext/>
              <w:keepLines/>
              <w:spacing w:after="0"/>
              <w:rPr>
                <w:rFonts w:ascii="Arial" w:hAnsi="Arial"/>
                <w:b/>
                <w:i/>
                <w:sz w:val="18"/>
                <w:lang w:eastAsia="sv-SE"/>
              </w:rPr>
            </w:pPr>
            <w:proofErr w:type="spellStart"/>
            <w:r>
              <w:rPr>
                <w:rFonts w:ascii="Arial" w:hAnsi="Arial"/>
                <w:b/>
                <w:i/>
                <w:sz w:val="18"/>
                <w:lang w:eastAsia="sv-SE"/>
              </w:rPr>
              <w:t>needForGaps</w:t>
            </w:r>
            <w:proofErr w:type="spellEnd"/>
          </w:p>
          <w:p w14:paraId="77B847A6" w14:textId="77777777" w:rsidR="006A6F4A" w:rsidRDefault="0010199D">
            <w:pPr>
              <w:keepNext/>
              <w:keepLines/>
              <w:spacing w:after="0"/>
              <w:rPr>
                <w:rFonts w:ascii="Arial" w:hAnsi="Arial"/>
                <w:bCs/>
                <w:iCs/>
                <w:kern w:val="2"/>
                <w:sz w:val="18"/>
                <w:lang w:eastAsia="sv-SE"/>
              </w:rPr>
            </w:pPr>
            <w:r>
              <w:rPr>
                <w:rFonts w:ascii="Arial" w:hAnsi="Arial"/>
                <w:bCs/>
                <w:iCs/>
                <w:kern w:val="2"/>
                <w:sz w:val="18"/>
                <w:lang w:eastAsia="sv-SE"/>
              </w:rPr>
              <w:t xml:space="preserve">In NE-DC, indicates whether the SN requests </w:t>
            </w:r>
            <w:proofErr w:type="spellStart"/>
            <w:r>
              <w:rPr>
                <w:rFonts w:ascii="Arial" w:hAnsi="Arial"/>
                <w:bCs/>
                <w:iCs/>
                <w:kern w:val="2"/>
                <w:sz w:val="18"/>
                <w:lang w:eastAsia="sv-SE"/>
              </w:rPr>
              <w:t>gNB</w:t>
            </w:r>
            <w:proofErr w:type="spellEnd"/>
            <w:r>
              <w:rPr>
                <w:rFonts w:ascii="Arial" w:hAnsi="Arial"/>
                <w:bCs/>
                <w:iCs/>
                <w:kern w:val="2"/>
                <w:sz w:val="18"/>
                <w:lang w:eastAsia="sv-SE"/>
              </w:rPr>
              <w:t xml:space="preserve"> to configure measurements gaps.</w:t>
            </w:r>
          </w:p>
        </w:tc>
      </w:tr>
      <w:tr w:rsidR="006A6F4A" w14:paraId="5870249F" w14:textId="77777777">
        <w:tc>
          <w:tcPr>
            <w:tcW w:w="14173" w:type="dxa"/>
            <w:tcBorders>
              <w:top w:val="single" w:sz="4" w:space="0" w:color="auto"/>
              <w:left w:val="single" w:sz="4" w:space="0" w:color="auto"/>
              <w:bottom w:val="single" w:sz="4" w:space="0" w:color="auto"/>
              <w:right w:val="single" w:sz="4" w:space="0" w:color="auto"/>
            </w:tcBorders>
          </w:tcPr>
          <w:p w14:paraId="1D1AC1F1" w14:textId="77777777" w:rsidR="006A6F4A" w:rsidRDefault="0010199D">
            <w:pPr>
              <w:keepNext/>
              <w:keepLines/>
              <w:spacing w:after="0"/>
              <w:rPr>
                <w:rFonts w:ascii="Arial" w:hAnsi="Arial"/>
                <w:b/>
                <w:i/>
                <w:sz w:val="18"/>
                <w:lang w:eastAsia="sv-SE"/>
              </w:rPr>
            </w:pPr>
            <w:proofErr w:type="spellStart"/>
            <w:r>
              <w:rPr>
                <w:rFonts w:ascii="Arial" w:hAnsi="Arial"/>
                <w:b/>
                <w:i/>
                <w:sz w:val="18"/>
                <w:lang w:eastAsia="sv-SE"/>
              </w:rPr>
              <w:t>ph-InfoSCG</w:t>
            </w:r>
            <w:proofErr w:type="spellEnd"/>
          </w:p>
          <w:p w14:paraId="268F099A" w14:textId="77777777" w:rsidR="006A6F4A" w:rsidRDefault="0010199D">
            <w:pPr>
              <w:keepNext/>
              <w:keepLines/>
              <w:spacing w:after="0"/>
              <w:rPr>
                <w:rFonts w:ascii="Arial" w:hAnsi="Arial"/>
                <w:b/>
                <w:bCs/>
                <w:i/>
                <w:iCs/>
                <w:kern w:val="2"/>
                <w:sz w:val="18"/>
                <w:lang w:eastAsia="sv-SE"/>
              </w:rPr>
            </w:pPr>
            <w:r>
              <w:rPr>
                <w:rFonts w:ascii="Arial" w:hAnsi="Arial"/>
                <w:sz w:val="18"/>
                <w:lang w:eastAsia="sv-SE"/>
              </w:rPr>
              <w:t>Power headroom information in SCG that is needed in the reception of PHR MAC CE of MCG</w:t>
            </w:r>
          </w:p>
        </w:tc>
      </w:tr>
      <w:tr w:rsidR="006A6F4A" w14:paraId="105F0B35" w14:textId="77777777">
        <w:tc>
          <w:tcPr>
            <w:tcW w:w="14173" w:type="dxa"/>
            <w:tcBorders>
              <w:top w:val="single" w:sz="4" w:space="0" w:color="auto"/>
              <w:left w:val="single" w:sz="4" w:space="0" w:color="auto"/>
              <w:bottom w:val="single" w:sz="4" w:space="0" w:color="auto"/>
              <w:right w:val="single" w:sz="4" w:space="0" w:color="auto"/>
            </w:tcBorders>
          </w:tcPr>
          <w:p w14:paraId="6139D322" w14:textId="77777777" w:rsidR="006A6F4A" w:rsidRDefault="0010199D">
            <w:pPr>
              <w:keepNext/>
              <w:keepLines/>
              <w:spacing w:after="0"/>
              <w:rPr>
                <w:rFonts w:ascii="Arial" w:eastAsia="DengXian" w:hAnsi="Arial"/>
                <w:b/>
                <w:bCs/>
                <w:i/>
                <w:iCs/>
                <w:sz w:val="18"/>
                <w:lang w:eastAsia="sv-SE"/>
              </w:rPr>
            </w:pPr>
            <w:proofErr w:type="spellStart"/>
            <w:r>
              <w:rPr>
                <w:rFonts w:ascii="Arial" w:eastAsia="DengXian" w:hAnsi="Arial"/>
                <w:b/>
                <w:bCs/>
                <w:i/>
                <w:iCs/>
                <w:sz w:val="18"/>
                <w:lang w:eastAsia="sv-SE"/>
              </w:rPr>
              <w:t>ph-SupplementaryUplink</w:t>
            </w:r>
            <w:proofErr w:type="spellEnd"/>
          </w:p>
          <w:p w14:paraId="0265A45C" w14:textId="77777777" w:rsidR="006A6F4A" w:rsidRDefault="0010199D">
            <w:pPr>
              <w:keepNext/>
              <w:keepLines/>
              <w:spacing w:after="0"/>
              <w:rPr>
                <w:rFonts w:ascii="Arial" w:hAnsi="Arial"/>
                <w:sz w:val="18"/>
                <w:lang w:eastAsia="sv-SE"/>
              </w:rPr>
            </w:pPr>
            <w:r>
              <w:rPr>
                <w:rFonts w:ascii="Arial" w:eastAsia="DengXian" w:hAnsi="Arial"/>
                <w:sz w:val="18"/>
                <w:lang w:eastAsia="sv-SE"/>
              </w:rPr>
              <w:t>Power headroom information for supplementary uplink. In the case of (NG)EN-DC and NR-DC, this field is only present when two UL carriers are configured for a serving cell and one UL carrier reports type1 PH while the other reports type 3 PH.</w:t>
            </w:r>
          </w:p>
        </w:tc>
      </w:tr>
      <w:tr w:rsidR="006A6F4A" w14:paraId="2B98E8FB" w14:textId="77777777">
        <w:tc>
          <w:tcPr>
            <w:tcW w:w="14173" w:type="dxa"/>
            <w:tcBorders>
              <w:top w:val="single" w:sz="4" w:space="0" w:color="auto"/>
              <w:left w:val="single" w:sz="4" w:space="0" w:color="auto"/>
              <w:bottom w:val="single" w:sz="4" w:space="0" w:color="auto"/>
              <w:right w:val="single" w:sz="4" w:space="0" w:color="auto"/>
            </w:tcBorders>
          </w:tcPr>
          <w:p w14:paraId="293DA30F" w14:textId="77777777" w:rsidR="006A6F4A" w:rsidRDefault="0010199D">
            <w:pPr>
              <w:keepNext/>
              <w:keepLines/>
              <w:spacing w:after="0"/>
              <w:rPr>
                <w:rFonts w:ascii="Arial" w:hAnsi="Arial"/>
                <w:b/>
                <w:bCs/>
                <w:i/>
                <w:iCs/>
                <w:sz w:val="18"/>
                <w:lang w:eastAsia="sv-SE"/>
              </w:rPr>
            </w:pPr>
            <w:r>
              <w:rPr>
                <w:rFonts w:ascii="Arial" w:hAnsi="Arial"/>
                <w:b/>
                <w:bCs/>
                <w:i/>
                <w:iCs/>
                <w:sz w:val="18"/>
                <w:lang w:eastAsia="sv-SE"/>
              </w:rPr>
              <w:t>ph-Type1or3</w:t>
            </w:r>
          </w:p>
          <w:p w14:paraId="3CA546C6" w14:textId="77777777" w:rsidR="006A6F4A" w:rsidRDefault="0010199D">
            <w:pPr>
              <w:keepNext/>
              <w:keepLines/>
              <w:spacing w:after="0"/>
              <w:rPr>
                <w:rFonts w:ascii="Arial" w:hAnsi="Arial"/>
                <w:b/>
                <w:i/>
                <w:sz w:val="18"/>
                <w:lang w:eastAsia="sv-SE"/>
              </w:rPr>
            </w:pPr>
            <w:r>
              <w:rPr>
                <w:rFonts w:ascii="Arial" w:hAnsi="Arial"/>
                <w:sz w:val="18"/>
                <w:lang w:eastAsia="sv-SE"/>
              </w:rPr>
              <w:t>Type of power headroom for a certain serving cell in SCG (</w:t>
            </w:r>
            <w:proofErr w:type="spellStart"/>
            <w:r>
              <w:rPr>
                <w:rFonts w:ascii="Arial" w:hAnsi="Arial"/>
                <w:sz w:val="18"/>
                <w:lang w:eastAsia="sv-SE"/>
              </w:rPr>
              <w:t>PSCell</w:t>
            </w:r>
            <w:proofErr w:type="spellEnd"/>
            <w:r>
              <w:rPr>
                <w:rFonts w:ascii="Arial" w:hAnsi="Arial"/>
                <w:sz w:val="18"/>
                <w:lang w:eastAsia="sv-SE"/>
              </w:rPr>
              <w:t xml:space="preserve"> and activated </w:t>
            </w:r>
            <w:proofErr w:type="spellStart"/>
            <w:r>
              <w:rPr>
                <w:rFonts w:ascii="Arial" w:hAnsi="Arial"/>
                <w:sz w:val="18"/>
                <w:lang w:eastAsia="sv-SE"/>
              </w:rPr>
              <w:t>SCells</w:t>
            </w:r>
            <w:proofErr w:type="spellEnd"/>
            <w:r>
              <w:rPr>
                <w:rFonts w:ascii="Arial" w:hAnsi="Arial"/>
                <w:sz w:val="18"/>
                <w:lang w:eastAsia="sv-SE"/>
              </w:rPr>
              <w:t xml:space="preserve">). Value </w:t>
            </w:r>
            <w:r>
              <w:rPr>
                <w:rFonts w:ascii="Arial" w:hAnsi="Arial"/>
                <w:bCs/>
                <w:i/>
                <w:iCs/>
                <w:kern w:val="2"/>
                <w:sz w:val="18"/>
                <w:lang w:eastAsia="sv-SE"/>
              </w:rPr>
              <w:t>type1</w:t>
            </w:r>
            <w:r>
              <w:rPr>
                <w:rFonts w:ascii="Arial" w:hAnsi="Arial"/>
                <w:sz w:val="18"/>
                <w:lang w:eastAsia="sv-SE"/>
              </w:rPr>
              <w:t xml:space="preserve"> refers to type 1 power headroom, value </w:t>
            </w:r>
            <w:r>
              <w:rPr>
                <w:rFonts w:ascii="Arial" w:hAnsi="Arial"/>
                <w:bCs/>
                <w:i/>
                <w:iCs/>
                <w:kern w:val="2"/>
                <w:sz w:val="18"/>
                <w:lang w:eastAsia="sv-SE"/>
              </w:rPr>
              <w:t>type3</w:t>
            </w:r>
            <w:r>
              <w:rPr>
                <w:rFonts w:ascii="Arial" w:hAnsi="Arial"/>
                <w:sz w:val="18"/>
                <w:lang w:eastAsia="sv-SE"/>
              </w:rPr>
              <w:t xml:space="preserve"> refers to type 3 power headroom. (See TS 38.321 [3]).</w:t>
            </w:r>
          </w:p>
        </w:tc>
      </w:tr>
      <w:tr w:rsidR="006A6F4A" w14:paraId="7B0DC93F" w14:textId="77777777">
        <w:tc>
          <w:tcPr>
            <w:tcW w:w="14173" w:type="dxa"/>
            <w:tcBorders>
              <w:top w:val="single" w:sz="4" w:space="0" w:color="auto"/>
              <w:left w:val="single" w:sz="4" w:space="0" w:color="auto"/>
              <w:bottom w:val="single" w:sz="4" w:space="0" w:color="auto"/>
              <w:right w:val="single" w:sz="4" w:space="0" w:color="auto"/>
            </w:tcBorders>
          </w:tcPr>
          <w:p w14:paraId="242EB0DD" w14:textId="77777777" w:rsidR="006A6F4A" w:rsidRDefault="0010199D">
            <w:pPr>
              <w:keepNext/>
              <w:keepLines/>
              <w:spacing w:after="0"/>
              <w:rPr>
                <w:rFonts w:ascii="Arial" w:eastAsia="DengXian" w:hAnsi="Arial"/>
                <w:b/>
                <w:bCs/>
                <w:i/>
                <w:iCs/>
                <w:sz w:val="18"/>
                <w:lang w:eastAsia="sv-SE"/>
              </w:rPr>
            </w:pPr>
            <w:proofErr w:type="spellStart"/>
            <w:r>
              <w:rPr>
                <w:rFonts w:ascii="Arial" w:eastAsia="DengXian" w:hAnsi="Arial"/>
                <w:b/>
                <w:bCs/>
                <w:i/>
                <w:iCs/>
                <w:sz w:val="18"/>
                <w:lang w:eastAsia="sv-SE"/>
              </w:rPr>
              <w:t>ph</w:t>
            </w:r>
            <w:proofErr w:type="spellEnd"/>
            <w:r>
              <w:rPr>
                <w:rFonts w:ascii="Arial" w:eastAsia="DengXian" w:hAnsi="Arial"/>
                <w:b/>
                <w:bCs/>
                <w:i/>
                <w:iCs/>
                <w:sz w:val="18"/>
                <w:lang w:eastAsia="sv-SE"/>
              </w:rPr>
              <w:t>-Uplink</w:t>
            </w:r>
          </w:p>
          <w:p w14:paraId="2E43D34C" w14:textId="77777777" w:rsidR="006A6F4A" w:rsidRDefault="0010199D">
            <w:pPr>
              <w:keepNext/>
              <w:keepLines/>
              <w:spacing w:after="0"/>
              <w:rPr>
                <w:rFonts w:ascii="Arial" w:hAnsi="Arial"/>
                <w:sz w:val="18"/>
                <w:lang w:eastAsia="sv-SE"/>
              </w:rPr>
            </w:pPr>
            <w:r>
              <w:rPr>
                <w:rFonts w:ascii="Arial" w:eastAsia="DengXian" w:hAnsi="Arial"/>
                <w:sz w:val="18"/>
                <w:lang w:eastAsia="sv-SE"/>
              </w:rPr>
              <w:t>Power headroom information for uplink.</w:t>
            </w:r>
          </w:p>
        </w:tc>
      </w:tr>
      <w:tr w:rsidR="006A6F4A" w14:paraId="1982B01E" w14:textId="77777777">
        <w:tc>
          <w:tcPr>
            <w:tcW w:w="14173" w:type="dxa"/>
            <w:tcBorders>
              <w:top w:val="single" w:sz="4" w:space="0" w:color="auto"/>
              <w:left w:val="single" w:sz="4" w:space="0" w:color="auto"/>
              <w:bottom w:val="single" w:sz="4" w:space="0" w:color="auto"/>
              <w:right w:val="single" w:sz="4" w:space="0" w:color="auto"/>
            </w:tcBorders>
          </w:tcPr>
          <w:p w14:paraId="5AEE7065" w14:textId="77777777" w:rsidR="006A6F4A" w:rsidRDefault="0010199D">
            <w:pPr>
              <w:keepNext/>
              <w:keepLines/>
              <w:spacing w:after="0"/>
              <w:rPr>
                <w:rFonts w:ascii="Arial" w:hAnsi="Arial"/>
                <w:b/>
                <w:i/>
                <w:sz w:val="18"/>
                <w:lang w:eastAsia="sv-SE"/>
              </w:rPr>
            </w:pPr>
            <w:proofErr w:type="spellStart"/>
            <w:r>
              <w:rPr>
                <w:rFonts w:ascii="Arial" w:hAnsi="Arial"/>
                <w:b/>
                <w:i/>
                <w:sz w:val="18"/>
                <w:lang w:eastAsia="sv-SE"/>
              </w:rPr>
              <w:lastRenderedPageBreak/>
              <w:t>pSCellFrequency</w:t>
            </w:r>
            <w:proofErr w:type="spellEnd"/>
            <w:r>
              <w:rPr>
                <w:rFonts w:ascii="Arial" w:hAnsi="Arial"/>
                <w:b/>
                <w:i/>
                <w:sz w:val="18"/>
                <w:lang w:eastAsia="sv-SE"/>
              </w:rPr>
              <w:t xml:space="preserve">, </w:t>
            </w:r>
            <w:proofErr w:type="spellStart"/>
            <w:r>
              <w:rPr>
                <w:rFonts w:ascii="Arial" w:hAnsi="Arial"/>
                <w:b/>
                <w:i/>
                <w:sz w:val="18"/>
                <w:lang w:eastAsia="sv-SE"/>
              </w:rPr>
              <w:t>pSCellFrequencyEUTRA</w:t>
            </w:r>
            <w:proofErr w:type="spellEnd"/>
          </w:p>
          <w:p w14:paraId="085AABEF" w14:textId="77777777" w:rsidR="006A6F4A" w:rsidRDefault="0010199D">
            <w:pPr>
              <w:keepNext/>
              <w:keepLines/>
              <w:spacing w:after="0"/>
              <w:rPr>
                <w:rFonts w:ascii="Arial" w:hAnsi="Arial"/>
                <w:sz w:val="18"/>
                <w:lang w:eastAsia="sv-SE"/>
              </w:rPr>
            </w:pPr>
            <w:r>
              <w:rPr>
                <w:rFonts w:ascii="Arial" w:hAnsi="Arial"/>
                <w:sz w:val="18"/>
                <w:lang w:eastAsia="sv-SE"/>
              </w:rPr>
              <w:t xml:space="preserve">Indicates the frequency of </w:t>
            </w:r>
            <w:proofErr w:type="spellStart"/>
            <w:r>
              <w:rPr>
                <w:rFonts w:ascii="Arial" w:hAnsi="Arial"/>
                <w:sz w:val="18"/>
                <w:lang w:eastAsia="sv-SE"/>
              </w:rPr>
              <w:t>PSCell</w:t>
            </w:r>
            <w:proofErr w:type="spellEnd"/>
            <w:r>
              <w:rPr>
                <w:rFonts w:ascii="Arial" w:hAnsi="Arial"/>
                <w:sz w:val="18"/>
                <w:lang w:eastAsia="sv-SE"/>
              </w:rPr>
              <w:t xml:space="preserve"> in NR (i.e., </w:t>
            </w:r>
            <w:proofErr w:type="spellStart"/>
            <w:r>
              <w:rPr>
                <w:rFonts w:ascii="Arial" w:hAnsi="Arial"/>
                <w:i/>
                <w:sz w:val="18"/>
                <w:lang w:eastAsia="sv-SE"/>
              </w:rPr>
              <w:t>pSCellFrequency</w:t>
            </w:r>
            <w:proofErr w:type="spellEnd"/>
            <w:r>
              <w:rPr>
                <w:rFonts w:ascii="Arial" w:hAnsi="Arial"/>
                <w:sz w:val="18"/>
                <w:lang w:eastAsia="sv-SE"/>
              </w:rPr>
              <w:t xml:space="preserve">) or E-UTRA (i.e., </w:t>
            </w:r>
            <w:proofErr w:type="spellStart"/>
            <w:r>
              <w:rPr>
                <w:rFonts w:ascii="Arial" w:hAnsi="Arial"/>
                <w:i/>
                <w:sz w:val="18"/>
                <w:lang w:eastAsia="sv-SE"/>
              </w:rPr>
              <w:t>pSCellFrequencyEUTRA</w:t>
            </w:r>
            <w:proofErr w:type="spellEnd"/>
            <w:r>
              <w:rPr>
                <w:rFonts w:ascii="Arial" w:hAnsi="Arial"/>
                <w:sz w:val="18"/>
                <w:lang w:eastAsia="sv-SE"/>
              </w:rPr>
              <w:t xml:space="preserve">). In this version of the specification, </w:t>
            </w:r>
            <w:proofErr w:type="spellStart"/>
            <w:r>
              <w:rPr>
                <w:rFonts w:ascii="Arial" w:hAnsi="Arial"/>
                <w:i/>
                <w:sz w:val="18"/>
                <w:lang w:eastAsia="sv-SE"/>
              </w:rPr>
              <w:t>pSCellFrequency</w:t>
            </w:r>
            <w:proofErr w:type="spellEnd"/>
            <w:r>
              <w:rPr>
                <w:rFonts w:ascii="Arial" w:hAnsi="Arial"/>
                <w:sz w:val="18"/>
                <w:lang w:eastAsia="sv-SE"/>
              </w:rPr>
              <w:t xml:space="preserve"> is not used in NE-DC whereas </w:t>
            </w:r>
            <w:proofErr w:type="spellStart"/>
            <w:r>
              <w:rPr>
                <w:rFonts w:ascii="Arial" w:hAnsi="Arial"/>
                <w:i/>
                <w:sz w:val="18"/>
                <w:lang w:eastAsia="sv-SE"/>
              </w:rPr>
              <w:t>pSCellFrequencyEUTRA</w:t>
            </w:r>
            <w:proofErr w:type="spellEnd"/>
            <w:r>
              <w:rPr>
                <w:rFonts w:ascii="Arial" w:hAnsi="Arial"/>
                <w:sz w:val="18"/>
                <w:lang w:eastAsia="sv-SE"/>
              </w:rPr>
              <w:t xml:space="preserve"> is only used in NE-DC. </w:t>
            </w:r>
            <w:proofErr w:type="spellStart"/>
            <w:r>
              <w:rPr>
                <w:rFonts w:ascii="Arial" w:hAnsi="Arial"/>
                <w:i/>
                <w:iCs/>
                <w:sz w:val="18"/>
                <w:lang w:eastAsia="sv-SE"/>
              </w:rPr>
              <w:t>pSCellFrequency</w:t>
            </w:r>
            <w:proofErr w:type="spellEnd"/>
            <w:r>
              <w:rPr>
                <w:rFonts w:ascii="Arial" w:hAnsi="Arial"/>
                <w:sz w:val="18"/>
                <w:lang w:eastAsia="sv-SE"/>
              </w:rPr>
              <w:t xml:space="preserve"> indicates the </w:t>
            </w:r>
            <w:proofErr w:type="spellStart"/>
            <w:r>
              <w:rPr>
                <w:rFonts w:ascii="Arial" w:hAnsi="Arial"/>
                <w:i/>
                <w:iCs/>
                <w:sz w:val="18"/>
                <w:lang w:eastAsia="sv-SE"/>
              </w:rPr>
              <w:t>absoluteFrequencySSB</w:t>
            </w:r>
            <w:proofErr w:type="spellEnd"/>
            <w:r>
              <w:rPr>
                <w:rFonts w:ascii="Arial" w:hAnsi="Arial"/>
                <w:sz w:val="18"/>
                <w:lang w:eastAsia="sv-SE"/>
              </w:rPr>
              <w:t>.</w:t>
            </w:r>
          </w:p>
        </w:tc>
      </w:tr>
      <w:tr w:rsidR="006A6F4A" w14:paraId="4DBF26C7" w14:textId="77777777">
        <w:tc>
          <w:tcPr>
            <w:tcW w:w="14173" w:type="dxa"/>
            <w:tcBorders>
              <w:top w:val="single" w:sz="4" w:space="0" w:color="auto"/>
              <w:left w:val="single" w:sz="4" w:space="0" w:color="auto"/>
              <w:bottom w:val="single" w:sz="4" w:space="0" w:color="auto"/>
              <w:right w:val="single" w:sz="4" w:space="0" w:color="auto"/>
            </w:tcBorders>
          </w:tcPr>
          <w:p w14:paraId="45AB1C88" w14:textId="77777777" w:rsidR="006A6F4A" w:rsidRDefault="0010199D">
            <w:pPr>
              <w:keepNext/>
              <w:keepLines/>
              <w:spacing w:after="0"/>
              <w:rPr>
                <w:rFonts w:ascii="Arial" w:hAnsi="Arial"/>
                <w:b/>
                <w:i/>
                <w:sz w:val="18"/>
                <w:lang w:eastAsia="sv-SE"/>
              </w:rPr>
            </w:pPr>
            <w:proofErr w:type="spellStart"/>
            <w:r>
              <w:rPr>
                <w:rFonts w:ascii="Arial" w:hAnsi="Arial"/>
                <w:b/>
                <w:i/>
                <w:sz w:val="18"/>
                <w:lang w:eastAsia="sv-SE"/>
              </w:rPr>
              <w:t>reportCGI-RequestNR</w:t>
            </w:r>
            <w:proofErr w:type="spellEnd"/>
            <w:r>
              <w:rPr>
                <w:rFonts w:ascii="Arial" w:hAnsi="Arial"/>
                <w:b/>
                <w:i/>
                <w:sz w:val="18"/>
                <w:lang w:eastAsia="sv-SE"/>
              </w:rPr>
              <w:t xml:space="preserve">, </w:t>
            </w:r>
            <w:proofErr w:type="spellStart"/>
            <w:r>
              <w:rPr>
                <w:rFonts w:ascii="Arial" w:hAnsi="Arial"/>
                <w:b/>
                <w:i/>
                <w:sz w:val="18"/>
                <w:lang w:eastAsia="sv-SE"/>
              </w:rPr>
              <w:t>reportCGI-RequestEUTRA</w:t>
            </w:r>
            <w:proofErr w:type="spellEnd"/>
          </w:p>
          <w:p w14:paraId="507258A2" w14:textId="77777777" w:rsidR="006A6F4A" w:rsidRDefault="0010199D">
            <w:pPr>
              <w:keepNext/>
              <w:keepLines/>
              <w:spacing w:after="0"/>
              <w:rPr>
                <w:rFonts w:ascii="Arial" w:hAnsi="Arial"/>
                <w:sz w:val="18"/>
                <w:lang w:eastAsia="sv-SE"/>
              </w:rPr>
            </w:pPr>
            <w:r>
              <w:rPr>
                <w:rFonts w:ascii="Arial" w:hAnsi="Arial"/>
                <w:sz w:val="18"/>
                <w:lang w:eastAsia="sv-SE"/>
              </w:rPr>
              <w:t xml:space="preserve">Used by SN to indicate to MN about configuring </w:t>
            </w:r>
            <w:proofErr w:type="spellStart"/>
            <w:r>
              <w:rPr>
                <w:rFonts w:ascii="Arial" w:hAnsi="Arial"/>
                <w:i/>
                <w:sz w:val="18"/>
                <w:lang w:eastAsia="sv-SE"/>
              </w:rPr>
              <w:t>reportCGI</w:t>
            </w:r>
            <w:proofErr w:type="spellEnd"/>
            <w:r>
              <w:rPr>
                <w:rFonts w:ascii="Arial" w:hAnsi="Arial"/>
                <w:sz w:val="18"/>
                <w:lang w:eastAsia="sv-SE"/>
              </w:rPr>
              <w:t xml:space="preserve"> procedure. The request may optionally contain information about the cell for which SN intends to configure </w:t>
            </w:r>
            <w:proofErr w:type="spellStart"/>
            <w:r>
              <w:rPr>
                <w:rFonts w:ascii="Arial" w:hAnsi="Arial"/>
                <w:i/>
                <w:sz w:val="18"/>
                <w:lang w:eastAsia="sv-SE"/>
              </w:rPr>
              <w:t>reportCGI</w:t>
            </w:r>
            <w:proofErr w:type="spellEnd"/>
            <w:r>
              <w:rPr>
                <w:rFonts w:ascii="Arial" w:hAnsi="Arial"/>
                <w:sz w:val="18"/>
                <w:lang w:eastAsia="sv-SE"/>
              </w:rPr>
              <w:t xml:space="preserve"> procedure. In this version of the specification, the </w:t>
            </w:r>
            <w:proofErr w:type="spellStart"/>
            <w:r>
              <w:rPr>
                <w:rFonts w:ascii="Arial" w:hAnsi="Arial"/>
                <w:i/>
                <w:sz w:val="18"/>
                <w:lang w:eastAsia="sv-SE"/>
              </w:rPr>
              <w:t>reportCGI-RequestNR</w:t>
            </w:r>
            <w:proofErr w:type="spellEnd"/>
            <w:r>
              <w:rPr>
                <w:rFonts w:ascii="Arial" w:hAnsi="Arial"/>
                <w:sz w:val="18"/>
                <w:lang w:eastAsia="sv-SE"/>
              </w:rPr>
              <w:t xml:space="preserve"> is used in (NG)EN-DC and NR-DC whereas </w:t>
            </w:r>
            <w:proofErr w:type="spellStart"/>
            <w:r>
              <w:rPr>
                <w:rFonts w:ascii="Arial" w:hAnsi="Arial"/>
                <w:i/>
                <w:sz w:val="18"/>
                <w:lang w:eastAsia="sv-SE"/>
              </w:rPr>
              <w:t>reportCGI-RequestEUTRA</w:t>
            </w:r>
            <w:proofErr w:type="spellEnd"/>
            <w:r>
              <w:rPr>
                <w:rFonts w:ascii="Arial" w:hAnsi="Arial"/>
                <w:sz w:val="18"/>
                <w:lang w:eastAsia="sv-SE"/>
              </w:rPr>
              <w:t xml:space="preserve"> is used only for NE-DC.</w:t>
            </w:r>
          </w:p>
        </w:tc>
      </w:tr>
      <w:tr w:rsidR="006A6F4A" w14:paraId="3820E52E" w14:textId="77777777">
        <w:tc>
          <w:tcPr>
            <w:tcW w:w="14173" w:type="dxa"/>
            <w:tcBorders>
              <w:top w:val="single" w:sz="4" w:space="0" w:color="auto"/>
              <w:left w:val="single" w:sz="4" w:space="0" w:color="auto"/>
              <w:bottom w:val="single" w:sz="4" w:space="0" w:color="auto"/>
              <w:right w:val="single" w:sz="4" w:space="0" w:color="auto"/>
            </w:tcBorders>
          </w:tcPr>
          <w:p w14:paraId="393F77A9" w14:textId="77777777" w:rsidR="006A6F4A" w:rsidRDefault="0010199D">
            <w:pPr>
              <w:keepNext/>
              <w:keepLines/>
              <w:spacing w:after="0"/>
              <w:rPr>
                <w:rFonts w:ascii="Arial" w:hAnsi="Arial"/>
                <w:b/>
                <w:bCs/>
                <w:i/>
                <w:iCs/>
                <w:sz w:val="18"/>
                <w:lang w:eastAsia="sv-SE"/>
              </w:rPr>
            </w:pPr>
            <w:proofErr w:type="spellStart"/>
            <w:r>
              <w:rPr>
                <w:rFonts w:ascii="Arial" w:hAnsi="Arial"/>
                <w:b/>
                <w:bCs/>
                <w:i/>
                <w:iCs/>
                <w:sz w:val="18"/>
                <w:lang w:eastAsia="sv-SE"/>
              </w:rPr>
              <w:t>requestedBC</w:t>
            </w:r>
            <w:proofErr w:type="spellEnd"/>
            <w:r>
              <w:rPr>
                <w:rFonts w:ascii="Arial" w:hAnsi="Arial"/>
                <w:b/>
                <w:bCs/>
                <w:i/>
                <w:iCs/>
                <w:sz w:val="18"/>
                <w:lang w:eastAsia="sv-SE"/>
              </w:rPr>
              <w:t>-MRDC</w:t>
            </w:r>
          </w:p>
          <w:p w14:paraId="52DE604A" w14:textId="77777777" w:rsidR="006A6F4A" w:rsidRDefault="0010199D">
            <w:pPr>
              <w:keepNext/>
              <w:keepLines/>
              <w:spacing w:after="0"/>
              <w:rPr>
                <w:rFonts w:ascii="Arial" w:hAnsi="Arial"/>
                <w:sz w:val="18"/>
                <w:lang w:eastAsia="sv-SE"/>
              </w:rPr>
            </w:pPr>
            <w:r>
              <w:rPr>
                <w:rFonts w:ascii="Arial" w:hAnsi="Arial"/>
                <w:sz w:val="18"/>
                <w:lang w:eastAsia="sv-SE"/>
              </w:rPr>
              <w:t xml:space="preserve">Used to request configuring a band combination and corresponding feature sets which are forbidden to use by MN (i.e. outside of the </w:t>
            </w:r>
            <w:proofErr w:type="spellStart"/>
            <w:r>
              <w:rPr>
                <w:rFonts w:ascii="Arial" w:hAnsi="Arial"/>
                <w:i/>
                <w:sz w:val="18"/>
                <w:lang w:eastAsia="sv-SE"/>
              </w:rPr>
              <w:t>allowedBC-ListMRDC</w:t>
            </w:r>
            <w:proofErr w:type="spellEnd"/>
            <w:r>
              <w:rPr>
                <w:rFonts w:ascii="Arial" w:hAnsi="Arial"/>
                <w:sz w:val="18"/>
                <w:lang w:eastAsia="sv-SE"/>
              </w:rPr>
              <w:t>) to allow re-negotiation of the UE capabilities for SCG configuration.</w:t>
            </w:r>
          </w:p>
        </w:tc>
      </w:tr>
      <w:tr w:rsidR="006A6F4A" w14:paraId="4ABE5E91" w14:textId="77777777">
        <w:tc>
          <w:tcPr>
            <w:tcW w:w="14173" w:type="dxa"/>
            <w:tcBorders>
              <w:top w:val="single" w:sz="4" w:space="0" w:color="auto"/>
              <w:left w:val="single" w:sz="4" w:space="0" w:color="auto"/>
              <w:bottom w:val="single" w:sz="4" w:space="0" w:color="auto"/>
              <w:right w:val="single" w:sz="4" w:space="0" w:color="auto"/>
            </w:tcBorders>
          </w:tcPr>
          <w:p w14:paraId="6104D792" w14:textId="77777777" w:rsidR="006A6F4A" w:rsidRDefault="0010199D">
            <w:pPr>
              <w:keepNext/>
              <w:keepLines/>
              <w:spacing w:after="0"/>
              <w:rPr>
                <w:rFonts w:ascii="Arial" w:hAnsi="Arial"/>
                <w:b/>
                <w:i/>
                <w:sz w:val="18"/>
                <w:lang w:eastAsia="sv-SE"/>
              </w:rPr>
            </w:pPr>
            <w:proofErr w:type="spellStart"/>
            <w:r>
              <w:rPr>
                <w:rFonts w:ascii="Arial" w:hAnsi="Arial"/>
                <w:b/>
                <w:i/>
                <w:sz w:val="18"/>
                <w:lang w:eastAsia="sv-SE"/>
              </w:rPr>
              <w:t>reservedResourceConfigNRDC</w:t>
            </w:r>
            <w:proofErr w:type="spellEnd"/>
          </w:p>
          <w:p w14:paraId="11CEEF48" w14:textId="77777777" w:rsidR="006A6F4A" w:rsidRDefault="0010199D">
            <w:pPr>
              <w:keepNext/>
              <w:keepLines/>
              <w:spacing w:after="0"/>
              <w:rPr>
                <w:rFonts w:ascii="Arial" w:hAnsi="Arial"/>
                <w:b/>
                <w:i/>
                <w:sz w:val="18"/>
                <w:lang w:eastAsia="sv-SE"/>
              </w:rPr>
            </w:pPr>
            <w:r>
              <w:rPr>
                <w:rFonts w:ascii="Arial" w:hAnsi="Arial"/>
                <w:sz w:val="18"/>
                <w:lang w:eastAsia="sv-SE"/>
              </w:rPr>
              <w:t>Used to request or indicate the maximum number of resources reserved for the SCG. This field is only used in NR-DC.</w:t>
            </w:r>
          </w:p>
        </w:tc>
      </w:tr>
      <w:tr w:rsidR="006A6F4A" w14:paraId="6DDBA47A" w14:textId="77777777">
        <w:tc>
          <w:tcPr>
            <w:tcW w:w="14173" w:type="dxa"/>
            <w:tcBorders>
              <w:top w:val="single" w:sz="4" w:space="0" w:color="auto"/>
              <w:left w:val="single" w:sz="4" w:space="0" w:color="auto"/>
              <w:bottom w:val="single" w:sz="4" w:space="0" w:color="auto"/>
              <w:right w:val="single" w:sz="4" w:space="0" w:color="auto"/>
            </w:tcBorders>
          </w:tcPr>
          <w:p w14:paraId="043ED079" w14:textId="77777777" w:rsidR="006A6F4A" w:rsidRDefault="0010199D">
            <w:pPr>
              <w:keepNext/>
              <w:keepLines/>
              <w:spacing w:after="0"/>
              <w:rPr>
                <w:rFonts w:ascii="Arial" w:hAnsi="Arial"/>
                <w:b/>
                <w:i/>
                <w:sz w:val="18"/>
                <w:lang w:eastAsia="sv-SE"/>
              </w:rPr>
            </w:pPr>
            <w:proofErr w:type="spellStart"/>
            <w:r>
              <w:rPr>
                <w:rFonts w:ascii="Arial" w:hAnsi="Arial"/>
                <w:b/>
                <w:i/>
                <w:sz w:val="18"/>
                <w:lang w:eastAsia="sv-SE"/>
              </w:rPr>
              <w:t>requestedMaxInterFreqMeasIdSCG</w:t>
            </w:r>
            <w:proofErr w:type="spellEnd"/>
          </w:p>
          <w:p w14:paraId="78D065BB" w14:textId="77777777" w:rsidR="006A6F4A" w:rsidRDefault="0010199D">
            <w:pPr>
              <w:keepNext/>
              <w:keepLines/>
              <w:spacing w:after="0"/>
              <w:rPr>
                <w:rFonts w:ascii="Arial" w:hAnsi="Arial"/>
                <w:b/>
                <w:bCs/>
                <w:i/>
                <w:iCs/>
                <w:sz w:val="18"/>
                <w:lang w:eastAsia="sv-SE"/>
              </w:rPr>
            </w:pPr>
            <w:r>
              <w:rPr>
                <w:rFonts w:ascii="Arial" w:hAnsi="Arial"/>
                <w:sz w:val="18"/>
                <w:lang w:eastAsia="sv-SE"/>
              </w:rPr>
              <w:t>Used to request the maximum number of allowed measurement identities to configure for inter-frequency measurement. This field is only used in NR-DC.</w:t>
            </w:r>
          </w:p>
        </w:tc>
      </w:tr>
      <w:tr w:rsidR="006A6F4A" w14:paraId="5FB9D872" w14:textId="77777777">
        <w:tc>
          <w:tcPr>
            <w:tcW w:w="14173" w:type="dxa"/>
            <w:tcBorders>
              <w:top w:val="single" w:sz="4" w:space="0" w:color="auto"/>
              <w:left w:val="single" w:sz="4" w:space="0" w:color="auto"/>
              <w:bottom w:val="single" w:sz="4" w:space="0" w:color="auto"/>
              <w:right w:val="single" w:sz="4" w:space="0" w:color="auto"/>
            </w:tcBorders>
          </w:tcPr>
          <w:p w14:paraId="1E41CBBE" w14:textId="77777777" w:rsidR="006A6F4A" w:rsidRDefault="0010199D">
            <w:pPr>
              <w:keepNext/>
              <w:keepLines/>
              <w:spacing w:after="0"/>
              <w:rPr>
                <w:rFonts w:ascii="Arial" w:hAnsi="Arial"/>
                <w:b/>
                <w:i/>
                <w:sz w:val="18"/>
                <w:lang w:eastAsia="sv-SE"/>
              </w:rPr>
            </w:pPr>
            <w:proofErr w:type="spellStart"/>
            <w:r>
              <w:rPr>
                <w:rFonts w:ascii="Arial" w:hAnsi="Arial"/>
                <w:b/>
                <w:i/>
                <w:sz w:val="18"/>
                <w:lang w:eastAsia="sv-SE"/>
              </w:rPr>
              <w:t>requestedMaxIntraFreqMeasIdSCG</w:t>
            </w:r>
            <w:proofErr w:type="spellEnd"/>
          </w:p>
          <w:p w14:paraId="5D31EF65" w14:textId="77777777" w:rsidR="006A6F4A" w:rsidRDefault="0010199D">
            <w:pPr>
              <w:keepNext/>
              <w:keepLines/>
              <w:spacing w:after="0"/>
              <w:rPr>
                <w:rFonts w:ascii="Arial" w:hAnsi="Arial"/>
                <w:b/>
                <w:bCs/>
                <w:i/>
                <w:iCs/>
                <w:sz w:val="18"/>
                <w:lang w:eastAsia="sv-SE"/>
              </w:rPr>
            </w:pPr>
            <w:r>
              <w:rPr>
                <w:rFonts w:ascii="Arial" w:hAnsi="Arial"/>
                <w:sz w:val="18"/>
                <w:lang w:eastAsia="sv-SE"/>
              </w:rPr>
              <w:t>Used to request the maximum number of allowed measurement identities to configure for intra-frequency measurement on each serving frequency.</w:t>
            </w:r>
          </w:p>
        </w:tc>
      </w:tr>
      <w:tr w:rsidR="006A6F4A" w14:paraId="5481D162" w14:textId="77777777">
        <w:tc>
          <w:tcPr>
            <w:tcW w:w="14173" w:type="dxa"/>
            <w:tcBorders>
              <w:top w:val="single" w:sz="4" w:space="0" w:color="auto"/>
              <w:left w:val="single" w:sz="4" w:space="0" w:color="auto"/>
              <w:bottom w:val="single" w:sz="4" w:space="0" w:color="auto"/>
              <w:right w:val="single" w:sz="4" w:space="0" w:color="auto"/>
            </w:tcBorders>
          </w:tcPr>
          <w:p w14:paraId="77B176AF" w14:textId="77777777" w:rsidR="006A6F4A" w:rsidRDefault="0010199D">
            <w:pPr>
              <w:keepNext/>
              <w:keepLines/>
              <w:spacing w:after="0"/>
              <w:rPr>
                <w:rFonts w:ascii="Arial" w:hAnsi="Arial"/>
                <w:b/>
                <w:i/>
                <w:sz w:val="18"/>
                <w:lang w:eastAsia="sv-SE"/>
              </w:rPr>
            </w:pPr>
            <w:proofErr w:type="spellStart"/>
            <w:r>
              <w:rPr>
                <w:rFonts w:ascii="Arial" w:hAnsi="Arial"/>
                <w:b/>
                <w:i/>
                <w:sz w:val="18"/>
                <w:lang w:eastAsia="sv-SE"/>
              </w:rPr>
              <w:t>requestedPDCCH-BlindDetectionSCG</w:t>
            </w:r>
            <w:proofErr w:type="spellEnd"/>
          </w:p>
          <w:p w14:paraId="6E231FA4" w14:textId="77777777" w:rsidR="006A6F4A" w:rsidRDefault="0010199D">
            <w:pPr>
              <w:keepNext/>
              <w:keepLines/>
              <w:spacing w:after="0"/>
              <w:rPr>
                <w:rFonts w:ascii="Arial" w:hAnsi="Arial"/>
                <w:sz w:val="18"/>
                <w:lang w:eastAsia="sv-SE"/>
              </w:rPr>
            </w:pPr>
            <w:r>
              <w:rPr>
                <w:rFonts w:ascii="Arial" w:hAnsi="Arial"/>
                <w:sz w:val="18"/>
                <w:lang w:eastAsia="sv-SE"/>
              </w:rPr>
              <w:t xml:space="preserve">Requested value </w:t>
            </w:r>
            <w:r>
              <w:rPr>
                <w:rFonts w:ascii="Arial" w:hAnsi="Arial"/>
                <w:sz w:val="18"/>
                <w:szCs w:val="18"/>
                <w:lang w:eastAsia="sv-SE"/>
              </w:rPr>
              <w:t>of the reference number of cells for PDCCH blind detection allowed to be configured for the SCG.</w:t>
            </w:r>
          </w:p>
        </w:tc>
      </w:tr>
      <w:tr w:rsidR="006A6F4A" w14:paraId="542A88CC" w14:textId="77777777">
        <w:tc>
          <w:tcPr>
            <w:tcW w:w="14173" w:type="dxa"/>
            <w:tcBorders>
              <w:top w:val="single" w:sz="4" w:space="0" w:color="auto"/>
              <w:left w:val="single" w:sz="4" w:space="0" w:color="auto"/>
              <w:bottom w:val="single" w:sz="4" w:space="0" w:color="auto"/>
              <w:right w:val="single" w:sz="4" w:space="0" w:color="auto"/>
            </w:tcBorders>
          </w:tcPr>
          <w:p w14:paraId="134A91B8" w14:textId="77777777" w:rsidR="006A6F4A" w:rsidRDefault="0010199D">
            <w:pPr>
              <w:keepNext/>
              <w:keepLines/>
              <w:spacing w:after="0"/>
              <w:rPr>
                <w:rFonts w:ascii="Arial" w:hAnsi="Arial"/>
                <w:b/>
                <w:i/>
                <w:sz w:val="18"/>
                <w:lang w:eastAsia="sv-SE"/>
              </w:rPr>
            </w:pPr>
            <w:proofErr w:type="spellStart"/>
            <w:r>
              <w:rPr>
                <w:rFonts w:ascii="Arial" w:hAnsi="Arial"/>
                <w:b/>
                <w:i/>
                <w:sz w:val="18"/>
                <w:lang w:eastAsia="sv-SE"/>
              </w:rPr>
              <w:t>requestedP-MaxEUTRA</w:t>
            </w:r>
            <w:proofErr w:type="spellEnd"/>
          </w:p>
          <w:p w14:paraId="2EC4EFA6" w14:textId="77777777" w:rsidR="006A6F4A" w:rsidRDefault="0010199D">
            <w:pPr>
              <w:keepNext/>
              <w:keepLines/>
              <w:spacing w:after="0"/>
              <w:rPr>
                <w:rFonts w:ascii="Arial" w:hAnsi="Arial"/>
                <w:sz w:val="18"/>
                <w:lang w:eastAsia="sv-SE"/>
              </w:rPr>
            </w:pPr>
            <w:r>
              <w:rPr>
                <w:rFonts w:ascii="Arial" w:hAnsi="Arial"/>
                <w:sz w:val="18"/>
                <w:lang w:eastAsia="sv-SE"/>
              </w:rPr>
              <w:t>Requested value for the maximum power for the serving cells the UE can use in E-UTRA SCG. This field is only used in NE-DC.</w:t>
            </w:r>
          </w:p>
        </w:tc>
      </w:tr>
      <w:tr w:rsidR="006A6F4A" w14:paraId="0B7BB9A4" w14:textId="77777777">
        <w:tc>
          <w:tcPr>
            <w:tcW w:w="14173" w:type="dxa"/>
            <w:tcBorders>
              <w:top w:val="single" w:sz="4" w:space="0" w:color="auto"/>
              <w:left w:val="single" w:sz="4" w:space="0" w:color="auto"/>
              <w:bottom w:val="single" w:sz="4" w:space="0" w:color="auto"/>
              <w:right w:val="single" w:sz="4" w:space="0" w:color="auto"/>
            </w:tcBorders>
          </w:tcPr>
          <w:p w14:paraId="7ECEDD9C" w14:textId="77777777" w:rsidR="006A6F4A" w:rsidRDefault="0010199D">
            <w:pPr>
              <w:keepNext/>
              <w:keepLines/>
              <w:spacing w:after="0"/>
              <w:rPr>
                <w:rFonts w:ascii="Arial" w:hAnsi="Arial"/>
                <w:b/>
                <w:i/>
                <w:sz w:val="18"/>
                <w:lang w:eastAsia="sv-SE"/>
              </w:rPr>
            </w:pPr>
            <w:r>
              <w:rPr>
                <w:rFonts w:ascii="Arial" w:hAnsi="Arial"/>
                <w:b/>
                <w:i/>
                <w:sz w:val="18"/>
                <w:lang w:eastAsia="sv-SE"/>
              </w:rPr>
              <w:t>requestedP-MaxFR1</w:t>
            </w:r>
          </w:p>
          <w:p w14:paraId="6118B244" w14:textId="77777777" w:rsidR="006A6F4A" w:rsidRDefault="0010199D">
            <w:pPr>
              <w:keepNext/>
              <w:keepLines/>
              <w:spacing w:after="0"/>
              <w:rPr>
                <w:rFonts w:ascii="Arial" w:hAnsi="Arial"/>
                <w:sz w:val="18"/>
                <w:lang w:eastAsia="sv-SE"/>
              </w:rPr>
            </w:pPr>
            <w:r>
              <w:rPr>
                <w:rFonts w:ascii="Arial" w:hAnsi="Arial"/>
                <w:sz w:val="18"/>
                <w:lang w:eastAsia="sv-SE"/>
              </w:rPr>
              <w:t>Requested value for the maximum power for the serving cells on frequency range 1 (FR1) in this secondary cell group (see TS 38.104 [12]) the UE can use in NR SCG.</w:t>
            </w:r>
          </w:p>
        </w:tc>
      </w:tr>
      <w:tr w:rsidR="006A6F4A" w14:paraId="677AA81A" w14:textId="77777777">
        <w:tc>
          <w:tcPr>
            <w:tcW w:w="14173" w:type="dxa"/>
            <w:tcBorders>
              <w:top w:val="single" w:sz="4" w:space="0" w:color="auto"/>
              <w:left w:val="single" w:sz="4" w:space="0" w:color="auto"/>
              <w:bottom w:val="single" w:sz="4" w:space="0" w:color="auto"/>
              <w:right w:val="single" w:sz="4" w:space="0" w:color="auto"/>
            </w:tcBorders>
          </w:tcPr>
          <w:p w14:paraId="248D8160" w14:textId="77777777" w:rsidR="006A6F4A" w:rsidRDefault="0010199D">
            <w:pPr>
              <w:keepNext/>
              <w:keepLines/>
              <w:spacing w:after="0"/>
              <w:rPr>
                <w:rFonts w:ascii="Arial" w:hAnsi="Arial"/>
                <w:b/>
                <w:bCs/>
                <w:i/>
                <w:iCs/>
                <w:sz w:val="18"/>
                <w:lang w:eastAsia="zh-CN"/>
              </w:rPr>
            </w:pPr>
            <w:r>
              <w:rPr>
                <w:rFonts w:ascii="Arial" w:hAnsi="Arial"/>
                <w:b/>
                <w:bCs/>
                <w:i/>
                <w:iCs/>
                <w:sz w:val="18"/>
                <w:lang w:eastAsia="zh-CN"/>
              </w:rPr>
              <w:t>requestedP-MaxFR2</w:t>
            </w:r>
          </w:p>
          <w:p w14:paraId="63A90D93" w14:textId="77777777" w:rsidR="006A6F4A" w:rsidRDefault="0010199D">
            <w:pPr>
              <w:keepNext/>
              <w:keepLines/>
              <w:spacing w:after="0"/>
              <w:rPr>
                <w:rFonts w:ascii="Arial" w:hAnsi="Arial"/>
                <w:sz w:val="18"/>
                <w:lang w:eastAsia="sv-SE"/>
              </w:rPr>
            </w:pPr>
            <w:r>
              <w:rPr>
                <w:rFonts w:ascii="Arial" w:hAnsi="Arial"/>
                <w:sz w:val="18"/>
                <w:lang w:eastAsia="sv-SE"/>
              </w:rPr>
              <w:t>Requested value for the maximum power for the serving cells on frequency range 2 (FR2) in this secondary cell group the UE can use in NR SCG. This field is only used in NR-DC.</w:t>
            </w:r>
          </w:p>
        </w:tc>
      </w:tr>
      <w:tr w:rsidR="006A6F4A" w14:paraId="0F52A453" w14:textId="77777777">
        <w:tc>
          <w:tcPr>
            <w:tcW w:w="14173" w:type="dxa"/>
            <w:tcBorders>
              <w:top w:val="single" w:sz="4" w:space="0" w:color="auto"/>
              <w:left w:val="single" w:sz="4" w:space="0" w:color="auto"/>
              <w:bottom w:val="single" w:sz="4" w:space="0" w:color="auto"/>
              <w:right w:val="single" w:sz="4" w:space="0" w:color="auto"/>
            </w:tcBorders>
          </w:tcPr>
          <w:p w14:paraId="678FD645" w14:textId="77777777" w:rsidR="006A6F4A" w:rsidRDefault="0010199D">
            <w:pPr>
              <w:keepNext/>
              <w:keepLines/>
              <w:spacing w:after="0"/>
              <w:rPr>
                <w:rFonts w:ascii="Arial" w:hAnsi="Arial"/>
                <w:b/>
                <w:i/>
                <w:sz w:val="18"/>
                <w:lang w:eastAsia="sv-SE"/>
              </w:rPr>
            </w:pPr>
            <w:proofErr w:type="spellStart"/>
            <w:r>
              <w:rPr>
                <w:rFonts w:ascii="Arial" w:hAnsi="Arial"/>
                <w:b/>
                <w:i/>
                <w:sz w:val="18"/>
                <w:lang w:eastAsia="sv-SE"/>
              </w:rPr>
              <w:t>requestedToffset</w:t>
            </w:r>
            <w:proofErr w:type="spellEnd"/>
          </w:p>
          <w:p w14:paraId="141BF354" w14:textId="77777777" w:rsidR="006A6F4A" w:rsidRDefault="0010199D">
            <w:pPr>
              <w:keepNext/>
              <w:keepLines/>
              <w:spacing w:after="0"/>
              <w:rPr>
                <w:rFonts w:ascii="Arial" w:hAnsi="Arial"/>
                <w:bCs/>
                <w:iCs/>
                <w:sz w:val="18"/>
                <w:lang w:eastAsia="sv-SE"/>
              </w:rPr>
            </w:pPr>
            <w:r>
              <w:rPr>
                <w:rFonts w:ascii="Arial" w:eastAsia="DengXian" w:hAnsi="Arial"/>
                <w:bCs/>
                <w:iCs/>
                <w:sz w:val="18"/>
              </w:rPr>
              <w:t xml:space="preserve">Requests the new value for the time offset restriction used by the SN for scheduling SCG transmissions (i.e. </w:t>
            </w:r>
            <m:oMath>
              <m:sSubSup>
                <m:sSubSupPr>
                  <m:ctrlPr>
                    <w:rPr>
                      <w:rFonts w:ascii="Cambria Math" w:hAnsi="Cambria Math" w:cs="Arial"/>
                      <w:i/>
                      <w:sz w:val="18"/>
                    </w:rPr>
                  </m:ctrlPr>
                </m:sSubSupPr>
                <m:e>
                  <m:r>
                    <w:rPr>
                      <w:rFonts w:ascii="Cambria Math" w:hAnsi="Cambria Math" w:cs="Arial"/>
                    </w:rPr>
                    <m:t>T</m:t>
                  </m:r>
                </m:e>
                <m:sub>
                  <m:r>
                    <w:rPr>
                      <w:rFonts w:ascii="Cambria Math" w:hAnsi="Cambria Math" w:cs="Arial"/>
                    </w:rPr>
                    <m:t>proc,SCG</m:t>
                  </m:r>
                </m:sub>
                <m:sup>
                  <m:r>
                    <w:rPr>
                      <w:rFonts w:ascii="Cambria Math" w:hAnsi="Cambria Math" w:cs="Arial"/>
                    </w:rPr>
                    <m:t>max</m:t>
                  </m:r>
                </m:sup>
              </m:sSubSup>
              <m:r>
                <w:rPr>
                  <w:rFonts w:ascii="Cambria Math" w:hAnsi="Cambria Math" w:cs="Arial"/>
                </w:rPr>
                <m:t xml:space="preserve">,  </m:t>
              </m:r>
            </m:oMath>
            <w:r>
              <w:rPr>
                <w:rFonts w:ascii="Arial" w:eastAsia="DengXian" w:hAnsi="Arial"/>
                <w:bCs/>
                <w:iCs/>
                <w:sz w:val="18"/>
              </w:rPr>
              <w:t xml:space="preserve">see TS 38.213 [13]). This field is used in NR-DC only when the fields </w:t>
            </w:r>
            <w:r>
              <w:rPr>
                <w:rFonts w:ascii="Arial" w:eastAsia="DengXian" w:hAnsi="Arial"/>
                <w:bCs/>
                <w:i/>
                <w:sz w:val="18"/>
              </w:rPr>
              <w:t>nrdc-PC-mode-FR1-r16</w:t>
            </w:r>
            <w:r>
              <w:rPr>
                <w:rFonts w:ascii="Arial" w:eastAsia="DengXian" w:hAnsi="Arial"/>
                <w:bCs/>
                <w:iCs/>
                <w:sz w:val="18"/>
              </w:rPr>
              <w:t xml:space="preserve"> or </w:t>
            </w:r>
            <w:r>
              <w:rPr>
                <w:rFonts w:ascii="Arial" w:eastAsia="DengXian" w:hAnsi="Arial"/>
                <w:bCs/>
                <w:i/>
                <w:sz w:val="18"/>
              </w:rPr>
              <w:t>nrdc-PC-mode-FR2-r16</w:t>
            </w:r>
            <w:r>
              <w:rPr>
                <w:rFonts w:ascii="Arial" w:eastAsia="DengXian" w:hAnsi="Arial"/>
                <w:bCs/>
                <w:iCs/>
                <w:sz w:val="18"/>
              </w:rPr>
              <w:t xml:space="preserve"> are set to dynamic. Value ms0dot5 corresponds to 0.5 </w:t>
            </w:r>
            <w:proofErr w:type="spellStart"/>
            <w:r>
              <w:rPr>
                <w:rFonts w:ascii="Arial" w:eastAsia="DengXian" w:hAnsi="Arial"/>
                <w:bCs/>
                <w:iCs/>
                <w:sz w:val="18"/>
              </w:rPr>
              <w:t>ms</w:t>
            </w:r>
            <w:proofErr w:type="spellEnd"/>
            <w:r>
              <w:rPr>
                <w:rFonts w:ascii="Arial" w:eastAsia="DengXian" w:hAnsi="Arial"/>
                <w:bCs/>
                <w:iCs/>
                <w:sz w:val="18"/>
              </w:rPr>
              <w:t xml:space="preserve">, value ms0dot75 corresponds to 0.75 </w:t>
            </w:r>
            <w:proofErr w:type="spellStart"/>
            <w:r>
              <w:rPr>
                <w:rFonts w:ascii="Arial" w:eastAsia="DengXian" w:hAnsi="Arial"/>
                <w:bCs/>
                <w:iCs/>
                <w:sz w:val="18"/>
              </w:rPr>
              <w:t>ms</w:t>
            </w:r>
            <w:proofErr w:type="spellEnd"/>
            <w:r>
              <w:rPr>
                <w:rFonts w:ascii="Arial" w:eastAsia="DengXian" w:hAnsi="Arial"/>
                <w:bCs/>
                <w:iCs/>
                <w:sz w:val="18"/>
              </w:rPr>
              <w:t>, value ms1 corresponds to 1ms and so on.</w:t>
            </w:r>
          </w:p>
        </w:tc>
      </w:tr>
      <w:tr w:rsidR="006A6F4A" w14:paraId="605354F3" w14:textId="77777777">
        <w:tc>
          <w:tcPr>
            <w:tcW w:w="14173" w:type="dxa"/>
            <w:tcBorders>
              <w:top w:val="single" w:sz="4" w:space="0" w:color="auto"/>
              <w:left w:val="single" w:sz="4" w:space="0" w:color="auto"/>
              <w:bottom w:val="single" w:sz="4" w:space="0" w:color="auto"/>
              <w:right w:val="single" w:sz="4" w:space="0" w:color="auto"/>
            </w:tcBorders>
          </w:tcPr>
          <w:p w14:paraId="7076D094" w14:textId="77777777" w:rsidR="006A6F4A" w:rsidRDefault="0010199D">
            <w:pPr>
              <w:keepNext/>
              <w:keepLines/>
              <w:spacing w:after="0"/>
              <w:rPr>
                <w:rFonts w:ascii="Arial" w:hAnsi="Arial"/>
                <w:b/>
                <w:i/>
                <w:sz w:val="18"/>
                <w:lang w:eastAsia="sv-SE"/>
              </w:rPr>
            </w:pPr>
            <w:proofErr w:type="spellStart"/>
            <w:r>
              <w:rPr>
                <w:rFonts w:ascii="Arial" w:hAnsi="Arial"/>
                <w:b/>
                <w:i/>
                <w:sz w:val="18"/>
                <w:lang w:eastAsia="sv-SE"/>
              </w:rPr>
              <w:t>scellFrequenciesSN</w:t>
            </w:r>
            <w:proofErr w:type="spellEnd"/>
            <w:r>
              <w:rPr>
                <w:rFonts w:ascii="Arial" w:hAnsi="Arial"/>
                <w:b/>
                <w:i/>
                <w:sz w:val="18"/>
                <w:lang w:eastAsia="sv-SE"/>
              </w:rPr>
              <w:t xml:space="preserve">-EUTRA, </w:t>
            </w:r>
            <w:proofErr w:type="spellStart"/>
            <w:r>
              <w:rPr>
                <w:rFonts w:ascii="Arial" w:hAnsi="Arial"/>
                <w:b/>
                <w:i/>
                <w:sz w:val="18"/>
                <w:lang w:eastAsia="sv-SE"/>
              </w:rPr>
              <w:t>scellFrequenciesSN</w:t>
            </w:r>
            <w:proofErr w:type="spellEnd"/>
            <w:r>
              <w:rPr>
                <w:rFonts w:ascii="Arial" w:hAnsi="Arial"/>
                <w:b/>
                <w:i/>
                <w:sz w:val="18"/>
                <w:lang w:eastAsia="sv-SE"/>
              </w:rPr>
              <w:t>-NR</w:t>
            </w:r>
          </w:p>
          <w:p w14:paraId="192CA219" w14:textId="77777777" w:rsidR="006A6F4A" w:rsidRDefault="0010199D">
            <w:pPr>
              <w:keepNext/>
              <w:keepLines/>
              <w:spacing w:after="0"/>
              <w:rPr>
                <w:rFonts w:ascii="Arial" w:hAnsi="Arial"/>
                <w:b/>
                <w:i/>
                <w:sz w:val="18"/>
                <w:lang w:eastAsia="sv-SE"/>
              </w:rPr>
            </w:pPr>
            <w:r>
              <w:rPr>
                <w:rFonts w:ascii="Arial" w:hAnsi="Arial"/>
                <w:sz w:val="18"/>
                <w:lang w:eastAsia="sv-SE"/>
              </w:rPr>
              <w:t xml:space="preserve">Indicates the frequency of all </w:t>
            </w:r>
            <w:proofErr w:type="spellStart"/>
            <w:r>
              <w:rPr>
                <w:rFonts w:ascii="Arial" w:hAnsi="Arial"/>
                <w:sz w:val="18"/>
                <w:lang w:eastAsia="sv-SE"/>
              </w:rPr>
              <w:t>SCells</w:t>
            </w:r>
            <w:proofErr w:type="spellEnd"/>
            <w:r>
              <w:rPr>
                <w:rFonts w:ascii="Arial" w:hAnsi="Arial"/>
                <w:sz w:val="18"/>
                <w:lang w:eastAsia="sv-SE"/>
              </w:rPr>
              <w:t xml:space="preserve"> with SSB configured in SCG. The field </w:t>
            </w:r>
            <w:proofErr w:type="spellStart"/>
            <w:r>
              <w:rPr>
                <w:rFonts w:ascii="Arial" w:hAnsi="Arial"/>
                <w:i/>
                <w:iCs/>
                <w:sz w:val="18"/>
                <w:lang w:eastAsia="sv-SE"/>
              </w:rPr>
              <w:t>scellFrequenciesSN</w:t>
            </w:r>
            <w:proofErr w:type="spellEnd"/>
            <w:r>
              <w:rPr>
                <w:rFonts w:ascii="Arial" w:hAnsi="Arial"/>
                <w:i/>
                <w:iCs/>
                <w:sz w:val="18"/>
                <w:lang w:eastAsia="sv-SE"/>
              </w:rPr>
              <w:t>-EUTRA</w:t>
            </w:r>
            <w:r>
              <w:rPr>
                <w:rFonts w:ascii="Arial" w:hAnsi="Arial"/>
                <w:sz w:val="18"/>
                <w:lang w:eastAsia="sv-SE"/>
              </w:rPr>
              <w:t xml:space="preserve"> is used in NE-DC; the field </w:t>
            </w:r>
            <w:proofErr w:type="spellStart"/>
            <w:r>
              <w:rPr>
                <w:rFonts w:ascii="Arial" w:hAnsi="Arial"/>
                <w:i/>
                <w:iCs/>
                <w:sz w:val="18"/>
                <w:lang w:eastAsia="sv-SE"/>
              </w:rPr>
              <w:t>scellFrequenciesSN</w:t>
            </w:r>
            <w:proofErr w:type="spellEnd"/>
            <w:r>
              <w:rPr>
                <w:rFonts w:ascii="Arial" w:hAnsi="Arial"/>
                <w:i/>
                <w:iCs/>
                <w:sz w:val="18"/>
                <w:lang w:eastAsia="sv-SE"/>
              </w:rPr>
              <w:t>-NR</w:t>
            </w:r>
            <w:r>
              <w:rPr>
                <w:rFonts w:ascii="Arial" w:hAnsi="Arial"/>
                <w:sz w:val="18"/>
                <w:lang w:eastAsia="sv-SE"/>
              </w:rPr>
              <w:t xml:space="preserve"> is used in (NG)EN-DC and NR-DC. In (NG)EN-DC, the field is optionally provided to the MN. </w:t>
            </w:r>
            <w:proofErr w:type="spellStart"/>
            <w:r>
              <w:rPr>
                <w:rFonts w:ascii="Arial" w:hAnsi="Arial"/>
                <w:i/>
                <w:iCs/>
                <w:sz w:val="18"/>
                <w:lang w:eastAsia="sv-SE"/>
              </w:rPr>
              <w:t>scellFrequenciesSN</w:t>
            </w:r>
            <w:proofErr w:type="spellEnd"/>
            <w:r>
              <w:rPr>
                <w:rFonts w:ascii="Arial" w:hAnsi="Arial"/>
                <w:i/>
                <w:iCs/>
                <w:sz w:val="18"/>
                <w:lang w:eastAsia="sv-SE"/>
              </w:rPr>
              <w:t>-NR</w:t>
            </w:r>
            <w:r>
              <w:rPr>
                <w:rFonts w:ascii="Arial" w:hAnsi="Arial"/>
                <w:sz w:val="18"/>
                <w:lang w:eastAsia="sv-SE"/>
              </w:rPr>
              <w:t xml:space="preserve"> indicates </w:t>
            </w:r>
            <w:proofErr w:type="spellStart"/>
            <w:r>
              <w:rPr>
                <w:rFonts w:ascii="Arial" w:hAnsi="Arial"/>
                <w:i/>
                <w:iCs/>
                <w:sz w:val="18"/>
                <w:lang w:eastAsia="sv-SE"/>
              </w:rPr>
              <w:t>absoluteFrequencySSB</w:t>
            </w:r>
            <w:proofErr w:type="spellEnd"/>
            <w:r>
              <w:rPr>
                <w:rFonts w:ascii="Arial" w:hAnsi="Arial"/>
                <w:sz w:val="18"/>
                <w:lang w:eastAsia="sv-SE"/>
              </w:rPr>
              <w:t>.</w:t>
            </w:r>
          </w:p>
        </w:tc>
      </w:tr>
      <w:tr w:rsidR="006A6F4A" w14:paraId="0164F4C5" w14:textId="77777777">
        <w:tc>
          <w:tcPr>
            <w:tcW w:w="14173" w:type="dxa"/>
            <w:tcBorders>
              <w:top w:val="single" w:sz="4" w:space="0" w:color="auto"/>
              <w:left w:val="single" w:sz="4" w:space="0" w:color="auto"/>
              <w:bottom w:val="single" w:sz="4" w:space="0" w:color="auto"/>
              <w:right w:val="single" w:sz="4" w:space="0" w:color="auto"/>
            </w:tcBorders>
          </w:tcPr>
          <w:p w14:paraId="77EECD22" w14:textId="77777777" w:rsidR="006A6F4A" w:rsidRDefault="0010199D">
            <w:pPr>
              <w:keepNext/>
              <w:keepLines/>
              <w:spacing w:after="0"/>
              <w:rPr>
                <w:rFonts w:ascii="Arial" w:hAnsi="Arial"/>
                <w:b/>
                <w:i/>
                <w:sz w:val="18"/>
                <w:lang w:eastAsia="sv-SE"/>
              </w:rPr>
            </w:pPr>
            <w:proofErr w:type="spellStart"/>
            <w:r>
              <w:rPr>
                <w:rFonts w:ascii="Arial" w:hAnsi="Arial"/>
                <w:b/>
                <w:i/>
                <w:sz w:val="18"/>
                <w:lang w:eastAsia="sv-SE"/>
              </w:rPr>
              <w:lastRenderedPageBreak/>
              <w:t>scg-CellGroupConfig</w:t>
            </w:r>
            <w:proofErr w:type="spellEnd"/>
          </w:p>
          <w:p w14:paraId="1F408FE8" w14:textId="77777777" w:rsidR="006A6F4A" w:rsidRDefault="0010199D">
            <w:pPr>
              <w:keepNext/>
              <w:keepLines/>
              <w:spacing w:after="0"/>
              <w:rPr>
                <w:rFonts w:ascii="Arial" w:hAnsi="Arial"/>
                <w:sz w:val="18"/>
                <w:lang w:eastAsia="sv-SE"/>
              </w:rPr>
            </w:pPr>
            <w:r>
              <w:rPr>
                <w:rFonts w:ascii="Arial" w:hAnsi="Arial"/>
                <w:sz w:val="18"/>
                <w:lang w:eastAsia="sv-SE"/>
              </w:rPr>
              <w:t xml:space="preserve">Contains the </w:t>
            </w:r>
            <w:proofErr w:type="spellStart"/>
            <w:r>
              <w:rPr>
                <w:rFonts w:ascii="Arial" w:hAnsi="Arial"/>
                <w:i/>
                <w:sz w:val="18"/>
                <w:lang w:eastAsia="sv-SE"/>
              </w:rPr>
              <w:t>RRCReconfiguration</w:t>
            </w:r>
            <w:proofErr w:type="spellEnd"/>
            <w:r>
              <w:rPr>
                <w:rFonts w:ascii="Arial" w:hAnsi="Arial"/>
                <w:sz w:val="18"/>
                <w:lang w:eastAsia="sv-SE"/>
              </w:rPr>
              <w:t xml:space="preserve"> message (containing only </w:t>
            </w:r>
            <w:proofErr w:type="spellStart"/>
            <w:r>
              <w:rPr>
                <w:rFonts w:ascii="Arial" w:hAnsi="Arial"/>
                <w:i/>
                <w:sz w:val="18"/>
                <w:lang w:eastAsia="sv-SE"/>
              </w:rPr>
              <w:t>secondaryCellGroup</w:t>
            </w:r>
            <w:proofErr w:type="spellEnd"/>
            <w:r>
              <w:rPr>
                <w:rFonts w:ascii="Arial" w:hAnsi="Arial"/>
                <w:sz w:val="18"/>
                <w:lang w:eastAsia="sv-SE"/>
              </w:rPr>
              <w:t xml:space="preserve"> and/or </w:t>
            </w:r>
            <w:proofErr w:type="spellStart"/>
            <w:r>
              <w:rPr>
                <w:rFonts w:ascii="Arial" w:hAnsi="Arial"/>
                <w:i/>
                <w:sz w:val="18"/>
                <w:lang w:eastAsia="sv-SE"/>
              </w:rPr>
              <w:t>measConfig</w:t>
            </w:r>
            <w:proofErr w:type="spellEnd"/>
            <w:r>
              <w:rPr>
                <w:rFonts w:ascii="Arial" w:hAnsi="Arial"/>
                <w:sz w:val="18"/>
              </w:rPr>
              <w:t xml:space="preserve"> and/or </w:t>
            </w:r>
            <w:proofErr w:type="spellStart"/>
            <w:r>
              <w:rPr>
                <w:rFonts w:ascii="Arial" w:hAnsi="Arial"/>
                <w:i/>
                <w:sz w:val="18"/>
              </w:rPr>
              <w:t>otherConfig</w:t>
            </w:r>
            <w:proofErr w:type="spellEnd"/>
            <w:r>
              <w:rPr>
                <w:rFonts w:ascii="Arial" w:hAnsi="Arial"/>
                <w:sz w:val="18"/>
              </w:rPr>
              <w:t xml:space="preserve"> and/or </w:t>
            </w:r>
            <w:proofErr w:type="spellStart"/>
            <w:r>
              <w:rPr>
                <w:rFonts w:ascii="Arial" w:hAnsi="Arial"/>
                <w:i/>
                <w:sz w:val="18"/>
              </w:rPr>
              <w:t>conditionalReconfiguration</w:t>
            </w:r>
            <w:proofErr w:type="spellEnd"/>
            <w:r>
              <w:rPr>
                <w:rFonts w:ascii="Arial" w:hAnsi="Arial"/>
                <w:sz w:val="18"/>
              </w:rPr>
              <w:t xml:space="preserve"> and/or </w:t>
            </w:r>
            <w:r>
              <w:rPr>
                <w:rFonts w:ascii="Arial" w:hAnsi="Arial"/>
                <w:i/>
                <w:sz w:val="18"/>
              </w:rPr>
              <w:t>bap-Config</w:t>
            </w:r>
            <w:r>
              <w:rPr>
                <w:rFonts w:ascii="Arial" w:hAnsi="Arial"/>
                <w:sz w:val="18"/>
              </w:rPr>
              <w:t xml:space="preserve"> and/or </w:t>
            </w:r>
            <w:proofErr w:type="spellStart"/>
            <w:r>
              <w:rPr>
                <w:rFonts w:ascii="Arial" w:hAnsi="Arial"/>
                <w:i/>
                <w:sz w:val="18"/>
              </w:rPr>
              <w:t>iab</w:t>
            </w:r>
            <w:proofErr w:type="spellEnd"/>
            <w:r>
              <w:rPr>
                <w:rFonts w:ascii="Arial" w:hAnsi="Arial"/>
                <w:i/>
                <w:sz w:val="18"/>
              </w:rPr>
              <w:t>-IP-</w:t>
            </w:r>
            <w:proofErr w:type="spellStart"/>
            <w:r>
              <w:rPr>
                <w:rFonts w:ascii="Arial" w:hAnsi="Arial"/>
                <w:i/>
                <w:sz w:val="18"/>
              </w:rPr>
              <w:t>AddressConfigurationList</w:t>
            </w:r>
            <w:proofErr w:type="spellEnd"/>
            <w:r>
              <w:rPr>
                <w:rFonts w:ascii="Arial" w:hAnsi="Arial"/>
                <w:iCs/>
                <w:sz w:val="18"/>
              </w:rPr>
              <w:t>)</w:t>
            </w:r>
            <w:r>
              <w:rPr>
                <w:rFonts w:ascii="Arial" w:hAnsi="Arial"/>
                <w:sz w:val="18"/>
                <w:lang w:eastAsia="sv-SE"/>
              </w:rPr>
              <w:t>:</w:t>
            </w:r>
          </w:p>
          <w:p w14:paraId="0ADD892E" w14:textId="77777777" w:rsidR="006A6F4A" w:rsidRDefault="0010199D">
            <w:pPr>
              <w:ind w:left="568" w:hanging="284"/>
              <w:rPr>
                <w:rFonts w:ascii="Arial" w:hAnsi="Arial" w:cs="Arial"/>
                <w:sz w:val="18"/>
                <w:szCs w:val="18"/>
                <w:lang w:eastAsia="sv-SE"/>
              </w:rPr>
            </w:pPr>
            <w:r>
              <w:rPr>
                <w:rFonts w:ascii="Arial" w:hAnsi="Arial" w:cs="Arial"/>
                <w:sz w:val="18"/>
                <w:szCs w:val="18"/>
                <w:lang w:eastAsia="sv-SE"/>
              </w:rPr>
              <w:t>-</w:t>
            </w:r>
            <w:r>
              <w:rPr>
                <w:rFonts w:ascii="Arial" w:hAnsi="Arial" w:cs="Arial"/>
                <w:sz w:val="18"/>
                <w:szCs w:val="18"/>
                <w:lang w:eastAsia="sv-SE"/>
              </w:rPr>
              <w:tab/>
              <w:t xml:space="preserve">to be sent to the UE, used upon SCG establishment or modification (only when the SCG is not released by the SN), as generated (entirely) by the (target) </w:t>
            </w:r>
            <w:proofErr w:type="spellStart"/>
            <w:r>
              <w:rPr>
                <w:rFonts w:ascii="Arial" w:hAnsi="Arial" w:cs="Arial"/>
                <w:sz w:val="18"/>
                <w:szCs w:val="18"/>
                <w:lang w:eastAsia="sv-SE"/>
              </w:rPr>
              <w:t>SgNB</w:t>
            </w:r>
            <w:proofErr w:type="spellEnd"/>
            <w:r>
              <w:rPr>
                <w:rFonts w:ascii="Arial" w:hAnsi="Arial" w:cs="Arial"/>
                <w:sz w:val="18"/>
                <w:szCs w:val="18"/>
                <w:lang w:eastAsia="sv-SE"/>
              </w:rPr>
              <w:t xml:space="preserve">. In this case, the SN sets the </w:t>
            </w:r>
            <w:proofErr w:type="spellStart"/>
            <w:r>
              <w:rPr>
                <w:rFonts w:ascii="Arial" w:hAnsi="Arial" w:cs="Arial"/>
                <w:i/>
                <w:sz w:val="18"/>
                <w:szCs w:val="18"/>
                <w:lang w:eastAsia="sv-SE"/>
              </w:rPr>
              <w:t>RRCReconfiguration</w:t>
            </w:r>
            <w:proofErr w:type="spellEnd"/>
            <w:r>
              <w:rPr>
                <w:rFonts w:ascii="Arial" w:hAnsi="Arial" w:cs="Arial"/>
                <w:sz w:val="18"/>
                <w:szCs w:val="18"/>
                <w:lang w:eastAsia="sv-SE"/>
              </w:rPr>
              <w:t xml:space="preserve"> message in accordance with clause 6 e.g. regarding</w:t>
            </w:r>
            <w:r>
              <w:rPr>
                <w:rFonts w:ascii="Arial" w:eastAsiaTheme="minorEastAsia" w:hAnsi="Arial" w:cs="Arial"/>
                <w:sz w:val="18"/>
                <w:szCs w:val="18"/>
                <w:lang w:eastAsia="sv-SE"/>
              </w:rPr>
              <w:t xml:space="preserve"> the "Need" or "Cond" statements.</w:t>
            </w:r>
          </w:p>
          <w:p w14:paraId="6FE471A4" w14:textId="77777777" w:rsidR="006A6F4A" w:rsidRDefault="0010199D">
            <w:pPr>
              <w:ind w:left="568" w:hanging="284"/>
              <w:rPr>
                <w:rFonts w:cs="Arial"/>
                <w:szCs w:val="18"/>
                <w:lang w:eastAsia="sv-SE"/>
              </w:rPr>
            </w:pPr>
            <w:r>
              <w:rPr>
                <w:rFonts w:ascii="Arial" w:hAnsi="Arial" w:cs="Arial"/>
                <w:sz w:val="18"/>
                <w:szCs w:val="18"/>
                <w:lang w:eastAsia="sv-SE"/>
              </w:rPr>
              <w:t xml:space="preserve"> or</w:t>
            </w:r>
          </w:p>
          <w:p w14:paraId="29E888CE" w14:textId="77777777" w:rsidR="006A6F4A" w:rsidRDefault="0010199D">
            <w:pPr>
              <w:ind w:left="568" w:hanging="284"/>
              <w:rPr>
                <w:rFonts w:ascii="Arial" w:hAnsi="Arial" w:cs="Arial"/>
                <w:sz w:val="18"/>
                <w:szCs w:val="18"/>
                <w:lang w:eastAsia="sv-SE"/>
              </w:rPr>
            </w:pPr>
            <w:r>
              <w:rPr>
                <w:rFonts w:ascii="Arial" w:hAnsi="Arial" w:cs="Arial"/>
                <w:sz w:val="18"/>
                <w:szCs w:val="18"/>
                <w:lang w:eastAsia="sv-SE"/>
              </w:rPr>
              <w:t>-</w:t>
            </w:r>
            <w:r>
              <w:rPr>
                <w:rFonts w:ascii="Arial" w:hAnsi="Arial" w:cs="Arial"/>
                <w:sz w:val="18"/>
                <w:szCs w:val="18"/>
                <w:lang w:eastAsia="sv-SE"/>
              </w:rPr>
              <w:tab/>
              <w:t xml:space="preserve">including the current SCG configuration of the UE, when provided in response to a query from MN, or in SN triggered SN change in order to enable delta </w:t>
            </w:r>
            <w:proofErr w:type="spellStart"/>
            <w:r>
              <w:rPr>
                <w:rFonts w:ascii="Arial" w:hAnsi="Arial" w:cs="Arial"/>
                <w:sz w:val="18"/>
                <w:szCs w:val="18"/>
                <w:lang w:eastAsia="sv-SE"/>
              </w:rPr>
              <w:t>signaling</w:t>
            </w:r>
            <w:proofErr w:type="spellEnd"/>
            <w:r>
              <w:rPr>
                <w:rFonts w:ascii="Arial" w:hAnsi="Arial" w:cs="Arial"/>
                <w:sz w:val="18"/>
                <w:szCs w:val="18"/>
                <w:lang w:eastAsia="sv-SE"/>
              </w:rPr>
              <w:t xml:space="preserve"> by the target SN, or in SN triggered modification procedure in order to coordinate CHO or MN-initiated CPC with SCG reconfigurations</w:t>
            </w:r>
            <w:r>
              <w:rPr>
                <w:rFonts w:ascii="Arial" w:hAnsi="Arial"/>
                <w:sz w:val="18"/>
                <w:lang w:eastAsia="sv-SE"/>
              </w:rPr>
              <w:t xml:space="preserve"> (see TS 38.</w:t>
            </w:r>
            <w:r>
              <w:rPr>
                <w:rFonts w:ascii="Arial" w:eastAsiaTheme="minorEastAsia" w:hAnsi="Arial"/>
                <w:sz w:val="18"/>
                <w:lang w:eastAsia="zh-CN"/>
              </w:rPr>
              <w:t>423</w:t>
            </w:r>
            <w:r>
              <w:rPr>
                <w:rFonts w:ascii="Arial" w:hAnsi="Arial"/>
                <w:sz w:val="18"/>
                <w:lang w:eastAsia="sv-SE"/>
              </w:rPr>
              <w:t xml:space="preserve"> [</w:t>
            </w:r>
            <w:r>
              <w:rPr>
                <w:rFonts w:ascii="Arial" w:eastAsiaTheme="minorEastAsia" w:hAnsi="Arial"/>
                <w:sz w:val="18"/>
                <w:lang w:eastAsia="zh-CN"/>
              </w:rPr>
              <w:t>35</w:t>
            </w:r>
            <w:r>
              <w:rPr>
                <w:rFonts w:ascii="Arial" w:hAnsi="Arial"/>
                <w:sz w:val="18"/>
                <w:lang w:eastAsia="sv-SE"/>
              </w:rPr>
              <w:t>])</w:t>
            </w:r>
            <w:r>
              <w:rPr>
                <w:rFonts w:ascii="Arial" w:hAnsi="Arial" w:cs="Arial"/>
                <w:sz w:val="18"/>
                <w:szCs w:val="18"/>
                <w:lang w:eastAsia="sv-SE"/>
              </w:rPr>
              <w:t xml:space="preserve">. In this case, the SN sets the </w:t>
            </w:r>
            <w:proofErr w:type="spellStart"/>
            <w:r>
              <w:rPr>
                <w:rFonts w:ascii="Arial" w:hAnsi="Arial" w:cs="Arial"/>
                <w:i/>
                <w:sz w:val="18"/>
                <w:szCs w:val="18"/>
                <w:lang w:eastAsia="sv-SE"/>
              </w:rPr>
              <w:t>RRCReconfiguration</w:t>
            </w:r>
            <w:proofErr w:type="spellEnd"/>
            <w:r>
              <w:rPr>
                <w:rFonts w:ascii="Arial" w:hAnsi="Arial" w:cs="Arial"/>
                <w:sz w:val="18"/>
                <w:szCs w:val="18"/>
                <w:lang w:eastAsia="sv-SE"/>
              </w:rPr>
              <w:t xml:space="preserve"> message in accordance with clause 11.2.3.</w:t>
            </w:r>
          </w:p>
          <w:p w14:paraId="58D513C9" w14:textId="77777777" w:rsidR="006A6F4A" w:rsidRDefault="0010199D">
            <w:pPr>
              <w:keepNext/>
              <w:keepLines/>
              <w:spacing w:after="0"/>
              <w:rPr>
                <w:rFonts w:cs="Arial"/>
                <w:szCs w:val="18"/>
                <w:lang w:eastAsia="sv-SE"/>
              </w:rPr>
            </w:pPr>
            <w:r>
              <w:rPr>
                <w:rFonts w:ascii="Arial" w:hAnsi="Arial"/>
                <w:sz w:val="18"/>
                <w:lang w:eastAsia="sv-SE"/>
              </w:rPr>
              <w:t>The field is absent if neither SCG (re)configuration nor SCG configuration query nor SN triggered modification procedure</w:t>
            </w:r>
            <w:r>
              <w:rPr>
                <w:rFonts w:ascii="Arial" w:eastAsiaTheme="minorEastAsia" w:hAnsi="Arial"/>
                <w:sz w:val="18"/>
                <w:lang w:eastAsia="zh-CN"/>
              </w:rPr>
              <w:t xml:space="preserve"> </w:t>
            </w:r>
            <w:r>
              <w:rPr>
                <w:rFonts w:ascii="Arial" w:hAnsi="Arial" w:cs="Arial"/>
                <w:sz w:val="18"/>
                <w:szCs w:val="18"/>
                <w:lang w:eastAsia="sv-SE"/>
              </w:rPr>
              <w:t>in order to coordinate CHO or MN-initiated CPC with SCG reconfigurations</w:t>
            </w:r>
            <w:r>
              <w:rPr>
                <w:rFonts w:ascii="Arial" w:hAnsi="Arial"/>
                <w:sz w:val="18"/>
                <w:lang w:eastAsia="sv-SE"/>
              </w:rPr>
              <w:t xml:space="preserve"> (see TS 38.</w:t>
            </w:r>
            <w:r>
              <w:rPr>
                <w:rFonts w:ascii="Arial" w:eastAsiaTheme="minorEastAsia" w:hAnsi="Arial"/>
                <w:sz w:val="18"/>
                <w:lang w:eastAsia="zh-CN"/>
              </w:rPr>
              <w:t>423</w:t>
            </w:r>
            <w:r>
              <w:rPr>
                <w:rFonts w:ascii="Arial" w:hAnsi="Arial"/>
                <w:sz w:val="18"/>
                <w:lang w:eastAsia="sv-SE"/>
              </w:rPr>
              <w:t xml:space="preserve"> [</w:t>
            </w:r>
            <w:r>
              <w:rPr>
                <w:rFonts w:ascii="Arial" w:eastAsiaTheme="minorEastAsia" w:hAnsi="Arial"/>
                <w:sz w:val="18"/>
                <w:lang w:eastAsia="zh-CN"/>
              </w:rPr>
              <w:t>35</w:t>
            </w:r>
            <w:r>
              <w:rPr>
                <w:rFonts w:ascii="Arial" w:hAnsi="Arial"/>
                <w:sz w:val="18"/>
                <w:lang w:eastAsia="sv-SE"/>
              </w:rPr>
              <w:t>])</w:t>
            </w:r>
            <w:r>
              <w:rPr>
                <w:rFonts w:ascii="Arial" w:eastAsiaTheme="minorEastAsia" w:hAnsi="Arial"/>
                <w:sz w:val="18"/>
                <w:lang w:eastAsia="zh-CN"/>
              </w:rPr>
              <w:t xml:space="preserve"> </w:t>
            </w:r>
            <w:r>
              <w:rPr>
                <w:rFonts w:ascii="Arial" w:hAnsi="Arial"/>
                <w:sz w:val="18"/>
                <w:lang w:eastAsia="sv-SE"/>
              </w:rPr>
              <w:t>nor SN triggered SN change is performed, e.g. at inter-node capability/configuration coordination which does not result in SCG (re)configuration towards the UE. The field is also absent upon an SCG release triggered by the SN. This field is not applicable in NE-DC.</w:t>
            </w:r>
          </w:p>
        </w:tc>
      </w:tr>
      <w:tr w:rsidR="006A6F4A" w14:paraId="4B782F3E" w14:textId="77777777">
        <w:tc>
          <w:tcPr>
            <w:tcW w:w="14173" w:type="dxa"/>
            <w:tcBorders>
              <w:top w:val="single" w:sz="4" w:space="0" w:color="auto"/>
              <w:left w:val="single" w:sz="4" w:space="0" w:color="auto"/>
              <w:bottom w:val="single" w:sz="4" w:space="0" w:color="auto"/>
              <w:right w:val="single" w:sz="4" w:space="0" w:color="auto"/>
            </w:tcBorders>
          </w:tcPr>
          <w:p w14:paraId="190EC884" w14:textId="77777777" w:rsidR="006A6F4A" w:rsidRDefault="0010199D">
            <w:pPr>
              <w:keepNext/>
              <w:keepLines/>
              <w:spacing w:after="0"/>
              <w:rPr>
                <w:rFonts w:ascii="Arial" w:hAnsi="Arial"/>
                <w:b/>
                <w:i/>
                <w:sz w:val="18"/>
                <w:lang w:eastAsia="sv-SE"/>
              </w:rPr>
            </w:pPr>
            <w:proofErr w:type="spellStart"/>
            <w:r>
              <w:rPr>
                <w:rFonts w:ascii="Arial" w:hAnsi="Arial"/>
                <w:b/>
                <w:i/>
                <w:sz w:val="18"/>
                <w:lang w:eastAsia="sv-SE"/>
              </w:rPr>
              <w:t>scg-CellGroupConfigEUTRA</w:t>
            </w:r>
            <w:proofErr w:type="spellEnd"/>
          </w:p>
          <w:p w14:paraId="672F241A" w14:textId="77777777" w:rsidR="006A6F4A" w:rsidRDefault="0010199D">
            <w:pPr>
              <w:keepNext/>
              <w:keepLines/>
              <w:spacing w:after="0"/>
              <w:rPr>
                <w:rFonts w:ascii="Arial" w:hAnsi="Arial"/>
                <w:bCs/>
                <w:iCs/>
                <w:kern w:val="2"/>
                <w:sz w:val="18"/>
                <w:lang w:eastAsia="sv-SE"/>
              </w:rPr>
            </w:pPr>
            <w:r>
              <w:rPr>
                <w:rFonts w:ascii="Arial" w:hAnsi="Arial"/>
                <w:sz w:val="18"/>
                <w:lang w:eastAsia="sv-SE"/>
              </w:rPr>
              <w:t xml:space="preserve">Includes the </w:t>
            </w:r>
            <w:r>
              <w:rPr>
                <w:rFonts w:ascii="Arial" w:hAnsi="Arial"/>
                <w:bCs/>
                <w:sz w:val="18"/>
                <w:lang w:eastAsia="en-GB"/>
              </w:rPr>
              <w:t xml:space="preserve">E-UTRA </w:t>
            </w:r>
            <w:proofErr w:type="spellStart"/>
            <w:r>
              <w:rPr>
                <w:rFonts w:ascii="Arial" w:hAnsi="Arial"/>
                <w:bCs/>
                <w:i/>
                <w:sz w:val="18"/>
                <w:lang w:eastAsia="en-GB"/>
              </w:rPr>
              <w:t>RRCConnectionReconfiguration</w:t>
            </w:r>
            <w:proofErr w:type="spellEnd"/>
            <w:r>
              <w:rPr>
                <w:rFonts w:ascii="Arial" w:hAnsi="Arial"/>
                <w:bCs/>
                <w:sz w:val="18"/>
                <w:lang w:eastAsia="en-GB"/>
              </w:rPr>
              <w:t xml:space="preserve"> message as specified in TS 36.331 [10].</w:t>
            </w:r>
            <w:r>
              <w:rPr>
                <w:rFonts w:ascii="Arial" w:hAnsi="Arial"/>
                <w:sz w:val="18"/>
                <w:lang w:eastAsia="zh-CN"/>
              </w:rPr>
              <w:t xml:space="preserve"> In this version of the specification, the E-UTRA RRC message can only include the field </w:t>
            </w:r>
            <w:proofErr w:type="spellStart"/>
            <w:r>
              <w:rPr>
                <w:rFonts w:ascii="Arial" w:hAnsi="Arial"/>
                <w:i/>
                <w:sz w:val="18"/>
                <w:lang w:eastAsia="zh-CN"/>
              </w:rPr>
              <w:t>scg</w:t>
            </w:r>
            <w:proofErr w:type="spellEnd"/>
            <w:r>
              <w:rPr>
                <w:rFonts w:ascii="Arial" w:hAnsi="Arial"/>
                <w:i/>
                <w:sz w:val="18"/>
                <w:lang w:eastAsia="zh-CN"/>
              </w:rPr>
              <w:t>-Configuration</w:t>
            </w:r>
            <w:r>
              <w:rPr>
                <w:rFonts w:ascii="Arial" w:hAnsi="Arial"/>
                <w:iCs/>
                <w:sz w:val="18"/>
                <w:lang w:eastAsia="zh-CN"/>
              </w:rPr>
              <w:t>:</w:t>
            </w:r>
          </w:p>
          <w:p w14:paraId="1688EEF9" w14:textId="77777777" w:rsidR="006A6F4A" w:rsidRDefault="0010199D">
            <w:pPr>
              <w:ind w:left="568" w:hanging="284"/>
              <w:rPr>
                <w:rFonts w:ascii="Arial" w:hAnsi="Arial"/>
                <w:bCs/>
                <w:kern w:val="2"/>
                <w:sz w:val="18"/>
                <w:lang w:eastAsia="zh-CN"/>
              </w:rPr>
            </w:pPr>
            <w:r>
              <w:rPr>
                <w:rFonts w:ascii="Arial" w:hAnsi="Arial" w:cs="Arial"/>
                <w:sz w:val="18"/>
                <w:szCs w:val="18"/>
                <w:lang w:eastAsia="zh-CN"/>
              </w:rPr>
              <w:t>-</w:t>
            </w:r>
            <w:r>
              <w:rPr>
                <w:rFonts w:ascii="Arial" w:hAnsi="Arial" w:cs="Arial"/>
                <w:sz w:val="18"/>
                <w:szCs w:val="18"/>
                <w:lang w:eastAsia="zh-CN"/>
              </w:rPr>
              <w:tab/>
              <w:t xml:space="preserve">to be sent to the UE, </w:t>
            </w:r>
            <w:r>
              <w:rPr>
                <w:rFonts w:ascii="Arial" w:hAnsi="Arial"/>
                <w:sz w:val="18"/>
                <w:lang w:eastAsia="sv-SE"/>
              </w:rPr>
              <w:t>used</w:t>
            </w:r>
            <w:r>
              <w:rPr>
                <w:rFonts w:ascii="Arial" w:hAnsi="Arial"/>
                <w:sz w:val="18"/>
              </w:rPr>
              <w:t xml:space="preserve"> to (re-)configure the SCG configuration upon SCG establishment or modification </w:t>
            </w:r>
            <w:r>
              <w:rPr>
                <w:rFonts w:ascii="Arial" w:hAnsi="Arial" w:cs="Arial"/>
                <w:sz w:val="18"/>
                <w:szCs w:val="18"/>
                <w:lang w:eastAsia="sv-SE"/>
              </w:rPr>
              <w:t>(only when the SCG is not released by the SN)</w:t>
            </w:r>
            <w:r>
              <w:rPr>
                <w:rFonts w:ascii="Arial" w:hAnsi="Arial"/>
                <w:sz w:val="18"/>
              </w:rPr>
              <w:t xml:space="preserve">, as generated (entirely) by the (target) </w:t>
            </w:r>
            <w:proofErr w:type="spellStart"/>
            <w:r>
              <w:rPr>
                <w:rFonts w:ascii="Arial" w:hAnsi="Arial"/>
                <w:sz w:val="18"/>
              </w:rPr>
              <w:t>SeNB</w:t>
            </w:r>
            <w:proofErr w:type="spellEnd"/>
            <w:r>
              <w:rPr>
                <w:rFonts w:ascii="Arial" w:hAnsi="Arial"/>
                <w:kern w:val="2"/>
                <w:sz w:val="18"/>
              </w:rPr>
              <w:t xml:space="preserve">. </w:t>
            </w:r>
            <w:r>
              <w:rPr>
                <w:rFonts w:ascii="Arial" w:hAnsi="Arial"/>
                <w:bCs/>
                <w:kern w:val="2"/>
                <w:sz w:val="18"/>
                <w:lang w:eastAsia="zh-CN"/>
              </w:rPr>
              <w:t xml:space="preserve">In this case, the SN sets the </w:t>
            </w:r>
            <w:proofErr w:type="spellStart"/>
            <w:r>
              <w:rPr>
                <w:rFonts w:ascii="Arial" w:hAnsi="Arial"/>
                <w:bCs/>
                <w:i/>
                <w:kern w:val="2"/>
                <w:sz w:val="18"/>
                <w:lang w:eastAsia="zh-CN"/>
              </w:rPr>
              <w:t>scg</w:t>
            </w:r>
            <w:proofErr w:type="spellEnd"/>
            <w:r>
              <w:rPr>
                <w:rFonts w:ascii="Arial" w:hAnsi="Arial"/>
                <w:bCs/>
                <w:i/>
                <w:kern w:val="2"/>
                <w:sz w:val="18"/>
                <w:lang w:eastAsia="zh-CN"/>
              </w:rPr>
              <w:t>-Configuration</w:t>
            </w:r>
            <w:r>
              <w:rPr>
                <w:rFonts w:ascii="Arial" w:hAnsi="Arial"/>
                <w:bCs/>
                <w:kern w:val="2"/>
                <w:sz w:val="18"/>
                <w:lang w:eastAsia="zh-CN"/>
              </w:rPr>
              <w:t xml:space="preserve"> within the EUTRA</w:t>
            </w:r>
            <w:r>
              <w:rPr>
                <w:rFonts w:ascii="Arial" w:hAnsi="Arial"/>
                <w:bCs/>
                <w:i/>
                <w:sz w:val="18"/>
                <w:lang w:eastAsia="en-GB"/>
              </w:rPr>
              <w:t xml:space="preserve"> </w:t>
            </w:r>
            <w:proofErr w:type="spellStart"/>
            <w:r>
              <w:rPr>
                <w:rFonts w:ascii="Arial" w:hAnsi="Arial"/>
                <w:bCs/>
                <w:i/>
                <w:sz w:val="18"/>
                <w:lang w:eastAsia="en-GB"/>
              </w:rPr>
              <w:t>RRCConnectionReconfiguration</w:t>
            </w:r>
            <w:proofErr w:type="spellEnd"/>
            <w:r>
              <w:rPr>
                <w:rFonts w:ascii="Arial" w:hAnsi="Arial"/>
                <w:bCs/>
                <w:kern w:val="2"/>
                <w:sz w:val="18"/>
                <w:lang w:eastAsia="zh-CN"/>
              </w:rPr>
              <w:t xml:space="preserve"> message in accordance with clause 6 in TS 36.331 [10] e.g. regarding the "Need" or "Cond" statements.</w:t>
            </w:r>
          </w:p>
          <w:p w14:paraId="1E448972" w14:textId="77777777" w:rsidR="006A6F4A" w:rsidRDefault="0010199D">
            <w:pPr>
              <w:ind w:left="568" w:hanging="284"/>
              <w:rPr>
                <w:rFonts w:cs="Arial"/>
                <w:szCs w:val="18"/>
                <w:lang w:eastAsia="zh-CN"/>
              </w:rPr>
            </w:pPr>
            <w:r>
              <w:rPr>
                <w:rFonts w:ascii="Arial" w:hAnsi="Arial" w:cs="Arial"/>
                <w:sz w:val="18"/>
                <w:szCs w:val="18"/>
                <w:lang w:eastAsia="zh-CN"/>
              </w:rPr>
              <w:t>or</w:t>
            </w:r>
          </w:p>
          <w:p w14:paraId="46599CBA" w14:textId="77777777" w:rsidR="006A6F4A" w:rsidRDefault="0010199D">
            <w:pPr>
              <w:ind w:left="568" w:hanging="284"/>
              <w:rPr>
                <w:rFonts w:ascii="Arial" w:hAnsi="Arial" w:cs="Arial"/>
                <w:sz w:val="18"/>
                <w:szCs w:val="18"/>
                <w:lang w:eastAsia="zh-CN"/>
              </w:rPr>
            </w:pPr>
            <w:r>
              <w:rPr>
                <w:rFonts w:ascii="Arial" w:hAnsi="Arial" w:cs="Arial"/>
                <w:sz w:val="18"/>
                <w:szCs w:val="18"/>
                <w:lang w:eastAsia="zh-CN"/>
              </w:rPr>
              <w:t>-</w:t>
            </w:r>
            <w:r>
              <w:rPr>
                <w:rFonts w:ascii="Arial" w:hAnsi="Arial" w:cs="Arial"/>
                <w:sz w:val="18"/>
                <w:szCs w:val="18"/>
                <w:lang w:eastAsia="zh-CN"/>
              </w:rPr>
              <w:tab/>
              <w:t>including the current SCG configuration of the UE, when provided in response to a query from MN, or in SN triggered SN change in order to enable delta signalling by the target SN.</w:t>
            </w:r>
          </w:p>
          <w:p w14:paraId="76DE5BE4" w14:textId="77777777" w:rsidR="006A6F4A" w:rsidRDefault="0010199D">
            <w:pPr>
              <w:keepNext/>
              <w:keepLines/>
              <w:spacing w:after="0"/>
              <w:rPr>
                <w:rFonts w:ascii="Arial" w:hAnsi="Arial"/>
                <w:b/>
                <w:i/>
                <w:sz w:val="18"/>
                <w:lang w:eastAsia="sv-SE"/>
              </w:rPr>
            </w:pPr>
            <w:r>
              <w:rPr>
                <w:rFonts w:ascii="Arial" w:hAnsi="Arial"/>
                <w:bCs/>
                <w:iCs/>
                <w:kern w:val="2"/>
                <w:sz w:val="18"/>
                <w:lang w:eastAsia="sv-SE"/>
              </w:rPr>
              <w:t xml:space="preserve">The field is absent if neither SCG (re)configuration nor SCG configuration query nor SN triggered SN change is performed, e.g. at inter-node capability/configuration coordination which does not result in SCG (re)configuration towards the UE. </w:t>
            </w:r>
            <w:r>
              <w:rPr>
                <w:rFonts w:ascii="Arial" w:hAnsi="Arial"/>
                <w:sz w:val="18"/>
                <w:lang w:eastAsia="sv-SE"/>
              </w:rPr>
              <w:t xml:space="preserve">The field is also absent upon an SCG release triggered by the SN. </w:t>
            </w:r>
            <w:r>
              <w:rPr>
                <w:rFonts w:ascii="Arial" w:hAnsi="Arial"/>
                <w:bCs/>
                <w:iCs/>
                <w:kern w:val="2"/>
                <w:sz w:val="18"/>
                <w:lang w:eastAsia="sv-SE"/>
              </w:rPr>
              <w:t>This field is only used in NE-DC.</w:t>
            </w:r>
          </w:p>
        </w:tc>
      </w:tr>
      <w:tr w:rsidR="006A6F4A" w14:paraId="32F8E34A" w14:textId="77777777">
        <w:tc>
          <w:tcPr>
            <w:tcW w:w="14173" w:type="dxa"/>
            <w:tcBorders>
              <w:top w:val="single" w:sz="4" w:space="0" w:color="auto"/>
              <w:left w:val="single" w:sz="4" w:space="0" w:color="auto"/>
              <w:bottom w:val="single" w:sz="4" w:space="0" w:color="auto"/>
              <w:right w:val="single" w:sz="4" w:space="0" w:color="auto"/>
            </w:tcBorders>
          </w:tcPr>
          <w:p w14:paraId="5CB92946" w14:textId="77777777" w:rsidR="006A6F4A" w:rsidRDefault="0010199D">
            <w:pPr>
              <w:keepNext/>
              <w:keepLines/>
              <w:spacing w:after="0"/>
              <w:rPr>
                <w:rFonts w:ascii="Arial" w:hAnsi="Arial"/>
                <w:b/>
                <w:i/>
                <w:sz w:val="18"/>
                <w:lang w:eastAsia="sv-SE"/>
              </w:rPr>
            </w:pPr>
            <w:proofErr w:type="spellStart"/>
            <w:r>
              <w:rPr>
                <w:rFonts w:ascii="Arial" w:hAnsi="Arial"/>
                <w:b/>
                <w:i/>
                <w:sz w:val="18"/>
                <w:lang w:eastAsia="sv-SE"/>
              </w:rPr>
              <w:t>scg</w:t>
            </w:r>
            <w:proofErr w:type="spellEnd"/>
            <w:r>
              <w:rPr>
                <w:rFonts w:ascii="Arial" w:hAnsi="Arial"/>
                <w:b/>
                <w:i/>
                <w:sz w:val="18"/>
                <w:lang w:eastAsia="sv-SE"/>
              </w:rPr>
              <w:t>-RB-Config</w:t>
            </w:r>
          </w:p>
          <w:p w14:paraId="467154C5" w14:textId="77777777" w:rsidR="006A6F4A" w:rsidRDefault="0010199D">
            <w:pPr>
              <w:keepNext/>
              <w:keepLines/>
              <w:spacing w:after="0"/>
              <w:rPr>
                <w:rFonts w:ascii="Arial" w:hAnsi="Arial"/>
                <w:sz w:val="18"/>
                <w:lang w:eastAsia="sv-SE"/>
              </w:rPr>
            </w:pPr>
            <w:r>
              <w:rPr>
                <w:rFonts w:ascii="Arial" w:hAnsi="Arial"/>
                <w:sz w:val="18"/>
                <w:lang w:eastAsia="sv-SE"/>
              </w:rPr>
              <w:t xml:space="preserve">Contains the IE </w:t>
            </w:r>
            <w:proofErr w:type="spellStart"/>
            <w:r>
              <w:rPr>
                <w:rFonts w:ascii="Arial" w:hAnsi="Arial"/>
                <w:i/>
                <w:sz w:val="18"/>
                <w:lang w:eastAsia="sv-SE"/>
              </w:rPr>
              <w:t>RadioBearerConfig</w:t>
            </w:r>
            <w:proofErr w:type="spellEnd"/>
            <w:r>
              <w:rPr>
                <w:rFonts w:ascii="Arial" w:hAnsi="Arial"/>
                <w:sz w:val="18"/>
                <w:lang w:eastAsia="sv-SE"/>
              </w:rPr>
              <w:t>:</w:t>
            </w:r>
          </w:p>
          <w:p w14:paraId="04CDEA74" w14:textId="77777777" w:rsidR="006A6F4A" w:rsidRDefault="0010199D">
            <w:pPr>
              <w:ind w:left="568" w:hanging="284"/>
              <w:rPr>
                <w:rFonts w:ascii="Arial" w:hAnsi="Arial" w:cs="Arial"/>
                <w:sz w:val="18"/>
                <w:szCs w:val="18"/>
                <w:lang w:eastAsia="sv-SE"/>
              </w:rPr>
            </w:pPr>
            <w:r>
              <w:rPr>
                <w:rFonts w:ascii="Arial" w:hAnsi="Arial" w:cs="Arial"/>
                <w:sz w:val="18"/>
                <w:szCs w:val="18"/>
                <w:lang w:eastAsia="sv-SE"/>
              </w:rPr>
              <w:t>-</w:t>
            </w:r>
            <w:r>
              <w:rPr>
                <w:rFonts w:ascii="Arial" w:hAnsi="Arial" w:cs="Arial"/>
                <w:sz w:val="18"/>
                <w:szCs w:val="18"/>
                <w:lang w:eastAsia="sv-SE"/>
              </w:rPr>
              <w:tab/>
              <w:t xml:space="preserve">to be sent to the UE, used to (re-)configure the SCG RB configuration upon SCG establishment or modification, as generated (entirely) by the (target) </w:t>
            </w:r>
            <w:proofErr w:type="spellStart"/>
            <w:r>
              <w:rPr>
                <w:rFonts w:ascii="Arial" w:hAnsi="Arial" w:cs="Arial"/>
                <w:sz w:val="18"/>
                <w:szCs w:val="18"/>
                <w:lang w:eastAsia="sv-SE"/>
              </w:rPr>
              <w:t>SgNB</w:t>
            </w:r>
            <w:proofErr w:type="spellEnd"/>
            <w:r>
              <w:rPr>
                <w:rFonts w:ascii="Arial" w:hAnsi="Arial" w:cs="Arial"/>
                <w:sz w:val="18"/>
                <w:szCs w:val="18"/>
                <w:lang w:eastAsia="sv-SE"/>
              </w:rPr>
              <w:t xml:space="preserve"> or </w:t>
            </w:r>
            <w:proofErr w:type="spellStart"/>
            <w:r>
              <w:rPr>
                <w:rFonts w:ascii="Arial" w:hAnsi="Arial" w:cs="Arial"/>
                <w:sz w:val="18"/>
                <w:szCs w:val="18"/>
                <w:lang w:eastAsia="sv-SE"/>
              </w:rPr>
              <w:t>SeNB</w:t>
            </w:r>
            <w:proofErr w:type="spellEnd"/>
            <w:r>
              <w:rPr>
                <w:rFonts w:ascii="Arial" w:hAnsi="Arial" w:cs="Arial"/>
                <w:sz w:val="18"/>
                <w:szCs w:val="18"/>
                <w:lang w:eastAsia="sv-SE"/>
              </w:rPr>
              <w:t xml:space="preserve">. In this case, the SN sets the </w:t>
            </w:r>
            <w:proofErr w:type="spellStart"/>
            <w:r>
              <w:rPr>
                <w:rFonts w:ascii="Arial" w:hAnsi="Arial" w:cs="Arial"/>
                <w:i/>
                <w:sz w:val="18"/>
                <w:szCs w:val="18"/>
                <w:lang w:eastAsia="sv-SE"/>
              </w:rPr>
              <w:t>RadioBearerConfig</w:t>
            </w:r>
            <w:proofErr w:type="spellEnd"/>
            <w:r>
              <w:rPr>
                <w:rFonts w:ascii="Arial" w:hAnsi="Arial" w:cs="Arial"/>
                <w:sz w:val="18"/>
                <w:szCs w:val="18"/>
                <w:lang w:eastAsia="sv-SE"/>
              </w:rPr>
              <w:t xml:space="preserve"> in accordance with clause 6, e.g. regarding</w:t>
            </w:r>
            <w:r>
              <w:rPr>
                <w:rFonts w:ascii="Arial" w:eastAsiaTheme="minorEastAsia" w:hAnsi="Arial" w:cs="Arial"/>
                <w:sz w:val="18"/>
                <w:szCs w:val="18"/>
                <w:lang w:eastAsia="sv-SE"/>
              </w:rPr>
              <w:t xml:space="preserve"> the "Need" or "Cond" statements.</w:t>
            </w:r>
          </w:p>
          <w:p w14:paraId="6AA8124B" w14:textId="77777777" w:rsidR="006A6F4A" w:rsidRDefault="0010199D">
            <w:pPr>
              <w:ind w:left="568" w:hanging="284"/>
              <w:rPr>
                <w:rFonts w:cs="Arial"/>
                <w:szCs w:val="18"/>
                <w:lang w:eastAsia="sv-SE"/>
              </w:rPr>
            </w:pPr>
            <w:r>
              <w:rPr>
                <w:rFonts w:ascii="Arial" w:hAnsi="Arial" w:cs="Arial"/>
                <w:sz w:val="18"/>
                <w:szCs w:val="18"/>
                <w:lang w:eastAsia="sv-SE"/>
              </w:rPr>
              <w:t xml:space="preserve"> or</w:t>
            </w:r>
          </w:p>
          <w:p w14:paraId="4CD2C341" w14:textId="77777777" w:rsidR="006A6F4A" w:rsidRDefault="0010199D">
            <w:pPr>
              <w:ind w:left="568" w:hanging="284"/>
              <w:rPr>
                <w:rFonts w:ascii="Arial" w:hAnsi="Arial" w:cs="Arial"/>
                <w:sz w:val="18"/>
                <w:szCs w:val="18"/>
                <w:lang w:eastAsia="sv-SE"/>
              </w:rPr>
            </w:pPr>
            <w:r>
              <w:rPr>
                <w:rFonts w:ascii="Arial" w:hAnsi="Arial" w:cs="Arial"/>
                <w:sz w:val="18"/>
                <w:szCs w:val="18"/>
                <w:lang w:eastAsia="sv-SE"/>
              </w:rPr>
              <w:t>-</w:t>
            </w:r>
            <w:r>
              <w:rPr>
                <w:rFonts w:ascii="Arial" w:hAnsi="Arial" w:cs="Arial"/>
                <w:sz w:val="18"/>
                <w:szCs w:val="18"/>
                <w:lang w:eastAsia="sv-SE"/>
              </w:rPr>
              <w:tab/>
              <w:t>including the current SCG RB configuration of the UE, when provided in response to a query from MN or in SN triggered SN change or in SN triggered SN release or</w:t>
            </w:r>
            <w:r>
              <w:rPr>
                <w:lang w:eastAsia="sv-SE"/>
              </w:rPr>
              <w:t xml:space="preserve"> </w:t>
            </w:r>
            <w:r>
              <w:rPr>
                <w:rFonts w:ascii="Arial" w:hAnsi="Arial" w:cs="Arial"/>
                <w:sz w:val="18"/>
                <w:szCs w:val="18"/>
                <w:lang w:eastAsia="sv-SE"/>
              </w:rPr>
              <w:t xml:space="preserve">bearer type change between SN terminated bearer to MN terminated bearer in order to enable delta </w:t>
            </w:r>
            <w:proofErr w:type="spellStart"/>
            <w:r>
              <w:rPr>
                <w:rFonts w:ascii="Arial" w:hAnsi="Arial" w:cs="Arial"/>
                <w:sz w:val="18"/>
                <w:szCs w:val="18"/>
                <w:lang w:eastAsia="sv-SE"/>
              </w:rPr>
              <w:t>signaling</w:t>
            </w:r>
            <w:proofErr w:type="spellEnd"/>
            <w:r>
              <w:rPr>
                <w:rFonts w:ascii="Arial" w:hAnsi="Arial" w:cs="Arial"/>
                <w:sz w:val="18"/>
                <w:szCs w:val="18"/>
                <w:lang w:eastAsia="sv-SE"/>
              </w:rPr>
              <w:t xml:space="preserve"> by the MN or target SN. In this case, the SN sets the </w:t>
            </w:r>
            <w:proofErr w:type="spellStart"/>
            <w:r>
              <w:rPr>
                <w:rFonts w:ascii="Arial" w:hAnsi="Arial" w:cs="Arial"/>
                <w:i/>
                <w:sz w:val="18"/>
                <w:szCs w:val="18"/>
                <w:lang w:eastAsia="sv-SE"/>
              </w:rPr>
              <w:t>RadioBearerConfig</w:t>
            </w:r>
            <w:proofErr w:type="spellEnd"/>
            <w:r>
              <w:rPr>
                <w:rFonts w:ascii="Arial" w:hAnsi="Arial" w:cs="Arial"/>
                <w:sz w:val="18"/>
                <w:szCs w:val="18"/>
                <w:lang w:eastAsia="sv-SE"/>
              </w:rPr>
              <w:t xml:space="preserve"> in accordance with clause 11.2.3.</w:t>
            </w:r>
          </w:p>
          <w:p w14:paraId="4C995FB1" w14:textId="77777777" w:rsidR="006A6F4A" w:rsidRDefault="0010199D">
            <w:pPr>
              <w:keepNext/>
              <w:keepLines/>
              <w:spacing w:after="0"/>
              <w:rPr>
                <w:rFonts w:ascii="Arial" w:hAnsi="Arial"/>
                <w:sz w:val="18"/>
                <w:lang w:eastAsia="sv-SE"/>
              </w:rPr>
            </w:pPr>
            <w:r>
              <w:rPr>
                <w:rFonts w:ascii="Arial" w:hAnsi="Arial"/>
                <w:sz w:val="18"/>
                <w:lang w:eastAsia="sv-SE"/>
              </w:rPr>
              <w:t>The field is absent if neither SCG (re)configuration nor SCG configuration query nor SN triggered SN change nor SN triggered SN release is performed, e.g. at inter-node capability/configuration coordination which does not result in SCG RB (re)configuration.</w:t>
            </w:r>
          </w:p>
        </w:tc>
      </w:tr>
      <w:tr w:rsidR="006A6F4A" w14:paraId="33C26BB6" w14:textId="77777777">
        <w:tc>
          <w:tcPr>
            <w:tcW w:w="14173" w:type="dxa"/>
            <w:tcBorders>
              <w:top w:val="single" w:sz="4" w:space="0" w:color="auto"/>
              <w:left w:val="single" w:sz="4" w:space="0" w:color="auto"/>
              <w:bottom w:val="single" w:sz="4" w:space="0" w:color="auto"/>
              <w:right w:val="single" w:sz="4" w:space="0" w:color="auto"/>
            </w:tcBorders>
          </w:tcPr>
          <w:p w14:paraId="11346D7F" w14:textId="77777777" w:rsidR="006A6F4A" w:rsidRDefault="0010199D">
            <w:pPr>
              <w:keepNext/>
              <w:keepLines/>
              <w:spacing w:after="0"/>
              <w:rPr>
                <w:rFonts w:ascii="Arial" w:hAnsi="Arial"/>
                <w:b/>
                <w:i/>
                <w:sz w:val="18"/>
                <w:lang w:eastAsia="sv-SE"/>
              </w:rPr>
            </w:pPr>
            <w:proofErr w:type="spellStart"/>
            <w:r>
              <w:rPr>
                <w:rFonts w:ascii="Arial" w:hAnsi="Arial"/>
                <w:b/>
                <w:i/>
                <w:sz w:val="18"/>
                <w:lang w:eastAsia="sv-SE"/>
              </w:rPr>
              <w:lastRenderedPageBreak/>
              <w:t>selectedBandCombination</w:t>
            </w:r>
            <w:proofErr w:type="spellEnd"/>
          </w:p>
          <w:p w14:paraId="23594BEC" w14:textId="77777777" w:rsidR="006A6F4A" w:rsidRDefault="0010199D">
            <w:pPr>
              <w:keepNext/>
              <w:keepLines/>
              <w:spacing w:after="0"/>
              <w:rPr>
                <w:rFonts w:ascii="Arial" w:hAnsi="Arial"/>
                <w:sz w:val="18"/>
                <w:lang w:eastAsia="sv-SE"/>
              </w:rPr>
            </w:pPr>
            <w:r>
              <w:rPr>
                <w:rFonts w:ascii="Arial" w:hAnsi="Arial"/>
                <w:sz w:val="18"/>
                <w:lang w:eastAsia="sv-SE"/>
              </w:rPr>
              <w:t xml:space="preserve">Indicates the band combination selected by SN in (NG)EN-DC, NE-DC, and NR-DC. The SN should inform the MN with this field whenever the band combination and/or feature set it selected for the SCG changes (i.e. even if the new selection concerns a band combination and/or feature set that is allowed by the </w:t>
            </w:r>
            <w:proofErr w:type="spellStart"/>
            <w:r>
              <w:rPr>
                <w:rFonts w:ascii="Arial" w:hAnsi="Arial"/>
                <w:i/>
                <w:sz w:val="18"/>
                <w:lang w:eastAsia="sv-SE"/>
              </w:rPr>
              <w:t>allowedBC-ListMRDC</w:t>
            </w:r>
            <w:proofErr w:type="spellEnd"/>
            <w:r>
              <w:rPr>
                <w:rFonts w:ascii="Arial" w:hAnsi="Arial"/>
                <w:sz w:val="18"/>
                <w:lang w:eastAsia="sv-SE"/>
              </w:rPr>
              <w:t>)</w:t>
            </w:r>
          </w:p>
        </w:tc>
      </w:tr>
      <w:tr w:rsidR="006A6F4A" w14:paraId="068BF713" w14:textId="77777777">
        <w:tc>
          <w:tcPr>
            <w:tcW w:w="14173" w:type="dxa"/>
            <w:tcBorders>
              <w:top w:val="single" w:sz="4" w:space="0" w:color="auto"/>
              <w:left w:val="single" w:sz="4" w:space="0" w:color="auto"/>
              <w:bottom w:val="single" w:sz="4" w:space="0" w:color="auto"/>
              <w:right w:val="single" w:sz="4" w:space="0" w:color="auto"/>
            </w:tcBorders>
          </w:tcPr>
          <w:p w14:paraId="44AAE9D4" w14:textId="77777777" w:rsidR="006A6F4A" w:rsidRDefault="0010199D">
            <w:pPr>
              <w:keepNext/>
              <w:keepLines/>
              <w:spacing w:after="0"/>
              <w:rPr>
                <w:rFonts w:ascii="Arial" w:hAnsi="Arial"/>
                <w:b/>
                <w:i/>
                <w:sz w:val="18"/>
                <w:lang w:eastAsia="sv-SE"/>
              </w:rPr>
            </w:pPr>
            <w:proofErr w:type="spellStart"/>
            <w:r>
              <w:rPr>
                <w:rFonts w:ascii="Arial" w:hAnsi="Arial"/>
                <w:b/>
                <w:i/>
                <w:sz w:val="18"/>
                <w:lang w:eastAsia="sv-SE"/>
              </w:rPr>
              <w:t>selectedToffset</w:t>
            </w:r>
            <w:proofErr w:type="spellEnd"/>
          </w:p>
          <w:p w14:paraId="6BD93325" w14:textId="77777777" w:rsidR="006A6F4A" w:rsidRDefault="0010199D">
            <w:pPr>
              <w:keepNext/>
              <w:keepLines/>
              <w:spacing w:after="0"/>
              <w:rPr>
                <w:rFonts w:ascii="Arial" w:hAnsi="Arial"/>
                <w:b/>
                <w:i/>
                <w:sz w:val="18"/>
                <w:lang w:eastAsia="sv-SE"/>
              </w:rPr>
            </w:pPr>
            <w:r>
              <w:rPr>
                <w:rFonts w:ascii="Arial" w:eastAsia="DengXian" w:hAnsi="Arial"/>
                <w:bCs/>
                <w:iCs/>
                <w:sz w:val="18"/>
              </w:rPr>
              <w:t xml:space="preserve">Indicates the value used by the SN for scheduling SCG transmissions (i.e. </w:t>
            </w:r>
            <m:oMath>
              <m:sSubSup>
                <m:sSubSupPr>
                  <m:ctrlPr>
                    <w:rPr>
                      <w:rFonts w:ascii="Cambria Math" w:hAnsi="Cambria Math" w:cs="Arial"/>
                      <w:i/>
                      <w:sz w:val="18"/>
                    </w:rPr>
                  </m:ctrlPr>
                </m:sSubSupPr>
                <m:e>
                  <m:r>
                    <w:rPr>
                      <w:rFonts w:ascii="Cambria Math" w:hAnsi="Cambria Math" w:cs="Arial"/>
                    </w:rPr>
                    <m:t>T</m:t>
                  </m:r>
                </m:e>
                <m:sub>
                  <m:r>
                    <w:rPr>
                      <w:rFonts w:ascii="Cambria Math" w:hAnsi="Cambria Math" w:cs="Arial"/>
                    </w:rPr>
                    <m:t>proc,SCG</m:t>
                  </m:r>
                </m:sub>
                <m:sup>
                  <m:r>
                    <w:rPr>
                      <w:rFonts w:ascii="Cambria Math" w:hAnsi="Cambria Math" w:cs="Arial"/>
                    </w:rPr>
                    <m:t>max</m:t>
                  </m:r>
                </m:sup>
              </m:sSubSup>
              <m:r>
                <w:rPr>
                  <w:rFonts w:ascii="Cambria Math" w:hAnsi="Cambria Math" w:cs="Arial"/>
                </w:rPr>
                <m:t xml:space="preserve">,  </m:t>
              </m:r>
            </m:oMath>
            <w:r>
              <w:rPr>
                <w:rFonts w:ascii="Arial" w:eastAsia="DengXian" w:hAnsi="Arial"/>
                <w:bCs/>
                <w:iCs/>
                <w:sz w:val="18"/>
              </w:rPr>
              <w:t xml:space="preserve">see TS 38.213 [13]). This field is used in NR-DC only when the fields </w:t>
            </w:r>
            <w:r>
              <w:rPr>
                <w:rFonts w:ascii="Arial" w:eastAsia="DengXian" w:hAnsi="Arial"/>
                <w:bCs/>
                <w:i/>
                <w:sz w:val="18"/>
              </w:rPr>
              <w:t>nrdc-PC-mode-FR1-r16</w:t>
            </w:r>
            <w:r>
              <w:rPr>
                <w:rFonts w:ascii="Arial" w:eastAsia="DengXian" w:hAnsi="Arial"/>
                <w:bCs/>
                <w:iCs/>
                <w:sz w:val="18"/>
              </w:rPr>
              <w:t xml:space="preserve"> or </w:t>
            </w:r>
            <w:r>
              <w:rPr>
                <w:rFonts w:ascii="Arial" w:eastAsia="DengXian" w:hAnsi="Arial"/>
                <w:bCs/>
                <w:i/>
                <w:sz w:val="18"/>
              </w:rPr>
              <w:t>nrdc-PC-mode-FR2-r16</w:t>
            </w:r>
            <w:r>
              <w:rPr>
                <w:rFonts w:ascii="Arial" w:eastAsia="DengXian" w:hAnsi="Arial"/>
                <w:bCs/>
                <w:iCs/>
                <w:sz w:val="18"/>
              </w:rPr>
              <w:t xml:space="preserve"> are set to dynamic. The SN can only indicate a value that is less than or equal to </w:t>
            </w:r>
            <w:proofErr w:type="spellStart"/>
            <w:r>
              <w:rPr>
                <w:rFonts w:ascii="Arial" w:eastAsia="DengXian" w:hAnsi="Arial"/>
                <w:bCs/>
                <w:i/>
                <w:sz w:val="18"/>
              </w:rPr>
              <w:t>maxToffset</w:t>
            </w:r>
            <w:proofErr w:type="spellEnd"/>
            <w:r>
              <w:rPr>
                <w:rFonts w:ascii="Arial" w:eastAsia="DengXian" w:hAnsi="Arial"/>
                <w:bCs/>
                <w:iCs/>
                <w:sz w:val="18"/>
              </w:rPr>
              <w:t xml:space="preserve"> received from MN. This field is used in NR-DC only when MN has included the field </w:t>
            </w:r>
            <w:proofErr w:type="spellStart"/>
            <w:r>
              <w:rPr>
                <w:rFonts w:ascii="Arial" w:eastAsia="DengXian" w:hAnsi="Arial"/>
                <w:bCs/>
                <w:i/>
                <w:sz w:val="18"/>
              </w:rPr>
              <w:t>maxToffset</w:t>
            </w:r>
            <w:proofErr w:type="spellEnd"/>
            <w:r>
              <w:rPr>
                <w:rFonts w:ascii="Arial" w:eastAsia="DengXian" w:hAnsi="Arial"/>
                <w:bCs/>
                <w:iCs/>
                <w:sz w:val="18"/>
              </w:rPr>
              <w:t xml:space="preserve"> in </w:t>
            </w:r>
            <w:r>
              <w:rPr>
                <w:rFonts w:ascii="Arial" w:eastAsia="DengXian" w:hAnsi="Arial"/>
                <w:bCs/>
                <w:i/>
                <w:sz w:val="18"/>
              </w:rPr>
              <w:t>CG-</w:t>
            </w:r>
            <w:proofErr w:type="spellStart"/>
            <w:r>
              <w:rPr>
                <w:rFonts w:ascii="Arial" w:eastAsia="DengXian" w:hAnsi="Arial"/>
                <w:bCs/>
                <w:i/>
                <w:sz w:val="18"/>
              </w:rPr>
              <w:t>ConfigInfo</w:t>
            </w:r>
            <w:proofErr w:type="spellEnd"/>
            <w:r>
              <w:rPr>
                <w:rFonts w:ascii="Arial" w:eastAsia="DengXian" w:hAnsi="Arial"/>
                <w:bCs/>
                <w:iCs/>
                <w:sz w:val="18"/>
              </w:rPr>
              <w:t xml:space="preserve">. Value </w:t>
            </w:r>
            <w:r>
              <w:rPr>
                <w:rFonts w:ascii="Arial" w:eastAsia="DengXian" w:hAnsi="Arial"/>
                <w:bCs/>
                <w:i/>
                <w:sz w:val="18"/>
              </w:rPr>
              <w:t>ms0dot5</w:t>
            </w:r>
            <w:r>
              <w:rPr>
                <w:rFonts w:ascii="Arial" w:eastAsia="DengXian" w:hAnsi="Arial"/>
                <w:bCs/>
                <w:iCs/>
                <w:sz w:val="18"/>
              </w:rPr>
              <w:t xml:space="preserve"> corresponds to 0.5 </w:t>
            </w:r>
            <w:proofErr w:type="spellStart"/>
            <w:r>
              <w:rPr>
                <w:rFonts w:ascii="Arial" w:eastAsia="DengXian" w:hAnsi="Arial"/>
                <w:bCs/>
                <w:iCs/>
                <w:sz w:val="18"/>
              </w:rPr>
              <w:t>ms</w:t>
            </w:r>
            <w:proofErr w:type="spellEnd"/>
            <w:r>
              <w:rPr>
                <w:rFonts w:ascii="Arial" w:eastAsia="DengXian" w:hAnsi="Arial"/>
                <w:bCs/>
                <w:iCs/>
                <w:sz w:val="18"/>
              </w:rPr>
              <w:t xml:space="preserve">, value </w:t>
            </w:r>
            <w:r>
              <w:rPr>
                <w:rFonts w:ascii="Arial" w:eastAsia="DengXian" w:hAnsi="Arial"/>
                <w:bCs/>
                <w:i/>
                <w:sz w:val="18"/>
              </w:rPr>
              <w:t>ms0dot75</w:t>
            </w:r>
            <w:r>
              <w:rPr>
                <w:rFonts w:ascii="Arial" w:eastAsia="DengXian" w:hAnsi="Arial"/>
                <w:bCs/>
                <w:iCs/>
                <w:sz w:val="18"/>
              </w:rPr>
              <w:t xml:space="preserve"> corresponds to 0.75 </w:t>
            </w:r>
            <w:proofErr w:type="spellStart"/>
            <w:r>
              <w:rPr>
                <w:rFonts w:ascii="Arial" w:eastAsia="DengXian" w:hAnsi="Arial"/>
                <w:bCs/>
                <w:iCs/>
                <w:sz w:val="18"/>
              </w:rPr>
              <w:t>ms</w:t>
            </w:r>
            <w:proofErr w:type="spellEnd"/>
            <w:r>
              <w:rPr>
                <w:rFonts w:ascii="Arial" w:eastAsia="DengXian" w:hAnsi="Arial"/>
                <w:bCs/>
                <w:iCs/>
                <w:sz w:val="18"/>
              </w:rPr>
              <w:t xml:space="preserve">, value </w:t>
            </w:r>
            <w:r>
              <w:rPr>
                <w:rFonts w:ascii="Arial" w:eastAsia="DengXian" w:hAnsi="Arial"/>
                <w:bCs/>
                <w:i/>
                <w:sz w:val="18"/>
              </w:rPr>
              <w:t>ms1</w:t>
            </w:r>
            <w:r>
              <w:rPr>
                <w:rFonts w:ascii="Arial" w:eastAsia="DengXian" w:hAnsi="Arial"/>
                <w:bCs/>
                <w:iCs/>
                <w:sz w:val="18"/>
              </w:rPr>
              <w:t xml:space="preserve"> corresponds to 1ms and so on.</w:t>
            </w:r>
          </w:p>
        </w:tc>
      </w:tr>
      <w:tr w:rsidR="006A6F4A" w14:paraId="300CA019" w14:textId="77777777">
        <w:tc>
          <w:tcPr>
            <w:tcW w:w="14173" w:type="dxa"/>
            <w:tcBorders>
              <w:top w:val="single" w:sz="4" w:space="0" w:color="auto"/>
              <w:left w:val="single" w:sz="4" w:space="0" w:color="auto"/>
              <w:bottom w:val="single" w:sz="4" w:space="0" w:color="auto"/>
              <w:right w:val="single" w:sz="4" w:space="0" w:color="auto"/>
            </w:tcBorders>
          </w:tcPr>
          <w:p w14:paraId="42924548" w14:textId="77777777" w:rsidR="006A6F4A" w:rsidRDefault="0010199D">
            <w:pPr>
              <w:keepNext/>
              <w:keepLines/>
              <w:spacing w:after="0"/>
              <w:rPr>
                <w:rFonts w:ascii="Arial" w:hAnsi="Arial"/>
                <w:b/>
                <w:bCs/>
                <w:i/>
                <w:iCs/>
                <w:sz w:val="18"/>
              </w:rPr>
            </w:pPr>
            <w:proofErr w:type="spellStart"/>
            <w:r>
              <w:rPr>
                <w:rFonts w:ascii="Arial" w:hAnsi="Arial"/>
                <w:b/>
                <w:bCs/>
                <w:i/>
                <w:iCs/>
                <w:sz w:val="18"/>
              </w:rPr>
              <w:t>servCellInfoListSCG</w:t>
            </w:r>
            <w:proofErr w:type="spellEnd"/>
            <w:r>
              <w:rPr>
                <w:rFonts w:ascii="Arial" w:hAnsi="Arial"/>
                <w:b/>
                <w:bCs/>
                <w:i/>
                <w:iCs/>
                <w:sz w:val="18"/>
              </w:rPr>
              <w:t>-EUTRA</w:t>
            </w:r>
          </w:p>
          <w:p w14:paraId="0078A989" w14:textId="77777777" w:rsidR="006A6F4A" w:rsidRDefault="0010199D">
            <w:pPr>
              <w:keepNext/>
              <w:keepLines/>
              <w:spacing w:after="0"/>
              <w:rPr>
                <w:rFonts w:ascii="Arial" w:hAnsi="Arial"/>
                <w:sz w:val="18"/>
                <w:lang w:eastAsia="sv-SE"/>
              </w:rPr>
            </w:pPr>
            <w:r>
              <w:rPr>
                <w:rFonts w:ascii="Arial" w:hAnsi="Arial"/>
                <w:sz w:val="18"/>
              </w:rPr>
              <w:t xml:space="preserve">Indicates the carrier frequency and the transmission bandwidth of the serving cell(s) in the SCG in intra-band NE-DC. The field is needed when MN and SN operate serving cells in the same band for either contiguous or non-contiguous </w:t>
            </w:r>
            <w:r>
              <w:rPr>
                <w:rFonts w:ascii="Arial" w:hAnsi="Arial" w:cs="Arial"/>
                <w:sz w:val="18"/>
                <w:szCs w:val="18"/>
              </w:rPr>
              <w:t xml:space="preserve">intra-band band combination or </w:t>
            </w:r>
            <w:r>
              <w:rPr>
                <w:rFonts w:ascii="Arial" w:hAnsi="Arial"/>
                <w:sz w:val="18"/>
              </w:rPr>
              <w:t>LTE NR inter-band band combinations where the frequency range of the E-UTRA band is a subset of the frequency range of the NR band (as specified in Table 5.5B.4.1-1 of TS 38.101-3 [34]) in NE-DC.</w:t>
            </w:r>
          </w:p>
        </w:tc>
      </w:tr>
      <w:tr w:rsidR="006A6F4A" w14:paraId="26AB30B0" w14:textId="77777777">
        <w:tc>
          <w:tcPr>
            <w:tcW w:w="14173" w:type="dxa"/>
            <w:tcBorders>
              <w:top w:val="single" w:sz="4" w:space="0" w:color="auto"/>
              <w:left w:val="single" w:sz="4" w:space="0" w:color="auto"/>
              <w:bottom w:val="single" w:sz="4" w:space="0" w:color="auto"/>
              <w:right w:val="single" w:sz="4" w:space="0" w:color="auto"/>
            </w:tcBorders>
          </w:tcPr>
          <w:p w14:paraId="6F66A2D1" w14:textId="77777777" w:rsidR="006A6F4A" w:rsidRDefault="0010199D">
            <w:pPr>
              <w:keepNext/>
              <w:keepLines/>
              <w:spacing w:after="0"/>
              <w:rPr>
                <w:rFonts w:ascii="Arial" w:hAnsi="Arial"/>
                <w:b/>
                <w:bCs/>
                <w:i/>
                <w:iCs/>
                <w:sz w:val="18"/>
                <w:lang w:eastAsia="sv-SE"/>
              </w:rPr>
            </w:pPr>
            <w:proofErr w:type="spellStart"/>
            <w:r>
              <w:rPr>
                <w:rFonts w:ascii="Arial" w:hAnsi="Arial"/>
                <w:b/>
                <w:bCs/>
                <w:i/>
                <w:iCs/>
                <w:sz w:val="18"/>
                <w:lang w:eastAsia="sv-SE"/>
              </w:rPr>
              <w:t>servCellInfoListSCG</w:t>
            </w:r>
            <w:proofErr w:type="spellEnd"/>
            <w:r>
              <w:rPr>
                <w:rFonts w:ascii="Arial" w:hAnsi="Arial"/>
                <w:b/>
                <w:bCs/>
                <w:i/>
                <w:iCs/>
                <w:sz w:val="18"/>
                <w:lang w:eastAsia="sv-SE"/>
              </w:rPr>
              <w:t>-NR</w:t>
            </w:r>
          </w:p>
          <w:p w14:paraId="4F81190F" w14:textId="77777777" w:rsidR="006A6F4A" w:rsidRDefault="0010199D">
            <w:pPr>
              <w:keepNext/>
              <w:keepLines/>
              <w:spacing w:after="0"/>
              <w:rPr>
                <w:rFonts w:ascii="Arial" w:hAnsi="Arial"/>
                <w:sz w:val="18"/>
                <w:lang w:eastAsia="sv-SE"/>
              </w:rPr>
            </w:pPr>
            <w:r>
              <w:rPr>
                <w:rFonts w:ascii="Arial" w:hAnsi="Arial"/>
                <w:sz w:val="18"/>
                <w:lang w:eastAsia="sv-SE"/>
              </w:rPr>
              <w:t xml:space="preserve">Indicates the frequency band indicator, carrier </w:t>
            </w:r>
            <w:proofErr w:type="spellStart"/>
            <w:r>
              <w:rPr>
                <w:rFonts w:ascii="Arial" w:hAnsi="Arial"/>
                <w:sz w:val="18"/>
                <w:lang w:eastAsia="sv-SE"/>
              </w:rPr>
              <w:t>center</w:t>
            </w:r>
            <w:proofErr w:type="spellEnd"/>
            <w:r>
              <w:rPr>
                <w:rFonts w:ascii="Arial" w:hAnsi="Arial"/>
                <w:sz w:val="18"/>
                <w:lang w:eastAsia="sv-SE"/>
              </w:rPr>
              <w:t xml:space="preserve"> frequency, UE specific channel bandwidth and SCS </w:t>
            </w:r>
            <w:r>
              <w:rPr>
                <w:rFonts w:ascii="Arial" w:hAnsi="Arial"/>
                <w:sz w:val="18"/>
              </w:rPr>
              <w:t>of the serving cell(s) in the SCG in intra-band</w:t>
            </w:r>
            <w:r>
              <w:rPr>
                <w:rFonts w:ascii="Arial" w:hAnsi="Arial"/>
                <w:sz w:val="18"/>
                <w:lang w:eastAsia="sv-SE"/>
              </w:rPr>
              <w:t xml:space="preserve"> (NG)EN-DC. </w:t>
            </w:r>
            <w:r>
              <w:rPr>
                <w:rFonts w:ascii="Arial" w:hAnsi="Arial"/>
                <w:sz w:val="18"/>
              </w:rPr>
              <w:t xml:space="preserve">The field is needed when MN and SN operate serving cells in the same band for either contiguous or non-contiguous </w:t>
            </w:r>
            <w:r>
              <w:rPr>
                <w:rFonts w:ascii="Arial" w:hAnsi="Arial" w:cs="Arial"/>
                <w:sz w:val="18"/>
                <w:szCs w:val="18"/>
              </w:rPr>
              <w:t xml:space="preserve">intra-band band combination or </w:t>
            </w:r>
            <w:r>
              <w:rPr>
                <w:rFonts w:ascii="Arial" w:hAnsi="Arial"/>
                <w:sz w:val="18"/>
              </w:rPr>
              <w:t xml:space="preserve">LTE NR inter-band band combinations where the frequency range of the E-UTRA band is a subset of the frequency range of the NR band (as specified in Table 5.5B.4.1-1 of TS 38.101-3 [34]) in </w:t>
            </w:r>
            <w:r>
              <w:rPr>
                <w:rFonts w:ascii="Arial" w:hAnsi="Arial"/>
                <w:sz w:val="18"/>
                <w:lang w:eastAsia="sv-SE"/>
              </w:rPr>
              <w:t>(NG)EN-DC.</w:t>
            </w:r>
          </w:p>
        </w:tc>
      </w:tr>
      <w:tr w:rsidR="006A6F4A" w14:paraId="5C36F988" w14:textId="77777777">
        <w:trPr>
          <w:ins w:id="973" w:author="RAN2#123bis-OPPO" w:date="2023-10-17T11:20:00Z"/>
        </w:trPr>
        <w:tc>
          <w:tcPr>
            <w:tcW w:w="14173" w:type="dxa"/>
            <w:tcBorders>
              <w:top w:val="single" w:sz="4" w:space="0" w:color="auto"/>
              <w:left w:val="single" w:sz="4" w:space="0" w:color="auto"/>
              <w:bottom w:val="single" w:sz="4" w:space="0" w:color="auto"/>
              <w:right w:val="single" w:sz="4" w:space="0" w:color="auto"/>
            </w:tcBorders>
          </w:tcPr>
          <w:p w14:paraId="10779A6B" w14:textId="77777777" w:rsidR="006A6F4A" w:rsidRDefault="0010199D">
            <w:pPr>
              <w:keepNext/>
              <w:keepLines/>
              <w:spacing w:after="0"/>
              <w:rPr>
                <w:ins w:id="974" w:author="RAN2#123bis-OPPO" w:date="2023-10-17T11:20:00Z"/>
                <w:rFonts w:ascii="Arial" w:hAnsi="Arial"/>
                <w:b/>
                <w:bCs/>
                <w:i/>
                <w:iCs/>
                <w:sz w:val="18"/>
                <w:lang w:eastAsia="sv-SE"/>
              </w:rPr>
            </w:pPr>
            <w:proofErr w:type="spellStart"/>
            <w:ins w:id="975" w:author="RAN2#123bis-OPPO" w:date="2023-10-17T11:20:00Z">
              <w:r>
                <w:rPr>
                  <w:rFonts w:ascii="Arial" w:hAnsi="Arial"/>
                  <w:b/>
                  <w:bCs/>
                  <w:i/>
                  <w:iCs/>
                  <w:sz w:val="18"/>
                  <w:lang w:eastAsia="sv-SE"/>
                </w:rPr>
                <w:t>subsequentExecCondConfig</w:t>
              </w:r>
              <w:proofErr w:type="spellEnd"/>
            </w:ins>
          </w:p>
          <w:p w14:paraId="576BC37A" w14:textId="77777777" w:rsidR="006A6F4A" w:rsidRDefault="0010199D">
            <w:pPr>
              <w:keepNext/>
              <w:keepLines/>
              <w:spacing w:after="0"/>
              <w:rPr>
                <w:ins w:id="976" w:author="RAN2#123bis-OPPO" w:date="2023-10-17T11:20:00Z"/>
                <w:rFonts w:ascii="Arial" w:hAnsi="Arial"/>
                <w:b/>
                <w:bCs/>
                <w:i/>
                <w:iCs/>
                <w:sz w:val="18"/>
                <w:lang w:eastAsia="sv-SE"/>
              </w:rPr>
            </w:pPr>
            <w:ins w:id="977" w:author="RAN2#123bis-OPPO" w:date="2023-10-17T11:20:00Z">
              <w:r>
                <w:rPr>
                  <w:rFonts w:ascii="Arial" w:hAnsi="Arial"/>
                  <w:sz w:val="18"/>
                </w:rPr>
                <w:t xml:space="preserve">Includes the </w:t>
              </w:r>
              <w:proofErr w:type="spellStart"/>
              <w:r>
                <w:rPr>
                  <w:rFonts w:ascii="Arial" w:hAnsi="Arial"/>
                  <w:sz w:val="18"/>
                </w:rPr>
                <w:t>the</w:t>
              </w:r>
              <w:proofErr w:type="spellEnd"/>
              <w:r>
                <w:rPr>
                  <w:rFonts w:ascii="Arial" w:hAnsi="Arial"/>
                  <w:sz w:val="18"/>
                </w:rPr>
                <w:t xml:space="preserve"> execution conditions for subsequent CPC when the candidate SN prepares the candidate SCG configuration(s) for candidate </w:t>
              </w:r>
              <w:proofErr w:type="spellStart"/>
              <w:r>
                <w:rPr>
                  <w:rFonts w:ascii="Arial" w:hAnsi="Arial"/>
                  <w:sz w:val="18"/>
                </w:rPr>
                <w:t>PSCell</w:t>
              </w:r>
              <w:proofErr w:type="spellEnd"/>
              <w:r>
                <w:rPr>
                  <w:rFonts w:ascii="Arial" w:hAnsi="Arial"/>
                  <w:sz w:val="18"/>
                </w:rPr>
                <w:t>(s).</w:t>
              </w:r>
            </w:ins>
          </w:p>
        </w:tc>
      </w:tr>
      <w:tr w:rsidR="006A6F4A" w14:paraId="6F30B26A" w14:textId="77777777">
        <w:tc>
          <w:tcPr>
            <w:tcW w:w="14173" w:type="dxa"/>
            <w:tcBorders>
              <w:top w:val="single" w:sz="4" w:space="0" w:color="auto"/>
              <w:left w:val="single" w:sz="4" w:space="0" w:color="auto"/>
              <w:bottom w:val="single" w:sz="4" w:space="0" w:color="auto"/>
              <w:right w:val="single" w:sz="4" w:space="0" w:color="auto"/>
            </w:tcBorders>
          </w:tcPr>
          <w:p w14:paraId="440FCAEB" w14:textId="77777777" w:rsidR="006A6F4A" w:rsidRDefault="0010199D">
            <w:pPr>
              <w:keepNext/>
              <w:keepLines/>
              <w:spacing w:after="0"/>
              <w:rPr>
                <w:rFonts w:ascii="Arial" w:hAnsi="Arial"/>
                <w:b/>
                <w:bCs/>
                <w:i/>
                <w:iCs/>
                <w:sz w:val="18"/>
              </w:rPr>
            </w:pPr>
            <w:proofErr w:type="spellStart"/>
            <w:r>
              <w:rPr>
                <w:rFonts w:ascii="Arial" w:hAnsi="Arial"/>
                <w:b/>
                <w:bCs/>
                <w:i/>
                <w:iCs/>
                <w:sz w:val="18"/>
              </w:rPr>
              <w:t>twoPHRModeSCG</w:t>
            </w:r>
            <w:proofErr w:type="spellEnd"/>
          </w:p>
          <w:p w14:paraId="2CE88485" w14:textId="77777777" w:rsidR="006A6F4A" w:rsidRDefault="0010199D">
            <w:pPr>
              <w:keepNext/>
              <w:keepLines/>
              <w:spacing w:after="0"/>
              <w:rPr>
                <w:rFonts w:ascii="Arial" w:hAnsi="Arial"/>
                <w:b/>
                <w:bCs/>
                <w:i/>
                <w:iCs/>
                <w:sz w:val="18"/>
                <w:lang w:eastAsia="sv-SE"/>
              </w:rPr>
            </w:pPr>
            <w:r>
              <w:rPr>
                <w:rFonts w:ascii="Arial" w:hAnsi="Arial"/>
                <w:sz w:val="18"/>
                <w:lang w:eastAsia="sv-SE"/>
              </w:rPr>
              <w:t>Indicates if the power headroom for SCG shall be reported as two PHRs (each PHR associated with a SRS resource set) is enabled or not.</w:t>
            </w:r>
          </w:p>
        </w:tc>
      </w:tr>
      <w:tr w:rsidR="006A6F4A" w14:paraId="5D576E05" w14:textId="77777777">
        <w:tc>
          <w:tcPr>
            <w:tcW w:w="14173" w:type="dxa"/>
            <w:tcBorders>
              <w:top w:val="single" w:sz="4" w:space="0" w:color="auto"/>
              <w:left w:val="single" w:sz="4" w:space="0" w:color="auto"/>
              <w:bottom w:val="single" w:sz="4" w:space="0" w:color="auto"/>
              <w:right w:val="single" w:sz="4" w:space="0" w:color="auto"/>
            </w:tcBorders>
          </w:tcPr>
          <w:p w14:paraId="3A396D04" w14:textId="77777777" w:rsidR="006A6F4A" w:rsidRDefault="0010199D">
            <w:pPr>
              <w:keepNext/>
              <w:keepLines/>
              <w:spacing w:after="0"/>
              <w:rPr>
                <w:rFonts w:ascii="Arial" w:hAnsi="Arial"/>
                <w:b/>
                <w:bCs/>
                <w:i/>
                <w:iCs/>
                <w:sz w:val="18"/>
                <w:lang w:eastAsia="sv-SE"/>
              </w:rPr>
            </w:pPr>
            <w:proofErr w:type="spellStart"/>
            <w:r>
              <w:rPr>
                <w:rFonts w:ascii="Arial" w:hAnsi="Arial"/>
                <w:b/>
                <w:bCs/>
                <w:i/>
                <w:iCs/>
                <w:sz w:val="18"/>
                <w:lang w:eastAsia="sv-SE"/>
              </w:rPr>
              <w:t>twoSRS</w:t>
            </w:r>
            <w:proofErr w:type="spellEnd"/>
            <w:r>
              <w:rPr>
                <w:rFonts w:ascii="Arial" w:hAnsi="Arial"/>
                <w:b/>
                <w:bCs/>
                <w:i/>
                <w:iCs/>
                <w:sz w:val="18"/>
                <w:lang w:eastAsia="sv-SE"/>
              </w:rPr>
              <w:t>-PUSCH-Repetition</w:t>
            </w:r>
          </w:p>
          <w:p w14:paraId="48180A7E" w14:textId="77777777" w:rsidR="006A6F4A" w:rsidRDefault="0010199D">
            <w:pPr>
              <w:keepNext/>
              <w:keepLines/>
              <w:spacing w:after="0"/>
              <w:rPr>
                <w:rFonts w:ascii="Arial" w:hAnsi="Arial"/>
                <w:b/>
                <w:bCs/>
                <w:i/>
                <w:iCs/>
                <w:sz w:val="18"/>
                <w:lang w:eastAsia="sv-SE"/>
              </w:rPr>
            </w:pPr>
            <w:r>
              <w:rPr>
                <w:rFonts w:ascii="Arial" w:hAnsi="Arial"/>
                <w:sz w:val="18"/>
                <w:lang w:eastAsia="ko-KR"/>
              </w:rPr>
              <w:t xml:space="preserve">Indicates whether the indicated serving cell is configured for PUSCH repetition </w:t>
            </w:r>
            <w:r>
              <w:rPr>
                <w:rFonts w:ascii="Arial" w:hAnsi="Arial"/>
                <w:bCs/>
                <w:iCs/>
                <w:sz w:val="18"/>
                <w:szCs w:val="22"/>
                <w:lang w:eastAsia="sv-SE"/>
              </w:rPr>
              <w:t xml:space="preserve">corresponding to two SRS resource sets </w:t>
            </w:r>
            <w:r>
              <w:rPr>
                <w:rFonts w:ascii="Arial" w:hAnsi="Arial"/>
                <w:sz w:val="18"/>
                <w:lang w:eastAsia="zh-CN"/>
              </w:rPr>
              <w:t xml:space="preserve">configured in either </w:t>
            </w:r>
            <w:proofErr w:type="spellStart"/>
            <w:r>
              <w:rPr>
                <w:rFonts w:ascii="Arial" w:hAnsi="Arial" w:cs="Arial"/>
                <w:i/>
                <w:iCs/>
                <w:sz w:val="18"/>
              </w:rPr>
              <w:t>srs-ResourceSetToAddModList</w:t>
            </w:r>
            <w:proofErr w:type="spellEnd"/>
            <w:r>
              <w:rPr>
                <w:rFonts w:ascii="Arial" w:hAnsi="Arial" w:cs="Arial"/>
                <w:sz w:val="18"/>
              </w:rPr>
              <w:t xml:space="preserve"> or </w:t>
            </w:r>
            <w:r>
              <w:rPr>
                <w:rFonts w:ascii="Arial" w:hAnsi="Arial" w:cs="Arial"/>
                <w:i/>
                <w:iCs/>
                <w:sz w:val="18"/>
              </w:rPr>
              <w:t>srs-ResourceSetToAddModListDCI-0-2</w:t>
            </w:r>
            <w:r>
              <w:rPr>
                <w:rFonts w:ascii="Arial" w:hAnsi="Arial" w:cs="Arial"/>
                <w:sz w:val="18"/>
              </w:rPr>
              <w:t xml:space="preserve"> with usage 'codebook'</w:t>
            </w:r>
            <w:r>
              <w:rPr>
                <w:rFonts w:ascii="Arial" w:hAnsi="Arial"/>
                <w:sz w:val="18"/>
                <w:lang w:eastAsia="zh-CN"/>
              </w:rPr>
              <w:t xml:space="preserve"> or </w:t>
            </w:r>
            <w:r>
              <w:rPr>
                <w:rFonts w:ascii="Arial" w:hAnsi="Arial" w:cs="Arial"/>
                <w:sz w:val="18"/>
              </w:rPr>
              <w:t>'</w:t>
            </w:r>
            <w:proofErr w:type="spellStart"/>
            <w:r>
              <w:rPr>
                <w:rFonts w:ascii="Arial" w:hAnsi="Arial" w:cs="Arial"/>
                <w:sz w:val="18"/>
              </w:rPr>
              <w:t>noncodebook</w:t>
            </w:r>
            <w:proofErr w:type="spellEnd"/>
            <w:r>
              <w:rPr>
                <w:rFonts w:ascii="Arial" w:hAnsi="Arial" w:cs="Arial"/>
                <w:sz w:val="18"/>
              </w:rPr>
              <w:t>'</w:t>
            </w:r>
            <w:r>
              <w:rPr>
                <w:rFonts w:ascii="Arial" w:hAnsi="Arial"/>
                <w:bCs/>
                <w:iCs/>
                <w:sz w:val="18"/>
                <w:szCs w:val="22"/>
                <w:lang w:eastAsia="sv-SE"/>
              </w:rPr>
              <w:t>.</w:t>
            </w:r>
          </w:p>
        </w:tc>
      </w:tr>
      <w:tr w:rsidR="006A6F4A" w14:paraId="40B45413" w14:textId="77777777">
        <w:tc>
          <w:tcPr>
            <w:tcW w:w="14173" w:type="dxa"/>
            <w:tcBorders>
              <w:top w:val="single" w:sz="4" w:space="0" w:color="auto"/>
              <w:left w:val="single" w:sz="4" w:space="0" w:color="auto"/>
              <w:bottom w:val="single" w:sz="4" w:space="0" w:color="auto"/>
              <w:right w:val="single" w:sz="4" w:space="0" w:color="auto"/>
            </w:tcBorders>
          </w:tcPr>
          <w:p w14:paraId="7E24A562" w14:textId="77777777" w:rsidR="006A6F4A" w:rsidRDefault="0010199D">
            <w:pPr>
              <w:keepNext/>
              <w:keepLines/>
              <w:spacing w:after="0"/>
              <w:rPr>
                <w:rFonts w:ascii="Arial" w:hAnsi="Arial"/>
                <w:b/>
                <w:bCs/>
                <w:i/>
                <w:iCs/>
                <w:sz w:val="18"/>
              </w:rPr>
            </w:pPr>
            <w:proofErr w:type="spellStart"/>
            <w:r>
              <w:rPr>
                <w:rFonts w:ascii="Arial" w:hAnsi="Arial"/>
                <w:b/>
                <w:bCs/>
                <w:i/>
                <w:iCs/>
                <w:sz w:val="18"/>
              </w:rPr>
              <w:t>transmissionBandwidth</w:t>
            </w:r>
            <w:proofErr w:type="spellEnd"/>
            <w:r>
              <w:rPr>
                <w:rFonts w:ascii="Arial" w:hAnsi="Arial"/>
                <w:b/>
                <w:bCs/>
                <w:i/>
                <w:iCs/>
                <w:sz w:val="18"/>
              </w:rPr>
              <w:t>-EUTRA</w:t>
            </w:r>
          </w:p>
          <w:p w14:paraId="5EE98C32" w14:textId="77777777" w:rsidR="006A6F4A" w:rsidRDefault="0010199D">
            <w:pPr>
              <w:keepNext/>
              <w:keepLines/>
              <w:spacing w:after="0"/>
              <w:rPr>
                <w:rFonts w:ascii="Arial" w:hAnsi="Arial"/>
                <w:sz w:val="18"/>
                <w:lang w:eastAsia="sv-SE"/>
              </w:rPr>
            </w:pPr>
            <w:r>
              <w:rPr>
                <w:rFonts w:ascii="Arial" w:hAnsi="Arial"/>
                <w:sz w:val="18"/>
              </w:rPr>
              <w:t>Indicates the transmission bandwidth on an E-UTRA carrier frequency as defined by the parameter Transmission Bandwidth Configuration "NRB" TS 36.104 [33]. The values rb6, rb15, rb25, rb50, rb75, rb100 indicate 6, 15, 25, 50, 75 and 100 resource blocks respectively.</w:t>
            </w:r>
          </w:p>
        </w:tc>
      </w:tr>
      <w:tr w:rsidR="006A6F4A" w14:paraId="4EBC1E67" w14:textId="77777777">
        <w:tc>
          <w:tcPr>
            <w:tcW w:w="14173" w:type="dxa"/>
            <w:tcBorders>
              <w:top w:val="single" w:sz="4" w:space="0" w:color="auto"/>
              <w:left w:val="single" w:sz="4" w:space="0" w:color="auto"/>
              <w:bottom w:val="single" w:sz="4" w:space="0" w:color="auto"/>
              <w:right w:val="single" w:sz="4" w:space="0" w:color="auto"/>
            </w:tcBorders>
          </w:tcPr>
          <w:p w14:paraId="610A24AF" w14:textId="77777777" w:rsidR="006A6F4A" w:rsidRDefault="0010199D">
            <w:pPr>
              <w:keepNext/>
              <w:keepLines/>
              <w:spacing w:after="0"/>
              <w:rPr>
                <w:rFonts w:ascii="Arial" w:hAnsi="Arial"/>
                <w:b/>
                <w:i/>
                <w:sz w:val="18"/>
                <w:lang w:eastAsia="sv-SE"/>
              </w:rPr>
            </w:pPr>
            <w:proofErr w:type="spellStart"/>
            <w:r>
              <w:rPr>
                <w:rFonts w:ascii="Arial" w:hAnsi="Arial"/>
                <w:b/>
                <w:i/>
                <w:sz w:val="18"/>
                <w:lang w:eastAsia="sv-SE"/>
              </w:rPr>
              <w:t>ueAssistanceInformationSCG</w:t>
            </w:r>
            <w:proofErr w:type="spellEnd"/>
          </w:p>
          <w:p w14:paraId="5D2E27DD" w14:textId="77777777" w:rsidR="006A6F4A" w:rsidRDefault="0010199D">
            <w:pPr>
              <w:keepNext/>
              <w:keepLines/>
              <w:spacing w:after="0"/>
              <w:rPr>
                <w:rFonts w:ascii="Arial" w:hAnsi="Arial"/>
                <w:sz w:val="18"/>
                <w:lang w:eastAsia="sv-SE"/>
              </w:rPr>
            </w:pPr>
            <w:r>
              <w:rPr>
                <w:rFonts w:ascii="Arial" w:hAnsi="Arial"/>
                <w:sz w:val="18"/>
                <w:lang w:eastAsia="sv-SE"/>
              </w:rPr>
              <w:t xml:space="preserve">Includes for each UE assistance feature associated with the SCG, the information last reported by the UE in the NR </w:t>
            </w:r>
            <w:proofErr w:type="spellStart"/>
            <w:r>
              <w:rPr>
                <w:rFonts w:ascii="Arial" w:hAnsi="Arial"/>
                <w:i/>
                <w:sz w:val="18"/>
                <w:lang w:eastAsia="sv-SE"/>
              </w:rPr>
              <w:t>UEAssistanceInformation</w:t>
            </w:r>
            <w:proofErr w:type="spellEnd"/>
            <w:r>
              <w:rPr>
                <w:rFonts w:ascii="Arial" w:hAnsi="Arial"/>
                <w:sz w:val="18"/>
                <w:lang w:eastAsia="sv-SE"/>
              </w:rPr>
              <w:t xml:space="preserve"> message for the SCG, if any.</w:t>
            </w:r>
          </w:p>
        </w:tc>
      </w:tr>
    </w:tbl>
    <w:p w14:paraId="21E73C72" w14:textId="77777777" w:rsidR="006A6F4A" w:rsidRDefault="006A6F4A">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A6F4A" w14:paraId="7EE32E73" w14:textId="77777777">
        <w:tc>
          <w:tcPr>
            <w:tcW w:w="14173" w:type="dxa"/>
            <w:tcBorders>
              <w:top w:val="single" w:sz="4" w:space="0" w:color="auto"/>
              <w:left w:val="single" w:sz="4" w:space="0" w:color="auto"/>
              <w:bottom w:val="single" w:sz="4" w:space="0" w:color="auto"/>
              <w:right w:val="single" w:sz="4" w:space="0" w:color="auto"/>
            </w:tcBorders>
          </w:tcPr>
          <w:p w14:paraId="3F06B1E3" w14:textId="77777777" w:rsidR="006A6F4A" w:rsidRDefault="0010199D">
            <w:pPr>
              <w:keepNext/>
              <w:keepLines/>
              <w:spacing w:after="0"/>
              <w:jc w:val="center"/>
              <w:rPr>
                <w:rFonts w:ascii="Arial" w:eastAsia="Calibri" w:hAnsi="Arial"/>
                <w:b/>
                <w:sz w:val="18"/>
                <w:szCs w:val="22"/>
                <w:lang w:eastAsia="sv-SE"/>
              </w:rPr>
            </w:pPr>
            <w:proofErr w:type="spellStart"/>
            <w:r>
              <w:rPr>
                <w:rFonts w:ascii="Arial" w:hAnsi="Arial"/>
                <w:b/>
                <w:i/>
                <w:sz w:val="18"/>
                <w:szCs w:val="22"/>
                <w:lang w:eastAsia="sv-SE"/>
              </w:rPr>
              <w:lastRenderedPageBreak/>
              <w:t>BandCombinationInfoSN</w:t>
            </w:r>
            <w:proofErr w:type="spellEnd"/>
            <w:r>
              <w:rPr>
                <w:rFonts w:ascii="Arial" w:hAnsi="Arial"/>
                <w:b/>
                <w:i/>
                <w:sz w:val="18"/>
                <w:szCs w:val="22"/>
                <w:lang w:eastAsia="sv-SE"/>
              </w:rPr>
              <w:t xml:space="preserve"> </w:t>
            </w:r>
            <w:r>
              <w:rPr>
                <w:rFonts w:ascii="Arial" w:hAnsi="Arial"/>
                <w:b/>
                <w:sz w:val="18"/>
                <w:szCs w:val="22"/>
                <w:lang w:eastAsia="sv-SE"/>
              </w:rPr>
              <w:t>field descriptions</w:t>
            </w:r>
          </w:p>
        </w:tc>
      </w:tr>
      <w:tr w:rsidR="006A6F4A" w14:paraId="2E412CB7" w14:textId="77777777">
        <w:tc>
          <w:tcPr>
            <w:tcW w:w="14173" w:type="dxa"/>
            <w:tcBorders>
              <w:top w:val="single" w:sz="4" w:space="0" w:color="auto"/>
              <w:left w:val="single" w:sz="4" w:space="0" w:color="auto"/>
              <w:bottom w:val="single" w:sz="4" w:space="0" w:color="auto"/>
              <w:right w:val="single" w:sz="4" w:space="0" w:color="auto"/>
            </w:tcBorders>
          </w:tcPr>
          <w:p w14:paraId="6C79DB93" w14:textId="77777777" w:rsidR="006A6F4A" w:rsidRDefault="0010199D">
            <w:pPr>
              <w:keepNext/>
              <w:keepLines/>
              <w:spacing w:after="0"/>
              <w:rPr>
                <w:rFonts w:ascii="Arial" w:eastAsia="Calibri" w:hAnsi="Arial"/>
                <w:sz w:val="18"/>
                <w:szCs w:val="22"/>
                <w:lang w:eastAsia="sv-SE"/>
              </w:rPr>
            </w:pPr>
            <w:proofErr w:type="spellStart"/>
            <w:r>
              <w:rPr>
                <w:rFonts w:ascii="Arial" w:hAnsi="Arial"/>
                <w:b/>
                <w:i/>
                <w:sz w:val="18"/>
                <w:szCs w:val="22"/>
                <w:lang w:eastAsia="sv-SE"/>
              </w:rPr>
              <w:t>bandCombinationIndex</w:t>
            </w:r>
            <w:proofErr w:type="spellEnd"/>
          </w:p>
          <w:p w14:paraId="19E98287" w14:textId="77777777" w:rsidR="006A6F4A" w:rsidRDefault="0010199D">
            <w:pPr>
              <w:keepNext/>
              <w:keepLines/>
              <w:spacing w:after="0"/>
              <w:rPr>
                <w:rFonts w:ascii="Arial" w:eastAsia="Calibri" w:hAnsi="Arial"/>
                <w:sz w:val="18"/>
                <w:szCs w:val="22"/>
                <w:lang w:eastAsia="sv-SE"/>
              </w:rPr>
            </w:pPr>
            <w:r>
              <w:rPr>
                <w:rFonts w:ascii="Arial" w:hAnsi="Arial"/>
                <w:sz w:val="18"/>
                <w:szCs w:val="22"/>
                <w:lang w:eastAsia="sv-SE"/>
              </w:rPr>
              <w:t xml:space="preserve">In case of NR-DC, this field indicates the position of a band combination in the </w:t>
            </w:r>
            <w:proofErr w:type="spellStart"/>
            <w:r>
              <w:rPr>
                <w:rFonts w:ascii="Arial" w:hAnsi="Arial"/>
                <w:i/>
                <w:sz w:val="18"/>
                <w:lang w:eastAsia="sv-SE"/>
              </w:rPr>
              <w:t>supportedBandCombinationList</w:t>
            </w:r>
            <w:proofErr w:type="spellEnd"/>
            <w:r>
              <w:rPr>
                <w:rFonts w:ascii="Arial" w:hAnsi="Arial"/>
                <w:iCs/>
                <w:sz w:val="18"/>
                <w:lang w:eastAsia="sv-SE"/>
              </w:rPr>
              <w:t xml:space="preserve">. In case of NE-DC, this field indicates the position of a band combination in the </w:t>
            </w:r>
            <w:proofErr w:type="spellStart"/>
            <w:r>
              <w:rPr>
                <w:rFonts w:ascii="Arial" w:hAnsi="Arial"/>
                <w:i/>
                <w:sz w:val="18"/>
                <w:lang w:eastAsia="sv-SE"/>
              </w:rPr>
              <w:t>supportedBandCombinationList</w:t>
            </w:r>
            <w:proofErr w:type="spellEnd"/>
            <w:r>
              <w:rPr>
                <w:rFonts w:ascii="Arial" w:hAnsi="Arial"/>
                <w:iCs/>
                <w:sz w:val="18"/>
                <w:lang w:eastAsia="sv-SE"/>
              </w:rPr>
              <w:t xml:space="preserve"> and/or </w:t>
            </w:r>
            <w:proofErr w:type="spellStart"/>
            <w:r>
              <w:rPr>
                <w:rFonts w:ascii="Arial" w:hAnsi="Arial"/>
                <w:i/>
                <w:sz w:val="18"/>
                <w:lang w:eastAsia="sv-SE"/>
              </w:rPr>
              <w:t>supportedBandCombinationListNEDC</w:t>
            </w:r>
            <w:proofErr w:type="spellEnd"/>
            <w:r>
              <w:rPr>
                <w:rFonts w:ascii="Arial" w:hAnsi="Arial"/>
                <w:i/>
                <w:sz w:val="18"/>
                <w:lang w:eastAsia="sv-SE"/>
              </w:rPr>
              <w:t>-Only</w:t>
            </w:r>
            <w:r>
              <w:rPr>
                <w:rFonts w:ascii="Arial" w:hAnsi="Arial"/>
                <w:iCs/>
                <w:sz w:val="18"/>
                <w:lang w:eastAsia="sv-SE"/>
              </w:rPr>
              <w:t xml:space="preserve">. </w:t>
            </w:r>
            <w:r>
              <w:rPr>
                <w:rFonts w:ascii="Arial" w:hAnsi="Arial"/>
                <w:iCs/>
                <w:sz w:val="18"/>
              </w:rPr>
              <w:t>I</w:t>
            </w:r>
            <w:r>
              <w:rPr>
                <w:rFonts w:ascii="Arial" w:hAnsi="Arial"/>
                <w:sz w:val="18"/>
                <w:szCs w:val="22"/>
              </w:rPr>
              <w:t xml:space="preserve">n case of (NG)EN-DC, this field indicates the position of a band combination in the </w:t>
            </w:r>
            <w:proofErr w:type="spellStart"/>
            <w:r>
              <w:rPr>
                <w:rFonts w:ascii="Arial" w:hAnsi="Arial"/>
                <w:i/>
                <w:sz w:val="18"/>
              </w:rPr>
              <w:t>supportedBandCombinationList</w:t>
            </w:r>
            <w:proofErr w:type="spellEnd"/>
            <w:r>
              <w:rPr>
                <w:rFonts w:ascii="Arial" w:hAnsi="Arial"/>
                <w:i/>
                <w:sz w:val="18"/>
              </w:rPr>
              <w:t xml:space="preserve"> </w:t>
            </w:r>
            <w:r>
              <w:rPr>
                <w:rFonts w:ascii="Arial" w:hAnsi="Arial"/>
                <w:iCs/>
                <w:sz w:val="18"/>
              </w:rPr>
              <w:t xml:space="preserve">and/or </w:t>
            </w:r>
            <w:proofErr w:type="spellStart"/>
            <w:r>
              <w:rPr>
                <w:rFonts w:ascii="Arial" w:hAnsi="Arial"/>
                <w:i/>
                <w:sz w:val="18"/>
              </w:rPr>
              <w:t>supportedBandCombinationList-UplinkTxSwitch</w:t>
            </w:r>
            <w:proofErr w:type="spellEnd"/>
            <w:r>
              <w:rPr>
                <w:rFonts w:ascii="Arial" w:hAnsi="Arial"/>
                <w:iCs/>
                <w:sz w:val="18"/>
              </w:rPr>
              <w:t xml:space="preserve">. </w:t>
            </w:r>
            <w:r>
              <w:rPr>
                <w:rFonts w:ascii="Arial" w:hAnsi="Arial"/>
                <w:iCs/>
                <w:sz w:val="18"/>
                <w:lang w:eastAsia="sv-SE"/>
              </w:rPr>
              <w:t xml:space="preserve">Band combination entries in </w:t>
            </w:r>
            <w:proofErr w:type="spellStart"/>
            <w:r>
              <w:rPr>
                <w:rFonts w:ascii="Arial" w:hAnsi="Arial"/>
                <w:i/>
                <w:sz w:val="18"/>
                <w:lang w:eastAsia="sv-SE"/>
              </w:rPr>
              <w:t>supportedBandCombinationList</w:t>
            </w:r>
            <w:proofErr w:type="spellEnd"/>
            <w:r>
              <w:rPr>
                <w:rFonts w:ascii="Arial" w:hAnsi="Arial"/>
                <w:i/>
                <w:sz w:val="18"/>
                <w:lang w:eastAsia="sv-SE"/>
              </w:rPr>
              <w:t xml:space="preserve"> </w:t>
            </w:r>
            <w:r>
              <w:rPr>
                <w:rFonts w:ascii="Arial" w:hAnsi="Arial"/>
                <w:iCs/>
                <w:sz w:val="18"/>
                <w:lang w:eastAsia="sv-SE"/>
              </w:rPr>
              <w:t xml:space="preserve">are referred by an index which corresponds to the position of a band combination in the </w:t>
            </w:r>
            <w:proofErr w:type="spellStart"/>
            <w:r>
              <w:rPr>
                <w:rFonts w:ascii="Arial" w:hAnsi="Arial"/>
                <w:i/>
                <w:sz w:val="18"/>
                <w:lang w:eastAsia="sv-SE"/>
              </w:rPr>
              <w:t>supportedBandCombinationList</w:t>
            </w:r>
            <w:proofErr w:type="spellEnd"/>
            <w:r>
              <w:rPr>
                <w:rFonts w:ascii="Arial" w:hAnsi="Arial"/>
                <w:iCs/>
                <w:sz w:val="18"/>
                <w:lang w:eastAsia="sv-SE"/>
              </w:rPr>
              <w:t xml:space="preserve">. Band combination entries in </w:t>
            </w:r>
            <w:proofErr w:type="spellStart"/>
            <w:r>
              <w:rPr>
                <w:rFonts w:ascii="Arial" w:hAnsi="Arial"/>
                <w:i/>
                <w:sz w:val="18"/>
                <w:lang w:eastAsia="sv-SE"/>
              </w:rPr>
              <w:t>supportedBandCombinationListNEDC</w:t>
            </w:r>
            <w:proofErr w:type="spellEnd"/>
            <w:r>
              <w:rPr>
                <w:rFonts w:ascii="Arial" w:hAnsi="Arial"/>
                <w:i/>
                <w:sz w:val="18"/>
                <w:lang w:eastAsia="sv-SE"/>
              </w:rPr>
              <w:t>-Only</w:t>
            </w:r>
            <w:r>
              <w:rPr>
                <w:rFonts w:ascii="Arial" w:hAnsi="Arial"/>
                <w:iCs/>
                <w:sz w:val="18"/>
                <w:lang w:eastAsia="sv-SE"/>
              </w:rPr>
              <w:t xml:space="preserve"> are referred by an index which corresponds to the position of a band combination in the </w:t>
            </w:r>
            <w:proofErr w:type="spellStart"/>
            <w:r>
              <w:rPr>
                <w:rFonts w:ascii="Arial" w:hAnsi="Arial"/>
                <w:i/>
                <w:sz w:val="18"/>
                <w:lang w:eastAsia="sv-SE"/>
              </w:rPr>
              <w:t>supportedBandCombinationListNEDC</w:t>
            </w:r>
            <w:proofErr w:type="spellEnd"/>
            <w:r>
              <w:rPr>
                <w:rFonts w:ascii="Arial" w:hAnsi="Arial"/>
                <w:i/>
                <w:sz w:val="18"/>
                <w:lang w:eastAsia="sv-SE"/>
              </w:rPr>
              <w:t>-Only</w:t>
            </w:r>
            <w:r>
              <w:rPr>
                <w:rFonts w:ascii="Arial" w:hAnsi="Arial"/>
                <w:iCs/>
                <w:sz w:val="18"/>
                <w:lang w:eastAsia="sv-SE"/>
              </w:rPr>
              <w:t xml:space="preserve"> increased by the number of entries in </w:t>
            </w:r>
            <w:proofErr w:type="spellStart"/>
            <w:r>
              <w:rPr>
                <w:rFonts w:ascii="Arial" w:hAnsi="Arial"/>
                <w:i/>
                <w:sz w:val="18"/>
                <w:lang w:eastAsia="sv-SE"/>
              </w:rPr>
              <w:t>supportedBandCombinationList</w:t>
            </w:r>
            <w:proofErr w:type="spellEnd"/>
            <w:r>
              <w:rPr>
                <w:rFonts w:ascii="Arial" w:hAnsi="Arial"/>
                <w:iCs/>
                <w:sz w:val="18"/>
                <w:lang w:eastAsia="sv-SE"/>
              </w:rPr>
              <w:t>.</w:t>
            </w:r>
            <w:r>
              <w:rPr>
                <w:rFonts w:ascii="Arial" w:hAnsi="Arial"/>
                <w:iCs/>
                <w:sz w:val="18"/>
              </w:rPr>
              <w:t xml:space="preserve"> Band combination entries in </w:t>
            </w:r>
            <w:proofErr w:type="spellStart"/>
            <w:r>
              <w:rPr>
                <w:rFonts w:ascii="Arial" w:hAnsi="Arial"/>
                <w:i/>
                <w:sz w:val="18"/>
              </w:rPr>
              <w:t>supportedBandCombinationList-UplinkTxSwitch</w:t>
            </w:r>
            <w:proofErr w:type="spellEnd"/>
            <w:r>
              <w:rPr>
                <w:rFonts w:ascii="Arial" w:hAnsi="Arial"/>
                <w:i/>
                <w:sz w:val="18"/>
              </w:rPr>
              <w:t xml:space="preserve"> </w:t>
            </w:r>
            <w:r>
              <w:rPr>
                <w:rFonts w:ascii="Arial" w:hAnsi="Arial"/>
                <w:iCs/>
                <w:sz w:val="18"/>
              </w:rPr>
              <w:t xml:space="preserve">are referred by an index which corresponds to the position of a band combination in the </w:t>
            </w:r>
            <w:proofErr w:type="spellStart"/>
            <w:r>
              <w:rPr>
                <w:rFonts w:ascii="Arial" w:hAnsi="Arial"/>
                <w:i/>
                <w:sz w:val="18"/>
              </w:rPr>
              <w:t>supportedBandCombinationList-UplinkTxSwitch</w:t>
            </w:r>
            <w:proofErr w:type="spellEnd"/>
            <w:r>
              <w:rPr>
                <w:rFonts w:ascii="Arial" w:hAnsi="Arial"/>
                <w:i/>
                <w:sz w:val="18"/>
              </w:rPr>
              <w:t xml:space="preserve"> </w:t>
            </w:r>
            <w:r>
              <w:rPr>
                <w:rFonts w:ascii="Arial" w:hAnsi="Arial"/>
                <w:iCs/>
                <w:sz w:val="18"/>
              </w:rPr>
              <w:t xml:space="preserve">increased by the number of entries in </w:t>
            </w:r>
            <w:proofErr w:type="spellStart"/>
            <w:r>
              <w:rPr>
                <w:rFonts w:ascii="Arial" w:hAnsi="Arial"/>
                <w:i/>
                <w:sz w:val="18"/>
              </w:rPr>
              <w:t>supportedBandCombinationList</w:t>
            </w:r>
            <w:proofErr w:type="spellEnd"/>
            <w:r>
              <w:rPr>
                <w:rFonts w:ascii="Arial" w:hAnsi="Arial"/>
                <w:iCs/>
                <w:sz w:val="18"/>
              </w:rPr>
              <w:t>.</w:t>
            </w:r>
          </w:p>
        </w:tc>
      </w:tr>
      <w:tr w:rsidR="006A6F4A" w14:paraId="7F6B798D" w14:textId="77777777">
        <w:tc>
          <w:tcPr>
            <w:tcW w:w="14173" w:type="dxa"/>
            <w:tcBorders>
              <w:top w:val="single" w:sz="4" w:space="0" w:color="auto"/>
              <w:left w:val="single" w:sz="4" w:space="0" w:color="auto"/>
              <w:bottom w:val="single" w:sz="4" w:space="0" w:color="auto"/>
              <w:right w:val="single" w:sz="4" w:space="0" w:color="auto"/>
            </w:tcBorders>
          </w:tcPr>
          <w:p w14:paraId="155D40C0" w14:textId="77777777" w:rsidR="006A6F4A" w:rsidRDefault="0010199D">
            <w:pPr>
              <w:keepNext/>
              <w:keepLines/>
              <w:spacing w:after="0"/>
              <w:rPr>
                <w:rFonts w:ascii="Arial" w:eastAsia="Calibri" w:hAnsi="Arial"/>
                <w:sz w:val="18"/>
                <w:szCs w:val="22"/>
                <w:lang w:eastAsia="sv-SE"/>
              </w:rPr>
            </w:pPr>
            <w:proofErr w:type="spellStart"/>
            <w:r>
              <w:rPr>
                <w:rFonts w:ascii="Arial" w:hAnsi="Arial"/>
                <w:b/>
                <w:i/>
                <w:sz w:val="18"/>
                <w:szCs w:val="22"/>
                <w:lang w:eastAsia="sv-SE"/>
              </w:rPr>
              <w:t>requestedFeatureSets</w:t>
            </w:r>
            <w:proofErr w:type="spellEnd"/>
          </w:p>
          <w:p w14:paraId="3589B82D" w14:textId="77777777" w:rsidR="006A6F4A" w:rsidRDefault="0010199D">
            <w:pPr>
              <w:keepNext/>
              <w:keepLines/>
              <w:spacing w:after="0"/>
              <w:rPr>
                <w:rFonts w:ascii="Arial" w:eastAsia="Calibri" w:hAnsi="Arial"/>
                <w:sz w:val="18"/>
                <w:szCs w:val="22"/>
                <w:lang w:eastAsia="sv-SE"/>
              </w:rPr>
            </w:pPr>
            <w:r>
              <w:rPr>
                <w:rFonts w:ascii="Arial" w:hAnsi="Arial"/>
                <w:sz w:val="18"/>
                <w:szCs w:val="22"/>
                <w:lang w:eastAsia="sv-SE"/>
              </w:rPr>
              <w:t xml:space="preserve">The position in the </w:t>
            </w:r>
            <w:proofErr w:type="spellStart"/>
            <w:r>
              <w:rPr>
                <w:rFonts w:ascii="Arial" w:hAnsi="Arial"/>
                <w:i/>
                <w:sz w:val="18"/>
                <w:lang w:eastAsia="sv-SE"/>
              </w:rPr>
              <w:t>FeatureSetCombination</w:t>
            </w:r>
            <w:proofErr w:type="spellEnd"/>
            <w:r>
              <w:rPr>
                <w:rFonts w:ascii="Arial" w:hAnsi="Arial"/>
                <w:sz w:val="18"/>
                <w:szCs w:val="22"/>
                <w:lang w:eastAsia="sv-SE"/>
              </w:rPr>
              <w:t xml:space="preserve"> which identifies one </w:t>
            </w:r>
            <w:proofErr w:type="spellStart"/>
            <w:r>
              <w:rPr>
                <w:rFonts w:ascii="Arial" w:hAnsi="Arial"/>
                <w:i/>
                <w:sz w:val="18"/>
                <w:lang w:eastAsia="sv-SE"/>
              </w:rPr>
              <w:t>FeatureSetUplink</w:t>
            </w:r>
            <w:proofErr w:type="spellEnd"/>
            <w:r>
              <w:rPr>
                <w:rFonts w:ascii="Arial" w:hAnsi="Arial"/>
                <w:sz w:val="18"/>
                <w:szCs w:val="22"/>
                <w:lang w:eastAsia="sv-SE"/>
              </w:rPr>
              <w:t>/</w:t>
            </w:r>
            <w:r>
              <w:rPr>
                <w:rFonts w:ascii="Arial" w:hAnsi="Arial"/>
                <w:i/>
                <w:sz w:val="18"/>
                <w:lang w:eastAsia="sv-SE"/>
              </w:rPr>
              <w:t>Downlink</w:t>
            </w:r>
            <w:r>
              <w:rPr>
                <w:rFonts w:ascii="Arial" w:hAnsi="Arial"/>
                <w:sz w:val="18"/>
                <w:szCs w:val="22"/>
                <w:lang w:eastAsia="sv-SE"/>
              </w:rPr>
              <w:t xml:space="preserve"> for each band entry in the associated band combination</w:t>
            </w:r>
          </w:p>
        </w:tc>
      </w:tr>
    </w:tbl>
    <w:p w14:paraId="592302F1" w14:textId="77777777" w:rsidR="006A6F4A" w:rsidRDefault="006A6F4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1343"/>
      </w:tblGrid>
      <w:tr w:rsidR="006A6F4A" w14:paraId="29FDC8E7" w14:textId="77777777">
        <w:tc>
          <w:tcPr>
            <w:tcW w:w="2830" w:type="dxa"/>
            <w:shd w:val="clear" w:color="auto" w:fill="auto"/>
          </w:tcPr>
          <w:p w14:paraId="2F34C6F8" w14:textId="77777777" w:rsidR="006A6F4A" w:rsidRDefault="0010199D">
            <w:pPr>
              <w:keepNext/>
              <w:keepLines/>
              <w:spacing w:after="0"/>
              <w:jc w:val="center"/>
              <w:rPr>
                <w:rFonts w:ascii="Arial" w:hAnsi="Arial"/>
                <w:b/>
                <w:sz w:val="18"/>
              </w:rPr>
            </w:pPr>
            <w:r>
              <w:rPr>
                <w:rFonts w:ascii="Arial" w:hAnsi="Arial"/>
                <w:b/>
                <w:sz w:val="18"/>
              </w:rPr>
              <w:t>Conditional Presence</w:t>
            </w:r>
          </w:p>
        </w:tc>
        <w:tc>
          <w:tcPr>
            <w:tcW w:w="11343" w:type="dxa"/>
            <w:shd w:val="clear" w:color="auto" w:fill="auto"/>
          </w:tcPr>
          <w:p w14:paraId="16C1F5C2" w14:textId="77777777" w:rsidR="006A6F4A" w:rsidRDefault="0010199D">
            <w:pPr>
              <w:keepNext/>
              <w:keepLines/>
              <w:spacing w:after="0"/>
              <w:jc w:val="center"/>
              <w:rPr>
                <w:rFonts w:ascii="Arial" w:hAnsi="Arial"/>
                <w:b/>
                <w:sz w:val="18"/>
              </w:rPr>
            </w:pPr>
            <w:r>
              <w:rPr>
                <w:rFonts w:ascii="Arial" w:hAnsi="Arial"/>
                <w:b/>
                <w:sz w:val="18"/>
              </w:rPr>
              <w:t>Explanation</w:t>
            </w:r>
          </w:p>
        </w:tc>
      </w:tr>
      <w:tr w:rsidR="006A6F4A" w14:paraId="2C6CE3A4" w14:textId="77777777">
        <w:tc>
          <w:tcPr>
            <w:tcW w:w="2830" w:type="dxa"/>
            <w:shd w:val="clear" w:color="auto" w:fill="auto"/>
          </w:tcPr>
          <w:p w14:paraId="08110CF4" w14:textId="77777777" w:rsidR="006A6F4A" w:rsidRDefault="0010199D">
            <w:pPr>
              <w:keepNext/>
              <w:keepLines/>
              <w:spacing w:after="0"/>
              <w:rPr>
                <w:rFonts w:ascii="Arial" w:hAnsi="Arial"/>
                <w:i/>
                <w:iCs/>
                <w:sz w:val="18"/>
              </w:rPr>
            </w:pPr>
            <w:r>
              <w:rPr>
                <w:rFonts w:ascii="Arial" w:hAnsi="Arial"/>
                <w:i/>
                <w:iCs/>
                <w:sz w:val="18"/>
              </w:rPr>
              <w:t>FDD</w:t>
            </w:r>
          </w:p>
        </w:tc>
        <w:tc>
          <w:tcPr>
            <w:tcW w:w="11343" w:type="dxa"/>
            <w:shd w:val="clear" w:color="auto" w:fill="auto"/>
          </w:tcPr>
          <w:p w14:paraId="112AA79D" w14:textId="77777777" w:rsidR="006A6F4A" w:rsidRDefault="0010199D">
            <w:pPr>
              <w:keepNext/>
              <w:keepLines/>
              <w:spacing w:after="0"/>
              <w:rPr>
                <w:rFonts w:ascii="Arial" w:hAnsi="Arial"/>
                <w:sz w:val="18"/>
              </w:rPr>
            </w:pPr>
            <w:r>
              <w:rPr>
                <w:rFonts w:ascii="Arial" w:hAnsi="Arial"/>
                <w:sz w:val="18"/>
              </w:rPr>
              <w:t>This field is mandatory present if dl-</w:t>
            </w:r>
            <w:proofErr w:type="spellStart"/>
            <w:r>
              <w:rPr>
                <w:rFonts w:ascii="Arial" w:hAnsi="Arial"/>
                <w:sz w:val="18"/>
              </w:rPr>
              <w:t>FreqInfo</w:t>
            </w:r>
            <w:proofErr w:type="spellEnd"/>
            <w:r>
              <w:rPr>
                <w:rFonts w:ascii="Arial" w:hAnsi="Arial"/>
                <w:sz w:val="18"/>
              </w:rPr>
              <w:t>-NR is included and concerns an FDD carrier; otherwise the field is absent.</w:t>
            </w:r>
          </w:p>
        </w:tc>
      </w:tr>
    </w:tbl>
    <w:p w14:paraId="6865C77E" w14:textId="77777777" w:rsidR="006A6F4A" w:rsidRDefault="006A6F4A"/>
    <w:p w14:paraId="23A32077" w14:textId="77777777" w:rsidR="006A6F4A" w:rsidRDefault="0010199D">
      <w:pPr>
        <w:pStyle w:val="Heading4"/>
        <w:rPr>
          <w:i/>
        </w:rPr>
      </w:pPr>
      <w:r>
        <w:rPr>
          <w:i/>
        </w:rPr>
        <w:t>–</w:t>
      </w:r>
      <w:r>
        <w:rPr>
          <w:i/>
        </w:rPr>
        <w:tab/>
        <w:t>CG-</w:t>
      </w:r>
      <w:proofErr w:type="spellStart"/>
      <w:r>
        <w:rPr>
          <w:i/>
        </w:rPr>
        <w:t>ConfigInfo</w:t>
      </w:r>
      <w:bookmarkEnd w:id="916"/>
      <w:proofErr w:type="spellEnd"/>
    </w:p>
    <w:p w14:paraId="44213A17" w14:textId="77777777" w:rsidR="006A6F4A" w:rsidRDefault="0010199D">
      <w:r>
        <w:t xml:space="preserve">This message is used by master </w:t>
      </w:r>
      <w:proofErr w:type="spellStart"/>
      <w:r>
        <w:t>eNB</w:t>
      </w:r>
      <w:proofErr w:type="spellEnd"/>
      <w:r>
        <w:t xml:space="preserve"> or </w:t>
      </w:r>
      <w:proofErr w:type="spellStart"/>
      <w:r>
        <w:t>gNB</w:t>
      </w:r>
      <w:proofErr w:type="spellEnd"/>
      <w:r>
        <w:t xml:space="preserve"> to request the </w:t>
      </w:r>
      <w:proofErr w:type="spellStart"/>
      <w:r>
        <w:t>SgNB</w:t>
      </w:r>
      <w:proofErr w:type="spellEnd"/>
      <w:r>
        <w:t xml:space="preserve"> or </w:t>
      </w:r>
      <w:proofErr w:type="spellStart"/>
      <w:r>
        <w:t>SeNB</w:t>
      </w:r>
      <w:proofErr w:type="spellEnd"/>
      <w:r>
        <w:t xml:space="preserve"> to perform certain actions e.g. to establish, modify or release an SCG. The message may include additional information e.g. to assist the </w:t>
      </w:r>
      <w:proofErr w:type="spellStart"/>
      <w:r>
        <w:t>SgNB</w:t>
      </w:r>
      <w:proofErr w:type="spellEnd"/>
      <w:r>
        <w:t xml:space="preserve"> or </w:t>
      </w:r>
      <w:proofErr w:type="spellStart"/>
      <w:r>
        <w:t>SeNB</w:t>
      </w:r>
      <w:proofErr w:type="spellEnd"/>
      <w:r>
        <w:t xml:space="preserve"> to set the SCG configuration. It can also be used by a CU to request a DU to perform certain actions, e.g. to establish, </w:t>
      </w:r>
      <w:r>
        <w:rPr>
          <w:lang w:eastAsia="zh-CN"/>
        </w:rPr>
        <w:t>or modify</w:t>
      </w:r>
      <w:r>
        <w:t xml:space="preserve"> an MCG or SCG.</w:t>
      </w:r>
    </w:p>
    <w:p w14:paraId="49BE5B6C" w14:textId="77777777" w:rsidR="006A6F4A" w:rsidRDefault="0010199D">
      <w:pPr>
        <w:pStyle w:val="B1"/>
      </w:pPr>
      <w:r>
        <w:t xml:space="preserve">Direction: Master </w:t>
      </w:r>
      <w:proofErr w:type="spellStart"/>
      <w:r>
        <w:t>eNB</w:t>
      </w:r>
      <w:proofErr w:type="spellEnd"/>
      <w:r>
        <w:t xml:space="preserve"> or </w:t>
      </w:r>
      <w:proofErr w:type="spellStart"/>
      <w:r>
        <w:t>gNB</w:t>
      </w:r>
      <w:proofErr w:type="spellEnd"/>
      <w:r>
        <w:t xml:space="preserve"> to secondary </w:t>
      </w:r>
      <w:proofErr w:type="spellStart"/>
      <w:r>
        <w:t>gNB</w:t>
      </w:r>
      <w:proofErr w:type="spellEnd"/>
      <w:r>
        <w:t xml:space="preserve"> or </w:t>
      </w:r>
      <w:proofErr w:type="spellStart"/>
      <w:r>
        <w:t>eNB</w:t>
      </w:r>
      <w:proofErr w:type="spellEnd"/>
      <w:r>
        <w:t>, alternatively CU to DU.</w:t>
      </w:r>
    </w:p>
    <w:p w14:paraId="26C61A9F" w14:textId="77777777" w:rsidR="006A6F4A" w:rsidRDefault="0010199D">
      <w:pPr>
        <w:pStyle w:val="TH"/>
      </w:pPr>
      <w:r>
        <w:rPr>
          <w:i/>
        </w:rPr>
        <w:t>CG-</w:t>
      </w:r>
      <w:proofErr w:type="spellStart"/>
      <w:r>
        <w:rPr>
          <w:i/>
        </w:rPr>
        <w:t>ConfigInfo</w:t>
      </w:r>
      <w:proofErr w:type="spellEnd"/>
      <w:r>
        <w:t xml:space="preserve"> message</w:t>
      </w:r>
    </w:p>
    <w:p w14:paraId="18F81E2E" w14:textId="77777777" w:rsidR="006A6F4A" w:rsidRDefault="0010199D">
      <w:pPr>
        <w:pStyle w:val="PL"/>
        <w:rPr>
          <w:color w:val="808080"/>
        </w:rPr>
      </w:pPr>
      <w:r>
        <w:rPr>
          <w:color w:val="808080"/>
        </w:rPr>
        <w:t>-- ASN1START</w:t>
      </w:r>
    </w:p>
    <w:p w14:paraId="01AA8B14" w14:textId="77777777" w:rsidR="006A6F4A" w:rsidRDefault="0010199D">
      <w:pPr>
        <w:pStyle w:val="PL"/>
        <w:rPr>
          <w:color w:val="808080"/>
        </w:rPr>
      </w:pPr>
      <w:r>
        <w:rPr>
          <w:color w:val="808080"/>
        </w:rPr>
        <w:t>-- TAG-CG-CONFIG-INFO-START</w:t>
      </w:r>
    </w:p>
    <w:p w14:paraId="06A632DE" w14:textId="77777777" w:rsidR="006A6F4A" w:rsidRDefault="006A6F4A">
      <w:pPr>
        <w:pStyle w:val="PL"/>
      </w:pPr>
    </w:p>
    <w:p w14:paraId="30FA35C2" w14:textId="77777777" w:rsidR="006A6F4A" w:rsidRDefault="0010199D">
      <w:pPr>
        <w:pStyle w:val="PL"/>
      </w:pPr>
      <w:r>
        <w:t>CG-</w:t>
      </w:r>
      <w:proofErr w:type="spellStart"/>
      <w:r>
        <w:t>ConfigInfo</w:t>
      </w:r>
      <w:proofErr w:type="spellEnd"/>
      <w:r>
        <w:t xml:space="preserve"> ::=               </w:t>
      </w:r>
      <w:r>
        <w:rPr>
          <w:color w:val="993366"/>
        </w:rPr>
        <w:t>SEQUENCE</w:t>
      </w:r>
      <w:r>
        <w:t xml:space="preserve"> {</w:t>
      </w:r>
    </w:p>
    <w:p w14:paraId="09ED2C69" w14:textId="77777777" w:rsidR="006A6F4A" w:rsidRDefault="0010199D">
      <w:pPr>
        <w:pStyle w:val="PL"/>
      </w:pPr>
      <w:r>
        <w:t xml:space="preserve">    </w:t>
      </w:r>
      <w:proofErr w:type="spellStart"/>
      <w:r>
        <w:t>criticalExtensions</w:t>
      </w:r>
      <w:proofErr w:type="spellEnd"/>
      <w:r>
        <w:t xml:space="preserve">              </w:t>
      </w:r>
      <w:r>
        <w:rPr>
          <w:color w:val="993366"/>
        </w:rPr>
        <w:t>CHOICE</w:t>
      </w:r>
      <w:r>
        <w:t xml:space="preserve"> {</w:t>
      </w:r>
    </w:p>
    <w:p w14:paraId="6ACD73AC" w14:textId="77777777" w:rsidR="006A6F4A" w:rsidRDefault="0010199D">
      <w:pPr>
        <w:pStyle w:val="PL"/>
      </w:pPr>
      <w:r>
        <w:t xml:space="preserve">        c1                              </w:t>
      </w:r>
      <w:r>
        <w:rPr>
          <w:color w:val="993366"/>
        </w:rPr>
        <w:t>CHOICE</w:t>
      </w:r>
      <w:r>
        <w:t>{</w:t>
      </w:r>
    </w:p>
    <w:p w14:paraId="66DB8687" w14:textId="77777777" w:rsidR="006A6F4A" w:rsidRDefault="0010199D">
      <w:pPr>
        <w:pStyle w:val="PL"/>
      </w:pPr>
      <w:r>
        <w:t xml:space="preserve">            cg-</w:t>
      </w:r>
      <w:proofErr w:type="spellStart"/>
      <w:r>
        <w:t>ConfigInfo</w:t>
      </w:r>
      <w:proofErr w:type="spellEnd"/>
      <w:r>
        <w:t xml:space="preserve">               CG-</w:t>
      </w:r>
      <w:proofErr w:type="spellStart"/>
      <w:r>
        <w:t>ConfigInfo</w:t>
      </w:r>
      <w:proofErr w:type="spellEnd"/>
      <w:r>
        <w:t>-IEs,</w:t>
      </w:r>
    </w:p>
    <w:p w14:paraId="0EC4E700" w14:textId="77777777" w:rsidR="006A6F4A" w:rsidRDefault="0010199D">
      <w:pPr>
        <w:pStyle w:val="PL"/>
      </w:pPr>
      <w:r>
        <w:t xml:space="preserve">            spare3 </w:t>
      </w:r>
      <w:r>
        <w:rPr>
          <w:color w:val="993366"/>
        </w:rPr>
        <w:t>NULL</w:t>
      </w:r>
      <w:r>
        <w:t xml:space="preserve">, spare2 </w:t>
      </w:r>
      <w:r>
        <w:rPr>
          <w:color w:val="993366"/>
        </w:rPr>
        <w:t>NULL</w:t>
      </w:r>
      <w:r>
        <w:t xml:space="preserve">, spare1 </w:t>
      </w:r>
      <w:r>
        <w:rPr>
          <w:color w:val="993366"/>
        </w:rPr>
        <w:t>NULL</w:t>
      </w:r>
    </w:p>
    <w:p w14:paraId="32DEAB71" w14:textId="77777777" w:rsidR="006A6F4A" w:rsidRDefault="0010199D">
      <w:pPr>
        <w:pStyle w:val="PL"/>
      </w:pPr>
      <w:r>
        <w:t xml:space="preserve">        },</w:t>
      </w:r>
    </w:p>
    <w:p w14:paraId="2363C99F" w14:textId="77777777" w:rsidR="006A6F4A" w:rsidRDefault="0010199D">
      <w:pPr>
        <w:pStyle w:val="PL"/>
      </w:pPr>
      <w:r>
        <w:lastRenderedPageBreak/>
        <w:t xml:space="preserve">        </w:t>
      </w:r>
      <w:proofErr w:type="spellStart"/>
      <w:r>
        <w:t>criticalExtensionsFuture</w:t>
      </w:r>
      <w:proofErr w:type="spellEnd"/>
      <w:r>
        <w:t xml:space="preserve">        </w:t>
      </w:r>
      <w:r>
        <w:rPr>
          <w:color w:val="993366"/>
        </w:rPr>
        <w:t>SEQUENCE</w:t>
      </w:r>
      <w:r>
        <w:t xml:space="preserve"> {}</w:t>
      </w:r>
    </w:p>
    <w:p w14:paraId="463A9BBF" w14:textId="77777777" w:rsidR="006A6F4A" w:rsidRDefault="0010199D">
      <w:pPr>
        <w:pStyle w:val="PL"/>
      </w:pPr>
      <w:r>
        <w:t xml:space="preserve">    }</w:t>
      </w:r>
    </w:p>
    <w:p w14:paraId="5175D710" w14:textId="77777777" w:rsidR="006A6F4A" w:rsidRDefault="0010199D">
      <w:pPr>
        <w:pStyle w:val="PL"/>
      </w:pPr>
      <w:r>
        <w:t>}</w:t>
      </w:r>
    </w:p>
    <w:p w14:paraId="30C85123" w14:textId="77777777" w:rsidR="006A6F4A" w:rsidRDefault="006A6F4A">
      <w:pPr>
        <w:pStyle w:val="PL"/>
      </w:pPr>
    </w:p>
    <w:p w14:paraId="0FDD7AC4" w14:textId="77777777" w:rsidR="006A6F4A" w:rsidRDefault="0010199D">
      <w:pPr>
        <w:pStyle w:val="PL"/>
      </w:pPr>
      <w:r>
        <w:t>CG-</w:t>
      </w:r>
      <w:proofErr w:type="spellStart"/>
      <w:r>
        <w:t>ConfigInfo</w:t>
      </w:r>
      <w:proofErr w:type="spellEnd"/>
      <w:r>
        <w:t xml:space="preserve">-IEs ::=           </w:t>
      </w:r>
      <w:r>
        <w:rPr>
          <w:color w:val="993366"/>
        </w:rPr>
        <w:t>SEQUENCE</w:t>
      </w:r>
      <w:r>
        <w:t xml:space="preserve"> {</w:t>
      </w:r>
    </w:p>
    <w:p w14:paraId="3EBB7CE2" w14:textId="77777777" w:rsidR="006A6F4A" w:rsidRDefault="0010199D">
      <w:pPr>
        <w:pStyle w:val="PL"/>
        <w:rPr>
          <w:color w:val="808080"/>
        </w:rPr>
      </w:pPr>
      <w:r>
        <w:t xml:space="preserve">    </w:t>
      </w:r>
      <w:proofErr w:type="spellStart"/>
      <w:r>
        <w:t>ue-CapabilityInfo</w:t>
      </w:r>
      <w:proofErr w:type="spellEnd"/>
      <w:r>
        <w:t xml:space="preserve">               </w:t>
      </w:r>
      <w:r>
        <w:rPr>
          <w:color w:val="993366"/>
        </w:rPr>
        <w:t>OCTET</w:t>
      </w:r>
      <w:r>
        <w:t xml:space="preserve"> </w:t>
      </w:r>
      <w:r>
        <w:rPr>
          <w:color w:val="993366"/>
        </w:rPr>
        <w:t>STRING</w:t>
      </w:r>
      <w:r>
        <w:t xml:space="preserve"> (CONTAINING UE-</w:t>
      </w:r>
      <w:proofErr w:type="spellStart"/>
      <w:r>
        <w:t>CapabilityRAT</w:t>
      </w:r>
      <w:proofErr w:type="spellEnd"/>
      <w:r>
        <w:t>-</w:t>
      </w:r>
      <w:proofErr w:type="spellStart"/>
      <w:r>
        <w:t>ContainerList</w:t>
      </w:r>
      <w:proofErr w:type="spellEnd"/>
      <w:r>
        <w:t xml:space="preserve">)          </w:t>
      </w:r>
      <w:r>
        <w:rPr>
          <w:color w:val="993366"/>
        </w:rPr>
        <w:t>OPTIONAL</w:t>
      </w:r>
      <w:r>
        <w:t>,</w:t>
      </w:r>
      <w:r>
        <w:rPr>
          <w:color w:val="808080"/>
        </w:rPr>
        <w:t>-- Cond SN-</w:t>
      </w:r>
      <w:proofErr w:type="spellStart"/>
      <w:r>
        <w:rPr>
          <w:color w:val="808080"/>
        </w:rPr>
        <w:t>AddMod</w:t>
      </w:r>
      <w:proofErr w:type="spellEnd"/>
    </w:p>
    <w:p w14:paraId="39B2AF1C" w14:textId="77777777" w:rsidR="006A6F4A" w:rsidRDefault="0010199D">
      <w:pPr>
        <w:pStyle w:val="PL"/>
      </w:pPr>
      <w:r>
        <w:t xml:space="preserve">    </w:t>
      </w:r>
      <w:proofErr w:type="spellStart"/>
      <w:r>
        <w:t>candidateCellInfoListMN</w:t>
      </w:r>
      <w:proofErr w:type="spellEnd"/>
      <w:r>
        <w:t xml:space="preserve">         MeasResultList2NR                                                 </w:t>
      </w:r>
      <w:r>
        <w:rPr>
          <w:color w:val="993366"/>
        </w:rPr>
        <w:t>OPTIONAL</w:t>
      </w:r>
      <w:r>
        <w:t>,</w:t>
      </w:r>
    </w:p>
    <w:p w14:paraId="16F4AA2E" w14:textId="77777777" w:rsidR="006A6F4A" w:rsidRDefault="0010199D">
      <w:pPr>
        <w:pStyle w:val="PL"/>
      </w:pPr>
      <w:r>
        <w:t xml:space="preserve">    </w:t>
      </w:r>
      <w:proofErr w:type="spellStart"/>
      <w:r>
        <w:t>candidateCellInfoListSN</w:t>
      </w:r>
      <w:proofErr w:type="spellEnd"/>
      <w:r>
        <w:t xml:space="preserve">         </w:t>
      </w:r>
      <w:r>
        <w:rPr>
          <w:color w:val="993366"/>
        </w:rPr>
        <w:t>OCTET</w:t>
      </w:r>
      <w:r>
        <w:t xml:space="preserve"> </w:t>
      </w:r>
      <w:r>
        <w:rPr>
          <w:color w:val="993366"/>
        </w:rPr>
        <w:t>STRING</w:t>
      </w:r>
      <w:r>
        <w:t xml:space="preserve"> (CONTAINING MeasResultList2NR)                       </w:t>
      </w:r>
      <w:r>
        <w:rPr>
          <w:color w:val="993366"/>
        </w:rPr>
        <w:t>OPTIONAL</w:t>
      </w:r>
      <w:r>
        <w:t>,</w:t>
      </w:r>
    </w:p>
    <w:p w14:paraId="4331547E" w14:textId="77777777" w:rsidR="006A6F4A" w:rsidRDefault="0010199D">
      <w:pPr>
        <w:pStyle w:val="PL"/>
      </w:pPr>
      <w:r>
        <w:t xml:space="preserve">    </w:t>
      </w:r>
      <w:proofErr w:type="spellStart"/>
      <w:r>
        <w:t>measResultCellListSFTD</w:t>
      </w:r>
      <w:proofErr w:type="spellEnd"/>
      <w:r>
        <w:t xml:space="preserve">-NR       </w:t>
      </w:r>
      <w:proofErr w:type="spellStart"/>
      <w:r>
        <w:t>MeasResultCellListSFTD</w:t>
      </w:r>
      <w:proofErr w:type="spellEnd"/>
      <w:r>
        <w:t xml:space="preserve">-NR                                         </w:t>
      </w:r>
      <w:r>
        <w:rPr>
          <w:color w:val="993366"/>
        </w:rPr>
        <w:t>OPTIONAL</w:t>
      </w:r>
      <w:r>
        <w:t>,</w:t>
      </w:r>
    </w:p>
    <w:p w14:paraId="56833EF0" w14:textId="77777777" w:rsidR="006A6F4A" w:rsidRDefault="0010199D">
      <w:pPr>
        <w:pStyle w:val="PL"/>
      </w:pPr>
      <w:r>
        <w:t xml:space="preserve">    </w:t>
      </w:r>
      <w:proofErr w:type="spellStart"/>
      <w:r>
        <w:t>scgFailureInfo</w:t>
      </w:r>
      <w:proofErr w:type="spellEnd"/>
      <w:r>
        <w:t xml:space="preserve">                  </w:t>
      </w:r>
      <w:r>
        <w:rPr>
          <w:color w:val="993366"/>
        </w:rPr>
        <w:t>SEQUENCE</w:t>
      </w:r>
      <w:r>
        <w:t xml:space="preserve"> {</w:t>
      </w:r>
    </w:p>
    <w:p w14:paraId="04125CE0" w14:textId="77777777" w:rsidR="006A6F4A" w:rsidRDefault="0010199D">
      <w:pPr>
        <w:pStyle w:val="PL"/>
      </w:pPr>
      <w:r>
        <w:t xml:space="preserve">        </w:t>
      </w:r>
      <w:proofErr w:type="spellStart"/>
      <w:r>
        <w:t>failureType</w:t>
      </w:r>
      <w:proofErr w:type="spellEnd"/>
      <w:r>
        <w:t xml:space="preserve">                     </w:t>
      </w:r>
      <w:r>
        <w:rPr>
          <w:color w:val="993366"/>
        </w:rPr>
        <w:t>ENUMERATED</w:t>
      </w:r>
      <w:r>
        <w:t xml:space="preserve"> { t310-Expiry, </w:t>
      </w:r>
      <w:proofErr w:type="spellStart"/>
      <w:r>
        <w:t>randomAccessProblem</w:t>
      </w:r>
      <w:proofErr w:type="spellEnd"/>
      <w:r>
        <w:t>,</w:t>
      </w:r>
    </w:p>
    <w:p w14:paraId="4F81AF20" w14:textId="77777777" w:rsidR="006A6F4A" w:rsidRDefault="0010199D">
      <w:pPr>
        <w:pStyle w:val="PL"/>
      </w:pPr>
      <w:r>
        <w:t xml:space="preserve">                                                     </w:t>
      </w:r>
      <w:proofErr w:type="spellStart"/>
      <w:r>
        <w:t>rlc-MaxNumRetx</w:t>
      </w:r>
      <w:proofErr w:type="spellEnd"/>
      <w:r>
        <w:t xml:space="preserve">, </w:t>
      </w:r>
      <w:proofErr w:type="spellStart"/>
      <w:r>
        <w:t>synchReconfigFailure</w:t>
      </w:r>
      <w:proofErr w:type="spellEnd"/>
      <w:r>
        <w:t>-SCG,</w:t>
      </w:r>
    </w:p>
    <w:p w14:paraId="3D284FD8" w14:textId="77777777" w:rsidR="006A6F4A" w:rsidRDefault="0010199D">
      <w:pPr>
        <w:pStyle w:val="PL"/>
      </w:pPr>
      <w:r>
        <w:t xml:space="preserve">                                                     </w:t>
      </w:r>
      <w:proofErr w:type="spellStart"/>
      <w:r>
        <w:t>scg-reconfigFailure</w:t>
      </w:r>
      <w:proofErr w:type="spellEnd"/>
      <w:r>
        <w:t>,</w:t>
      </w:r>
    </w:p>
    <w:p w14:paraId="4E8BD68D" w14:textId="77777777" w:rsidR="006A6F4A" w:rsidRDefault="0010199D">
      <w:pPr>
        <w:pStyle w:val="PL"/>
      </w:pPr>
      <w:r>
        <w:t xml:space="preserve">                                                     srb3-IntegrityFailure},</w:t>
      </w:r>
    </w:p>
    <w:p w14:paraId="65B2CB31" w14:textId="77777777" w:rsidR="006A6F4A" w:rsidRDefault="0010199D">
      <w:pPr>
        <w:pStyle w:val="PL"/>
      </w:pPr>
      <w:r>
        <w:t xml:space="preserve">        </w:t>
      </w:r>
      <w:proofErr w:type="spellStart"/>
      <w:r>
        <w:t>measResultSCG</w:t>
      </w:r>
      <w:proofErr w:type="spellEnd"/>
      <w:r>
        <w:t xml:space="preserve">                   </w:t>
      </w:r>
      <w:r>
        <w:rPr>
          <w:color w:val="993366"/>
        </w:rPr>
        <w:t>OCTET</w:t>
      </w:r>
      <w:r>
        <w:t xml:space="preserve"> </w:t>
      </w:r>
      <w:r>
        <w:rPr>
          <w:color w:val="993366"/>
        </w:rPr>
        <w:t>STRING</w:t>
      </w:r>
      <w:r>
        <w:t xml:space="preserve"> (CONTAINING </w:t>
      </w:r>
      <w:proofErr w:type="spellStart"/>
      <w:r>
        <w:t>MeasResultSCG</w:t>
      </w:r>
      <w:proofErr w:type="spellEnd"/>
      <w:r>
        <w:t>-Failure)</w:t>
      </w:r>
    </w:p>
    <w:p w14:paraId="172A0D31" w14:textId="77777777" w:rsidR="006A6F4A" w:rsidRDefault="0010199D">
      <w:pPr>
        <w:pStyle w:val="PL"/>
      </w:pPr>
      <w:r>
        <w:t xml:space="preserve">    }                                                                                                 </w:t>
      </w:r>
      <w:r>
        <w:rPr>
          <w:color w:val="993366"/>
        </w:rPr>
        <w:t>OPTIONAL</w:t>
      </w:r>
      <w:r>
        <w:t>,</w:t>
      </w:r>
    </w:p>
    <w:p w14:paraId="4348C3FA" w14:textId="77777777" w:rsidR="006A6F4A" w:rsidRDefault="0010199D">
      <w:pPr>
        <w:pStyle w:val="PL"/>
      </w:pPr>
      <w:r>
        <w:t xml:space="preserve">    </w:t>
      </w:r>
      <w:proofErr w:type="spellStart"/>
      <w:r>
        <w:t>configRestrictInfo</w:t>
      </w:r>
      <w:proofErr w:type="spellEnd"/>
      <w:r>
        <w:t xml:space="preserve">              </w:t>
      </w:r>
      <w:proofErr w:type="spellStart"/>
      <w:r>
        <w:t>ConfigRestrictInfoSCG</w:t>
      </w:r>
      <w:proofErr w:type="spellEnd"/>
      <w:r>
        <w:t xml:space="preserve">                                             </w:t>
      </w:r>
      <w:r>
        <w:rPr>
          <w:color w:val="993366"/>
        </w:rPr>
        <w:t>OPTIONAL</w:t>
      </w:r>
      <w:r>
        <w:t>,</w:t>
      </w:r>
    </w:p>
    <w:p w14:paraId="599329FB" w14:textId="77777777" w:rsidR="006A6F4A" w:rsidRDefault="0010199D">
      <w:pPr>
        <w:pStyle w:val="PL"/>
      </w:pPr>
      <w:r>
        <w:t xml:space="preserve">    </w:t>
      </w:r>
      <w:proofErr w:type="spellStart"/>
      <w:r>
        <w:t>drx-InfoMCG</w:t>
      </w:r>
      <w:proofErr w:type="spellEnd"/>
      <w:r>
        <w:t xml:space="preserve">                     DRX-Info                                                          </w:t>
      </w:r>
      <w:r>
        <w:rPr>
          <w:color w:val="993366"/>
        </w:rPr>
        <w:t>OPTIONAL</w:t>
      </w:r>
      <w:r>
        <w:t>,</w:t>
      </w:r>
    </w:p>
    <w:p w14:paraId="7DBE6C0E" w14:textId="77777777" w:rsidR="006A6F4A" w:rsidRDefault="0010199D">
      <w:pPr>
        <w:pStyle w:val="PL"/>
      </w:pPr>
      <w:r>
        <w:t xml:space="preserve">    </w:t>
      </w:r>
      <w:proofErr w:type="spellStart"/>
      <w:r>
        <w:t>measConfigMN</w:t>
      </w:r>
      <w:proofErr w:type="spellEnd"/>
      <w:r>
        <w:t xml:space="preserve">                    </w:t>
      </w:r>
      <w:proofErr w:type="spellStart"/>
      <w:r>
        <w:t>MeasConfigMN</w:t>
      </w:r>
      <w:proofErr w:type="spellEnd"/>
      <w:r>
        <w:t xml:space="preserve">                                                      </w:t>
      </w:r>
      <w:r>
        <w:rPr>
          <w:color w:val="993366"/>
        </w:rPr>
        <w:t>OPTIONAL</w:t>
      </w:r>
      <w:r>
        <w:t>,</w:t>
      </w:r>
    </w:p>
    <w:p w14:paraId="0D44482E" w14:textId="77777777" w:rsidR="006A6F4A" w:rsidRDefault="0010199D">
      <w:pPr>
        <w:pStyle w:val="PL"/>
      </w:pPr>
      <w:r>
        <w:t xml:space="preserve">    </w:t>
      </w:r>
      <w:proofErr w:type="spellStart"/>
      <w:r>
        <w:t>sourceConfigSCG</w:t>
      </w:r>
      <w:proofErr w:type="spellEnd"/>
      <w:r>
        <w:t xml:space="preserve">                 </w:t>
      </w:r>
      <w:r>
        <w:rPr>
          <w:color w:val="993366"/>
        </w:rPr>
        <w:t>OCTET</w:t>
      </w:r>
      <w:r>
        <w:t xml:space="preserve"> </w:t>
      </w:r>
      <w:r>
        <w:rPr>
          <w:color w:val="993366"/>
        </w:rPr>
        <w:t>STRING</w:t>
      </w:r>
      <w:r>
        <w:t xml:space="preserve"> (CONTAINING </w:t>
      </w:r>
      <w:proofErr w:type="spellStart"/>
      <w:r>
        <w:t>RRCReconfiguration</w:t>
      </w:r>
      <w:proofErr w:type="spellEnd"/>
      <w:r>
        <w:t xml:space="preserve">)                      </w:t>
      </w:r>
      <w:r>
        <w:rPr>
          <w:color w:val="993366"/>
        </w:rPr>
        <w:t>OPTIONAL</w:t>
      </w:r>
      <w:r>
        <w:t>,</w:t>
      </w:r>
    </w:p>
    <w:p w14:paraId="0F91C031" w14:textId="77777777" w:rsidR="006A6F4A" w:rsidRDefault="0010199D">
      <w:pPr>
        <w:pStyle w:val="PL"/>
      </w:pPr>
      <w:r>
        <w:t xml:space="preserve">    </w:t>
      </w:r>
      <w:proofErr w:type="spellStart"/>
      <w:r>
        <w:t>scg</w:t>
      </w:r>
      <w:proofErr w:type="spellEnd"/>
      <w:r>
        <w:t xml:space="preserve">-RB-Config                   </w:t>
      </w:r>
      <w:r>
        <w:rPr>
          <w:color w:val="993366"/>
        </w:rPr>
        <w:t>OCTET</w:t>
      </w:r>
      <w:r>
        <w:t xml:space="preserve"> </w:t>
      </w:r>
      <w:r>
        <w:rPr>
          <w:color w:val="993366"/>
        </w:rPr>
        <w:t>STRING</w:t>
      </w:r>
      <w:r>
        <w:t xml:space="preserve"> (CONTAINING </w:t>
      </w:r>
      <w:proofErr w:type="spellStart"/>
      <w:r>
        <w:t>RadioBearerConfig</w:t>
      </w:r>
      <w:proofErr w:type="spellEnd"/>
      <w:r>
        <w:t xml:space="preserve">)                       </w:t>
      </w:r>
      <w:r>
        <w:rPr>
          <w:color w:val="993366"/>
        </w:rPr>
        <w:t>OPTIONAL</w:t>
      </w:r>
      <w:r>
        <w:t>,</w:t>
      </w:r>
    </w:p>
    <w:p w14:paraId="6586C31B" w14:textId="77777777" w:rsidR="006A6F4A" w:rsidRDefault="0010199D">
      <w:pPr>
        <w:pStyle w:val="PL"/>
      </w:pPr>
      <w:r>
        <w:t xml:space="preserve">    mcg-RB-Config                   </w:t>
      </w:r>
      <w:r>
        <w:rPr>
          <w:color w:val="993366"/>
        </w:rPr>
        <w:t>OCTET</w:t>
      </w:r>
      <w:r>
        <w:t xml:space="preserve"> </w:t>
      </w:r>
      <w:r>
        <w:rPr>
          <w:color w:val="993366"/>
        </w:rPr>
        <w:t>STRING</w:t>
      </w:r>
      <w:r>
        <w:t xml:space="preserve"> (CONTAINING </w:t>
      </w:r>
      <w:proofErr w:type="spellStart"/>
      <w:r>
        <w:t>RadioBearerConfig</w:t>
      </w:r>
      <w:proofErr w:type="spellEnd"/>
      <w:r>
        <w:t xml:space="preserve">)                       </w:t>
      </w:r>
      <w:r>
        <w:rPr>
          <w:color w:val="993366"/>
        </w:rPr>
        <w:t>OPTIONAL</w:t>
      </w:r>
      <w:r>
        <w:t>,</w:t>
      </w:r>
    </w:p>
    <w:p w14:paraId="7DF7E28F" w14:textId="77777777" w:rsidR="006A6F4A" w:rsidRDefault="0010199D">
      <w:pPr>
        <w:pStyle w:val="PL"/>
      </w:pPr>
      <w:r>
        <w:t xml:space="preserve">    </w:t>
      </w:r>
      <w:proofErr w:type="spellStart"/>
      <w:r>
        <w:t>mrdc-AssistanceInfo</w:t>
      </w:r>
      <w:proofErr w:type="spellEnd"/>
      <w:r>
        <w:t xml:space="preserve">             MRDC-</w:t>
      </w:r>
      <w:proofErr w:type="spellStart"/>
      <w:r>
        <w:t>AssistanceInfo</w:t>
      </w:r>
      <w:proofErr w:type="spellEnd"/>
      <w:r>
        <w:t xml:space="preserve">                                               </w:t>
      </w:r>
      <w:r>
        <w:rPr>
          <w:color w:val="993366"/>
        </w:rPr>
        <w:t>OPTIONAL</w:t>
      </w:r>
      <w:r>
        <w:t>,</w:t>
      </w:r>
    </w:p>
    <w:p w14:paraId="29BB7C8A" w14:textId="77777777" w:rsidR="006A6F4A" w:rsidRDefault="0010199D">
      <w:pPr>
        <w:pStyle w:val="PL"/>
      </w:pPr>
      <w:r>
        <w:t xml:space="preserve">    </w:t>
      </w:r>
      <w:proofErr w:type="spellStart"/>
      <w:r>
        <w:t>nonCriticalExtension</w:t>
      </w:r>
      <w:proofErr w:type="spellEnd"/>
      <w:r>
        <w:t xml:space="preserve">            CG-ConfigInfo-v1540-IEs                                           </w:t>
      </w:r>
      <w:r>
        <w:rPr>
          <w:color w:val="993366"/>
        </w:rPr>
        <w:t>OPTIONAL</w:t>
      </w:r>
    </w:p>
    <w:p w14:paraId="18A585E3" w14:textId="77777777" w:rsidR="006A6F4A" w:rsidRDefault="0010199D">
      <w:pPr>
        <w:pStyle w:val="PL"/>
      </w:pPr>
      <w:r>
        <w:t>}</w:t>
      </w:r>
    </w:p>
    <w:p w14:paraId="210E2172" w14:textId="77777777" w:rsidR="006A6F4A" w:rsidRDefault="006A6F4A">
      <w:pPr>
        <w:pStyle w:val="PL"/>
      </w:pPr>
    </w:p>
    <w:p w14:paraId="3625CCEF" w14:textId="77777777" w:rsidR="006A6F4A" w:rsidRDefault="0010199D">
      <w:pPr>
        <w:pStyle w:val="PL"/>
      </w:pPr>
      <w:r>
        <w:t xml:space="preserve">CG-ConfigInfo-v1540-IEs ::=     </w:t>
      </w:r>
      <w:r>
        <w:rPr>
          <w:color w:val="993366"/>
        </w:rPr>
        <w:t>SEQUENCE</w:t>
      </w:r>
      <w:r>
        <w:t xml:space="preserve"> {</w:t>
      </w:r>
    </w:p>
    <w:p w14:paraId="6333C157" w14:textId="77777777" w:rsidR="006A6F4A" w:rsidRDefault="0010199D">
      <w:pPr>
        <w:pStyle w:val="PL"/>
      </w:pPr>
      <w:r>
        <w:lastRenderedPageBreak/>
        <w:t xml:space="preserve">    </w:t>
      </w:r>
      <w:proofErr w:type="spellStart"/>
      <w:r>
        <w:t>ph-InfoMCG</w:t>
      </w:r>
      <w:proofErr w:type="spellEnd"/>
      <w:r>
        <w:t xml:space="preserve">                      PH-</w:t>
      </w:r>
      <w:proofErr w:type="spellStart"/>
      <w:r>
        <w:t>TypeListMCG</w:t>
      </w:r>
      <w:proofErr w:type="spellEnd"/>
      <w:r>
        <w:t xml:space="preserve">                                                    </w:t>
      </w:r>
      <w:r>
        <w:rPr>
          <w:color w:val="993366"/>
        </w:rPr>
        <w:t>OPTIONAL</w:t>
      </w:r>
      <w:r>
        <w:t>,</w:t>
      </w:r>
    </w:p>
    <w:p w14:paraId="538D229C" w14:textId="77777777" w:rsidR="006A6F4A" w:rsidRDefault="0010199D">
      <w:pPr>
        <w:pStyle w:val="PL"/>
      </w:pPr>
      <w:r>
        <w:t xml:space="preserve">    </w:t>
      </w:r>
      <w:proofErr w:type="spellStart"/>
      <w:r>
        <w:t>measResultReportCGI</w:t>
      </w:r>
      <w:proofErr w:type="spellEnd"/>
      <w:r>
        <w:t xml:space="preserve">             </w:t>
      </w:r>
      <w:r>
        <w:rPr>
          <w:color w:val="993366"/>
        </w:rPr>
        <w:t>SEQUENCE</w:t>
      </w:r>
      <w:r>
        <w:t xml:space="preserve"> {</w:t>
      </w:r>
    </w:p>
    <w:p w14:paraId="6875AC1C" w14:textId="77777777" w:rsidR="006A6F4A" w:rsidRDefault="0010199D">
      <w:pPr>
        <w:pStyle w:val="PL"/>
      </w:pPr>
      <w:r>
        <w:t xml:space="preserve">        </w:t>
      </w:r>
      <w:proofErr w:type="spellStart"/>
      <w:r>
        <w:t>ssbFrequency</w:t>
      </w:r>
      <w:proofErr w:type="spellEnd"/>
      <w:r>
        <w:t xml:space="preserve">                    ARFCN-</w:t>
      </w:r>
      <w:proofErr w:type="spellStart"/>
      <w:r>
        <w:t>ValueNR</w:t>
      </w:r>
      <w:proofErr w:type="spellEnd"/>
      <w:r>
        <w:t>,</w:t>
      </w:r>
    </w:p>
    <w:p w14:paraId="0558AE87" w14:textId="77777777" w:rsidR="006A6F4A" w:rsidRDefault="0010199D">
      <w:pPr>
        <w:pStyle w:val="PL"/>
      </w:pPr>
      <w:r>
        <w:t xml:space="preserve">        </w:t>
      </w:r>
      <w:proofErr w:type="spellStart"/>
      <w:r>
        <w:t>cellForWhichToReportCGI</w:t>
      </w:r>
      <w:proofErr w:type="spellEnd"/>
      <w:r>
        <w:t xml:space="preserve">         </w:t>
      </w:r>
      <w:proofErr w:type="spellStart"/>
      <w:r>
        <w:t>PhysCellId</w:t>
      </w:r>
      <w:proofErr w:type="spellEnd"/>
      <w:r>
        <w:t>,</w:t>
      </w:r>
    </w:p>
    <w:p w14:paraId="362C2A4A" w14:textId="77777777" w:rsidR="006A6F4A" w:rsidRDefault="0010199D">
      <w:pPr>
        <w:pStyle w:val="PL"/>
      </w:pPr>
      <w:r>
        <w:t xml:space="preserve">        </w:t>
      </w:r>
      <w:proofErr w:type="spellStart"/>
      <w:r>
        <w:t>cgi</w:t>
      </w:r>
      <w:proofErr w:type="spellEnd"/>
      <w:r>
        <w:t>-Info                        CGI-InfoNR</w:t>
      </w:r>
    </w:p>
    <w:p w14:paraId="575F2A07" w14:textId="77777777" w:rsidR="006A6F4A" w:rsidRDefault="0010199D">
      <w:pPr>
        <w:pStyle w:val="PL"/>
      </w:pPr>
      <w:r>
        <w:t xml:space="preserve">    }                                                                                                 </w:t>
      </w:r>
      <w:r>
        <w:rPr>
          <w:color w:val="993366"/>
        </w:rPr>
        <w:t>OPTIONAL</w:t>
      </w:r>
      <w:r>
        <w:t>,</w:t>
      </w:r>
    </w:p>
    <w:p w14:paraId="78DC43E1" w14:textId="77777777" w:rsidR="006A6F4A" w:rsidRDefault="0010199D">
      <w:pPr>
        <w:pStyle w:val="PL"/>
      </w:pPr>
      <w:r>
        <w:t xml:space="preserve">    </w:t>
      </w:r>
      <w:proofErr w:type="spellStart"/>
      <w:r>
        <w:t>nonCriticalExtension</w:t>
      </w:r>
      <w:proofErr w:type="spellEnd"/>
      <w:r>
        <w:t xml:space="preserve">            CG-ConfigInfo-v1560-IEs                                           </w:t>
      </w:r>
      <w:r>
        <w:rPr>
          <w:color w:val="993366"/>
        </w:rPr>
        <w:t>OPTIONAL</w:t>
      </w:r>
    </w:p>
    <w:p w14:paraId="3524F9D0" w14:textId="77777777" w:rsidR="006A6F4A" w:rsidRDefault="0010199D">
      <w:pPr>
        <w:pStyle w:val="PL"/>
      </w:pPr>
      <w:r>
        <w:t>}</w:t>
      </w:r>
    </w:p>
    <w:p w14:paraId="669069C4" w14:textId="77777777" w:rsidR="006A6F4A" w:rsidRDefault="006A6F4A">
      <w:pPr>
        <w:pStyle w:val="PL"/>
      </w:pPr>
    </w:p>
    <w:p w14:paraId="4D366FCD" w14:textId="77777777" w:rsidR="006A6F4A" w:rsidRDefault="0010199D">
      <w:pPr>
        <w:pStyle w:val="PL"/>
      </w:pPr>
      <w:r>
        <w:t xml:space="preserve">CG-ConfigInfo-v1560-IEs ::=  </w:t>
      </w:r>
      <w:r>
        <w:rPr>
          <w:color w:val="993366"/>
        </w:rPr>
        <w:t>SEQUENCE</w:t>
      </w:r>
      <w:r>
        <w:t xml:space="preserve"> {</w:t>
      </w:r>
    </w:p>
    <w:p w14:paraId="3C6BDF05" w14:textId="77777777" w:rsidR="006A6F4A" w:rsidRDefault="0010199D">
      <w:pPr>
        <w:pStyle w:val="PL"/>
      </w:pPr>
      <w:r>
        <w:t xml:space="preserve">    </w:t>
      </w:r>
      <w:proofErr w:type="spellStart"/>
      <w:r>
        <w:t>candidateCellInfoListMN</w:t>
      </w:r>
      <w:proofErr w:type="spellEnd"/>
      <w:r>
        <w:t xml:space="preserve">-EUTRA       </w:t>
      </w:r>
      <w:r>
        <w:rPr>
          <w:color w:val="993366"/>
        </w:rPr>
        <w:t>OCTET</w:t>
      </w:r>
      <w:r>
        <w:t xml:space="preserve"> </w:t>
      </w:r>
      <w:r>
        <w:rPr>
          <w:color w:val="993366"/>
        </w:rPr>
        <w:t>STRING</w:t>
      </w:r>
      <w:r>
        <w:t xml:space="preserve">                                                  </w:t>
      </w:r>
      <w:r>
        <w:rPr>
          <w:color w:val="993366"/>
        </w:rPr>
        <w:t>OPTIONAL</w:t>
      </w:r>
      <w:r>
        <w:t>,</w:t>
      </w:r>
    </w:p>
    <w:p w14:paraId="11578A9A" w14:textId="77777777" w:rsidR="006A6F4A" w:rsidRDefault="0010199D">
      <w:pPr>
        <w:pStyle w:val="PL"/>
      </w:pPr>
      <w:r>
        <w:t xml:space="preserve">    </w:t>
      </w:r>
      <w:proofErr w:type="spellStart"/>
      <w:r>
        <w:t>candidateCellInfoListSN</w:t>
      </w:r>
      <w:proofErr w:type="spellEnd"/>
      <w:r>
        <w:t xml:space="preserve">-EUTRA       </w:t>
      </w:r>
      <w:r>
        <w:rPr>
          <w:color w:val="993366"/>
        </w:rPr>
        <w:t>OCTET</w:t>
      </w:r>
      <w:r>
        <w:t xml:space="preserve"> </w:t>
      </w:r>
      <w:r>
        <w:rPr>
          <w:color w:val="993366"/>
        </w:rPr>
        <w:t>STRING</w:t>
      </w:r>
      <w:r>
        <w:t xml:space="preserve">                                                  </w:t>
      </w:r>
      <w:r>
        <w:rPr>
          <w:color w:val="993366"/>
        </w:rPr>
        <w:t>OPTIONAL</w:t>
      </w:r>
      <w:r>
        <w:t>,</w:t>
      </w:r>
    </w:p>
    <w:p w14:paraId="666CE9DE" w14:textId="77777777" w:rsidR="006A6F4A" w:rsidRDefault="0010199D">
      <w:pPr>
        <w:pStyle w:val="PL"/>
      </w:pPr>
      <w:r>
        <w:t xml:space="preserve">    </w:t>
      </w:r>
      <w:proofErr w:type="spellStart"/>
      <w:r>
        <w:t>sourceConfigSCG</w:t>
      </w:r>
      <w:proofErr w:type="spellEnd"/>
      <w:r>
        <w:t xml:space="preserve">-EUTRA               </w:t>
      </w:r>
      <w:r>
        <w:rPr>
          <w:color w:val="993366"/>
        </w:rPr>
        <w:t>OCTET</w:t>
      </w:r>
      <w:r>
        <w:t xml:space="preserve"> </w:t>
      </w:r>
      <w:r>
        <w:rPr>
          <w:color w:val="993366"/>
        </w:rPr>
        <w:t>STRING</w:t>
      </w:r>
      <w:r>
        <w:t xml:space="preserve">                                                  </w:t>
      </w:r>
      <w:r>
        <w:rPr>
          <w:color w:val="993366"/>
        </w:rPr>
        <w:t>OPTIONAL</w:t>
      </w:r>
      <w:r>
        <w:t>,</w:t>
      </w:r>
    </w:p>
    <w:p w14:paraId="7B54E521" w14:textId="77777777" w:rsidR="006A6F4A" w:rsidRDefault="0010199D">
      <w:pPr>
        <w:pStyle w:val="PL"/>
      </w:pPr>
      <w:r>
        <w:t xml:space="preserve">    </w:t>
      </w:r>
      <w:proofErr w:type="spellStart"/>
      <w:r>
        <w:t>scgFailureInfoEUTRA</w:t>
      </w:r>
      <w:proofErr w:type="spellEnd"/>
      <w:r>
        <w:t xml:space="preserve">                 </w:t>
      </w:r>
      <w:r>
        <w:rPr>
          <w:color w:val="993366"/>
        </w:rPr>
        <w:t>SEQUENCE</w:t>
      </w:r>
      <w:r>
        <w:t xml:space="preserve"> {</w:t>
      </w:r>
    </w:p>
    <w:p w14:paraId="02E70A05" w14:textId="77777777" w:rsidR="006A6F4A" w:rsidRDefault="0010199D">
      <w:pPr>
        <w:pStyle w:val="PL"/>
      </w:pPr>
      <w:r>
        <w:t xml:space="preserve">        </w:t>
      </w:r>
      <w:proofErr w:type="spellStart"/>
      <w:r>
        <w:t>failureTypeEUTRA</w:t>
      </w:r>
      <w:proofErr w:type="spellEnd"/>
      <w:r>
        <w:t xml:space="preserve">                    </w:t>
      </w:r>
      <w:r>
        <w:rPr>
          <w:color w:val="993366"/>
        </w:rPr>
        <w:t>ENUMERATED</w:t>
      </w:r>
      <w:r>
        <w:t xml:space="preserve"> { t313-Expiry, </w:t>
      </w:r>
      <w:proofErr w:type="spellStart"/>
      <w:r>
        <w:t>randomAccessProblem</w:t>
      </w:r>
      <w:proofErr w:type="spellEnd"/>
      <w:r>
        <w:t>,</w:t>
      </w:r>
    </w:p>
    <w:p w14:paraId="74780C00" w14:textId="77777777" w:rsidR="006A6F4A" w:rsidRDefault="0010199D">
      <w:pPr>
        <w:pStyle w:val="PL"/>
      </w:pPr>
      <w:r>
        <w:t xml:space="preserve">                                                    </w:t>
      </w:r>
      <w:proofErr w:type="spellStart"/>
      <w:r>
        <w:t>rlc-MaxNumRetx</w:t>
      </w:r>
      <w:proofErr w:type="spellEnd"/>
      <w:r>
        <w:t xml:space="preserve">, </w:t>
      </w:r>
      <w:proofErr w:type="spellStart"/>
      <w:r>
        <w:t>scg-ChangeFailure</w:t>
      </w:r>
      <w:proofErr w:type="spellEnd"/>
      <w:r>
        <w:t>},</w:t>
      </w:r>
    </w:p>
    <w:p w14:paraId="3C713FF5" w14:textId="77777777" w:rsidR="006A6F4A" w:rsidRDefault="0010199D">
      <w:pPr>
        <w:pStyle w:val="PL"/>
      </w:pPr>
      <w:r>
        <w:t xml:space="preserve">        </w:t>
      </w:r>
      <w:proofErr w:type="spellStart"/>
      <w:r>
        <w:t>measResultSCG</w:t>
      </w:r>
      <w:proofErr w:type="spellEnd"/>
      <w:r>
        <w:t xml:space="preserve">-EUTRA                 </w:t>
      </w:r>
      <w:r>
        <w:rPr>
          <w:color w:val="993366"/>
        </w:rPr>
        <w:t>OCTET</w:t>
      </w:r>
      <w:r>
        <w:t xml:space="preserve"> </w:t>
      </w:r>
      <w:r>
        <w:rPr>
          <w:color w:val="993366"/>
        </w:rPr>
        <w:t>STRING</w:t>
      </w:r>
    </w:p>
    <w:p w14:paraId="5FAF7065" w14:textId="77777777" w:rsidR="006A6F4A" w:rsidRDefault="0010199D">
      <w:pPr>
        <w:pStyle w:val="PL"/>
      </w:pPr>
      <w:r>
        <w:t xml:space="preserve">    }                                                                                                 </w:t>
      </w:r>
      <w:r>
        <w:rPr>
          <w:color w:val="993366"/>
        </w:rPr>
        <w:t>OPTIONAL</w:t>
      </w:r>
      <w:r>
        <w:t>,</w:t>
      </w:r>
    </w:p>
    <w:p w14:paraId="6877BD16" w14:textId="77777777" w:rsidR="006A6F4A" w:rsidRDefault="0010199D">
      <w:pPr>
        <w:pStyle w:val="PL"/>
      </w:pPr>
      <w:r>
        <w:t xml:space="preserve">    </w:t>
      </w:r>
      <w:proofErr w:type="spellStart"/>
      <w:r>
        <w:t>drx-ConfigMCG</w:t>
      </w:r>
      <w:proofErr w:type="spellEnd"/>
      <w:r>
        <w:t xml:space="preserve">                       DRX-Config                                                    </w:t>
      </w:r>
      <w:r>
        <w:rPr>
          <w:color w:val="993366"/>
        </w:rPr>
        <w:t>OPTIONAL</w:t>
      </w:r>
      <w:r>
        <w:t>,</w:t>
      </w:r>
    </w:p>
    <w:p w14:paraId="549DF27F" w14:textId="77777777" w:rsidR="006A6F4A" w:rsidRDefault="0010199D">
      <w:pPr>
        <w:pStyle w:val="PL"/>
      </w:pPr>
      <w:r>
        <w:t xml:space="preserve">    </w:t>
      </w:r>
      <w:proofErr w:type="spellStart"/>
      <w:r>
        <w:t>measResultReportCGI</w:t>
      </w:r>
      <w:proofErr w:type="spellEnd"/>
      <w:r>
        <w:t xml:space="preserve">-EUTRA               </w:t>
      </w:r>
      <w:r>
        <w:rPr>
          <w:color w:val="993366"/>
        </w:rPr>
        <w:t>SEQUENCE</w:t>
      </w:r>
      <w:r>
        <w:t xml:space="preserve"> {</w:t>
      </w:r>
    </w:p>
    <w:p w14:paraId="4A6CD57E" w14:textId="77777777" w:rsidR="006A6F4A" w:rsidRDefault="0010199D">
      <w:pPr>
        <w:pStyle w:val="PL"/>
      </w:pPr>
      <w:r>
        <w:t xml:space="preserve">        </w:t>
      </w:r>
      <w:proofErr w:type="spellStart"/>
      <w:r>
        <w:t>eutraFrequency</w:t>
      </w:r>
      <w:proofErr w:type="spellEnd"/>
      <w:r>
        <w:t xml:space="preserve">                      ARFCN-ValueEUTRA,</w:t>
      </w:r>
    </w:p>
    <w:p w14:paraId="4C471711" w14:textId="77777777" w:rsidR="006A6F4A" w:rsidRDefault="0010199D">
      <w:pPr>
        <w:pStyle w:val="PL"/>
      </w:pPr>
      <w:r>
        <w:t xml:space="preserve">        </w:t>
      </w:r>
      <w:proofErr w:type="spellStart"/>
      <w:r>
        <w:t>cellForWhichToReportCGI</w:t>
      </w:r>
      <w:proofErr w:type="spellEnd"/>
      <w:r>
        <w:t>-EUTRA           EUTRA-</w:t>
      </w:r>
      <w:proofErr w:type="spellStart"/>
      <w:r>
        <w:t>PhysCellId</w:t>
      </w:r>
      <w:proofErr w:type="spellEnd"/>
      <w:r>
        <w:t>,</w:t>
      </w:r>
    </w:p>
    <w:p w14:paraId="5E4CCE47" w14:textId="77777777" w:rsidR="006A6F4A" w:rsidRDefault="0010199D">
      <w:pPr>
        <w:pStyle w:val="PL"/>
      </w:pPr>
      <w:r>
        <w:t xml:space="preserve">        </w:t>
      </w:r>
      <w:proofErr w:type="spellStart"/>
      <w:r>
        <w:t>cgi-InfoEUTRA</w:t>
      </w:r>
      <w:proofErr w:type="spellEnd"/>
      <w:r>
        <w:t xml:space="preserve">                           CGI-</w:t>
      </w:r>
      <w:proofErr w:type="spellStart"/>
      <w:r>
        <w:t>InfoEUTRA</w:t>
      </w:r>
      <w:proofErr w:type="spellEnd"/>
    </w:p>
    <w:p w14:paraId="4392513C" w14:textId="77777777" w:rsidR="006A6F4A" w:rsidRDefault="0010199D">
      <w:pPr>
        <w:pStyle w:val="PL"/>
      </w:pPr>
      <w:r>
        <w:t xml:space="preserve">    }                                                                                                 </w:t>
      </w:r>
      <w:r>
        <w:rPr>
          <w:color w:val="993366"/>
        </w:rPr>
        <w:t>OPTIONAL</w:t>
      </w:r>
      <w:r>
        <w:t>,</w:t>
      </w:r>
    </w:p>
    <w:p w14:paraId="5F4343A9" w14:textId="77777777" w:rsidR="006A6F4A" w:rsidRDefault="0010199D">
      <w:pPr>
        <w:pStyle w:val="PL"/>
      </w:pPr>
      <w:r>
        <w:t xml:space="preserve">    </w:t>
      </w:r>
      <w:proofErr w:type="spellStart"/>
      <w:r>
        <w:t>measResultCellListSFTD</w:t>
      </w:r>
      <w:proofErr w:type="spellEnd"/>
      <w:r>
        <w:t xml:space="preserve">-EUTRA        </w:t>
      </w:r>
      <w:proofErr w:type="spellStart"/>
      <w:r>
        <w:t>MeasResultCellListSFTD</w:t>
      </w:r>
      <w:proofErr w:type="spellEnd"/>
      <w:r>
        <w:t xml:space="preserve">-EUTRA                                  </w:t>
      </w:r>
      <w:r>
        <w:rPr>
          <w:color w:val="993366"/>
        </w:rPr>
        <w:t>OPTIONAL</w:t>
      </w:r>
      <w:r>
        <w:t>,</w:t>
      </w:r>
    </w:p>
    <w:p w14:paraId="32879492" w14:textId="77777777" w:rsidR="006A6F4A" w:rsidRDefault="0010199D">
      <w:pPr>
        <w:pStyle w:val="PL"/>
      </w:pPr>
      <w:r>
        <w:t xml:space="preserve">    </w:t>
      </w:r>
      <w:proofErr w:type="spellStart"/>
      <w:r>
        <w:t>fr-InfoListMCG</w:t>
      </w:r>
      <w:proofErr w:type="spellEnd"/>
      <w:r>
        <w:t xml:space="preserve">                      FR-</w:t>
      </w:r>
      <w:proofErr w:type="spellStart"/>
      <w:r>
        <w:t>InfoList</w:t>
      </w:r>
      <w:proofErr w:type="spellEnd"/>
      <w:r>
        <w:t xml:space="preserve">                                                   </w:t>
      </w:r>
      <w:r>
        <w:rPr>
          <w:color w:val="993366"/>
        </w:rPr>
        <w:t>OPTIONAL</w:t>
      </w:r>
      <w:r>
        <w:t>,</w:t>
      </w:r>
    </w:p>
    <w:p w14:paraId="165B6747" w14:textId="77777777" w:rsidR="006A6F4A" w:rsidRDefault="0010199D">
      <w:pPr>
        <w:pStyle w:val="PL"/>
      </w:pPr>
      <w:r>
        <w:t xml:space="preserve">    </w:t>
      </w:r>
      <w:proofErr w:type="spellStart"/>
      <w:r>
        <w:t>nonCriticalExtension</w:t>
      </w:r>
      <w:proofErr w:type="spellEnd"/>
      <w:r>
        <w:t xml:space="preserve">                CG-ConfigInfo-v1570-IEs                                       </w:t>
      </w:r>
      <w:r>
        <w:rPr>
          <w:color w:val="993366"/>
        </w:rPr>
        <w:t>OPTIONAL</w:t>
      </w:r>
    </w:p>
    <w:p w14:paraId="4B95D826" w14:textId="77777777" w:rsidR="006A6F4A" w:rsidRDefault="0010199D">
      <w:pPr>
        <w:pStyle w:val="PL"/>
      </w:pPr>
      <w:r>
        <w:lastRenderedPageBreak/>
        <w:t>}</w:t>
      </w:r>
    </w:p>
    <w:p w14:paraId="4E91FCF9" w14:textId="77777777" w:rsidR="006A6F4A" w:rsidRDefault="006A6F4A">
      <w:pPr>
        <w:pStyle w:val="PL"/>
      </w:pPr>
    </w:p>
    <w:p w14:paraId="51A2CE1F" w14:textId="77777777" w:rsidR="006A6F4A" w:rsidRDefault="0010199D">
      <w:pPr>
        <w:pStyle w:val="PL"/>
      </w:pPr>
      <w:r>
        <w:t xml:space="preserve">CG-ConfigInfo-v1570-IEs ::=  </w:t>
      </w:r>
      <w:r>
        <w:rPr>
          <w:color w:val="993366"/>
        </w:rPr>
        <w:t>SEQUENCE</w:t>
      </w:r>
      <w:r>
        <w:t xml:space="preserve"> {</w:t>
      </w:r>
    </w:p>
    <w:p w14:paraId="6DCA6A27" w14:textId="77777777" w:rsidR="006A6F4A" w:rsidRDefault="0010199D">
      <w:pPr>
        <w:pStyle w:val="PL"/>
      </w:pPr>
      <w:r>
        <w:t xml:space="preserve">    </w:t>
      </w:r>
      <w:proofErr w:type="spellStart"/>
      <w:r>
        <w:t>sftdFrequencyList</w:t>
      </w:r>
      <w:proofErr w:type="spellEnd"/>
      <w:r>
        <w:t>-NR                SFTD-</w:t>
      </w:r>
      <w:proofErr w:type="spellStart"/>
      <w:r>
        <w:t>FrequencyList</w:t>
      </w:r>
      <w:proofErr w:type="spellEnd"/>
      <w:r>
        <w:t xml:space="preserve">-NR                                         </w:t>
      </w:r>
      <w:r>
        <w:rPr>
          <w:color w:val="993366"/>
        </w:rPr>
        <w:t>OPTIONAL</w:t>
      </w:r>
      <w:r>
        <w:t>,</w:t>
      </w:r>
    </w:p>
    <w:p w14:paraId="095753C8" w14:textId="77777777" w:rsidR="006A6F4A" w:rsidRDefault="0010199D">
      <w:pPr>
        <w:pStyle w:val="PL"/>
      </w:pPr>
      <w:r>
        <w:t xml:space="preserve">    </w:t>
      </w:r>
      <w:proofErr w:type="spellStart"/>
      <w:r>
        <w:t>sftdFrequencyList</w:t>
      </w:r>
      <w:proofErr w:type="spellEnd"/>
      <w:r>
        <w:t>-EUTRA             SFTD-</w:t>
      </w:r>
      <w:proofErr w:type="spellStart"/>
      <w:r>
        <w:t>FrequencyList</w:t>
      </w:r>
      <w:proofErr w:type="spellEnd"/>
      <w:r>
        <w:t xml:space="preserve">-EUTRA                                      </w:t>
      </w:r>
      <w:r>
        <w:rPr>
          <w:color w:val="993366"/>
        </w:rPr>
        <w:t>OPTIONAL</w:t>
      </w:r>
      <w:r>
        <w:t>,</w:t>
      </w:r>
    </w:p>
    <w:p w14:paraId="7635CBA3" w14:textId="77777777" w:rsidR="006A6F4A" w:rsidRDefault="0010199D">
      <w:pPr>
        <w:pStyle w:val="PL"/>
      </w:pPr>
      <w:r>
        <w:t xml:space="preserve">    </w:t>
      </w:r>
      <w:proofErr w:type="spellStart"/>
      <w:r>
        <w:t>nonCriticalExtension</w:t>
      </w:r>
      <w:proofErr w:type="spellEnd"/>
      <w:r>
        <w:t xml:space="preserve">                CG-ConfigInfo-v1590-IEs                                       </w:t>
      </w:r>
      <w:r>
        <w:rPr>
          <w:color w:val="993366"/>
        </w:rPr>
        <w:t>OPTIONAL</w:t>
      </w:r>
    </w:p>
    <w:p w14:paraId="08D21DF6" w14:textId="77777777" w:rsidR="006A6F4A" w:rsidRDefault="0010199D">
      <w:pPr>
        <w:pStyle w:val="PL"/>
      </w:pPr>
      <w:r>
        <w:t>}</w:t>
      </w:r>
    </w:p>
    <w:p w14:paraId="7FD40FA6" w14:textId="77777777" w:rsidR="006A6F4A" w:rsidRDefault="006A6F4A">
      <w:pPr>
        <w:pStyle w:val="PL"/>
      </w:pPr>
    </w:p>
    <w:p w14:paraId="056956BC" w14:textId="77777777" w:rsidR="006A6F4A" w:rsidRDefault="0010199D">
      <w:pPr>
        <w:pStyle w:val="PL"/>
      </w:pPr>
      <w:r>
        <w:t xml:space="preserve">CG-ConfigInfo-v1590-IEs ::=  </w:t>
      </w:r>
      <w:r>
        <w:rPr>
          <w:color w:val="993366"/>
        </w:rPr>
        <w:t>SEQUENCE</w:t>
      </w:r>
      <w:r>
        <w:t xml:space="preserve"> {</w:t>
      </w:r>
    </w:p>
    <w:p w14:paraId="35310E7D" w14:textId="77777777" w:rsidR="006A6F4A" w:rsidRDefault="0010199D">
      <w:pPr>
        <w:pStyle w:val="PL"/>
      </w:pPr>
      <w:r>
        <w:t xml:space="preserve">    </w:t>
      </w:r>
      <w:proofErr w:type="spellStart"/>
      <w:r>
        <w:t>servFrequenciesMN</w:t>
      </w:r>
      <w:proofErr w:type="spellEnd"/>
      <w:r>
        <w:t xml:space="preserve">-NR            </w:t>
      </w:r>
      <w:r>
        <w:rPr>
          <w:color w:val="993366"/>
        </w:rPr>
        <w:t>SEQUENCE</w:t>
      </w:r>
      <w:r>
        <w:t xml:space="preserve"> (</w:t>
      </w:r>
      <w:r>
        <w:rPr>
          <w:color w:val="993366"/>
        </w:rPr>
        <w:t>SIZE</w:t>
      </w:r>
      <w:r>
        <w:t xml:space="preserve"> (1.. maxNrofServingCells-1))</w:t>
      </w:r>
      <w:r>
        <w:rPr>
          <w:color w:val="993366"/>
        </w:rPr>
        <w:t xml:space="preserve"> OF</w:t>
      </w:r>
      <w:r>
        <w:t xml:space="preserve">  ARFCN-</w:t>
      </w:r>
      <w:proofErr w:type="spellStart"/>
      <w:r>
        <w:t>ValueNR</w:t>
      </w:r>
      <w:proofErr w:type="spellEnd"/>
      <w:r>
        <w:t xml:space="preserve">     </w:t>
      </w:r>
      <w:r>
        <w:rPr>
          <w:color w:val="993366"/>
        </w:rPr>
        <w:t>OPTIONAL</w:t>
      </w:r>
      <w:r>
        <w:t>,</w:t>
      </w:r>
    </w:p>
    <w:p w14:paraId="3605A0FC" w14:textId="77777777" w:rsidR="006A6F4A" w:rsidRDefault="0010199D">
      <w:pPr>
        <w:pStyle w:val="PL"/>
      </w:pPr>
      <w:r>
        <w:t xml:space="preserve">    </w:t>
      </w:r>
      <w:proofErr w:type="spellStart"/>
      <w:r>
        <w:t>nonCriticalExtension</w:t>
      </w:r>
      <w:proofErr w:type="spellEnd"/>
      <w:r>
        <w:t xml:space="preserve">            CG-ConfigInfo-v1610-IEs                                           </w:t>
      </w:r>
      <w:r>
        <w:rPr>
          <w:color w:val="993366"/>
        </w:rPr>
        <w:t>OPTIONAL</w:t>
      </w:r>
    </w:p>
    <w:p w14:paraId="10FDB9A5" w14:textId="77777777" w:rsidR="006A6F4A" w:rsidRDefault="0010199D">
      <w:pPr>
        <w:pStyle w:val="PL"/>
      </w:pPr>
      <w:r>
        <w:t>}</w:t>
      </w:r>
    </w:p>
    <w:p w14:paraId="70C7971A" w14:textId="77777777" w:rsidR="006A6F4A" w:rsidRDefault="006A6F4A">
      <w:pPr>
        <w:pStyle w:val="PL"/>
      </w:pPr>
    </w:p>
    <w:p w14:paraId="33FCA812" w14:textId="77777777" w:rsidR="006A6F4A" w:rsidRDefault="0010199D">
      <w:pPr>
        <w:pStyle w:val="PL"/>
      </w:pPr>
      <w:r>
        <w:t xml:space="preserve">CG-ConfigInfo-v1610-IEs ::=  </w:t>
      </w:r>
      <w:r>
        <w:rPr>
          <w:color w:val="993366"/>
        </w:rPr>
        <w:t>SEQUENCE</w:t>
      </w:r>
      <w:r>
        <w:t xml:space="preserve"> {</w:t>
      </w:r>
    </w:p>
    <w:p w14:paraId="7EC89C78" w14:textId="77777777" w:rsidR="006A6F4A" w:rsidRDefault="0010199D">
      <w:pPr>
        <w:pStyle w:val="PL"/>
      </w:pPr>
      <w:r>
        <w:t xml:space="preserve">    drx-InfoMCG2                 DRX-Info2                                                            </w:t>
      </w:r>
      <w:r>
        <w:rPr>
          <w:color w:val="993366"/>
        </w:rPr>
        <w:t>OPTIONAL</w:t>
      </w:r>
      <w:r>
        <w:t>,</w:t>
      </w:r>
    </w:p>
    <w:p w14:paraId="712790F1" w14:textId="77777777" w:rsidR="006A6F4A" w:rsidRDefault="0010199D">
      <w:pPr>
        <w:pStyle w:val="PL"/>
      </w:pPr>
      <w:r>
        <w:t xml:space="preserve">    </w:t>
      </w:r>
      <w:proofErr w:type="spellStart"/>
      <w:r>
        <w:t>alignedDRX</w:t>
      </w:r>
      <w:proofErr w:type="spellEnd"/>
      <w:r>
        <w:t xml:space="preserve">-Indication        </w:t>
      </w:r>
      <w:r>
        <w:rPr>
          <w:color w:val="993366"/>
        </w:rPr>
        <w:t>ENUMERATED</w:t>
      </w:r>
      <w:r>
        <w:t xml:space="preserve"> {true}                                                    </w:t>
      </w:r>
      <w:r>
        <w:rPr>
          <w:color w:val="993366"/>
        </w:rPr>
        <w:t>OPTIONAL</w:t>
      </w:r>
      <w:r>
        <w:t>,</w:t>
      </w:r>
    </w:p>
    <w:p w14:paraId="15F05661" w14:textId="77777777" w:rsidR="006A6F4A" w:rsidRDefault="0010199D">
      <w:pPr>
        <w:pStyle w:val="PL"/>
      </w:pPr>
      <w:r>
        <w:t xml:space="preserve">    scgFailureInfo-r16                  </w:t>
      </w:r>
      <w:r>
        <w:rPr>
          <w:color w:val="993366"/>
        </w:rPr>
        <w:t>SEQUENCE</w:t>
      </w:r>
      <w:r>
        <w:t xml:space="preserve"> {</w:t>
      </w:r>
    </w:p>
    <w:p w14:paraId="402E7F36" w14:textId="77777777" w:rsidR="006A6F4A" w:rsidRDefault="0010199D">
      <w:pPr>
        <w:pStyle w:val="PL"/>
      </w:pPr>
      <w:r>
        <w:t xml:space="preserve">        failureType-r16                     </w:t>
      </w:r>
      <w:r>
        <w:rPr>
          <w:color w:val="993366"/>
        </w:rPr>
        <w:t>ENUMERATED</w:t>
      </w:r>
      <w:r>
        <w:t xml:space="preserve"> { </w:t>
      </w:r>
      <w:r>
        <w:rPr>
          <w:rFonts w:eastAsia="Malgun Gothic"/>
        </w:rPr>
        <w:t>scg-lbtFailure-r16, beamFailureRecoveryFailure-r16,</w:t>
      </w:r>
    </w:p>
    <w:p w14:paraId="52D30864" w14:textId="77777777" w:rsidR="006A6F4A" w:rsidRDefault="0010199D">
      <w:pPr>
        <w:pStyle w:val="PL"/>
      </w:pPr>
      <w:r>
        <w:t xml:space="preserve">                                                         t312-Expiry-r16, bh-RLF-r16,</w:t>
      </w:r>
    </w:p>
    <w:p w14:paraId="04F5D300" w14:textId="77777777" w:rsidR="006A6F4A" w:rsidRDefault="0010199D">
      <w:pPr>
        <w:pStyle w:val="PL"/>
      </w:pPr>
      <w:r>
        <w:t xml:space="preserve">                                                         beamFailure-r17</w:t>
      </w:r>
      <w:r>
        <w:rPr>
          <w:rFonts w:eastAsia="Malgun Gothic"/>
        </w:rPr>
        <w:t xml:space="preserve">, spare3, </w:t>
      </w:r>
      <w:r>
        <w:t>spare2, spare1},</w:t>
      </w:r>
    </w:p>
    <w:p w14:paraId="65AC6557" w14:textId="77777777" w:rsidR="006A6F4A" w:rsidRDefault="0010199D">
      <w:pPr>
        <w:pStyle w:val="PL"/>
      </w:pPr>
      <w:r>
        <w:t xml:space="preserve">        measResultSCG-r16                   </w:t>
      </w:r>
      <w:r>
        <w:rPr>
          <w:color w:val="993366"/>
        </w:rPr>
        <w:t>OCTET</w:t>
      </w:r>
      <w:r>
        <w:t xml:space="preserve"> </w:t>
      </w:r>
      <w:r>
        <w:rPr>
          <w:color w:val="993366"/>
        </w:rPr>
        <w:t>STRING</w:t>
      </w:r>
      <w:r>
        <w:t xml:space="preserve"> (CONTAINING </w:t>
      </w:r>
      <w:proofErr w:type="spellStart"/>
      <w:r>
        <w:t>MeasResultSCG</w:t>
      </w:r>
      <w:proofErr w:type="spellEnd"/>
      <w:r>
        <w:t>-Failure)</w:t>
      </w:r>
    </w:p>
    <w:p w14:paraId="21B8993E" w14:textId="77777777" w:rsidR="006A6F4A" w:rsidRDefault="0010199D">
      <w:pPr>
        <w:pStyle w:val="PL"/>
      </w:pPr>
      <w:r>
        <w:t xml:space="preserve">    }                                                                                                 </w:t>
      </w:r>
      <w:r>
        <w:rPr>
          <w:color w:val="993366"/>
        </w:rPr>
        <w:t>OPTIONAL</w:t>
      </w:r>
      <w:r>
        <w:t>,</w:t>
      </w:r>
    </w:p>
    <w:p w14:paraId="41DBA2CF" w14:textId="77777777" w:rsidR="006A6F4A" w:rsidRDefault="0010199D">
      <w:pPr>
        <w:pStyle w:val="PL"/>
      </w:pPr>
      <w:r>
        <w:t xml:space="preserve">    dummy1                                  </w:t>
      </w:r>
      <w:r>
        <w:rPr>
          <w:color w:val="993366"/>
        </w:rPr>
        <w:t>SEQUENCE</w:t>
      </w:r>
      <w:r>
        <w:t xml:space="preserve"> {</w:t>
      </w:r>
    </w:p>
    <w:p w14:paraId="2201BD63" w14:textId="77777777" w:rsidR="006A6F4A" w:rsidRDefault="0010199D">
      <w:pPr>
        <w:pStyle w:val="PL"/>
      </w:pPr>
      <w:r>
        <w:t xml:space="preserve">        failureTypeEUTRA-r16                    </w:t>
      </w:r>
      <w:r>
        <w:rPr>
          <w:color w:val="993366"/>
        </w:rPr>
        <w:t>ENUMERATED</w:t>
      </w:r>
      <w:r>
        <w:t xml:space="preserve"> { </w:t>
      </w:r>
      <w:r>
        <w:rPr>
          <w:rFonts w:eastAsia="Malgun Gothic"/>
        </w:rPr>
        <w:t>scg-lbtFailure-r16, beamFailureRecoveryFailure-r16,</w:t>
      </w:r>
    </w:p>
    <w:p w14:paraId="37CB3ECE" w14:textId="77777777" w:rsidR="006A6F4A" w:rsidRDefault="0010199D">
      <w:pPr>
        <w:pStyle w:val="PL"/>
        <w:rPr>
          <w:rFonts w:eastAsia="Malgun Gothic"/>
        </w:rPr>
      </w:pPr>
      <w:r>
        <w:t xml:space="preserve">                                                         t312-Expiry-r16, </w:t>
      </w:r>
      <w:r>
        <w:rPr>
          <w:rFonts w:eastAsia="Malgun Gothic"/>
        </w:rPr>
        <w:t>spare5,</w:t>
      </w:r>
    </w:p>
    <w:p w14:paraId="0B353563" w14:textId="77777777" w:rsidR="006A6F4A" w:rsidRDefault="0010199D">
      <w:pPr>
        <w:pStyle w:val="PL"/>
      </w:pPr>
      <w:r>
        <w:rPr>
          <w:rFonts w:eastAsia="Malgun Gothic"/>
        </w:rPr>
        <w:t xml:space="preserve">                                                                     spare4, spare3, spare2, spare1</w:t>
      </w:r>
      <w:r>
        <w:t>},</w:t>
      </w:r>
    </w:p>
    <w:p w14:paraId="134DD48F" w14:textId="77777777" w:rsidR="006A6F4A" w:rsidRDefault="0010199D">
      <w:pPr>
        <w:pStyle w:val="PL"/>
      </w:pPr>
      <w:r>
        <w:t xml:space="preserve">        measResultSCG-EUTRA-r16                 </w:t>
      </w:r>
      <w:r>
        <w:rPr>
          <w:color w:val="993366"/>
        </w:rPr>
        <w:t>OCTET</w:t>
      </w:r>
      <w:r>
        <w:t xml:space="preserve"> </w:t>
      </w:r>
      <w:r>
        <w:rPr>
          <w:color w:val="993366"/>
        </w:rPr>
        <w:t>STRING</w:t>
      </w:r>
    </w:p>
    <w:p w14:paraId="2BE03144" w14:textId="77777777" w:rsidR="006A6F4A" w:rsidRDefault="0010199D">
      <w:pPr>
        <w:pStyle w:val="PL"/>
      </w:pPr>
      <w:r>
        <w:lastRenderedPageBreak/>
        <w:t xml:space="preserve">    }                                                                                                 </w:t>
      </w:r>
      <w:r>
        <w:rPr>
          <w:color w:val="993366"/>
        </w:rPr>
        <w:t>OPTIONAL</w:t>
      </w:r>
      <w:r>
        <w:t>,</w:t>
      </w:r>
    </w:p>
    <w:p w14:paraId="52CEC3D6" w14:textId="77777777" w:rsidR="006A6F4A" w:rsidRDefault="0010199D">
      <w:pPr>
        <w:pStyle w:val="PL"/>
      </w:pPr>
      <w:r>
        <w:t xml:space="preserve">    sidelinkUEInformationNR-r16      </w:t>
      </w:r>
      <w:r>
        <w:rPr>
          <w:color w:val="993366"/>
        </w:rPr>
        <w:t>OCTET</w:t>
      </w:r>
      <w:r>
        <w:t xml:space="preserve"> </w:t>
      </w:r>
      <w:r>
        <w:rPr>
          <w:color w:val="993366"/>
        </w:rPr>
        <w:t>STRING</w:t>
      </w:r>
      <w:r>
        <w:t xml:space="preserve"> (CONTAINING SidelinkUEInformationNR-r16)            </w:t>
      </w:r>
      <w:r>
        <w:rPr>
          <w:color w:val="993366"/>
        </w:rPr>
        <w:t>OPTIONAL</w:t>
      </w:r>
      <w:r>
        <w:t>,</w:t>
      </w:r>
    </w:p>
    <w:p w14:paraId="613BC32E" w14:textId="77777777" w:rsidR="006A6F4A" w:rsidRDefault="0010199D">
      <w:pPr>
        <w:pStyle w:val="PL"/>
      </w:pPr>
      <w:r>
        <w:t xml:space="preserve">    sidelinkUEInformationEUTRA-r16   </w:t>
      </w:r>
      <w:r>
        <w:rPr>
          <w:color w:val="993366"/>
        </w:rPr>
        <w:t>OCTET</w:t>
      </w:r>
      <w:r>
        <w:t xml:space="preserve"> </w:t>
      </w:r>
      <w:r>
        <w:rPr>
          <w:color w:val="993366"/>
        </w:rPr>
        <w:t>STRING</w:t>
      </w:r>
      <w:r>
        <w:t xml:space="preserve">                                                     </w:t>
      </w:r>
      <w:r>
        <w:rPr>
          <w:color w:val="993366"/>
        </w:rPr>
        <w:t>OPTIONAL</w:t>
      </w:r>
      <w:r>
        <w:t>,</w:t>
      </w:r>
    </w:p>
    <w:p w14:paraId="4CBB9EC4" w14:textId="77777777" w:rsidR="006A6F4A" w:rsidRDefault="0010199D">
      <w:pPr>
        <w:pStyle w:val="PL"/>
      </w:pPr>
      <w:r>
        <w:t xml:space="preserve">    </w:t>
      </w:r>
      <w:proofErr w:type="spellStart"/>
      <w:r>
        <w:t>nonCriticalExtension</w:t>
      </w:r>
      <w:proofErr w:type="spellEnd"/>
      <w:r>
        <w:t xml:space="preserve">             CG-ConfigInfo-v1620-IEs                                          </w:t>
      </w:r>
      <w:r>
        <w:rPr>
          <w:color w:val="993366"/>
        </w:rPr>
        <w:t>OPTIONAL</w:t>
      </w:r>
    </w:p>
    <w:p w14:paraId="54C6A3FD" w14:textId="77777777" w:rsidR="006A6F4A" w:rsidRDefault="0010199D">
      <w:pPr>
        <w:pStyle w:val="PL"/>
      </w:pPr>
      <w:r>
        <w:t>}</w:t>
      </w:r>
    </w:p>
    <w:p w14:paraId="638DF221" w14:textId="77777777" w:rsidR="006A6F4A" w:rsidRDefault="006A6F4A">
      <w:pPr>
        <w:pStyle w:val="PL"/>
      </w:pPr>
    </w:p>
    <w:p w14:paraId="578ED84B" w14:textId="77777777" w:rsidR="006A6F4A" w:rsidRDefault="0010199D">
      <w:pPr>
        <w:pStyle w:val="PL"/>
      </w:pPr>
      <w:r>
        <w:t xml:space="preserve">CG-ConfigInfo-v1620-IEs ::=             </w:t>
      </w:r>
      <w:r>
        <w:rPr>
          <w:color w:val="993366"/>
        </w:rPr>
        <w:t>SEQUENCE</w:t>
      </w:r>
      <w:r>
        <w:t xml:space="preserve"> {</w:t>
      </w:r>
    </w:p>
    <w:p w14:paraId="1E0C9C33" w14:textId="77777777" w:rsidR="006A6F4A" w:rsidRDefault="0010199D">
      <w:pPr>
        <w:pStyle w:val="PL"/>
      </w:pPr>
      <w:r>
        <w:t xml:space="preserve">    ueAssistanceInformationSourceSCG-r16    </w:t>
      </w:r>
      <w:r>
        <w:rPr>
          <w:color w:val="993366"/>
        </w:rPr>
        <w:t>OCTET</w:t>
      </w:r>
      <w:r>
        <w:t xml:space="preserve"> </w:t>
      </w:r>
      <w:r>
        <w:rPr>
          <w:color w:val="993366"/>
        </w:rPr>
        <w:t>STRING</w:t>
      </w:r>
      <w:r>
        <w:t xml:space="preserve"> (CONTAINING </w:t>
      </w:r>
      <w:proofErr w:type="spellStart"/>
      <w:r>
        <w:t>UEAssistanceInformation</w:t>
      </w:r>
      <w:proofErr w:type="spellEnd"/>
      <w:r>
        <w:t xml:space="preserve">)         </w:t>
      </w:r>
      <w:r>
        <w:rPr>
          <w:color w:val="993366"/>
        </w:rPr>
        <w:t>OPTIONAL</w:t>
      </w:r>
      <w:r>
        <w:t>,</w:t>
      </w:r>
    </w:p>
    <w:p w14:paraId="64D11A08" w14:textId="77777777" w:rsidR="006A6F4A" w:rsidRDefault="0010199D">
      <w:pPr>
        <w:pStyle w:val="PL"/>
      </w:pPr>
      <w:r>
        <w:t xml:space="preserve">    </w:t>
      </w:r>
      <w:proofErr w:type="spellStart"/>
      <w:r>
        <w:t>nonCriticalExtension</w:t>
      </w:r>
      <w:proofErr w:type="spellEnd"/>
      <w:r>
        <w:t xml:space="preserve">                    CG-ConfigInfo-v1640-IEs                                   </w:t>
      </w:r>
      <w:r>
        <w:rPr>
          <w:color w:val="993366"/>
        </w:rPr>
        <w:t>OPTIONAL</w:t>
      </w:r>
    </w:p>
    <w:p w14:paraId="44E08603" w14:textId="77777777" w:rsidR="006A6F4A" w:rsidRDefault="0010199D">
      <w:pPr>
        <w:pStyle w:val="PL"/>
      </w:pPr>
      <w:r>
        <w:t>}</w:t>
      </w:r>
    </w:p>
    <w:p w14:paraId="74820A83" w14:textId="77777777" w:rsidR="006A6F4A" w:rsidRDefault="006A6F4A">
      <w:pPr>
        <w:pStyle w:val="PL"/>
      </w:pPr>
    </w:p>
    <w:p w14:paraId="3BDA333C" w14:textId="77777777" w:rsidR="006A6F4A" w:rsidRDefault="0010199D">
      <w:pPr>
        <w:pStyle w:val="PL"/>
      </w:pPr>
      <w:r>
        <w:t xml:space="preserve">CG-ConfigInfo-v1640-IEs ::=             </w:t>
      </w:r>
      <w:r>
        <w:rPr>
          <w:color w:val="993366"/>
        </w:rPr>
        <w:t>SEQUENCE</w:t>
      </w:r>
      <w:r>
        <w:t xml:space="preserve"> {</w:t>
      </w:r>
    </w:p>
    <w:p w14:paraId="3CEC5126" w14:textId="77777777" w:rsidR="006A6F4A" w:rsidRDefault="0010199D">
      <w:pPr>
        <w:pStyle w:val="PL"/>
      </w:pPr>
      <w:r>
        <w:t xml:space="preserve">    servCellInfoListMCG-NR-r16              </w:t>
      </w:r>
      <w:proofErr w:type="spellStart"/>
      <w:r>
        <w:t>ServCellInfoListMCG-NR-r16</w:t>
      </w:r>
      <w:proofErr w:type="spellEnd"/>
      <w:r>
        <w:t xml:space="preserve">                   </w:t>
      </w:r>
      <w:r>
        <w:rPr>
          <w:color w:val="993366"/>
        </w:rPr>
        <w:t>OPTIONAL</w:t>
      </w:r>
      <w:r>
        <w:t>,</w:t>
      </w:r>
    </w:p>
    <w:p w14:paraId="50F1FC2A" w14:textId="77777777" w:rsidR="006A6F4A" w:rsidRDefault="0010199D">
      <w:pPr>
        <w:pStyle w:val="PL"/>
      </w:pPr>
      <w:r>
        <w:t xml:space="preserve">    servCellInfoListMCG-EUTRA-r16           </w:t>
      </w:r>
      <w:proofErr w:type="spellStart"/>
      <w:r>
        <w:t>ServCellInfoListMCG-EUTRA-r16</w:t>
      </w:r>
      <w:proofErr w:type="spellEnd"/>
      <w:r>
        <w:t xml:space="preserve">                </w:t>
      </w:r>
      <w:r>
        <w:rPr>
          <w:color w:val="993366"/>
        </w:rPr>
        <w:t>OPTIONAL</w:t>
      </w:r>
      <w:r>
        <w:t>,</w:t>
      </w:r>
    </w:p>
    <w:p w14:paraId="6E63BD88" w14:textId="77777777" w:rsidR="006A6F4A" w:rsidRDefault="0010199D">
      <w:pPr>
        <w:pStyle w:val="PL"/>
      </w:pPr>
      <w:r>
        <w:t xml:space="preserve">    </w:t>
      </w:r>
      <w:proofErr w:type="spellStart"/>
      <w:r>
        <w:t>nonCriticalExtension</w:t>
      </w:r>
      <w:proofErr w:type="spellEnd"/>
      <w:r>
        <w:t xml:space="preserve">                    CG-ConfigInfo-v1700-IEs                      </w:t>
      </w:r>
      <w:r>
        <w:rPr>
          <w:color w:val="993366"/>
        </w:rPr>
        <w:t>OPTIONAL</w:t>
      </w:r>
    </w:p>
    <w:p w14:paraId="036B084A" w14:textId="77777777" w:rsidR="006A6F4A" w:rsidRDefault="0010199D">
      <w:pPr>
        <w:pStyle w:val="PL"/>
      </w:pPr>
      <w:r>
        <w:t>}</w:t>
      </w:r>
    </w:p>
    <w:p w14:paraId="3C29B85A" w14:textId="77777777" w:rsidR="006A6F4A" w:rsidRDefault="006A6F4A">
      <w:pPr>
        <w:pStyle w:val="PL"/>
      </w:pPr>
    </w:p>
    <w:p w14:paraId="27923AC0" w14:textId="77777777" w:rsidR="006A6F4A" w:rsidRDefault="0010199D">
      <w:pPr>
        <w:pStyle w:val="PL"/>
      </w:pPr>
      <w:r>
        <w:t xml:space="preserve">CG-ConfigInfo-v1700-IEs ::=             </w:t>
      </w:r>
      <w:r>
        <w:rPr>
          <w:color w:val="993366"/>
        </w:rPr>
        <w:t>SEQUENCE</w:t>
      </w:r>
      <w:r>
        <w:t xml:space="preserve"> {</w:t>
      </w:r>
    </w:p>
    <w:p w14:paraId="2FE49A5D" w14:textId="77777777" w:rsidR="006A6F4A" w:rsidRDefault="0010199D">
      <w:pPr>
        <w:pStyle w:val="PL"/>
      </w:pPr>
      <w:r>
        <w:t xml:space="preserve">    candidateCellListCPC-r17                </w:t>
      </w:r>
      <w:proofErr w:type="spellStart"/>
      <w:r>
        <w:t>CandidateCellListCPC-r17</w:t>
      </w:r>
      <w:proofErr w:type="spellEnd"/>
      <w:r>
        <w:t xml:space="preserve">                     </w:t>
      </w:r>
      <w:r>
        <w:rPr>
          <w:color w:val="993366"/>
        </w:rPr>
        <w:t>OPTIONAL</w:t>
      </w:r>
      <w:r>
        <w:t>,</w:t>
      </w:r>
    </w:p>
    <w:p w14:paraId="7002A79E" w14:textId="77777777" w:rsidR="006A6F4A" w:rsidRDefault="0010199D">
      <w:pPr>
        <w:pStyle w:val="PL"/>
      </w:pPr>
      <w:r>
        <w:t xml:space="preserve">    twoPHRModeMCG-r17                       </w:t>
      </w:r>
      <w:r>
        <w:rPr>
          <w:color w:val="993366"/>
        </w:rPr>
        <w:t>ENUMERATED</w:t>
      </w:r>
      <w:r>
        <w:t xml:space="preserve"> {enabled}                         </w:t>
      </w:r>
      <w:r>
        <w:rPr>
          <w:color w:val="993366"/>
        </w:rPr>
        <w:t>OPTIONAL</w:t>
      </w:r>
      <w:r>
        <w:t>,</w:t>
      </w:r>
    </w:p>
    <w:p w14:paraId="30E53D54" w14:textId="77777777" w:rsidR="006A6F4A" w:rsidRDefault="0010199D">
      <w:pPr>
        <w:pStyle w:val="PL"/>
      </w:pPr>
      <w:r>
        <w:t xml:space="preserve">    </w:t>
      </w:r>
      <w:r>
        <w:rPr>
          <w:rFonts w:eastAsia="DengXian"/>
        </w:rPr>
        <w:t>lowMobilityEvaluationConnectedInPCell-r17</w:t>
      </w:r>
      <w:r>
        <w:t xml:space="preserve"> </w:t>
      </w:r>
      <w:r>
        <w:rPr>
          <w:rFonts w:eastAsia="DengXian"/>
          <w:color w:val="993366"/>
        </w:rPr>
        <w:t>ENUMERATED</w:t>
      </w:r>
      <w:r>
        <w:rPr>
          <w:rFonts w:eastAsia="DengXian"/>
        </w:rPr>
        <w:t xml:space="preserve"> {enabled}</w:t>
      </w:r>
      <w:r>
        <w:t xml:space="preserve">                       </w:t>
      </w:r>
      <w:r>
        <w:rPr>
          <w:color w:val="993366"/>
        </w:rPr>
        <w:t>OPTIONAL</w:t>
      </w:r>
      <w:r>
        <w:t>,</w:t>
      </w:r>
    </w:p>
    <w:p w14:paraId="656E8CC4" w14:textId="77777777" w:rsidR="006A6F4A" w:rsidRDefault="0010199D">
      <w:pPr>
        <w:pStyle w:val="PL"/>
      </w:pPr>
      <w:r>
        <w:t xml:space="preserve">    </w:t>
      </w:r>
      <w:proofErr w:type="spellStart"/>
      <w:r>
        <w:t>nonCriticalExtension</w:t>
      </w:r>
      <w:proofErr w:type="spellEnd"/>
      <w:r>
        <w:t xml:space="preserve">                    CG-ConfigInfo-v1730-IEs                      </w:t>
      </w:r>
      <w:r>
        <w:rPr>
          <w:color w:val="993366"/>
        </w:rPr>
        <w:t>OPTIONAL</w:t>
      </w:r>
    </w:p>
    <w:p w14:paraId="5D1B1F75" w14:textId="77777777" w:rsidR="006A6F4A" w:rsidRDefault="0010199D">
      <w:pPr>
        <w:pStyle w:val="PL"/>
        <w:rPr>
          <w:rFonts w:eastAsia="DengXian"/>
        </w:rPr>
      </w:pPr>
      <w:r>
        <w:t>}</w:t>
      </w:r>
    </w:p>
    <w:p w14:paraId="7492A6B0" w14:textId="77777777" w:rsidR="006A6F4A" w:rsidRDefault="0010199D">
      <w:pPr>
        <w:pStyle w:val="PL"/>
      </w:pPr>
      <w:r>
        <w:t xml:space="preserve">CG-ConfigInfo-v1730-IEs ::=             </w:t>
      </w:r>
      <w:r>
        <w:rPr>
          <w:color w:val="993366"/>
        </w:rPr>
        <w:t>SEQUENCE</w:t>
      </w:r>
      <w:r>
        <w:t xml:space="preserve"> {</w:t>
      </w:r>
    </w:p>
    <w:p w14:paraId="3911B050" w14:textId="77777777" w:rsidR="006A6F4A" w:rsidRDefault="0010199D">
      <w:pPr>
        <w:pStyle w:val="PL"/>
      </w:pPr>
      <w:r>
        <w:t xml:space="preserve">    fr1-Carriers-MCG-r17                    </w:t>
      </w:r>
      <w:r>
        <w:rPr>
          <w:color w:val="993366"/>
        </w:rPr>
        <w:t>INTEGER</w:t>
      </w:r>
      <w:r>
        <w:t xml:space="preserve"> (1..32)                              </w:t>
      </w:r>
      <w:r>
        <w:rPr>
          <w:color w:val="993366"/>
        </w:rPr>
        <w:t>OPTIONAL</w:t>
      </w:r>
      <w:r>
        <w:t>,</w:t>
      </w:r>
    </w:p>
    <w:p w14:paraId="76A5C8FF" w14:textId="77777777" w:rsidR="006A6F4A" w:rsidRDefault="0010199D">
      <w:pPr>
        <w:pStyle w:val="PL"/>
      </w:pPr>
      <w:r>
        <w:t xml:space="preserve">    fr2-Carriers-MCG-r17                    </w:t>
      </w:r>
      <w:r>
        <w:rPr>
          <w:color w:val="993366"/>
        </w:rPr>
        <w:t>INTEGER</w:t>
      </w:r>
      <w:r>
        <w:t xml:space="preserve"> (1..32)                              </w:t>
      </w:r>
      <w:r>
        <w:rPr>
          <w:color w:val="993366"/>
        </w:rPr>
        <w:t>OPTIONAL</w:t>
      </w:r>
      <w:r>
        <w:t>,</w:t>
      </w:r>
    </w:p>
    <w:p w14:paraId="511CD9F8" w14:textId="77777777" w:rsidR="006A6F4A" w:rsidRDefault="0010199D">
      <w:pPr>
        <w:pStyle w:val="PL"/>
      </w:pPr>
      <w:r>
        <w:t xml:space="preserve">    </w:t>
      </w:r>
      <w:proofErr w:type="spellStart"/>
      <w:r>
        <w:t>nonCriticalExtension</w:t>
      </w:r>
      <w:proofErr w:type="spellEnd"/>
      <w:r>
        <w:t xml:space="preserve">                    </w:t>
      </w:r>
      <w:ins w:id="978" w:author="RAN2#122" w:date="2023-08-09T18:01:00Z">
        <w:r>
          <w:t>CG-ConfigInfo-v1800-IEs</w:t>
        </w:r>
      </w:ins>
      <w:del w:id="979" w:author="RAN2#122" w:date="2023-08-09T18:01:00Z">
        <w:r>
          <w:rPr>
            <w:color w:val="993366"/>
          </w:rPr>
          <w:delText>SEQUENCE</w:delText>
        </w:r>
        <w:r>
          <w:delText xml:space="preserve"> {} </w:delText>
        </w:r>
      </w:del>
      <w:r>
        <w:t xml:space="preserve">                     </w:t>
      </w:r>
      <w:del w:id="980" w:author="RAN2#123-OPPO" w:date="2023-09-28T21:58:00Z">
        <w:r>
          <w:delText xml:space="preserve">           </w:delText>
        </w:r>
      </w:del>
      <w:r>
        <w:t xml:space="preserve"> </w:t>
      </w:r>
      <w:r>
        <w:rPr>
          <w:color w:val="993366"/>
        </w:rPr>
        <w:t>OPTIONAL</w:t>
      </w:r>
    </w:p>
    <w:p w14:paraId="5AE2D855" w14:textId="77777777" w:rsidR="006A6F4A" w:rsidRDefault="0010199D">
      <w:pPr>
        <w:pStyle w:val="PL"/>
      </w:pPr>
      <w:r>
        <w:lastRenderedPageBreak/>
        <w:t>}</w:t>
      </w:r>
    </w:p>
    <w:p w14:paraId="4B921B88" w14:textId="77777777" w:rsidR="006A6F4A" w:rsidRDefault="0010199D">
      <w:pPr>
        <w:pStyle w:val="PL"/>
        <w:rPr>
          <w:ins w:id="981" w:author="RAN2#122" w:date="2023-08-09T18:01:00Z"/>
        </w:rPr>
      </w:pPr>
      <w:ins w:id="982" w:author="RAN2#122" w:date="2023-08-09T18:01:00Z">
        <w:r>
          <w:t xml:space="preserve">CG-ConfigInfo-v1800-IEs ::=             </w:t>
        </w:r>
        <w:r>
          <w:rPr>
            <w:color w:val="993366"/>
          </w:rPr>
          <w:t>SEQUENCE</w:t>
        </w:r>
        <w:r>
          <w:t xml:space="preserve"> {</w:t>
        </w:r>
      </w:ins>
    </w:p>
    <w:p w14:paraId="3F370467" w14:textId="77777777" w:rsidR="006A6F4A" w:rsidRDefault="0010199D">
      <w:pPr>
        <w:pStyle w:val="PL"/>
        <w:ind w:firstLine="390"/>
        <w:rPr>
          <w:ins w:id="983" w:author="RAN2#122" w:date="2023-08-09T18:01:00Z"/>
        </w:rPr>
      </w:pPr>
      <w:ins w:id="984" w:author="RAN2#122" w:date="2023-08-09T18:03:00Z">
        <w:r>
          <w:t>SCPAC</w:t>
        </w:r>
      </w:ins>
      <w:ins w:id="985" w:author="RAN2#122" w:date="2023-08-09T18:01:00Z">
        <w:r>
          <w:t xml:space="preserve">-ReferenceConfiguration-r18        OCTET STRING (CONTAINING </w:t>
        </w:r>
        <w:proofErr w:type="spellStart"/>
        <w:r>
          <w:t>RRCReconfiguration</w:t>
        </w:r>
        <w:proofErr w:type="spellEnd"/>
        <w:r>
          <w:t xml:space="preserve">)  </w:t>
        </w:r>
        <w:r>
          <w:rPr>
            <w:color w:val="993366"/>
          </w:rPr>
          <w:t>OPTIONAL</w:t>
        </w:r>
        <w:r>
          <w:t>,</w:t>
        </w:r>
      </w:ins>
    </w:p>
    <w:p w14:paraId="3CB0AEA6" w14:textId="77777777" w:rsidR="006A6F4A" w:rsidRDefault="0010199D">
      <w:pPr>
        <w:pStyle w:val="PL"/>
        <w:ind w:firstLine="390"/>
        <w:rPr>
          <w:ins w:id="986" w:author="RAN2#122" w:date="2023-08-09T18:01:00Z"/>
        </w:rPr>
      </w:pPr>
      <w:proofErr w:type="spellStart"/>
      <w:ins w:id="987" w:author="RAN2#122" w:date="2023-08-09T18:01:00Z">
        <w:r>
          <w:t>nonCriticalExtension</w:t>
        </w:r>
        <w:proofErr w:type="spellEnd"/>
        <w:r>
          <w:t xml:space="preserve">                    SEQUENCE</w:t>
        </w:r>
      </w:ins>
      <w:ins w:id="988" w:author="RAN2#123-OPPO" w:date="2023-09-28T21:59:00Z">
        <w:r>
          <w:t xml:space="preserve"> </w:t>
        </w:r>
      </w:ins>
      <w:ins w:id="989" w:author="RAN2#123-OPPO" w:date="2023-09-28T21:58:00Z">
        <w:r>
          <w:t>{}</w:t>
        </w:r>
      </w:ins>
      <w:ins w:id="990" w:author="RAN2#122" w:date="2023-08-09T18:01:00Z">
        <w:r>
          <w:t xml:space="preserve">                                  </w:t>
        </w:r>
        <w:r>
          <w:rPr>
            <w:color w:val="993366"/>
          </w:rPr>
          <w:t>OPTIONAL</w:t>
        </w:r>
      </w:ins>
    </w:p>
    <w:p w14:paraId="6128D7DE" w14:textId="77777777" w:rsidR="006A6F4A" w:rsidRDefault="0010199D">
      <w:pPr>
        <w:pStyle w:val="PL"/>
        <w:rPr>
          <w:ins w:id="991" w:author="RAN2#122" w:date="2023-08-09T18:02:00Z"/>
          <w:rFonts w:eastAsia="DengXian"/>
          <w:lang w:eastAsia="zh-CN"/>
        </w:rPr>
      </w:pPr>
      <w:ins w:id="992" w:author="RAN2#122" w:date="2023-08-09T18:02:00Z">
        <w:r>
          <w:rPr>
            <w:rFonts w:eastAsia="DengXian" w:hint="eastAsia"/>
            <w:lang w:eastAsia="zh-CN"/>
          </w:rPr>
          <w:t>}</w:t>
        </w:r>
      </w:ins>
    </w:p>
    <w:p w14:paraId="76EE3703" w14:textId="77777777" w:rsidR="006A6F4A" w:rsidRDefault="006A6F4A">
      <w:pPr>
        <w:pStyle w:val="PL"/>
      </w:pPr>
    </w:p>
    <w:p w14:paraId="2BC1665A" w14:textId="77777777" w:rsidR="006A6F4A" w:rsidRDefault="0010199D">
      <w:pPr>
        <w:pStyle w:val="PL"/>
      </w:pPr>
      <w:r>
        <w:t xml:space="preserve">ServCellInfoListMCG-NR-r16 ::=          </w:t>
      </w:r>
      <w:r>
        <w:rPr>
          <w:color w:val="993366"/>
        </w:rPr>
        <w:t>SEQUENCE</w:t>
      </w:r>
      <w:r>
        <w:t xml:space="preserve"> (</w:t>
      </w:r>
      <w:r>
        <w:rPr>
          <w:color w:val="993366"/>
        </w:rPr>
        <w:t>SIZE</w:t>
      </w:r>
      <w:r>
        <w:t xml:space="preserve"> (1.. </w:t>
      </w:r>
      <w:proofErr w:type="spellStart"/>
      <w:r>
        <w:t>maxNrofServingCells</w:t>
      </w:r>
      <w:proofErr w:type="spellEnd"/>
      <w:r>
        <w:t>))</w:t>
      </w:r>
      <w:r>
        <w:rPr>
          <w:color w:val="993366"/>
        </w:rPr>
        <w:t xml:space="preserve"> OF</w:t>
      </w:r>
      <w:r>
        <w:t xml:space="preserve">  ServCellInfoXCG-NR-r16</w:t>
      </w:r>
    </w:p>
    <w:p w14:paraId="358052B4" w14:textId="77777777" w:rsidR="006A6F4A" w:rsidRDefault="006A6F4A">
      <w:pPr>
        <w:pStyle w:val="PL"/>
      </w:pPr>
    </w:p>
    <w:p w14:paraId="16F18C39" w14:textId="77777777" w:rsidR="006A6F4A" w:rsidRDefault="0010199D">
      <w:pPr>
        <w:pStyle w:val="PL"/>
      </w:pPr>
      <w:r>
        <w:t xml:space="preserve">ServCellInfoListMCG-EUTRA-r16 ::=       </w:t>
      </w:r>
      <w:r>
        <w:rPr>
          <w:color w:val="993366"/>
        </w:rPr>
        <w:t>SEQUENCE</w:t>
      </w:r>
      <w:r>
        <w:t xml:space="preserve"> (</w:t>
      </w:r>
      <w:r>
        <w:rPr>
          <w:color w:val="993366"/>
        </w:rPr>
        <w:t>SIZE</w:t>
      </w:r>
      <w:r>
        <w:t xml:space="preserve"> (1.. </w:t>
      </w:r>
      <w:proofErr w:type="spellStart"/>
      <w:r>
        <w:t>maxNrofServingCellsEUTRA</w:t>
      </w:r>
      <w:proofErr w:type="spellEnd"/>
      <w:r>
        <w:t>))</w:t>
      </w:r>
      <w:r>
        <w:rPr>
          <w:color w:val="993366"/>
        </w:rPr>
        <w:t xml:space="preserve"> OF</w:t>
      </w:r>
      <w:r>
        <w:t xml:space="preserve"> ServCellInfoXCG-EUTRA-r16</w:t>
      </w:r>
    </w:p>
    <w:p w14:paraId="4B9D2F76" w14:textId="77777777" w:rsidR="006A6F4A" w:rsidRDefault="006A6F4A">
      <w:pPr>
        <w:pStyle w:val="PL"/>
      </w:pPr>
    </w:p>
    <w:p w14:paraId="6832AA04" w14:textId="77777777" w:rsidR="006A6F4A" w:rsidRDefault="0010199D">
      <w:pPr>
        <w:pStyle w:val="PL"/>
      </w:pPr>
      <w:r>
        <w:t>SFTD-</w:t>
      </w:r>
      <w:proofErr w:type="spellStart"/>
      <w:r>
        <w:t>FrequencyList</w:t>
      </w:r>
      <w:proofErr w:type="spellEnd"/>
      <w:r>
        <w:t xml:space="preserve">-NR ::=               </w:t>
      </w:r>
      <w:r>
        <w:rPr>
          <w:color w:val="993366"/>
        </w:rPr>
        <w:t>SEQUENCE</w:t>
      </w:r>
      <w:r>
        <w:t xml:space="preserve"> (</w:t>
      </w:r>
      <w:r>
        <w:rPr>
          <w:color w:val="993366"/>
        </w:rPr>
        <w:t>SIZE</w:t>
      </w:r>
      <w:r>
        <w:t xml:space="preserve"> (1..maxCellSFTD))</w:t>
      </w:r>
      <w:r>
        <w:rPr>
          <w:color w:val="993366"/>
        </w:rPr>
        <w:t xml:space="preserve"> OF</w:t>
      </w:r>
      <w:r>
        <w:t xml:space="preserve"> ARFCN-</w:t>
      </w:r>
      <w:proofErr w:type="spellStart"/>
      <w:r>
        <w:t>ValueNR</w:t>
      </w:r>
      <w:proofErr w:type="spellEnd"/>
    </w:p>
    <w:p w14:paraId="7AB147B9" w14:textId="77777777" w:rsidR="006A6F4A" w:rsidRDefault="006A6F4A">
      <w:pPr>
        <w:pStyle w:val="PL"/>
      </w:pPr>
    </w:p>
    <w:p w14:paraId="7E19701A" w14:textId="77777777" w:rsidR="006A6F4A" w:rsidRDefault="0010199D">
      <w:pPr>
        <w:pStyle w:val="PL"/>
      </w:pPr>
      <w:r>
        <w:t>SFTD-</w:t>
      </w:r>
      <w:proofErr w:type="spellStart"/>
      <w:r>
        <w:t>FrequencyList</w:t>
      </w:r>
      <w:proofErr w:type="spellEnd"/>
      <w:r>
        <w:t xml:space="preserve">-EUTRA ::=            </w:t>
      </w:r>
      <w:r>
        <w:rPr>
          <w:color w:val="993366"/>
        </w:rPr>
        <w:t>SEQUENCE</w:t>
      </w:r>
      <w:r>
        <w:t xml:space="preserve"> (</w:t>
      </w:r>
      <w:r>
        <w:rPr>
          <w:color w:val="993366"/>
        </w:rPr>
        <w:t>SIZE</w:t>
      </w:r>
      <w:r>
        <w:t xml:space="preserve"> (1..maxCellSFTD))</w:t>
      </w:r>
      <w:r>
        <w:rPr>
          <w:color w:val="993366"/>
        </w:rPr>
        <w:t xml:space="preserve"> OF</w:t>
      </w:r>
      <w:r>
        <w:t xml:space="preserve"> ARFCN-ValueEUTRA</w:t>
      </w:r>
    </w:p>
    <w:p w14:paraId="30EE84DD" w14:textId="77777777" w:rsidR="006A6F4A" w:rsidRDefault="006A6F4A">
      <w:pPr>
        <w:pStyle w:val="PL"/>
      </w:pPr>
    </w:p>
    <w:p w14:paraId="496BF005" w14:textId="77777777" w:rsidR="006A6F4A" w:rsidRDefault="0010199D">
      <w:pPr>
        <w:pStyle w:val="PL"/>
      </w:pPr>
      <w:proofErr w:type="spellStart"/>
      <w:r>
        <w:t>ConfigRestrictInfoSCG</w:t>
      </w:r>
      <w:proofErr w:type="spellEnd"/>
      <w:r>
        <w:t xml:space="preserve"> ::=       </w:t>
      </w:r>
      <w:r>
        <w:rPr>
          <w:color w:val="993366"/>
        </w:rPr>
        <w:t>SEQUENCE</w:t>
      </w:r>
      <w:r>
        <w:t xml:space="preserve"> {</w:t>
      </w:r>
    </w:p>
    <w:p w14:paraId="4CE3D292" w14:textId="77777777" w:rsidR="006A6F4A" w:rsidRDefault="0010199D">
      <w:pPr>
        <w:pStyle w:val="PL"/>
      </w:pPr>
      <w:r>
        <w:t xml:space="preserve">    </w:t>
      </w:r>
      <w:proofErr w:type="spellStart"/>
      <w:r>
        <w:t>allowedBC-ListMRDC</w:t>
      </w:r>
      <w:proofErr w:type="spellEnd"/>
      <w:r>
        <w:t xml:space="preserve">              </w:t>
      </w:r>
      <w:proofErr w:type="spellStart"/>
      <w:r>
        <w:t>BandCombinationInfoList</w:t>
      </w:r>
      <w:proofErr w:type="spellEnd"/>
      <w:r>
        <w:t xml:space="preserve">                                           </w:t>
      </w:r>
      <w:r>
        <w:rPr>
          <w:color w:val="993366"/>
        </w:rPr>
        <w:t>OPTIONAL</w:t>
      </w:r>
      <w:r>
        <w:t>,</w:t>
      </w:r>
    </w:p>
    <w:p w14:paraId="5B121450" w14:textId="77777777" w:rsidR="006A6F4A" w:rsidRDefault="0010199D">
      <w:pPr>
        <w:pStyle w:val="PL"/>
      </w:pPr>
      <w:r>
        <w:t xml:space="preserve">    powerCoordination-FR1               </w:t>
      </w:r>
      <w:r>
        <w:rPr>
          <w:color w:val="993366"/>
        </w:rPr>
        <w:t>SEQUENCE</w:t>
      </w:r>
      <w:r>
        <w:t xml:space="preserve"> {</w:t>
      </w:r>
    </w:p>
    <w:p w14:paraId="5FA222C4" w14:textId="77777777" w:rsidR="006A6F4A" w:rsidRDefault="0010199D">
      <w:pPr>
        <w:pStyle w:val="PL"/>
      </w:pPr>
      <w:r>
        <w:t xml:space="preserve">        p-maxNR-FR1                     P-Max                                                         </w:t>
      </w:r>
      <w:r>
        <w:rPr>
          <w:color w:val="993366"/>
        </w:rPr>
        <w:t>OPTIONAL</w:t>
      </w:r>
      <w:r>
        <w:t>,</w:t>
      </w:r>
    </w:p>
    <w:p w14:paraId="6A1CB402" w14:textId="77777777" w:rsidR="006A6F4A" w:rsidRDefault="0010199D">
      <w:pPr>
        <w:pStyle w:val="PL"/>
      </w:pPr>
      <w:r>
        <w:t xml:space="preserve">        p-</w:t>
      </w:r>
      <w:proofErr w:type="spellStart"/>
      <w:r>
        <w:t>maxEUTRA</w:t>
      </w:r>
      <w:proofErr w:type="spellEnd"/>
      <w:r>
        <w:t xml:space="preserve">                      P-Max                                                         </w:t>
      </w:r>
      <w:r>
        <w:rPr>
          <w:color w:val="993366"/>
        </w:rPr>
        <w:t>OPTIONAL</w:t>
      </w:r>
      <w:r>
        <w:t>,</w:t>
      </w:r>
    </w:p>
    <w:p w14:paraId="6A32A5C3" w14:textId="77777777" w:rsidR="006A6F4A" w:rsidRDefault="0010199D">
      <w:pPr>
        <w:pStyle w:val="PL"/>
      </w:pPr>
      <w:r>
        <w:t xml:space="preserve">        p-maxUE-FR1                     P-Max                                                         </w:t>
      </w:r>
      <w:r>
        <w:rPr>
          <w:color w:val="993366"/>
        </w:rPr>
        <w:t>OPTIONAL</w:t>
      </w:r>
    </w:p>
    <w:p w14:paraId="340E1F67" w14:textId="77777777" w:rsidR="006A6F4A" w:rsidRDefault="0010199D">
      <w:pPr>
        <w:pStyle w:val="PL"/>
      </w:pPr>
      <w:r>
        <w:t xml:space="preserve">    }                                                                                                 </w:t>
      </w:r>
      <w:r>
        <w:rPr>
          <w:color w:val="993366"/>
        </w:rPr>
        <w:t>OPTIONAL</w:t>
      </w:r>
      <w:r>
        <w:t>,</w:t>
      </w:r>
    </w:p>
    <w:p w14:paraId="1CD78C09" w14:textId="77777777" w:rsidR="006A6F4A" w:rsidRDefault="0010199D">
      <w:pPr>
        <w:pStyle w:val="PL"/>
      </w:pPr>
      <w:r>
        <w:t xml:space="preserve">    </w:t>
      </w:r>
      <w:proofErr w:type="spellStart"/>
      <w:r>
        <w:t>servCellIndexRangeSCG</w:t>
      </w:r>
      <w:proofErr w:type="spellEnd"/>
      <w:r>
        <w:t xml:space="preserve">           </w:t>
      </w:r>
      <w:r>
        <w:rPr>
          <w:color w:val="993366"/>
        </w:rPr>
        <w:t>SEQUENCE</w:t>
      </w:r>
      <w:r>
        <w:t xml:space="preserve"> {</w:t>
      </w:r>
    </w:p>
    <w:p w14:paraId="1423F20A" w14:textId="77777777" w:rsidR="006A6F4A" w:rsidRDefault="0010199D">
      <w:pPr>
        <w:pStyle w:val="PL"/>
      </w:pPr>
      <w:r>
        <w:t xml:space="preserve">        </w:t>
      </w:r>
      <w:proofErr w:type="spellStart"/>
      <w:r>
        <w:t>lowBound</w:t>
      </w:r>
      <w:proofErr w:type="spellEnd"/>
      <w:r>
        <w:t xml:space="preserve">                        </w:t>
      </w:r>
      <w:proofErr w:type="spellStart"/>
      <w:r>
        <w:t>ServCellIndex</w:t>
      </w:r>
      <w:proofErr w:type="spellEnd"/>
      <w:r>
        <w:t>,</w:t>
      </w:r>
    </w:p>
    <w:p w14:paraId="42092906" w14:textId="77777777" w:rsidR="006A6F4A" w:rsidRDefault="0010199D">
      <w:pPr>
        <w:pStyle w:val="PL"/>
      </w:pPr>
      <w:r>
        <w:t xml:space="preserve">        </w:t>
      </w:r>
      <w:proofErr w:type="spellStart"/>
      <w:r>
        <w:t>upBound</w:t>
      </w:r>
      <w:proofErr w:type="spellEnd"/>
      <w:r>
        <w:t xml:space="preserve">                         </w:t>
      </w:r>
      <w:proofErr w:type="spellStart"/>
      <w:r>
        <w:t>ServCellIndex</w:t>
      </w:r>
      <w:proofErr w:type="spellEnd"/>
    </w:p>
    <w:p w14:paraId="74779847" w14:textId="77777777" w:rsidR="006A6F4A" w:rsidRDefault="0010199D">
      <w:pPr>
        <w:pStyle w:val="PL"/>
        <w:rPr>
          <w:color w:val="808080"/>
        </w:rPr>
      </w:pPr>
      <w:r>
        <w:t xml:space="preserve">    }                                                                                                 </w:t>
      </w:r>
      <w:r>
        <w:rPr>
          <w:color w:val="993366"/>
        </w:rPr>
        <w:t>OPTIONAL</w:t>
      </w:r>
      <w:r>
        <w:t xml:space="preserve">,   </w:t>
      </w:r>
      <w:r>
        <w:rPr>
          <w:color w:val="808080"/>
        </w:rPr>
        <w:t>-- Cond SN-</w:t>
      </w:r>
      <w:proofErr w:type="spellStart"/>
      <w:r>
        <w:rPr>
          <w:color w:val="808080"/>
        </w:rPr>
        <w:t>AddMod</w:t>
      </w:r>
      <w:proofErr w:type="spellEnd"/>
    </w:p>
    <w:p w14:paraId="2B19D87A" w14:textId="77777777" w:rsidR="006A6F4A" w:rsidRDefault="0010199D">
      <w:pPr>
        <w:pStyle w:val="PL"/>
      </w:pPr>
      <w:r>
        <w:t xml:space="preserve">    </w:t>
      </w:r>
      <w:proofErr w:type="spellStart"/>
      <w:r>
        <w:t>maxMeasFreqsSCG</w:t>
      </w:r>
      <w:proofErr w:type="spellEnd"/>
      <w:r>
        <w:t xml:space="preserve">                     </w:t>
      </w:r>
      <w:r>
        <w:rPr>
          <w:color w:val="993366"/>
        </w:rPr>
        <w:t>INTEGER</w:t>
      </w:r>
      <w:r>
        <w:t xml:space="preserve">(1..maxMeasFreqsMN)                                    </w:t>
      </w:r>
      <w:r>
        <w:rPr>
          <w:color w:val="993366"/>
        </w:rPr>
        <w:t>OPTIONAL</w:t>
      </w:r>
      <w:r>
        <w:t>,</w:t>
      </w:r>
    </w:p>
    <w:p w14:paraId="19927D64" w14:textId="77777777" w:rsidR="006A6F4A" w:rsidRDefault="0010199D">
      <w:pPr>
        <w:pStyle w:val="PL"/>
      </w:pPr>
      <w:r>
        <w:t xml:space="preserve">    dummy                               </w:t>
      </w:r>
      <w:r>
        <w:rPr>
          <w:color w:val="993366"/>
        </w:rPr>
        <w:t>INTEGER</w:t>
      </w:r>
      <w:r>
        <w:t xml:space="preserve">(1..maxMeasIdentitiesMN)                               </w:t>
      </w:r>
      <w:r>
        <w:rPr>
          <w:color w:val="993366"/>
        </w:rPr>
        <w:t>OPTIONAL</w:t>
      </w:r>
      <w:r>
        <w:t>,</w:t>
      </w:r>
    </w:p>
    <w:p w14:paraId="23E11A3B" w14:textId="77777777" w:rsidR="006A6F4A" w:rsidRDefault="0010199D">
      <w:pPr>
        <w:pStyle w:val="PL"/>
      </w:pPr>
      <w:r>
        <w:lastRenderedPageBreak/>
        <w:t xml:space="preserve">    ...,</w:t>
      </w:r>
    </w:p>
    <w:p w14:paraId="0DB8060E" w14:textId="77777777" w:rsidR="006A6F4A" w:rsidRDefault="0010199D">
      <w:pPr>
        <w:pStyle w:val="PL"/>
      </w:pPr>
      <w:r>
        <w:t xml:space="preserve">    [[</w:t>
      </w:r>
    </w:p>
    <w:p w14:paraId="67CCF889" w14:textId="77777777" w:rsidR="006A6F4A" w:rsidRDefault="0010199D">
      <w:pPr>
        <w:pStyle w:val="PL"/>
      </w:pPr>
      <w:r>
        <w:t xml:space="preserve">    </w:t>
      </w:r>
      <w:proofErr w:type="spellStart"/>
      <w:r>
        <w:t>selectedBandEntriesMNList</w:t>
      </w:r>
      <w:proofErr w:type="spellEnd"/>
      <w:r>
        <w:t xml:space="preserve">        </w:t>
      </w:r>
      <w:r>
        <w:rPr>
          <w:color w:val="993366"/>
        </w:rPr>
        <w:t>SEQUENCE</w:t>
      </w:r>
      <w:r>
        <w:t xml:space="preserve"> (</w:t>
      </w:r>
      <w:r>
        <w:rPr>
          <w:color w:val="993366"/>
        </w:rPr>
        <w:t>SIZE</w:t>
      </w:r>
      <w:r>
        <w:t xml:space="preserve"> (1..maxBandComb))</w:t>
      </w:r>
      <w:r>
        <w:rPr>
          <w:color w:val="993366"/>
        </w:rPr>
        <w:t xml:space="preserve"> OF</w:t>
      </w:r>
      <w:r>
        <w:t xml:space="preserve"> </w:t>
      </w:r>
      <w:proofErr w:type="spellStart"/>
      <w:r>
        <w:t>SelectedBandEntriesMN</w:t>
      </w:r>
      <w:proofErr w:type="spellEnd"/>
      <w:r>
        <w:t xml:space="preserve">        </w:t>
      </w:r>
      <w:r>
        <w:rPr>
          <w:color w:val="993366"/>
        </w:rPr>
        <w:t>OPTIONAL</w:t>
      </w:r>
      <w:r>
        <w:t>,</w:t>
      </w:r>
    </w:p>
    <w:p w14:paraId="3D679B7A" w14:textId="77777777" w:rsidR="006A6F4A" w:rsidRDefault="0010199D">
      <w:pPr>
        <w:pStyle w:val="PL"/>
      </w:pPr>
      <w:r>
        <w:t xml:space="preserve">    </w:t>
      </w:r>
      <w:proofErr w:type="spellStart"/>
      <w:r>
        <w:t>pdcch-BlindDetectionSCG</w:t>
      </w:r>
      <w:proofErr w:type="spellEnd"/>
      <w:r>
        <w:t xml:space="preserve">          </w:t>
      </w:r>
      <w:r>
        <w:rPr>
          <w:color w:val="993366"/>
        </w:rPr>
        <w:t>INTEGER</w:t>
      </w:r>
      <w:r>
        <w:t xml:space="preserve"> (1..15)                                                  </w:t>
      </w:r>
      <w:r>
        <w:rPr>
          <w:color w:val="993366"/>
        </w:rPr>
        <w:t>OPTIONAL</w:t>
      </w:r>
      <w:r>
        <w:t>,</w:t>
      </w:r>
    </w:p>
    <w:p w14:paraId="4AC46CE3" w14:textId="77777777" w:rsidR="006A6F4A" w:rsidRDefault="0010199D">
      <w:pPr>
        <w:pStyle w:val="PL"/>
      </w:pPr>
      <w:r>
        <w:t xml:space="preserve">    </w:t>
      </w:r>
      <w:proofErr w:type="spellStart"/>
      <w:r>
        <w:t>maxNumberROHC-ContextSessionsSN</w:t>
      </w:r>
      <w:proofErr w:type="spellEnd"/>
      <w:r>
        <w:t xml:space="preserve">  </w:t>
      </w:r>
      <w:r>
        <w:rPr>
          <w:color w:val="993366"/>
        </w:rPr>
        <w:t>INTEGER</w:t>
      </w:r>
      <w:r>
        <w:t xml:space="preserve">(0.. 16384)                                               </w:t>
      </w:r>
      <w:r>
        <w:rPr>
          <w:color w:val="993366"/>
        </w:rPr>
        <w:t>OPTIONAL</w:t>
      </w:r>
    </w:p>
    <w:p w14:paraId="6C922AF0" w14:textId="77777777" w:rsidR="006A6F4A" w:rsidRDefault="0010199D">
      <w:pPr>
        <w:pStyle w:val="PL"/>
      </w:pPr>
      <w:r>
        <w:t xml:space="preserve">    ]],</w:t>
      </w:r>
    </w:p>
    <w:p w14:paraId="3E86174C" w14:textId="77777777" w:rsidR="006A6F4A" w:rsidRDefault="0010199D">
      <w:pPr>
        <w:pStyle w:val="PL"/>
      </w:pPr>
      <w:r>
        <w:t xml:space="preserve">    [[</w:t>
      </w:r>
    </w:p>
    <w:p w14:paraId="39389DD8" w14:textId="77777777" w:rsidR="006A6F4A" w:rsidRDefault="0010199D">
      <w:pPr>
        <w:pStyle w:val="PL"/>
      </w:pPr>
      <w:r>
        <w:t xml:space="preserve">    </w:t>
      </w:r>
      <w:proofErr w:type="spellStart"/>
      <w:r>
        <w:t>maxIntraFreqMeasIdentitiesSCG</w:t>
      </w:r>
      <w:proofErr w:type="spellEnd"/>
      <w:r>
        <w:t xml:space="preserve">     </w:t>
      </w:r>
      <w:r>
        <w:rPr>
          <w:color w:val="993366"/>
        </w:rPr>
        <w:t>INTEGER</w:t>
      </w:r>
      <w:r>
        <w:t xml:space="preserve">(1..maxMeasIdentitiesMN)                                 </w:t>
      </w:r>
      <w:r>
        <w:rPr>
          <w:color w:val="993366"/>
        </w:rPr>
        <w:t>OPTIONAL</w:t>
      </w:r>
      <w:r>
        <w:t>,</w:t>
      </w:r>
    </w:p>
    <w:p w14:paraId="4C0C3C23" w14:textId="77777777" w:rsidR="006A6F4A" w:rsidRDefault="0010199D">
      <w:pPr>
        <w:pStyle w:val="PL"/>
      </w:pPr>
      <w:r>
        <w:t xml:space="preserve">    </w:t>
      </w:r>
      <w:proofErr w:type="spellStart"/>
      <w:r>
        <w:t>maxInterFreqMeasIdentitiesSCG</w:t>
      </w:r>
      <w:proofErr w:type="spellEnd"/>
      <w:r>
        <w:t xml:space="preserve">     </w:t>
      </w:r>
      <w:r>
        <w:rPr>
          <w:color w:val="993366"/>
        </w:rPr>
        <w:t>INTEGER</w:t>
      </w:r>
      <w:r>
        <w:t xml:space="preserve">(1..maxMeasIdentitiesMN)                                 </w:t>
      </w:r>
      <w:r>
        <w:rPr>
          <w:color w:val="993366"/>
        </w:rPr>
        <w:t>OPTIONAL</w:t>
      </w:r>
    </w:p>
    <w:p w14:paraId="0C6BEE4C" w14:textId="77777777" w:rsidR="006A6F4A" w:rsidRDefault="0010199D">
      <w:pPr>
        <w:pStyle w:val="PL"/>
      </w:pPr>
      <w:r>
        <w:t xml:space="preserve">    ]],</w:t>
      </w:r>
    </w:p>
    <w:p w14:paraId="23A19C73" w14:textId="77777777" w:rsidR="006A6F4A" w:rsidRDefault="0010199D">
      <w:pPr>
        <w:pStyle w:val="PL"/>
      </w:pPr>
      <w:r>
        <w:t xml:space="preserve">    [[</w:t>
      </w:r>
    </w:p>
    <w:p w14:paraId="09FB9C28" w14:textId="77777777" w:rsidR="006A6F4A" w:rsidRDefault="0010199D">
      <w:pPr>
        <w:pStyle w:val="PL"/>
      </w:pPr>
      <w:r>
        <w:t xml:space="preserve">    p-maxNR-FR1-MCG-r16               P-Max                                                           </w:t>
      </w:r>
      <w:r>
        <w:rPr>
          <w:color w:val="993366"/>
        </w:rPr>
        <w:t>OPTIONAL</w:t>
      </w:r>
      <w:r>
        <w:t>,</w:t>
      </w:r>
    </w:p>
    <w:p w14:paraId="14A25CBC" w14:textId="77777777" w:rsidR="006A6F4A" w:rsidRDefault="0010199D">
      <w:pPr>
        <w:pStyle w:val="PL"/>
      </w:pPr>
      <w:r>
        <w:t xml:space="preserve">    powerCoordination-FR2-r16         </w:t>
      </w:r>
      <w:r>
        <w:rPr>
          <w:color w:val="993366"/>
        </w:rPr>
        <w:t>SEQUENCE</w:t>
      </w:r>
      <w:r>
        <w:t xml:space="preserve"> {</w:t>
      </w:r>
    </w:p>
    <w:p w14:paraId="33CC6699" w14:textId="77777777" w:rsidR="006A6F4A" w:rsidRDefault="0010199D">
      <w:pPr>
        <w:pStyle w:val="PL"/>
      </w:pPr>
      <w:r>
        <w:t xml:space="preserve">        p-maxNR-FR2-MCG-r16                P-Max                                                      </w:t>
      </w:r>
      <w:r>
        <w:rPr>
          <w:color w:val="993366"/>
        </w:rPr>
        <w:t>OPTIONAL</w:t>
      </w:r>
      <w:r>
        <w:t>,</w:t>
      </w:r>
    </w:p>
    <w:p w14:paraId="4388CE4E" w14:textId="77777777" w:rsidR="006A6F4A" w:rsidRDefault="0010199D">
      <w:pPr>
        <w:pStyle w:val="PL"/>
      </w:pPr>
      <w:r>
        <w:t xml:space="preserve">        p-maxNR-FR2-SCG-r16                P-Max                                                      </w:t>
      </w:r>
      <w:r>
        <w:rPr>
          <w:color w:val="993366"/>
        </w:rPr>
        <w:t>OPTIONAL</w:t>
      </w:r>
      <w:r>
        <w:t>,</w:t>
      </w:r>
    </w:p>
    <w:p w14:paraId="725F4E30" w14:textId="77777777" w:rsidR="006A6F4A" w:rsidRDefault="0010199D">
      <w:pPr>
        <w:pStyle w:val="PL"/>
      </w:pPr>
      <w:r>
        <w:t xml:space="preserve">        p-maxUE-FR2-r16                    P-Max                                                      </w:t>
      </w:r>
      <w:r>
        <w:rPr>
          <w:color w:val="993366"/>
        </w:rPr>
        <w:t>OPTIONAL</w:t>
      </w:r>
    </w:p>
    <w:p w14:paraId="4D478F0F" w14:textId="77777777" w:rsidR="006A6F4A" w:rsidRDefault="0010199D">
      <w:pPr>
        <w:pStyle w:val="PL"/>
      </w:pPr>
      <w:r>
        <w:t xml:space="preserve">    }                                                                                                 </w:t>
      </w:r>
      <w:r>
        <w:rPr>
          <w:color w:val="993366"/>
        </w:rPr>
        <w:t>OPTIONAL</w:t>
      </w:r>
      <w:r>
        <w:t>,</w:t>
      </w:r>
    </w:p>
    <w:p w14:paraId="4D480399" w14:textId="77777777" w:rsidR="006A6F4A" w:rsidRDefault="0010199D">
      <w:pPr>
        <w:pStyle w:val="PL"/>
      </w:pPr>
      <w:r>
        <w:t xml:space="preserve">    nrdc-PC-mode-FR1-r16    </w:t>
      </w:r>
      <w:r>
        <w:rPr>
          <w:color w:val="993366"/>
        </w:rPr>
        <w:t>ENUMERATED</w:t>
      </w:r>
      <w:r>
        <w:t xml:space="preserve"> {semi-static-mode1, semi-static-mode2, dynamic}                </w:t>
      </w:r>
      <w:r>
        <w:rPr>
          <w:color w:val="993366"/>
        </w:rPr>
        <w:t>OPTIONAL</w:t>
      </w:r>
      <w:r>
        <w:t>,</w:t>
      </w:r>
    </w:p>
    <w:p w14:paraId="5EBED38E" w14:textId="77777777" w:rsidR="006A6F4A" w:rsidRDefault="0010199D">
      <w:pPr>
        <w:pStyle w:val="PL"/>
      </w:pPr>
      <w:r>
        <w:t xml:space="preserve">    nrdc-PC-mode-FR2-r16    </w:t>
      </w:r>
      <w:r>
        <w:rPr>
          <w:color w:val="993366"/>
        </w:rPr>
        <w:t>ENUMERATED</w:t>
      </w:r>
      <w:r>
        <w:t xml:space="preserve"> {semi-static-mode1, semi-static-mode2, dynamic}                </w:t>
      </w:r>
      <w:r>
        <w:rPr>
          <w:color w:val="993366"/>
        </w:rPr>
        <w:t>OPTIONAL</w:t>
      </w:r>
      <w:r>
        <w:t>,</w:t>
      </w:r>
    </w:p>
    <w:p w14:paraId="59C6D9A8" w14:textId="77777777" w:rsidR="006A6F4A" w:rsidRDefault="0010199D">
      <w:pPr>
        <w:pStyle w:val="PL"/>
      </w:pPr>
      <w:r>
        <w:t xml:space="preserve">    </w:t>
      </w:r>
      <w:r>
        <w:rPr>
          <w:rFonts w:eastAsia="Malgun Gothic"/>
        </w:rPr>
        <w:t>maxMeasSRS-ResourceSCG-r16</w:t>
      </w:r>
      <w:r>
        <w:t xml:space="preserve">       </w:t>
      </w:r>
      <w:r>
        <w:rPr>
          <w:color w:val="993366"/>
        </w:rPr>
        <w:t>INTEGER</w:t>
      </w:r>
      <w:r>
        <w:t xml:space="preserve">(0..maxNrofCLI-SRS-Resources-r16)                         </w:t>
      </w:r>
      <w:r>
        <w:rPr>
          <w:color w:val="993366"/>
        </w:rPr>
        <w:t>OPTIONAL</w:t>
      </w:r>
      <w:r>
        <w:t>,</w:t>
      </w:r>
    </w:p>
    <w:p w14:paraId="3C98F186" w14:textId="77777777" w:rsidR="006A6F4A" w:rsidRDefault="0010199D">
      <w:pPr>
        <w:pStyle w:val="PL"/>
      </w:pPr>
      <w:r>
        <w:t xml:space="preserve">    maxMeasCLI-ResourceSCG-r16       </w:t>
      </w:r>
      <w:r>
        <w:rPr>
          <w:color w:val="993366"/>
        </w:rPr>
        <w:t>INTEGER</w:t>
      </w:r>
      <w:r>
        <w:t xml:space="preserve">(0..maxNrofCLI-RSSI-Resources-r16)                        </w:t>
      </w:r>
      <w:r>
        <w:rPr>
          <w:color w:val="993366"/>
        </w:rPr>
        <w:t>OPTIONAL</w:t>
      </w:r>
      <w:r>
        <w:t>,</w:t>
      </w:r>
    </w:p>
    <w:p w14:paraId="5276864F" w14:textId="77777777" w:rsidR="006A6F4A" w:rsidRDefault="0010199D">
      <w:pPr>
        <w:pStyle w:val="PL"/>
      </w:pPr>
      <w:r>
        <w:t xml:space="preserve">    maxNumberEHC-ContextsSN-r16      </w:t>
      </w:r>
      <w:r>
        <w:rPr>
          <w:color w:val="993366"/>
        </w:rPr>
        <w:t>INTEGER</w:t>
      </w:r>
      <w:r>
        <w:t xml:space="preserve">(0..65536)                                                </w:t>
      </w:r>
      <w:r>
        <w:rPr>
          <w:color w:val="993366"/>
        </w:rPr>
        <w:t>OPTIONAL</w:t>
      </w:r>
      <w:r>
        <w:t>,</w:t>
      </w:r>
    </w:p>
    <w:p w14:paraId="280B5C5E" w14:textId="77777777" w:rsidR="006A6F4A" w:rsidRDefault="0010199D">
      <w:pPr>
        <w:pStyle w:val="PL"/>
      </w:pPr>
      <w:r>
        <w:t xml:space="preserve">    allowedReducedConfigForOverheating-r16      </w:t>
      </w:r>
      <w:proofErr w:type="spellStart"/>
      <w:r>
        <w:t>OverheatingAssistance</w:t>
      </w:r>
      <w:proofErr w:type="spellEnd"/>
      <w:r>
        <w:t xml:space="preserve">                                 </w:t>
      </w:r>
      <w:r>
        <w:rPr>
          <w:color w:val="993366"/>
        </w:rPr>
        <w:t>OPTIONAL</w:t>
      </w:r>
      <w:r>
        <w:t>,</w:t>
      </w:r>
    </w:p>
    <w:p w14:paraId="56E3498E" w14:textId="77777777" w:rsidR="006A6F4A" w:rsidRDefault="0010199D">
      <w:pPr>
        <w:pStyle w:val="PL"/>
      </w:pPr>
      <w:r>
        <w:t xml:space="preserve">    maxToffset-r16                   T-Offset-r16                                                     </w:t>
      </w:r>
      <w:r>
        <w:rPr>
          <w:color w:val="993366"/>
        </w:rPr>
        <w:t>OPTIONAL</w:t>
      </w:r>
    </w:p>
    <w:p w14:paraId="6889AA65" w14:textId="77777777" w:rsidR="006A6F4A" w:rsidRDefault="0010199D">
      <w:pPr>
        <w:pStyle w:val="PL"/>
      </w:pPr>
      <w:r>
        <w:t xml:space="preserve">    ]],</w:t>
      </w:r>
    </w:p>
    <w:p w14:paraId="045ACE6B" w14:textId="77777777" w:rsidR="006A6F4A" w:rsidRDefault="0010199D">
      <w:pPr>
        <w:pStyle w:val="PL"/>
      </w:pPr>
      <w:r>
        <w:t xml:space="preserve">    [[</w:t>
      </w:r>
    </w:p>
    <w:p w14:paraId="2AAD9DAA" w14:textId="77777777" w:rsidR="006A6F4A" w:rsidRDefault="0010199D">
      <w:pPr>
        <w:pStyle w:val="PL"/>
      </w:pPr>
      <w:r>
        <w:t xml:space="preserve">    allowedReducedConfigForOverheating-r17      OverheatingAssistance-r17                             </w:t>
      </w:r>
      <w:r>
        <w:rPr>
          <w:color w:val="993366"/>
        </w:rPr>
        <w:t>OPTIONAL</w:t>
      </w:r>
      <w:r>
        <w:t>,</w:t>
      </w:r>
    </w:p>
    <w:p w14:paraId="61863E79" w14:textId="77777777" w:rsidR="006A6F4A" w:rsidRDefault="0010199D">
      <w:pPr>
        <w:pStyle w:val="PL"/>
      </w:pPr>
      <w:r>
        <w:lastRenderedPageBreak/>
        <w:t xml:space="preserve">    maxNumberUDC-DRB-r17             </w:t>
      </w:r>
      <w:r>
        <w:rPr>
          <w:color w:val="993366"/>
        </w:rPr>
        <w:t>INTEGER</w:t>
      </w:r>
      <w:r>
        <w:t xml:space="preserve">(0..2)                                                    </w:t>
      </w:r>
      <w:r>
        <w:rPr>
          <w:color w:val="993366"/>
        </w:rPr>
        <w:t>OPTIONAL</w:t>
      </w:r>
      <w:r>
        <w:t>,</w:t>
      </w:r>
    </w:p>
    <w:p w14:paraId="76179F3D" w14:textId="77777777" w:rsidR="006A6F4A" w:rsidRDefault="0010199D">
      <w:pPr>
        <w:pStyle w:val="PL"/>
      </w:pPr>
      <w:r>
        <w:t xml:space="preserve">    maxNumberCPCCandidates-r17       </w:t>
      </w:r>
      <w:r>
        <w:rPr>
          <w:color w:val="993366"/>
        </w:rPr>
        <w:t>INTEGER</w:t>
      </w:r>
      <w:r>
        <w:t xml:space="preserve">(0..maxNrofCondCells-1-r17)                               </w:t>
      </w:r>
      <w:r>
        <w:rPr>
          <w:color w:val="993366"/>
        </w:rPr>
        <w:t>OPTIONAL</w:t>
      </w:r>
    </w:p>
    <w:p w14:paraId="0344EDF6" w14:textId="77777777" w:rsidR="006A6F4A" w:rsidRDefault="0010199D">
      <w:pPr>
        <w:pStyle w:val="PL"/>
      </w:pPr>
      <w:r>
        <w:t xml:space="preserve">    ]],</w:t>
      </w:r>
    </w:p>
    <w:p w14:paraId="0669A128" w14:textId="77777777" w:rsidR="006A6F4A" w:rsidRDefault="0010199D">
      <w:pPr>
        <w:pStyle w:val="PL"/>
      </w:pPr>
      <w:r>
        <w:t xml:space="preserve">    [[</w:t>
      </w:r>
    </w:p>
    <w:p w14:paraId="1D582426" w14:textId="77777777" w:rsidR="006A6F4A" w:rsidRDefault="0010199D">
      <w:pPr>
        <w:pStyle w:val="PL"/>
      </w:pPr>
      <w:r>
        <w:t xml:space="preserve">    allowedResourceConfigNRDC-r17    ResourceConfigNRDC-r17                                           </w:t>
      </w:r>
      <w:r>
        <w:rPr>
          <w:color w:val="993366"/>
        </w:rPr>
        <w:t>OPTIONAL</w:t>
      </w:r>
    </w:p>
    <w:p w14:paraId="596F7B25" w14:textId="77777777" w:rsidR="006A6F4A" w:rsidRDefault="0010199D">
      <w:pPr>
        <w:pStyle w:val="PL"/>
      </w:pPr>
      <w:r>
        <w:t xml:space="preserve">    ]]</w:t>
      </w:r>
    </w:p>
    <w:p w14:paraId="24D4119F" w14:textId="77777777" w:rsidR="006A6F4A" w:rsidRDefault="0010199D">
      <w:pPr>
        <w:pStyle w:val="PL"/>
      </w:pPr>
      <w:r>
        <w:t>}</w:t>
      </w:r>
    </w:p>
    <w:p w14:paraId="76B4D461" w14:textId="77777777" w:rsidR="006A6F4A" w:rsidRDefault="006A6F4A">
      <w:pPr>
        <w:pStyle w:val="PL"/>
      </w:pPr>
    </w:p>
    <w:p w14:paraId="1244825B" w14:textId="77777777" w:rsidR="006A6F4A" w:rsidRDefault="0010199D">
      <w:pPr>
        <w:pStyle w:val="PL"/>
      </w:pPr>
      <w:proofErr w:type="spellStart"/>
      <w:r>
        <w:t>SelectedBandEntriesMN</w:t>
      </w:r>
      <w:proofErr w:type="spellEnd"/>
      <w:r>
        <w:t xml:space="preserve"> ::=       </w:t>
      </w:r>
      <w:r>
        <w:rPr>
          <w:color w:val="993366"/>
        </w:rPr>
        <w:t>SEQUENCE</w:t>
      </w:r>
      <w:r>
        <w:t xml:space="preserve"> (</w:t>
      </w:r>
      <w:r>
        <w:rPr>
          <w:color w:val="993366"/>
        </w:rPr>
        <w:t>SIZE</w:t>
      </w:r>
      <w:r>
        <w:t xml:space="preserve"> (1..maxSimultaneousBands))</w:t>
      </w:r>
      <w:r>
        <w:rPr>
          <w:color w:val="993366"/>
        </w:rPr>
        <w:t xml:space="preserve"> OF</w:t>
      </w:r>
      <w:r>
        <w:t xml:space="preserve"> </w:t>
      </w:r>
      <w:proofErr w:type="spellStart"/>
      <w:r>
        <w:t>BandEntryIndex</w:t>
      </w:r>
      <w:proofErr w:type="spellEnd"/>
    </w:p>
    <w:p w14:paraId="69498CF0" w14:textId="77777777" w:rsidR="006A6F4A" w:rsidRDefault="006A6F4A">
      <w:pPr>
        <w:pStyle w:val="PL"/>
      </w:pPr>
    </w:p>
    <w:p w14:paraId="45B0AFA6" w14:textId="77777777" w:rsidR="006A6F4A" w:rsidRDefault="0010199D">
      <w:pPr>
        <w:pStyle w:val="PL"/>
      </w:pPr>
      <w:proofErr w:type="spellStart"/>
      <w:r>
        <w:t>BandEntryIndex</w:t>
      </w:r>
      <w:proofErr w:type="spellEnd"/>
      <w:r>
        <w:t xml:space="preserve"> ::=              </w:t>
      </w:r>
      <w:r>
        <w:rPr>
          <w:color w:val="993366"/>
        </w:rPr>
        <w:t>INTEGER</w:t>
      </w:r>
      <w:r>
        <w:t xml:space="preserve"> (0.. </w:t>
      </w:r>
      <w:proofErr w:type="spellStart"/>
      <w:r>
        <w:t>maxNrofServingCells</w:t>
      </w:r>
      <w:proofErr w:type="spellEnd"/>
      <w:r>
        <w:t>)</w:t>
      </w:r>
    </w:p>
    <w:p w14:paraId="264F52B1" w14:textId="77777777" w:rsidR="006A6F4A" w:rsidRDefault="006A6F4A">
      <w:pPr>
        <w:pStyle w:val="PL"/>
      </w:pPr>
    </w:p>
    <w:p w14:paraId="4C240C8B" w14:textId="77777777" w:rsidR="006A6F4A" w:rsidRDefault="0010199D">
      <w:pPr>
        <w:pStyle w:val="PL"/>
      </w:pPr>
      <w:r>
        <w:t>PH-</w:t>
      </w:r>
      <w:proofErr w:type="spellStart"/>
      <w:r>
        <w:t>TypeListMCG</w:t>
      </w:r>
      <w:proofErr w:type="spellEnd"/>
      <w:r>
        <w:t xml:space="preserve"> ::=              </w:t>
      </w:r>
      <w:r>
        <w:rPr>
          <w:color w:val="993366"/>
        </w:rPr>
        <w:t>SEQUENCE</w:t>
      </w:r>
      <w:r>
        <w:t xml:space="preserve"> (</w:t>
      </w:r>
      <w:r>
        <w:rPr>
          <w:color w:val="993366"/>
        </w:rPr>
        <w:t>SIZE</w:t>
      </w:r>
      <w:r>
        <w:t xml:space="preserve"> (1..maxNrofServingCells))</w:t>
      </w:r>
      <w:r>
        <w:rPr>
          <w:color w:val="993366"/>
        </w:rPr>
        <w:t xml:space="preserve"> OF</w:t>
      </w:r>
      <w:r>
        <w:t xml:space="preserve"> PH-</w:t>
      </w:r>
      <w:proofErr w:type="spellStart"/>
      <w:r>
        <w:t>InfoMCG</w:t>
      </w:r>
      <w:proofErr w:type="spellEnd"/>
    </w:p>
    <w:p w14:paraId="1E020BD6" w14:textId="77777777" w:rsidR="006A6F4A" w:rsidRDefault="006A6F4A">
      <w:pPr>
        <w:pStyle w:val="PL"/>
      </w:pPr>
    </w:p>
    <w:p w14:paraId="4F8CD454" w14:textId="77777777" w:rsidR="006A6F4A" w:rsidRDefault="0010199D">
      <w:pPr>
        <w:pStyle w:val="PL"/>
      </w:pPr>
      <w:r>
        <w:t>PH-</w:t>
      </w:r>
      <w:proofErr w:type="spellStart"/>
      <w:r>
        <w:t>InfoMCG</w:t>
      </w:r>
      <w:proofErr w:type="spellEnd"/>
      <w:r>
        <w:t xml:space="preserve"> ::=                  </w:t>
      </w:r>
      <w:r>
        <w:rPr>
          <w:color w:val="993366"/>
        </w:rPr>
        <w:t>SEQUENCE</w:t>
      </w:r>
      <w:r>
        <w:t xml:space="preserve"> {</w:t>
      </w:r>
    </w:p>
    <w:p w14:paraId="68BA6E35" w14:textId="77777777" w:rsidR="006A6F4A" w:rsidRDefault="0010199D">
      <w:pPr>
        <w:pStyle w:val="PL"/>
      </w:pPr>
      <w:r>
        <w:t xml:space="preserve">    </w:t>
      </w:r>
      <w:proofErr w:type="spellStart"/>
      <w:r>
        <w:t>servCellIndex</w:t>
      </w:r>
      <w:proofErr w:type="spellEnd"/>
      <w:r>
        <w:t xml:space="preserve">                       </w:t>
      </w:r>
      <w:proofErr w:type="spellStart"/>
      <w:r>
        <w:t>ServCellIndex</w:t>
      </w:r>
      <w:proofErr w:type="spellEnd"/>
      <w:r>
        <w:t>,</w:t>
      </w:r>
    </w:p>
    <w:p w14:paraId="5322E356" w14:textId="77777777" w:rsidR="006A6F4A" w:rsidRDefault="0010199D">
      <w:pPr>
        <w:pStyle w:val="PL"/>
      </w:pPr>
      <w:r>
        <w:t xml:space="preserve">    </w:t>
      </w:r>
      <w:proofErr w:type="spellStart"/>
      <w:r>
        <w:t>ph</w:t>
      </w:r>
      <w:proofErr w:type="spellEnd"/>
      <w:r>
        <w:t>-Uplink                           PH-UplinkCarrierMCG,</w:t>
      </w:r>
    </w:p>
    <w:p w14:paraId="7C782C49" w14:textId="77777777" w:rsidR="006A6F4A" w:rsidRDefault="0010199D">
      <w:pPr>
        <w:pStyle w:val="PL"/>
      </w:pPr>
      <w:r>
        <w:t xml:space="preserve">    </w:t>
      </w:r>
      <w:proofErr w:type="spellStart"/>
      <w:r>
        <w:t>ph-SupplementaryUplink</w:t>
      </w:r>
      <w:proofErr w:type="spellEnd"/>
      <w:r>
        <w:t xml:space="preserve">              PH-UplinkCarrierMCG                                           </w:t>
      </w:r>
      <w:r>
        <w:rPr>
          <w:color w:val="993366"/>
        </w:rPr>
        <w:t>OPTIONAL</w:t>
      </w:r>
      <w:r>
        <w:t>,</w:t>
      </w:r>
    </w:p>
    <w:p w14:paraId="2947E8C1" w14:textId="77777777" w:rsidR="006A6F4A" w:rsidRDefault="0010199D">
      <w:pPr>
        <w:pStyle w:val="PL"/>
      </w:pPr>
      <w:r>
        <w:t xml:space="preserve">    ...,</w:t>
      </w:r>
    </w:p>
    <w:p w14:paraId="46B8EDE2" w14:textId="77777777" w:rsidR="006A6F4A" w:rsidRDefault="0010199D">
      <w:pPr>
        <w:pStyle w:val="PL"/>
      </w:pPr>
      <w:r>
        <w:t xml:space="preserve">    [[</w:t>
      </w:r>
    </w:p>
    <w:p w14:paraId="3F8AD2AA" w14:textId="77777777" w:rsidR="006A6F4A" w:rsidRDefault="0010199D">
      <w:pPr>
        <w:pStyle w:val="PL"/>
      </w:pPr>
      <w:r>
        <w:t xml:space="preserve">    twoSRS-PUSCH-Repetition-r17         </w:t>
      </w:r>
      <w:r>
        <w:rPr>
          <w:color w:val="993366"/>
        </w:rPr>
        <w:t>ENUMERATED</w:t>
      </w:r>
      <w:r>
        <w:t xml:space="preserve">{enabled}                                           </w:t>
      </w:r>
      <w:r>
        <w:rPr>
          <w:color w:val="993366"/>
        </w:rPr>
        <w:t>OPTIONAL</w:t>
      </w:r>
    </w:p>
    <w:p w14:paraId="4BC09C3F" w14:textId="77777777" w:rsidR="006A6F4A" w:rsidRDefault="0010199D">
      <w:pPr>
        <w:pStyle w:val="PL"/>
      </w:pPr>
      <w:r>
        <w:t xml:space="preserve">    ]]</w:t>
      </w:r>
    </w:p>
    <w:p w14:paraId="37370A95" w14:textId="77777777" w:rsidR="006A6F4A" w:rsidRDefault="0010199D">
      <w:pPr>
        <w:pStyle w:val="PL"/>
      </w:pPr>
      <w:r>
        <w:t>}</w:t>
      </w:r>
    </w:p>
    <w:p w14:paraId="559DCCF8" w14:textId="77777777" w:rsidR="006A6F4A" w:rsidRDefault="006A6F4A">
      <w:pPr>
        <w:pStyle w:val="PL"/>
      </w:pPr>
    </w:p>
    <w:p w14:paraId="21CD33F1" w14:textId="77777777" w:rsidR="006A6F4A" w:rsidRDefault="0010199D">
      <w:pPr>
        <w:pStyle w:val="PL"/>
      </w:pPr>
      <w:r>
        <w:t xml:space="preserve">PH-UplinkCarrierMCG ::=         </w:t>
      </w:r>
      <w:r>
        <w:rPr>
          <w:color w:val="993366"/>
        </w:rPr>
        <w:t>SEQUENCE</w:t>
      </w:r>
      <w:r>
        <w:t>{</w:t>
      </w:r>
    </w:p>
    <w:p w14:paraId="584E62F7" w14:textId="77777777" w:rsidR="006A6F4A" w:rsidRDefault="0010199D">
      <w:pPr>
        <w:pStyle w:val="PL"/>
      </w:pPr>
      <w:r>
        <w:t xml:space="preserve">    ph-Type1or3                         </w:t>
      </w:r>
      <w:r>
        <w:rPr>
          <w:color w:val="993366"/>
        </w:rPr>
        <w:t>ENUMERATED</w:t>
      </w:r>
      <w:r>
        <w:t xml:space="preserve"> {type1, type3},</w:t>
      </w:r>
    </w:p>
    <w:p w14:paraId="52378355" w14:textId="77777777" w:rsidR="006A6F4A" w:rsidRDefault="0010199D">
      <w:pPr>
        <w:pStyle w:val="PL"/>
      </w:pPr>
      <w:r>
        <w:t xml:space="preserve">    ...</w:t>
      </w:r>
    </w:p>
    <w:p w14:paraId="36B63968" w14:textId="77777777" w:rsidR="006A6F4A" w:rsidRDefault="0010199D">
      <w:pPr>
        <w:pStyle w:val="PL"/>
      </w:pPr>
      <w:r>
        <w:lastRenderedPageBreak/>
        <w:t>}</w:t>
      </w:r>
    </w:p>
    <w:p w14:paraId="07C52958" w14:textId="77777777" w:rsidR="006A6F4A" w:rsidRDefault="006A6F4A">
      <w:pPr>
        <w:pStyle w:val="PL"/>
      </w:pPr>
    </w:p>
    <w:p w14:paraId="31CFD14A" w14:textId="77777777" w:rsidR="006A6F4A" w:rsidRDefault="0010199D">
      <w:pPr>
        <w:pStyle w:val="PL"/>
      </w:pPr>
      <w:proofErr w:type="spellStart"/>
      <w:r>
        <w:t>BandCombinationInfoList</w:t>
      </w:r>
      <w:proofErr w:type="spellEnd"/>
      <w:r>
        <w:t xml:space="preserve"> ::=     </w:t>
      </w:r>
      <w:r>
        <w:rPr>
          <w:color w:val="993366"/>
        </w:rPr>
        <w:t>SEQUENCE</w:t>
      </w:r>
      <w:r>
        <w:t xml:space="preserve"> (</w:t>
      </w:r>
      <w:r>
        <w:rPr>
          <w:color w:val="993366"/>
        </w:rPr>
        <w:t>SIZE</w:t>
      </w:r>
      <w:r>
        <w:t xml:space="preserve"> (1..maxBandComb))</w:t>
      </w:r>
      <w:r>
        <w:rPr>
          <w:color w:val="993366"/>
        </w:rPr>
        <w:t xml:space="preserve"> OF</w:t>
      </w:r>
      <w:r>
        <w:t xml:space="preserve"> </w:t>
      </w:r>
      <w:proofErr w:type="spellStart"/>
      <w:r>
        <w:t>BandCombinationInfo</w:t>
      </w:r>
      <w:proofErr w:type="spellEnd"/>
    </w:p>
    <w:p w14:paraId="0C9CBFD4" w14:textId="77777777" w:rsidR="006A6F4A" w:rsidRDefault="006A6F4A">
      <w:pPr>
        <w:pStyle w:val="PL"/>
      </w:pPr>
    </w:p>
    <w:p w14:paraId="7477E77A" w14:textId="77777777" w:rsidR="006A6F4A" w:rsidRDefault="0010199D">
      <w:pPr>
        <w:pStyle w:val="PL"/>
      </w:pPr>
      <w:proofErr w:type="spellStart"/>
      <w:r>
        <w:t>BandCombinationInfo</w:t>
      </w:r>
      <w:proofErr w:type="spellEnd"/>
      <w:r>
        <w:t xml:space="preserve"> ::=         </w:t>
      </w:r>
      <w:r>
        <w:rPr>
          <w:color w:val="993366"/>
        </w:rPr>
        <w:t>SEQUENCE</w:t>
      </w:r>
      <w:r>
        <w:t xml:space="preserve"> {</w:t>
      </w:r>
    </w:p>
    <w:p w14:paraId="36F82DC1" w14:textId="77777777" w:rsidR="006A6F4A" w:rsidRDefault="0010199D">
      <w:pPr>
        <w:pStyle w:val="PL"/>
      </w:pPr>
      <w:r>
        <w:t xml:space="preserve">    </w:t>
      </w:r>
      <w:proofErr w:type="spellStart"/>
      <w:r>
        <w:t>bandCombinationIndex</w:t>
      </w:r>
      <w:proofErr w:type="spellEnd"/>
      <w:r>
        <w:t xml:space="preserve">            </w:t>
      </w:r>
      <w:proofErr w:type="spellStart"/>
      <w:r>
        <w:t>BandCombinationIndex</w:t>
      </w:r>
      <w:proofErr w:type="spellEnd"/>
      <w:r>
        <w:t>,</w:t>
      </w:r>
    </w:p>
    <w:p w14:paraId="6A001775" w14:textId="77777777" w:rsidR="006A6F4A" w:rsidRDefault="0010199D">
      <w:pPr>
        <w:pStyle w:val="PL"/>
      </w:pPr>
      <w:r>
        <w:t xml:space="preserve">    </w:t>
      </w:r>
      <w:proofErr w:type="spellStart"/>
      <w:r>
        <w:t>allowedFeatureSetsList</w:t>
      </w:r>
      <w:proofErr w:type="spellEnd"/>
      <w:r>
        <w:t xml:space="preserve">          </w:t>
      </w:r>
      <w:r>
        <w:rPr>
          <w:color w:val="993366"/>
        </w:rPr>
        <w:t>SEQUENCE</w:t>
      </w:r>
      <w:r>
        <w:t xml:space="preserve"> (</w:t>
      </w:r>
      <w:r>
        <w:rPr>
          <w:color w:val="993366"/>
        </w:rPr>
        <w:t>SIZE</w:t>
      </w:r>
      <w:r>
        <w:t xml:space="preserve"> (1..maxFeatureSetsPerBand))</w:t>
      </w:r>
      <w:r>
        <w:rPr>
          <w:color w:val="993366"/>
        </w:rPr>
        <w:t xml:space="preserve"> OF</w:t>
      </w:r>
      <w:r>
        <w:t xml:space="preserve"> </w:t>
      </w:r>
      <w:proofErr w:type="spellStart"/>
      <w:r>
        <w:t>FeatureSetEntryIndex</w:t>
      </w:r>
      <w:proofErr w:type="spellEnd"/>
    </w:p>
    <w:p w14:paraId="2090D53F" w14:textId="77777777" w:rsidR="006A6F4A" w:rsidRDefault="0010199D">
      <w:pPr>
        <w:pStyle w:val="PL"/>
      </w:pPr>
      <w:r>
        <w:t>}</w:t>
      </w:r>
    </w:p>
    <w:p w14:paraId="6F51A162" w14:textId="77777777" w:rsidR="006A6F4A" w:rsidRDefault="006A6F4A">
      <w:pPr>
        <w:pStyle w:val="PL"/>
      </w:pPr>
    </w:p>
    <w:p w14:paraId="29A92217" w14:textId="77777777" w:rsidR="006A6F4A" w:rsidRDefault="0010199D">
      <w:pPr>
        <w:pStyle w:val="PL"/>
      </w:pPr>
      <w:proofErr w:type="spellStart"/>
      <w:r>
        <w:t>FeatureSetEntryIndex</w:t>
      </w:r>
      <w:proofErr w:type="spellEnd"/>
      <w:r>
        <w:t xml:space="preserve"> ::=        </w:t>
      </w:r>
      <w:r>
        <w:rPr>
          <w:color w:val="993366"/>
        </w:rPr>
        <w:t>INTEGER</w:t>
      </w:r>
      <w:r>
        <w:t xml:space="preserve"> (1.. </w:t>
      </w:r>
      <w:proofErr w:type="spellStart"/>
      <w:r>
        <w:t>maxFeatureSetsPerBand</w:t>
      </w:r>
      <w:proofErr w:type="spellEnd"/>
      <w:r>
        <w:t>)</w:t>
      </w:r>
    </w:p>
    <w:p w14:paraId="588D9F00" w14:textId="77777777" w:rsidR="006A6F4A" w:rsidRDefault="006A6F4A">
      <w:pPr>
        <w:pStyle w:val="PL"/>
      </w:pPr>
    </w:p>
    <w:p w14:paraId="4C19AA40" w14:textId="77777777" w:rsidR="006A6F4A" w:rsidRDefault="0010199D">
      <w:pPr>
        <w:pStyle w:val="PL"/>
      </w:pPr>
      <w:r>
        <w:t xml:space="preserve">DRX-Info ::=                    </w:t>
      </w:r>
      <w:r>
        <w:rPr>
          <w:color w:val="993366"/>
        </w:rPr>
        <w:t>SEQUENCE</w:t>
      </w:r>
      <w:r>
        <w:t xml:space="preserve"> {</w:t>
      </w:r>
    </w:p>
    <w:p w14:paraId="0FA53EA2" w14:textId="77777777" w:rsidR="006A6F4A" w:rsidRDefault="0010199D">
      <w:pPr>
        <w:pStyle w:val="PL"/>
      </w:pPr>
      <w:r>
        <w:t xml:space="preserve">    </w:t>
      </w:r>
      <w:proofErr w:type="spellStart"/>
      <w:r>
        <w:t>drx-LongCycleStartOffset</w:t>
      </w:r>
      <w:proofErr w:type="spellEnd"/>
      <w:r>
        <w:t xml:space="preserve">        </w:t>
      </w:r>
      <w:r>
        <w:rPr>
          <w:color w:val="993366"/>
        </w:rPr>
        <w:t>CHOICE</w:t>
      </w:r>
      <w:r>
        <w:t xml:space="preserve"> {</w:t>
      </w:r>
    </w:p>
    <w:p w14:paraId="5160771C" w14:textId="77777777" w:rsidR="006A6F4A" w:rsidRDefault="0010199D">
      <w:pPr>
        <w:pStyle w:val="PL"/>
      </w:pPr>
      <w:r>
        <w:t xml:space="preserve">        ms10                            </w:t>
      </w:r>
      <w:r>
        <w:rPr>
          <w:color w:val="993366"/>
        </w:rPr>
        <w:t>INTEGER</w:t>
      </w:r>
      <w:r>
        <w:t>(0..9),</w:t>
      </w:r>
    </w:p>
    <w:p w14:paraId="7CC65817" w14:textId="77777777" w:rsidR="006A6F4A" w:rsidRDefault="0010199D">
      <w:pPr>
        <w:pStyle w:val="PL"/>
      </w:pPr>
      <w:r>
        <w:t xml:space="preserve">        ms20                            </w:t>
      </w:r>
      <w:r>
        <w:rPr>
          <w:color w:val="993366"/>
        </w:rPr>
        <w:t>INTEGER</w:t>
      </w:r>
      <w:r>
        <w:t>(0..19),</w:t>
      </w:r>
    </w:p>
    <w:p w14:paraId="602E7246" w14:textId="77777777" w:rsidR="006A6F4A" w:rsidRDefault="0010199D">
      <w:pPr>
        <w:pStyle w:val="PL"/>
      </w:pPr>
      <w:r>
        <w:t xml:space="preserve">        ms32                            </w:t>
      </w:r>
      <w:r>
        <w:rPr>
          <w:color w:val="993366"/>
        </w:rPr>
        <w:t>INTEGER</w:t>
      </w:r>
      <w:r>
        <w:t>(0..31),</w:t>
      </w:r>
    </w:p>
    <w:p w14:paraId="70E2D473" w14:textId="77777777" w:rsidR="006A6F4A" w:rsidRDefault="0010199D">
      <w:pPr>
        <w:pStyle w:val="PL"/>
      </w:pPr>
      <w:r>
        <w:t xml:space="preserve">        ms40                            </w:t>
      </w:r>
      <w:r>
        <w:rPr>
          <w:color w:val="993366"/>
        </w:rPr>
        <w:t>INTEGER</w:t>
      </w:r>
      <w:r>
        <w:t>(0..39),</w:t>
      </w:r>
    </w:p>
    <w:p w14:paraId="48FD24A1" w14:textId="77777777" w:rsidR="006A6F4A" w:rsidRDefault="0010199D">
      <w:pPr>
        <w:pStyle w:val="PL"/>
      </w:pPr>
      <w:r>
        <w:t xml:space="preserve">        ms60                            </w:t>
      </w:r>
      <w:r>
        <w:rPr>
          <w:color w:val="993366"/>
        </w:rPr>
        <w:t>INTEGER</w:t>
      </w:r>
      <w:r>
        <w:t>(0..59),</w:t>
      </w:r>
    </w:p>
    <w:p w14:paraId="32732136" w14:textId="77777777" w:rsidR="006A6F4A" w:rsidRDefault="0010199D">
      <w:pPr>
        <w:pStyle w:val="PL"/>
      </w:pPr>
      <w:r>
        <w:t xml:space="preserve">        ms64                            </w:t>
      </w:r>
      <w:r>
        <w:rPr>
          <w:color w:val="993366"/>
        </w:rPr>
        <w:t>INTEGER</w:t>
      </w:r>
      <w:r>
        <w:t>(0..63),</w:t>
      </w:r>
    </w:p>
    <w:p w14:paraId="05CDDD9A" w14:textId="77777777" w:rsidR="006A6F4A" w:rsidRDefault="0010199D">
      <w:pPr>
        <w:pStyle w:val="PL"/>
      </w:pPr>
      <w:r>
        <w:t xml:space="preserve">        ms70                            </w:t>
      </w:r>
      <w:r>
        <w:rPr>
          <w:color w:val="993366"/>
        </w:rPr>
        <w:t>INTEGER</w:t>
      </w:r>
      <w:r>
        <w:t>(0..69),</w:t>
      </w:r>
    </w:p>
    <w:p w14:paraId="45BB0D46" w14:textId="77777777" w:rsidR="006A6F4A" w:rsidRDefault="0010199D">
      <w:pPr>
        <w:pStyle w:val="PL"/>
      </w:pPr>
      <w:r>
        <w:t xml:space="preserve">        ms80                            </w:t>
      </w:r>
      <w:r>
        <w:rPr>
          <w:color w:val="993366"/>
        </w:rPr>
        <w:t>INTEGER</w:t>
      </w:r>
      <w:r>
        <w:t>(0..79),</w:t>
      </w:r>
    </w:p>
    <w:p w14:paraId="33F91657" w14:textId="77777777" w:rsidR="006A6F4A" w:rsidRDefault="0010199D">
      <w:pPr>
        <w:pStyle w:val="PL"/>
      </w:pPr>
      <w:r>
        <w:t xml:space="preserve">        ms128                           </w:t>
      </w:r>
      <w:r>
        <w:rPr>
          <w:color w:val="993366"/>
        </w:rPr>
        <w:t>INTEGER</w:t>
      </w:r>
      <w:r>
        <w:t>(0..127),</w:t>
      </w:r>
    </w:p>
    <w:p w14:paraId="75DACE43" w14:textId="77777777" w:rsidR="006A6F4A" w:rsidRDefault="0010199D">
      <w:pPr>
        <w:pStyle w:val="PL"/>
      </w:pPr>
      <w:r>
        <w:t xml:space="preserve">        ms160                           </w:t>
      </w:r>
      <w:r>
        <w:rPr>
          <w:color w:val="993366"/>
        </w:rPr>
        <w:t>INTEGER</w:t>
      </w:r>
      <w:r>
        <w:t>(0..159),</w:t>
      </w:r>
    </w:p>
    <w:p w14:paraId="6627C531" w14:textId="77777777" w:rsidR="006A6F4A" w:rsidRDefault="0010199D">
      <w:pPr>
        <w:pStyle w:val="PL"/>
      </w:pPr>
      <w:r>
        <w:t xml:space="preserve">        ms256                           </w:t>
      </w:r>
      <w:r>
        <w:rPr>
          <w:color w:val="993366"/>
        </w:rPr>
        <w:t>INTEGER</w:t>
      </w:r>
      <w:r>
        <w:t>(0..255),</w:t>
      </w:r>
    </w:p>
    <w:p w14:paraId="1EC4D586" w14:textId="77777777" w:rsidR="006A6F4A" w:rsidRDefault="0010199D">
      <w:pPr>
        <w:pStyle w:val="PL"/>
      </w:pPr>
      <w:r>
        <w:t xml:space="preserve">        ms320                           </w:t>
      </w:r>
      <w:r>
        <w:rPr>
          <w:color w:val="993366"/>
        </w:rPr>
        <w:t>INTEGER</w:t>
      </w:r>
      <w:r>
        <w:t>(0..319),</w:t>
      </w:r>
    </w:p>
    <w:p w14:paraId="00403EAA" w14:textId="77777777" w:rsidR="006A6F4A" w:rsidRDefault="0010199D">
      <w:pPr>
        <w:pStyle w:val="PL"/>
      </w:pPr>
      <w:r>
        <w:t xml:space="preserve">        ms512                           </w:t>
      </w:r>
      <w:r>
        <w:rPr>
          <w:color w:val="993366"/>
        </w:rPr>
        <w:t>INTEGER</w:t>
      </w:r>
      <w:r>
        <w:t>(0..511),</w:t>
      </w:r>
    </w:p>
    <w:p w14:paraId="3BB0B016" w14:textId="77777777" w:rsidR="006A6F4A" w:rsidRDefault="0010199D">
      <w:pPr>
        <w:pStyle w:val="PL"/>
      </w:pPr>
      <w:r>
        <w:t xml:space="preserve">        ms640                           </w:t>
      </w:r>
      <w:r>
        <w:rPr>
          <w:color w:val="993366"/>
        </w:rPr>
        <w:t>INTEGER</w:t>
      </w:r>
      <w:r>
        <w:t>(0..639),</w:t>
      </w:r>
    </w:p>
    <w:p w14:paraId="04601BE8" w14:textId="77777777" w:rsidR="006A6F4A" w:rsidRDefault="0010199D">
      <w:pPr>
        <w:pStyle w:val="PL"/>
      </w:pPr>
      <w:r>
        <w:lastRenderedPageBreak/>
        <w:t xml:space="preserve">        ms1024                          </w:t>
      </w:r>
      <w:r>
        <w:rPr>
          <w:color w:val="993366"/>
        </w:rPr>
        <w:t>INTEGER</w:t>
      </w:r>
      <w:r>
        <w:t>(0..1023),</w:t>
      </w:r>
    </w:p>
    <w:p w14:paraId="761B41F5" w14:textId="77777777" w:rsidR="006A6F4A" w:rsidRDefault="0010199D">
      <w:pPr>
        <w:pStyle w:val="PL"/>
      </w:pPr>
      <w:r>
        <w:t xml:space="preserve">        ms1280                          </w:t>
      </w:r>
      <w:r>
        <w:rPr>
          <w:color w:val="993366"/>
        </w:rPr>
        <w:t>INTEGER</w:t>
      </w:r>
      <w:r>
        <w:t>(0..1279),</w:t>
      </w:r>
    </w:p>
    <w:p w14:paraId="0EBE5A6E" w14:textId="77777777" w:rsidR="006A6F4A" w:rsidRDefault="0010199D">
      <w:pPr>
        <w:pStyle w:val="PL"/>
      </w:pPr>
      <w:r>
        <w:t xml:space="preserve">        ms2048                          </w:t>
      </w:r>
      <w:r>
        <w:rPr>
          <w:color w:val="993366"/>
        </w:rPr>
        <w:t>INTEGER</w:t>
      </w:r>
      <w:r>
        <w:t>(0..2047),</w:t>
      </w:r>
    </w:p>
    <w:p w14:paraId="379FDC58" w14:textId="77777777" w:rsidR="006A6F4A" w:rsidRDefault="0010199D">
      <w:pPr>
        <w:pStyle w:val="PL"/>
      </w:pPr>
      <w:r>
        <w:t xml:space="preserve">        ms2560                          </w:t>
      </w:r>
      <w:r>
        <w:rPr>
          <w:color w:val="993366"/>
        </w:rPr>
        <w:t>INTEGER</w:t>
      </w:r>
      <w:r>
        <w:t>(0..2559),</w:t>
      </w:r>
    </w:p>
    <w:p w14:paraId="0AD4E028" w14:textId="77777777" w:rsidR="006A6F4A" w:rsidRDefault="0010199D">
      <w:pPr>
        <w:pStyle w:val="PL"/>
      </w:pPr>
      <w:r>
        <w:t xml:space="preserve">        ms5120                          </w:t>
      </w:r>
      <w:r>
        <w:rPr>
          <w:color w:val="993366"/>
        </w:rPr>
        <w:t>INTEGER</w:t>
      </w:r>
      <w:r>
        <w:t>(0..5119),</w:t>
      </w:r>
    </w:p>
    <w:p w14:paraId="23A81D40" w14:textId="77777777" w:rsidR="006A6F4A" w:rsidRDefault="0010199D">
      <w:pPr>
        <w:pStyle w:val="PL"/>
      </w:pPr>
      <w:r>
        <w:t xml:space="preserve">        ms10240                         </w:t>
      </w:r>
      <w:r>
        <w:rPr>
          <w:color w:val="993366"/>
        </w:rPr>
        <w:t>INTEGER</w:t>
      </w:r>
      <w:r>
        <w:t>(0..10239)</w:t>
      </w:r>
    </w:p>
    <w:p w14:paraId="0376D501" w14:textId="77777777" w:rsidR="006A6F4A" w:rsidRDefault="0010199D">
      <w:pPr>
        <w:pStyle w:val="PL"/>
      </w:pPr>
      <w:r>
        <w:t xml:space="preserve">    },</w:t>
      </w:r>
    </w:p>
    <w:p w14:paraId="00D6360C" w14:textId="77777777" w:rsidR="006A6F4A" w:rsidRDefault="0010199D">
      <w:pPr>
        <w:pStyle w:val="PL"/>
      </w:pPr>
      <w:r>
        <w:t xml:space="preserve">    </w:t>
      </w:r>
      <w:proofErr w:type="spellStart"/>
      <w:r>
        <w:t>shortDRX</w:t>
      </w:r>
      <w:proofErr w:type="spellEnd"/>
      <w:r>
        <w:t xml:space="preserve">                            </w:t>
      </w:r>
      <w:r>
        <w:rPr>
          <w:color w:val="993366"/>
        </w:rPr>
        <w:t>SEQUENCE</w:t>
      </w:r>
      <w:r>
        <w:t xml:space="preserve"> {</w:t>
      </w:r>
    </w:p>
    <w:p w14:paraId="34E4240E" w14:textId="77777777" w:rsidR="006A6F4A" w:rsidRDefault="0010199D">
      <w:pPr>
        <w:pStyle w:val="PL"/>
      </w:pPr>
      <w:r>
        <w:t xml:space="preserve">        </w:t>
      </w:r>
      <w:proofErr w:type="spellStart"/>
      <w:r>
        <w:t>drx-ShortCycle</w:t>
      </w:r>
      <w:proofErr w:type="spellEnd"/>
      <w:r>
        <w:t xml:space="preserve">                      </w:t>
      </w:r>
      <w:r>
        <w:rPr>
          <w:color w:val="993366"/>
        </w:rPr>
        <w:t>ENUMERATED</w:t>
      </w:r>
      <w:r>
        <w:t xml:space="preserve">  {</w:t>
      </w:r>
    </w:p>
    <w:p w14:paraId="2F4801AF" w14:textId="77777777" w:rsidR="006A6F4A" w:rsidRDefault="0010199D">
      <w:pPr>
        <w:pStyle w:val="PL"/>
      </w:pPr>
      <w:r>
        <w:t xml:space="preserve">                                                ms2, ms3, ms4, ms5, ms6, ms7, ms8, ms10, ms14, ms16, ms20, ms30, ms32,</w:t>
      </w:r>
    </w:p>
    <w:p w14:paraId="78755852" w14:textId="77777777" w:rsidR="006A6F4A" w:rsidRDefault="0010199D">
      <w:pPr>
        <w:pStyle w:val="PL"/>
      </w:pPr>
      <w:r>
        <w:t xml:space="preserve">                                                ms35, ms40, ms64, ms80, ms128, ms160, ms256, ms320, ms512, ms640, spare9,</w:t>
      </w:r>
    </w:p>
    <w:p w14:paraId="48CA3DC2" w14:textId="77777777" w:rsidR="006A6F4A" w:rsidRDefault="0010199D">
      <w:pPr>
        <w:pStyle w:val="PL"/>
      </w:pPr>
      <w:r>
        <w:t xml:space="preserve">                                                spare8, spare7, spare6, spare5, spare4, spare3, spare2, spare1 },</w:t>
      </w:r>
    </w:p>
    <w:p w14:paraId="11B0165E" w14:textId="77777777" w:rsidR="006A6F4A" w:rsidRDefault="0010199D">
      <w:pPr>
        <w:pStyle w:val="PL"/>
      </w:pPr>
      <w:r>
        <w:t xml:space="preserve">        </w:t>
      </w:r>
      <w:proofErr w:type="spellStart"/>
      <w:r>
        <w:t>drx-ShortCycleTimer</w:t>
      </w:r>
      <w:proofErr w:type="spellEnd"/>
      <w:r>
        <w:t xml:space="preserve">                 </w:t>
      </w:r>
      <w:r>
        <w:rPr>
          <w:color w:val="993366"/>
        </w:rPr>
        <w:t>INTEGER</w:t>
      </w:r>
      <w:r>
        <w:t xml:space="preserve"> (1..16)</w:t>
      </w:r>
    </w:p>
    <w:p w14:paraId="2B56D44A" w14:textId="77777777" w:rsidR="006A6F4A" w:rsidRDefault="0010199D">
      <w:pPr>
        <w:pStyle w:val="PL"/>
      </w:pPr>
      <w:r>
        <w:t xml:space="preserve">    }                                                                                             </w:t>
      </w:r>
      <w:r>
        <w:rPr>
          <w:color w:val="993366"/>
        </w:rPr>
        <w:t>OPTIONAL</w:t>
      </w:r>
    </w:p>
    <w:p w14:paraId="3D1AE0F1" w14:textId="77777777" w:rsidR="006A6F4A" w:rsidRDefault="0010199D">
      <w:pPr>
        <w:pStyle w:val="PL"/>
      </w:pPr>
      <w:r>
        <w:t>}</w:t>
      </w:r>
    </w:p>
    <w:p w14:paraId="4B345105" w14:textId="77777777" w:rsidR="006A6F4A" w:rsidRDefault="006A6F4A">
      <w:pPr>
        <w:pStyle w:val="PL"/>
      </w:pPr>
    </w:p>
    <w:p w14:paraId="311513FE" w14:textId="77777777" w:rsidR="006A6F4A" w:rsidRDefault="0010199D">
      <w:pPr>
        <w:pStyle w:val="PL"/>
      </w:pPr>
      <w:r>
        <w:t xml:space="preserve">DRX-Info2 ::=          </w:t>
      </w:r>
      <w:r>
        <w:rPr>
          <w:color w:val="993366"/>
        </w:rPr>
        <w:t>SEQUENCE</w:t>
      </w:r>
      <w:r>
        <w:t xml:space="preserve"> {</w:t>
      </w:r>
    </w:p>
    <w:p w14:paraId="10ACD5B0" w14:textId="77777777" w:rsidR="006A6F4A" w:rsidRDefault="0010199D">
      <w:pPr>
        <w:pStyle w:val="PL"/>
      </w:pPr>
      <w:r>
        <w:t xml:space="preserve">    </w:t>
      </w:r>
      <w:proofErr w:type="spellStart"/>
      <w:r>
        <w:t>drx-onDurationTimer</w:t>
      </w:r>
      <w:proofErr w:type="spellEnd"/>
      <w:r>
        <w:t xml:space="preserve">    </w:t>
      </w:r>
      <w:r>
        <w:rPr>
          <w:color w:val="993366"/>
        </w:rPr>
        <w:t>CHOICE</w:t>
      </w:r>
      <w:r>
        <w:t xml:space="preserve"> {</w:t>
      </w:r>
    </w:p>
    <w:p w14:paraId="518E6F51" w14:textId="77777777" w:rsidR="006A6F4A" w:rsidRDefault="0010199D">
      <w:pPr>
        <w:pStyle w:val="PL"/>
      </w:pPr>
      <w:r>
        <w:t xml:space="preserve">                               </w:t>
      </w:r>
      <w:proofErr w:type="spellStart"/>
      <w:r>
        <w:t>subMilliSeconds</w:t>
      </w:r>
      <w:proofErr w:type="spellEnd"/>
      <w:r>
        <w:t xml:space="preserve"> </w:t>
      </w:r>
      <w:r>
        <w:rPr>
          <w:color w:val="993366"/>
        </w:rPr>
        <w:t>INTEGER</w:t>
      </w:r>
      <w:r>
        <w:t xml:space="preserve"> (1..31),</w:t>
      </w:r>
    </w:p>
    <w:p w14:paraId="605160F9" w14:textId="77777777" w:rsidR="006A6F4A" w:rsidRDefault="0010199D">
      <w:pPr>
        <w:pStyle w:val="PL"/>
      </w:pPr>
      <w:r>
        <w:t xml:space="preserve">                               </w:t>
      </w:r>
      <w:proofErr w:type="spellStart"/>
      <w:r>
        <w:t>milliSeconds</w:t>
      </w:r>
      <w:proofErr w:type="spellEnd"/>
      <w:r>
        <w:t xml:space="preserve">    </w:t>
      </w:r>
      <w:r>
        <w:rPr>
          <w:color w:val="993366"/>
        </w:rPr>
        <w:t>ENUMERATED</w:t>
      </w:r>
      <w:r>
        <w:t xml:space="preserve"> {</w:t>
      </w:r>
    </w:p>
    <w:p w14:paraId="2D021589" w14:textId="77777777" w:rsidR="006A6F4A" w:rsidRDefault="0010199D">
      <w:pPr>
        <w:pStyle w:val="PL"/>
      </w:pPr>
      <w:r>
        <w:t xml:space="preserve">                                   ms1, ms2, ms3, ms4, ms5, ms6, ms8, ms10, ms20, ms30, ms40, ms50, ms60,</w:t>
      </w:r>
    </w:p>
    <w:p w14:paraId="440103E2" w14:textId="77777777" w:rsidR="006A6F4A" w:rsidRDefault="0010199D">
      <w:pPr>
        <w:pStyle w:val="PL"/>
      </w:pPr>
      <w:r>
        <w:t xml:space="preserve">                                   ms80, ms100, ms200, ms300, ms400, ms500, ms600, ms800, ms1000, ms1200,</w:t>
      </w:r>
    </w:p>
    <w:p w14:paraId="75FECA24" w14:textId="77777777" w:rsidR="006A6F4A" w:rsidRDefault="0010199D">
      <w:pPr>
        <w:pStyle w:val="PL"/>
      </w:pPr>
      <w:r>
        <w:t xml:space="preserve">                                   ms1600, spare8, spare7, spare6, spare5, spare4, spare3, spare2, spare1 }</w:t>
      </w:r>
    </w:p>
    <w:p w14:paraId="4A9DCD80" w14:textId="77777777" w:rsidR="006A6F4A" w:rsidRDefault="0010199D">
      <w:pPr>
        <w:pStyle w:val="PL"/>
      </w:pPr>
      <w:r>
        <w:t xml:space="preserve">                           }</w:t>
      </w:r>
    </w:p>
    <w:p w14:paraId="22E17C3F" w14:textId="77777777" w:rsidR="006A6F4A" w:rsidRDefault="0010199D">
      <w:pPr>
        <w:pStyle w:val="PL"/>
      </w:pPr>
      <w:r>
        <w:t>}</w:t>
      </w:r>
    </w:p>
    <w:p w14:paraId="3F684112" w14:textId="77777777" w:rsidR="006A6F4A" w:rsidRDefault="006A6F4A">
      <w:pPr>
        <w:pStyle w:val="PL"/>
      </w:pPr>
    </w:p>
    <w:p w14:paraId="1D95349F" w14:textId="77777777" w:rsidR="006A6F4A" w:rsidRDefault="0010199D">
      <w:pPr>
        <w:pStyle w:val="PL"/>
      </w:pPr>
      <w:proofErr w:type="spellStart"/>
      <w:r>
        <w:t>MeasConfigMN</w:t>
      </w:r>
      <w:proofErr w:type="spellEnd"/>
      <w:r>
        <w:t xml:space="preserve"> ::= </w:t>
      </w:r>
      <w:r>
        <w:rPr>
          <w:color w:val="993366"/>
        </w:rPr>
        <w:t>SEQUENCE</w:t>
      </w:r>
      <w:r>
        <w:t xml:space="preserve"> {</w:t>
      </w:r>
    </w:p>
    <w:p w14:paraId="00106C84" w14:textId="77777777" w:rsidR="006A6F4A" w:rsidRDefault="0010199D">
      <w:pPr>
        <w:pStyle w:val="PL"/>
      </w:pPr>
      <w:r>
        <w:lastRenderedPageBreak/>
        <w:t xml:space="preserve">    </w:t>
      </w:r>
      <w:proofErr w:type="spellStart"/>
      <w:r>
        <w:t>measuredFrequenciesMN</w:t>
      </w:r>
      <w:proofErr w:type="spellEnd"/>
      <w:r>
        <w:t xml:space="preserve">               </w:t>
      </w:r>
      <w:r>
        <w:rPr>
          <w:color w:val="993366"/>
        </w:rPr>
        <w:t>SEQUENCE</w:t>
      </w:r>
      <w:r>
        <w:t xml:space="preserve"> (</w:t>
      </w:r>
      <w:r>
        <w:rPr>
          <w:color w:val="993366"/>
        </w:rPr>
        <w:t>SIZE</w:t>
      </w:r>
      <w:r>
        <w:t xml:space="preserve"> (1..maxMeasFreqsMN))</w:t>
      </w:r>
      <w:r>
        <w:rPr>
          <w:color w:val="993366"/>
        </w:rPr>
        <w:t xml:space="preserve"> OF</w:t>
      </w:r>
      <w:r>
        <w:t xml:space="preserve"> NR-</w:t>
      </w:r>
      <w:proofErr w:type="spellStart"/>
      <w:r>
        <w:t>FreqInfo</w:t>
      </w:r>
      <w:proofErr w:type="spellEnd"/>
      <w:r>
        <w:t xml:space="preserve">        </w:t>
      </w:r>
      <w:r>
        <w:rPr>
          <w:color w:val="993366"/>
        </w:rPr>
        <w:t>OPTIONAL</w:t>
      </w:r>
      <w:r>
        <w:t>,</w:t>
      </w:r>
    </w:p>
    <w:p w14:paraId="111FB2A3" w14:textId="77777777" w:rsidR="006A6F4A" w:rsidRDefault="0010199D">
      <w:pPr>
        <w:pStyle w:val="PL"/>
      </w:pPr>
      <w:r>
        <w:t xml:space="preserve">    </w:t>
      </w:r>
      <w:proofErr w:type="spellStart"/>
      <w:r>
        <w:t>measGapConfig</w:t>
      </w:r>
      <w:proofErr w:type="spellEnd"/>
      <w:r>
        <w:t xml:space="preserve">                       </w:t>
      </w:r>
      <w:proofErr w:type="spellStart"/>
      <w:r>
        <w:t>SetupRelease</w:t>
      </w:r>
      <w:proofErr w:type="spellEnd"/>
      <w:r>
        <w:t xml:space="preserve"> { </w:t>
      </w:r>
      <w:proofErr w:type="spellStart"/>
      <w:r>
        <w:t>GapConfig</w:t>
      </w:r>
      <w:proofErr w:type="spellEnd"/>
      <w:r>
        <w:t xml:space="preserve"> }                                </w:t>
      </w:r>
      <w:r>
        <w:rPr>
          <w:color w:val="993366"/>
        </w:rPr>
        <w:t>OPTIONAL</w:t>
      </w:r>
      <w:r>
        <w:t>,</w:t>
      </w:r>
    </w:p>
    <w:p w14:paraId="0814D0EA" w14:textId="77777777" w:rsidR="006A6F4A" w:rsidRDefault="0010199D">
      <w:pPr>
        <w:pStyle w:val="PL"/>
      </w:pPr>
      <w:r>
        <w:t xml:space="preserve">    </w:t>
      </w:r>
      <w:proofErr w:type="spellStart"/>
      <w:r>
        <w:t>gapPurpose</w:t>
      </w:r>
      <w:proofErr w:type="spellEnd"/>
      <w:r>
        <w:t xml:space="preserve">                          </w:t>
      </w:r>
      <w:r>
        <w:rPr>
          <w:color w:val="993366"/>
        </w:rPr>
        <w:t>ENUMERATED</w:t>
      </w:r>
      <w:r>
        <w:t xml:space="preserve"> {</w:t>
      </w:r>
      <w:proofErr w:type="spellStart"/>
      <w:r>
        <w:t>perUE</w:t>
      </w:r>
      <w:proofErr w:type="spellEnd"/>
      <w:r>
        <w:t xml:space="preserve">, perFR1}                                </w:t>
      </w:r>
      <w:r>
        <w:rPr>
          <w:color w:val="993366"/>
        </w:rPr>
        <w:t>OPTIONAL</w:t>
      </w:r>
      <w:r>
        <w:t>,</w:t>
      </w:r>
    </w:p>
    <w:p w14:paraId="219F5CE5" w14:textId="77777777" w:rsidR="006A6F4A" w:rsidRDefault="0010199D">
      <w:pPr>
        <w:pStyle w:val="PL"/>
      </w:pPr>
      <w:r>
        <w:t xml:space="preserve">    ...,</w:t>
      </w:r>
    </w:p>
    <w:p w14:paraId="79BB9433" w14:textId="77777777" w:rsidR="006A6F4A" w:rsidRDefault="0010199D">
      <w:pPr>
        <w:pStyle w:val="PL"/>
      </w:pPr>
      <w:r>
        <w:t xml:space="preserve">    [[</w:t>
      </w:r>
    </w:p>
    <w:p w14:paraId="2C315C71" w14:textId="77777777" w:rsidR="006A6F4A" w:rsidRDefault="0010199D">
      <w:pPr>
        <w:pStyle w:val="PL"/>
      </w:pPr>
      <w:r>
        <w:t xml:space="preserve">    measGapConfigFR2                    </w:t>
      </w:r>
      <w:proofErr w:type="spellStart"/>
      <w:r>
        <w:t>SetupRelease</w:t>
      </w:r>
      <w:proofErr w:type="spellEnd"/>
      <w:r>
        <w:t xml:space="preserve"> { </w:t>
      </w:r>
      <w:proofErr w:type="spellStart"/>
      <w:r>
        <w:t>GapConfig</w:t>
      </w:r>
      <w:proofErr w:type="spellEnd"/>
      <w:r>
        <w:t xml:space="preserve"> }                                </w:t>
      </w:r>
      <w:r>
        <w:rPr>
          <w:color w:val="993366"/>
        </w:rPr>
        <w:t>OPTIONAL</w:t>
      </w:r>
    </w:p>
    <w:p w14:paraId="7CB434E3" w14:textId="77777777" w:rsidR="006A6F4A" w:rsidRDefault="0010199D">
      <w:pPr>
        <w:pStyle w:val="PL"/>
      </w:pPr>
      <w:r>
        <w:t xml:space="preserve">    ]],</w:t>
      </w:r>
    </w:p>
    <w:p w14:paraId="285DE080" w14:textId="77777777" w:rsidR="006A6F4A" w:rsidRDefault="0010199D">
      <w:pPr>
        <w:pStyle w:val="PL"/>
      </w:pPr>
      <w:r>
        <w:t xml:space="preserve">    [[</w:t>
      </w:r>
    </w:p>
    <w:p w14:paraId="347A680A" w14:textId="77777777" w:rsidR="006A6F4A" w:rsidRDefault="0010199D">
      <w:pPr>
        <w:pStyle w:val="PL"/>
      </w:pPr>
      <w:r>
        <w:t xml:space="preserve">    interFreqNoGap-r16                  </w:t>
      </w:r>
      <w:r>
        <w:rPr>
          <w:color w:val="993366"/>
        </w:rPr>
        <w:t>ENUMERATED</w:t>
      </w:r>
      <w:r>
        <w:t xml:space="preserve"> {true}                                         </w:t>
      </w:r>
      <w:r>
        <w:rPr>
          <w:color w:val="993366"/>
        </w:rPr>
        <w:t>OPTIONAL</w:t>
      </w:r>
    </w:p>
    <w:p w14:paraId="56F623CB" w14:textId="77777777" w:rsidR="006A6F4A" w:rsidRDefault="0010199D">
      <w:pPr>
        <w:pStyle w:val="PL"/>
      </w:pPr>
      <w:r>
        <w:t xml:space="preserve">    ]]</w:t>
      </w:r>
    </w:p>
    <w:p w14:paraId="3BC80C9F" w14:textId="77777777" w:rsidR="006A6F4A" w:rsidRDefault="0010199D">
      <w:pPr>
        <w:pStyle w:val="PL"/>
      </w:pPr>
      <w:r>
        <w:t>}</w:t>
      </w:r>
    </w:p>
    <w:p w14:paraId="0498FC7E" w14:textId="77777777" w:rsidR="006A6F4A" w:rsidRDefault="006A6F4A">
      <w:pPr>
        <w:pStyle w:val="PL"/>
      </w:pPr>
    </w:p>
    <w:p w14:paraId="7C1B213F" w14:textId="77777777" w:rsidR="006A6F4A" w:rsidRDefault="0010199D">
      <w:pPr>
        <w:pStyle w:val="PL"/>
      </w:pPr>
      <w:r>
        <w:t>MRDC-</w:t>
      </w:r>
      <w:proofErr w:type="spellStart"/>
      <w:r>
        <w:t>AssistanceInfo</w:t>
      </w:r>
      <w:proofErr w:type="spellEnd"/>
      <w:r>
        <w:t xml:space="preserve"> ::= </w:t>
      </w:r>
      <w:r>
        <w:rPr>
          <w:color w:val="993366"/>
        </w:rPr>
        <w:t>SEQUENCE</w:t>
      </w:r>
      <w:r>
        <w:t xml:space="preserve"> {</w:t>
      </w:r>
    </w:p>
    <w:p w14:paraId="37D765EC" w14:textId="77777777" w:rsidR="006A6F4A" w:rsidRDefault="0010199D">
      <w:pPr>
        <w:pStyle w:val="PL"/>
      </w:pPr>
      <w:r>
        <w:t xml:space="preserve">    </w:t>
      </w:r>
      <w:proofErr w:type="spellStart"/>
      <w:r>
        <w:t>affectedCarrierFreqCombInfoListMRDC</w:t>
      </w:r>
      <w:proofErr w:type="spellEnd"/>
      <w:r>
        <w:t xml:space="preserve">     </w:t>
      </w:r>
      <w:r>
        <w:rPr>
          <w:color w:val="993366"/>
        </w:rPr>
        <w:t>SEQUENCE</w:t>
      </w:r>
      <w:r>
        <w:t xml:space="preserve"> (</w:t>
      </w:r>
      <w:r>
        <w:rPr>
          <w:color w:val="993366"/>
        </w:rPr>
        <w:t>SIZE</w:t>
      </w:r>
      <w:r>
        <w:t xml:space="preserve"> (1..maxNrofCombIDC))</w:t>
      </w:r>
      <w:r>
        <w:rPr>
          <w:color w:val="993366"/>
        </w:rPr>
        <w:t xml:space="preserve"> OF</w:t>
      </w:r>
      <w:r>
        <w:t xml:space="preserve"> </w:t>
      </w:r>
      <w:proofErr w:type="spellStart"/>
      <w:r>
        <w:t>AffectedCarrierFreqCombInfoMRDC</w:t>
      </w:r>
      <w:proofErr w:type="spellEnd"/>
      <w:r>
        <w:t>,</w:t>
      </w:r>
    </w:p>
    <w:p w14:paraId="5D6DE846" w14:textId="77777777" w:rsidR="006A6F4A" w:rsidRDefault="0010199D">
      <w:pPr>
        <w:pStyle w:val="PL"/>
      </w:pPr>
      <w:r>
        <w:t xml:space="preserve">    ...,</w:t>
      </w:r>
    </w:p>
    <w:p w14:paraId="5C74A197" w14:textId="77777777" w:rsidR="006A6F4A" w:rsidRDefault="0010199D">
      <w:pPr>
        <w:pStyle w:val="PL"/>
      </w:pPr>
      <w:r>
        <w:t xml:space="preserve">    [[</w:t>
      </w:r>
    </w:p>
    <w:p w14:paraId="016807BC" w14:textId="77777777" w:rsidR="006A6F4A" w:rsidRDefault="0010199D">
      <w:pPr>
        <w:pStyle w:val="PL"/>
      </w:pPr>
      <w:r>
        <w:t xml:space="preserve">    overheatingAssistanceSCG-r16            </w:t>
      </w:r>
      <w:r>
        <w:rPr>
          <w:color w:val="993366"/>
        </w:rPr>
        <w:t>OCTET</w:t>
      </w:r>
      <w:r>
        <w:t xml:space="preserve"> </w:t>
      </w:r>
      <w:r>
        <w:rPr>
          <w:color w:val="993366"/>
        </w:rPr>
        <w:t>STRING</w:t>
      </w:r>
      <w:r>
        <w:t xml:space="preserve"> (CONTAINING </w:t>
      </w:r>
      <w:proofErr w:type="spellStart"/>
      <w:r>
        <w:t>OverheatingAssistance</w:t>
      </w:r>
      <w:proofErr w:type="spellEnd"/>
      <w:r>
        <w:t xml:space="preserve">)       </w:t>
      </w:r>
      <w:r>
        <w:rPr>
          <w:color w:val="993366"/>
        </w:rPr>
        <w:t>OPTIONAL</w:t>
      </w:r>
    </w:p>
    <w:p w14:paraId="0EFD5DAA" w14:textId="77777777" w:rsidR="006A6F4A" w:rsidRDefault="0010199D">
      <w:pPr>
        <w:pStyle w:val="PL"/>
      </w:pPr>
      <w:r>
        <w:t xml:space="preserve">    ]],</w:t>
      </w:r>
    </w:p>
    <w:p w14:paraId="28FEF63D" w14:textId="77777777" w:rsidR="006A6F4A" w:rsidRDefault="0010199D">
      <w:pPr>
        <w:pStyle w:val="PL"/>
      </w:pPr>
      <w:r>
        <w:t xml:space="preserve">    [[</w:t>
      </w:r>
    </w:p>
    <w:p w14:paraId="583938F8" w14:textId="77777777" w:rsidR="006A6F4A" w:rsidRDefault="0010199D">
      <w:pPr>
        <w:pStyle w:val="PL"/>
      </w:pPr>
      <w:r>
        <w:t xml:space="preserve">    overheatingAssistanceSCG-FR2-2-r17      </w:t>
      </w:r>
      <w:r>
        <w:rPr>
          <w:color w:val="993366"/>
        </w:rPr>
        <w:t>OCTET</w:t>
      </w:r>
      <w:r>
        <w:t xml:space="preserve"> </w:t>
      </w:r>
      <w:r>
        <w:rPr>
          <w:color w:val="993366"/>
        </w:rPr>
        <w:t>STRING</w:t>
      </w:r>
      <w:r>
        <w:t xml:space="preserve"> (CONTAINING OverheatingAssistance-r17)   </w:t>
      </w:r>
      <w:r>
        <w:rPr>
          <w:color w:val="993366"/>
        </w:rPr>
        <w:t>OPTIONAL</w:t>
      </w:r>
    </w:p>
    <w:p w14:paraId="264B6A22" w14:textId="77777777" w:rsidR="006A6F4A" w:rsidRDefault="0010199D">
      <w:pPr>
        <w:pStyle w:val="PL"/>
      </w:pPr>
      <w:r>
        <w:t xml:space="preserve">    ]]</w:t>
      </w:r>
    </w:p>
    <w:p w14:paraId="36336907" w14:textId="77777777" w:rsidR="006A6F4A" w:rsidRDefault="0010199D">
      <w:pPr>
        <w:pStyle w:val="PL"/>
      </w:pPr>
      <w:r>
        <w:t>}</w:t>
      </w:r>
    </w:p>
    <w:p w14:paraId="6D5100BD" w14:textId="77777777" w:rsidR="006A6F4A" w:rsidRDefault="006A6F4A">
      <w:pPr>
        <w:pStyle w:val="PL"/>
      </w:pPr>
    </w:p>
    <w:p w14:paraId="579652A3" w14:textId="77777777" w:rsidR="006A6F4A" w:rsidRDefault="0010199D">
      <w:pPr>
        <w:pStyle w:val="PL"/>
      </w:pPr>
      <w:proofErr w:type="spellStart"/>
      <w:r>
        <w:t>AffectedCarrierFreqCombInfoMRDC</w:t>
      </w:r>
      <w:proofErr w:type="spellEnd"/>
      <w:r>
        <w:t xml:space="preserve"> ::= </w:t>
      </w:r>
      <w:r>
        <w:rPr>
          <w:color w:val="993366"/>
        </w:rPr>
        <w:t>SEQUENCE</w:t>
      </w:r>
      <w:r>
        <w:t xml:space="preserve"> {</w:t>
      </w:r>
    </w:p>
    <w:p w14:paraId="3CED1A58" w14:textId="77777777" w:rsidR="006A6F4A" w:rsidRDefault="0010199D">
      <w:pPr>
        <w:pStyle w:val="PL"/>
      </w:pPr>
      <w:r>
        <w:t xml:space="preserve">    </w:t>
      </w:r>
      <w:proofErr w:type="spellStart"/>
      <w:r>
        <w:t>victimSystemType</w:t>
      </w:r>
      <w:proofErr w:type="spellEnd"/>
      <w:r>
        <w:t xml:space="preserve">                    </w:t>
      </w:r>
      <w:proofErr w:type="spellStart"/>
      <w:r>
        <w:t>VictimSystemType</w:t>
      </w:r>
      <w:proofErr w:type="spellEnd"/>
      <w:r>
        <w:t>,</w:t>
      </w:r>
    </w:p>
    <w:p w14:paraId="6F1887B8" w14:textId="77777777" w:rsidR="006A6F4A" w:rsidRDefault="0010199D">
      <w:pPr>
        <w:pStyle w:val="PL"/>
      </w:pPr>
      <w:r>
        <w:t xml:space="preserve">    </w:t>
      </w:r>
      <w:proofErr w:type="spellStart"/>
      <w:r>
        <w:t>interferenceDirectionMRDC</w:t>
      </w:r>
      <w:proofErr w:type="spellEnd"/>
      <w:r>
        <w:t xml:space="preserve">           </w:t>
      </w:r>
      <w:r>
        <w:rPr>
          <w:color w:val="993366"/>
        </w:rPr>
        <w:t>ENUMERATED</w:t>
      </w:r>
      <w:r>
        <w:t xml:space="preserve"> {</w:t>
      </w:r>
      <w:proofErr w:type="spellStart"/>
      <w:r>
        <w:t>eutra</w:t>
      </w:r>
      <w:proofErr w:type="spellEnd"/>
      <w:r>
        <w:t xml:space="preserve">-nr, nr, other, </w:t>
      </w:r>
      <w:proofErr w:type="spellStart"/>
      <w:r>
        <w:t>utra</w:t>
      </w:r>
      <w:proofErr w:type="spellEnd"/>
      <w:r>
        <w:t>-</w:t>
      </w:r>
      <w:proofErr w:type="spellStart"/>
      <w:r>
        <w:t>nr</w:t>
      </w:r>
      <w:proofErr w:type="spellEnd"/>
      <w:r>
        <w:t>-other, nr-other, spare3, spare2, spare1},</w:t>
      </w:r>
    </w:p>
    <w:p w14:paraId="1B1B9150" w14:textId="77777777" w:rsidR="006A6F4A" w:rsidRDefault="0010199D">
      <w:pPr>
        <w:pStyle w:val="PL"/>
      </w:pPr>
      <w:r>
        <w:t xml:space="preserve">    </w:t>
      </w:r>
      <w:proofErr w:type="spellStart"/>
      <w:r>
        <w:t>affectedCarrierFreqCombMRDC</w:t>
      </w:r>
      <w:proofErr w:type="spellEnd"/>
      <w:r>
        <w:t xml:space="preserve">         </w:t>
      </w:r>
      <w:r>
        <w:rPr>
          <w:color w:val="993366"/>
        </w:rPr>
        <w:t>SEQUENCE</w:t>
      </w:r>
      <w:r>
        <w:t xml:space="preserve">    {</w:t>
      </w:r>
    </w:p>
    <w:p w14:paraId="0BA25A18" w14:textId="77777777" w:rsidR="006A6F4A" w:rsidRDefault="0010199D">
      <w:pPr>
        <w:pStyle w:val="PL"/>
      </w:pPr>
      <w:r>
        <w:lastRenderedPageBreak/>
        <w:t xml:space="preserve">        </w:t>
      </w:r>
      <w:proofErr w:type="spellStart"/>
      <w:r>
        <w:t>affectedCarrierFreqCombEUTRA</w:t>
      </w:r>
      <w:proofErr w:type="spellEnd"/>
      <w:r>
        <w:t xml:space="preserve">        </w:t>
      </w:r>
      <w:proofErr w:type="spellStart"/>
      <w:r>
        <w:t>AffectedCarrierFreqCombEUTRA</w:t>
      </w:r>
      <w:proofErr w:type="spellEnd"/>
      <w:r>
        <w:t xml:space="preserve">                          </w:t>
      </w:r>
      <w:r>
        <w:rPr>
          <w:color w:val="993366"/>
        </w:rPr>
        <w:t>OPTIONAL</w:t>
      </w:r>
      <w:r>
        <w:t>,</w:t>
      </w:r>
    </w:p>
    <w:p w14:paraId="6E670EC0" w14:textId="77777777" w:rsidR="006A6F4A" w:rsidRDefault="0010199D">
      <w:pPr>
        <w:pStyle w:val="PL"/>
      </w:pPr>
      <w:r>
        <w:t xml:space="preserve">        </w:t>
      </w:r>
      <w:proofErr w:type="spellStart"/>
      <w:r>
        <w:t>affectedCarrierFreqCombNR</w:t>
      </w:r>
      <w:proofErr w:type="spellEnd"/>
      <w:r>
        <w:t xml:space="preserve">           </w:t>
      </w:r>
      <w:proofErr w:type="spellStart"/>
      <w:r>
        <w:t>AffectedCarrierFreqCombNR</w:t>
      </w:r>
      <w:proofErr w:type="spellEnd"/>
    </w:p>
    <w:p w14:paraId="02ADD942" w14:textId="77777777" w:rsidR="006A6F4A" w:rsidRDefault="0010199D">
      <w:pPr>
        <w:pStyle w:val="PL"/>
      </w:pPr>
      <w:r>
        <w:t xml:space="preserve">    }                                                                                             </w:t>
      </w:r>
      <w:r>
        <w:rPr>
          <w:color w:val="993366"/>
        </w:rPr>
        <w:t>OPTIONAL</w:t>
      </w:r>
    </w:p>
    <w:p w14:paraId="6274760B" w14:textId="77777777" w:rsidR="006A6F4A" w:rsidRDefault="0010199D">
      <w:pPr>
        <w:pStyle w:val="PL"/>
      </w:pPr>
      <w:r>
        <w:t>}</w:t>
      </w:r>
    </w:p>
    <w:p w14:paraId="28E15F43" w14:textId="77777777" w:rsidR="006A6F4A" w:rsidRDefault="006A6F4A">
      <w:pPr>
        <w:pStyle w:val="PL"/>
      </w:pPr>
    </w:p>
    <w:p w14:paraId="691060F5" w14:textId="77777777" w:rsidR="006A6F4A" w:rsidRDefault="0010199D">
      <w:pPr>
        <w:pStyle w:val="PL"/>
      </w:pPr>
      <w:proofErr w:type="spellStart"/>
      <w:r>
        <w:t>VictimSystemType</w:t>
      </w:r>
      <w:proofErr w:type="spellEnd"/>
      <w:r>
        <w:t xml:space="preserve"> ::= </w:t>
      </w:r>
      <w:r>
        <w:rPr>
          <w:color w:val="993366"/>
        </w:rPr>
        <w:t>SEQUENCE</w:t>
      </w:r>
      <w:r>
        <w:t xml:space="preserve"> {</w:t>
      </w:r>
    </w:p>
    <w:p w14:paraId="34648C1E" w14:textId="77777777" w:rsidR="006A6F4A" w:rsidRDefault="0010199D">
      <w:pPr>
        <w:pStyle w:val="PL"/>
      </w:pPr>
      <w:r>
        <w:t xml:space="preserve">    </w:t>
      </w:r>
      <w:proofErr w:type="spellStart"/>
      <w:r>
        <w:t>gps</w:t>
      </w:r>
      <w:proofErr w:type="spellEnd"/>
      <w:r>
        <w:t xml:space="preserve">                         </w:t>
      </w:r>
      <w:r>
        <w:rPr>
          <w:color w:val="993366"/>
        </w:rPr>
        <w:t>ENUMERATED</w:t>
      </w:r>
      <w:r>
        <w:t xml:space="preserve"> {true}               </w:t>
      </w:r>
      <w:r>
        <w:rPr>
          <w:color w:val="993366"/>
        </w:rPr>
        <w:t>OPTIONAL</w:t>
      </w:r>
      <w:r>
        <w:t>,</w:t>
      </w:r>
    </w:p>
    <w:p w14:paraId="10603112" w14:textId="77777777" w:rsidR="006A6F4A" w:rsidRDefault="0010199D">
      <w:pPr>
        <w:pStyle w:val="PL"/>
      </w:pPr>
      <w:r>
        <w:t xml:space="preserve">    </w:t>
      </w:r>
      <w:proofErr w:type="spellStart"/>
      <w:r>
        <w:t>glonass</w:t>
      </w:r>
      <w:proofErr w:type="spellEnd"/>
      <w:r>
        <w:t xml:space="preserve">                     </w:t>
      </w:r>
      <w:r>
        <w:rPr>
          <w:color w:val="993366"/>
        </w:rPr>
        <w:t>ENUMERATED</w:t>
      </w:r>
      <w:r>
        <w:t xml:space="preserve"> {true}               </w:t>
      </w:r>
      <w:r>
        <w:rPr>
          <w:color w:val="993366"/>
        </w:rPr>
        <w:t>OPTIONAL</w:t>
      </w:r>
      <w:r>
        <w:t>,</w:t>
      </w:r>
    </w:p>
    <w:p w14:paraId="55472EAB" w14:textId="77777777" w:rsidR="006A6F4A" w:rsidRDefault="0010199D">
      <w:pPr>
        <w:pStyle w:val="PL"/>
      </w:pPr>
      <w:r>
        <w:t xml:space="preserve">    bds                         </w:t>
      </w:r>
      <w:r>
        <w:rPr>
          <w:color w:val="993366"/>
        </w:rPr>
        <w:t>ENUMERATED</w:t>
      </w:r>
      <w:r>
        <w:t xml:space="preserve"> {true}               </w:t>
      </w:r>
      <w:r>
        <w:rPr>
          <w:color w:val="993366"/>
        </w:rPr>
        <w:t>OPTIONAL</w:t>
      </w:r>
      <w:r>
        <w:t>,</w:t>
      </w:r>
    </w:p>
    <w:p w14:paraId="26D639A1" w14:textId="77777777" w:rsidR="006A6F4A" w:rsidRDefault="0010199D">
      <w:pPr>
        <w:pStyle w:val="PL"/>
      </w:pPr>
      <w:r>
        <w:t xml:space="preserve">    </w:t>
      </w:r>
      <w:proofErr w:type="spellStart"/>
      <w:r>
        <w:t>galileo</w:t>
      </w:r>
      <w:proofErr w:type="spellEnd"/>
      <w:r>
        <w:t xml:space="preserve">                     </w:t>
      </w:r>
      <w:r>
        <w:rPr>
          <w:color w:val="993366"/>
        </w:rPr>
        <w:t>ENUMERATED</w:t>
      </w:r>
      <w:r>
        <w:t xml:space="preserve"> {true}               </w:t>
      </w:r>
      <w:r>
        <w:rPr>
          <w:color w:val="993366"/>
        </w:rPr>
        <w:t>OPTIONAL</w:t>
      </w:r>
      <w:r>
        <w:t>,</w:t>
      </w:r>
    </w:p>
    <w:p w14:paraId="036D915C" w14:textId="77777777" w:rsidR="006A6F4A" w:rsidRDefault="0010199D">
      <w:pPr>
        <w:pStyle w:val="PL"/>
      </w:pPr>
      <w:r>
        <w:t xml:space="preserve">    </w:t>
      </w:r>
      <w:proofErr w:type="spellStart"/>
      <w:r>
        <w:t>wlan</w:t>
      </w:r>
      <w:proofErr w:type="spellEnd"/>
      <w:r>
        <w:t xml:space="preserve">                        </w:t>
      </w:r>
      <w:r>
        <w:rPr>
          <w:color w:val="993366"/>
        </w:rPr>
        <w:t>ENUMERATED</w:t>
      </w:r>
      <w:r>
        <w:t xml:space="preserve"> {true}               </w:t>
      </w:r>
      <w:r>
        <w:rPr>
          <w:color w:val="993366"/>
        </w:rPr>
        <w:t>OPTIONAL</w:t>
      </w:r>
      <w:r>
        <w:t>,</w:t>
      </w:r>
    </w:p>
    <w:p w14:paraId="1D6E2EEC" w14:textId="77777777" w:rsidR="006A6F4A" w:rsidRDefault="0010199D">
      <w:pPr>
        <w:pStyle w:val="PL"/>
      </w:pPr>
      <w:r>
        <w:t xml:space="preserve">    </w:t>
      </w:r>
      <w:proofErr w:type="spellStart"/>
      <w:r>
        <w:t>bluetooth</w:t>
      </w:r>
      <w:proofErr w:type="spellEnd"/>
      <w:r>
        <w:t xml:space="preserve">                   </w:t>
      </w:r>
      <w:r>
        <w:rPr>
          <w:color w:val="993366"/>
        </w:rPr>
        <w:t>ENUMERATED</w:t>
      </w:r>
      <w:r>
        <w:t xml:space="preserve"> {true}               </w:t>
      </w:r>
      <w:r>
        <w:rPr>
          <w:color w:val="993366"/>
        </w:rPr>
        <w:t>OPTIONAL</w:t>
      </w:r>
    </w:p>
    <w:p w14:paraId="270AC590" w14:textId="77777777" w:rsidR="006A6F4A" w:rsidRDefault="0010199D">
      <w:pPr>
        <w:pStyle w:val="PL"/>
      </w:pPr>
      <w:r>
        <w:t>}</w:t>
      </w:r>
    </w:p>
    <w:p w14:paraId="6349F722" w14:textId="77777777" w:rsidR="006A6F4A" w:rsidRDefault="006A6F4A">
      <w:pPr>
        <w:pStyle w:val="PL"/>
      </w:pPr>
    </w:p>
    <w:p w14:paraId="279ABAAE" w14:textId="77777777" w:rsidR="006A6F4A" w:rsidRDefault="0010199D">
      <w:pPr>
        <w:pStyle w:val="PL"/>
      </w:pPr>
      <w:proofErr w:type="spellStart"/>
      <w:r>
        <w:t>AffectedCarrierFreqCombEUTRA</w:t>
      </w:r>
      <w:proofErr w:type="spellEnd"/>
      <w:r>
        <w:t xml:space="preserve"> ::= </w:t>
      </w:r>
      <w:r>
        <w:rPr>
          <w:color w:val="993366"/>
        </w:rPr>
        <w:t>SEQUENCE</w:t>
      </w:r>
      <w:r>
        <w:t xml:space="preserve"> (</w:t>
      </w:r>
      <w:r>
        <w:rPr>
          <w:color w:val="993366"/>
        </w:rPr>
        <w:t>SIZE</w:t>
      </w:r>
      <w:r>
        <w:t xml:space="preserve"> (1..maxNrofServingCellsEUTRA))</w:t>
      </w:r>
      <w:r>
        <w:rPr>
          <w:color w:val="993366"/>
        </w:rPr>
        <w:t xml:space="preserve"> OF</w:t>
      </w:r>
      <w:r>
        <w:t xml:space="preserve"> ARFCN-ValueEUTRA</w:t>
      </w:r>
    </w:p>
    <w:p w14:paraId="75F86B31" w14:textId="77777777" w:rsidR="006A6F4A" w:rsidRDefault="006A6F4A">
      <w:pPr>
        <w:pStyle w:val="PL"/>
      </w:pPr>
    </w:p>
    <w:p w14:paraId="563529AA" w14:textId="77777777" w:rsidR="006A6F4A" w:rsidRDefault="0010199D">
      <w:pPr>
        <w:pStyle w:val="PL"/>
      </w:pPr>
      <w:proofErr w:type="spellStart"/>
      <w:r>
        <w:t>AffectedCarrierFreqCombNR</w:t>
      </w:r>
      <w:proofErr w:type="spellEnd"/>
      <w:r>
        <w:t xml:space="preserve"> ::= </w:t>
      </w:r>
      <w:r>
        <w:rPr>
          <w:color w:val="993366"/>
        </w:rPr>
        <w:t>SEQUENCE</w:t>
      </w:r>
      <w:r>
        <w:t xml:space="preserve"> (</w:t>
      </w:r>
      <w:r>
        <w:rPr>
          <w:color w:val="993366"/>
        </w:rPr>
        <w:t>SIZE</w:t>
      </w:r>
      <w:r>
        <w:t xml:space="preserve"> (1..maxNrofServingCells))</w:t>
      </w:r>
      <w:r>
        <w:rPr>
          <w:color w:val="993366"/>
        </w:rPr>
        <w:t xml:space="preserve"> OF</w:t>
      </w:r>
      <w:r>
        <w:t xml:space="preserve"> ARFCN-</w:t>
      </w:r>
      <w:proofErr w:type="spellStart"/>
      <w:r>
        <w:t>ValueNR</w:t>
      </w:r>
      <w:proofErr w:type="spellEnd"/>
    </w:p>
    <w:p w14:paraId="508C4A21" w14:textId="77777777" w:rsidR="006A6F4A" w:rsidRDefault="006A6F4A">
      <w:pPr>
        <w:pStyle w:val="PL"/>
      </w:pPr>
    </w:p>
    <w:p w14:paraId="3104B8FE" w14:textId="77777777" w:rsidR="006A6F4A" w:rsidRDefault="0010199D">
      <w:pPr>
        <w:pStyle w:val="PL"/>
      </w:pPr>
      <w:r>
        <w:t xml:space="preserve">CandidateCellListCPC-r17 ::= </w:t>
      </w:r>
      <w:r>
        <w:rPr>
          <w:color w:val="993366"/>
        </w:rPr>
        <w:t>SEQUENCE</w:t>
      </w:r>
      <w:r>
        <w:t xml:space="preserve"> (</w:t>
      </w:r>
      <w:r>
        <w:rPr>
          <w:color w:val="993366"/>
        </w:rPr>
        <w:t>SIZE</w:t>
      </w:r>
      <w:r>
        <w:t xml:space="preserve"> (1..maxFreq))</w:t>
      </w:r>
      <w:r>
        <w:rPr>
          <w:color w:val="993366"/>
        </w:rPr>
        <w:t xml:space="preserve"> OF</w:t>
      </w:r>
      <w:r>
        <w:t xml:space="preserve"> CandidateCellCPC-r17</w:t>
      </w:r>
    </w:p>
    <w:p w14:paraId="1D39BC6C" w14:textId="77777777" w:rsidR="006A6F4A" w:rsidRDefault="006A6F4A">
      <w:pPr>
        <w:pStyle w:val="PL"/>
      </w:pPr>
    </w:p>
    <w:p w14:paraId="4AFE2E09" w14:textId="77777777" w:rsidR="006A6F4A" w:rsidRDefault="0010199D">
      <w:pPr>
        <w:pStyle w:val="PL"/>
      </w:pPr>
      <w:r>
        <w:t xml:space="preserve">CandidateCellCPC-r17 ::=           </w:t>
      </w:r>
      <w:r>
        <w:rPr>
          <w:color w:val="993366"/>
        </w:rPr>
        <w:t>SEQUENCE</w:t>
      </w:r>
      <w:r>
        <w:t xml:space="preserve"> {</w:t>
      </w:r>
    </w:p>
    <w:p w14:paraId="1438EEF5" w14:textId="77777777" w:rsidR="006A6F4A" w:rsidRDefault="0010199D">
      <w:pPr>
        <w:pStyle w:val="PL"/>
      </w:pPr>
      <w:r>
        <w:t xml:space="preserve">    ssbFrequency-r17                   ARFCN-</w:t>
      </w:r>
      <w:proofErr w:type="spellStart"/>
      <w:r>
        <w:t>ValueNR</w:t>
      </w:r>
      <w:proofErr w:type="spellEnd"/>
      <w:r>
        <w:t>,</w:t>
      </w:r>
    </w:p>
    <w:p w14:paraId="6733DEC1" w14:textId="77777777" w:rsidR="006A6F4A" w:rsidRDefault="0010199D">
      <w:pPr>
        <w:pStyle w:val="PL"/>
      </w:pPr>
      <w:r>
        <w:t xml:space="preserve">    candidateCellList-r17              </w:t>
      </w:r>
      <w:r>
        <w:rPr>
          <w:color w:val="993366"/>
        </w:rPr>
        <w:t>SEQUENCE</w:t>
      </w:r>
      <w:r>
        <w:t xml:space="preserve"> (</w:t>
      </w:r>
      <w:r>
        <w:rPr>
          <w:color w:val="993366"/>
        </w:rPr>
        <w:t>SIZE</w:t>
      </w:r>
      <w:r>
        <w:t xml:space="preserve"> (1..maxNrofCondCells-r16))</w:t>
      </w:r>
      <w:r>
        <w:rPr>
          <w:color w:val="993366"/>
        </w:rPr>
        <w:t xml:space="preserve"> OF</w:t>
      </w:r>
      <w:r>
        <w:t xml:space="preserve"> </w:t>
      </w:r>
      <w:proofErr w:type="spellStart"/>
      <w:r>
        <w:t>PhysCellId</w:t>
      </w:r>
      <w:proofErr w:type="spellEnd"/>
    </w:p>
    <w:p w14:paraId="4BF58354" w14:textId="77777777" w:rsidR="006A6F4A" w:rsidRDefault="0010199D">
      <w:pPr>
        <w:pStyle w:val="PL"/>
      </w:pPr>
      <w:r>
        <w:t>}</w:t>
      </w:r>
    </w:p>
    <w:p w14:paraId="24BC18F7" w14:textId="77777777" w:rsidR="006A6F4A" w:rsidRDefault="006A6F4A">
      <w:pPr>
        <w:pStyle w:val="PL"/>
      </w:pPr>
    </w:p>
    <w:p w14:paraId="5F168156" w14:textId="77777777" w:rsidR="006A6F4A" w:rsidRDefault="0010199D">
      <w:pPr>
        <w:pStyle w:val="PL"/>
        <w:rPr>
          <w:color w:val="808080"/>
        </w:rPr>
      </w:pPr>
      <w:r>
        <w:rPr>
          <w:color w:val="808080"/>
        </w:rPr>
        <w:t>-- TAG-CG-CONFIG-INFO-STOP</w:t>
      </w:r>
    </w:p>
    <w:p w14:paraId="7D6CB6A0" w14:textId="77777777" w:rsidR="006A6F4A" w:rsidRDefault="0010199D">
      <w:pPr>
        <w:pStyle w:val="PL"/>
        <w:rPr>
          <w:color w:val="808080"/>
        </w:rPr>
      </w:pPr>
      <w:r>
        <w:rPr>
          <w:color w:val="808080"/>
        </w:rPr>
        <w:t>-- ASN1STOP</w:t>
      </w:r>
    </w:p>
    <w:p w14:paraId="4EA71807" w14:textId="77777777" w:rsidR="006A6F4A" w:rsidRDefault="0010199D">
      <w:pPr>
        <w:pStyle w:val="NO"/>
        <w:rPr>
          <w:ins w:id="993" w:author="RAN2#122" w:date="2023-08-09T18:06:00Z"/>
          <w:del w:id="994" w:author="RAN2#123bis-OPPO" w:date="2023-10-17T11:52:00Z"/>
          <w:rFonts w:eastAsia="DengXian"/>
          <w:i/>
          <w:color w:val="FF0000"/>
          <w:lang w:eastAsia="zh-CN"/>
        </w:rPr>
      </w:pPr>
      <w:ins w:id="995" w:author="RAN2#122" w:date="2023-08-09T18:06:00Z">
        <w:del w:id="996" w:author="RAN2#123bis-OPPO" w:date="2023-10-17T11:52:00Z">
          <w:r>
            <w:rPr>
              <w:rFonts w:eastAsia="DengXian" w:hint="eastAsia"/>
              <w:i/>
              <w:color w:val="FF0000"/>
              <w:lang w:eastAsia="zh-CN"/>
            </w:rPr>
            <w:lastRenderedPageBreak/>
            <w:delText>E</w:delText>
          </w:r>
          <w:r>
            <w:rPr>
              <w:rFonts w:eastAsia="DengXian"/>
              <w:i/>
              <w:color w:val="FF0000"/>
              <w:lang w:eastAsia="zh-CN"/>
            </w:rPr>
            <w:delText>ditor’s n</w:delText>
          </w:r>
        </w:del>
      </w:ins>
      <w:ins w:id="997" w:author="RAN2#123-OPPO" w:date="2023-09-01T11:50:00Z">
        <w:del w:id="998" w:author="RAN2#123bis-OPPO" w:date="2023-10-17T11:52:00Z">
          <w:r>
            <w:rPr>
              <w:rFonts w:eastAsia="DengXian"/>
              <w:i/>
              <w:color w:val="FF0000"/>
              <w:lang w:eastAsia="zh-CN"/>
            </w:rPr>
            <w:delText>N</w:delText>
          </w:r>
        </w:del>
      </w:ins>
      <w:ins w:id="999" w:author="RAN2#122" w:date="2023-08-09T18:06:00Z">
        <w:del w:id="1000" w:author="RAN2#123bis-OPPO" w:date="2023-10-17T11:52:00Z">
          <w:r>
            <w:rPr>
              <w:rFonts w:eastAsia="DengXian"/>
              <w:i/>
              <w:color w:val="FF0000"/>
              <w:lang w:eastAsia="zh-CN"/>
            </w:rPr>
            <w:delText xml:space="preserve">otes: FFS on which node initially </w:delText>
          </w:r>
          <w:r>
            <w:rPr>
              <w:i/>
              <w:color w:val="FF0000"/>
            </w:rPr>
            <w:delText>generates</w:delText>
          </w:r>
          <w:r>
            <w:rPr>
              <w:rFonts w:eastAsia="DengXian"/>
              <w:i/>
              <w:color w:val="FF0000"/>
              <w:lang w:eastAsia="zh-CN"/>
            </w:rPr>
            <w:delText xml:space="preserve"> the reference configuration.</w:delText>
          </w:r>
        </w:del>
      </w:ins>
    </w:p>
    <w:p w14:paraId="7B51A0C7" w14:textId="77777777" w:rsidR="006A6F4A" w:rsidRDefault="0010199D">
      <w:pPr>
        <w:pStyle w:val="NO"/>
        <w:rPr>
          <w:ins w:id="1001" w:author="RAN2#122" w:date="2023-08-09T18:06:00Z"/>
          <w:rFonts w:eastAsia="DengXian"/>
          <w:i/>
          <w:color w:val="FF0000"/>
          <w:lang w:eastAsia="zh-CN"/>
        </w:rPr>
      </w:pPr>
      <w:ins w:id="1002" w:author="RAN2#122" w:date="2023-08-09T18:06:00Z">
        <w:r>
          <w:rPr>
            <w:rFonts w:eastAsia="DengXian" w:hint="eastAsia"/>
            <w:i/>
            <w:color w:val="FF0000"/>
            <w:lang w:eastAsia="zh-CN"/>
          </w:rPr>
          <w:t>E</w:t>
        </w:r>
        <w:r>
          <w:rPr>
            <w:rFonts w:eastAsia="DengXian"/>
            <w:i/>
            <w:color w:val="FF0000"/>
            <w:lang w:eastAsia="zh-CN"/>
          </w:rPr>
          <w:t xml:space="preserve">ditor’s </w:t>
        </w:r>
        <w:del w:id="1003" w:author="RAN2#123-OPPO" w:date="2023-09-01T11:50:00Z">
          <w:r>
            <w:rPr>
              <w:rFonts w:eastAsia="DengXian"/>
              <w:i/>
              <w:color w:val="FF0000"/>
              <w:lang w:eastAsia="zh-CN"/>
            </w:rPr>
            <w:delText>n</w:delText>
          </w:r>
        </w:del>
      </w:ins>
      <w:ins w:id="1004" w:author="RAN2#123-OPPO" w:date="2023-09-01T11:50:00Z">
        <w:r>
          <w:rPr>
            <w:rFonts w:eastAsia="DengXian"/>
            <w:i/>
            <w:color w:val="FF0000"/>
            <w:lang w:eastAsia="zh-CN"/>
          </w:rPr>
          <w:t>N</w:t>
        </w:r>
      </w:ins>
      <w:ins w:id="1005" w:author="RAN2#122" w:date="2023-08-09T18:06:00Z">
        <w:r>
          <w:rPr>
            <w:rFonts w:eastAsia="DengXian"/>
            <w:i/>
            <w:color w:val="FF0000"/>
            <w:lang w:eastAsia="zh-CN"/>
          </w:rPr>
          <w:t>ote</w:t>
        </w:r>
        <w:del w:id="1006" w:author="RAN2#123-OPPO" w:date="2023-09-01T11:50:00Z">
          <w:r>
            <w:rPr>
              <w:rFonts w:eastAsia="DengXian"/>
              <w:i/>
              <w:color w:val="FF0000"/>
              <w:lang w:eastAsia="zh-CN"/>
            </w:rPr>
            <w:delText>s</w:delText>
          </w:r>
        </w:del>
        <w:r>
          <w:rPr>
            <w:rFonts w:eastAsia="DengXian"/>
            <w:i/>
            <w:color w:val="FF0000"/>
            <w:lang w:eastAsia="zh-CN"/>
          </w:rPr>
          <w:t>: FFS on the IE/message to transfer the reference configuration.</w:t>
        </w:r>
      </w:ins>
    </w:p>
    <w:p w14:paraId="0591E324" w14:textId="77777777" w:rsidR="006A6F4A" w:rsidRDefault="006A6F4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A6F4A" w14:paraId="0ED7A9BF" w14:textId="77777777">
        <w:tc>
          <w:tcPr>
            <w:tcW w:w="14173" w:type="dxa"/>
            <w:tcBorders>
              <w:top w:val="single" w:sz="4" w:space="0" w:color="auto"/>
              <w:left w:val="single" w:sz="4" w:space="0" w:color="auto"/>
              <w:bottom w:val="single" w:sz="4" w:space="0" w:color="auto"/>
              <w:right w:val="single" w:sz="4" w:space="0" w:color="auto"/>
            </w:tcBorders>
          </w:tcPr>
          <w:p w14:paraId="48C37E78" w14:textId="77777777" w:rsidR="006A6F4A" w:rsidRDefault="0010199D">
            <w:pPr>
              <w:pStyle w:val="TAH"/>
              <w:rPr>
                <w:lang w:eastAsia="sv-SE"/>
              </w:rPr>
            </w:pPr>
            <w:r>
              <w:rPr>
                <w:i/>
                <w:lang w:eastAsia="sv-SE"/>
              </w:rPr>
              <w:lastRenderedPageBreak/>
              <w:t>CG-</w:t>
            </w:r>
            <w:proofErr w:type="spellStart"/>
            <w:r>
              <w:rPr>
                <w:i/>
                <w:lang w:eastAsia="sv-SE"/>
              </w:rPr>
              <w:t>ConfigInfo</w:t>
            </w:r>
            <w:proofErr w:type="spellEnd"/>
            <w:r>
              <w:rPr>
                <w:lang w:eastAsia="sv-SE"/>
              </w:rPr>
              <w:t xml:space="preserve"> field descriptions</w:t>
            </w:r>
          </w:p>
        </w:tc>
      </w:tr>
      <w:tr w:rsidR="006A6F4A" w14:paraId="583ED37F" w14:textId="77777777">
        <w:tc>
          <w:tcPr>
            <w:tcW w:w="14173" w:type="dxa"/>
            <w:tcBorders>
              <w:top w:val="single" w:sz="4" w:space="0" w:color="auto"/>
              <w:left w:val="single" w:sz="4" w:space="0" w:color="auto"/>
              <w:bottom w:val="single" w:sz="4" w:space="0" w:color="auto"/>
              <w:right w:val="single" w:sz="4" w:space="0" w:color="auto"/>
            </w:tcBorders>
          </w:tcPr>
          <w:p w14:paraId="0297CA4D" w14:textId="77777777" w:rsidR="006A6F4A" w:rsidRDefault="0010199D">
            <w:pPr>
              <w:pStyle w:val="TAL"/>
              <w:rPr>
                <w:b/>
                <w:bCs/>
                <w:i/>
                <w:iCs/>
                <w:lang w:eastAsia="sv-SE"/>
              </w:rPr>
            </w:pPr>
            <w:proofErr w:type="spellStart"/>
            <w:r>
              <w:rPr>
                <w:b/>
                <w:bCs/>
                <w:i/>
                <w:iCs/>
                <w:lang w:eastAsia="sv-SE"/>
              </w:rPr>
              <w:t>alignedDRX</w:t>
            </w:r>
            <w:proofErr w:type="spellEnd"/>
            <w:r>
              <w:rPr>
                <w:rFonts w:cs="Arial"/>
                <w:b/>
                <w:bCs/>
                <w:i/>
                <w:iCs/>
                <w:kern w:val="2"/>
                <w:lang w:eastAsia="sv-SE"/>
              </w:rPr>
              <w:t>-</w:t>
            </w:r>
            <w:r>
              <w:rPr>
                <w:b/>
                <w:bCs/>
                <w:i/>
                <w:iCs/>
                <w:lang w:eastAsia="sv-SE"/>
              </w:rPr>
              <w:t>Indication</w:t>
            </w:r>
          </w:p>
          <w:p w14:paraId="14388B25" w14:textId="77777777" w:rsidR="006A6F4A" w:rsidRDefault="0010199D">
            <w:pPr>
              <w:pStyle w:val="TAL"/>
              <w:rPr>
                <w:lang w:eastAsia="sv-SE"/>
              </w:rPr>
            </w:pPr>
            <w:r>
              <w:rPr>
                <w:lang w:eastAsia="sv-SE"/>
              </w:rPr>
              <w:t>This field is signalled upon MN triggered CGI reporting by the UE that requires aligned DRX configurations between the MCG and the SCG (i.e. same DRX cycle and on-duration configured by MN completely contains on-duration configured by SN).</w:t>
            </w:r>
          </w:p>
        </w:tc>
      </w:tr>
      <w:tr w:rsidR="006A6F4A" w14:paraId="4991E6E6" w14:textId="77777777">
        <w:tc>
          <w:tcPr>
            <w:tcW w:w="14173" w:type="dxa"/>
            <w:tcBorders>
              <w:top w:val="single" w:sz="4" w:space="0" w:color="auto"/>
              <w:left w:val="single" w:sz="4" w:space="0" w:color="auto"/>
              <w:bottom w:val="single" w:sz="4" w:space="0" w:color="auto"/>
              <w:right w:val="single" w:sz="4" w:space="0" w:color="auto"/>
            </w:tcBorders>
          </w:tcPr>
          <w:p w14:paraId="7D44A3CC" w14:textId="77777777" w:rsidR="006A6F4A" w:rsidRDefault="0010199D">
            <w:pPr>
              <w:pStyle w:val="TAL"/>
              <w:rPr>
                <w:b/>
                <w:i/>
                <w:lang w:eastAsia="sv-SE"/>
              </w:rPr>
            </w:pPr>
            <w:proofErr w:type="spellStart"/>
            <w:r>
              <w:rPr>
                <w:b/>
                <w:i/>
                <w:lang w:eastAsia="sv-SE"/>
              </w:rPr>
              <w:t>allowedBC-ListMRDC</w:t>
            </w:r>
            <w:proofErr w:type="spellEnd"/>
          </w:p>
          <w:p w14:paraId="4D4CC231" w14:textId="77777777" w:rsidR="006A6F4A" w:rsidRDefault="0010199D">
            <w:pPr>
              <w:pStyle w:val="TAL"/>
              <w:rPr>
                <w:lang w:eastAsia="sv-SE"/>
              </w:rPr>
            </w:pPr>
            <w:r>
              <w:rPr>
                <w:lang w:eastAsia="sv-SE"/>
              </w:rPr>
              <w:t>A list of indices referring to band combinations in MR-DC capabilities from which SN is allowed to select the SCG band combination.</w:t>
            </w:r>
            <w:r>
              <w:rPr>
                <w:rFonts w:eastAsia="PMingLiU"/>
                <w:lang w:eastAsia="zh-TW"/>
              </w:rPr>
              <w:t xml:space="preserve"> Each</w:t>
            </w:r>
            <w:r>
              <w:rPr>
                <w:lang w:eastAsia="sv-SE"/>
              </w:rPr>
              <w:t xml:space="preserve"> entry refers to:</w:t>
            </w:r>
          </w:p>
          <w:p w14:paraId="14C2C006" w14:textId="77777777" w:rsidR="006A6F4A" w:rsidRDefault="0010199D">
            <w:pPr>
              <w:pStyle w:val="TAL"/>
              <w:rPr>
                <w:rFonts w:cs="Arial"/>
                <w:lang w:eastAsia="sv-SE"/>
              </w:rPr>
            </w:pPr>
            <w:r>
              <w:rPr>
                <w:lang w:eastAsia="sv-SE"/>
              </w:rPr>
              <w:t xml:space="preserve">- a band combination numbered according to </w:t>
            </w:r>
            <w:proofErr w:type="spellStart"/>
            <w:r>
              <w:rPr>
                <w:i/>
                <w:lang w:eastAsia="sv-SE"/>
              </w:rPr>
              <w:t>supportedBandCombinationList</w:t>
            </w:r>
            <w:proofErr w:type="spellEnd"/>
            <w:r>
              <w:rPr>
                <w:lang w:eastAsia="sv-SE"/>
              </w:rPr>
              <w:t xml:space="preserve"> </w:t>
            </w:r>
            <w:r>
              <w:rPr>
                <w:iCs/>
              </w:rPr>
              <w:t xml:space="preserve">and </w:t>
            </w:r>
            <w:proofErr w:type="spellStart"/>
            <w:r>
              <w:rPr>
                <w:i/>
              </w:rPr>
              <w:t>supportedBandCombinationList-UplinkTxSwitch</w:t>
            </w:r>
            <w:proofErr w:type="spellEnd"/>
            <w:r>
              <w:t xml:space="preserve"> </w:t>
            </w:r>
            <w:r>
              <w:rPr>
                <w:lang w:eastAsia="sv-SE"/>
              </w:rPr>
              <w:t xml:space="preserve">in the </w:t>
            </w:r>
            <w:r>
              <w:rPr>
                <w:i/>
                <w:lang w:eastAsia="sv-SE"/>
              </w:rPr>
              <w:t>UE-MRDC-Capability</w:t>
            </w:r>
            <w:r>
              <w:rPr>
                <w:lang w:eastAsia="sv-SE"/>
              </w:rPr>
              <w:t xml:space="preserve"> </w:t>
            </w:r>
            <w:r>
              <w:rPr>
                <w:rFonts w:cs="Arial"/>
                <w:lang w:eastAsia="sv-SE"/>
              </w:rPr>
              <w:t xml:space="preserve">(in case of (NG)EN-DC), or according to </w:t>
            </w:r>
            <w:proofErr w:type="spellStart"/>
            <w:r>
              <w:rPr>
                <w:rFonts w:cs="Arial"/>
                <w:i/>
                <w:iCs/>
                <w:lang w:eastAsia="sv-SE"/>
              </w:rPr>
              <w:t>supportedBandCombinationList</w:t>
            </w:r>
            <w:proofErr w:type="spellEnd"/>
            <w:r>
              <w:rPr>
                <w:rFonts w:cs="Arial"/>
                <w:lang w:eastAsia="sv-SE"/>
              </w:rPr>
              <w:t xml:space="preserve"> and </w:t>
            </w:r>
            <w:proofErr w:type="spellStart"/>
            <w:r>
              <w:rPr>
                <w:rFonts w:cs="Arial"/>
                <w:i/>
                <w:iCs/>
                <w:lang w:eastAsia="sv-SE"/>
              </w:rPr>
              <w:t>supportedBandCombinationListNEDC</w:t>
            </w:r>
            <w:proofErr w:type="spellEnd"/>
            <w:r>
              <w:rPr>
                <w:rFonts w:cs="Arial"/>
                <w:i/>
                <w:iCs/>
                <w:lang w:eastAsia="sv-SE"/>
              </w:rPr>
              <w:t>-Only</w:t>
            </w:r>
            <w:r>
              <w:rPr>
                <w:rFonts w:cs="Arial"/>
                <w:lang w:eastAsia="sv-SE"/>
              </w:rPr>
              <w:t xml:space="preserve"> in the </w:t>
            </w:r>
            <w:r>
              <w:rPr>
                <w:rFonts w:cs="Arial"/>
                <w:i/>
                <w:iCs/>
                <w:lang w:eastAsia="sv-SE"/>
              </w:rPr>
              <w:t>UE-MRDC-Capability</w:t>
            </w:r>
            <w:r>
              <w:rPr>
                <w:rFonts w:cs="Arial"/>
                <w:lang w:eastAsia="sv-SE"/>
              </w:rPr>
              <w:t xml:space="preserve"> (in case of NE-DC), or according to </w:t>
            </w:r>
            <w:proofErr w:type="spellStart"/>
            <w:r>
              <w:rPr>
                <w:rFonts w:cs="Arial"/>
                <w:i/>
                <w:iCs/>
                <w:lang w:eastAsia="sv-SE"/>
              </w:rPr>
              <w:t>supportedBandCombinationList</w:t>
            </w:r>
            <w:proofErr w:type="spellEnd"/>
            <w:r>
              <w:rPr>
                <w:rFonts w:cs="Arial"/>
                <w:lang w:eastAsia="sv-SE"/>
              </w:rPr>
              <w:t xml:space="preserve"> in the UE-NR-Capability (in case of NR-DC),</w:t>
            </w:r>
          </w:p>
          <w:p w14:paraId="0E4D6114" w14:textId="77777777" w:rsidR="006A6F4A" w:rsidRDefault="0010199D">
            <w:pPr>
              <w:pStyle w:val="TAL"/>
              <w:rPr>
                <w:szCs w:val="18"/>
                <w:lang w:eastAsia="sv-SE"/>
              </w:rPr>
            </w:pPr>
            <w:r>
              <w:rPr>
                <w:rFonts w:cs="Arial"/>
                <w:lang w:eastAsia="sv-SE"/>
              </w:rPr>
              <w:t xml:space="preserve">- </w:t>
            </w:r>
            <w:r>
              <w:rPr>
                <w:lang w:eastAsia="sv-SE"/>
              </w:rPr>
              <w:t>and the Feature Sets allowed for each band entry. All MR-DC band combinations indicated by this field comprise the MCG band combination, which is a superset of the MCG band(s) selected by MN.</w:t>
            </w:r>
          </w:p>
        </w:tc>
      </w:tr>
      <w:tr w:rsidR="006A6F4A" w14:paraId="2B4F8FC8" w14:textId="77777777">
        <w:tc>
          <w:tcPr>
            <w:tcW w:w="14173" w:type="dxa"/>
            <w:tcBorders>
              <w:top w:val="single" w:sz="4" w:space="0" w:color="auto"/>
              <w:left w:val="single" w:sz="4" w:space="0" w:color="auto"/>
              <w:bottom w:val="single" w:sz="4" w:space="0" w:color="auto"/>
              <w:right w:val="single" w:sz="4" w:space="0" w:color="auto"/>
            </w:tcBorders>
          </w:tcPr>
          <w:p w14:paraId="7D53ECF4" w14:textId="77777777" w:rsidR="006A6F4A" w:rsidRDefault="0010199D">
            <w:pPr>
              <w:pStyle w:val="TAL"/>
              <w:rPr>
                <w:b/>
                <w:i/>
              </w:rPr>
            </w:pPr>
            <w:proofErr w:type="spellStart"/>
            <w:r>
              <w:rPr>
                <w:b/>
                <w:i/>
              </w:rPr>
              <w:t>allowedReducedConfigForOverheating</w:t>
            </w:r>
            <w:proofErr w:type="spellEnd"/>
          </w:p>
          <w:p w14:paraId="17B63FF5" w14:textId="77777777" w:rsidR="006A6F4A" w:rsidRDefault="0010199D">
            <w:pPr>
              <w:pStyle w:val="TAL"/>
              <w:rPr>
                <w:lang w:eastAsia="en-US"/>
              </w:rPr>
            </w:pPr>
            <w:r>
              <w:rPr>
                <w:lang w:eastAsia="en-GB"/>
              </w:rPr>
              <w:t>Indicates the reduced configuration</w:t>
            </w:r>
            <w:r>
              <w:t xml:space="preserve"> that the SCG is allowed to configure</w:t>
            </w:r>
            <w:r>
              <w:rPr>
                <w:lang w:eastAsia="en-GB"/>
              </w:rPr>
              <w:t>.</w:t>
            </w:r>
          </w:p>
          <w:p w14:paraId="45C06276" w14:textId="77777777" w:rsidR="006A6F4A" w:rsidRDefault="0010199D">
            <w:pPr>
              <w:pStyle w:val="TAL"/>
            </w:pPr>
            <w:proofErr w:type="spellStart"/>
            <w:r>
              <w:rPr>
                <w:i/>
              </w:rPr>
              <w:t>reducedMaxCCs</w:t>
            </w:r>
            <w:proofErr w:type="spellEnd"/>
            <w:r>
              <w:t xml:space="preserve"> in </w:t>
            </w:r>
            <w:proofErr w:type="spellStart"/>
            <w:r>
              <w:rPr>
                <w:i/>
              </w:rPr>
              <w:t>allowedReducedConfigForOverheating</w:t>
            </w:r>
            <w:proofErr w:type="spellEnd"/>
            <w:r>
              <w:t xml:space="preserve"> </w:t>
            </w:r>
            <w:r>
              <w:rPr>
                <w:lang w:eastAsia="en-GB"/>
              </w:rPr>
              <w:t xml:space="preserve">indicates the maximum number of downlink/uplink </w:t>
            </w:r>
            <w:proofErr w:type="spellStart"/>
            <w:r>
              <w:rPr>
                <w:lang w:eastAsia="zh-CN"/>
              </w:rPr>
              <w:t>PSCell</w:t>
            </w:r>
            <w:proofErr w:type="spellEnd"/>
            <w:r>
              <w:rPr>
                <w:lang w:eastAsia="zh-CN"/>
              </w:rPr>
              <w:t>/</w:t>
            </w:r>
            <w:proofErr w:type="spellStart"/>
            <w:r>
              <w:rPr>
                <w:lang w:eastAsia="zh-CN"/>
              </w:rPr>
              <w:t>SCells</w:t>
            </w:r>
            <w:proofErr w:type="spellEnd"/>
            <w:r>
              <w:t xml:space="preserve"> that the SCG is allowed to configure</w:t>
            </w:r>
            <w:r>
              <w:rPr>
                <w:lang w:eastAsia="en-GB"/>
              </w:rPr>
              <w:t>.</w:t>
            </w:r>
            <w:r>
              <w:t xml:space="preserve"> This field is used in (NG)EN-DC and NR-DC.</w:t>
            </w:r>
          </w:p>
          <w:p w14:paraId="008E1526" w14:textId="77777777" w:rsidR="006A6F4A" w:rsidRDefault="0010199D">
            <w:pPr>
              <w:pStyle w:val="TAL"/>
              <w:rPr>
                <w:lang w:eastAsia="zh-CN"/>
              </w:rPr>
            </w:pPr>
            <w:r>
              <w:rPr>
                <w:i/>
              </w:rPr>
              <w:t>reducedMaxBW-FR1</w:t>
            </w:r>
            <w:r>
              <w:t xml:space="preserve"> and </w:t>
            </w:r>
            <w:r>
              <w:rPr>
                <w:i/>
              </w:rPr>
              <w:t>reducedMaxBW-FR2</w:t>
            </w:r>
            <w:r>
              <w:t xml:space="preserve"> in </w:t>
            </w:r>
            <w:proofErr w:type="spellStart"/>
            <w:r>
              <w:rPr>
                <w:i/>
              </w:rPr>
              <w:t>allowedReducedConfigForOverheating</w:t>
            </w:r>
            <w:proofErr w:type="spellEnd"/>
            <w:r>
              <w:rPr>
                <w:lang w:eastAsia="en-GB"/>
              </w:rPr>
              <w:t xml:space="preserve"> indicates the maximum aggregated bandwidth across all downlink/uplink carriers of FR1 and FR2-1, respectively </w:t>
            </w:r>
            <w:r>
              <w:t>that the SCG is allowed to configure</w:t>
            </w:r>
            <w:r>
              <w:rPr>
                <w:lang w:eastAsia="en-GB"/>
              </w:rPr>
              <w:t>.</w:t>
            </w:r>
            <w:r>
              <w:t xml:space="preserve"> </w:t>
            </w:r>
            <w:r>
              <w:rPr>
                <w:i/>
              </w:rPr>
              <w:t>reducedMaxBW-FR2-2</w:t>
            </w:r>
            <w:r>
              <w:t xml:space="preserve"> in </w:t>
            </w:r>
            <w:r>
              <w:rPr>
                <w:i/>
              </w:rPr>
              <w:t>allowedReducedConfigForOverheating-r17</w:t>
            </w:r>
            <w:r>
              <w:rPr>
                <w:lang w:eastAsia="en-GB"/>
              </w:rPr>
              <w:t xml:space="preserve"> indicates the maximum aggregated bandwidth across all downlink/uplink carriers of FR2-2 </w:t>
            </w:r>
            <w:r>
              <w:t>that the SCG is allowed to configure</w:t>
            </w:r>
            <w:r>
              <w:rPr>
                <w:lang w:eastAsia="en-GB"/>
              </w:rPr>
              <w:t>.</w:t>
            </w:r>
            <w:r>
              <w:t xml:space="preserve"> </w:t>
            </w:r>
            <w:r>
              <w:rPr>
                <w:lang w:eastAsia="en-GB"/>
              </w:rPr>
              <w:t>This field is only used in NR-DC</w:t>
            </w:r>
            <w:r>
              <w:rPr>
                <w:lang w:eastAsia="zh-CN"/>
              </w:rPr>
              <w:t>.</w:t>
            </w:r>
          </w:p>
          <w:p w14:paraId="65CE02D5" w14:textId="77777777" w:rsidR="006A6F4A" w:rsidRDefault="0010199D">
            <w:pPr>
              <w:pStyle w:val="TAL"/>
              <w:rPr>
                <w:b/>
                <w:i/>
                <w:lang w:eastAsia="sv-SE"/>
              </w:rPr>
            </w:pPr>
            <w:r>
              <w:rPr>
                <w:i/>
              </w:rPr>
              <w:t>reducedMaxMIMO-LayersFR1</w:t>
            </w:r>
            <w:r>
              <w:t xml:space="preserve"> and </w:t>
            </w:r>
            <w:r>
              <w:rPr>
                <w:i/>
              </w:rPr>
              <w:t>reducedMaxMIMO-LayersFR2</w:t>
            </w:r>
            <w:r>
              <w:t xml:space="preserve"> in </w:t>
            </w:r>
            <w:proofErr w:type="spellStart"/>
            <w:r>
              <w:rPr>
                <w:i/>
              </w:rPr>
              <w:t>allowedReducedConfigForOverheating</w:t>
            </w:r>
            <w:proofErr w:type="spellEnd"/>
            <w:r>
              <w:rPr>
                <w:lang w:eastAsia="en-GB"/>
              </w:rPr>
              <w:t xml:space="preserve"> indicates the maximum number of downlink/uplink MIMO layers of each serving cell operating on FR1 and FR2-1, respectively </w:t>
            </w:r>
            <w:r>
              <w:t>that the SCG is allowed to configure</w:t>
            </w:r>
            <w:r>
              <w:rPr>
                <w:lang w:eastAsia="en-GB"/>
              </w:rPr>
              <w:t xml:space="preserve">. </w:t>
            </w:r>
            <w:r>
              <w:rPr>
                <w:i/>
              </w:rPr>
              <w:t>reducedMaxMIMO-LayersFR2-2</w:t>
            </w:r>
            <w:r>
              <w:t xml:space="preserve"> in </w:t>
            </w:r>
            <w:r>
              <w:rPr>
                <w:i/>
              </w:rPr>
              <w:t>allowedReducedConfigForOverheating-r17</w:t>
            </w:r>
            <w:r>
              <w:rPr>
                <w:lang w:eastAsia="en-GB"/>
              </w:rPr>
              <w:t xml:space="preserve"> indicates the maximum number of downlink/uplink MIMO layers of each serving cell operating on FR2-2 </w:t>
            </w:r>
            <w:r>
              <w:t>that the SCG is allowed to configure</w:t>
            </w:r>
            <w:r>
              <w:rPr>
                <w:lang w:eastAsia="en-GB"/>
              </w:rPr>
              <w:t>. This field is only used in NR-DC</w:t>
            </w:r>
            <w:r>
              <w:rPr>
                <w:lang w:eastAsia="zh-CN"/>
              </w:rPr>
              <w:t>.</w:t>
            </w:r>
          </w:p>
        </w:tc>
      </w:tr>
      <w:tr w:rsidR="006A6F4A" w14:paraId="063CFDC8" w14:textId="77777777">
        <w:tc>
          <w:tcPr>
            <w:tcW w:w="14173" w:type="dxa"/>
            <w:tcBorders>
              <w:top w:val="single" w:sz="4" w:space="0" w:color="auto"/>
              <w:left w:val="single" w:sz="4" w:space="0" w:color="auto"/>
              <w:bottom w:val="single" w:sz="4" w:space="0" w:color="auto"/>
              <w:right w:val="single" w:sz="4" w:space="0" w:color="auto"/>
            </w:tcBorders>
          </w:tcPr>
          <w:p w14:paraId="264BA7E7" w14:textId="77777777" w:rsidR="006A6F4A" w:rsidRDefault="0010199D">
            <w:pPr>
              <w:pStyle w:val="TAL"/>
              <w:rPr>
                <w:b/>
                <w:i/>
                <w:lang w:eastAsia="sv-SE"/>
              </w:rPr>
            </w:pPr>
            <w:proofErr w:type="spellStart"/>
            <w:r>
              <w:rPr>
                <w:b/>
                <w:i/>
                <w:lang w:eastAsia="sv-SE"/>
              </w:rPr>
              <w:t>allowedResourceConfigNRDC</w:t>
            </w:r>
            <w:proofErr w:type="spellEnd"/>
          </w:p>
          <w:p w14:paraId="3F74FDE5" w14:textId="77777777" w:rsidR="006A6F4A" w:rsidRDefault="0010199D">
            <w:pPr>
              <w:pStyle w:val="TAL"/>
              <w:rPr>
                <w:b/>
                <w:i/>
                <w:lang w:eastAsia="sv-SE"/>
              </w:rPr>
            </w:pPr>
            <w:r>
              <w:rPr>
                <w:lang w:eastAsia="sv-SE"/>
              </w:rPr>
              <w:t>Used to indicate the maximum number of resources reserved for the SCG. This field is only used in NR-DC.</w:t>
            </w:r>
          </w:p>
        </w:tc>
      </w:tr>
      <w:tr w:rsidR="006A6F4A" w14:paraId="5FA704B6" w14:textId="77777777">
        <w:tc>
          <w:tcPr>
            <w:tcW w:w="14173" w:type="dxa"/>
            <w:tcBorders>
              <w:top w:val="single" w:sz="4" w:space="0" w:color="auto"/>
              <w:left w:val="single" w:sz="4" w:space="0" w:color="auto"/>
              <w:bottom w:val="single" w:sz="4" w:space="0" w:color="auto"/>
              <w:right w:val="single" w:sz="4" w:space="0" w:color="auto"/>
            </w:tcBorders>
          </w:tcPr>
          <w:p w14:paraId="6CE08EFC" w14:textId="77777777" w:rsidR="006A6F4A" w:rsidRDefault="0010199D">
            <w:pPr>
              <w:pStyle w:val="TAL"/>
              <w:rPr>
                <w:rFonts w:eastAsia="MS Mincho"/>
                <w:szCs w:val="18"/>
                <w:lang w:eastAsia="sv-SE"/>
              </w:rPr>
            </w:pPr>
            <w:proofErr w:type="spellStart"/>
            <w:r>
              <w:rPr>
                <w:b/>
                <w:i/>
                <w:szCs w:val="18"/>
                <w:lang w:eastAsia="sv-SE"/>
              </w:rPr>
              <w:t>candidateCellInfoListMN</w:t>
            </w:r>
            <w:proofErr w:type="spellEnd"/>
            <w:r>
              <w:rPr>
                <w:szCs w:val="18"/>
                <w:lang w:eastAsia="sv-SE"/>
              </w:rPr>
              <w:t xml:space="preserve">, </w:t>
            </w:r>
            <w:proofErr w:type="spellStart"/>
            <w:r>
              <w:rPr>
                <w:b/>
                <w:i/>
                <w:szCs w:val="18"/>
                <w:lang w:eastAsia="sv-SE"/>
              </w:rPr>
              <w:t>candidateCellInfoListSN</w:t>
            </w:r>
            <w:proofErr w:type="spellEnd"/>
          </w:p>
          <w:p w14:paraId="7DDA55A0" w14:textId="27DC0866" w:rsidR="006A6F4A" w:rsidRDefault="0010199D">
            <w:pPr>
              <w:pStyle w:val="TAL"/>
              <w:rPr>
                <w:szCs w:val="18"/>
                <w:lang w:eastAsia="sv-SE"/>
              </w:rPr>
            </w:pPr>
            <w:r>
              <w:rPr>
                <w:szCs w:val="18"/>
                <w:lang w:eastAsia="sv-SE"/>
              </w:rPr>
              <w:t xml:space="preserve">Contains information regarding cells that the master node or the source node suggests the target </w:t>
            </w:r>
            <w:proofErr w:type="spellStart"/>
            <w:r>
              <w:rPr>
                <w:szCs w:val="18"/>
                <w:lang w:eastAsia="sv-SE"/>
              </w:rPr>
              <w:t>gNB</w:t>
            </w:r>
            <w:proofErr w:type="spellEnd"/>
            <w:r>
              <w:rPr>
                <w:szCs w:val="18"/>
                <w:lang w:eastAsia="sv-SE"/>
              </w:rPr>
              <w:t xml:space="preserve"> or DU to consider configuring. In case of MN initiated CPA or CPC, the field </w:t>
            </w:r>
            <w:proofErr w:type="spellStart"/>
            <w:r>
              <w:rPr>
                <w:i/>
                <w:szCs w:val="18"/>
                <w:lang w:eastAsia="sv-SE"/>
              </w:rPr>
              <w:t>candidateCellInfoListMN</w:t>
            </w:r>
            <w:proofErr w:type="spellEnd"/>
            <w:r>
              <w:rPr>
                <w:szCs w:val="18"/>
                <w:lang w:eastAsia="sv-SE"/>
              </w:rPr>
              <w:t xml:space="preserve"> contains information regarding cells that the MN suggests the candidate target secondary node to consider configuring for </w:t>
            </w:r>
            <w:commentRangeStart w:id="1007"/>
            <w:commentRangeStart w:id="1008"/>
            <w:r>
              <w:rPr>
                <w:szCs w:val="18"/>
                <w:lang w:eastAsia="sv-SE"/>
              </w:rPr>
              <w:t>MN initiated CPA</w:t>
            </w:r>
            <w:ins w:id="1009" w:author="RAN2#123bis-OPPO" w:date="2023-10-19T17:17:00Z">
              <w:r w:rsidR="001015DA">
                <w:rPr>
                  <w:szCs w:val="18"/>
                  <w:lang w:eastAsia="sv-SE"/>
                </w:rPr>
                <w:t xml:space="preserve">, </w:t>
              </w:r>
            </w:ins>
            <w:del w:id="1010" w:author="RAN2#123bis-OPPO" w:date="2023-10-19T17:17:00Z">
              <w:r w:rsidDel="0017475B">
                <w:rPr>
                  <w:szCs w:val="18"/>
                  <w:lang w:eastAsia="sv-SE"/>
                </w:rPr>
                <w:delText xml:space="preserve"> or </w:delText>
              </w:r>
            </w:del>
            <w:r>
              <w:rPr>
                <w:szCs w:val="18"/>
                <w:lang w:eastAsia="sv-SE"/>
              </w:rPr>
              <w:t>CPC</w:t>
            </w:r>
            <w:commentRangeEnd w:id="1007"/>
            <w:r>
              <w:commentReference w:id="1007"/>
            </w:r>
            <w:commentRangeEnd w:id="1008"/>
            <w:r w:rsidR="00B0552A">
              <w:rPr>
                <w:rStyle w:val="CommentReference"/>
                <w:rFonts w:ascii="Times New Roman" w:hAnsi="Times New Roman"/>
              </w:rPr>
              <w:commentReference w:id="1008"/>
            </w:r>
            <w:ins w:id="1011" w:author="RAN2#123bis-OPPO" w:date="2023-10-19T17:16:00Z">
              <w:r w:rsidR="0017475B">
                <w:rPr>
                  <w:szCs w:val="18"/>
                  <w:lang w:eastAsia="sv-SE"/>
                </w:rPr>
                <w:t xml:space="preserve"> or subsequent CPAC</w:t>
              </w:r>
            </w:ins>
            <w:r>
              <w:rPr>
                <w:szCs w:val="18"/>
                <w:lang w:eastAsia="sv-SE"/>
              </w:rPr>
              <w:t>.</w:t>
            </w:r>
          </w:p>
          <w:p w14:paraId="3C13D389" w14:textId="77777777" w:rsidR="006A6F4A" w:rsidRDefault="0010199D">
            <w:pPr>
              <w:pStyle w:val="TAL"/>
              <w:rPr>
                <w:lang w:eastAsia="sv-SE"/>
              </w:rPr>
            </w:pPr>
            <w:r>
              <w:rPr>
                <w:lang w:eastAsia="sv-SE"/>
              </w:rPr>
              <w:t xml:space="preserve">For (NG)EN-DC, including CSI-RS measurement results in </w:t>
            </w:r>
            <w:proofErr w:type="spellStart"/>
            <w:r>
              <w:rPr>
                <w:i/>
                <w:lang w:eastAsia="sv-SE"/>
              </w:rPr>
              <w:t>candidateCellInfoListMN</w:t>
            </w:r>
            <w:proofErr w:type="spellEnd"/>
            <w:r>
              <w:rPr>
                <w:lang w:eastAsia="sv-SE"/>
              </w:rPr>
              <w:t xml:space="preserve"> is not supported in this version of the specification. For NR-DC, including SSB and</w:t>
            </w:r>
            <w:r>
              <w:rPr>
                <w:lang w:eastAsia="zh-CN"/>
              </w:rPr>
              <w:t>/or</w:t>
            </w:r>
            <w:r>
              <w:rPr>
                <w:lang w:eastAsia="sv-SE"/>
              </w:rPr>
              <w:t xml:space="preserve"> CSI-RS measurement results in </w:t>
            </w:r>
            <w:proofErr w:type="spellStart"/>
            <w:r>
              <w:rPr>
                <w:i/>
                <w:lang w:eastAsia="sv-SE"/>
              </w:rPr>
              <w:t>candidateCellInfoListMN</w:t>
            </w:r>
            <w:proofErr w:type="spellEnd"/>
            <w:r>
              <w:rPr>
                <w:lang w:eastAsia="sv-SE"/>
              </w:rPr>
              <w:t xml:space="preserve"> is supported.</w:t>
            </w:r>
          </w:p>
        </w:tc>
      </w:tr>
      <w:tr w:rsidR="006A6F4A" w14:paraId="703DFC1A" w14:textId="77777777">
        <w:tc>
          <w:tcPr>
            <w:tcW w:w="14173" w:type="dxa"/>
            <w:tcBorders>
              <w:top w:val="single" w:sz="4" w:space="0" w:color="auto"/>
              <w:left w:val="single" w:sz="4" w:space="0" w:color="auto"/>
              <w:bottom w:val="single" w:sz="4" w:space="0" w:color="auto"/>
              <w:right w:val="single" w:sz="4" w:space="0" w:color="auto"/>
            </w:tcBorders>
          </w:tcPr>
          <w:p w14:paraId="256CA112" w14:textId="77777777" w:rsidR="006A6F4A" w:rsidRDefault="0010199D">
            <w:pPr>
              <w:pStyle w:val="TAL"/>
              <w:rPr>
                <w:rFonts w:eastAsia="MS Mincho"/>
                <w:szCs w:val="18"/>
                <w:lang w:eastAsia="sv-SE"/>
              </w:rPr>
            </w:pPr>
            <w:proofErr w:type="spellStart"/>
            <w:r>
              <w:rPr>
                <w:b/>
                <w:i/>
                <w:szCs w:val="18"/>
                <w:lang w:eastAsia="sv-SE"/>
              </w:rPr>
              <w:t>candidateCellInfoListMN</w:t>
            </w:r>
            <w:proofErr w:type="spellEnd"/>
            <w:r>
              <w:rPr>
                <w:b/>
                <w:i/>
                <w:szCs w:val="18"/>
                <w:lang w:eastAsia="sv-SE"/>
              </w:rPr>
              <w:t>-EUTRA</w:t>
            </w:r>
            <w:r>
              <w:rPr>
                <w:szCs w:val="18"/>
                <w:lang w:eastAsia="sv-SE"/>
              </w:rPr>
              <w:t xml:space="preserve">, </w:t>
            </w:r>
            <w:proofErr w:type="spellStart"/>
            <w:r>
              <w:rPr>
                <w:b/>
                <w:i/>
                <w:szCs w:val="18"/>
                <w:lang w:eastAsia="sv-SE"/>
              </w:rPr>
              <w:t>candidateCellInfoListSN</w:t>
            </w:r>
            <w:proofErr w:type="spellEnd"/>
            <w:r>
              <w:rPr>
                <w:b/>
                <w:i/>
                <w:szCs w:val="18"/>
                <w:lang w:eastAsia="sv-SE"/>
              </w:rPr>
              <w:t>-EUTRA</w:t>
            </w:r>
          </w:p>
          <w:p w14:paraId="536BF90B" w14:textId="77777777" w:rsidR="006A6F4A" w:rsidRDefault="0010199D">
            <w:pPr>
              <w:pStyle w:val="TAL"/>
              <w:rPr>
                <w:b/>
                <w:i/>
                <w:lang w:eastAsia="sv-SE"/>
              </w:rPr>
            </w:pPr>
            <w:r>
              <w:rPr>
                <w:szCs w:val="18"/>
                <w:lang w:eastAsia="sv-SE"/>
              </w:rPr>
              <w:t xml:space="preserve">Includes the </w:t>
            </w:r>
            <w:r>
              <w:rPr>
                <w:i/>
                <w:szCs w:val="18"/>
                <w:lang w:eastAsia="sv-SE"/>
              </w:rPr>
              <w:t>MeasResultList3EUTRA</w:t>
            </w:r>
            <w:r>
              <w:rPr>
                <w:szCs w:val="18"/>
                <w:lang w:eastAsia="sv-SE"/>
              </w:rPr>
              <w:t xml:space="preserve"> as specified in TS 36.331 [10]. Contains information regarding cells that the master node or the source node suggests the target secondary </w:t>
            </w:r>
            <w:proofErr w:type="spellStart"/>
            <w:r>
              <w:rPr>
                <w:szCs w:val="18"/>
                <w:lang w:eastAsia="sv-SE"/>
              </w:rPr>
              <w:t>eNB</w:t>
            </w:r>
            <w:proofErr w:type="spellEnd"/>
            <w:r>
              <w:rPr>
                <w:szCs w:val="18"/>
                <w:lang w:eastAsia="sv-SE"/>
              </w:rPr>
              <w:t xml:space="preserve"> to consider configuring. These fields are only used in NE-DC.</w:t>
            </w:r>
          </w:p>
        </w:tc>
      </w:tr>
      <w:tr w:rsidR="006A6F4A" w14:paraId="02F97753" w14:textId="77777777">
        <w:tc>
          <w:tcPr>
            <w:tcW w:w="14173" w:type="dxa"/>
            <w:tcBorders>
              <w:top w:val="single" w:sz="4" w:space="0" w:color="auto"/>
              <w:left w:val="single" w:sz="4" w:space="0" w:color="auto"/>
              <w:bottom w:val="single" w:sz="4" w:space="0" w:color="auto"/>
              <w:right w:val="single" w:sz="4" w:space="0" w:color="auto"/>
            </w:tcBorders>
          </w:tcPr>
          <w:p w14:paraId="14FD5ADF" w14:textId="77777777" w:rsidR="006A6F4A" w:rsidRDefault="0010199D">
            <w:pPr>
              <w:pStyle w:val="TAL"/>
              <w:rPr>
                <w:b/>
                <w:i/>
                <w:szCs w:val="18"/>
                <w:lang w:eastAsia="sv-SE"/>
              </w:rPr>
            </w:pPr>
            <w:proofErr w:type="spellStart"/>
            <w:r>
              <w:rPr>
                <w:b/>
                <w:i/>
                <w:szCs w:val="18"/>
                <w:lang w:eastAsia="sv-SE"/>
              </w:rPr>
              <w:t>candidateCellListCPC</w:t>
            </w:r>
            <w:proofErr w:type="spellEnd"/>
          </w:p>
          <w:p w14:paraId="5693E65E" w14:textId="56BDDF03" w:rsidR="006A6F4A" w:rsidRDefault="0010199D">
            <w:pPr>
              <w:pStyle w:val="TAL"/>
              <w:rPr>
                <w:szCs w:val="18"/>
                <w:lang w:eastAsia="sv-SE"/>
              </w:rPr>
            </w:pPr>
            <w:r>
              <w:rPr>
                <w:szCs w:val="18"/>
                <w:lang w:eastAsia="sv-SE"/>
              </w:rPr>
              <w:t xml:space="preserve">Contains information regarding cells that the source secondary node suggests the candidate target secondary node to consider configuring for </w:t>
            </w:r>
            <w:commentRangeStart w:id="1012"/>
            <w:commentRangeStart w:id="1013"/>
            <w:r>
              <w:rPr>
                <w:szCs w:val="18"/>
                <w:lang w:eastAsia="sv-SE"/>
              </w:rPr>
              <w:t xml:space="preserve">SN initiated Conditional </w:t>
            </w:r>
            <w:proofErr w:type="spellStart"/>
            <w:r>
              <w:rPr>
                <w:szCs w:val="18"/>
                <w:lang w:eastAsia="sv-SE"/>
              </w:rPr>
              <w:t>PSCell</w:t>
            </w:r>
            <w:proofErr w:type="spellEnd"/>
            <w:r>
              <w:rPr>
                <w:szCs w:val="18"/>
                <w:lang w:eastAsia="sv-SE"/>
              </w:rPr>
              <w:t xml:space="preserve"> Change (CPC)</w:t>
            </w:r>
            <w:ins w:id="1014" w:author="RAN2#123bis-OPPO" w:date="2023-10-19T17:16:00Z">
              <w:r w:rsidR="0017475B">
                <w:rPr>
                  <w:szCs w:val="18"/>
                  <w:lang w:eastAsia="sv-SE"/>
                </w:rPr>
                <w:t xml:space="preserve"> or SN initiated inter-SN subsequent CPC</w:t>
              </w:r>
            </w:ins>
            <w:r>
              <w:rPr>
                <w:szCs w:val="18"/>
                <w:lang w:eastAsia="sv-SE"/>
              </w:rPr>
              <w:t>.</w:t>
            </w:r>
            <w:commentRangeEnd w:id="1012"/>
            <w:r>
              <w:commentReference w:id="1012"/>
            </w:r>
            <w:commentRangeEnd w:id="1013"/>
            <w:r w:rsidR="00B0552A">
              <w:rPr>
                <w:rStyle w:val="CommentReference"/>
                <w:rFonts w:ascii="Times New Roman" w:hAnsi="Times New Roman"/>
              </w:rPr>
              <w:commentReference w:id="1013"/>
            </w:r>
          </w:p>
        </w:tc>
      </w:tr>
      <w:tr w:rsidR="006A6F4A" w14:paraId="5D798E7F" w14:textId="77777777">
        <w:tc>
          <w:tcPr>
            <w:tcW w:w="14173" w:type="dxa"/>
            <w:tcBorders>
              <w:top w:val="single" w:sz="4" w:space="0" w:color="auto"/>
              <w:left w:val="single" w:sz="4" w:space="0" w:color="auto"/>
              <w:bottom w:val="single" w:sz="4" w:space="0" w:color="auto"/>
              <w:right w:val="single" w:sz="4" w:space="0" w:color="auto"/>
            </w:tcBorders>
          </w:tcPr>
          <w:p w14:paraId="37635018" w14:textId="77777777" w:rsidR="006A6F4A" w:rsidRDefault="0010199D">
            <w:pPr>
              <w:pStyle w:val="TAL"/>
              <w:rPr>
                <w:b/>
                <w:i/>
                <w:lang w:eastAsia="sv-SE"/>
              </w:rPr>
            </w:pPr>
            <w:proofErr w:type="spellStart"/>
            <w:r>
              <w:rPr>
                <w:b/>
                <w:i/>
                <w:lang w:eastAsia="sv-SE"/>
              </w:rPr>
              <w:t>configRestrictInfo</w:t>
            </w:r>
            <w:proofErr w:type="spellEnd"/>
          </w:p>
          <w:p w14:paraId="78047140" w14:textId="77777777" w:rsidR="006A6F4A" w:rsidRDefault="0010199D">
            <w:pPr>
              <w:pStyle w:val="TAL"/>
              <w:rPr>
                <w:lang w:eastAsia="sv-SE"/>
              </w:rPr>
            </w:pPr>
            <w:r>
              <w:rPr>
                <w:lang w:eastAsia="sv-SE"/>
              </w:rPr>
              <w:t xml:space="preserve">Includes fields for which </w:t>
            </w:r>
            <w:proofErr w:type="spellStart"/>
            <w:r>
              <w:rPr>
                <w:lang w:eastAsia="sv-SE"/>
              </w:rPr>
              <w:t>SgNB</w:t>
            </w:r>
            <w:proofErr w:type="spellEnd"/>
            <w:r>
              <w:rPr>
                <w:lang w:eastAsia="sv-SE"/>
              </w:rPr>
              <w:t xml:space="preserve"> is explicitly indicated to observe a configuration restriction.</w:t>
            </w:r>
          </w:p>
        </w:tc>
      </w:tr>
      <w:tr w:rsidR="006A6F4A" w14:paraId="43D91A3D" w14:textId="77777777">
        <w:tc>
          <w:tcPr>
            <w:tcW w:w="14173" w:type="dxa"/>
            <w:tcBorders>
              <w:top w:val="single" w:sz="4" w:space="0" w:color="auto"/>
              <w:left w:val="single" w:sz="4" w:space="0" w:color="auto"/>
              <w:bottom w:val="single" w:sz="4" w:space="0" w:color="auto"/>
              <w:right w:val="single" w:sz="4" w:space="0" w:color="auto"/>
            </w:tcBorders>
          </w:tcPr>
          <w:p w14:paraId="1B5C8DDB" w14:textId="77777777" w:rsidR="006A6F4A" w:rsidRDefault="0010199D">
            <w:pPr>
              <w:pStyle w:val="TAL"/>
              <w:rPr>
                <w:b/>
                <w:i/>
                <w:lang w:eastAsia="sv-SE"/>
              </w:rPr>
            </w:pPr>
            <w:proofErr w:type="spellStart"/>
            <w:r>
              <w:rPr>
                <w:b/>
                <w:i/>
                <w:lang w:eastAsia="sv-SE"/>
              </w:rPr>
              <w:t>drx-ConfigMCG</w:t>
            </w:r>
            <w:proofErr w:type="spellEnd"/>
          </w:p>
          <w:p w14:paraId="48BADDBB" w14:textId="77777777" w:rsidR="006A6F4A" w:rsidRDefault="0010199D">
            <w:pPr>
              <w:pStyle w:val="TAL"/>
              <w:rPr>
                <w:bCs/>
                <w:iCs/>
                <w:kern w:val="2"/>
                <w:lang w:eastAsia="sv-SE"/>
              </w:rPr>
            </w:pPr>
            <w:r>
              <w:rPr>
                <w:lang w:eastAsia="sv-SE"/>
              </w:rPr>
              <w:t>This field contains the complete DRX configuration of the MCG. This field is only used in NR-DC.</w:t>
            </w:r>
          </w:p>
        </w:tc>
      </w:tr>
      <w:tr w:rsidR="006A6F4A" w14:paraId="34A2F035" w14:textId="77777777">
        <w:tc>
          <w:tcPr>
            <w:tcW w:w="14173" w:type="dxa"/>
            <w:tcBorders>
              <w:top w:val="single" w:sz="4" w:space="0" w:color="auto"/>
              <w:left w:val="single" w:sz="4" w:space="0" w:color="auto"/>
              <w:bottom w:val="single" w:sz="4" w:space="0" w:color="auto"/>
              <w:right w:val="single" w:sz="4" w:space="0" w:color="auto"/>
            </w:tcBorders>
          </w:tcPr>
          <w:p w14:paraId="7AD05EB0" w14:textId="77777777" w:rsidR="006A6F4A" w:rsidRDefault="0010199D">
            <w:pPr>
              <w:pStyle w:val="TAL"/>
              <w:rPr>
                <w:b/>
                <w:bCs/>
                <w:i/>
                <w:iCs/>
                <w:kern w:val="2"/>
                <w:lang w:eastAsia="sv-SE"/>
              </w:rPr>
            </w:pPr>
            <w:proofErr w:type="spellStart"/>
            <w:r>
              <w:rPr>
                <w:b/>
                <w:bCs/>
                <w:i/>
                <w:iCs/>
                <w:kern w:val="2"/>
                <w:lang w:eastAsia="sv-SE"/>
              </w:rPr>
              <w:lastRenderedPageBreak/>
              <w:t>drx-InfoMCG</w:t>
            </w:r>
            <w:proofErr w:type="spellEnd"/>
          </w:p>
          <w:p w14:paraId="26CD7F8C" w14:textId="77777777" w:rsidR="006A6F4A" w:rsidRDefault="0010199D">
            <w:pPr>
              <w:pStyle w:val="TAL"/>
              <w:rPr>
                <w:b/>
                <w:bCs/>
                <w:i/>
                <w:iCs/>
                <w:kern w:val="2"/>
                <w:lang w:eastAsia="sv-SE"/>
              </w:rPr>
            </w:pPr>
            <w:r>
              <w:rPr>
                <w:lang w:eastAsia="sv-SE"/>
              </w:rPr>
              <w:t>This field contains the DRX long and short cycle configuration of the MCG. This field is used in (NG)EN-DC and NE-DC.</w:t>
            </w:r>
          </w:p>
        </w:tc>
      </w:tr>
      <w:tr w:rsidR="006A6F4A" w14:paraId="719995D1" w14:textId="77777777">
        <w:tc>
          <w:tcPr>
            <w:tcW w:w="14173" w:type="dxa"/>
            <w:tcBorders>
              <w:top w:val="single" w:sz="4" w:space="0" w:color="auto"/>
              <w:left w:val="single" w:sz="4" w:space="0" w:color="auto"/>
              <w:bottom w:val="single" w:sz="4" w:space="0" w:color="auto"/>
              <w:right w:val="single" w:sz="4" w:space="0" w:color="auto"/>
            </w:tcBorders>
          </w:tcPr>
          <w:p w14:paraId="69E5ECA1" w14:textId="77777777" w:rsidR="006A6F4A" w:rsidRDefault="0010199D">
            <w:pPr>
              <w:pStyle w:val="TAL"/>
              <w:rPr>
                <w:b/>
                <w:bCs/>
                <w:i/>
                <w:iCs/>
                <w:lang w:eastAsia="sv-SE"/>
              </w:rPr>
            </w:pPr>
            <w:r>
              <w:rPr>
                <w:b/>
                <w:bCs/>
                <w:i/>
                <w:iCs/>
                <w:lang w:eastAsia="sv-SE"/>
              </w:rPr>
              <w:t>drx-InfoMCG2</w:t>
            </w:r>
          </w:p>
          <w:p w14:paraId="34B3D25A" w14:textId="77777777" w:rsidR="006A6F4A" w:rsidRDefault="0010199D">
            <w:pPr>
              <w:pStyle w:val="TAL"/>
              <w:rPr>
                <w:b/>
                <w:bCs/>
                <w:i/>
                <w:iCs/>
                <w:kern w:val="2"/>
                <w:lang w:eastAsia="sv-SE"/>
              </w:rPr>
            </w:pPr>
            <w:r>
              <w:rPr>
                <w:rFonts w:cs="Arial"/>
                <w:lang w:eastAsia="zh-CN"/>
              </w:rPr>
              <w:t xml:space="preserve">This field contains the </w:t>
            </w:r>
            <w:proofErr w:type="spellStart"/>
            <w:r>
              <w:rPr>
                <w:rFonts w:cs="Arial"/>
                <w:i/>
                <w:lang w:eastAsia="zh-CN"/>
              </w:rPr>
              <w:t>drx-onDurationTimer</w:t>
            </w:r>
            <w:proofErr w:type="spellEnd"/>
            <w:r>
              <w:rPr>
                <w:rFonts w:cs="Arial"/>
                <w:i/>
                <w:lang w:eastAsia="zh-CN"/>
              </w:rPr>
              <w:t xml:space="preserve"> </w:t>
            </w:r>
            <w:r>
              <w:rPr>
                <w:rFonts w:cs="Arial"/>
                <w:lang w:eastAsia="zh-CN"/>
              </w:rPr>
              <w:t>configuration of the MCG. This field is only used in (NG)EN-DC.</w:t>
            </w:r>
          </w:p>
        </w:tc>
      </w:tr>
      <w:tr w:rsidR="006A6F4A" w14:paraId="78E57926" w14:textId="77777777">
        <w:tc>
          <w:tcPr>
            <w:tcW w:w="14173" w:type="dxa"/>
            <w:tcBorders>
              <w:top w:val="single" w:sz="4" w:space="0" w:color="auto"/>
              <w:left w:val="single" w:sz="4" w:space="0" w:color="auto"/>
              <w:bottom w:val="single" w:sz="4" w:space="0" w:color="auto"/>
              <w:right w:val="single" w:sz="4" w:space="0" w:color="auto"/>
            </w:tcBorders>
          </w:tcPr>
          <w:p w14:paraId="2C156BF0" w14:textId="77777777" w:rsidR="006A6F4A" w:rsidRDefault="0010199D">
            <w:pPr>
              <w:pStyle w:val="TAL"/>
              <w:rPr>
                <w:b/>
                <w:i/>
                <w:lang w:eastAsia="sv-SE"/>
              </w:rPr>
            </w:pPr>
            <w:r>
              <w:rPr>
                <w:b/>
                <w:i/>
                <w:lang w:eastAsia="sv-SE"/>
              </w:rPr>
              <w:t>dummy, dummy1</w:t>
            </w:r>
          </w:p>
          <w:p w14:paraId="4CDA9726" w14:textId="77777777" w:rsidR="006A6F4A" w:rsidRDefault="0010199D">
            <w:pPr>
              <w:pStyle w:val="TAL"/>
              <w:rPr>
                <w:lang w:eastAsia="sv-SE"/>
              </w:rPr>
            </w:pPr>
            <w:r>
              <w:rPr>
                <w:lang w:eastAsia="sv-SE"/>
              </w:rPr>
              <w:t>These fields are not used in the specification and SN ignores the received value(s).</w:t>
            </w:r>
          </w:p>
        </w:tc>
      </w:tr>
      <w:tr w:rsidR="006A6F4A" w14:paraId="6F7C66C6" w14:textId="77777777">
        <w:tc>
          <w:tcPr>
            <w:tcW w:w="14173" w:type="dxa"/>
            <w:tcBorders>
              <w:top w:val="single" w:sz="4" w:space="0" w:color="auto"/>
              <w:left w:val="single" w:sz="4" w:space="0" w:color="auto"/>
              <w:bottom w:val="single" w:sz="4" w:space="0" w:color="auto"/>
              <w:right w:val="single" w:sz="4" w:space="0" w:color="auto"/>
            </w:tcBorders>
          </w:tcPr>
          <w:p w14:paraId="166599AC" w14:textId="77777777" w:rsidR="006A6F4A" w:rsidRDefault="0010199D">
            <w:pPr>
              <w:pStyle w:val="TAL"/>
              <w:rPr>
                <w:b/>
                <w:i/>
                <w:lang w:eastAsia="sv-SE"/>
              </w:rPr>
            </w:pPr>
            <w:proofErr w:type="spellStart"/>
            <w:r>
              <w:rPr>
                <w:b/>
                <w:i/>
                <w:lang w:eastAsia="sv-SE"/>
              </w:rPr>
              <w:t>fr-InfoListMCG</w:t>
            </w:r>
            <w:proofErr w:type="spellEnd"/>
          </w:p>
          <w:p w14:paraId="52C5207E" w14:textId="77777777" w:rsidR="006A6F4A" w:rsidRDefault="0010199D">
            <w:pPr>
              <w:pStyle w:val="TAL"/>
              <w:rPr>
                <w:b/>
                <w:bCs/>
                <w:i/>
                <w:iCs/>
                <w:kern w:val="2"/>
                <w:lang w:eastAsia="sv-SE"/>
              </w:rPr>
            </w:pPr>
            <w:r>
              <w:rPr>
                <w:lang w:eastAsia="sv-SE"/>
              </w:rPr>
              <w:t xml:space="preserve">Contains information of FR information of serving cells that include </w:t>
            </w:r>
            <w:proofErr w:type="spellStart"/>
            <w:r>
              <w:rPr>
                <w:lang w:eastAsia="sv-SE"/>
              </w:rPr>
              <w:t>PCell</w:t>
            </w:r>
            <w:proofErr w:type="spellEnd"/>
            <w:r>
              <w:rPr>
                <w:lang w:eastAsia="sv-SE"/>
              </w:rPr>
              <w:t xml:space="preserve"> and </w:t>
            </w:r>
            <w:proofErr w:type="spellStart"/>
            <w:r>
              <w:rPr>
                <w:lang w:eastAsia="sv-SE"/>
              </w:rPr>
              <w:t>SCell</w:t>
            </w:r>
            <w:proofErr w:type="spellEnd"/>
            <w:r>
              <w:rPr>
                <w:lang w:eastAsia="sv-SE"/>
              </w:rPr>
              <w:t>(s) configured in MCG.</w:t>
            </w:r>
          </w:p>
        </w:tc>
      </w:tr>
      <w:tr w:rsidR="006A6F4A" w14:paraId="75023BBF" w14:textId="77777777">
        <w:tc>
          <w:tcPr>
            <w:tcW w:w="14173" w:type="dxa"/>
            <w:tcBorders>
              <w:top w:val="single" w:sz="4" w:space="0" w:color="auto"/>
              <w:left w:val="single" w:sz="4" w:space="0" w:color="auto"/>
              <w:bottom w:val="single" w:sz="4" w:space="0" w:color="auto"/>
              <w:right w:val="single" w:sz="4" w:space="0" w:color="auto"/>
            </w:tcBorders>
          </w:tcPr>
          <w:p w14:paraId="127FB471" w14:textId="77777777" w:rsidR="006A6F4A" w:rsidRDefault="0010199D">
            <w:pPr>
              <w:pStyle w:val="TAL"/>
              <w:rPr>
                <w:rFonts w:eastAsia="SimSun"/>
                <w:b/>
                <w:bCs/>
                <w:i/>
                <w:iCs/>
                <w:lang w:eastAsia="zh-CN"/>
              </w:rPr>
            </w:pPr>
            <w:r>
              <w:rPr>
                <w:rFonts w:eastAsia="SimSun"/>
                <w:b/>
                <w:bCs/>
                <w:i/>
                <w:iCs/>
                <w:lang w:eastAsia="zh-CN"/>
              </w:rPr>
              <w:t>fr1-Carriers-MCG, fr2-Carriers-MCG</w:t>
            </w:r>
          </w:p>
          <w:p w14:paraId="483A05ED" w14:textId="77777777" w:rsidR="006A6F4A" w:rsidRDefault="0010199D">
            <w:pPr>
              <w:pStyle w:val="TAL"/>
              <w:rPr>
                <w:bCs/>
                <w:iCs/>
                <w:lang w:eastAsia="sv-SE"/>
              </w:rPr>
            </w:pPr>
            <w:r>
              <w:rPr>
                <w:bCs/>
                <w:iCs/>
                <w:kern w:val="2"/>
                <w:lang w:eastAsia="sv-SE"/>
              </w:rPr>
              <w:t>Indicates the number of FR1 or FR2 serving cells configured in MCG.</w:t>
            </w:r>
          </w:p>
        </w:tc>
      </w:tr>
      <w:tr w:rsidR="006A6F4A" w14:paraId="77B018E7" w14:textId="77777777">
        <w:tc>
          <w:tcPr>
            <w:tcW w:w="14173" w:type="dxa"/>
            <w:tcBorders>
              <w:top w:val="single" w:sz="4" w:space="0" w:color="auto"/>
              <w:left w:val="single" w:sz="4" w:space="0" w:color="auto"/>
              <w:bottom w:val="single" w:sz="4" w:space="0" w:color="auto"/>
              <w:right w:val="single" w:sz="4" w:space="0" w:color="auto"/>
            </w:tcBorders>
          </w:tcPr>
          <w:p w14:paraId="71BB08BE" w14:textId="77777777" w:rsidR="006A6F4A" w:rsidRDefault="0010199D">
            <w:pPr>
              <w:pStyle w:val="TAL"/>
              <w:rPr>
                <w:b/>
                <w:i/>
                <w:lang w:eastAsia="sv-SE"/>
              </w:rPr>
            </w:pPr>
            <w:proofErr w:type="spellStart"/>
            <w:r>
              <w:rPr>
                <w:b/>
                <w:i/>
                <w:lang w:eastAsia="sv-SE"/>
              </w:rPr>
              <w:t>interFreqNoGap</w:t>
            </w:r>
            <w:proofErr w:type="spellEnd"/>
          </w:p>
          <w:p w14:paraId="2F4B52B1" w14:textId="77777777" w:rsidR="006A6F4A" w:rsidRDefault="0010199D">
            <w:pPr>
              <w:pStyle w:val="TAL"/>
              <w:rPr>
                <w:bCs/>
                <w:iCs/>
                <w:lang w:eastAsia="sv-SE"/>
              </w:rPr>
            </w:pPr>
            <w:r>
              <w:rPr>
                <w:bCs/>
                <w:iCs/>
                <w:lang w:eastAsia="sv-SE"/>
              </w:rPr>
              <w:t xml:space="preserve">Indicates that the field </w:t>
            </w:r>
            <w:r>
              <w:rPr>
                <w:bCs/>
                <w:i/>
                <w:lang w:eastAsia="sv-SE"/>
              </w:rPr>
              <w:t>interFrequencyConfig-NoGap-r16</w:t>
            </w:r>
            <w:r>
              <w:rPr>
                <w:bCs/>
                <w:iCs/>
                <w:lang w:eastAsia="sv-SE"/>
              </w:rPr>
              <w:t xml:space="preserve"> has been included within the </w:t>
            </w:r>
            <w:proofErr w:type="spellStart"/>
            <w:r>
              <w:rPr>
                <w:bCs/>
                <w:i/>
                <w:lang w:eastAsia="sv-SE"/>
              </w:rPr>
              <w:t>MeasConfig</w:t>
            </w:r>
            <w:proofErr w:type="spellEnd"/>
            <w:r>
              <w:rPr>
                <w:bCs/>
                <w:iCs/>
                <w:lang w:eastAsia="sv-SE"/>
              </w:rPr>
              <w:t xml:space="preserve"> IE generated by the MN.</w:t>
            </w:r>
          </w:p>
        </w:tc>
      </w:tr>
      <w:tr w:rsidR="006A6F4A" w14:paraId="42A61FAB" w14:textId="77777777">
        <w:tc>
          <w:tcPr>
            <w:tcW w:w="14173" w:type="dxa"/>
            <w:tcBorders>
              <w:top w:val="single" w:sz="4" w:space="0" w:color="auto"/>
              <w:left w:val="single" w:sz="4" w:space="0" w:color="auto"/>
              <w:bottom w:val="single" w:sz="4" w:space="0" w:color="auto"/>
              <w:right w:val="single" w:sz="4" w:space="0" w:color="auto"/>
            </w:tcBorders>
          </w:tcPr>
          <w:p w14:paraId="39B8567F" w14:textId="77777777" w:rsidR="006A6F4A" w:rsidRDefault="0010199D">
            <w:pPr>
              <w:pStyle w:val="TAL"/>
              <w:rPr>
                <w:b/>
                <w:i/>
                <w:lang w:eastAsia="sv-SE"/>
              </w:rPr>
            </w:pPr>
            <w:proofErr w:type="spellStart"/>
            <w:r>
              <w:rPr>
                <w:b/>
                <w:i/>
                <w:lang w:eastAsia="sv-SE"/>
              </w:rPr>
              <w:t>lowMobilityEvaluationConnectedInPCell</w:t>
            </w:r>
            <w:proofErr w:type="spellEnd"/>
          </w:p>
          <w:p w14:paraId="6FDB1449" w14:textId="77777777" w:rsidR="006A6F4A" w:rsidRDefault="0010199D">
            <w:pPr>
              <w:pStyle w:val="TAL"/>
              <w:rPr>
                <w:b/>
                <w:i/>
                <w:lang w:eastAsia="sv-SE"/>
              </w:rPr>
            </w:pPr>
            <w:r>
              <w:rPr>
                <w:rFonts w:eastAsia="DengXian"/>
                <w:bCs/>
                <w:iCs/>
                <w:lang w:eastAsia="zh-CN"/>
              </w:rPr>
              <w:t xml:space="preserve">Indicates if </w:t>
            </w:r>
            <w:r>
              <w:rPr>
                <w:lang w:eastAsia="zh-CN"/>
              </w:rPr>
              <w:t xml:space="preserve">low mobility criterion has been configured in NR </w:t>
            </w:r>
            <w:proofErr w:type="spellStart"/>
            <w:r>
              <w:rPr>
                <w:lang w:eastAsia="zh-CN"/>
              </w:rPr>
              <w:t>PCell</w:t>
            </w:r>
            <w:proofErr w:type="spellEnd"/>
            <w:r>
              <w:rPr>
                <w:lang w:eastAsia="zh-CN"/>
              </w:rPr>
              <w:t>.</w:t>
            </w:r>
          </w:p>
        </w:tc>
      </w:tr>
      <w:tr w:rsidR="006A6F4A" w14:paraId="5AE0962A" w14:textId="77777777">
        <w:tc>
          <w:tcPr>
            <w:tcW w:w="14173" w:type="dxa"/>
            <w:tcBorders>
              <w:top w:val="single" w:sz="4" w:space="0" w:color="auto"/>
              <w:left w:val="single" w:sz="4" w:space="0" w:color="auto"/>
              <w:bottom w:val="single" w:sz="4" w:space="0" w:color="auto"/>
              <w:right w:val="single" w:sz="4" w:space="0" w:color="auto"/>
            </w:tcBorders>
          </w:tcPr>
          <w:p w14:paraId="7A19B35E" w14:textId="77777777" w:rsidR="006A6F4A" w:rsidRDefault="0010199D">
            <w:pPr>
              <w:pStyle w:val="TAL"/>
              <w:rPr>
                <w:b/>
                <w:i/>
                <w:lang w:eastAsia="sv-SE"/>
              </w:rPr>
            </w:pPr>
            <w:proofErr w:type="spellStart"/>
            <w:r>
              <w:rPr>
                <w:b/>
                <w:i/>
                <w:lang w:eastAsia="sv-SE"/>
              </w:rPr>
              <w:t>maxInterFreqMeasIdentitiesSCG</w:t>
            </w:r>
            <w:proofErr w:type="spellEnd"/>
          </w:p>
          <w:p w14:paraId="47030B98" w14:textId="77777777" w:rsidR="006A6F4A" w:rsidRDefault="0010199D">
            <w:pPr>
              <w:pStyle w:val="TAL"/>
              <w:rPr>
                <w:b/>
                <w:i/>
                <w:lang w:eastAsia="sv-SE"/>
              </w:rPr>
            </w:pPr>
            <w:r>
              <w:rPr>
                <w:lang w:eastAsia="sv-SE"/>
              </w:rPr>
              <w:t>Indicates the maximum number of allowed measurement identities that the SCG is allowed to configure for inter-frequency measurement. The maximum value for this field is 10. If the field is absent, the SCG is allowed to configure inter-frequency measurements up to the maximum value. This field is only used in NR-DC.</w:t>
            </w:r>
          </w:p>
        </w:tc>
      </w:tr>
      <w:tr w:rsidR="006A6F4A" w14:paraId="069FB935" w14:textId="77777777">
        <w:tc>
          <w:tcPr>
            <w:tcW w:w="14173" w:type="dxa"/>
            <w:tcBorders>
              <w:top w:val="single" w:sz="4" w:space="0" w:color="auto"/>
              <w:left w:val="single" w:sz="4" w:space="0" w:color="auto"/>
              <w:bottom w:val="single" w:sz="4" w:space="0" w:color="auto"/>
              <w:right w:val="single" w:sz="4" w:space="0" w:color="auto"/>
            </w:tcBorders>
          </w:tcPr>
          <w:p w14:paraId="74EDC230" w14:textId="77777777" w:rsidR="006A6F4A" w:rsidRDefault="0010199D">
            <w:pPr>
              <w:pStyle w:val="TAL"/>
              <w:rPr>
                <w:b/>
                <w:i/>
                <w:lang w:eastAsia="sv-SE"/>
              </w:rPr>
            </w:pPr>
            <w:proofErr w:type="spellStart"/>
            <w:r>
              <w:rPr>
                <w:b/>
                <w:i/>
                <w:lang w:eastAsia="sv-SE"/>
              </w:rPr>
              <w:t>maxIntraFreqMeasIdentitiesSCG</w:t>
            </w:r>
            <w:proofErr w:type="spellEnd"/>
          </w:p>
          <w:p w14:paraId="603FB215" w14:textId="77777777" w:rsidR="006A6F4A" w:rsidRDefault="0010199D">
            <w:pPr>
              <w:pStyle w:val="TAL"/>
              <w:rPr>
                <w:b/>
                <w:i/>
                <w:lang w:eastAsia="sv-SE"/>
              </w:rPr>
            </w:pPr>
            <w:r>
              <w:rPr>
                <w:lang w:eastAsia="sv-SE"/>
              </w:rPr>
              <w:t>Indicates the maximum number of allowed measurement identities that the SCG is allowed to configure for intra-frequency measurement on each serving frequency. The maximum value for this field is 9 (in case of (NG)EN-DC or NR-DC) or 10 (in case of NE-DC). If the field is absent, the SCG is allowed to configure intra-frequency measurements up to the maximum value on each serving frequency.</w:t>
            </w:r>
          </w:p>
        </w:tc>
      </w:tr>
      <w:tr w:rsidR="006A6F4A" w14:paraId="36331587" w14:textId="77777777">
        <w:tc>
          <w:tcPr>
            <w:tcW w:w="14173" w:type="dxa"/>
            <w:tcBorders>
              <w:top w:val="single" w:sz="4" w:space="0" w:color="auto"/>
              <w:left w:val="single" w:sz="4" w:space="0" w:color="auto"/>
              <w:bottom w:val="single" w:sz="4" w:space="0" w:color="auto"/>
              <w:right w:val="single" w:sz="4" w:space="0" w:color="auto"/>
            </w:tcBorders>
          </w:tcPr>
          <w:p w14:paraId="3890D71C" w14:textId="77777777" w:rsidR="006A6F4A" w:rsidRDefault="0010199D">
            <w:pPr>
              <w:pStyle w:val="TAL"/>
              <w:rPr>
                <w:b/>
                <w:i/>
                <w:lang w:eastAsia="sv-SE"/>
              </w:rPr>
            </w:pPr>
            <w:proofErr w:type="spellStart"/>
            <w:r>
              <w:rPr>
                <w:b/>
                <w:i/>
                <w:lang w:eastAsia="sv-SE"/>
              </w:rPr>
              <w:t>maxMeasCLI-ResourceSCG</w:t>
            </w:r>
            <w:proofErr w:type="spellEnd"/>
          </w:p>
          <w:p w14:paraId="27991122" w14:textId="77777777" w:rsidR="006A6F4A" w:rsidRDefault="0010199D">
            <w:pPr>
              <w:pStyle w:val="TAL"/>
              <w:rPr>
                <w:b/>
                <w:i/>
                <w:lang w:eastAsia="sv-SE"/>
              </w:rPr>
            </w:pPr>
            <w:r>
              <w:rPr>
                <w:lang w:eastAsia="sv-SE"/>
              </w:rPr>
              <w:t>Indicates the maximum number of CLI RSSI resources that the SCG is allowed to configure.</w:t>
            </w:r>
          </w:p>
        </w:tc>
      </w:tr>
      <w:tr w:rsidR="006A6F4A" w14:paraId="2D79B567" w14:textId="77777777">
        <w:tc>
          <w:tcPr>
            <w:tcW w:w="14173" w:type="dxa"/>
            <w:tcBorders>
              <w:top w:val="single" w:sz="4" w:space="0" w:color="auto"/>
              <w:left w:val="single" w:sz="4" w:space="0" w:color="auto"/>
              <w:bottom w:val="single" w:sz="4" w:space="0" w:color="auto"/>
              <w:right w:val="single" w:sz="4" w:space="0" w:color="auto"/>
            </w:tcBorders>
          </w:tcPr>
          <w:p w14:paraId="60CD9D27" w14:textId="77777777" w:rsidR="006A6F4A" w:rsidRDefault="0010199D">
            <w:pPr>
              <w:pStyle w:val="TAL"/>
              <w:rPr>
                <w:b/>
                <w:i/>
                <w:lang w:eastAsia="sv-SE"/>
              </w:rPr>
            </w:pPr>
            <w:proofErr w:type="spellStart"/>
            <w:r>
              <w:rPr>
                <w:b/>
                <w:i/>
                <w:lang w:eastAsia="sv-SE"/>
              </w:rPr>
              <w:t>maxMeasFreqsSCG</w:t>
            </w:r>
            <w:proofErr w:type="spellEnd"/>
          </w:p>
          <w:p w14:paraId="4B12DB73" w14:textId="77777777" w:rsidR="006A6F4A" w:rsidRDefault="0010199D">
            <w:pPr>
              <w:pStyle w:val="TAL"/>
              <w:rPr>
                <w:lang w:eastAsia="sv-SE"/>
              </w:rPr>
            </w:pPr>
            <w:r>
              <w:rPr>
                <w:lang w:eastAsia="sv-SE"/>
              </w:rPr>
              <w:t xml:space="preserve">Indicates the maximum number of NR inter-frequency carriers the SN is allowed to configure with </w:t>
            </w:r>
            <w:proofErr w:type="spellStart"/>
            <w:r>
              <w:rPr>
                <w:lang w:eastAsia="sv-SE"/>
              </w:rPr>
              <w:t>PSCell</w:t>
            </w:r>
            <w:proofErr w:type="spellEnd"/>
            <w:r>
              <w:rPr>
                <w:lang w:eastAsia="sv-SE"/>
              </w:rPr>
              <w:t xml:space="preserve"> for measurements.</w:t>
            </w:r>
          </w:p>
        </w:tc>
      </w:tr>
      <w:tr w:rsidR="006A6F4A" w14:paraId="3B29101B" w14:textId="77777777">
        <w:tc>
          <w:tcPr>
            <w:tcW w:w="14173" w:type="dxa"/>
            <w:tcBorders>
              <w:top w:val="single" w:sz="4" w:space="0" w:color="auto"/>
              <w:left w:val="single" w:sz="4" w:space="0" w:color="auto"/>
              <w:bottom w:val="single" w:sz="4" w:space="0" w:color="auto"/>
              <w:right w:val="single" w:sz="4" w:space="0" w:color="auto"/>
            </w:tcBorders>
          </w:tcPr>
          <w:p w14:paraId="3130F61A" w14:textId="77777777" w:rsidR="006A6F4A" w:rsidRDefault="0010199D">
            <w:pPr>
              <w:pStyle w:val="TAL"/>
              <w:rPr>
                <w:rFonts w:eastAsia="Malgun Gothic"/>
                <w:b/>
                <w:i/>
                <w:lang w:eastAsia="ko-KR"/>
              </w:rPr>
            </w:pPr>
            <w:proofErr w:type="spellStart"/>
            <w:r>
              <w:rPr>
                <w:rFonts w:eastAsia="Malgun Gothic"/>
                <w:b/>
                <w:i/>
                <w:lang w:eastAsia="ko-KR"/>
              </w:rPr>
              <w:t>maxMeasSRS-ResourceSCG</w:t>
            </w:r>
            <w:proofErr w:type="spellEnd"/>
          </w:p>
          <w:p w14:paraId="3E5E1A70" w14:textId="77777777" w:rsidR="006A6F4A" w:rsidRDefault="0010199D">
            <w:pPr>
              <w:pStyle w:val="TAL"/>
              <w:rPr>
                <w:b/>
                <w:i/>
                <w:lang w:eastAsia="sv-SE"/>
              </w:rPr>
            </w:pPr>
            <w:r>
              <w:rPr>
                <w:lang w:eastAsia="sv-SE"/>
              </w:rPr>
              <w:t>Indicates the maximum number of SRS resources that the SCG is allowed to configure for CLI measurement.</w:t>
            </w:r>
          </w:p>
        </w:tc>
      </w:tr>
      <w:tr w:rsidR="006A6F4A" w14:paraId="12B29E47" w14:textId="77777777">
        <w:tc>
          <w:tcPr>
            <w:tcW w:w="14173" w:type="dxa"/>
            <w:tcBorders>
              <w:top w:val="single" w:sz="4" w:space="0" w:color="auto"/>
              <w:left w:val="single" w:sz="4" w:space="0" w:color="auto"/>
              <w:bottom w:val="single" w:sz="4" w:space="0" w:color="auto"/>
              <w:right w:val="single" w:sz="4" w:space="0" w:color="auto"/>
            </w:tcBorders>
          </w:tcPr>
          <w:p w14:paraId="315BB859" w14:textId="77777777" w:rsidR="006A6F4A" w:rsidRDefault="0010199D">
            <w:pPr>
              <w:pStyle w:val="TAL"/>
              <w:rPr>
                <w:rFonts w:eastAsia="Malgun Gothic"/>
                <w:b/>
                <w:i/>
                <w:lang w:eastAsia="ko-KR"/>
              </w:rPr>
            </w:pPr>
            <w:proofErr w:type="spellStart"/>
            <w:r>
              <w:rPr>
                <w:rFonts w:eastAsia="Malgun Gothic"/>
                <w:b/>
                <w:i/>
                <w:lang w:eastAsia="ko-KR"/>
              </w:rPr>
              <w:t>maxNumberCPCCandidates</w:t>
            </w:r>
            <w:proofErr w:type="spellEnd"/>
          </w:p>
          <w:p w14:paraId="26BBEE53" w14:textId="77777777" w:rsidR="006A6F4A" w:rsidRDefault="0010199D">
            <w:pPr>
              <w:pStyle w:val="TAL"/>
              <w:rPr>
                <w:rFonts w:eastAsia="Malgun Gothic"/>
                <w:lang w:eastAsia="ko-KR"/>
              </w:rPr>
            </w:pPr>
            <w:r>
              <w:rPr>
                <w:rFonts w:eastAsia="Malgun Gothic"/>
                <w:lang w:eastAsia="ko-KR"/>
              </w:rPr>
              <w:t xml:space="preserve">Indicates the maximum numbers of conditional reconfigurations the SN is allowed to configure for SN initiated CPC. Value 0 indicates that the SN is not allowed to configure SN initiated CPC. If the field is absent, the SN is allowed to configure up to </w:t>
            </w:r>
            <w:r>
              <w:rPr>
                <w:rFonts w:eastAsia="Malgun Gothic"/>
                <w:i/>
                <w:lang w:eastAsia="ko-KR"/>
              </w:rPr>
              <w:t>maxNrofCondCells-r16</w:t>
            </w:r>
            <w:r>
              <w:rPr>
                <w:rFonts w:eastAsia="Malgun Gothic"/>
                <w:lang w:eastAsia="ko-KR"/>
              </w:rPr>
              <w:t xml:space="preserve"> conditional reconfigurations for SN-initiated CPC.</w:t>
            </w:r>
          </w:p>
        </w:tc>
      </w:tr>
      <w:tr w:rsidR="006A6F4A" w14:paraId="33DE7051" w14:textId="77777777">
        <w:tc>
          <w:tcPr>
            <w:tcW w:w="14173" w:type="dxa"/>
            <w:tcBorders>
              <w:top w:val="single" w:sz="4" w:space="0" w:color="auto"/>
              <w:left w:val="single" w:sz="4" w:space="0" w:color="auto"/>
              <w:bottom w:val="single" w:sz="4" w:space="0" w:color="auto"/>
              <w:right w:val="single" w:sz="4" w:space="0" w:color="auto"/>
            </w:tcBorders>
          </w:tcPr>
          <w:p w14:paraId="696EBF24" w14:textId="77777777" w:rsidR="006A6F4A" w:rsidRDefault="0010199D">
            <w:pPr>
              <w:pStyle w:val="TAL"/>
              <w:rPr>
                <w:b/>
                <w:i/>
                <w:lang w:eastAsia="sv-SE"/>
              </w:rPr>
            </w:pPr>
            <w:proofErr w:type="spellStart"/>
            <w:r>
              <w:rPr>
                <w:b/>
                <w:i/>
                <w:lang w:eastAsia="sv-SE"/>
              </w:rPr>
              <w:t>maxNumberROHC-ContextSessionsSN</w:t>
            </w:r>
            <w:proofErr w:type="spellEnd"/>
          </w:p>
          <w:p w14:paraId="58A7AE81" w14:textId="77777777" w:rsidR="006A6F4A" w:rsidRDefault="0010199D">
            <w:pPr>
              <w:pStyle w:val="TAL"/>
              <w:rPr>
                <w:lang w:eastAsia="sv-SE"/>
              </w:rPr>
            </w:pPr>
            <w:r>
              <w:rPr>
                <w:lang w:eastAsia="sv-SE"/>
              </w:rPr>
              <w:t xml:space="preserve">Indicates the maximum number of </w:t>
            </w:r>
            <w:r>
              <w:t xml:space="preserve">ROHC </w:t>
            </w:r>
            <w:r>
              <w:rPr>
                <w:lang w:eastAsia="sv-SE"/>
              </w:rPr>
              <w:t>context sessions allowed to SN terminated bearer, excluding context sessions that leave all headers uncompressed.</w:t>
            </w:r>
          </w:p>
        </w:tc>
      </w:tr>
      <w:tr w:rsidR="006A6F4A" w14:paraId="07C2628C" w14:textId="77777777">
        <w:tc>
          <w:tcPr>
            <w:tcW w:w="14173" w:type="dxa"/>
            <w:tcBorders>
              <w:top w:val="single" w:sz="4" w:space="0" w:color="auto"/>
              <w:left w:val="single" w:sz="4" w:space="0" w:color="auto"/>
              <w:bottom w:val="single" w:sz="4" w:space="0" w:color="auto"/>
              <w:right w:val="single" w:sz="4" w:space="0" w:color="auto"/>
            </w:tcBorders>
          </w:tcPr>
          <w:p w14:paraId="7787AB04" w14:textId="77777777" w:rsidR="006A6F4A" w:rsidRDefault="0010199D">
            <w:pPr>
              <w:pStyle w:val="TAL"/>
              <w:rPr>
                <w:b/>
                <w:i/>
              </w:rPr>
            </w:pPr>
            <w:proofErr w:type="spellStart"/>
            <w:r>
              <w:rPr>
                <w:b/>
                <w:i/>
              </w:rPr>
              <w:t>maxNumberEHC-ContextsSN</w:t>
            </w:r>
            <w:proofErr w:type="spellEnd"/>
          </w:p>
          <w:p w14:paraId="2AB89F42" w14:textId="77777777" w:rsidR="006A6F4A" w:rsidRDefault="0010199D">
            <w:pPr>
              <w:pStyle w:val="TAL"/>
              <w:rPr>
                <w:b/>
                <w:i/>
                <w:lang w:eastAsia="sv-SE"/>
              </w:rPr>
            </w:pPr>
            <w:r>
              <w:rPr>
                <w:bCs/>
                <w:iCs/>
              </w:rPr>
              <w:t>Indicates the maximum number of EHC contexts allowed to the SN terminated bearer. The field indicates the number of contexts in addition to CID = "all zeros", as specified in TS 38.323 [5].</w:t>
            </w:r>
          </w:p>
        </w:tc>
      </w:tr>
      <w:tr w:rsidR="006A6F4A" w14:paraId="357175C4" w14:textId="77777777">
        <w:tc>
          <w:tcPr>
            <w:tcW w:w="14173" w:type="dxa"/>
            <w:tcBorders>
              <w:top w:val="single" w:sz="4" w:space="0" w:color="auto"/>
              <w:left w:val="single" w:sz="4" w:space="0" w:color="auto"/>
              <w:bottom w:val="single" w:sz="4" w:space="0" w:color="auto"/>
              <w:right w:val="single" w:sz="4" w:space="0" w:color="auto"/>
            </w:tcBorders>
          </w:tcPr>
          <w:p w14:paraId="474B57D8" w14:textId="77777777" w:rsidR="006A6F4A" w:rsidRDefault="0010199D">
            <w:pPr>
              <w:pStyle w:val="TAL"/>
              <w:rPr>
                <w:b/>
                <w:i/>
                <w:lang w:eastAsia="zh-CN"/>
              </w:rPr>
            </w:pPr>
            <w:proofErr w:type="spellStart"/>
            <w:r>
              <w:rPr>
                <w:b/>
                <w:i/>
                <w:lang w:eastAsia="sv-SE"/>
              </w:rPr>
              <w:t>maxNumber</w:t>
            </w:r>
            <w:r>
              <w:rPr>
                <w:b/>
                <w:i/>
                <w:lang w:eastAsia="zh-CN"/>
              </w:rPr>
              <w:t>UDC</w:t>
            </w:r>
            <w:proofErr w:type="spellEnd"/>
            <w:r>
              <w:rPr>
                <w:b/>
                <w:i/>
                <w:lang w:eastAsia="sv-SE"/>
              </w:rPr>
              <w:t>-</w:t>
            </w:r>
            <w:r>
              <w:rPr>
                <w:b/>
                <w:i/>
                <w:lang w:eastAsia="zh-CN"/>
              </w:rPr>
              <w:t>DRB</w:t>
            </w:r>
          </w:p>
          <w:p w14:paraId="3075E225" w14:textId="77777777" w:rsidR="006A6F4A" w:rsidRDefault="0010199D">
            <w:pPr>
              <w:pStyle w:val="TAL"/>
              <w:rPr>
                <w:b/>
                <w:i/>
              </w:rPr>
            </w:pPr>
            <w:r>
              <w:rPr>
                <w:lang w:eastAsia="sv-SE"/>
              </w:rPr>
              <w:t xml:space="preserve">Indicates the maximum number of </w:t>
            </w:r>
            <w:r>
              <w:rPr>
                <w:lang w:eastAsia="zh-CN"/>
              </w:rPr>
              <w:t>UDC DRBs</w:t>
            </w:r>
            <w:r>
              <w:rPr>
                <w:lang w:eastAsia="sv-SE"/>
              </w:rPr>
              <w:t xml:space="preserve"> allowed to SN terminated bearer.</w:t>
            </w:r>
            <w:r>
              <w:rPr>
                <w:lang w:eastAsia="zh-CN"/>
              </w:rPr>
              <w:t xml:space="preserve"> This field is used in NGEN-DC, NR-DC and NE-DC.</w:t>
            </w:r>
          </w:p>
        </w:tc>
      </w:tr>
      <w:tr w:rsidR="006A6F4A" w14:paraId="32512E42" w14:textId="77777777">
        <w:tc>
          <w:tcPr>
            <w:tcW w:w="14173" w:type="dxa"/>
            <w:tcBorders>
              <w:top w:val="single" w:sz="4" w:space="0" w:color="auto"/>
              <w:left w:val="single" w:sz="4" w:space="0" w:color="auto"/>
              <w:bottom w:val="single" w:sz="4" w:space="0" w:color="auto"/>
              <w:right w:val="single" w:sz="4" w:space="0" w:color="auto"/>
            </w:tcBorders>
          </w:tcPr>
          <w:p w14:paraId="5CBFAF40" w14:textId="77777777" w:rsidR="006A6F4A" w:rsidRDefault="0010199D">
            <w:pPr>
              <w:pStyle w:val="TAL"/>
              <w:rPr>
                <w:b/>
                <w:i/>
                <w:lang w:eastAsia="sv-SE"/>
              </w:rPr>
            </w:pPr>
            <w:proofErr w:type="spellStart"/>
            <w:r>
              <w:rPr>
                <w:b/>
                <w:i/>
                <w:lang w:eastAsia="sv-SE"/>
              </w:rPr>
              <w:t>maxToffset</w:t>
            </w:r>
            <w:proofErr w:type="spellEnd"/>
          </w:p>
          <w:p w14:paraId="40B31C4B" w14:textId="77777777" w:rsidR="006A6F4A" w:rsidRDefault="0010199D">
            <w:pPr>
              <w:pStyle w:val="TAL"/>
              <w:rPr>
                <w:b/>
                <w:i/>
                <w:lang w:eastAsia="sv-SE"/>
              </w:rPr>
            </w:pPr>
            <w:r>
              <w:rPr>
                <w:rFonts w:eastAsia="DengXian"/>
                <w:bCs/>
                <w:iCs/>
              </w:rPr>
              <w:t xml:space="preserve">Indicates the maximum </w:t>
            </w:r>
            <w:proofErr w:type="spellStart"/>
            <w:r>
              <w:rPr>
                <w:rFonts w:eastAsia="DengXian"/>
                <w:bCs/>
                <w:iCs/>
              </w:rPr>
              <w:t>Toffset</w:t>
            </w:r>
            <w:proofErr w:type="spellEnd"/>
            <w:r>
              <w:rPr>
                <w:rFonts w:eastAsia="DengXian"/>
                <w:bCs/>
                <w:iCs/>
              </w:rPr>
              <w:t xml:space="preserve"> value the SN is allowed to use for scheduling SCG transmissions (see TS 38.213 [13]). This field is used in NR-DC only when the fields </w:t>
            </w:r>
            <w:r>
              <w:rPr>
                <w:rFonts w:eastAsia="DengXian"/>
                <w:bCs/>
                <w:i/>
              </w:rPr>
              <w:t>nrdc-PC-mode-FR1-r16</w:t>
            </w:r>
            <w:r>
              <w:rPr>
                <w:rFonts w:eastAsia="DengXian"/>
                <w:bCs/>
                <w:iCs/>
              </w:rPr>
              <w:t xml:space="preserve"> or </w:t>
            </w:r>
            <w:r>
              <w:rPr>
                <w:rFonts w:eastAsia="DengXian"/>
                <w:bCs/>
                <w:i/>
              </w:rPr>
              <w:t>nrdc-PC-mode-FR2-r16</w:t>
            </w:r>
            <w:r>
              <w:rPr>
                <w:rFonts w:eastAsia="DengXian"/>
                <w:bCs/>
                <w:iCs/>
              </w:rPr>
              <w:t xml:space="preserve"> are set to dynamic. Value </w:t>
            </w:r>
            <w:r>
              <w:rPr>
                <w:rFonts w:eastAsia="DengXian"/>
                <w:bCs/>
                <w:i/>
              </w:rPr>
              <w:t>ms0dot5</w:t>
            </w:r>
            <w:r>
              <w:rPr>
                <w:rFonts w:eastAsia="DengXian"/>
                <w:bCs/>
                <w:iCs/>
              </w:rPr>
              <w:t xml:space="preserve"> corresponds to 0.5 </w:t>
            </w:r>
            <w:proofErr w:type="spellStart"/>
            <w:r>
              <w:rPr>
                <w:rFonts w:eastAsia="DengXian"/>
                <w:bCs/>
                <w:iCs/>
              </w:rPr>
              <w:t>ms</w:t>
            </w:r>
            <w:proofErr w:type="spellEnd"/>
            <w:r>
              <w:rPr>
                <w:rFonts w:eastAsia="DengXian"/>
                <w:bCs/>
                <w:iCs/>
              </w:rPr>
              <w:t xml:space="preserve">, value </w:t>
            </w:r>
            <w:r>
              <w:rPr>
                <w:rFonts w:eastAsia="DengXian"/>
                <w:bCs/>
                <w:i/>
              </w:rPr>
              <w:t>ms0dot75</w:t>
            </w:r>
            <w:r>
              <w:rPr>
                <w:rFonts w:eastAsia="DengXian"/>
                <w:bCs/>
                <w:iCs/>
              </w:rPr>
              <w:t xml:space="preserve"> corresponds to 0.75 </w:t>
            </w:r>
            <w:proofErr w:type="spellStart"/>
            <w:r>
              <w:rPr>
                <w:rFonts w:eastAsia="DengXian"/>
                <w:bCs/>
                <w:iCs/>
              </w:rPr>
              <w:t>ms</w:t>
            </w:r>
            <w:proofErr w:type="spellEnd"/>
            <w:r>
              <w:rPr>
                <w:rFonts w:eastAsia="DengXian"/>
                <w:bCs/>
                <w:iCs/>
              </w:rPr>
              <w:t xml:space="preserve">, value </w:t>
            </w:r>
            <w:r>
              <w:rPr>
                <w:rFonts w:eastAsia="DengXian"/>
                <w:bCs/>
                <w:i/>
              </w:rPr>
              <w:t>ms1</w:t>
            </w:r>
            <w:r>
              <w:rPr>
                <w:rFonts w:eastAsia="DengXian"/>
                <w:bCs/>
                <w:iCs/>
              </w:rPr>
              <w:t xml:space="preserve"> corresponds to 1 </w:t>
            </w:r>
            <w:proofErr w:type="spellStart"/>
            <w:r>
              <w:rPr>
                <w:rFonts w:eastAsia="DengXian"/>
                <w:bCs/>
                <w:iCs/>
              </w:rPr>
              <w:t>ms</w:t>
            </w:r>
            <w:proofErr w:type="spellEnd"/>
            <w:r>
              <w:rPr>
                <w:rFonts w:eastAsia="DengXian"/>
                <w:bCs/>
                <w:iCs/>
              </w:rPr>
              <w:t xml:space="preserve"> and so on.</w:t>
            </w:r>
          </w:p>
        </w:tc>
      </w:tr>
      <w:tr w:rsidR="006A6F4A" w14:paraId="0C6FA2BD" w14:textId="77777777">
        <w:tc>
          <w:tcPr>
            <w:tcW w:w="14173" w:type="dxa"/>
            <w:tcBorders>
              <w:top w:val="single" w:sz="4" w:space="0" w:color="auto"/>
              <w:left w:val="single" w:sz="4" w:space="0" w:color="auto"/>
              <w:bottom w:val="single" w:sz="4" w:space="0" w:color="auto"/>
              <w:right w:val="single" w:sz="4" w:space="0" w:color="auto"/>
            </w:tcBorders>
          </w:tcPr>
          <w:p w14:paraId="6F68589D" w14:textId="77777777" w:rsidR="006A6F4A" w:rsidRDefault="0010199D">
            <w:pPr>
              <w:pStyle w:val="TAL"/>
              <w:rPr>
                <w:b/>
                <w:i/>
                <w:lang w:eastAsia="sv-SE"/>
              </w:rPr>
            </w:pPr>
            <w:proofErr w:type="spellStart"/>
            <w:r>
              <w:rPr>
                <w:b/>
                <w:i/>
                <w:lang w:eastAsia="sv-SE"/>
              </w:rPr>
              <w:lastRenderedPageBreak/>
              <w:t>measuredFrequenciesMN</w:t>
            </w:r>
            <w:proofErr w:type="spellEnd"/>
          </w:p>
          <w:p w14:paraId="111C798C" w14:textId="77777777" w:rsidR="006A6F4A" w:rsidRDefault="0010199D">
            <w:pPr>
              <w:pStyle w:val="TAL"/>
              <w:rPr>
                <w:b/>
                <w:i/>
                <w:lang w:eastAsia="sv-SE"/>
              </w:rPr>
            </w:pPr>
            <w:r>
              <w:rPr>
                <w:lang w:eastAsia="sv-SE"/>
              </w:rPr>
              <w:t>Used by MN to indicate a list of frequencies measured by the UE.</w:t>
            </w:r>
          </w:p>
        </w:tc>
      </w:tr>
      <w:tr w:rsidR="006A6F4A" w14:paraId="59761AA8" w14:textId="77777777">
        <w:tc>
          <w:tcPr>
            <w:tcW w:w="14173" w:type="dxa"/>
            <w:tcBorders>
              <w:top w:val="single" w:sz="4" w:space="0" w:color="auto"/>
              <w:left w:val="single" w:sz="4" w:space="0" w:color="auto"/>
              <w:bottom w:val="single" w:sz="4" w:space="0" w:color="auto"/>
              <w:right w:val="single" w:sz="4" w:space="0" w:color="auto"/>
            </w:tcBorders>
          </w:tcPr>
          <w:p w14:paraId="31C2ECF3" w14:textId="77777777" w:rsidR="006A6F4A" w:rsidRDefault="0010199D">
            <w:pPr>
              <w:pStyle w:val="TAL"/>
              <w:rPr>
                <w:b/>
                <w:i/>
                <w:lang w:eastAsia="sv-SE"/>
              </w:rPr>
            </w:pPr>
            <w:proofErr w:type="spellStart"/>
            <w:r>
              <w:rPr>
                <w:b/>
                <w:i/>
                <w:lang w:eastAsia="sv-SE"/>
              </w:rPr>
              <w:t>measGapConfig</w:t>
            </w:r>
            <w:proofErr w:type="spellEnd"/>
          </w:p>
          <w:p w14:paraId="1E08FA46" w14:textId="77777777" w:rsidR="006A6F4A" w:rsidRDefault="0010199D">
            <w:pPr>
              <w:pStyle w:val="TAL"/>
              <w:rPr>
                <w:b/>
                <w:i/>
                <w:lang w:eastAsia="sv-SE"/>
              </w:rPr>
            </w:pPr>
            <w:r>
              <w:rPr>
                <w:lang w:eastAsia="sv-SE"/>
              </w:rPr>
              <w:t xml:space="preserve">Indicates the FR1 and </w:t>
            </w:r>
            <w:proofErr w:type="spellStart"/>
            <w:r>
              <w:rPr>
                <w:lang w:eastAsia="sv-SE"/>
              </w:rPr>
              <w:t>perUE</w:t>
            </w:r>
            <w:proofErr w:type="spellEnd"/>
            <w:r>
              <w:rPr>
                <w:lang w:eastAsia="sv-SE"/>
              </w:rPr>
              <w:t xml:space="preserve"> measurement gap configuration configured by MN.</w:t>
            </w:r>
          </w:p>
        </w:tc>
      </w:tr>
      <w:tr w:rsidR="006A6F4A" w14:paraId="2277DA69" w14:textId="77777777">
        <w:tc>
          <w:tcPr>
            <w:tcW w:w="14173" w:type="dxa"/>
            <w:tcBorders>
              <w:top w:val="single" w:sz="4" w:space="0" w:color="auto"/>
              <w:left w:val="single" w:sz="4" w:space="0" w:color="auto"/>
              <w:bottom w:val="single" w:sz="4" w:space="0" w:color="auto"/>
              <w:right w:val="single" w:sz="4" w:space="0" w:color="auto"/>
            </w:tcBorders>
          </w:tcPr>
          <w:p w14:paraId="22E986F5" w14:textId="77777777" w:rsidR="006A6F4A" w:rsidRDefault="0010199D">
            <w:pPr>
              <w:pStyle w:val="TAL"/>
              <w:rPr>
                <w:b/>
                <w:i/>
                <w:lang w:eastAsia="sv-SE"/>
              </w:rPr>
            </w:pPr>
            <w:r>
              <w:rPr>
                <w:b/>
                <w:i/>
                <w:lang w:eastAsia="sv-SE"/>
              </w:rPr>
              <w:t>measGapConfigFR2</w:t>
            </w:r>
          </w:p>
          <w:p w14:paraId="73EB3C5E" w14:textId="77777777" w:rsidR="006A6F4A" w:rsidRDefault="0010199D">
            <w:pPr>
              <w:pStyle w:val="TAL"/>
              <w:rPr>
                <w:b/>
                <w:i/>
                <w:lang w:eastAsia="sv-SE"/>
              </w:rPr>
            </w:pPr>
            <w:r>
              <w:rPr>
                <w:lang w:eastAsia="sv-SE"/>
              </w:rPr>
              <w:t>Indicates the FR2 measurement gap configuration configured by MN.</w:t>
            </w:r>
          </w:p>
        </w:tc>
      </w:tr>
      <w:tr w:rsidR="006A6F4A" w14:paraId="04362BC2" w14:textId="77777777">
        <w:tc>
          <w:tcPr>
            <w:tcW w:w="14173" w:type="dxa"/>
            <w:tcBorders>
              <w:top w:val="single" w:sz="4" w:space="0" w:color="auto"/>
              <w:left w:val="single" w:sz="4" w:space="0" w:color="auto"/>
              <w:bottom w:val="single" w:sz="4" w:space="0" w:color="auto"/>
              <w:right w:val="single" w:sz="4" w:space="0" w:color="auto"/>
            </w:tcBorders>
          </w:tcPr>
          <w:p w14:paraId="6B02B626" w14:textId="77777777" w:rsidR="006A6F4A" w:rsidRDefault="0010199D">
            <w:pPr>
              <w:pStyle w:val="TAL"/>
              <w:rPr>
                <w:b/>
                <w:i/>
                <w:lang w:eastAsia="sv-SE"/>
              </w:rPr>
            </w:pPr>
            <w:r>
              <w:rPr>
                <w:b/>
                <w:i/>
                <w:lang w:eastAsia="sv-SE"/>
              </w:rPr>
              <w:t>mcg-RB-Config</w:t>
            </w:r>
          </w:p>
          <w:p w14:paraId="6212BEFF" w14:textId="77777777" w:rsidR="006A6F4A" w:rsidRDefault="0010199D">
            <w:pPr>
              <w:pStyle w:val="TAL"/>
              <w:rPr>
                <w:lang w:eastAsia="sv-SE"/>
              </w:rPr>
            </w:pPr>
            <w:r>
              <w:rPr>
                <w:lang w:eastAsia="sv-SE"/>
              </w:rPr>
              <w:t xml:space="preserve">Contains all of the fields in the IE </w:t>
            </w:r>
            <w:proofErr w:type="spellStart"/>
            <w:r>
              <w:rPr>
                <w:i/>
                <w:lang w:eastAsia="sv-SE"/>
              </w:rPr>
              <w:t>RadioBearerConfig</w:t>
            </w:r>
            <w:proofErr w:type="spellEnd"/>
            <w:r>
              <w:rPr>
                <w:lang w:eastAsia="sv-SE"/>
              </w:rPr>
              <w:t xml:space="preserve"> used in MN, used by the SN to support delta configuration to UE</w:t>
            </w:r>
            <w:r>
              <w:t xml:space="preserve"> (i.e. when MN does not use full configuration option)</w:t>
            </w:r>
            <w:r>
              <w:rPr>
                <w:lang w:eastAsia="sv-SE"/>
              </w:rPr>
              <w:t>, for bearer type change between MN terminated bearer with NR PDCP to SN terminated bearer. It is also used to indicate the PDCP duplication related information for MN terminated split bearer (whether duplication is configured and if so, whether it is initially activated) in SN Addition/Modification procedure. Otherwise, this field is absent.</w:t>
            </w:r>
          </w:p>
        </w:tc>
      </w:tr>
      <w:tr w:rsidR="006A6F4A" w14:paraId="1401F592" w14:textId="77777777">
        <w:tc>
          <w:tcPr>
            <w:tcW w:w="14173" w:type="dxa"/>
            <w:tcBorders>
              <w:top w:val="single" w:sz="4" w:space="0" w:color="auto"/>
              <w:left w:val="single" w:sz="4" w:space="0" w:color="auto"/>
              <w:bottom w:val="single" w:sz="4" w:space="0" w:color="auto"/>
              <w:right w:val="single" w:sz="4" w:space="0" w:color="auto"/>
            </w:tcBorders>
          </w:tcPr>
          <w:p w14:paraId="2D397344" w14:textId="77777777" w:rsidR="006A6F4A" w:rsidRDefault="0010199D">
            <w:pPr>
              <w:pStyle w:val="TAL"/>
              <w:rPr>
                <w:b/>
                <w:i/>
                <w:lang w:eastAsia="sv-SE"/>
              </w:rPr>
            </w:pPr>
            <w:proofErr w:type="spellStart"/>
            <w:r>
              <w:rPr>
                <w:b/>
                <w:i/>
                <w:lang w:eastAsia="sv-SE"/>
              </w:rPr>
              <w:t>measResultReportCGI</w:t>
            </w:r>
            <w:proofErr w:type="spellEnd"/>
            <w:r>
              <w:rPr>
                <w:b/>
                <w:i/>
                <w:lang w:eastAsia="sv-SE"/>
              </w:rPr>
              <w:t xml:space="preserve">, </w:t>
            </w:r>
            <w:proofErr w:type="spellStart"/>
            <w:r>
              <w:rPr>
                <w:b/>
                <w:i/>
                <w:lang w:eastAsia="sv-SE"/>
              </w:rPr>
              <w:t>measResultReportCGI</w:t>
            </w:r>
            <w:proofErr w:type="spellEnd"/>
            <w:r>
              <w:rPr>
                <w:b/>
                <w:i/>
                <w:lang w:eastAsia="sv-SE"/>
              </w:rPr>
              <w:t>-EUTRA</w:t>
            </w:r>
          </w:p>
          <w:p w14:paraId="1007BD9D" w14:textId="77777777" w:rsidR="006A6F4A" w:rsidRDefault="0010199D">
            <w:pPr>
              <w:pStyle w:val="TAL"/>
              <w:rPr>
                <w:lang w:eastAsia="sv-SE"/>
              </w:rPr>
            </w:pPr>
            <w:r>
              <w:rPr>
                <w:lang w:eastAsia="sv-SE"/>
              </w:rPr>
              <w:t xml:space="preserve">Used by MN to provide SN with CGI-Info for the cell as per SN′s request. In this version of the specification, the </w:t>
            </w:r>
            <w:proofErr w:type="spellStart"/>
            <w:r>
              <w:rPr>
                <w:i/>
                <w:lang w:eastAsia="sv-SE"/>
              </w:rPr>
              <w:t>measResultReportCGI</w:t>
            </w:r>
            <w:proofErr w:type="spellEnd"/>
            <w:r>
              <w:rPr>
                <w:lang w:eastAsia="sv-SE"/>
              </w:rPr>
              <w:t xml:space="preserve"> is used for (NG)EN-DC and NR-DC and the </w:t>
            </w:r>
            <w:proofErr w:type="spellStart"/>
            <w:r>
              <w:rPr>
                <w:i/>
                <w:lang w:eastAsia="sv-SE"/>
              </w:rPr>
              <w:t>measResultReportCGI</w:t>
            </w:r>
            <w:proofErr w:type="spellEnd"/>
            <w:r>
              <w:rPr>
                <w:i/>
                <w:lang w:eastAsia="sv-SE"/>
              </w:rPr>
              <w:t>-EUTRA</w:t>
            </w:r>
            <w:r>
              <w:rPr>
                <w:lang w:eastAsia="sv-SE"/>
              </w:rPr>
              <w:t xml:space="preserve"> is used only for NE-DC.</w:t>
            </w:r>
          </w:p>
        </w:tc>
      </w:tr>
      <w:tr w:rsidR="006A6F4A" w14:paraId="77C58606" w14:textId="77777777">
        <w:tc>
          <w:tcPr>
            <w:tcW w:w="14173" w:type="dxa"/>
            <w:tcBorders>
              <w:top w:val="single" w:sz="4" w:space="0" w:color="auto"/>
              <w:left w:val="single" w:sz="4" w:space="0" w:color="auto"/>
              <w:bottom w:val="single" w:sz="4" w:space="0" w:color="auto"/>
              <w:right w:val="single" w:sz="4" w:space="0" w:color="auto"/>
            </w:tcBorders>
          </w:tcPr>
          <w:p w14:paraId="2A36AB19" w14:textId="77777777" w:rsidR="006A6F4A" w:rsidRDefault="0010199D">
            <w:pPr>
              <w:pStyle w:val="TAL"/>
              <w:rPr>
                <w:b/>
                <w:bCs/>
                <w:i/>
                <w:iCs/>
                <w:kern w:val="2"/>
                <w:lang w:eastAsia="sv-SE"/>
              </w:rPr>
            </w:pPr>
            <w:proofErr w:type="spellStart"/>
            <w:r>
              <w:rPr>
                <w:b/>
                <w:bCs/>
                <w:i/>
                <w:iCs/>
                <w:kern w:val="2"/>
                <w:lang w:eastAsia="sv-SE"/>
              </w:rPr>
              <w:t>measResultSCG</w:t>
            </w:r>
            <w:proofErr w:type="spellEnd"/>
            <w:r>
              <w:rPr>
                <w:b/>
                <w:bCs/>
                <w:i/>
                <w:iCs/>
                <w:kern w:val="2"/>
                <w:lang w:eastAsia="sv-SE"/>
              </w:rPr>
              <w:t>-EUTRA</w:t>
            </w:r>
          </w:p>
          <w:p w14:paraId="0E4E9562" w14:textId="77777777" w:rsidR="006A6F4A" w:rsidRDefault="0010199D">
            <w:pPr>
              <w:pStyle w:val="TAL"/>
              <w:rPr>
                <w:b/>
                <w:i/>
                <w:lang w:eastAsia="sv-SE"/>
              </w:rPr>
            </w:pPr>
            <w:r>
              <w:rPr>
                <w:lang w:eastAsia="sv-SE"/>
              </w:rPr>
              <w:t xml:space="preserve">This field includes the </w:t>
            </w:r>
            <w:proofErr w:type="spellStart"/>
            <w:r>
              <w:rPr>
                <w:i/>
                <w:lang w:eastAsia="sv-SE"/>
              </w:rPr>
              <w:t>MeasResultSCG-FailureMRDC</w:t>
            </w:r>
            <w:proofErr w:type="spellEnd"/>
            <w:r>
              <w:rPr>
                <w:lang w:eastAsia="sv-SE"/>
              </w:rPr>
              <w:t xml:space="preserve"> IE as specified in TS 36.331 [10]. This field is only used in NE-DC.</w:t>
            </w:r>
          </w:p>
        </w:tc>
      </w:tr>
      <w:tr w:rsidR="006A6F4A" w14:paraId="1E749557" w14:textId="77777777">
        <w:tc>
          <w:tcPr>
            <w:tcW w:w="14173" w:type="dxa"/>
            <w:tcBorders>
              <w:top w:val="single" w:sz="4" w:space="0" w:color="auto"/>
              <w:left w:val="single" w:sz="4" w:space="0" w:color="auto"/>
              <w:bottom w:val="single" w:sz="4" w:space="0" w:color="auto"/>
              <w:right w:val="single" w:sz="4" w:space="0" w:color="auto"/>
            </w:tcBorders>
          </w:tcPr>
          <w:p w14:paraId="6FB38193" w14:textId="77777777" w:rsidR="006A6F4A" w:rsidRDefault="0010199D">
            <w:pPr>
              <w:pStyle w:val="TAL"/>
              <w:rPr>
                <w:b/>
                <w:i/>
                <w:lang w:eastAsia="sv-SE"/>
              </w:rPr>
            </w:pPr>
            <w:proofErr w:type="spellStart"/>
            <w:r>
              <w:rPr>
                <w:b/>
                <w:i/>
                <w:lang w:eastAsia="sv-SE"/>
              </w:rPr>
              <w:t>measResultSFTD</w:t>
            </w:r>
            <w:proofErr w:type="spellEnd"/>
            <w:r>
              <w:rPr>
                <w:b/>
                <w:i/>
                <w:lang w:eastAsia="sv-SE"/>
              </w:rPr>
              <w:t>-EUTRA</w:t>
            </w:r>
          </w:p>
          <w:p w14:paraId="547EC5BC" w14:textId="77777777" w:rsidR="006A6F4A" w:rsidRDefault="0010199D">
            <w:pPr>
              <w:pStyle w:val="TAL"/>
              <w:rPr>
                <w:lang w:eastAsia="sv-SE"/>
              </w:rPr>
            </w:pPr>
            <w:r>
              <w:rPr>
                <w:lang w:eastAsia="sv-SE"/>
              </w:rPr>
              <w:t xml:space="preserve">SFTD measurement results between the </w:t>
            </w:r>
            <w:proofErr w:type="spellStart"/>
            <w:r>
              <w:rPr>
                <w:lang w:eastAsia="sv-SE"/>
              </w:rPr>
              <w:t>PCell</w:t>
            </w:r>
            <w:proofErr w:type="spellEnd"/>
            <w:r>
              <w:rPr>
                <w:lang w:eastAsia="sv-SE"/>
              </w:rPr>
              <w:t xml:space="preserve"> and the E-UTRA </w:t>
            </w:r>
            <w:proofErr w:type="spellStart"/>
            <w:r>
              <w:rPr>
                <w:lang w:eastAsia="sv-SE"/>
              </w:rPr>
              <w:t>PScell</w:t>
            </w:r>
            <w:proofErr w:type="spellEnd"/>
            <w:r>
              <w:rPr>
                <w:lang w:eastAsia="sv-SE"/>
              </w:rPr>
              <w:t xml:space="preserve"> in NE-DC. This field is only used in NE-DC.</w:t>
            </w:r>
          </w:p>
        </w:tc>
      </w:tr>
      <w:tr w:rsidR="006A6F4A" w14:paraId="6B39027D" w14:textId="77777777">
        <w:tc>
          <w:tcPr>
            <w:tcW w:w="14173" w:type="dxa"/>
            <w:tcBorders>
              <w:top w:val="single" w:sz="4" w:space="0" w:color="auto"/>
              <w:left w:val="single" w:sz="4" w:space="0" w:color="auto"/>
              <w:bottom w:val="single" w:sz="4" w:space="0" w:color="auto"/>
              <w:right w:val="single" w:sz="4" w:space="0" w:color="auto"/>
            </w:tcBorders>
          </w:tcPr>
          <w:p w14:paraId="7991EE7D" w14:textId="77777777" w:rsidR="006A6F4A" w:rsidRDefault="0010199D">
            <w:pPr>
              <w:pStyle w:val="TAL"/>
              <w:rPr>
                <w:b/>
                <w:bCs/>
                <w:i/>
                <w:iCs/>
                <w:lang w:eastAsia="sv-SE"/>
              </w:rPr>
            </w:pPr>
            <w:proofErr w:type="spellStart"/>
            <w:r>
              <w:rPr>
                <w:b/>
                <w:bCs/>
                <w:i/>
                <w:iCs/>
                <w:lang w:eastAsia="sv-SE"/>
              </w:rPr>
              <w:t>mrdc-AssistanceInfo</w:t>
            </w:r>
            <w:proofErr w:type="spellEnd"/>
          </w:p>
          <w:p w14:paraId="6E7720FA" w14:textId="77777777" w:rsidR="006A6F4A" w:rsidRDefault="0010199D">
            <w:pPr>
              <w:pStyle w:val="TAL"/>
              <w:rPr>
                <w:b/>
                <w:i/>
                <w:lang w:eastAsia="sv-SE"/>
              </w:rPr>
            </w:pPr>
            <w:r>
              <w:rPr>
                <w:szCs w:val="18"/>
                <w:lang w:eastAsia="sv-SE"/>
              </w:rPr>
              <w:t>Contains the IDC assistance information for MR-DC reported by the UE (see TS 36.331 [10]).</w:t>
            </w:r>
          </w:p>
        </w:tc>
      </w:tr>
      <w:tr w:rsidR="006A6F4A" w14:paraId="30D4D0EC" w14:textId="77777777">
        <w:tc>
          <w:tcPr>
            <w:tcW w:w="14173" w:type="dxa"/>
            <w:tcBorders>
              <w:top w:val="single" w:sz="4" w:space="0" w:color="auto"/>
              <w:left w:val="single" w:sz="4" w:space="0" w:color="auto"/>
              <w:bottom w:val="single" w:sz="4" w:space="0" w:color="auto"/>
              <w:right w:val="single" w:sz="4" w:space="0" w:color="auto"/>
            </w:tcBorders>
          </w:tcPr>
          <w:p w14:paraId="0521765E" w14:textId="77777777" w:rsidR="006A6F4A" w:rsidRDefault="0010199D">
            <w:pPr>
              <w:pStyle w:val="TAL"/>
              <w:rPr>
                <w:b/>
                <w:bCs/>
                <w:i/>
                <w:iCs/>
                <w:lang w:eastAsia="sv-SE"/>
              </w:rPr>
            </w:pPr>
            <w:r>
              <w:rPr>
                <w:b/>
                <w:bCs/>
                <w:i/>
                <w:iCs/>
                <w:lang w:eastAsia="sv-SE"/>
              </w:rPr>
              <w:t>nrdc-PC-mode-FR1</w:t>
            </w:r>
          </w:p>
          <w:p w14:paraId="6FC6987C" w14:textId="77777777" w:rsidR="006A6F4A" w:rsidRDefault="0010199D">
            <w:pPr>
              <w:pStyle w:val="TAL"/>
              <w:rPr>
                <w:szCs w:val="18"/>
                <w:lang w:eastAsia="sv-SE"/>
              </w:rPr>
            </w:pPr>
            <w:r>
              <w:rPr>
                <w:szCs w:val="18"/>
                <w:lang w:eastAsia="sv-SE"/>
              </w:rPr>
              <w:t>Indicates the uplink power sharing mode that the UE uses in NR-DC FR1 (see TS 38.213 [13], clause 7.6).</w:t>
            </w:r>
          </w:p>
        </w:tc>
      </w:tr>
      <w:tr w:rsidR="006A6F4A" w14:paraId="580A97EF" w14:textId="77777777">
        <w:tc>
          <w:tcPr>
            <w:tcW w:w="14173" w:type="dxa"/>
            <w:tcBorders>
              <w:top w:val="single" w:sz="4" w:space="0" w:color="auto"/>
              <w:left w:val="single" w:sz="4" w:space="0" w:color="auto"/>
              <w:bottom w:val="single" w:sz="4" w:space="0" w:color="auto"/>
              <w:right w:val="single" w:sz="4" w:space="0" w:color="auto"/>
            </w:tcBorders>
          </w:tcPr>
          <w:p w14:paraId="6F5FBB95" w14:textId="77777777" w:rsidR="006A6F4A" w:rsidRDefault="0010199D">
            <w:pPr>
              <w:pStyle w:val="TAL"/>
              <w:rPr>
                <w:b/>
                <w:bCs/>
                <w:i/>
                <w:iCs/>
                <w:lang w:eastAsia="sv-SE"/>
              </w:rPr>
            </w:pPr>
            <w:r>
              <w:rPr>
                <w:b/>
                <w:bCs/>
                <w:i/>
                <w:iCs/>
                <w:lang w:eastAsia="sv-SE"/>
              </w:rPr>
              <w:t>nrdc-PC-mode-FR2</w:t>
            </w:r>
          </w:p>
          <w:p w14:paraId="46AC38C4" w14:textId="77777777" w:rsidR="006A6F4A" w:rsidRDefault="0010199D">
            <w:pPr>
              <w:pStyle w:val="TAL"/>
              <w:rPr>
                <w:b/>
                <w:bCs/>
                <w:i/>
                <w:iCs/>
                <w:lang w:eastAsia="sv-SE"/>
              </w:rPr>
            </w:pPr>
            <w:r>
              <w:rPr>
                <w:szCs w:val="18"/>
                <w:lang w:eastAsia="sv-SE"/>
              </w:rPr>
              <w:t>Indicates the uplink power sharing mode that the UE uses in NR-DC FR2 (see TS 38.213 [13], clause 7.6).</w:t>
            </w:r>
          </w:p>
        </w:tc>
      </w:tr>
      <w:tr w:rsidR="006A6F4A" w14:paraId="0F307B79" w14:textId="77777777">
        <w:tc>
          <w:tcPr>
            <w:tcW w:w="14173" w:type="dxa"/>
            <w:tcBorders>
              <w:top w:val="single" w:sz="4" w:space="0" w:color="auto"/>
              <w:left w:val="single" w:sz="4" w:space="0" w:color="auto"/>
              <w:bottom w:val="single" w:sz="4" w:space="0" w:color="auto"/>
              <w:right w:val="single" w:sz="4" w:space="0" w:color="auto"/>
            </w:tcBorders>
          </w:tcPr>
          <w:p w14:paraId="297398C6" w14:textId="77777777" w:rsidR="006A6F4A" w:rsidRDefault="0010199D">
            <w:pPr>
              <w:pStyle w:val="TAL"/>
              <w:rPr>
                <w:b/>
                <w:bCs/>
                <w:i/>
                <w:iCs/>
              </w:rPr>
            </w:pPr>
            <w:proofErr w:type="spellStart"/>
            <w:r>
              <w:rPr>
                <w:b/>
                <w:bCs/>
                <w:i/>
                <w:iCs/>
              </w:rPr>
              <w:t>overheatingAssistanceSCG</w:t>
            </w:r>
            <w:proofErr w:type="spellEnd"/>
          </w:p>
          <w:p w14:paraId="52B89B73" w14:textId="77777777" w:rsidR="006A6F4A" w:rsidRDefault="0010199D">
            <w:pPr>
              <w:pStyle w:val="TAL"/>
              <w:rPr>
                <w:b/>
                <w:bCs/>
                <w:i/>
                <w:iCs/>
                <w:lang w:eastAsia="sv-SE"/>
              </w:rPr>
            </w:pPr>
            <w:r>
              <w:rPr>
                <w:szCs w:val="18"/>
              </w:rPr>
              <w:t xml:space="preserve">Contains the </w:t>
            </w:r>
            <w:r>
              <w:rPr>
                <w:lang w:eastAsia="en-GB"/>
              </w:rPr>
              <w:t>UE's preference on reduced configuration for NR SCG to address overheating</w:t>
            </w:r>
            <w:r>
              <w:rPr>
                <w:bCs/>
                <w:lang w:eastAsia="en-GB"/>
              </w:rPr>
              <w:t>.</w:t>
            </w:r>
            <w:r>
              <w:t xml:space="preserve"> This field is only used in (NG)EN-DC.</w:t>
            </w:r>
          </w:p>
        </w:tc>
      </w:tr>
      <w:tr w:rsidR="006A6F4A" w14:paraId="34E03088" w14:textId="77777777">
        <w:tc>
          <w:tcPr>
            <w:tcW w:w="14173" w:type="dxa"/>
            <w:tcBorders>
              <w:top w:val="single" w:sz="4" w:space="0" w:color="auto"/>
              <w:left w:val="single" w:sz="4" w:space="0" w:color="auto"/>
              <w:bottom w:val="single" w:sz="4" w:space="0" w:color="auto"/>
              <w:right w:val="single" w:sz="4" w:space="0" w:color="auto"/>
            </w:tcBorders>
          </w:tcPr>
          <w:p w14:paraId="51FD8BA0" w14:textId="77777777" w:rsidR="006A6F4A" w:rsidRDefault="0010199D">
            <w:pPr>
              <w:pStyle w:val="TAL"/>
              <w:rPr>
                <w:b/>
                <w:bCs/>
                <w:i/>
                <w:iCs/>
              </w:rPr>
            </w:pPr>
            <w:r>
              <w:rPr>
                <w:b/>
                <w:bCs/>
                <w:i/>
                <w:iCs/>
              </w:rPr>
              <w:t>overheatingAssistanceSCG-FR2-2</w:t>
            </w:r>
          </w:p>
          <w:p w14:paraId="06E25B96" w14:textId="77777777" w:rsidR="006A6F4A" w:rsidRDefault="0010199D">
            <w:pPr>
              <w:pStyle w:val="TAL"/>
              <w:rPr>
                <w:b/>
                <w:bCs/>
                <w:i/>
                <w:iCs/>
              </w:rPr>
            </w:pPr>
            <w:r>
              <w:rPr>
                <w:szCs w:val="18"/>
              </w:rPr>
              <w:t xml:space="preserve">Contains the </w:t>
            </w:r>
            <w:r>
              <w:rPr>
                <w:lang w:eastAsia="en-GB"/>
              </w:rPr>
              <w:t>UE's preference on reduced configuration for NR SCG on FR2-2 to address overheating</w:t>
            </w:r>
            <w:r>
              <w:rPr>
                <w:bCs/>
                <w:lang w:eastAsia="en-GB"/>
              </w:rPr>
              <w:t>.</w:t>
            </w:r>
            <w:r>
              <w:t xml:space="preserve"> This field is only used in (NG)EN-DC.</w:t>
            </w:r>
          </w:p>
        </w:tc>
      </w:tr>
      <w:tr w:rsidR="006A6F4A" w14:paraId="4B1C2AC9" w14:textId="77777777">
        <w:tc>
          <w:tcPr>
            <w:tcW w:w="14173" w:type="dxa"/>
            <w:tcBorders>
              <w:top w:val="single" w:sz="4" w:space="0" w:color="auto"/>
              <w:left w:val="single" w:sz="4" w:space="0" w:color="auto"/>
              <w:bottom w:val="single" w:sz="4" w:space="0" w:color="auto"/>
              <w:right w:val="single" w:sz="4" w:space="0" w:color="auto"/>
            </w:tcBorders>
          </w:tcPr>
          <w:p w14:paraId="17B29D3D" w14:textId="77777777" w:rsidR="006A6F4A" w:rsidRDefault="0010199D">
            <w:pPr>
              <w:pStyle w:val="TAL"/>
              <w:rPr>
                <w:b/>
                <w:i/>
                <w:lang w:eastAsia="sv-SE"/>
              </w:rPr>
            </w:pPr>
            <w:r>
              <w:rPr>
                <w:b/>
                <w:i/>
                <w:lang w:eastAsia="sv-SE"/>
              </w:rPr>
              <w:t>p-</w:t>
            </w:r>
            <w:proofErr w:type="spellStart"/>
            <w:r>
              <w:rPr>
                <w:b/>
                <w:i/>
                <w:lang w:eastAsia="sv-SE"/>
              </w:rPr>
              <w:t>maxEUTRA</w:t>
            </w:r>
            <w:proofErr w:type="spellEnd"/>
          </w:p>
          <w:p w14:paraId="3A46D9BE" w14:textId="77777777" w:rsidR="006A6F4A" w:rsidRDefault="0010199D">
            <w:pPr>
              <w:pStyle w:val="TAL"/>
              <w:rPr>
                <w:lang w:eastAsia="sv-SE"/>
              </w:rPr>
            </w:pPr>
            <w:r>
              <w:rPr>
                <w:lang w:eastAsia="sv-SE"/>
              </w:rPr>
              <w:t>Indicates the maximum total transmit power to be used by the UE in the E-UTRA cell group (see TS 36.104 [33]). This field is used in (NG)EN-DC and NE-DC.</w:t>
            </w:r>
          </w:p>
        </w:tc>
      </w:tr>
      <w:tr w:rsidR="006A6F4A" w14:paraId="04A5E2D4" w14:textId="77777777">
        <w:tc>
          <w:tcPr>
            <w:tcW w:w="14173" w:type="dxa"/>
            <w:tcBorders>
              <w:top w:val="single" w:sz="4" w:space="0" w:color="auto"/>
              <w:left w:val="single" w:sz="4" w:space="0" w:color="auto"/>
              <w:bottom w:val="single" w:sz="4" w:space="0" w:color="auto"/>
              <w:right w:val="single" w:sz="4" w:space="0" w:color="auto"/>
            </w:tcBorders>
          </w:tcPr>
          <w:p w14:paraId="12A235EB" w14:textId="77777777" w:rsidR="006A6F4A" w:rsidRDefault="0010199D">
            <w:pPr>
              <w:pStyle w:val="TAL"/>
              <w:rPr>
                <w:b/>
                <w:i/>
                <w:lang w:eastAsia="sv-SE"/>
              </w:rPr>
            </w:pPr>
            <w:r>
              <w:rPr>
                <w:b/>
                <w:i/>
                <w:lang w:eastAsia="sv-SE"/>
              </w:rPr>
              <w:t>p-maxNR-FR1</w:t>
            </w:r>
          </w:p>
          <w:p w14:paraId="73FB2420" w14:textId="77777777" w:rsidR="006A6F4A" w:rsidRDefault="0010199D">
            <w:pPr>
              <w:pStyle w:val="TAL"/>
              <w:rPr>
                <w:lang w:eastAsia="sv-SE"/>
              </w:rPr>
            </w:pPr>
            <w:r>
              <w:rPr>
                <w:lang w:eastAsia="sv-SE"/>
              </w:rPr>
              <w:t>For (NG)EN-DC and NE-DC, the field indicates the maximum total transmit power to be used by the UE in the NR cell group across all serving cells in frequency range 1 (FR1) (see TS 38.104 [12]). For NR-DC, it indicates the maximum total transmit power to be used by the UE in the NR cell group across all serving cells in frequency range 1 (FR1) (see TS 38.104 [12]) the UE can use in NR SCG.</w:t>
            </w:r>
          </w:p>
        </w:tc>
      </w:tr>
      <w:tr w:rsidR="006A6F4A" w14:paraId="62372CE4" w14:textId="77777777">
        <w:tc>
          <w:tcPr>
            <w:tcW w:w="14173" w:type="dxa"/>
            <w:tcBorders>
              <w:top w:val="single" w:sz="4" w:space="0" w:color="auto"/>
              <w:left w:val="single" w:sz="4" w:space="0" w:color="auto"/>
              <w:bottom w:val="single" w:sz="4" w:space="0" w:color="auto"/>
              <w:right w:val="single" w:sz="4" w:space="0" w:color="auto"/>
            </w:tcBorders>
          </w:tcPr>
          <w:p w14:paraId="6AFB9496" w14:textId="77777777" w:rsidR="006A6F4A" w:rsidRDefault="0010199D">
            <w:pPr>
              <w:pStyle w:val="TAL"/>
              <w:rPr>
                <w:lang w:eastAsia="sv-SE"/>
              </w:rPr>
            </w:pPr>
            <w:r>
              <w:rPr>
                <w:b/>
                <w:i/>
                <w:lang w:eastAsia="sv-SE"/>
              </w:rPr>
              <w:t>p-maxUE-FR1</w:t>
            </w:r>
          </w:p>
          <w:p w14:paraId="508039D3" w14:textId="77777777" w:rsidR="006A6F4A" w:rsidRDefault="0010199D">
            <w:pPr>
              <w:pStyle w:val="TAL"/>
              <w:rPr>
                <w:b/>
                <w:i/>
                <w:lang w:eastAsia="sv-SE"/>
              </w:rPr>
            </w:pPr>
            <w:r>
              <w:rPr>
                <w:lang w:eastAsia="sv-SE"/>
              </w:rPr>
              <w:t>Indicates the maximum total transmit power to be used by the UE across all serving cells in frequency range 1 (FR1).</w:t>
            </w:r>
          </w:p>
        </w:tc>
      </w:tr>
      <w:tr w:rsidR="006A6F4A" w14:paraId="29430D84" w14:textId="77777777">
        <w:tc>
          <w:tcPr>
            <w:tcW w:w="14173" w:type="dxa"/>
            <w:tcBorders>
              <w:top w:val="single" w:sz="4" w:space="0" w:color="auto"/>
              <w:left w:val="single" w:sz="4" w:space="0" w:color="auto"/>
              <w:bottom w:val="single" w:sz="4" w:space="0" w:color="auto"/>
              <w:right w:val="single" w:sz="4" w:space="0" w:color="auto"/>
            </w:tcBorders>
          </w:tcPr>
          <w:p w14:paraId="79C20D7A" w14:textId="77777777" w:rsidR="006A6F4A" w:rsidRDefault="0010199D">
            <w:pPr>
              <w:pStyle w:val="TAL"/>
              <w:rPr>
                <w:b/>
                <w:i/>
                <w:lang w:eastAsia="sv-SE"/>
              </w:rPr>
            </w:pPr>
            <w:r>
              <w:rPr>
                <w:b/>
                <w:i/>
                <w:lang w:eastAsia="sv-SE"/>
              </w:rPr>
              <w:t>p-maxNR-FR1-MCG</w:t>
            </w:r>
          </w:p>
          <w:p w14:paraId="248BFBAE" w14:textId="77777777" w:rsidR="006A6F4A" w:rsidRDefault="0010199D">
            <w:pPr>
              <w:pStyle w:val="TAL"/>
              <w:rPr>
                <w:bCs/>
                <w:iCs/>
                <w:lang w:eastAsia="sv-SE"/>
              </w:rPr>
            </w:pPr>
            <w:r>
              <w:rPr>
                <w:bCs/>
                <w:iCs/>
                <w:lang w:eastAsia="sv-SE"/>
              </w:rPr>
              <w:t>Indicates the maximum total transmit power to be used by the UE in the NR cell group across all serving cells in frequency range 1 (FR1) (see TS 38.104 [12]) the UE can use in NR MCG. This field is only used in NR-DC.</w:t>
            </w:r>
          </w:p>
        </w:tc>
      </w:tr>
      <w:tr w:rsidR="006A6F4A" w14:paraId="4D492884" w14:textId="77777777">
        <w:tc>
          <w:tcPr>
            <w:tcW w:w="14173" w:type="dxa"/>
            <w:tcBorders>
              <w:top w:val="single" w:sz="4" w:space="0" w:color="auto"/>
              <w:left w:val="single" w:sz="4" w:space="0" w:color="auto"/>
              <w:bottom w:val="single" w:sz="4" w:space="0" w:color="auto"/>
              <w:right w:val="single" w:sz="4" w:space="0" w:color="auto"/>
            </w:tcBorders>
          </w:tcPr>
          <w:p w14:paraId="0C6A497D" w14:textId="77777777" w:rsidR="006A6F4A" w:rsidRDefault="0010199D">
            <w:pPr>
              <w:pStyle w:val="TAL"/>
              <w:rPr>
                <w:b/>
                <w:i/>
                <w:lang w:eastAsia="sv-SE"/>
              </w:rPr>
            </w:pPr>
            <w:r>
              <w:rPr>
                <w:b/>
                <w:i/>
                <w:lang w:eastAsia="sv-SE"/>
              </w:rPr>
              <w:t>p-maxNR-FR2-SCG</w:t>
            </w:r>
          </w:p>
          <w:p w14:paraId="6491ED4A" w14:textId="77777777" w:rsidR="006A6F4A" w:rsidRDefault="0010199D">
            <w:pPr>
              <w:pStyle w:val="TAL"/>
              <w:rPr>
                <w:bCs/>
                <w:iCs/>
                <w:lang w:eastAsia="sv-SE"/>
              </w:rPr>
            </w:pPr>
            <w:r>
              <w:rPr>
                <w:bCs/>
                <w:iCs/>
                <w:lang w:eastAsia="sv-SE"/>
              </w:rPr>
              <w:t>Indicates the maximum total transmit power to be used by the UE in the NR cell group across all serving cells in frequency range 2 (FR2) (see TS 38.104 [12]) the UE can use in NR SCG.</w:t>
            </w:r>
          </w:p>
        </w:tc>
      </w:tr>
      <w:tr w:rsidR="006A6F4A" w14:paraId="6332B78C" w14:textId="77777777">
        <w:tc>
          <w:tcPr>
            <w:tcW w:w="14173" w:type="dxa"/>
            <w:tcBorders>
              <w:top w:val="single" w:sz="4" w:space="0" w:color="auto"/>
              <w:left w:val="single" w:sz="4" w:space="0" w:color="auto"/>
              <w:bottom w:val="single" w:sz="4" w:space="0" w:color="auto"/>
              <w:right w:val="single" w:sz="4" w:space="0" w:color="auto"/>
            </w:tcBorders>
          </w:tcPr>
          <w:p w14:paraId="0AA43ABB" w14:textId="77777777" w:rsidR="006A6F4A" w:rsidRDefault="0010199D">
            <w:pPr>
              <w:pStyle w:val="TAL"/>
              <w:rPr>
                <w:b/>
                <w:i/>
                <w:lang w:eastAsia="sv-SE"/>
              </w:rPr>
            </w:pPr>
            <w:r>
              <w:rPr>
                <w:b/>
                <w:i/>
                <w:lang w:eastAsia="sv-SE"/>
              </w:rPr>
              <w:lastRenderedPageBreak/>
              <w:t>p-maxUE-FR2</w:t>
            </w:r>
          </w:p>
          <w:p w14:paraId="596DC530" w14:textId="77777777" w:rsidR="006A6F4A" w:rsidRDefault="0010199D">
            <w:pPr>
              <w:pStyle w:val="TAL"/>
              <w:rPr>
                <w:bCs/>
                <w:iCs/>
                <w:lang w:eastAsia="sv-SE"/>
              </w:rPr>
            </w:pPr>
            <w:r>
              <w:rPr>
                <w:bCs/>
                <w:iCs/>
                <w:lang w:eastAsia="sv-SE"/>
              </w:rPr>
              <w:t>Indicates the maximum total transmit power to be used by the UE across all serving cells in frequency range 2 (FR2).</w:t>
            </w:r>
          </w:p>
        </w:tc>
      </w:tr>
      <w:tr w:rsidR="006A6F4A" w14:paraId="2348CACC" w14:textId="77777777">
        <w:tc>
          <w:tcPr>
            <w:tcW w:w="14173" w:type="dxa"/>
            <w:tcBorders>
              <w:top w:val="single" w:sz="4" w:space="0" w:color="auto"/>
              <w:left w:val="single" w:sz="4" w:space="0" w:color="auto"/>
              <w:bottom w:val="single" w:sz="4" w:space="0" w:color="auto"/>
              <w:right w:val="single" w:sz="4" w:space="0" w:color="auto"/>
            </w:tcBorders>
          </w:tcPr>
          <w:p w14:paraId="2BB87264" w14:textId="77777777" w:rsidR="006A6F4A" w:rsidRDefault="0010199D">
            <w:pPr>
              <w:pStyle w:val="TAL"/>
              <w:rPr>
                <w:b/>
                <w:i/>
                <w:lang w:eastAsia="sv-SE"/>
              </w:rPr>
            </w:pPr>
            <w:r>
              <w:rPr>
                <w:b/>
                <w:i/>
                <w:lang w:eastAsia="sv-SE"/>
              </w:rPr>
              <w:t>p-maxNR-FR2-MCG</w:t>
            </w:r>
          </w:p>
          <w:p w14:paraId="5E093BD2" w14:textId="77777777" w:rsidR="006A6F4A" w:rsidRDefault="0010199D">
            <w:pPr>
              <w:pStyle w:val="TAL"/>
              <w:rPr>
                <w:bCs/>
                <w:iCs/>
                <w:lang w:eastAsia="sv-SE"/>
              </w:rPr>
            </w:pPr>
            <w:r>
              <w:rPr>
                <w:bCs/>
                <w:iCs/>
                <w:lang w:eastAsia="sv-SE"/>
              </w:rPr>
              <w:t>Indicates the maximum total transmit power to be used by the UE in the NR cell group across all serving cells in frequency range 2 (FR2) (see TS 38.104 [12]) the UE can use in NR MCG.</w:t>
            </w:r>
          </w:p>
        </w:tc>
      </w:tr>
      <w:tr w:rsidR="006A6F4A" w14:paraId="41223367" w14:textId="77777777">
        <w:tc>
          <w:tcPr>
            <w:tcW w:w="14173" w:type="dxa"/>
            <w:tcBorders>
              <w:top w:val="single" w:sz="4" w:space="0" w:color="auto"/>
              <w:left w:val="single" w:sz="4" w:space="0" w:color="auto"/>
              <w:bottom w:val="single" w:sz="4" w:space="0" w:color="auto"/>
              <w:right w:val="single" w:sz="4" w:space="0" w:color="auto"/>
            </w:tcBorders>
          </w:tcPr>
          <w:p w14:paraId="3A98AFFA" w14:textId="77777777" w:rsidR="006A6F4A" w:rsidRDefault="0010199D">
            <w:pPr>
              <w:pStyle w:val="TAL"/>
              <w:rPr>
                <w:b/>
                <w:bCs/>
                <w:i/>
                <w:iCs/>
                <w:kern w:val="2"/>
                <w:lang w:eastAsia="sv-SE"/>
              </w:rPr>
            </w:pPr>
            <w:proofErr w:type="spellStart"/>
            <w:r>
              <w:rPr>
                <w:b/>
                <w:bCs/>
                <w:i/>
                <w:iCs/>
                <w:kern w:val="2"/>
                <w:lang w:eastAsia="sv-SE"/>
              </w:rPr>
              <w:t>pdcch-BlindDetectionSCG</w:t>
            </w:r>
            <w:proofErr w:type="spellEnd"/>
          </w:p>
          <w:p w14:paraId="0EA3E8AF" w14:textId="77777777" w:rsidR="006A6F4A" w:rsidRDefault="0010199D">
            <w:pPr>
              <w:keepNext/>
              <w:keepLines/>
              <w:spacing w:after="0"/>
              <w:rPr>
                <w:rFonts w:ascii="Arial" w:hAnsi="Arial"/>
                <w:b/>
                <w:bCs/>
                <w:i/>
                <w:iCs/>
                <w:kern w:val="2"/>
                <w:sz w:val="18"/>
                <w:lang w:eastAsia="sv-SE"/>
              </w:rPr>
            </w:pPr>
            <w:r>
              <w:rPr>
                <w:rFonts w:ascii="Arial" w:hAnsi="Arial"/>
                <w:sz w:val="18"/>
                <w:szCs w:val="18"/>
                <w:lang w:eastAsia="zh-CN"/>
              </w:rPr>
              <w:t>Indicates the maximum value of the reference number of cells for PDCCH blind detection allowed to be configured for the SCG.</w:t>
            </w:r>
          </w:p>
        </w:tc>
      </w:tr>
      <w:tr w:rsidR="006A6F4A" w14:paraId="62728864" w14:textId="77777777">
        <w:tc>
          <w:tcPr>
            <w:tcW w:w="14173" w:type="dxa"/>
            <w:tcBorders>
              <w:top w:val="single" w:sz="4" w:space="0" w:color="auto"/>
              <w:left w:val="single" w:sz="4" w:space="0" w:color="auto"/>
              <w:bottom w:val="single" w:sz="4" w:space="0" w:color="auto"/>
              <w:right w:val="single" w:sz="4" w:space="0" w:color="auto"/>
            </w:tcBorders>
          </w:tcPr>
          <w:p w14:paraId="581AC83D" w14:textId="77777777" w:rsidR="006A6F4A" w:rsidRDefault="0010199D">
            <w:pPr>
              <w:pStyle w:val="TAL"/>
              <w:rPr>
                <w:b/>
                <w:i/>
                <w:lang w:eastAsia="sv-SE"/>
              </w:rPr>
            </w:pPr>
            <w:proofErr w:type="spellStart"/>
            <w:r>
              <w:rPr>
                <w:b/>
                <w:i/>
                <w:lang w:eastAsia="sv-SE"/>
              </w:rPr>
              <w:t>ph-InfoMCG</w:t>
            </w:r>
            <w:proofErr w:type="spellEnd"/>
          </w:p>
          <w:p w14:paraId="1680B37D" w14:textId="77777777" w:rsidR="006A6F4A" w:rsidRDefault="0010199D">
            <w:pPr>
              <w:pStyle w:val="TAL"/>
              <w:rPr>
                <w:lang w:eastAsia="sv-SE"/>
              </w:rPr>
            </w:pPr>
            <w:r>
              <w:rPr>
                <w:lang w:eastAsia="sv-SE"/>
              </w:rPr>
              <w:t>Power headroom information in MCG that is needed in the reception of PHR MAC CE in SCG.</w:t>
            </w:r>
          </w:p>
        </w:tc>
      </w:tr>
      <w:tr w:rsidR="006A6F4A" w14:paraId="2B3D431E" w14:textId="77777777">
        <w:tc>
          <w:tcPr>
            <w:tcW w:w="14173" w:type="dxa"/>
            <w:tcBorders>
              <w:top w:val="single" w:sz="4" w:space="0" w:color="auto"/>
              <w:left w:val="single" w:sz="4" w:space="0" w:color="auto"/>
              <w:bottom w:val="single" w:sz="4" w:space="0" w:color="auto"/>
              <w:right w:val="single" w:sz="4" w:space="0" w:color="auto"/>
            </w:tcBorders>
          </w:tcPr>
          <w:p w14:paraId="5EE75731" w14:textId="77777777" w:rsidR="006A6F4A" w:rsidRDefault="0010199D">
            <w:pPr>
              <w:pStyle w:val="TAL"/>
              <w:rPr>
                <w:rFonts w:eastAsia="DengXian"/>
                <w:b/>
                <w:bCs/>
                <w:i/>
                <w:iCs/>
                <w:lang w:eastAsia="sv-SE"/>
              </w:rPr>
            </w:pPr>
            <w:proofErr w:type="spellStart"/>
            <w:r>
              <w:rPr>
                <w:rFonts w:eastAsia="DengXian"/>
                <w:b/>
                <w:bCs/>
                <w:i/>
                <w:iCs/>
                <w:lang w:eastAsia="sv-SE"/>
              </w:rPr>
              <w:t>ph-SupplementaryUplink</w:t>
            </w:r>
            <w:proofErr w:type="spellEnd"/>
          </w:p>
          <w:p w14:paraId="6C08DE19" w14:textId="77777777" w:rsidR="006A6F4A" w:rsidRDefault="0010199D">
            <w:pPr>
              <w:pStyle w:val="TAL"/>
              <w:rPr>
                <w:rFonts w:eastAsia="DengXian"/>
                <w:lang w:eastAsia="sv-SE"/>
              </w:rPr>
            </w:pPr>
            <w:r>
              <w:rPr>
                <w:rFonts w:eastAsia="DengXian"/>
                <w:lang w:eastAsia="sv-SE"/>
              </w:rPr>
              <w:t>Power headroom information for supplementary uplink. For UE in (NG)EN-DC, this field is absent.</w:t>
            </w:r>
          </w:p>
        </w:tc>
      </w:tr>
      <w:tr w:rsidR="006A6F4A" w14:paraId="1B03CB75" w14:textId="77777777">
        <w:tc>
          <w:tcPr>
            <w:tcW w:w="14173" w:type="dxa"/>
            <w:tcBorders>
              <w:top w:val="single" w:sz="4" w:space="0" w:color="auto"/>
              <w:left w:val="single" w:sz="4" w:space="0" w:color="auto"/>
              <w:bottom w:val="single" w:sz="4" w:space="0" w:color="auto"/>
              <w:right w:val="single" w:sz="4" w:space="0" w:color="auto"/>
            </w:tcBorders>
          </w:tcPr>
          <w:p w14:paraId="6844AE3D" w14:textId="77777777" w:rsidR="006A6F4A" w:rsidRDefault="0010199D">
            <w:pPr>
              <w:pStyle w:val="TAL"/>
              <w:rPr>
                <w:b/>
                <w:bCs/>
                <w:i/>
                <w:iCs/>
                <w:lang w:eastAsia="sv-SE"/>
              </w:rPr>
            </w:pPr>
            <w:r>
              <w:rPr>
                <w:b/>
                <w:bCs/>
                <w:i/>
                <w:iCs/>
                <w:lang w:eastAsia="sv-SE"/>
              </w:rPr>
              <w:t>ph-Type1or3</w:t>
            </w:r>
          </w:p>
          <w:p w14:paraId="2DDD39EC" w14:textId="77777777" w:rsidR="006A6F4A" w:rsidRDefault="0010199D">
            <w:pPr>
              <w:pStyle w:val="TAL"/>
              <w:rPr>
                <w:bCs/>
                <w:iCs/>
                <w:kern w:val="2"/>
                <w:lang w:eastAsia="sv-SE"/>
              </w:rPr>
            </w:pPr>
            <w:r>
              <w:rPr>
                <w:lang w:eastAsia="sv-SE"/>
              </w:rPr>
              <w:t>Type of power headroom for a serving cell in MCG (</w:t>
            </w:r>
            <w:proofErr w:type="spellStart"/>
            <w:r>
              <w:rPr>
                <w:lang w:eastAsia="sv-SE"/>
              </w:rPr>
              <w:t>PCell</w:t>
            </w:r>
            <w:proofErr w:type="spellEnd"/>
            <w:r>
              <w:rPr>
                <w:lang w:eastAsia="sv-SE"/>
              </w:rPr>
              <w:t xml:space="preserve"> and activated </w:t>
            </w:r>
            <w:proofErr w:type="spellStart"/>
            <w:r>
              <w:rPr>
                <w:lang w:eastAsia="sv-SE"/>
              </w:rPr>
              <w:t>SCells</w:t>
            </w:r>
            <w:proofErr w:type="spellEnd"/>
            <w:r>
              <w:rPr>
                <w:lang w:eastAsia="sv-SE"/>
              </w:rPr>
              <w:t xml:space="preserve">). </w:t>
            </w:r>
            <w:r>
              <w:rPr>
                <w:i/>
                <w:kern w:val="2"/>
                <w:lang w:eastAsia="sv-SE"/>
              </w:rPr>
              <w:t>type1</w:t>
            </w:r>
            <w:r>
              <w:rPr>
                <w:lang w:eastAsia="sv-SE"/>
              </w:rPr>
              <w:t xml:space="preserve"> refers to type 1 power headroom, </w:t>
            </w:r>
            <w:r>
              <w:rPr>
                <w:i/>
                <w:kern w:val="2"/>
                <w:lang w:eastAsia="sv-SE"/>
              </w:rPr>
              <w:t>type3</w:t>
            </w:r>
            <w:r>
              <w:rPr>
                <w:lang w:eastAsia="sv-SE"/>
              </w:rPr>
              <w:t xml:space="preserve"> refers to type 3 power headroom. (See TS 38.321 [3]). </w:t>
            </w:r>
          </w:p>
        </w:tc>
      </w:tr>
      <w:tr w:rsidR="006A6F4A" w14:paraId="1D7A38ED" w14:textId="77777777">
        <w:tc>
          <w:tcPr>
            <w:tcW w:w="14173" w:type="dxa"/>
            <w:tcBorders>
              <w:top w:val="single" w:sz="4" w:space="0" w:color="auto"/>
              <w:left w:val="single" w:sz="4" w:space="0" w:color="auto"/>
              <w:bottom w:val="single" w:sz="4" w:space="0" w:color="auto"/>
              <w:right w:val="single" w:sz="4" w:space="0" w:color="auto"/>
            </w:tcBorders>
          </w:tcPr>
          <w:p w14:paraId="7BA10E3C" w14:textId="77777777" w:rsidR="006A6F4A" w:rsidRDefault="0010199D">
            <w:pPr>
              <w:pStyle w:val="TAL"/>
              <w:rPr>
                <w:rFonts w:eastAsia="DengXian"/>
                <w:b/>
                <w:bCs/>
                <w:i/>
                <w:iCs/>
                <w:lang w:eastAsia="sv-SE"/>
              </w:rPr>
            </w:pPr>
            <w:proofErr w:type="spellStart"/>
            <w:r>
              <w:rPr>
                <w:rFonts w:eastAsia="DengXian"/>
                <w:b/>
                <w:bCs/>
                <w:i/>
                <w:iCs/>
                <w:lang w:eastAsia="sv-SE"/>
              </w:rPr>
              <w:t>ph</w:t>
            </w:r>
            <w:proofErr w:type="spellEnd"/>
            <w:r>
              <w:rPr>
                <w:rFonts w:eastAsia="DengXian"/>
                <w:b/>
                <w:bCs/>
                <w:i/>
                <w:iCs/>
                <w:lang w:eastAsia="sv-SE"/>
              </w:rPr>
              <w:t>-Uplink</w:t>
            </w:r>
          </w:p>
          <w:p w14:paraId="6CABFF9E" w14:textId="77777777" w:rsidR="006A6F4A" w:rsidRDefault="0010199D">
            <w:pPr>
              <w:pStyle w:val="TAL"/>
              <w:rPr>
                <w:rFonts w:eastAsia="DengXian"/>
                <w:lang w:eastAsia="sv-SE"/>
              </w:rPr>
            </w:pPr>
            <w:r>
              <w:rPr>
                <w:rFonts w:eastAsia="DengXian"/>
                <w:lang w:eastAsia="sv-SE"/>
              </w:rPr>
              <w:t>Power headroom information for uplink.</w:t>
            </w:r>
          </w:p>
        </w:tc>
      </w:tr>
      <w:tr w:rsidR="006A6F4A" w14:paraId="7B8A8892" w14:textId="77777777">
        <w:tc>
          <w:tcPr>
            <w:tcW w:w="14173" w:type="dxa"/>
            <w:tcBorders>
              <w:top w:val="single" w:sz="4" w:space="0" w:color="auto"/>
              <w:left w:val="single" w:sz="4" w:space="0" w:color="auto"/>
              <w:bottom w:val="single" w:sz="4" w:space="0" w:color="auto"/>
              <w:right w:val="single" w:sz="4" w:space="0" w:color="auto"/>
            </w:tcBorders>
          </w:tcPr>
          <w:p w14:paraId="74E69E8E" w14:textId="77777777" w:rsidR="006A6F4A" w:rsidRDefault="0010199D">
            <w:pPr>
              <w:pStyle w:val="TAL"/>
              <w:rPr>
                <w:b/>
                <w:i/>
                <w:lang w:eastAsia="sv-SE"/>
              </w:rPr>
            </w:pPr>
            <w:r>
              <w:rPr>
                <w:b/>
                <w:i/>
                <w:lang w:eastAsia="sv-SE"/>
              </w:rPr>
              <w:t>powerCoordination-FR1</w:t>
            </w:r>
          </w:p>
          <w:p w14:paraId="4E5DB235" w14:textId="77777777" w:rsidR="006A6F4A" w:rsidRDefault="0010199D">
            <w:pPr>
              <w:pStyle w:val="TAL"/>
              <w:rPr>
                <w:lang w:eastAsia="sv-SE"/>
              </w:rPr>
            </w:pPr>
            <w:r>
              <w:rPr>
                <w:lang w:eastAsia="sv-SE"/>
              </w:rPr>
              <w:t>Indicates the maximum power that the UE can use in FR1.</w:t>
            </w:r>
          </w:p>
        </w:tc>
      </w:tr>
      <w:tr w:rsidR="006A6F4A" w14:paraId="67AB7987" w14:textId="77777777">
        <w:tc>
          <w:tcPr>
            <w:tcW w:w="14173" w:type="dxa"/>
            <w:tcBorders>
              <w:top w:val="single" w:sz="4" w:space="0" w:color="auto"/>
              <w:left w:val="single" w:sz="4" w:space="0" w:color="auto"/>
              <w:bottom w:val="single" w:sz="4" w:space="0" w:color="auto"/>
              <w:right w:val="single" w:sz="4" w:space="0" w:color="auto"/>
            </w:tcBorders>
          </w:tcPr>
          <w:p w14:paraId="0CA649C5" w14:textId="77777777" w:rsidR="006A6F4A" w:rsidRDefault="0010199D">
            <w:pPr>
              <w:pStyle w:val="TAL"/>
              <w:rPr>
                <w:b/>
                <w:bCs/>
                <w:i/>
                <w:iCs/>
                <w:lang w:eastAsia="zh-CN"/>
              </w:rPr>
            </w:pPr>
            <w:r>
              <w:rPr>
                <w:b/>
                <w:bCs/>
                <w:i/>
                <w:iCs/>
                <w:lang w:eastAsia="zh-CN"/>
              </w:rPr>
              <w:t>powerCoordination-FR2</w:t>
            </w:r>
          </w:p>
          <w:p w14:paraId="6268C070" w14:textId="77777777" w:rsidR="006A6F4A" w:rsidRDefault="0010199D">
            <w:pPr>
              <w:pStyle w:val="TAL"/>
              <w:rPr>
                <w:lang w:eastAsia="sv-SE"/>
              </w:rPr>
            </w:pPr>
            <w:r>
              <w:rPr>
                <w:lang w:eastAsia="sv-SE"/>
              </w:rPr>
              <w:t>Indicates the maximum power that the UE can use in</w:t>
            </w:r>
            <w:r>
              <w:rPr>
                <w:szCs w:val="18"/>
                <w:lang w:eastAsia="sv-SE"/>
              </w:rPr>
              <w:t xml:space="preserve"> </w:t>
            </w:r>
            <w:r>
              <w:rPr>
                <w:lang w:eastAsia="sv-SE"/>
              </w:rPr>
              <w:t xml:space="preserve">frequency range 2 </w:t>
            </w:r>
            <w:r>
              <w:rPr>
                <w:rFonts w:asciiTheme="minorEastAsia" w:eastAsiaTheme="minorEastAsia" w:hAnsiTheme="minorEastAsia"/>
                <w:lang w:eastAsia="zh-CN"/>
              </w:rPr>
              <w:t>(</w:t>
            </w:r>
            <w:r>
              <w:rPr>
                <w:szCs w:val="18"/>
                <w:lang w:eastAsia="sv-SE"/>
              </w:rPr>
              <w:t>FR2</w:t>
            </w:r>
            <w:r>
              <w:rPr>
                <w:rFonts w:asciiTheme="minorEastAsia" w:eastAsiaTheme="minorEastAsia" w:hAnsiTheme="minorEastAsia"/>
                <w:lang w:eastAsia="zh-CN"/>
              </w:rPr>
              <w:t>)</w:t>
            </w:r>
            <w:r>
              <w:rPr>
                <w:lang w:eastAsia="sv-SE"/>
              </w:rPr>
              <w:t>. This field is only used in NR-DC.</w:t>
            </w:r>
          </w:p>
        </w:tc>
      </w:tr>
      <w:tr w:rsidR="006A6F4A" w14:paraId="3F48CE7D" w14:textId="77777777">
        <w:tc>
          <w:tcPr>
            <w:tcW w:w="14173" w:type="dxa"/>
            <w:tcBorders>
              <w:top w:val="single" w:sz="4" w:space="0" w:color="auto"/>
              <w:left w:val="single" w:sz="4" w:space="0" w:color="auto"/>
              <w:bottom w:val="single" w:sz="4" w:space="0" w:color="auto"/>
              <w:right w:val="single" w:sz="4" w:space="0" w:color="auto"/>
            </w:tcBorders>
          </w:tcPr>
          <w:p w14:paraId="38621F03" w14:textId="77777777" w:rsidR="006A6F4A" w:rsidRDefault="0010199D">
            <w:pPr>
              <w:pStyle w:val="TAL"/>
              <w:rPr>
                <w:b/>
                <w:i/>
                <w:lang w:eastAsia="sv-SE"/>
              </w:rPr>
            </w:pPr>
            <w:proofErr w:type="spellStart"/>
            <w:r>
              <w:rPr>
                <w:b/>
                <w:i/>
                <w:lang w:eastAsia="sv-SE"/>
              </w:rPr>
              <w:t>scgFailureInfo</w:t>
            </w:r>
            <w:proofErr w:type="spellEnd"/>
          </w:p>
          <w:p w14:paraId="274C904E" w14:textId="77777777" w:rsidR="006A6F4A" w:rsidRDefault="0010199D">
            <w:pPr>
              <w:pStyle w:val="TAL"/>
              <w:rPr>
                <w:lang w:eastAsia="sv-SE"/>
              </w:rPr>
            </w:pPr>
            <w:r>
              <w:rPr>
                <w:lang w:eastAsia="sv-SE"/>
              </w:rPr>
              <w:t xml:space="preserve">Contains SCG failure type and measurement results. In case the sender has no measurement results available, the sender may include one empty entry (i.e. without any optional fields present) in </w:t>
            </w:r>
            <w:proofErr w:type="spellStart"/>
            <w:r>
              <w:rPr>
                <w:i/>
                <w:lang w:eastAsia="sv-SE"/>
              </w:rPr>
              <w:t>measResultPerMOList</w:t>
            </w:r>
            <w:proofErr w:type="spellEnd"/>
            <w:r>
              <w:rPr>
                <w:lang w:eastAsia="sv-SE"/>
              </w:rPr>
              <w:t>. This field is used in (NG)EN-DC and NR-DC.</w:t>
            </w:r>
          </w:p>
        </w:tc>
      </w:tr>
      <w:tr w:rsidR="006A6F4A" w14:paraId="69A2C6D8" w14:textId="77777777">
        <w:tc>
          <w:tcPr>
            <w:tcW w:w="14173" w:type="dxa"/>
            <w:tcBorders>
              <w:top w:val="single" w:sz="4" w:space="0" w:color="auto"/>
              <w:left w:val="single" w:sz="4" w:space="0" w:color="auto"/>
              <w:bottom w:val="single" w:sz="4" w:space="0" w:color="auto"/>
              <w:right w:val="single" w:sz="4" w:space="0" w:color="auto"/>
            </w:tcBorders>
          </w:tcPr>
          <w:p w14:paraId="67265631" w14:textId="77777777" w:rsidR="006A6F4A" w:rsidRDefault="0010199D">
            <w:pPr>
              <w:pStyle w:val="TAL"/>
              <w:rPr>
                <w:b/>
                <w:i/>
                <w:lang w:eastAsia="sv-SE"/>
              </w:rPr>
            </w:pPr>
            <w:proofErr w:type="spellStart"/>
            <w:r>
              <w:rPr>
                <w:b/>
                <w:i/>
                <w:lang w:eastAsia="sv-SE"/>
              </w:rPr>
              <w:t>scg</w:t>
            </w:r>
            <w:proofErr w:type="spellEnd"/>
            <w:r>
              <w:rPr>
                <w:b/>
                <w:i/>
                <w:lang w:eastAsia="sv-SE"/>
              </w:rPr>
              <w:t>-RB-Config</w:t>
            </w:r>
          </w:p>
          <w:p w14:paraId="44C58C43" w14:textId="77777777" w:rsidR="006A6F4A" w:rsidRDefault="0010199D">
            <w:pPr>
              <w:pStyle w:val="TAL"/>
              <w:rPr>
                <w:lang w:eastAsia="sv-SE"/>
              </w:rPr>
            </w:pPr>
            <w:r>
              <w:rPr>
                <w:lang w:eastAsia="sv-SE"/>
              </w:rPr>
              <w:t xml:space="preserve">Contains all of the fields in the IE </w:t>
            </w:r>
            <w:proofErr w:type="spellStart"/>
            <w:r>
              <w:rPr>
                <w:lang w:eastAsia="sv-SE"/>
              </w:rPr>
              <w:t>RadioBearerConfig</w:t>
            </w:r>
            <w:proofErr w:type="spellEnd"/>
            <w:r>
              <w:rPr>
                <w:lang w:eastAsia="sv-SE"/>
              </w:rPr>
              <w:t xml:space="preserve"> used in </w:t>
            </w:r>
            <w:r>
              <w:t>SN</w:t>
            </w:r>
            <w:r>
              <w:rPr>
                <w:lang w:eastAsia="sv-SE"/>
              </w:rPr>
              <w:t>, used to allow the target SN to use delta configuration to the UE, e.g. during SN change. The field is signalled upon change of SN</w:t>
            </w:r>
            <w:r>
              <w:t xml:space="preserve"> unless MN uses full configuration option</w:t>
            </w:r>
            <w:r>
              <w:rPr>
                <w:lang w:eastAsia="sv-SE"/>
              </w:rPr>
              <w:t>. Otherwise, the field is absent.</w:t>
            </w:r>
          </w:p>
        </w:tc>
      </w:tr>
      <w:tr w:rsidR="006A6F4A" w14:paraId="3FF0CE8C" w14:textId="77777777">
        <w:tc>
          <w:tcPr>
            <w:tcW w:w="14173" w:type="dxa"/>
            <w:tcBorders>
              <w:top w:val="single" w:sz="4" w:space="0" w:color="auto"/>
              <w:left w:val="single" w:sz="4" w:space="0" w:color="auto"/>
              <w:bottom w:val="single" w:sz="4" w:space="0" w:color="auto"/>
              <w:right w:val="single" w:sz="4" w:space="0" w:color="auto"/>
            </w:tcBorders>
          </w:tcPr>
          <w:p w14:paraId="24B34AE0" w14:textId="77777777" w:rsidR="006A6F4A" w:rsidRDefault="0010199D">
            <w:pPr>
              <w:pStyle w:val="TAL"/>
              <w:rPr>
                <w:ins w:id="1015" w:author="RAN2#122" w:date="2023-08-09T18:07:00Z"/>
                <w:b/>
                <w:i/>
                <w:lang w:eastAsia="sv-SE"/>
              </w:rPr>
            </w:pPr>
            <w:proofErr w:type="spellStart"/>
            <w:ins w:id="1016" w:author="RAN2#122" w:date="2023-08-09T18:07:00Z">
              <w:r>
                <w:rPr>
                  <w:b/>
                  <w:i/>
                  <w:lang w:eastAsia="sv-SE"/>
                </w:rPr>
                <w:t>scpac-ReferenceConfiguration</w:t>
              </w:r>
              <w:proofErr w:type="spellEnd"/>
            </w:ins>
          </w:p>
          <w:p w14:paraId="0D4C3743" w14:textId="77777777" w:rsidR="006A6F4A" w:rsidRDefault="0010199D">
            <w:pPr>
              <w:pStyle w:val="TAL"/>
              <w:rPr>
                <w:b/>
                <w:i/>
                <w:lang w:eastAsia="sv-SE"/>
              </w:rPr>
            </w:pPr>
            <w:ins w:id="1017" w:author="RAN2#122" w:date="2023-08-09T18:07:00Z">
              <w:r>
                <w:rPr>
                  <w:rFonts w:eastAsia="DengXian"/>
                  <w:lang w:eastAsia="zh-CN"/>
                </w:rPr>
                <w:t>Includes the reference configuration for</w:t>
              </w:r>
            </w:ins>
            <w:ins w:id="1018" w:author="Lenovo" w:date="2023-09-06T14:27:00Z">
              <w:r>
                <w:rPr>
                  <w:lang w:eastAsia="sv-SE"/>
                </w:rPr>
                <w:t xml:space="preserve"> the candidate supporting</w:t>
              </w:r>
            </w:ins>
            <w:ins w:id="1019" w:author="RAN2#122" w:date="2023-08-09T18:07:00Z">
              <w:r>
                <w:rPr>
                  <w:rFonts w:eastAsia="DengXian"/>
                  <w:lang w:eastAsia="zh-CN"/>
                </w:rPr>
                <w:t xml:space="preserve"> subsequent CPAC.</w:t>
              </w:r>
            </w:ins>
          </w:p>
        </w:tc>
      </w:tr>
      <w:tr w:rsidR="006A6F4A" w14:paraId="02F9FA7D" w14:textId="77777777">
        <w:tc>
          <w:tcPr>
            <w:tcW w:w="14173" w:type="dxa"/>
            <w:tcBorders>
              <w:top w:val="single" w:sz="4" w:space="0" w:color="auto"/>
              <w:left w:val="single" w:sz="4" w:space="0" w:color="auto"/>
              <w:bottom w:val="single" w:sz="4" w:space="0" w:color="auto"/>
              <w:right w:val="single" w:sz="4" w:space="0" w:color="auto"/>
            </w:tcBorders>
          </w:tcPr>
          <w:p w14:paraId="14309619" w14:textId="77777777" w:rsidR="006A6F4A" w:rsidRDefault="0010199D">
            <w:pPr>
              <w:pStyle w:val="TAL"/>
              <w:rPr>
                <w:b/>
                <w:i/>
                <w:lang w:eastAsia="sv-SE"/>
              </w:rPr>
            </w:pPr>
            <w:proofErr w:type="spellStart"/>
            <w:r>
              <w:rPr>
                <w:b/>
                <w:i/>
                <w:lang w:eastAsia="sv-SE"/>
              </w:rPr>
              <w:t>selectedBandEntriesMNList</w:t>
            </w:r>
            <w:proofErr w:type="spellEnd"/>
          </w:p>
          <w:p w14:paraId="26FAEA44" w14:textId="77777777" w:rsidR="006A6F4A" w:rsidRDefault="0010199D">
            <w:pPr>
              <w:pStyle w:val="TAL"/>
              <w:rPr>
                <w:b/>
                <w:i/>
                <w:lang w:eastAsia="sv-SE"/>
              </w:rPr>
            </w:pPr>
            <w:r>
              <w:rPr>
                <w:lang w:eastAsia="sv-SE"/>
              </w:rPr>
              <w:t xml:space="preserve">A list of indices referring to the position of a band entry selected by the MN, in each band combination entry in </w:t>
            </w:r>
            <w:proofErr w:type="spellStart"/>
            <w:r>
              <w:rPr>
                <w:i/>
                <w:lang w:eastAsia="sv-SE"/>
              </w:rPr>
              <w:t>allowedBC-ListMRDC</w:t>
            </w:r>
            <w:proofErr w:type="spellEnd"/>
            <w:r>
              <w:rPr>
                <w:lang w:eastAsia="sv-SE"/>
              </w:rPr>
              <w:t xml:space="preserve"> IE.</w:t>
            </w:r>
            <w:r>
              <w:rPr>
                <w:rFonts w:cs="Arial"/>
                <w:lang w:eastAsia="sv-SE"/>
              </w:rPr>
              <w:t xml:space="preserve"> </w:t>
            </w:r>
            <w:proofErr w:type="spellStart"/>
            <w:r>
              <w:rPr>
                <w:rFonts w:cs="Arial"/>
                <w:i/>
                <w:lang w:eastAsia="sv-SE"/>
              </w:rPr>
              <w:t>BandEntryIndex</w:t>
            </w:r>
            <w:proofErr w:type="spellEnd"/>
            <w:r>
              <w:rPr>
                <w:rFonts w:cs="Arial"/>
                <w:lang w:eastAsia="sv-SE"/>
              </w:rPr>
              <w:t xml:space="preserve"> 0 identifies the first band in the </w:t>
            </w:r>
            <w:proofErr w:type="spellStart"/>
            <w:r>
              <w:rPr>
                <w:rFonts w:cs="Arial"/>
                <w:i/>
                <w:lang w:eastAsia="sv-SE"/>
              </w:rPr>
              <w:t>bandList</w:t>
            </w:r>
            <w:proofErr w:type="spellEnd"/>
            <w:r>
              <w:rPr>
                <w:rFonts w:cs="Arial"/>
                <w:lang w:eastAsia="sv-SE"/>
              </w:rPr>
              <w:t xml:space="preserve"> of the </w:t>
            </w:r>
            <w:proofErr w:type="spellStart"/>
            <w:r>
              <w:rPr>
                <w:rFonts w:cs="Arial"/>
                <w:i/>
                <w:lang w:eastAsia="sv-SE"/>
              </w:rPr>
              <w:t>BandCombination</w:t>
            </w:r>
            <w:proofErr w:type="spellEnd"/>
            <w:r>
              <w:rPr>
                <w:rFonts w:cs="Arial"/>
                <w:lang w:eastAsia="sv-SE"/>
              </w:rPr>
              <w:t xml:space="preserve">, </w:t>
            </w:r>
            <w:proofErr w:type="spellStart"/>
            <w:r>
              <w:rPr>
                <w:rFonts w:cs="Arial"/>
                <w:i/>
                <w:lang w:eastAsia="sv-SE"/>
              </w:rPr>
              <w:t>BandEntryIndex</w:t>
            </w:r>
            <w:proofErr w:type="spellEnd"/>
            <w:r>
              <w:rPr>
                <w:rFonts w:cs="Arial"/>
                <w:lang w:eastAsia="sv-SE"/>
              </w:rPr>
              <w:t xml:space="preserve"> 1 identifies the second band in the </w:t>
            </w:r>
            <w:proofErr w:type="spellStart"/>
            <w:r>
              <w:rPr>
                <w:rFonts w:cs="Arial"/>
                <w:i/>
                <w:lang w:eastAsia="sv-SE"/>
              </w:rPr>
              <w:t>bandList</w:t>
            </w:r>
            <w:proofErr w:type="spellEnd"/>
            <w:r>
              <w:rPr>
                <w:rFonts w:cs="Arial"/>
                <w:lang w:eastAsia="sv-SE"/>
              </w:rPr>
              <w:t xml:space="preserve"> of the </w:t>
            </w:r>
            <w:proofErr w:type="spellStart"/>
            <w:r>
              <w:rPr>
                <w:rFonts w:cs="Arial"/>
                <w:i/>
                <w:lang w:eastAsia="sv-SE"/>
              </w:rPr>
              <w:t>BandCombination</w:t>
            </w:r>
            <w:proofErr w:type="spellEnd"/>
            <w:r>
              <w:rPr>
                <w:rFonts w:cs="Arial"/>
                <w:lang w:eastAsia="sv-SE"/>
              </w:rPr>
              <w:t xml:space="preserve">, and so on. This </w:t>
            </w:r>
            <w:proofErr w:type="spellStart"/>
            <w:r>
              <w:rPr>
                <w:rFonts w:cs="Arial"/>
                <w:i/>
                <w:lang w:eastAsia="sv-SE"/>
              </w:rPr>
              <w:t>selectedBandEntriesMNList</w:t>
            </w:r>
            <w:proofErr w:type="spellEnd"/>
            <w:r>
              <w:rPr>
                <w:rFonts w:cs="Arial"/>
                <w:lang w:eastAsia="sv-SE"/>
              </w:rPr>
              <w:t xml:space="preserve"> includes the same number of entries, and listed in the same order as in </w:t>
            </w:r>
            <w:proofErr w:type="spellStart"/>
            <w:r>
              <w:rPr>
                <w:i/>
                <w:lang w:eastAsia="sv-SE"/>
              </w:rPr>
              <w:t>allowedBC-ListMRDC</w:t>
            </w:r>
            <w:proofErr w:type="spellEnd"/>
            <w:r>
              <w:rPr>
                <w:lang w:eastAsia="sv-SE"/>
              </w:rPr>
              <w:t xml:space="preserve">. </w:t>
            </w:r>
            <w:r>
              <w:rPr>
                <w:rFonts w:cs="Arial"/>
                <w:lang w:eastAsia="sv-SE"/>
              </w:rPr>
              <w:t xml:space="preserve">The SN uses this information to determine which bands out of the NR band combinations in </w:t>
            </w:r>
            <w:proofErr w:type="spellStart"/>
            <w:r>
              <w:rPr>
                <w:rFonts w:cs="Arial"/>
                <w:i/>
                <w:lang w:eastAsia="sv-SE"/>
              </w:rPr>
              <w:t>allowedBC-ListMRDC</w:t>
            </w:r>
            <w:proofErr w:type="spellEnd"/>
            <w:r>
              <w:rPr>
                <w:rFonts w:cs="Arial"/>
                <w:lang w:eastAsia="sv-SE"/>
              </w:rPr>
              <w:t xml:space="preserve"> it can configure in SCG in NR-DC.</w:t>
            </w:r>
            <w:r>
              <w:rPr>
                <w:rFonts w:cs="Arial"/>
                <w:lang w:eastAsia="zh-CN"/>
              </w:rPr>
              <w:t xml:space="preserve"> The SN can use this information to determine for which band pair(s) it should check </w:t>
            </w:r>
            <w:proofErr w:type="spellStart"/>
            <w:r>
              <w:rPr>
                <w:rFonts w:cs="Arial"/>
                <w:i/>
                <w:iCs/>
                <w:lang w:eastAsia="zh-CN"/>
              </w:rPr>
              <w:t>SimultaneousRxTxPerBandPair</w:t>
            </w:r>
            <w:proofErr w:type="spellEnd"/>
            <w:r>
              <w:rPr>
                <w:rFonts w:cs="Arial"/>
                <w:lang w:eastAsia="zh-CN"/>
              </w:rPr>
              <w:t>.</w:t>
            </w:r>
          </w:p>
        </w:tc>
      </w:tr>
      <w:tr w:rsidR="006A6F4A" w14:paraId="7E95A873" w14:textId="77777777">
        <w:tc>
          <w:tcPr>
            <w:tcW w:w="14173" w:type="dxa"/>
            <w:tcBorders>
              <w:top w:val="single" w:sz="4" w:space="0" w:color="auto"/>
              <w:left w:val="single" w:sz="4" w:space="0" w:color="auto"/>
              <w:bottom w:val="single" w:sz="4" w:space="0" w:color="auto"/>
              <w:right w:val="single" w:sz="4" w:space="0" w:color="auto"/>
            </w:tcBorders>
          </w:tcPr>
          <w:p w14:paraId="4B0B4156" w14:textId="77777777" w:rsidR="006A6F4A" w:rsidRDefault="0010199D">
            <w:pPr>
              <w:pStyle w:val="TAL"/>
              <w:rPr>
                <w:b/>
                <w:i/>
                <w:lang w:eastAsia="sv-SE"/>
              </w:rPr>
            </w:pPr>
            <w:proofErr w:type="spellStart"/>
            <w:r>
              <w:rPr>
                <w:b/>
                <w:i/>
                <w:lang w:eastAsia="sv-SE"/>
              </w:rPr>
              <w:t>servCellIndexRangeSCG</w:t>
            </w:r>
            <w:proofErr w:type="spellEnd"/>
          </w:p>
          <w:p w14:paraId="09D6555E" w14:textId="77777777" w:rsidR="006A6F4A" w:rsidRDefault="0010199D">
            <w:pPr>
              <w:pStyle w:val="TAL"/>
              <w:rPr>
                <w:lang w:eastAsia="sv-SE"/>
              </w:rPr>
            </w:pPr>
            <w:r>
              <w:rPr>
                <w:lang w:eastAsia="sv-SE"/>
              </w:rPr>
              <w:t>Range of serving cell indices that SN is allowed to configure for SCG serving cells.</w:t>
            </w:r>
          </w:p>
        </w:tc>
      </w:tr>
      <w:tr w:rsidR="006A6F4A" w14:paraId="7EA45AB6" w14:textId="77777777">
        <w:tc>
          <w:tcPr>
            <w:tcW w:w="14173" w:type="dxa"/>
            <w:tcBorders>
              <w:top w:val="single" w:sz="4" w:space="0" w:color="auto"/>
              <w:left w:val="single" w:sz="4" w:space="0" w:color="auto"/>
              <w:bottom w:val="single" w:sz="4" w:space="0" w:color="auto"/>
              <w:right w:val="single" w:sz="4" w:space="0" w:color="auto"/>
            </w:tcBorders>
          </w:tcPr>
          <w:p w14:paraId="4E6C318C" w14:textId="77777777" w:rsidR="006A6F4A" w:rsidRDefault="0010199D">
            <w:pPr>
              <w:pStyle w:val="TAL"/>
              <w:rPr>
                <w:b/>
                <w:bCs/>
                <w:i/>
                <w:iCs/>
              </w:rPr>
            </w:pPr>
            <w:proofErr w:type="spellStart"/>
            <w:r>
              <w:rPr>
                <w:b/>
                <w:bCs/>
                <w:i/>
                <w:iCs/>
                <w:lang w:eastAsia="sv-SE"/>
              </w:rPr>
              <w:t>servCellInfoListMCG</w:t>
            </w:r>
            <w:proofErr w:type="spellEnd"/>
            <w:r>
              <w:rPr>
                <w:b/>
                <w:bCs/>
                <w:i/>
                <w:iCs/>
                <w:lang w:eastAsia="sv-SE"/>
              </w:rPr>
              <w:t>-EUTRA</w:t>
            </w:r>
          </w:p>
          <w:p w14:paraId="27B5A5BF" w14:textId="77777777" w:rsidR="006A6F4A" w:rsidRDefault="0010199D">
            <w:pPr>
              <w:pStyle w:val="TAL"/>
              <w:rPr>
                <w:lang w:eastAsia="sv-SE"/>
              </w:rPr>
            </w:pPr>
            <w:r>
              <w:t xml:space="preserve">Indicates the carrier frequency and the transmission bandwidth of the serving cell(s) in the MCG in intra-band </w:t>
            </w:r>
            <w:r>
              <w:rPr>
                <w:lang w:eastAsia="sv-SE"/>
              </w:rPr>
              <w:t>(NG)EN-DC</w:t>
            </w:r>
            <w:r>
              <w:t xml:space="preserve">. The field is needed when MN and SN operate serving cells in the same band for either contiguous or non-contiguous </w:t>
            </w:r>
            <w:r>
              <w:rPr>
                <w:rFonts w:cs="Arial"/>
                <w:szCs w:val="18"/>
              </w:rPr>
              <w:t xml:space="preserve">intra-band band combination or </w:t>
            </w:r>
            <w:r>
              <w:t xml:space="preserve">LTE NR inter-band band combinations where the frequency range of the E-UTRA band is a subset of the frequency range of the NR band (as specified in Table 5.5B.4.1-1 of TS 38.101-3 [34]) in </w:t>
            </w:r>
            <w:r>
              <w:rPr>
                <w:lang w:eastAsia="sv-SE"/>
              </w:rPr>
              <w:t>(NG)EN-DC</w:t>
            </w:r>
            <w:r>
              <w:t>.</w:t>
            </w:r>
          </w:p>
        </w:tc>
      </w:tr>
      <w:tr w:rsidR="006A6F4A" w14:paraId="5D7CA4A2" w14:textId="77777777">
        <w:tc>
          <w:tcPr>
            <w:tcW w:w="14173" w:type="dxa"/>
            <w:tcBorders>
              <w:top w:val="single" w:sz="4" w:space="0" w:color="auto"/>
              <w:left w:val="single" w:sz="4" w:space="0" w:color="auto"/>
              <w:bottom w:val="single" w:sz="4" w:space="0" w:color="auto"/>
              <w:right w:val="single" w:sz="4" w:space="0" w:color="auto"/>
            </w:tcBorders>
          </w:tcPr>
          <w:p w14:paraId="0238FF84" w14:textId="77777777" w:rsidR="006A6F4A" w:rsidRDefault="0010199D">
            <w:pPr>
              <w:pStyle w:val="TAL"/>
              <w:rPr>
                <w:b/>
                <w:bCs/>
                <w:i/>
                <w:iCs/>
                <w:lang w:eastAsia="sv-SE"/>
              </w:rPr>
            </w:pPr>
            <w:proofErr w:type="spellStart"/>
            <w:r>
              <w:rPr>
                <w:b/>
                <w:bCs/>
                <w:i/>
                <w:iCs/>
                <w:lang w:eastAsia="sv-SE"/>
              </w:rPr>
              <w:lastRenderedPageBreak/>
              <w:t>servCellInfoListMCG</w:t>
            </w:r>
            <w:proofErr w:type="spellEnd"/>
            <w:r>
              <w:rPr>
                <w:b/>
                <w:bCs/>
                <w:i/>
                <w:iCs/>
                <w:lang w:eastAsia="sv-SE"/>
              </w:rPr>
              <w:t>-NR</w:t>
            </w:r>
          </w:p>
          <w:p w14:paraId="5FAF271E" w14:textId="77777777" w:rsidR="006A6F4A" w:rsidRDefault="0010199D">
            <w:pPr>
              <w:pStyle w:val="TAL"/>
              <w:rPr>
                <w:lang w:eastAsia="sv-SE"/>
              </w:rPr>
            </w:pPr>
            <w:r>
              <w:rPr>
                <w:lang w:eastAsia="sv-SE"/>
              </w:rPr>
              <w:t xml:space="preserve">Indicates the frequency band indicator, carrier </w:t>
            </w:r>
            <w:proofErr w:type="spellStart"/>
            <w:r>
              <w:rPr>
                <w:lang w:eastAsia="sv-SE"/>
              </w:rPr>
              <w:t>center</w:t>
            </w:r>
            <w:proofErr w:type="spellEnd"/>
            <w:r>
              <w:rPr>
                <w:lang w:eastAsia="sv-SE"/>
              </w:rPr>
              <w:t xml:space="preserve"> frequency, UE specific channel bandwidth and SCS </w:t>
            </w:r>
            <w:r>
              <w:t xml:space="preserve">of the serving cell(s) in the MCG in intra-band </w:t>
            </w:r>
            <w:r>
              <w:rPr>
                <w:lang w:eastAsia="sv-SE"/>
              </w:rPr>
              <w:t xml:space="preserve">NE-DC. </w:t>
            </w:r>
            <w:r>
              <w:t xml:space="preserve">The field is needed when MN and SN operate serving cells in the same band for either contiguous or non-contiguous </w:t>
            </w:r>
            <w:r>
              <w:rPr>
                <w:rFonts w:cs="Arial"/>
                <w:szCs w:val="18"/>
              </w:rPr>
              <w:t xml:space="preserve">intra-band band combination or </w:t>
            </w:r>
            <w:r>
              <w:t xml:space="preserve">LTE NR inter-band band combinations where the frequency range of the E-UTRA band is a subset of the frequency range of the NR band (as specified in Table 5.5B.4.1-1 of TS 38.101-3 [34]) in </w:t>
            </w:r>
            <w:r>
              <w:rPr>
                <w:lang w:eastAsia="sv-SE"/>
              </w:rPr>
              <w:t>NE-DC</w:t>
            </w:r>
            <w:r>
              <w:t>.</w:t>
            </w:r>
          </w:p>
        </w:tc>
      </w:tr>
      <w:tr w:rsidR="006A6F4A" w14:paraId="479CFBBD" w14:textId="77777777">
        <w:tc>
          <w:tcPr>
            <w:tcW w:w="14173" w:type="dxa"/>
            <w:tcBorders>
              <w:top w:val="single" w:sz="4" w:space="0" w:color="auto"/>
              <w:left w:val="single" w:sz="4" w:space="0" w:color="auto"/>
              <w:bottom w:val="single" w:sz="4" w:space="0" w:color="auto"/>
              <w:right w:val="single" w:sz="4" w:space="0" w:color="auto"/>
            </w:tcBorders>
          </w:tcPr>
          <w:p w14:paraId="11C4B990" w14:textId="77777777" w:rsidR="006A6F4A" w:rsidRDefault="0010199D">
            <w:pPr>
              <w:pStyle w:val="TAL"/>
              <w:rPr>
                <w:b/>
                <w:i/>
                <w:lang w:eastAsia="sv-SE"/>
              </w:rPr>
            </w:pPr>
            <w:proofErr w:type="spellStart"/>
            <w:r>
              <w:rPr>
                <w:b/>
                <w:i/>
                <w:lang w:eastAsia="sv-SE"/>
              </w:rPr>
              <w:t>servFrequenciesMN</w:t>
            </w:r>
            <w:proofErr w:type="spellEnd"/>
            <w:r>
              <w:rPr>
                <w:b/>
                <w:i/>
                <w:lang w:eastAsia="sv-SE"/>
              </w:rPr>
              <w:t>-NR</w:t>
            </w:r>
          </w:p>
          <w:p w14:paraId="430F9391" w14:textId="77777777" w:rsidR="006A6F4A" w:rsidRDefault="0010199D">
            <w:pPr>
              <w:pStyle w:val="TAL"/>
              <w:rPr>
                <w:b/>
                <w:i/>
                <w:lang w:eastAsia="sv-SE"/>
              </w:rPr>
            </w:pPr>
            <w:r>
              <w:rPr>
                <w:lang w:eastAsia="sv-SE"/>
              </w:rPr>
              <w:t xml:space="preserve">Indicates the frequency of all serving cells that include </w:t>
            </w:r>
            <w:proofErr w:type="spellStart"/>
            <w:r>
              <w:rPr>
                <w:lang w:eastAsia="sv-SE"/>
              </w:rPr>
              <w:t>PCell</w:t>
            </w:r>
            <w:proofErr w:type="spellEnd"/>
            <w:r>
              <w:rPr>
                <w:lang w:eastAsia="sv-SE"/>
              </w:rPr>
              <w:t xml:space="preserve"> and </w:t>
            </w:r>
            <w:proofErr w:type="spellStart"/>
            <w:r>
              <w:rPr>
                <w:lang w:eastAsia="sv-SE"/>
              </w:rPr>
              <w:t>SCell</w:t>
            </w:r>
            <w:proofErr w:type="spellEnd"/>
            <w:r>
              <w:rPr>
                <w:lang w:eastAsia="sv-SE"/>
              </w:rPr>
              <w:t xml:space="preserve">(s) </w:t>
            </w:r>
            <w:r>
              <w:rPr>
                <w:rFonts w:cs="Arial"/>
                <w:szCs w:val="18"/>
              </w:rPr>
              <w:t>with SSB</w:t>
            </w:r>
            <w:r>
              <w:rPr>
                <w:lang w:eastAsia="sv-SE"/>
              </w:rPr>
              <w:t xml:space="preserve"> configured in MCG. This field is only used in NR-DC. </w:t>
            </w:r>
            <w:proofErr w:type="spellStart"/>
            <w:r>
              <w:rPr>
                <w:rStyle w:val="Emphasis"/>
                <w:rFonts w:cs="Arial"/>
                <w:szCs w:val="18"/>
              </w:rPr>
              <w:t>servFrequenciesMN</w:t>
            </w:r>
            <w:proofErr w:type="spellEnd"/>
            <w:r>
              <w:rPr>
                <w:rStyle w:val="Emphasis"/>
                <w:rFonts w:cs="Arial"/>
                <w:szCs w:val="18"/>
              </w:rPr>
              <w:t>-NR</w:t>
            </w:r>
            <w:r>
              <w:rPr>
                <w:rStyle w:val="Emphasis"/>
              </w:rPr>
              <w:t xml:space="preserve"> </w:t>
            </w:r>
            <w:r>
              <w:rPr>
                <w:rFonts w:cs="Arial"/>
                <w:szCs w:val="18"/>
              </w:rPr>
              <w:t xml:space="preserve">indicates </w:t>
            </w:r>
            <w:proofErr w:type="spellStart"/>
            <w:r>
              <w:rPr>
                <w:rStyle w:val="Emphasis"/>
                <w:rFonts w:cs="Arial"/>
                <w:szCs w:val="18"/>
              </w:rPr>
              <w:t>absoluteFrequencySSB</w:t>
            </w:r>
            <w:proofErr w:type="spellEnd"/>
            <w:r>
              <w:rPr>
                <w:rFonts w:cs="Arial"/>
                <w:szCs w:val="18"/>
              </w:rPr>
              <w:t>.</w:t>
            </w:r>
          </w:p>
        </w:tc>
      </w:tr>
      <w:tr w:rsidR="006A6F4A" w14:paraId="686E35C9" w14:textId="77777777">
        <w:tc>
          <w:tcPr>
            <w:tcW w:w="14173" w:type="dxa"/>
            <w:tcBorders>
              <w:top w:val="single" w:sz="4" w:space="0" w:color="auto"/>
              <w:left w:val="single" w:sz="4" w:space="0" w:color="auto"/>
              <w:bottom w:val="single" w:sz="4" w:space="0" w:color="auto"/>
              <w:right w:val="single" w:sz="4" w:space="0" w:color="auto"/>
            </w:tcBorders>
          </w:tcPr>
          <w:p w14:paraId="6C72683C" w14:textId="77777777" w:rsidR="006A6F4A" w:rsidRDefault="0010199D">
            <w:pPr>
              <w:pStyle w:val="TAL"/>
              <w:rPr>
                <w:b/>
                <w:i/>
                <w:lang w:eastAsia="sv-SE"/>
              </w:rPr>
            </w:pPr>
            <w:proofErr w:type="spellStart"/>
            <w:r>
              <w:rPr>
                <w:b/>
                <w:i/>
                <w:lang w:eastAsia="sv-SE"/>
              </w:rPr>
              <w:t>sftdFrequencyList</w:t>
            </w:r>
            <w:proofErr w:type="spellEnd"/>
            <w:r>
              <w:rPr>
                <w:b/>
                <w:i/>
                <w:lang w:eastAsia="sv-SE"/>
              </w:rPr>
              <w:t>-NR</w:t>
            </w:r>
          </w:p>
          <w:p w14:paraId="7C15B92F" w14:textId="77777777" w:rsidR="006A6F4A" w:rsidRDefault="0010199D">
            <w:pPr>
              <w:pStyle w:val="TAL"/>
              <w:rPr>
                <w:b/>
                <w:i/>
                <w:lang w:eastAsia="sv-SE"/>
              </w:rPr>
            </w:pPr>
            <w:r>
              <w:rPr>
                <w:lang w:eastAsia="sv-SE"/>
              </w:rPr>
              <w:t>Includes a list of SSB frequencies.</w:t>
            </w:r>
            <w:r>
              <w:rPr>
                <w:szCs w:val="22"/>
                <w:lang w:eastAsia="sv-SE"/>
              </w:rPr>
              <w:t xml:space="preserve"> Each entry identifies </w:t>
            </w:r>
            <w:r>
              <w:rPr>
                <w:lang w:eastAsia="sv-SE"/>
              </w:rPr>
              <w:t xml:space="preserve">the SSB frequency of a </w:t>
            </w:r>
            <w:proofErr w:type="spellStart"/>
            <w:r>
              <w:rPr>
                <w:lang w:eastAsia="sv-SE"/>
              </w:rPr>
              <w:t>PSCell</w:t>
            </w:r>
            <w:proofErr w:type="spellEnd"/>
            <w:r>
              <w:rPr>
                <w:lang w:eastAsia="sv-SE"/>
              </w:rPr>
              <w:t>, which corresponds to</w:t>
            </w:r>
            <w:r>
              <w:rPr>
                <w:szCs w:val="22"/>
                <w:lang w:eastAsia="sv-SE"/>
              </w:rPr>
              <w:t xml:space="preserve"> one </w:t>
            </w:r>
            <w:proofErr w:type="spellStart"/>
            <w:r>
              <w:rPr>
                <w:i/>
                <w:lang w:eastAsia="sv-SE"/>
              </w:rPr>
              <w:t>MeasResultCellSFTD</w:t>
            </w:r>
            <w:proofErr w:type="spellEnd"/>
            <w:r>
              <w:rPr>
                <w:i/>
                <w:lang w:eastAsia="sv-SE"/>
              </w:rPr>
              <w:t>-NR</w:t>
            </w:r>
            <w:r>
              <w:rPr>
                <w:szCs w:val="22"/>
                <w:lang w:eastAsia="sv-SE"/>
              </w:rPr>
              <w:t xml:space="preserve"> entry in the </w:t>
            </w:r>
            <w:proofErr w:type="spellStart"/>
            <w:r>
              <w:rPr>
                <w:i/>
                <w:szCs w:val="22"/>
                <w:lang w:eastAsia="sv-SE"/>
              </w:rPr>
              <w:t>MeasResultCellListSFTD</w:t>
            </w:r>
            <w:proofErr w:type="spellEnd"/>
            <w:r>
              <w:rPr>
                <w:i/>
                <w:szCs w:val="22"/>
                <w:lang w:eastAsia="sv-SE"/>
              </w:rPr>
              <w:t>-NR</w:t>
            </w:r>
            <w:r>
              <w:rPr>
                <w:szCs w:val="22"/>
                <w:lang w:eastAsia="sv-SE"/>
              </w:rPr>
              <w:t>.</w:t>
            </w:r>
          </w:p>
        </w:tc>
      </w:tr>
      <w:tr w:rsidR="006A6F4A" w14:paraId="719B827D" w14:textId="77777777">
        <w:tc>
          <w:tcPr>
            <w:tcW w:w="14173" w:type="dxa"/>
            <w:tcBorders>
              <w:top w:val="single" w:sz="4" w:space="0" w:color="auto"/>
              <w:left w:val="single" w:sz="4" w:space="0" w:color="auto"/>
              <w:bottom w:val="single" w:sz="4" w:space="0" w:color="auto"/>
              <w:right w:val="single" w:sz="4" w:space="0" w:color="auto"/>
            </w:tcBorders>
          </w:tcPr>
          <w:p w14:paraId="671247A5" w14:textId="77777777" w:rsidR="006A6F4A" w:rsidRDefault="0010199D">
            <w:pPr>
              <w:pStyle w:val="TAL"/>
              <w:rPr>
                <w:b/>
                <w:i/>
                <w:lang w:eastAsia="sv-SE"/>
              </w:rPr>
            </w:pPr>
            <w:proofErr w:type="spellStart"/>
            <w:r>
              <w:rPr>
                <w:b/>
                <w:i/>
                <w:lang w:eastAsia="sv-SE"/>
              </w:rPr>
              <w:t>sftdFrequencyList</w:t>
            </w:r>
            <w:proofErr w:type="spellEnd"/>
            <w:r>
              <w:rPr>
                <w:b/>
                <w:i/>
                <w:lang w:eastAsia="sv-SE"/>
              </w:rPr>
              <w:t>-EUTRA</w:t>
            </w:r>
          </w:p>
          <w:p w14:paraId="435366CC" w14:textId="77777777" w:rsidR="006A6F4A" w:rsidRDefault="0010199D">
            <w:pPr>
              <w:pStyle w:val="TAL"/>
              <w:rPr>
                <w:b/>
                <w:i/>
                <w:lang w:eastAsia="sv-SE"/>
              </w:rPr>
            </w:pPr>
            <w:r>
              <w:rPr>
                <w:lang w:eastAsia="sv-SE"/>
              </w:rPr>
              <w:t>Includes a list of E-UTRA frequencies.</w:t>
            </w:r>
            <w:r>
              <w:rPr>
                <w:szCs w:val="22"/>
                <w:lang w:eastAsia="sv-SE"/>
              </w:rPr>
              <w:t xml:space="preserve"> Each entry identifies </w:t>
            </w:r>
            <w:r>
              <w:rPr>
                <w:lang w:eastAsia="sv-SE"/>
              </w:rPr>
              <w:t xml:space="preserve">the carrier frequency of a </w:t>
            </w:r>
            <w:proofErr w:type="spellStart"/>
            <w:r>
              <w:rPr>
                <w:lang w:eastAsia="sv-SE"/>
              </w:rPr>
              <w:t>PSCell</w:t>
            </w:r>
            <w:proofErr w:type="spellEnd"/>
            <w:r>
              <w:rPr>
                <w:lang w:eastAsia="sv-SE"/>
              </w:rPr>
              <w:t>, which corresponds to</w:t>
            </w:r>
            <w:r>
              <w:rPr>
                <w:szCs w:val="22"/>
                <w:lang w:eastAsia="sv-SE"/>
              </w:rPr>
              <w:t xml:space="preserve"> one </w:t>
            </w:r>
            <w:proofErr w:type="spellStart"/>
            <w:r>
              <w:rPr>
                <w:i/>
                <w:lang w:eastAsia="sv-SE"/>
              </w:rPr>
              <w:t>MeasResultSFTD</w:t>
            </w:r>
            <w:proofErr w:type="spellEnd"/>
            <w:r>
              <w:rPr>
                <w:i/>
                <w:lang w:eastAsia="sv-SE"/>
              </w:rPr>
              <w:t>-EUTRA</w:t>
            </w:r>
            <w:r>
              <w:rPr>
                <w:szCs w:val="22"/>
                <w:lang w:eastAsia="sv-SE"/>
              </w:rPr>
              <w:t xml:space="preserve"> entry in the </w:t>
            </w:r>
            <w:proofErr w:type="spellStart"/>
            <w:r>
              <w:rPr>
                <w:i/>
                <w:szCs w:val="22"/>
                <w:lang w:eastAsia="sv-SE"/>
              </w:rPr>
              <w:t>MeasResultCellListSFTD</w:t>
            </w:r>
            <w:proofErr w:type="spellEnd"/>
            <w:r>
              <w:rPr>
                <w:i/>
                <w:szCs w:val="22"/>
                <w:lang w:eastAsia="sv-SE"/>
              </w:rPr>
              <w:t>-EUTRA</w:t>
            </w:r>
            <w:r>
              <w:rPr>
                <w:szCs w:val="22"/>
                <w:lang w:eastAsia="sv-SE"/>
              </w:rPr>
              <w:t>.</w:t>
            </w:r>
          </w:p>
        </w:tc>
      </w:tr>
      <w:tr w:rsidR="006A6F4A" w14:paraId="64C12C89" w14:textId="77777777">
        <w:tc>
          <w:tcPr>
            <w:tcW w:w="14173" w:type="dxa"/>
            <w:tcBorders>
              <w:top w:val="single" w:sz="4" w:space="0" w:color="auto"/>
              <w:left w:val="single" w:sz="4" w:space="0" w:color="auto"/>
              <w:bottom w:val="single" w:sz="4" w:space="0" w:color="auto"/>
              <w:right w:val="single" w:sz="4" w:space="0" w:color="auto"/>
            </w:tcBorders>
          </w:tcPr>
          <w:p w14:paraId="75E9E234" w14:textId="77777777" w:rsidR="006A6F4A" w:rsidRDefault="0010199D">
            <w:pPr>
              <w:pStyle w:val="TAL"/>
              <w:rPr>
                <w:b/>
                <w:i/>
                <w:lang w:eastAsia="sv-SE"/>
              </w:rPr>
            </w:pPr>
            <w:proofErr w:type="spellStart"/>
            <w:r>
              <w:rPr>
                <w:b/>
                <w:i/>
                <w:lang w:eastAsia="sv-SE"/>
              </w:rPr>
              <w:t>sidelinkUEInformationEUTRA</w:t>
            </w:r>
            <w:proofErr w:type="spellEnd"/>
          </w:p>
          <w:p w14:paraId="2897DB34" w14:textId="77777777" w:rsidR="006A6F4A" w:rsidRDefault="0010199D">
            <w:pPr>
              <w:pStyle w:val="TAL"/>
              <w:rPr>
                <w:bCs/>
                <w:iCs/>
                <w:lang w:eastAsia="sv-SE"/>
              </w:rPr>
            </w:pPr>
            <w:r>
              <w:rPr>
                <w:bCs/>
                <w:iCs/>
                <w:lang w:eastAsia="sv-SE"/>
              </w:rPr>
              <w:t xml:space="preserve">This field contains the E-UTRA </w:t>
            </w:r>
            <w:proofErr w:type="spellStart"/>
            <w:r>
              <w:rPr>
                <w:bCs/>
                <w:i/>
                <w:lang w:eastAsia="sv-SE"/>
              </w:rPr>
              <w:t>SidelinkUEInformation</w:t>
            </w:r>
            <w:proofErr w:type="spellEnd"/>
            <w:r>
              <w:rPr>
                <w:bCs/>
                <w:iCs/>
                <w:lang w:eastAsia="sv-SE"/>
              </w:rPr>
              <w:t xml:space="preserve"> message as specified in TS 36.331 [10].</w:t>
            </w:r>
          </w:p>
        </w:tc>
      </w:tr>
      <w:tr w:rsidR="006A6F4A" w14:paraId="68E042C9" w14:textId="77777777">
        <w:tc>
          <w:tcPr>
            <w:tcW w:w="14173" w:type="dxa"/>
            <w:tcBorders>
              <w:top w:val="single" w:sz="4" w:space="0" w:color="auto"/>
              <w:left w:val="single" w:sz="4" w:space="0" w:color="auto"/>
              <w:bottom w:val="single" w:sz="4" w:space="0" w:color="auto"/>
              <w:right w:val="single" w:sz="4" w:space="0" w:color="auto"/>
            </w:tcBorders>
          </w:tcPr>
          <w:p w14:paraId="61D66B05" w14:textId="77777777" w:rsidR="006A6F4A" w:rsidRDefault="0010199D">
            <w:pPr>
              <w:pStyle w:val="TAL"/>
              <w:rPr>
                <w:b/>
                <w:i/>
                <w:lang w:eastAsia="sv-SE"/>
              </w:rPr>
            </w:pPr>
            <w:proofErr w:type="spellStart"/>
            <w:r>
              <w:rPr>
                <w:b/>
                <w:i/>
                <w:lang w:eastAsia="sv-SE"/>
              </w:rPr>
              <w:t>sidelinkUEInformationNR</w:t>
            </w:r>
            <w:proofErr w:type="spellEnd"/>
          </w:p>
          <w:p w14:paraId="79D48431" w14:textId="77777777" w:rsidR="006A6F4A" w:rsidRDefault="0010199D">
            <w:pPr>
              <w:pStyle w:val="TAL"/>
              <w:rPr>
                <w:lang w:eastAsia="sv-SE"/>
              </w:rPr>
            </w:pPr>
            <w:r>
              <w:rPr>
                <w:lang w:eastAsia="sv-SE"/>
              </w:rPr>
              <w:t xml:space="preserve">This field contains the NR </w:t>
            </w:r>
            <w:proofErr w:type="spellStart"/>
            <w:r>
              <w:rPr>
                <w:i/>
                <w:lang w:eastAsia="sv-SE"/>
              </w:rPr>
              <w:t>SidelinkUEInformationNR</w:t>
            </w:r>
            <w:proofErr w:type="spellEnd"/>
            <w:r>
              <w:rPr>
                <w:lang w:eastAsia="sv-SE"/>
              </w:rPr>
              <w:t xml:space="preserve"> message.</w:t>
            </w:r>
          </w:p>
        </w:tc>
      </w:tr>
      <w:tr w:rsidR="006A6F4A" w14:paraId="3917F6D4" w14:textId="77777777">
        <w:tc>
          <w:tcPr>
            <w:tcW w:w="14173" w:type="dxa"/>
            <w:tcBorders>
              <w:top w:val="single" w:sz="4" w:space="0" w:color="auto"/>
              <w:left w:val="single" w:sz="4" w:space="0" w:color="auto"/>
              <w:bottom w:val="single" w:sz="4" w:space="0" w:color="auto"/>
              <w:right w:val="single" w:sz="4" w:space="0" w:color="auto"/>
            </w:tcBorders>
          </w:tcPr>
          <w:p w14:paraId="7E6F03F0" w14:textId="77777777" w:rsidR="006A6F4A" w:rsidRDefault="0010199D">
            <w:pPr>
              <w:pStyle w:val="TAL"/>
              <w:rPr>
                <w:b/>
                <w:i/>
                <w:lang w:eastAsia="sv-SE"/>
              </w:rPr>
            </w:pPr>
            <w:proofErr w:type="spellStart"/>
            <w:r>
              <w:rPr>
                <w:b/>
                <w:i/>
                <w:lang w:eastAsia="sv-SE"/>
              </w:rPr>
              <w:t>sourceConfigSCG</w:t>
            </w:r>
            <w:proofErr w:type="spellEnd"/>
          </w:p>
          <w:p w14:paraId="03F7161D" w14:textId="77777777" w:rsidR="006A6F4A" w:rsidRDefault="0010199D">
            <w:pPr>
              <w:pStyle w:val="TAL"/>
              <w:rPr>
                <w:lang w:eastAsia="sv-SE"/>
              </w:rPr>
            </w:pPr>
            <w:r>
              <w:rPr>
                <w:lang w:eastAsia="sv-SE"/>
              </w:rPr>
              <w:t xml:space="preserve">Includes all of the current SCG configurations used by the target SN to build delta configuration to be sent to UE, e.g. during SN change. The field contains the </w:t>
            </w:r>
            <w:proofErr w:type="spellStart"/>
            <w:r>
              <w:rPr>
                <w:i/>
                <w:lang w:eastAsia="sv-SE"/>
              </w:rPr>
              <w:t>RRCReconfiguration</w:t>
            </w:r>
            <w:proofErr w:type="spellEnd"/>
            <w:r>
              <w:rPr>
                <w:lang w:eastAsia="sv-SE"/>
              </w:rPr>
              <w:t xml:space="preserve"> message, i.e. including </w:t>
            </w:r>
            <w:proofErr w:type="spellStart"/>
            <w:r>
              <w:rPr>
                <w:i/>
                <w:lang w:eastAsia="sv-SE"/>
              </w:rPr>
              <w:t>secondaryCellGroup</w:t>
            </w:r>
            <w:proofErr w:type="spellEnd"/>
            <w:r>
              <w:rPr>
                <w:lang w:eastAsia="ko-KR"/>
              </w:rPr>
              <w:t xml:space="preserve"> and </w:t>
            </w:r>
            <w:proofErr w:type="spellStart"/>
            <w:r>
              <w:rPr>
                <w:i/>
                <w:lang w:eastAsia="ko-KR"/>
              </w:rPr>
              <w:t>measConfig</w:t>
            </w:r>
            <w:proofErr w:type="spellEnd"/>
            <w:r>
              <w:rPr>
                <w:lang w:eastAsia="sv-SE"/>
              </w:rPr>
              <w:t>. The field is signalled upon change of SN, unless MN uses full configuration option. Otherwise, the field is absent.</w:t>
            </w:r>
          </w:p>
        </w:tc>
      </w:tr>
      <w:tr w:rsidR="006A6F4A" w14:paraId="53A091C0" w14:textId="77777777">
        <w:tc>
          <w:tcPr>
            <w:tcW w:w="14173" w:type="dxa"/>
            <w:tcBorders>
              <w:top w:val="single" w:sz="4" w:space="0" w:color="auto"/>
              <w:left w:val="single" w:sz="4" w:space="0" w:color="auto"/>
              <w:bottom w:val="single" w:sz="4" w:space="0" w:color="auto"/>
              <w:right w:val="single" w:sz="4" w:space="0" w:color="auto"/>
            </w:tcBorders>
          </w:tcPr>
          <w:p w14:paraId="676507DE" w14:textId="77777777" w:rsidR="006A6F4A" w:rsidRDefault="0010199D">
            <w:pPr>
              <w:pStyle w:val="TAL"/>
              <w:rPr>
                <w:b/>
                <w:i/>
                <w:lang w:eastAsia="sv-SE"/>
              </w:rPr>
            </w:pPr>
            <w:proofErr w:type="spellStart"/>
            <w:r>
              <w:rPr>
                <w:b/>
                <w:i/>
                <w:lang w:eastAsia="sv-SE"/>
              </w:rPr>
              <w:t>sourceConfigSCG</w:t>
            </w:r>
            <w:proofErr w:type="spellEnd"/>
            <w:r>
              <w:rPr>
                <w:b/>
                <w:i/>
                <w:lang w:eastAsia="sv-SE"/>
              </w:rPr>
              <w:t>-EUTRA</w:t>
            </w:r>
          </w:p>
          <w:p w14:paraId="29EBBC39" w14:textId="77777777" w:rsidR="006A6F4A" w:rsidRDefault="0010199D">
            <w:pPr>
              <w:pStyle w:val="TAL"/>
              <w:rPr>
                <w:lang w:eastAsia="sv-SE"/>
              </w:rPr>
            </w:pPr>
            <w:r>
              <w:rPr>
                <w:lang w:eastAsia="sv-SE"/>
              </w:rPr>
              <w:t xml:space="preserve">Includes the E-UTRA </w:t>
            </w:r>
            <w:proofErr w:type="spellStart"/>
            <w:r>
              <w:rPr>
                <w:i/>
                <w:lang w:eastAsia="sv-SE"/>
              </w:rPr>
              <w:t>RRCConnectionReconfiguration</w:t>
            </w:r>
            <w:proofErr w:type="spellEnd"/>
            <w:r>
              <w:rPr>
                <w:lang w:eastAsia="sv-SE"/>
              </w:rPr>
              <w:t xml:space="preserve"> message as specified in TS 36.331 [10]. In this version of the specification, the E-UTRA RRC message can only include the field </w:t>
            </w:r>
            <w:proofErr w:type="spellStart"/>
            <w:r>
              <w:rPr>
                <w:i/>
                <w:lang w:eastAsia="sv-SE"/>
              </w:rPr>
              <w:t>scg</w:t>
            </w:r>
            <w:proofErr w:type="spellEnd"/>
            <w:r>
              <w:rPr>
                <w:i/>
                <w:lang w:eastAsia="zh-CN"/>
              </w:rPr>
              <w:t>-Configuration</w:t>
            </w:r>
            <w:r>
              <w:rPr>
                <w:i/>
                <w:lang w:eastAsia="sv-SE"/>
              </w:rPr>
              <w:t xml:space="preserve">. </w:t>
            </w:r>
            <w:r>
              <w:rPr>
                <w:lang w:eastAsia="sv-SE"/>
              </w:rPr>
              <w:t xml:space="preserve">In this version of the specification, this field is absent when master </w:t>
            </w:r>
            <w:proofErr w:type="spellStart"/>
            <w:r>
              <w:rPr>
                <w:lang w:eastAsia="sv-SE"/>
              </w:rPr>
              <w:t>gNB</w:t>
            </w:r>
            <w:proofErr w:type="spellEnd"/>
            <w:r>
              <w:rPr>
                <w:lang w:eastAsia="sv-SE"/>
              </w:rPr>
              <w:t xml:space="preserve"> uses full configuration option. This field is only used in NE-DC.</w:t>
            </w:r>
          </w:p>
        </w:tc>
      </w:tr>
      <w:tr w:rsidR="006A6F4A" w14:paraId="4A1D4AFF" w14:textId="77777777">
        <w:tc>
          <w:tcPr>
            <w:tcW w:w="14173" w:type="dxa"/>
            <w:tcBorders>
              <w:top w:val="single" w:sz="4" w:space="0" w:color="auto"/>
              <w:left w:val="single" w:sz="4" w:space="0" w:color="auto"/>
              <w:bottom w:val="single" w:sz="4" w:space="0" w:color="auto"/>
              <w:right w:val="single" w:sz="4" w:space="0" w:color="auto"/>
            </w:tcBorders>
          </w:tcPr>
          <w:p w14:paraId="520451AF" w14:textId="77777777" w:rsidR="006A6F4A" w:rsidRDefault="0010199D">
            <w:pPr>
              <w:pStyle w:val="TAL"/>
              <w:rPr>
                <w:b/>
                <w:bCs/>
                <w:i/>
                <w:iCs/>
              </w:rPr>
            </w:pPr>
            <w:proofErr w:type="spellStart"/>
            <w:r>
              <w:rPr>
                <w:b/>
                <w:bCs/>
                <w:i/>
                <w:iCs/>
              </w:rPr>
              <w:t>twoPHRModeMCG</w:t>
            </w:r>
            <w:proofErr w:type="spellEnd"/>
          </w:p>
          <w:p w14:paraId="0ABE85BD" w14:textId="77777777" w:rsidR="006A6F4A" w:rsidRDefault="0010199D">
            <w:pPr>
              <w:pStyle w:val="TAL"/>
              <w:rPr>
                <w:b/>
                <w:i/>
                <w:lang w:eastAsia="sv-SE"/>
              </w:rPr>
            </w:pPr>
            <w:r>
              <w:rPr>
                <w:lang w:eastAsia="sv-SE"/>
              </w:rPr>
              <w:t>Indicates if the power headroom for MCG shall be reported as two PHRs (each PHR associated with a SRS resource set) is enabled or not.</w:t>
            </w:r>
          </w:p>
        </w:tc>
      </w:tr>
      <w:tr w:rsidR="006A6F4A" w14:paraId="14618670" w14:textId="77777777">
        <w:tc>
          <w:tcPr>
            <w:tcW w:w="14173" w:type="dxa"/>
            <w:tcBorders>
              <w:top w:val="single" w:sz="4" w:space="0" w:color="auto"/>
              <w:left w:val="single" w:sz="4" w:space="0" w:color="auto"/>
              <w:bottom w:val="single" w:sz="4" w:space="0" w:color="auto"/>
              <w:right w:val="single" w:sz="4" w:space="0" w:color="auto"/>
            </w:tcBorders>
          </w:tcPr>
          <w:p w14:paraId="60D30056" w14:textId="77777777" w:rsidR="006A6F4A" w:rsidRDefault="0010199D">
            <w:pPr>
              <w:pStyle w:val="TAL"/>
              <w:rPr>
                <w:b/>
                <w:bCs/>
                <w:i/>
                <w:iCs/>
                <w:lang w:eastAsia="sv-SE"/>
              </w:rPr>
            </w:pPr>
            <w:proofErr w:type="spellStart"/>
            <w:r>
              <w:rPr>
                <w:b/>
                <w:bCs/>
                <w:i/>
                <w:iCs/>
                <w:lang w:eastAsia="sv-SE"/>
              </w:rPr>
              <w:t>twoSRS</w:t>
            </w:r>
            <w:proofErr w:type="spellEnd"/>
            <w:r>
              <w:rPr>
                <w:b/>
                <w:bCs/>
                <w:i/>
                <w:iCs/>
                <w:lang w:eastAsia="sv-SE"/>
              </w:rPr>
              <w:t>-PUSCH-Repetition</w:t>
            </w:r>
          </w:p>
          <w:p w14:paraId="19C0CC12" w14:textId="77777777" w:rsidR="006A6F4A" w:rsidRDefault="0010199D">
            <w:pPr>
              <w:pStyle w:val="TAL"/>
              <w:rPr>
                <w:b/>
                <w:i/>
                <w:lang w:eastAsia="sv-SE"/>
              </w:rPr>
            </w:pPr>
            <w:r>
              <w:rPr>
                <w:lang w:eastAsia="ko-KR"/>
              </w:rPr>
              <w:t xml:space="preserve">Indicates whether the indicated serving cell is configured for PUSCH repetition </w:t>
            </w:r>
            <w:r>
              <w:rPr>
                <w:bCs/>
                <w:iCs/>
                <w:szCs w:val="22"/>
                <w:lang w:eastAsia="sv-SE"/>
              </w:rPr>
              <w:t xml:space="preserve">corresponding to two SRS resource sets </w:t>
            </w:r>
            <w:r>
              <w:rPr>
                <w:lang w:eastAsia="zh-CN"/>
              </w:rPr>
              <w:t xml:space="preserve">configured in either </w:t>
            </w:r>
            <w:proofErr w:type="spellStart"/>
            <w:r>
              <w:rPr>
                <w:rFonts w:cs="Arial"/>
                <w:i/>
                <w:iCs/>
              </w:rPr>
              <w:t>srs-ResourceSetToAddModList</w:t>
            </w:r>
            <w:proofErr w:type="spellEnd"/>
            <w:r>
              <w:rPr>
                <w:rFonts w:cs="Arial"/>
              </w:rPr>
              <w:t xml:space="preserve"> or </w:t>
            </w:r>
            <w:r>
              <w:rPr>
                <w:rFonts w:cs="Arial"/>
                <w:i/>
                <w:iCs/>
              </w:rPr>
              <w:t>srs-ResourceSetToAddModListDCI-0-2</w:t>
            </w:r>
            <w:r>
              <w:rPr>
                <w:rFonts w:cs="Arial"/>
              </w:rPr>
              <w:t xml:space="preserve"> with usage 'codebook'</w:t>
            </w:r>
            <w:r>
              <w:rPr>
                <w:lang w:eastAsia="zh-CN"/>
              </w:rPr>
              <w:t xml:space="preserve"> or </w:t>
            </w:r>
            <w:r>
              <w:rPr>
                <w:rFonts w:cs="Arial"/>
              </w:rPr>
              <w:t>'</w:t>
            </w:r>
            <w:proofErr w:type="spellStart"/>
            <w:r>
              <w:rPr>
                <w:rFonts w:cs="Arial"/>
              </w:rPr>
              <w:t>noncodebook</w:t>
            </w:r>
            <w:proofErr w:type="spellEnd"/>
            <w:r>
              <w:rPr>
                <w:rFonts w:cs="Arial"/>
              </w:rPr>
              <w:t>'</w:t>
            </w:r>
            <w:r>
              <w:rPr>
                <w:bCs/>
                <w:iCs/>
                <w:szCs w:val="22"/>
                <w:lang w:eastAsia="sv-SE"/>
              </w:rPr>
              <w:t>.</w:t>
            </w:r>
          </w:p>
        </w:tc>
      </w:tr>
      <w:tr w:rsidR="006A6F4A" w14:paraId="058A61A5" w14:textId="77777777">
        <w:tc>
          <w:tcPr>
            <w:tcW w:w="14173" w:type="dxa"/>
            <w:tcBorders>
              <w:top w:val="single" w:sz="4" w:space="0" w:color="auto"/>
              <w:left w:val="single" w:sz="4" w:space="0" w:color="auto"/>
              <w:bottom w:val="single" w:sz="4" w:space="0" w:color="auto"/>
              <w:right w:val="single" w:sz="4" w:space="0" w:color="auto"/>
            </w:tcBorders>
          </w:tcPr>
          <w:p w14:paraId="7C6F3D7E" w14:textId="77777777" w:rsidR="006A6F4A" w:rsidRDefault="0010199D">
            <w:pPr>
              <w:pStyle w:val="TAL"/>
              <w:rPr>
                <w:b/>
                <w:i/>
                <w:lang w:eastAsia="sv-SE"/>
              </w:rPr>
            </w:pPr>
            <w:proofErr w:type="spellStart"/>
            <w:r>
              <w:rPr>
                <w:b/>
                <w:i/>
                <w:lang w:eastAsia="sv-SE"/>
              </w:rPr>
              <w:t>ueAssistanceInformationSourceSCG</w:t>
            </w:r>
            <w:proofErr w:type="spellEnd"/>
          </w:p>
          <w:p w14:paraId="5296FD90" w14:textId="77777777" w:rsidR="006A6F4A" w:rsidRDefault="0010199D">
            <w:pPr>
              <w:pStyle w:val="TAL"/>
              <w:rPr>
                <w:lang w:eastAsia="sv-SE"/>
              </w:rPr>
            </w:pPr>
            <w:r>
              <w:rPr>
                <w:lang w:eastAsia="sv-SE"/>
              </w:rPr>
              <w:t xml:space="preserve">Includes for each UE assistance feature associated with the SCG, the information last reported by the UE in the NR </w:t>
            </w:r>
            <w:proofErr w:type="spellStart"/>
            <w:r>
              <w:rPr>
                <w:i/>
                <w:lang w:eastAsia="sv-SE"/>
              </w:rPr>
              <w:t>UEAssistanceInformation</w:t>
            </w:r>
            <w:proofErr w:type="spellEnd"/>
            <w:r>
              <w:rPr>
                <w:lang w:eastAsia="sv-SE"/>
              </w:rPr>
              <w:t xml:space="preserve"> message for the source SCG, if any.</w:t>
            </w:r>
          </w:p>
        </w:tc>
      </w:tr>
      <w:tr w:rsidR="006A6F4A" w14:paraId="7CD843BF" w14:textId="77777777">
        <w:tc>
          <w:tcPr>
            <w:tcW w:w="14173" w:type="dxa"/>
            <w:tcBorders>
              <w:top w:val="single" w:sz="4" w:space="0" w:color="auto"/>
              <w:left w:val="single" w:sz="4" w:space="0" w:color="auto"/>
              <w:bottom w:val="single" w:sz="4" w:space="0" w:color="auto"/>
              <w:right w:val="single" w:sz="4" w:space="0" w:color="auto"/>
            </w:tcBorders>
          </w:tcPr>
          <w:p w14:paraId="28D0B2BC" w14:textId="77777777" w:rsidR="006A6F4A" w:rsidRDefault="0010199D">
            <w:pPr>
              <w:pStyle w:val="TAL"/>
              <w:rPr>
                <w:b/>
                <w:i/>
                <w:lang w:eastAsia="sv-SE"/>
              </w:rPr>
            </w:pPr>
            <w:proofErr w:type="spellStart"/>
            <w:r>
              <w:rPr>
                <w:b/>
                <w:i/>
                <w:lang w:eastAsia="sv-SE"/>
              </w:rPr>
              <w:t>ue-CapabilityInfo</w:t>
            </w:r>
            <w:proofErr w:type="spellEnd"/>
          </w:p>
          <w:p w14:paraId="6965AE30" w14:textId="77777777" w:rsidR="006A6F4A" w:rsidRDefault="0010199D">
            <w:pPr>
              <w:pStyle w:val="TAL"/>
              <w:rPr>
                <w:lang w:eastAsia="sv-SE"/>
              </w:rPr>
            </w:pPr>
            <w:r>
              <w:rPr>
                <w:lang w:eastAsia="sv-SE"/>
              </w:rPr>
              <w:t xml:space="preserve">Contains the IE </w:t>
            </w:r>
            <w:r>
              <w:rPr>
                <w:i/>
                <w:lang w:eastAsia="sv-SE"/>
              </w:rPr>
              <w:t>UE-</w:t>
            </w:r>
            <w:proofErr w:type="spellStart"/>
            <w:r>
              <w:rPr>
                <w:i/>
                <w:lang w:eastAsia="sv-SE"/>
              </w:rPr>
              <w:t>CapabilityRAT</w:t>
            </w:r>
            <w:proofErr w:type="spellEnd"/>
            <w:r>
              <w:rPr>
                <w:i/>
                <w:lang w:eastAsia="sv-SE"/>
              </w:rPr>
              <w:t>-</w:t>
            </w:r>
            <w:proofErr w:type="spellStart"/>
            <w:r>
              <w:rPr>
                <w:i/>
                <w:lang w:eastAsia="sv-SE"/>
              </w:rPr>
              <w:t>ContainerList</w:t>
            </w:r>
            <w:proofErr w:type="spellEnd"/>
            <w:r>
              <w:rPr>
                <w:lang w:eastAsia="sv-SE"/>
              </w:rPr>
              <w:t xml:space="preserve"> supported by the UE (see NOTE 3)</w:t>
            </w:r>
            <w:r>
              <w:rPr>
                <w:rFonts w:eastAsia="Yu Mincho"/>
                <w:lang w:eastAsia="sv-SE"/>
              </w:rPr>
              <w:t>.</w:t>
            </w:r>
            <w:r>
              <w:rPr>
                <w:lang w:eastAsia="sv-SE"/>
              </w:rPr>
              <w:t xml:space="preserve"> A </w:t>
            </w:r>
            <w:proofErr w:type="spellStart"/>
            <w:r>
              <w:rPr>
                <w:lang w:eastAsia="sv-SE"/>
              </w:rPr>
              <w:t>gNB</w:t>
            </w:r>
            <w:proofErr w:type="spellEnd"/>
            <w:r>
              <w:rPr>
                <w:lang w:eastAsia="sv-SE"/>
              </w:rPr>
              <w:t xml:space="preserve"> that retrieves MRDC related capability containers ensures that the set of included MRDC containers is consistent </w:t>
            </w:r>
            <w:proofErr w:type="spellStart"/>
            <w:r>
              <w:rPr>
                <w:lang w:eastAsia="sv-SE"/>
              </w:rPr>
              <w:t>w.r.t.</w:t>
            </w:r>
            <w:proofErr w:type="spellEnd"/>
            <w:r>
              <w:rPr>
                <w:lang w:eastAsia="sv-SE"/>
              </w:rPr>
              <w:t xml:space="preserve"> the feature set related information.</w:t>
            </w:r>
          </w:p>
        </w:tc>
      </w:tr>
    </w:tbl>
    <w:p w14:paraId="0FABEE33" w14:textId="77777777" w:rsidR="006A6F4A" w:rsidRDefault="006A6F4A">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A6F4A" w14:paraId="47C4308C" w14:textId="77777777">
        <w:tc>
          <w:tcPr>
            <w:tcW w:w="0" w:type="auto"/>
            <w:tcBorders>
              <w:top w:val="single" w:sz="4" w:space="0" w:color="auto"/>
              <w:left w:val="single" w:sz="4" w:space="0" w:color="auto"/>
              <w:bottom w:val="single" w:sz="4" w:space="0" w:color="auto"/>
              <w:right w:val="single" w:sz="4" w:space="0" w:color="auto"/>
            </w:tcBorders>
          </w:tcPr>
          <w:p w14:paraId="51DDDF16" w14:textId="77777777" w:rsidR="006A6F4A" w:rsidRDefault="0010199D">
            <w:pPr>
              <w:pStyle w:val="TAH"/>
              <w:rPr>
                <w:rFonts w:eastAsia="Calibri"/>
                <w:szCs w:val="22"/>
                <w:lang w:eastAsia="sv-SE"/>
              </w:rPr>
            </w:pPr>
            <w:proofErr w:type="spellStart"/>
            <w:r>
              <w:rPr>
                <w:i/>
                <w:szCs w:val="22"/>
                <w:lang w:eastAsia="sv-SE"/>
              </w:rPr>
              <w:lastRenderedPageBreak/>
              <w:t>BandCombinationInfo</w:t>
            </w:r>
            <w:proofErr w:type="spellEnd"/>
            <w:r>
              <w:rPr>
                <w:i/>
                <w:szCs w:val="22"/>
                <w:lang w:eastAsia="sv-SE"/>
              </w:rPr>
              <w:t xml:space="preserve"> </w:t>
            </w:r>
            <w:r>
              <w:rPr>
                <w:szCs w:val="22"/>
                <w:lang w:eastAsia="sv-SE"/>
              </w:rPr>
              <w:t>field descriptions</w:t>
            </w:r>
          </w:p>
        </w:tc>
      </w:tr>
      <w:tr w:rsidR="006A6F4A" w14:paraId="742BB4A4" w14:textId="77777777">
        <w:tc>
          <w:tcPr>
            <w:tcW w:w="0" w:type="auto"/>
            <w:tcBorders>
              <w:top w:val="single" w:sz="4" w:space="0" w:color="auto"/>
              <w:left w:val="single" w:sz="4" w:space="0" w:color="auto"/>
              <w:bottom w:val="single" w:sz="4" w:space="0" w:color="auto"/>
              <w:right w:val="single" w:sz="4" w:space="0" w:color="auto"/>
            </w:tcBorders>
          </w:tcPr>
          <w:p w14:paraId="4C8757BB" w14:textId="77777777" w:rsidR="006A6F4A" w:rsidRDefault="0010199D">
            <w:pPr>
              <w:pStyle w:val="TAL"/>
              <w:rPr>
                <w:rFonts w:eastAsia="Calibri"/>
                <w:szCs w:val="22"/>
                <w:lang w:eastAsia="sv-SE"/>
              </w:rPr>
            </w:pPr>
            <w:proofErr w:type="spellStart"/>
            <w:r>
              <w:rPr>
                <w:b/>
                <w:i/>
                <w:szCs w:val="22"/>
                <w:lang w:eastAsia="sv-SE"/>
              </w:rPr>
              <w:t>allowedFeatureSetsList</w:t>
            </w:r>
            <w:proofErr w:type="spellEnd"/>
          </w:p>
          <w:p w14:paraId="7F3D77D9" w14:textId="77777777" w:rsidR="006A6F4A" w:rsidRDefault="0010199D">
            <w:pPr>
              <w:pStyle w:val="TAL"/>
              <w:rPr>
                <w:rFonts w:eastAsia="Calibri"/>
                <w:szCs w:val="22"/>
                <w:lang w:eastAsia="sv-SE"/>
              </w:rPr>
            </w:pPr>
            <w:r>
              <w:rPr>
                <w:szCs w:val="22"/>
                <w:lang w:eastAsia="sv-SE"/>
              </w:rPr>
              <w:t xml:space="preserve">Defines a subset of the entries in a </w:t>
            </w:r>
            <w:proofErr w:type="spellStart"/>
            <w:r>
              <w:rPr>
                <w:i/>
                <w:lang w:eastAsia="sv-SE"/>
              </w:rPr>
              <w:t>FeatureSetCombination</w:t>
            </w:r>
            <w:proofErr w:type="spellEnd"/>
            <w:r>
              <w:rPr>
                <w:szCs w:val="22"/>
                <w:lang w:eastAsia="sv-SE"/>
              </w:rPr>
              <w:t xml:space="preserve">. Each index identifies </w:t>
            </w:r>
            <w:r>
              <w:rPr>
                <w:lang w:eastAsia="sv-SE"/>
              </w:rPr>
              <w:t xml:space="preserve">a position in the </w:t>
            </w:r>
            <w:proofErr w:type="spellStart"/>
            <w:r>
              <w:rPr>
                <w:i/>
                <w:lang w:eastAsia="sv-SE"/>
              </w:rPr>
              <w:t>FeatureSetCombination</w:t>
            </w:r>
            <w:proofErr w:type="spellEnd"/>
            <w:r>
              <w:rPr>
                <w:lang w:eastAsia="sv-SE"/>
              </w:rPr>
              <w:t>, which corresponds to</w:t>
            </w:r>
            <w:r>
              <w:rPr>
                <w:szCs w:val="22"/>
                <w:lang w:eastAsia="sv-SE"/>
              </w:rPr>
              <w:t xml:space="preserve"> one </w:t>
            </w:r>
            <w:proofErr w:type="spellStart"/>
            <w:r>
              <w:rPr>
                <w:i/>
                <w:lang w:eastAsia="sv-SE"/>
              </w:rPr>
              <w:t>FeatureSetUplink</w:t>
            </w:r>
            <w:proofErr w:type="spellEnd"/>
            <w:r>
              <w:rPr>
                <w:szCs w:val="22"/>
                <w:lang w:eastAsia="sv-SE"/>
              </w:rPr>
              <w:t>/</w:t>
            </w:r>
            <w:r>
              <w:rPr>
                <w:i/>
                <w:lang w:eastAsia="sv-SE"/>
              </w:rPr>
              <w:t>Downlink</w:t>
            </w:r>
            <w:r>
              <w:rPr>
                <w:szCs w:val="22"/>
                <w:lang w:eastAsia="sv-SE"/>
              </w:rPr>
              <w:t xml:space="preserve"> for each band entry in the associated band combination.</w:t>
            </w:r>
          </w:p>
        </w:tc>
      </w:tr>
      <w:tr w:rsidR="006A6F4A" w14:paraId="7573AEB7" w14:textId="77777777">
        <w:tc>
          <w:tcPr>
            <w:tcW w:w="0" w:type="auto"/>
            <w:tcBorders>
              <w:top w:val="single" w:sz="4" w:space="0" w:color="auto"/>
              <w:left w:val="single" w:sz="4" w:space="0" w:color="auto"/>
              <w:bottom w:val="single" w:sz="4" w:space="0" w:color="auto"/>
              <w:right w:val="single" w:sz="4" w:space="0" w:color="auto"/>
            </w:tcBorders>
          </w:tcPr>
          <w:p w14:paraId="4BBDFEAC" w14:textId="77777777" w:rsidR="006A6F4A" w:rsidRDefault="0010199D">
            <w:pPr>
              <w:pStyle w:val="TAL"/>
              <w:rPr>
                <w:rFonts w:eastAsia="Calibri"/>
                <w:szCs w:val="22"/>
                <w:lang w:eastAsia="sv-SE"/>
              </w:rPr>
            </w:pPr>
            <w:proofErr w:type="spellStart"/>
            <w:r>
              <w:rPr>
                <w:b/>
                <w:i/>
                <w:szCs w:val="22"/>
                <w:lang w:eastAsia="sv-SE"/>
              </w:rPr>
              <w:t>bandCombinationIndex</w:t>
            </w:r>
            <w:proofErr w:type="spellEnd"/>
          </w:p>
          <w:p w14:paraId="52DFF981" w14:textId="77777777" w:rsidR="006A6F4A" w:rsidRDefault="0010199D">
            <w:pPr>
              <w:pStyle w:val="TAL"/>
              <w:rPr>
                <w:rFonts w:eastAsia="Calibri"/>
                <w:szCs w:val="22"/>
                <w:lang w:eastAsia="sv-SE"/>
              </w:rPr>
            </w:pPr>
            <w:r>
              <w:rPr>
                <w:szCs w:val="22"/>
                <w:lang w:eastAsia="sv-SE"/>
              </w:rPr>
              <w:t xml:space="preserve">In case of NR-DC, this field indicates the position of a band combination in the </w:t>
            </w:r>
            <w:proofErr w:type="spellStart"/>
            <w:r>
              <w:rPr>
                <w:i/>
                <w:lang w:eastAsia="sv-SE"/>
              </w:rPr>
              <w:t>supportedBandCombinationList</w:t>
            </w:r>
            <w:proofErr w:type="spellEnd"/>
            <w:r>
              <w:rPr>
                <w:iCs/>
                <w:lang w:eastAsia="sv-SE"/>
              </w:rPr>
              <w:t xml:space="preserve">. In case of NE-DC, this field indicates the position of a band combination in the </w:t>
            </w:r>
            <w:proofErr w:type="spellStart"/>
            <w:r>
              <w:rPr>
                <w:i/>
                <w:lang w:eastAsia="sv-SE"/>
              </w:rPr>
              <w:t>supportedBandCombinationList</w:t>
            </w:r>
            <w:proofErr w:type="spellEnd"/>
            <w:r>
              <w:rPr>
                <w:iCs/>
                <w:lang w:eastAsia="sv-SE"/>
              </w:rPr>
              <w:t xml:space="preserve"> and/or </w:t>
            </w:r>
            <w:proofErr w:type="spellStart"/>
            <w:r>
              <w:rPr>
                <w:i/>
                <w:lang w:eastAsia="sv-SE"/>
              </w:rPr>
              <w:t>supportedBandCombinationListNEDC</w:t>
            </w:r>
            <w:proofErr w:type="spellEnd"/>
            <w:r>
              <w:rPr>
                <w:i/>
                <w:lang w:eastAsia="sv-SE"/>
              </w:rPr>
              <w:t>-Only</w:t>
            </w:r>
            <w:r>
              <w:rPr>
                <w:iCs/>
                <w:lang w:eastAsia="sv-SE"/>
              </w:rPr>
              <w:t xml:space="preserve">. </w:t>
            </w:r>
            <w:r>
              <w:rPr>
                <w:iCs/>
              </w:rPr>
              <w:t>I</w:t>
            </w:r>
            <w:r>
              <w:rPr>
                <w:szCs w:val="22"/>
              </w:rPr>
              <w:t xml:space="preserve">n case of (NG)EN-DC, this field indicates the position of a band combination in the </w:t>
            </w:r>
            <w:proofErr w:type="spellStart"/>
            <w:r>
              <w:rPr>
                <w:i/>
              </w:rPr>
              <w:t>supportedBandCombinationList</w:t>
            </w:r>
            <w:proofErr w:type="spellEnd"/>
            <w:r>
              <w:rPr>
                <w:i/>
              </w:rPr>
              <w:t xml:space="preserve"> </w:t>
            </w:r>
            <w:r>
              <w:rPr>
                <w:iCs/>
              </w:rPr>
              <w:t xml:space="preserve">and/or </w:t>
            </w:r>
            <w:proofErr w:type="spellStart"/>
            <w:r>
              <w:rPr>
                <w:i/>
              </w:rPr>
              <w:t>supportedBandCombinationList-UplinkTxSwitch</w:t>
            </w:r>
            <w:proofErr w:type="spellEnd"/>
            <w:r>
              <w:rPr>
                <w:iCs/>
              </w:rPr>
              <w:t xml:space="preserve">. </w:t>
            </w:r>
            <w:r>
              <w:rPr>
                <w:iCs/>
                <w:lang w:eastAsia="sv-SE"/>
              </w:rPr>
              <w:t xml:space="preserve">Band combination entries in </w:t>
            </w:r>
            <w:proofErr w:type="spellStart"/>
            <w:r>
              <w:rPr>
                <w:i/>
                <w:lang w:eastAsia="sv-SE"/>
              </w:rPr>
              <w:t>supportedBandCombinationList</w:t>
            </w:r>
            <w:proofErr w:type="spellEnd"/>
            <w:r>
              <w:rPr>
                <w:i/>
                <w:lang w:eastAsia="sv-SE"/>
              </w:rPr>
              <w:t xml:space="preserve"> </w:t>
            </w:r>
            <w:r>
              <w:rPr>
                <w:iCs/>
                <w:lang w:eastAsia="sv-SE"/>
              </w:rPr>
              <w:t xml:space="preserve">are referred by an index which corresponds to the position of a band combination in the </w:t>
            </w:r>
            <w:proofErr w:type="spellStart"/>
            <w:r>
              <w:rPr>
                <w:i/>
                <w:lang w:eastAsia="sv-SE"/>
              </w:rPr>
              <w:t>supportedBandCombinationList</w:t>
            </w:r>
            <w:proofErr w:type="spellEnd"/>
            <w:r>
              <w:rPr>
                <w:iCs/>
                <w:lang w:eastAsia="sv-SE"/>
              </w:rPr>
              <w:t xml:space="preserve">. Band combination entries in </w:t>
            </w:r>
            <w:proofErr w:type="spellStart"/>
            <w:r>
              <w:rPr>
                <w:i/>
                <w:lang w:eastAsia="sv-SE"/>
              </w:rPr>
              <w:t>supportedBandCombinationListNEDC</w:t>
            </w:r>
            <w:proofErr w:type="spellEnd"/>
            <w:r>
              <w:rPr>
                <w:i/>
                <w:lang w:eastAsia="sv-SE"/>
              </w:rPr>
              <w:t>-Only</w:t>
            </w:r>
            <w:r>
              <w:rPr>
                <w:iCs/>
                <w:lang w:eastAsia="sv-SE"/>
              </w:rPr>
              <w:t xml:space="preserve"> are referred by an index which corresponds to the position of a band combination in the </w:t>
            </w:r>
            <w:proofErr w:type="spellStart"/>
            <w:r>
              <w:rPr>
                <w:i/>
                <w:lang w:eastAsia="sv-SE"/>
              </w:rPr>
              <w:t>supportedBandCombinationListNEDC</w:t>
            </w:r>
            <w:proofErr w:type="spellEnd"/>
            <w:r>
              <w:rPr>
                <w:i/>
                <w:lang w:eastAsia="sv-SE"/>
              </w:rPr>
              <w:t>-Only</w:t>
            </w:r>
            <w:r>
              <w:rPr>
                <w:iCs/>
                <w:lang w:eastAsia="sv-SE"/>
              </w:rPr>
              <w:t xml:space="preserve"> increased by the number of entries in </w:t>
            </w:r>
            <w:proofErr w:type="spellStart"/>
            <w:r>
              <w:rPr>
                <w:i/>
                <w:lang w:eastAsia="sv-SE"/>
              </w:rPr>
              <w:t>supportedBandCombinationList</w:t>
            </w:r>
            <w:proofErr w:type="spellEnd"/>
            <w:r>
              <w:rPr>
                <w:iCs/>
                <w:lang w:eastAsia="sv-SE"/>
              </w:rPr>
              <w:t>.</w:t>
            </w:r>
            <w:r>
              <w:rPr>
                <w:iCs/>
              </w:rPr>
              <w:t xml:space="preserve"> Band combination entries in </w:t>
            </w:r>
            <w:proofErr w:type="spellStart"/>
            <w:r>
              <w:rPr>
                <w:i/>
              </w:rPr>
              <w:t>supportedBandCombinationList-UplinkTxSwitch</w:t>
            </w:r>
            <w:proofErr w:type="spellEnd"/>
            <w:r>
              <w:rPr>
                <w:i/>
              </w:rPr>
              <w:t xml:space="preserve"> </w:t>
            </w:r>
            <w:r>
              <w:rPr>
                <w:iCs/>
              </w:rPr>
              <w:t xml:space="preserve">are referred by an index which corresponds to the position of a band combination in the </w:t>
            </w:r>
            <w:proofErr w:type="spellStart"/>
            <w:r>
              <w:rPr>
                <w:i/>
              </w:rPr>
              <w:t>supportedBandCombinationList-UplinkTxSwitch</w:t>
            </w:r>
            <w:proofErr w:type="spellEnd"/>
            <w:r>
              <w:rPr>
                <w:i/>
              </w:rPr>
              <w:t xml:space="preserve"> </w:t>
            </w:r>
            <w:r>
              <w:rPr>
                <w:iCs/>
              </w:rPr>
              <w:t xml:space="preserve">increased by the number of entries in </w:t>
            </w:r>
            <w:proofErr w:type="spellStart"/>
            <w:r>
              <w:rPr>
                <w:i/>
              </w:rPr>
              <w:t>supportedBandCombinationList</w:t>
            </w:r>
            <w:proofErr w:type="spellEnd"/>
            <w:r>
              <w:rPr>
                <w:iCs/>
              </w:rPr>
              <w:t>.</w:t>
            </w:r>
          </w:p>
        </w:tc>
      </w:tr>
    </w:tbl>
    <w:p w14:paraId="72028F0D" w14:textId="77777777" w:rsidR="006A6F4A" w:rsidRDefault="006A6F4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1343"/>
      </w:tblGrid>
      <w:tr w:rsidR="006A6F4A" w14:paraId="77BF55A7" w14:textId="77777777">
        <w:tc>
          <w:tcPr>
            <w:tcW w:w="2830" w:type="dxa"/>
            <w:tcBorders>
              <w:top w:val="single" w:sz="4" w:space="0" w:color="auto"/>
              <w:left w:val="single" w:sz="4" w:space="0" w:color="auto"/>
              <w:bottom w:val="single" w:sz="4" w:space="0" w:color="auto"/>
              <w:right w:val="single" w:sz="4" w:space="0" w:color="auto"/>
            </w:tcBorders>
          </w:tcPr>
          <w:p w14:paraId="6736C734" w14:textId="77777777" w:rsidR="006A6F4A" w:rsidRDefault="0010199D">
            <w:pPr>
              <w:pStyle w:val="TAH"/>
              <w:rPr>
                <w:lang w:eastAsia="sv-SE"/>
              </w:rPr>
            </w:pPr>
            <w:r>
              <w:rPr>
                <w:lang w:eastAsia="sv-SE"/>
              </w:rPr>
              <w:t>Conditional Presence</w:t>
            </w:r>
          </w:p>
        </w:tc>
        <w:tc>
          <w:tcPr>
            <w:tcW w:w="11343" w:type="dxa"/>
            <w:tcBorders>
              <w:top w:val="single" w:sz="4" w:space="0" w:color="auto"/>
              <w:left w:val="single" w:sz="4" w:space="0" w:color="auto"/>
              <w:bottom w:val="single" w:sz="4" w:space="0" w:color="auto"/>
              <w:right w:val="single" w:sz="4" w:space="0" w:color="auto"/>
            </w:tcBorders>
          </w:tcPr>
          <w:p w14:paraId="3B84FBDE" w14:textId="77777777" w:rsidR="006A6F4A" w:rsidRDefault="0010199D">
            <w:pPr>
              <w:pStyle w:val="TAH"/>
              <w:rPr>
                <w:lang w:eastAsia="sv-SE"/>
              </w:rPr>
            </w:pPr>
            <w:r>
              <w:rPr>
                <w:lang w:eastAsia="sv-SE"/>
              </w:rPr>
              <w:t>Explanation</w:t>
            </w:r>
          </w:p>
        </w:tc>
      </w:tr>
      <w:tr w:rsidR="006A6F4A" w14:paraId="42FB6D04" w14:textId="77777777">
        <w:tc>
          <w:tcPr>
            <w:tcW w:w="2830" w:type="dxa"/>
            <w:tcBorders>
              <w:top w:val="single" w:sz="4" w:space="0" w:color="auto"/>
              <w:left w:val="single" w:sz="4" w:space="0" w:color="auto"/>
              <w:bottom w:val="single" w:sz="4" w:space="0" w:color="auto"/>
              <w:right w:val="single" w:sz="4" w:space="0" w:color="auto"/>
            </w:tcBorders>
          </w:tcPr>
          <w:p w14:paraId="0245D7FD" w14:textId="77777777" w:rsidR="006A6F4A" w:rsidRDefault="0010199D">
            <w:pPr>
              <w:pStyle w:val="TAL"/>
              <w:rPr>
                <w:i/>
                <w:lang w:eastAsia="sv-SE"/>
              </w:rPr>
            </w:pPr>
            <w:r>
              <w:rPr>
                <w:rFonts w:eastAsia="Yu Mincho"/>
                <w:i/>
                <w:lang w:eastAsia="sv-SE"/>
              </w:rPr>
              <w:t>SN-</w:t>
            </w:r>
            <w:proofErr w:type="spellStart"/>
            <w:r>
              <w:rPr>
                <w:rFonts w:eastAsia="Yu Mincho"/>
                <w:i/>
                <w:lang w:eastAsia="sv-SE"/>
              </w:rPr>
              <w:t>AddMod</w:t>
            </w:r>
            <w:proofErr w:type="spellEnd"/>
          </w:p>
        </w:tc>
        <w:tc>
          <w:tcPr>
            <w:tcW w:w="11343" w:type="dxa"/>
            <w:tcBorders>
              <w:top w:val="single" w:sz="4" w:space="0" w:color="auto"/>
              <w:left w:val="single" w:sz="4" w:space="0" w:color="auto"/>
              <w:bottom w:val="single" w:sz="4" w:space="0" w:color="auto"/>
              <w:right w:val="single" w:sz="4" w:space="0" w:color="auto"/>
            </w:tcBorders>
          </w:tcPr>
          <w:p w14:paraId="4C7BC32D" w14:textId="77777777" w:rsidR="006A6F4A" w:rsidRDefault="0010199D">
            <w:pPr>
              <w:pStyle w:val="TAL"/>
              <w:rPr>
                <w:lang w:eastAsia="sv-SE"/>
              </w:rPr>
            </w:pPr>
            <w:r>
              <w:rPr>
                <w:lang w:eastAsia="sv-SE"/>
              </w:rPr>
              <w:t>The field is mandatory present upon SN addition and SN change. It is optionally present upon SN modification and inter-MN handover without SN change. Otherwise, the field is absent.</w:t>
            </w:r>
          </w:p>
        </w:tc>
      </w:tr>
    </w:tbl>
    <w:p w14:paraId="429210DD" w14:textId="77777777" w:rsidR="006A6F4A" w:rsidRDefault="006A6F4A"/>
    <w:p w14:paraId="789DC307" w14:textId="77777777" w:rsidR="006A6F4A" w:rsidRDefault="0010199D">
      <w:pPr>
        <w:pStyle w:val="NO"/>
        <w:rPr>
          <w:rFonts w:eastAsia="Yu Mincho"/>
        </w:rPr>
      </w:pPr>
      <w:r>
        <w:rPr>
          <w:rFonts w:eastAsia="Yu Mincho"/>
        </w:rPr>
        <w:t>NOTE 3:</w:t>
      </w:r>
      <w:r>
        <w:rPr>
          <w:rFonts w:eastAsia="Yu Mincho"/>
        </w:rPr>
        <w:tab/>
        <w:t xml:space="preserve">The following table indicates per MN RAT and SN RAT whether RAT capabilities are included or not in </w:t>
      </w:r>
      <w:proofErr w:type="spellStart"/>
      <w:r>
        <w:rPr>
          <w:rFonts w:eastAsia="Yu Mincho"/>
          <w:i/>
        </w:rPr>
        <w:t>ue-CapabilityInfo</w:t>
      </w:r>
      <w:proofErr w:type="spellEnd"/>
      <w:r>
        <w:rPr>
          <w:rFonts w:eastAsia="Yu Mincho"/>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9"/>
        <w:gridCol w:w="2646"/>
        <w:gridCol w:w="2914"/>
        <w:gridCol w:w="2914"/>
        <w:gridCol w:w="2915"/>
      </w:tblGrid>
      <w:tr w:rsidR="006A6F4A" w14:paraId="7A34379A" w14:textId="77777777">
        <w:tc>
          <w:tcPr>
            <w:tcW w:w="2889" w:type="dxa"/>
            <w:tcBorders>
              <w:top w:val="single" w:sz="4" w:space="0" w:color="auto"/>
              <w:left w:val="single" w:sz="4" w:space="0" w:color="auto"/>
              <w:bottom w:val="single" w:sz="4" w:space="0" w:color="auto"/>
              <w:right w:val="single" w:sz="4" w:space="0" w:color="auto"/>
            </w:tcBorders>
          </w:tcPr>
          <w:p w14:paraId="574FCE17" w14:textId="77777777" w:rsidR="006A6F4A" w:rsidRDefault="0010199D">
            <w:pPr>
              <w:pStyle w:val="TAH"/>
              <w:rPr>
                <w:rFonts w:eastAsia="Yu Mincho"/>
                <w:lang w:eastAsia="sv-SE"/>
              </w:rPr>
            </w:pPr>
            <w:r>
              <w:rPr>
                <w:rFonts w:eastAsia="Yu Mincho"/>
                <w:lang w:eastAsia="sv-SE"/>
              </w:rPr>
              <w:t>MN RAT</w:t>
            </w:r>
          </w:p>
        </w:tc>
        <w:tc>
          <w:tcPr>
            <w:tcW w:w="2646" w:type="dxa"/>
            <w:tcBorders>
              <w:top w:val="single" w:sz="4" w:space="0" w:color="auto"/>
              <w:left w:val="single" w:sz="4" w:space="0" w:color="auto"/>
              <w:bottom w:val="single" w:sz="4" w:space="0" w:color="auto"/>
              <w:right w:val="single" w:sz="4" w:space="0" w:color="auto"/>
            </w:tcBorders>
          </w:tcPr>
          <w:p w14:paraId="2BA22D96" w14:textId="77777777" w:rsidR="006A6F4A" w:rsidRDefault="0010199D">
            <w:pPr>
              <w:pStyle w:val="TAH"/>
              <w:rPr>
                <w:rFonts w:eastAsia="Yu Mincho"/>
                <w:lang w:eastAsia="sv-SE"/>
              </w:rPr>
            </w:pPr>
            <w:r>
              <w:rPr>
                <w:rFonts w:eastAsia="Yu Mincho"/>
                <w:lang w:eastAsia="sv-SE"/>
              </w:rPr>
              <w:t>SN RAT</w:t>
            </w:r>
          </w:p>
        </w:tc>
        <w:tc>
          <w:tcPr>
            <w:tcW w:w="2915" w:type="dxa"/>
            <w:tcBorders>
              <w:top w:val="single" w:sz="4" w:space="0" w:color="auto"/>
              <w:left w:val="single" w:sz="4" w:space="0" w:color="auto"/>
              <w:bottom w:val="single" w:sz="4" w:space="0" w:color="auto"/>
              <w:right w:val="single" w:sz="4" w:space="0" w:color="auto"/>
            </w:tcBorders>
          </w:tcPr>
          <w:p w14:paraId="07BB962F" w14:textId="77777777" w:rsidR="006A6F4A" w:rsidRDefault="0010199D">
            <w:pPr>
              <w:pStyle w:val="TAH"/>
              <w:rPr>
                <w:rFonts w:eastAsia="Yu Mincho"/>
                <w:lang w:eastAsia="sv-SE"/>
              </w:rPr>
            </w:pPr>
            <w:r>
              <w:rPr>
                <w:rFonts w:eastAsia="Yu Mincho"/>
                <w:lang w:eastAsia="sv-SE"/>
              </w:rPr>
              <w:t>NR capabilities</w:t>
            </w:r>
          </w:p>
        </w:tc>
        <w:tc>
          <w:tcPr>
            <w:tcW w:w="2915" w:type="dxa"/>
            <w:tcBorders>
              <w:top w:val="single" w:sz="4" w:space="0" w:color="auto"/>
              <w:left w:val="single" w:sz="4" w:space="0" w:color="auto"/>
              <w:bottom w:val="single" w:sz="4" w:space="0" w:color="auto"/>
              <w:right w:val="single" w:sz="4" w:space="0" w:color="auto"/>
            </w:tcBorders>
          </w:tcPr>
          <w:p w14:paraId="427D2F83" w14:textId="77777777" w:rsidR="006A6F4A" w:rsidRDefault="0010199D">
            <w:pPr>
              <w:pStyle w:val="TAH"/>
              <w:rPr>
                <w:rFonts w:eastAsia="Yu Mincho"/>
                <w:lang w:eastAsia="sv-SE"/>
              </w:rPr>
            </w:pPr>
            <w:r>
              <w:rPr>
                <w:rFonts w:eastAsia="Yu Mincho"/>
                <w:lang w:eastAsia="sv-SE"/>
              </w:rPr>
              <w:t>E-UTRA capabilities</w:t>
            </w:r>
          </w:p>
        </w:tc>
        <w:tc>
          <w:tcPr>
            <w:tcW w:w="2916" w:type="dxa"/>
            <w:tcBorders>
              <w:top w:val="single" w:sz="4" w:space="0" w:color="auto"/>
              <w:left w:val="single" w:sz="4" w:space="0" w:color="auto"/>
              <w:bottom w:val="single" w:sz="4" w:space="0" w:color="auto"/>
              <w:right w:val="single" w:sz="4" w:space="0" w:color="auto"/>
            </w:tcBorders>
          </w:tcPr>
          <w:p w14:paraId="57949565" w14:textId="77777777" w:rsidR="006A6F4A" w:rsidRDefault="0010199D">
            <w:pPr>
              <w:pStyle w:val="TAH"/>
              <w:rPr>
                <w:rFonts w:eastAsia="Yu Mincho"/>
                <w:lang w:eastAsia="sv-SE"/>
              </w:rPr>
            </w:pPr>
            <w:r>
              <w:rPr>
                <w:rFonts w:eastAsia="Yu Mincho"/>
                <w:lang w:eastAsia="sv-SE"/>
              </w:rPr>
              <w:t>MR-DC capabilities</w:t>
            </w:r>
          </w:p>
        </w:tc>
      </w:tr>
      <w:tr w:rsidR="006A6F4A" w14:paraId="08074F05" w14:textId="77777777">
        <w:tc>
          <w:tcPr>
            <w:tcW w:w="2889" w:type="dxa"/>
            <w:tcBorders>
              <w:top w:val="single" w:sz="4" w:space="0" w:color="auto"/>
              <w:left w:val="single" w:sz="4" w:space="0" w:color="auto"/>
              <w:bottom w:val="single" w:sz="4" w:space="0" w:color="auto"/>
              <w:right w:val="single" w:sz="4" w:space="0" w:color="auto"/>
            </w:tcBorders>
          </w:tcPr>
          <w:p w14:paraId="40460F13" w14:textId="77777777" w:rsidR="006A6F4A" w:rsidRDefault="0010199D">
            <w:pPr>
              <w:pStyle w:val="TAL"/>
              <w:rPr>
                <w:rFonts w:eastAsia="Yu Mincho"/>
                <w:lang w:eastAsia="sv-SE"/>
              </w:rPr>
            </w:pPr>
            <w:r>
              <w:rPr>
                <w:rFonts w:eastAsia="Yu Mincho"/>
                <w:lang w:eastAsia="sv-SE"/>
              </w:rPr>
              <w:t>E-UTRA</w:t>
            </w:r>
          </w:p>
        </w:tc>
        <w:tc>
          <w:tcPr>
            <w:tcW w:w="2646" w:type="dxa"/>
            <w:tcBorders>
              <w:top w:val="single" w:sz="4" w:space="0" w:color="auto"/>
              <w:left w:val="single" w:sz="4" w:space="0" w:color="auto"/>
              <w:bottom w:val="single" w:sz="4" w:space="0" w:color="auto"/>
              <w:right w:val="single" w:sz="4" w:space="0" w:color="auto"/>
            </w:tcBorders>
          </w:tcPr>
          <w:p w14:paraId="5ABD16C1" w14:textId="77777777" w:rsidR="006A6F4A" w:rsidRDefault="0010199D">
            <w:pPr>
              <w:pStyle w:val="TAL"/>
              <w:rPr>
                <w:rFonts w:eastAsia="Yu Mincho"/>
                <w:lang w:eastAsia="sv-SE"/>
              </w:rPr>
            </w:pPr>
            <w:r>
              <w:rPr>
                <w:rFonts w:eastAsia="Yu Mincho"/>
                <w:lang w:eastAsia="sv-SE"/>
              </w:rPr>
              <w:t>NR</w:t>
            </w:r>
          </w:p>
        </w:tc>
        <w:tc>
          <w:tcPr>
            <w:tcW w:w="2915" w:type="dxa"/>
            <w:tcBorders>
              <w:top w:val="single" w:sz="4" w:space="0" w:color="auto"/>
              <w:left w:val="single" w:sz="4" w:space="0" w:color="auto"/>
              <w:bottom w:val="single" w:sz="4" w:space="0" w:color="auto"/>
              <w:right w:val="single" w:sz="4" w:space="0" w:color="auto"/>
            </w:tcBorders>
          </w:tcPr>
          <w:p w14:paraId="231ED590" w14:textId="77777777" w:rsidR="006A6F4A" w:rsidRDefault="0010199D">
            <w:pPr>
              <w:pStyle w:val="TAL"/>
              <w:rPr>
                <w:rFonts w:eastAsia="Yu Mincho"/>
                <w:lang w:eastAsia="sv-SE"/>
              </w:rPr>
            </w:pPr>
            <w:r>
              <w:rPr>
                <w:rFonts w:eastAsia="Yu Mincho"/>
                <w:lang w:eastAsia="sv-SE"/>
              </w:rPr>
              <w:t>Need not be included if the UE Radio Capability ID as specified in 23.502 [43] is used. Included otherwise</w:t>
            </w:r>
          </w:p>
        </w:tc>
        <w:tc>
          <w:tcPr>
            <w:tcW w:w="2915" w:type="dxa"/>
            <w:tcBorders>
              <w:top w:val="single" w:sz="4" w:space="0" w:color="auto"/>
              <w:left w:val="single" w:sz="4" w:space="0" w:color="auto"/>
              <w:bottom w:val="single" w:sz="4" w:space="0" w:color="auto"/>
              <w:right w:val="single" w:sz="4" w:space="0" w:color="auto"/>
            </w:tcBorders>
          </w:tcPr>
          <w:p w14:paraId="70F3BAEB" w14:textId="77777777" w:rsidR="006A6F4A" w:rsidRDefault="0010199D">
            <w:pPr>
              <w:pStyle w:val="TAL"/>
              <w:rPr>
                <w:rFonts w:eastAsia="Yu Mincho"/>
                <w:lang w:eastAsia="sv-SE"/>
              </w:rPr>
            </w:pPr>
            <w:r>
              <w:rPr>
                <w:rFonts w:eastAsia="Yu Mincho"/>
                <w:lang w:eastAsia="sv-SE"/>
              </w:rPr>
              <w:t>Not included</w:t>
            </w:r>
          </w:p>
        </w:tc>
        <w:tc>
          <w:tcPr>
            <w:tcW w:w="2916" w:type="dxa"/>
            <w:tcBorders>
              <w:top w:val="single" w:sz="4" w:space="0" w:color="auto"/>
              <w:left w:val="single" w:sz="4" w:space="0" w:color="auto"/>
              <w:bottom w:val="single" w:sz="4" w:space="0" w:color="auto"/>
              <w:right w:val="single" w:sz="4" w:space="0" w:color="auto"/>
            </w:tcBorders>
          </w:tcPr>
          <w:p w14:paraId="5156BFC2" w14:textId="77777777" w:rsidR="006A6F4A" w:rsidRDefault="0010199D">
            <w:pPr>
              <w:pStyle w:val="TAL"/>
              <w:rPr>
                <w:rFonts w:eastAsia="Yu Mincho"/>
                <w:lang w:eastAsia="sv-SE"/>
              </w:rPr>
            </w:pPr>
            <w:r>
              <w:rPr>
                <w:rFonts w:eastAsia="Yu Mincho"/>
                <w:lang w:eastAsia="sv-SE"/>
              </w:rPr>
              <w:t>Need not be included if the UE Radio Capability ID as specified in 23.502 [43] is used. Included otherwise</w:t>
            </w:r>
          </w:p>
        </w:tc>
      </w:tr>
      <w:tr w:rsidR="006A6F4A" w14:paraId="39BD968A" w14:textId="77777777">
        <w:tc>
          <w:tcPr>
            <w:tcW w:w="2889" w:type="dxa"/>
            <w:tcBorders>
              <w:top w:val="single" w:sz="4" w:space="0" w:color="auto"/>
              <w:left w:val="single" w:sz="4" w:space="0" w:color="auto"/>
              <w:bottom w:val="single" w:sz="4" w:space="0" w:color="auto"/>
              <w:right w:val="single" w:sz="4" w:space="0" w:color="auto"/>
            </w:tcBorders>
          </w:tcPr>
          <w:p w14:paraId="1B6F289E" w14:textId="77777777" w:rsidR="006A6F4A" w:rsidRDefault="0010199D">
            <w:pPr>
              <w:pStyle w:val="TAL"/>
              <w:rPr>
                <w:rFonts w:eastAsia="Yu Mincho"/>
                <w:lang w:eastAsia="sv-SE"/>
              </w:rPr>
            </w:pPr>
            <w:r>
              <w:t>NR</w:t>
            </w:r>
          </w:p>
        </w:tc>
        <w:tc>
          <w:tcPr>
            <w:tcW w:w="2646" w:type="dxa"/>
            <w:tcBorders>
              <w:top w:val="single" w:sz="4" w:space="0" w:color="auto"/>
              <w:left w:val="single" w:sz="4" w:space="0" w:color="auto"/>
              <w:bottom w:val="single" w:sz="4" w:space="0" w:color="auto"/>
              <w:right w:val="single" w:sz="4" w:space="0" w:color="auto"/>
            </w:tcBorders>
          </w:tcPr>
          <w:p w14:paraId="1275F8E9" w14:textId="77777777" w:rsidR="006A6F4A" w:rsidRDefault="0010199D">
            <w:pPr>
              <w:pStyle w:val="TAL"/>
              <w:rPr>
                <w:rFonts w:eastAsia="Yu Mincho"/>
                <w:lang w:eastAsia="sv-SE"/>
              </w:rPr>
            </w:pPr>
            <w:r>
              <w:t>E-UTRA</w:t>
            </w:r>
          </w:p>
        </w:tc>
        <w:tc>
          <w:tcPr>
            <w:tcW w:w="2915" w:type="dxa"/>
            <w:tcBorders>
              <w:top w:val="single" w:sz="4" w:space="0" w:color="auto"/>
              <w:left w:val="single" w:sz="4" w:space="0" w:color="auto"/>
              <w:bottom w:val="single" w:sz="4" w:space="0" w:color="auto"/>
              <w:right w:val="single" w:sz="4" w:space="0" w:color="auto"/>
            </w:tcBorders>
          </w:tcPr>
          <w:p w14:paraId="52DACF5F" w14:textId="77777777" w:rsidR="006A6F4A" w:rsidRDefault="0010199D">
            <w:pPr>
              <w:pStyle w:val="TAL"/>
              <w:rPr>
                <w:rFonts w:eastAsia="Yu Mincho"/>
                <w:lang w:eastAsia="sv-SE"/>
              </w:rPr>
            </w:pPr>
            <w:r>
              <w:t>Not included</w:t>
            </w:r>
          </w:p>
        </w:tc>
        <w:tc>
          <w:tcPr>
            <w:tcW w:w="2915" w:type="dxa"/>
            <w:tcBorders>
              <w:top w:val="single" w:sz="4" w:space="0" w:color="auto"/>
              <w:left w:val="single" w:sz="4" w:space="0" w:color="auto"/>
              <w:bottom w:val="single" w:sz="4" w:space="0" w:color="auto"/>
              <w:right w:val="single" w:sz="4" w:space="0" w:color="auto"/>
            </w:tcBorders>
          </w:tcPr>
          <w:p w14:paraId="2F52495A" w14:textId="77777777" w:rsidR="006A6F4A" w:rsidRDefault="0010199D">
            <w:pPr>
              <w:pStyle w:val="TAL"/>
              <w:rPr>
                <w:rFonts w:eastAsia="Yu Mincho"/>
                <w:lang w:eastAsia="sv-SE"/>
              </w:rPr>
            </w:pPr>
            <w:r>
              <w:rPr>
                <w:rFonts w:eastAsia="Yu Mincho"/>
              </w:rPr>
              <w:t>Need not be included if the UE Radio Capability ID as specified in 23.502 [43] is used. Included otherwise</w:t>
            </w:r>
          </w:p>
        </w:tc>
        <w:tc>
          <w:tcPr>
            <w:tcW w:w="2916" w:type="dxa"/>
            <w:tcBorders>
              <w:top w:val="single" w:sz="4" w:space="0" w:color="auto"/>
              <w:left w:val="single" w:sz="4" w:space="0" w:color="auto"/>
              <w:bottom w:val="single" w:sz="4" w:space="0" w:color="auto"/>
              <w:right w:val="single" w:sz="4" w:space="0" w:color="auto"/>
            </w:tcBorders>
          </w:tcPr>
          <w:p w14:paraId="02D4D35F" w14:textId="77777777" w:rsidR="006A6F4A" w:rsidRDefault="0010199D">
            <w:pPr>
              <w:pStyle w:val="TAL"/>
              <w:rPr>
                <w:rFonts w:eastAsia="Yu Mincho"/>
                <w:lang w:eastAsia="sv-SE"/>
              </w:rPr>
            </w:pPr>
            <w:r>
              <w:rPr>
                <w:rFonts w:eastAsia="Yu Mincho"/>
              </w:rPr>
              <w:t>Need not be included if the UE Radio Capability ID as specified in 23.502 [43] is used. Included otherwise</w:t>
            </w:r>
          </w:p>
        </w:tc>
      </w:tr>
      <w:tr w:rsidR="006A6F4A" w14:paraId="77DB1C4E" w14:textId="77777777">
        <w:tc>
          <w:tcPr>
            <w:tcW w:w="2889" w:type="dxa"/>
            <w:tcBorders>
              <w:top w:val="single" w:sz="4" w:space="0" w:color="auto"/>
              <w:left w:val="single" w:sz="4" w:space="0" w:color="auto"/>
              <w:bottom w:val="single" w:sz="4" w:space="0" w:color="auto"/>
              <w:right w:val="single" w:sz="4" w:space="0" w:color="auto"/>
            </w:tcBorders>
          </w:tcPr>
          <w:p w14:paraId="3944FA5C" w14:textId="77777777" w:rsidR="006A6F4A" w:rsidRDefault="0010199D">
            <w:pPr>
              <w:pStyle w:val="TAL"/>
              <w:rPr>
                <w:rFonts w:eastAsia="Yu Mincho"/>
                <w:lang w:eastAsia="sv-SE"/>
              </w:rPr>
            </w:pPr>
            <w:r>
              <w:t>NR</w:t>
            </w:r>
          </w:p>
        </w:tc>
        <w:tc>
          <w:tcPr>
            <w:tcW w:w="2646" w:type="dxa"/>
            <w:tcBorders>
              <w:top w:val="single" w:sz="4" w:space="0" w:color="auto"/>
              <w:left w:val="single" w:sz="4" w:space="0" w:color="auto"/>
              <w:bottom w:val="single" w:sz="4" w:space="0" w:color="auto"/>
              <w:right w:val="single" w:sz="4" w:space="0" w:color="auto"/>
            </w:tcBorders>
          </w:tcPr>
          <w:p w14:paraId="26457E2E" w14:textId="77777777" w:rsidR="006A6F4A" w:rsidRDefault="0010199D">
            <w:pPr>
              <w:pStyle w:val="TAL"/>
              <w:rPr>
                <w:rFonts w:eastAsia="Yu Mincho"/>
                <w:lang w:eastAsia="sv-SE"/>
              </w:rPr>
            </w:pPr>
            <w:r>
              <w:t>NR</w:t>
            </w:r>
          </w:p>
        </w:tc>
        <w:tc>
          <w:tcPr>
            <w:tcW w:w="2915" w:type="dxa"/>
            <w:tcBorders>
              <w:top w:val="single" w:sz="4" w:space="0" w:color="auto"/>
              <w:left w:val="single" w:sz="4" w:space="0" w:color="auto"/>
              <w:bottom w:val="single" w:sz="4" w:space="0" w:color="auto"/>
              <w:right w:val="single" w:sz="4" w:space="0" w:color="auto"/>
            </w:tcBorders>
          </w:tcPr>
          <w:p w14:paraId="53066D9F" w14:textId="77777777" w:rsidR="006A6F4A" w:rsidRDefault="0010199D">
            <w:pPr>
              <w:pStyle w:val="TAL"/>
              <w:rPr>
                <w:rFonts w:eastAsia="Yu Mincho"/>
                <w:lang w:eastAsia="sv-SE"/>
              </w:rPr>
            </w:pPr>
            <w:r>
              <w:rPr>
                <w:rFonts w:eastAsia="Yu Mincho"/>
              </w:rPr>
              <w:t>Need not be included if the UE Radio Capability ID as specified in 23.502 [43] is used. Included otherwise</w:t>
            </w:r>
          </w:p>
        </w:tc>
        <w:tc>
          <w:tcPr>
            <w:tcW w:w="2915" w:type="dxa"/>
            <w:tcBorders>
              <w:top w:val="single" w:sz="4" w:space="0" w:color="auto"/>
              <w:left w:val="single" w:sz="4" w:space="0" w:color="auto"/>
              <w:bottom w:val="single" w:sz="4" w:space="0" w:color="auto"/>
              <w:right w:val="single" w:sz="4" w:space="0" w:color="auto"/>
            </w:tcBorders>
          </w:tcPr>
          <w:p w14:paraId="38A84E78" w14:textId="77777777" w:rsidR="006A6F4A" w:rsidRDefault="0010199D">
            <w:pPr>
              <w:pStyle w:val="TAL"/>
              <w:rPr>
                <w:rFonts w:eastAsia="Yu Mincho"/>
                <w:lang w:eastAsia="sv-SE"/>
              </w:rPr>
            </w:pPr>
            <w:r>
              <w:t>Not included</w:t>
            </w:r>
          </w:p>
        </w:tc>
        <w:tc>
          <w:tcPr>
            <w:tcW w:w="2916" w:type="dxa"/>
            <w:tcBorders>
              <w:top w:val="single" w:sz="4" w:space="0" w:color="auto"/>
              <w:left w:val="single" w:sz="4" w:space="0" w:color="auto"/>
              <w:bottom w:val="single" w:sz="4" w:space="0" w:color="auto"/>
              <w:right w:val="single" w:sz="4" w:space="0" w:color="auto"/>
            </w:tcBorders>
          </w:tcPr>
          <w:p w14:paraId="2BD7260A" w14:textId="77777777" w:rsidR="006A6F4A" w:rsidRDefault="0010199D">
            <w:pPr>
              <w:pStyle w:val="TAL"/>
              <w:rPr>
                <w:rFonts w:eastAsia="Yu Mincho"/>
                <w:lang w:eastAsia="sv-SE"/>
              </w:rPr>
            </w:pPr>
            <w:r>
              <w:t>Not included</w:t>
            </w:r>
          </w:p>
        </w:tc>
      </w:tr>
    </w:tbl>
    <w:p w14:paraId="2BD9D1E6" w14:textId="77777777" w:rsidR="006A6F4A" w:rsidRDefault="006A6F4A">
      <w:pPr>
        <w:rPr>
          <w:rFonts w:eastAsiaTheme="minorEastAsia"/>
        </w:rPr>
      </w:pPr>
    </w:p>
    <w:p w14:paraId="5E563E3E" w14:textId="77777777" w:rsidR="006A6F4A" w:rsidRDefault="0010199D">
      <w:pPr>
        <w:pBdr>
          <w:top w:val="single" w:sz="4" w:space="1" w:color="auto"/>
          <w:left w:val="single" w:sz="4" w:space="4" w:color="auto"/>
          <w:bottom w:val="single" w:sz="4" w:space="0" w:color="auto"/>
          <w:right w:val="single" w:sz="4" w:space="4" w:color="auto"/>
        </w:pBdr>
        <w:shd w:val="clear" w:color="auto" w:fill="FFFF00"/>
        <w:jc w:val="center"/>
        <w:rPr>
          <w:rFonts w:eastAsia="MS Mincho"/>
          <w:i/>
          <w:iCs/>
        </w:rPr>
      </w:pPr>
      <w:r>
        <w:rPr>
          <w:rFonts w:eastAsia="MS Mincho"/>
          <w:i/>
          <w:iCs/>
        </w:rPr>
        <w:t>END OF CHANGES</w:t>
      </w:r>
    </w:p>
    <w:p w14:paraId="2D9EBAA0" w14:textId="77777777" w:rsidR="006A6F4A" w:rsidRDefault="006A6F4A">
      <w:pPr>
        <w:rPr>
          <w:rFonts w:eastAsiaTheme="minorEastAsia"/>
        </w:rPr>
        <w:sectPr w:rsidR="006A6F4A">
          <w:footnotePr>
            <w:numRestart w:val="eachSect"/>
          </w:footnotePr>
          <w:pgSz w:w="16840" w:h="11907" w:orient="landscape"/>
          <w:pgMar w:top="1134" w:right="1418" w:bottom="1134" w:left="1134" w:header="851" w:footer="340" w:gutter="0"/>
          <w:cols w:space="720"/>
          <w:formProt w:val="0"/>
          <w:docGrid w:linePitch="272"/>
        </w:sectPr>
      </w:pPr>
    </w:p>
    <w:p w14:paraId="3D6A4765" w14:textId="77777777" w:rsidR="006A6F4A" w:rsidRDefault="006A6F4A">
      <w:pPr>
        <w:rPr>
          <w:rFonts w:eastAsiaTheme="minorEastAsia"/>
        </w:rPr>
      </w:pPr>
    </w:p>
    <w:sectPr w:rsidR="006A6F4A">
      <w:footnotePr>
        <w:numRestart w:val="eachSect"/>
      </w:footnotePr>
      <w:pgSz w:w="16840" w:h="11907" w:orient="landscape"/>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6" w:author="CATT" w:date="2023-10-19T16:00:00Z" w:initials="rui">
    <w:p w14:paraId="63A4B758" w14:textId="77777777" w:rsidR="009E03E2" w:rsidRPr="00CD0F8A" w:rsidRDefault="009E03E2">
      <w:pPr>
        <w:pStyle w:val="CommentText"/>
        <w:rPr>
          <w:rFonts w:eastAsiaTheme="minorEastAsia"/>
          <w:lang w:eastAsia="zh-CN"/>
        </w:rPr>
      </w:pPr>
      <w:r>
        <w:rPr>
          <w:rStyle w:val="CommentReference"/>
        </w:rPr>
        <w:annotationRef/>
      </w:r>
      <w:r>
        <w:rPr>
          <w:lang w:eastAsia="zh-CN"/>
        </w:rPr>
        <w:t>I</w:t>
      </w:r>
      <w:r>
        <w:rPr>
          <w:rFonts w:hint="eastAsia"/>
          <w:lang w:eastAsia="zh-CN"/>
        </w:rPr>
        <w:t>t seems no need to mention this?</w:t>
      </w:r>
    </w:p>
  </w:comment>
  <w:comment w:id="27" w:author="RAN2#123bis-OPPO" w:date="2023-10-19T16:53:00Z" w:initials="XL">
    <w:p w14:paraId="411A86D5" w14:textId="5DE17243" w:rsidR="009E03E2" w:rsidRPr="00180DB6" w:rsidRDefault="009E03E2">
      <w:pPr>
        <w:pStyle w:val="CommentText"/>
        <w:rPr>
          <w:rFonts w:eastAsia="DengXian"/>
          <w:lang w:eastAsia="zh-CN"/>
        </w:rPr>
      </w:pPr>
      <w:r>
        <w:rPr>
          <w:rStyle w:val="CommentReference"/>
        </w:rPr>
        <w:annotationRef/>
      </w:r>
      <w:r>
        <w:rPr>
          <w:rFonts w:eastAsia="DengXian"/>
          <w:lang w:eastAsia="zh-CN"/>
        </w:rPr>
        <w:t>Updated.</w:t>
      </w:r>
    </w:p>
  </w:comment>
  <w:comment w:id="32" w:author="RAN2#123bis-OPPO" w:date="2023-10-19T16:58:00Z" w:initials="XL">
    <w:p w14:paraId="69ACFC08" w14:textId="5C6B07BE" w:rsidR="009E03E2" w:rsidRPr="00FE2920" w:rsidRDefault="009E03E2">
      <w:pPr>
        <w:pStyle w:val="CommentText"/>
        <w:rPr>
          <w:rFonts w:eastAsia="DengXian"/>
          <w:lang w:eastAsia="zh-CN"/>
        </w:rPr>
      </w:pPr>
      <w:r>
        <w:rPr>
          <w:rStyle w:val="CommentReference"/>
        </w:rPr>
        <w:annotationRef/>
      </w:r>
      <w:r>
        <w:rPr>
          <w:rFonts w:eastAsia="DengXian"/>
          <w:lang w:eastAsia="zh-CN"/>
        </w:rPr>
        <w:t>The text is upated to cover CPA case.</w:t>
      </w:r>
    </w:p>
  </w:comment>
  <w:comment w:id="37" w:author="Ericsson" w:date="2023-10-19T17:30:00Z" w:initials="Ericsson">
    <w:p w14:paraId="5FF1D007" w14:textId="77777777" w:rsidR="00363293" w:rsidRDefault="00363293" w:rsidP="00143B1F">
      <w:pPr>
        <w:pStyle w:val="CommentText"/>
      </w:pPr>
      <w:r>
        <w:rPr>
          <w:rStyle w:val="CommentReference"/>
        </w:rPr>
        <w:annotationRef/>
      </w:r>
      <w:r>
        <w:t xml:space="preserve">Propose to remove as it is the same </w:t>
      </w:r>
      <w:r>
        <w:rPr>
          <w:i/>
          <w:iCs/>
        </w:rPr>
        <w:t>securityCellSetID</w:t>
      </w:r>
      <w:r>
        <w:t xml:space="preserve">  as mentioned in the bullet above.</w:t>
      </w:r>
    </w:p>
  </w:comment>
  <w:comment w:id="24" w:author="Ericsson" w:date="2023-10-19T17:29:00Z" w:initials="Ericsson">
    <w:p w14:paraId="10E00B34" w14:textId="3518244A" w:rsidR="009366F7" w:rsidRDefault="009366F7" w:rsidP="00005CED">
      <w:pPr>
        <w:pStyle w:val="CommentText"/>
      </w:pPr>
      <w:r>
        <w:rPr>
          <w:rStyle w:val="CommentReference"/>
        </w:rPr>
        <w:annotationRef/>
      </w:r>
      <w:r>
        <w:t>Propose to move this down to where the legacy security key update procedure is triggered.</w:t>
      </w:r>
    </w:p>
  </w:comment>
  <w:comment w:id="81" w:author="RAN2#123bis-OPPO" w:date="2023-10-19T16:59:00Z" w:initials="XL">
    <w:p w14:paraId="299233C1" w14:textId="2BB2B30B" w:rsidR="009E03E2" w:rsidRPr="009E03E2" w:rsidRDefault="009E03E2">
      <w:pPr>
        <w:pStyle w:val="CommentText"/>
        <w:rPr>
          <w:rFonts w:eastAsia="DengXian"/>
          <w:lang w:eastAsia="zh-CN"/>
        </w:rPr>
      </w:pPr>
      <w:r>
        <w:rPr>
          <w:rStyle w:val="CommentReference"/>
        </w:rPr>
        <w:annotationRef/>
      </w:r>
      <w:r>
        <w:rPr>
          <w:rFonts w:eastAsia="DengXian" w:hint="eastAsia"/>
          <w:lang w:eastAsia="zh-CN"/>
        </w:rPr>
        <w:t>O</w:t>
      </w:r>
      <w:r>
        <w:rPr>
          <w:rFonts w:eastAsia="DengXian"/>
          <w:lang w:eastAsia="zh-CN"/>
        </w:rPr>
        <w:t xml:space="preserve">K, </w:t>
      </w:r>
      <w:r w:rsidR="00AA6D75">
        <w:rPr>
          <w:rFonts w:eastAsia="DengXian"/>
          <w:lang w:eastAsia="zh-CN"/>
        </w:rPr>
        <w:t>updated.</w:t>
      </w:r>
    </w:p>
  </w:comment>
  <w:comment w:id="78" w:author="ZTE" w:date="2023-10-19T10:17:00Z" w:initials="ZTE">
    <w:p w14:paraId="31B36761" w14:textId="77777777" w:rsidR="009E03E2" w:rsidRDefault="009E03E2">
      <w:pPr>
        <w:pStyle w:val="CommentText"/>
        <w:rPr>
          <w:lang w:val="en-US"/>
        </w:rPr>
      </w:pPr>
      <w:r>
        <w:rPr>
          <w:rFonts w:eastAsia="SimSun" w:hint="eastAsia"/>
          <w:lang w:val="en-US" w:eastAsia="zh-CN"/>
        </w:rPr>
        <w:t xml:space="preserve">Suggest to add </w:t>
      </w:r>
      <w:r>
        <w:rPr>
          <w:rFonts w:eastAsia="SimSun"/>
          <w:lang w:val="en-US" w:eastAsia="zh-CN"/>
        </w:rPr>
        <w:t>“</w:t>
      </w:r>
      <w:r>
        <w:rPr>
          <w:rFonts w:eastAsia="SimSun" w:hint="eastAsia"/>
          <w:lang w:val="en-US" w:eastAsia="zh-CN"/>
        </w:rPr>
        <w:t>for subsequent CPAC</w:t>
      </w:r>
      <w:r>
        <w:rPr>
          <w:rFonts w:eastAsia="SimSun"/>
          <w:lang w:val="en-US" w:eastAsia="zh-CN"/>
        </w:rPr>
        <w:t>”</w:t>
      </w:r>
      <w:r>
        <w:rPr>
          <w:rFonts w:eastAsia="SimSun" w:hint="eastAsia"/>
          <w:lang w:val="en-US" w:eastAsia="zh-CN"/>
        </w:rPr>
        <w:t xml:space="preserve"> after </w:t>
      </w:r>
      <w:r>
        <w:rPr>
          <w:rFonts w:eastAsia="SimSun"/>
          <w:lang w:val="en-US" w:eastAsia="zh-CN"/>
        </w:rPr>
        <w:t>“</w:t>
      </w:r>
      <w:r>
        <w:rPr>
          <w:rFonts w:eastAsia="SimSun" w:hint="eastAsia"/>
          <w:lang w:val="en-US" w:eastAsia="zh-CN"/>
        </w:rPr>
        <w:t>execution</w:t>
      </w:r>
      <w:r>
        <w:rPr>
          <w:rFonts w:eastAsia="SimSun"/>
          <w:lang w:val="en-US" w:eastAsia="zh-CN"/>
        </w:rPr>
        <w:t>”</w:t>
      </w:r>
      <w:r>
        <w:rPr>
          <w:rFonts w:eastAsia="SimSun" w:hint="eastAsia"/>
          <w:lang w:val="en-US" w:eastAsia="zh-CN"/>
        </w:rPr>
        <w:t xml:space="preserve"> to make it clearer.</w:t>
      </w:r>
    </w:p>
  </w:comment>
  <w:comment w:id="79" w:author="CATT" w:date="2023-10-19T16:01:00Z" w:initials="rui">
    <w:p w14:paraId="571D011E" w14:textId="77777777" w:rsidR="009E03E2" w:rsidRDefault="009E03E2">
      <w:pPr>
        <w:pStyle w:val="CommentText"/>
        <w:rPr>
          <w:lang w:eastAsia="zh-CN"/>
        </w:rPr>
      </w:pPr>
      <w:r>
        <w:rPr>
          <w:rStyle w:val="CommentReference"/>
        </w:rPr>
        <w:annotationRef/>
      </w:r>
      <w:r>
        <w:rPr>
          <w:lang w:eastAsia="zh-CN"/>
        </w:rPr>
        <w:t>A</w:t>
      </w:r>
      <w:r>
        <w:rPr>
          <w:rFonts w:hint="eastAsia"/>
          <w:lang w:eastAsia="zh-CN"/>
        </w:rPr>
        <w:t>gree with ZTE.</w:t>
      </w:r>
    </w:p>
  </w:comment>
  <w:comment w:id="89" w:author="Ericsson" w:date="2023-10-19T17:34:00Z" w:initials="Ericsson">
    <w:p w14:paraId="391E5EF1" w14:textId="77777777" w:rsidR="00E9578C" w:rsidRDefault="00E9578C" w:rsidP="008E6C78">
      <w:pPr>
        <w:pStyle w:val="CommentText"/>
      </w:pPr>
      <w:r>
        <w:rPr>
          <w:rStyle w:val="CommentReference"/>
        </w:rPr>
        <w:annotationRef/>
      </w:r>
      <w:r>
        <w:t>We don't think it is needed here.</w:t>
      </w:r>
    </w:p>
  </w:comment>
  <w:comment w:id="132" w:author="Ericsson" w:date="2023-10-19T17:37:00Z" w:initials="Ericsson">
    <w:p w14:paraId="521B9412" w14:textId="77777777" w:rsidR="002E153D" w:rsidRDefault="002E153D" w:rsidP="0049542D">
      <w:pPr>
        <w:pStyle w:val="CommentText"/>
      </w:pPr>
      <w:r>
        <w:rPr>
          <w:rStyle w:val="CommentReference"/>
        </w:rPr>
        <w:annotationRef/>
      </w:r>
      <w:r>
        <w:t>A bit unclear what "except for" refers to.</w:t>
      </w:r>
    </w:p>
  </w:comment>
  <w:comment w:id="147" w:author="CATT" w:date="2023-10-19T16:04:00Z" w:initials="rui">
    <w:p w14:paraId="0EC0BBA9" w14:textId="349C7E0F" w:rsidR="009E03E2" w:rsidRDefault="009E03E2">
      <w:pPr>
        <w:pStyle w:val="CommentText"/>
      </w:pPr>
      <w:r>
        <w:rPr>
          <w:rStyle w:val="CommentReference"/>
        </w:rPr>
        <w:annotationRef/>
      </w:r>
      <w:r>
        <w:rPr>
          <w:rFonts w:eastAsia="DengXian"/>
          <w:lang w:eastAsia="zh-CN"/>
        </w:rPr>
        <w:t>S</w:t>
      </w:r>
      <w:r>
        <w:rPr>
          <w:rFonts w:eastAsia="DengXian" w:hint="eastAsia"/>
          <w:lang w:eastAsia="zh-CN"/>
        </w:rPr>
        <w:t>uggest to be a separate branch as the subsequent CPAC only for NR-DC scenario</w:t>
      </w:r>
    </w:p>
  </w:comment>
  <w:comment w:id="148" w:author="RAN2#123bis-OPPO" w:date="2023-10-19T17:05:00Z" w:initials="XL">
    <w:p w14:paraId="0C1C518C" w14:textId="08396290" w:rsidR="005A0DC9" w:rsidRPr="005A0DC9" w:rsidRDefault="005A0DC9">
      <w:pPr>
        <w:pStyle w:val="CommentText"/>
        <w:rPr>
          <w:rFonts w:eastAsia="DengXian"/>
          <w:lang w:eastAsia="zh-CN"/>
        </w:rPr>
      </w:pPr>
      <w:r>
        <w:rPr>
          <w:rStyle w:val="CommentReference"/>
        </w:rPr>
        <w:annotationRef/>
      </w:r>
      <w:r>
        <w:rPr>
          <w:rFonts w:eastAsia="DengXian" w:hint="eastAsia"/>
          <w:lang w:eastAsia="zh-CN"/>
        </w:rPr>
        <w:t>T</w:t>
      </w:r>
      <w:r>
        <w:rPr>
          <w:rFonts w:eastAsia="DengXian"/>
          <w:lang w:eastAsia="zh-CN"/>
        </w:rPr>
        <w:t>hanks, updated.</w:t>
      </w:r>
    </w:p>
  </w:comment>
  <w:comment w:id="216" w:author="Ericsson" w:date="2023-10-19T17:37:00Z" w:initials="Ericsson">
    <w:p w14:paraId="38D48E27" w14:textId="77777777" w:rsidR="005C5848" w:rsidRDefault="005C5848" w:rsidP="0040588E">
      <w:pPr>
        <w:pStyle w:val="CommentText"/>
      </w:pPr>
      <w:r>
        <w:rPr>
          <w:rStyle w:val="CommentReference"/>
        </w:rPr>
        <w:annotationRef/>
      </w:r>
      <w:r>
        <w:t>Should be Italics.</w:t>
      </w:r>
    </w:p>
  </w:comment>
  <w:comment w:id="225" w:author="Qualcomm" w:date="2023-10-19T16:53:00Z" w:initials="QC">
    <w:p w14:paraId="5D20BA2C" w14:textId="77777777" w:rsidR="001145C9" w:rsidRDefault="00195CA3" w:rsidP="00F05ACB">
      <w:pPr>
        <w:pStyle w:val="CommentText"/>
      </w:pPr>
      <w:r>
        <w:rPr>
          <w:rStyle w:val="CommentReference"/>
        </w:rPr>
        <w:annotationRef/>
      </w:r>
      <w:r w:rsidR="001145C9">
        <w:t xml:space="preserve">We do not understand why replacement is needed. If the network provides a </w:t>
      </w:r>
      <w:r w:rsidR="001145C9">
        <w:rPr>
          <w:i/>
          <w:iCs/>
        </w:rPr>
        <w:t>servingSecurityCellSetID</w:t>
      </w:r>
      <w:r w:rsidR="001145C9">
        <w:t xml:space="preserve"> that is in </w:t>
      </w:r>
      <w:r w:rsidR="001145C9">
        <w:rPr>
          <w:i/>
          <w:iCs/>
        </w:rPr>
        <w:t>VarServingSecurityCellSetID</w:t>
      </w:r>
      <w:r w:rsidR="001145C9">
        <w:t>, we think nothing needs to be done in this clause.</w:t>
      </w:r>
    </w:p>
  </w:comment>
  <w:comment w:id="300" w:author="Samsung (Aby)" w:date="2023-10-19T23:45:00Z" w:initials="a">
    <w:p w14:paraId="4FA86910" w14:textId="001EDE35" w:rsidR="00327DA7" w:rsidRDefault="00327DA7" w:rsidP="00327DA7">
      <w:pPr>
        <w:pStyle w:val="CommentText"/>
      </w:pPr>
      <w:r>
        <w:rPr>
          <w:rStyle w:val="CommentReference"/>
        </w:rPr>
        <w:annotationRef/>
      </w:r>
      <w:r>
        <w:t xml:space="preserve">Similar to note in </w:t>
      </w:r>
      <w:r w:rsidRPr="00FA0D37">
        <w:rPr>
          <w:rFonts w:eastAsia="MS Mincho"/>
        </w:rPr>
        <w:t>5.3.5.13.2</w:t>
      </w:r>
      <w:r>
        <w:rPr>
          <w:rFonts w:eastAsia="MS Mincho"/>
        </w:rPr>
        <w:t xml:space="preserve"> for conditional reconfiguration removal, w</w:t>
      </w:r>
      <w:r>
        <w:t>e need a note here as below</w:t>
      </w:r>
    </w:p>
    <w:p w14:paraId="28487B7B" w14:textId="0537FB18" w:rsidR="00327DA7" w:rsidRDefault="00327DA7" w:rsidP="00327DA7">
      <w:pPr>
        <w:pStyle w:val="CommentText"/>
      </w:pPr>
      <w:r>
        <w:t xml:space="preserve"> </w:t>
      </w:r>
    </w:p>
    <w:p w14:paraId="5F8D6500" w14:textId="651813C9" w:rsidR="00327DA7" w:rsidRDefault="00327DA7" w:rsidP="00327DA7">
      <w:pPr>
        <w:pStyle w:val="CommentText"/>
        <w:rPr>
          <w:color w:val="C00000"/>
        </w:rPr>
      </w:pPr>
      <w:r w:rsidRPr="00327DA7">
        <w:rPr>
          <w:color w:val="C00000"/>
        </w:rPr>
        <w:t>Note: The UE does not consider the message as erroneous if the condExecutionCondToReleaseList  includes any condReconfigId value that is not part of the current UE configuration.</w:t>
      </w:r>
    </w:p>
    <w:p w14:paraId="67BBF955" w14:textId="315920A0" w:rsidR="00327DA7" w:rsidRDefault="00327DA7" w:rsidP="00327DA7">
      <w:pPr>
        <w:pStyle w:val="CommentText"/>
        <w:rPr>
          <w:color w:val="C00000"/>
        </w:rPr>
      </w:pPr>
    </w:p>
    <w:p w14:paraId="43455F6F" w14:textId="762DBDF8" w:rsidR="00327DA7" w:rsidRDefault="00327DA7" w:rsidP="00327DA7">
      <w:pPr>
        <w:pStyle w:val="CommentText"/>
      </w:pPr>
      <w:r>
        <w:t>condExecutionCond which is being removed by a cell might be already removed in a previous PSCellChange (For e.g. both C2 and C3 may have configuration to remove an execution condition configured by C1 if PSCellChange from C1 to C2 and C1 to C3 are possible, and there may be a PSCellChange in the following order C1-&gt;C2-&gt;C3 due to subsequent CPAC)</w:t>
      </w:r>
    </w:p>
    <w:p w14:paraId="4A8267E0" w14:textId="57B181AF" w:rsidR="00327DA7" w:rsidRDefault="00327DA7" w:rsidP="00327DA7">
      <w:pPr>
        <w:pStyle w:val="CommentText"/>
      </w:pPr>
    </w:p>
    <w:p w14:paraId="4E6895EE" w14:textId="77777777" w:rsidR="00327DA7" w:rsidRDefault="00327DA7" w:rsidP="00327DA7">
      <w:pPr>
        <w:pStyle w:val="CommentText"/>
      </w:pPr>
    </w:p>
    <w:p w14:paraId="152467D5" w14:textId="30B01612" w:rsidR="00327DA7" w:rsidRDefault="00327DA7">
      <w:pPr>
        <w:pStyle w:val="CommentText"/>
      </w:pPr>
    </w:p>
  </w:comment>
  <w:comment w:id="322" w:author="Qualcomm" w:date="2023-10-19T17:00:00Z" w:initials="QC">
    <w:p w14:paraId="5E5B4259" w14:textId="77777777" w:rsidR="00106101" w:rsidRDefault="00106101" w:rsidP="00A24831">
      <w:pPr>
        <w:pStyle w:val="CommentText"/>
      </w:pPr>
      <w:r>
        <w:rPr>
          <w:rStyle w:val="CommentReference"/>
        </w:rPr>
        <w:annotationRef/>
      </w:r>
      <w:r>
        <w:t xml:space="preserve">Shouldn't this be "subsequent CPAC configured using MN format and SN format", to be more precise? </w:t>
      </w:r>
    </w:p>
  </w:comment>
  <w:comment w:id="362" w:author="Ericsson" w:date="2023-10-19T17:38:00Z" w:initials="Ericsson">
    <w:p w14:paraId="487D1C8E" w14:textId="47C9CFF9" w:rsidR="005C3662" w:rsidRDefault="005C3662" w:rsidP="00413C3F">
      <w:pPr>
        <w:pStyle w:val="CommentText"/>
      </w:pPr>
      <w:r>
        <w:rPr>
          <w:rStyle w:val="CommentReference"/>
        </w:rPr>
        <w:annotationRef/>
      </w:r>
      <w:r>
        <w:t>Propose to rename to sk-Counter configuration addition/modification/removal.</w:t>
      </w:r>
    </w:p>
  </w:comment>
  <w:comment w:id="393" w:author="Ericsson" w:date="2023-10-19T17:39:00Z" w:initials="Ericsson">
    <w:p w14:paraId="3D5D76BB" w14:textId="77777777" w:rsidR="00C4244B" w:rsidRDefault="00C4244B" w:rsidP="00275458">
      <w:pPr>
        <w:pStyle w:val="CommentText"/>
      </w:pPr>
      <w:r>
        <w:rPr>
          <w:rStyle w:val="CommentReference"/>
        </w:rPr>
        <w:annotationRef/>
      </w:r>
      <w:r>
        <w:t>Why is this text being added? Isn't it covered by the legacy text in 5.3.7.3?</w:t>
      </w:r>
    </w:p>
  </w:comment>
  <w:comment w:id="429" w:author="Ericsson" w:date="2023-10-19T17:39:00Z" w:initials="Ericsson">
    <w:p w14:paraId="5D7BF771" w14:textId="77777777" w:rsidR="00094DD5" w:rsidRDefault="00094DD5" w:rsidP="00144547">
      <w:pPr>
        <w:pStyle w:val="CommentText"/>
      </w:pPr>
      <w:r>
        <w:rPr>
          <w:rStyle w:val="CommentReference"/>
        </w:rPr>
        <w:annotationRef/>
      </w:r>
      <w:r>
        <w:t xml:space="preserve">Could this be done below in 5.3.7.3, where the legacy </w:t>
      </w:r>
      <w:r>
        <w:rPr>
          <w:i/>
          <w:iCs/>
        </w:rPr>
        <w:t>VarConditionalReconfig</w:t>
      </w:r>
      <w:r>
        <w:t xml:space="preserve"> is removed?</w:t>
      </w:r>
    </w:p>
  </w:comment>
  <w:comment w:id="446" w:author="Ericsson" w:date="2023-10-19T17:40:00Z" w:initials="Ericsson">
    <w:p w14:paraId="0ED1E0F1" w14:textId="77777777" w:rsidR="00F7663A" w:rsidRDefault="00F7663A" w:rsidP="004F6B5A">
      <w:pPr>
        <w:pStyle w:val="CommentText"/>
      </w:pPr>
      <w:r>
        <w:rPr>
          <w:rStyle w:val="CommentReference"/>
        </w:rPr>
        <w:annotationRef/>
      </w:r>
      <w:r>
        <w:t>The format of the ASN.1 looks strange. Has the text been copied, and in such case was paste with keep original format used? It may be better to use the whole spec for the CR, then copy/paste problems can be avoided.</w:t>
      </w:r>
    </w:p>
  </w:comment>
  <w:comment w:id="463" w:author="Ericsson" w:date="2023-10-19T17:41:00Z" w:initials="Ericsson">
    <w:p w14:paraId="580CF99C" w14:textId="77777777" w:rsidR="004F3F92" w:rsidRDefault="004F3F92" w:rsidP="00C33D7D">
      <w:pPr>
        <w:pStyle w:val="CommentText"/>
      </w:pPr>
      <w:r>
        <w:rPr>
          <w:rStyle w:val="CommentReference"/>
        </w:rPr>
        <w:annotationRef/>
      </w:r>
      <w:r>
        <w:t>Different font.</w:t>
      </w:r>
    </w:p>
  </w:comment>
  <w:comment w:id="472" w:author="CATT" w:date="2023-10-19T16:06:00Z" w:initials="rui">
    <w:p w14:paraId="12EBFB1E" w14:textId="6B17FB01" w:rsidR="009E03E2" w:rsidRPr="00905CEE" w:rsidRDefault="009E03E2">
      <w:pPr>
        <w:pStyle w:val="CommentText"/>
        <w:rPr>
          <w:rFonts w:eastAsiaTheme="minorEastAsia"/>
          <w:lang w:eastAsia="zh-CN"/>
        </w:rPr>
      </w:pPr>
      <w:r>
        <w:rPr>
          <w:rStyle w:val="CommentReference"/>
        </w:rPr>
        <w:annotationRef/>
      </w:r>
      <w:r>
        <w:t>securityCellSetID</w:t>
      </w:r>
      <w:r>
        <w:rPr>
          <w:rFonts w:hint="eastAsia"/>
          <w:lang w:eastAsia="zh-CN"/>
        </w:rPr>
        <w:t xml:space="preserve"> can be added here.</w:t>
      </w:r>
    </w:p>
  </w:comment>
  <w:comment w:id="473" w:author="RAN2#123bis-OPPO" w:date="2023-10-19T17:07:00Z" w:initials="XL">
    <w:p w14:paraId="0B87D61E" w14:textId="3C199615" w:rsidR="00BA591E" w:rsidRPr="00BA591E" w:rsidRDefault="00BA591E">
      <w:pPr>
        <w:pStyle w:val="CommentText"/>
        <w:rPr>
          <w:rFonts w:eastAsia="DengXian"/>
          <w:lang w:eastAsia="zh-CN"/>
        </w:rPr>
      </w:pPr>
      <w:r>
        <w:rPr>
          <w:rStyle w:val="CommentReference"/>
        </w:rPr>
        <w:annotationRef/>
      </w:r>
      <w:r>
        <w:rPr>
          <w:rFonts w:eastAsia="DengXian"/>
          <w:lang w:eastAsia="zh-CN"/>
        </w:rPr>
        <w:t>Thanks, updated.</w:t>
      </w:r>
    </w:p>
  </w:comment>
  <w:comment w:id="499" w:author="Ericsson" w:date="2023-10-19T17:42:00Z" w:initials="Ericsson">
    <w:p w14:paraId="30B8AE35" w14:textId="77777777" w:rsidR="00B952F3" w:rsidRDefault="00B952F3" w:rsidP="00D06B46">
      <w:pPr>
        <w:pStyle w:val="CommentText"/>
      </w:pPr>
      <w:r>
        <w:rPr>
          <w:rStyle w:val="CommentReference"/>
        </w:rPr>
        <w:annotationRef/>
      </w:r>
      <w:r>
        <w:t>Shouldn't it be Id instead of ID? Same comment to all places where ID has been used.</w:t>
      </w:r>
    </w:p>
  </w:comment>
  <w:comment w:id="505" w:author="Ericsson" w:date="2023-10-19T17:42:00Z" w:initials="Ericsson">
    <w:p w14:paraId="2D537967" w14:textId="77777777" w:rsidR="006A3A26" w:rsidRDefault="006A3A26" w:rsidP="009847C5">
      <w:pPr>
        <w:pStyle w:val="CommentText"/>
      </w:pPr>
      <w:r>
        <w:rPr>
          <w:rStyle w:val="CommentReference"/>
        </w:rPr>
        <w:annotationRef/>
      </w:r>
      <w:r>
        <w:t>How are candidates added or removed? Here only conditions seem to be updated.</w:t>
      </w:r>
    </w:p>
  </w:comment>
  <w:comment w:id="567" w:author="Qualcomm" w:date="2023-10-19T17:08:00Z" w:initials="QC">
    <w:p w14:paraId="175BCBDB" w14:textId="77777777" w:rsidR="000B0183" w:rsidRDefault="00FF755F" w:rsidP="007B5E39">
      <w:pPr>
        <w:pStyle w:val="CommentText"/>
      </w:pPr>
      <w:r>
        <w:rPr>
          <w:rStyle w:val="CommentReference"/>
        </w:rPr>
        <w:annotationRef/>
      </w:r>
      <w:r w:rsidR="000B0183">
        <w:t>This field seems to add or remove candidate PSCells for S-CPAC. Why is this field inside an IE that refers to execution conditions? Does this refer to a candidate PSCell of the subsequent CPC, i.e., a neighbor PSCell?</w:t>
      </w:r>
    </w:p>
  </w:comment>
  <w:comment w:id="592" w:author="CATT" w:date="2023-10-19T16:06:00Z" w:initials="rui">
    <w:p w14:paraId="020D74A3" w14:textId="7878557C" w:rsidR="009E03E2" w:rsidRPr="001C4C2B" w:rsidRDefault="009E03E2">
      <w:pPr>
        <w:pStyle w:val="CommentText"/>
        <w:rPr>
          <w:rFonts w:eastAsiaTheme="minorEastAsia"/>
          <w:lang w:eastAsia="zh-CN"/>
        </w:rPr>
      </w:pPr>
      <w:r>
        <w:rPr>
          <w:rStyle w:val="CommentReference"/>
        </w:rPr>
        <w:annotationRef/>
      </w:r>
      <w:r>
        <w:rPr>
          <w:lang w:eastAsia="zh-CN"/>
        </w:rPr>
        <w:t>I</w:t>
      </w:r>
      <w:r>
        <w:rPr>
          <w:rFonts w:hint="eastAsia"/>
          <w:lang w:eastAsia="zh-CN"/>
        </w:rPr>
        <w:t xml:space="preserve">t seems no </w:t>
      </w:r>
      <w:r>
        <w:rPr>
          <w:lang w:eastAsia="zh-CN"/>
        </w:rPr>
        <w:t>agreement</w:t>
      </w:r>
      <w:r>
        <w:rPr>
          <w:rFonts w:hint="eastAsia"/>
          <w:lang w:eastAsia="zh-CN"/>
        </w:rPr>
        <w:t xml:space="preserve"> on this.why it is removed?</w:t>
      </w:r>
    </w:p>
  </w:comment>
  <w:comment w:id="593" w:author="RAN2#123bis-OPPO" w:date="2023-10-19T17:07:00Z" w:initials="XL">
    <w:p w14:paraId="42F16B48" w14:textId="51BB4BFA" w:rsidR="00110A3C" w:rsidRPr="00110A3C" w:rsidRDefault="00110A3C">
      <w:pPr>
        <w:pStyle w:val="CommentText"/>
        <w:rPr>
          <w:rFonts w:eastAsia="DengXian"/>
          <w:lang w:eastAsia="zh-CN"/>
        </w:rPr>
      </w:pPr>
      <w:r>
        <w:rPr>
          <w:rStyle w:val="CommentReference"/>
        </w:rPr>
        <w:annotationRef/>
      </w:r>
      <w:r>
        <w:rPr>
          <w:rFonts w:eastAsia="DengXian"/>
          <w:lang w:eastAsia="zh-CN"/>
        </w:rPr>
        <w:t>Thanks for reminder, the EN is kept.</w:t>
      </w:r>
    </w:p>
  </w:comment>
  <w:comment w:id="613" w:author="ZTE" w:date="2023-10-19T10:32:00Z" w:initials="ZTE">
    <w:p w14:paraId="5940304F" w14:textId="77777777" w:rsidR="009E03E2" w:rsidRDefault="009E03E2">
      <w:pPr>
        <w:pStyle w:val="CommentText"/>
        <w:rPr>
          <w:lang w:val="en-US"/>
        </w:rPr>
      </w:pPr>
      <w:r>
        <w:rPr>
          <w:rFonts w:eastAsia="SimSun" w:hint="eastAsia"/>
          <w:lang w:val="en-US" w:eastAsia="zh-CN"/>
        </w:rPr>
        <w:t xml:space="preserve">For SN initiated intra-SN subsequent CPC configured in MN format, since the execution condition is provided by the source SN but to be included in the MN RRCReconfiguration message, I guess such execution condition shall be contained in condExecutionCondSCG. So </w:t>
      </w:r>
      <w:r>
        <w:rPr>
          <w:rFonts w:eastAsia="SimSun"/>
          <w:lang w:val="en-US" w:eastAsia="zh-CN"/>
        </w:rPr>
        <w:t>“</w:t>
      </w:r>
      <w:r>
        <w:rPr>
          <w:rFonts w:eastAsia="SimSun" w:hint="eastAsia"/>
          <w:lang w:val="en-US" w:eastAsia="zh-CN"/>
        </w:rPr>
        <w:t>SN initiated intra-SN subsequent CPC</w:t>
      </w:r>
      <w:r>
        <w:rPr>
          <w:rFonts w:eastAsia="SimSun"/>
          <w:lang w:val="en-US" w:eastAsia="zh-CN"/>
        </w:rPr>
        <w:t>”</w:t>
      </w:r>
      <w:r>
        <w:rPr>
          <w:rFonts w:eastAsia="SimSun" w:hint="eastAsia"/>
          <w:lang w:val="en-US" w:eastAsia="zh-CN"/>
        </w:rPr>
        <w:t xml:space="preserve"> can also be added here.</w:t>
      </w:r>
    </w:p>
  </w:comment>
  <w:comment w:id="614" w:author="RAN2#123bis-OPPO" w:date="2023-10-19T17:10:00Z" w:initials="XL">
    <w:p w14:paraId="0F9B9672" w14:textId="12E8F74D" w:rsidR="003D7740" w:rsidRPr="003D7740" w:rsidRDefault="003D7740">
      <w:pPr>
        <w:pStyle w:val="CommentText"/>
        <w:rPr>
          <w:rFonts w:eastAsia="DengXian"/>
          <w:lang w:eastAsia="zh-CN"/>
        </w:rPr>
      </w:pPr>
      <w:r>
        <w:rPr>
          <w:rStyle w:val="CommentReference"/>
        </w:rPr>
        <w:annotationRef/>
      </w:r>
      <w:r>
        <w:rPr>
          <w:rFonts w:eastAsia="DengXian" w:hint="eastAsia"/>
          <w:lang w:eastAsia="zh-CN"/>
        </w:rPr>
        <w:t>T</w:t>
      </w:r>
      <w:r>
        <w:rPr>
          <w:rFonts w:eastAsia="DengXian"/>
          <w:lang w:eastAsia="zh-CN"/>
        </w:rPr>
        <w:t>hanks.</w:t>
      </w:r>
    </w:p>
  </w:comment>
  <w:comment w:id="677" w:author="Ericsson" w:date="2023-10-19T17:43:00Z" w:initials="Ericsson">
    <w:p w14:paraId="7150F02A" w14:textId="77777777" w:rsidR="009509A7" w:rsidRDefault="009509A7" w:rsidP="00A3383C">
      <w:pPr>
        <w:pStyle w:val="CommentText"/>
      </w:pPr>
      <w:r>
        <w:rPr>
          <w:rStyle w:val="CommentReference"/>
        </w:rPr>
        <w:annotationRef/>
      </w:r>
      <w:r>
        <w:t>Id instead of ID. Multiple places.</w:t>
      </w:r>
    </w:p>
  </w:comment>
  <w:comment w:id="693" w:author="Qualcomm" w:date="2023-10-19T17:15:00Z" w:initials="QC">
    <w:p w14:paraId="750BE3C7" w14:textId="77777777" w:rsidR="007932F3" w:rsidRDefault="00C83A19" w:rsidP="001A700A">
      <w:pPr>
        <w:pStyle w:val="CommentText"/>
      </w:pPr>
      <w:r>
        <w:rPr>
          <w:rStyle w:val="CommentReference"/>
        </w:rPr>
        <w:annotationRef/>
      </w:r>
      <w:r w:rsidR="007932F3">
        <w:t>Does this contain an MCG part and an SCG part? Maybe useful to mention this in the field description below.</w:t>
      </w:r>
    </w:p>
  </w:comment>
  <w:comment w:id="744" w:author="ZTE" w:date="2023-10-19T10:39:00Z" w:initials="ZTE">
    <w:p w14:paraId="0E8A2F28" w14:textId="2573019D" w:rsidR="009E03E2" w:rsidRDefault="009E03E2">
      <w:pPr>
        <w:pStyle w:val="CommentText"/>
        <w:rPr>
          <w:rFonts w:eastAsia="SimSun"/>
          <w:lang w:val="en-US" w:eastAsia="zh-CN"/>
        </w:rPr>
      </w:pPr>
      <w:r>
        <w:rPr>
          <w:rFonts w:eastAsia="SimSun" w:hint="eastAsia"/>
          <w:lang w:val="en-US" w:eastAsia="zh-CN"/>
        </w:rPr>
        <w:t xml:space="preserve">Could be </w:t>
      </w:r>
      <w:r>
        <w:rPr>
          <w:rFonts w:eastAsia="SimSun"/>
          <w:lang w:val="en-US" w:eastAsia="zh-CN"/>
        </w:rPr>
        <w:t>“</w:t>
      </w:r>
      <w:r>
        <w:t>maxSecurityCellSet-r18</w:t>
      </w:r>
      <w:r>
        <w:rPr>
          <w:rFonts w:eastAsia="SimSun" w:hint="eastAsia"/>
          <w:lang w:val="en-US" w:eastAsia="zh-CN"/>
        </w:rPr>
        <w:t xml:space="preserve"> plus 1</w:t>
      </w:r>
      <w:r>
        <w:rPr>
          <w:rFonts w:eastAsia="SimSun"/>
          <w:lang w:val="en-US" w:eastAsia="zh-CN"/>
        </w:rPr>
        <w:t>”</w:t>
      </w:r>
      <w:r>
        <w:rPr>
          <w:rFonts w:eastAsia="SimSun" w:hint="eastAsia"/>
          <w:lang w:val="en-US" w:eastAsia="zh-CN"/>
        </w:rPr>
        <w:t xml:space="preserve"> considering that the current serving PSCell may not belong to any one of the security cell set.</w:t>
      </w:r>
    </w:p>
  </w:comment>
  <w:comment w:id="745" w:author="RAN2#123bis-OPPO" w:date="2023-10-19T17:10:00Z" w:initials="XL">
    <w:p w14:paraId="13C4358A" w14:textId="5454FDCD" w:rsidR="00BB553C" w:rsidRDefault="00BB553C">
      <w:pPr>
        <w:pStyle w:val="CommentText"/>
      </w:pPr>
      <w:r>
        <w:rPr>
          <w:rStyle w:val="CommentReference"/>
        </w:rPr>
        <w:annotationRef/>
      </w:r>
      <w:r>
        <w:rPr>
          <w:rFonts w:eastAsia="DengXian"/>
          <w:lang w:eastAsia="zh-CN"/>
        </w:rPr>
        <w:t>It depends on how we define the max number of the cell set, i.e. whether source serving cell set are also included in the maximal number of security cell set. We can update it after we have further progress on the max number.</w:t>
      </w:r>
    </w:p>
  </w:comment>
  <w:comment w:id="819" w:author="ZTE" w:date="2023-10-19T10:46:00Z" w:initials="ZTE">
    <w:p w14:paraId="663FBD96" w14:textId="77777777" w:rsidR="009E03E2" w:rsidRDefault="009E03E2">
      <w:pPr>
        <w:pStyle w:val="CommentText"/>
        <w:rPr>
          <w:rFonts w:eastAsia="SimSun"/>
          <w:lang w:val="en-US" w:eastAsia="zh-CN"/>
        </w:rPr>
      </w:pPr>
      <w:r>
        <w:rPr>
          <w:rFonts w:eastAsia="SimSun" w:hint="eastAsia"/>
          <w:lang w:val="en-US" w:eastAsia="zh-CN"/>
        </w:rPr>
        <w:t xml:space="preserve">If only intra-SN subsequent CPC candidates are configured, I guess this field is not required to be present since no security update is expected. </w:t>
      </w:r>
    </w:p>
    <w:p w14:paraId="36591C34" w14:textId="77777777" w:rsidR="009E03E2" w:rsidRDefault="009E03E2">
      <w:pPr>
        <w:pStyle w:val="CommentText"/>
        <w:rPr>
          <w:lang w:val="en-US"/>
        </w:rPr>
      </w:pPr>
      <w:r>
        <w:rPr>
          <w:rFonts w:eastAsia="SimSun" w:hint="eastAsia"/>
          <w:lang w:val="en-US" w:eastAsia="zh-CN"/>
        </w:rPr>
        <w:t xml:space="preserve">Suggest to say </w:t>
      </w:r>
      <w:r>
        <w:rPr>
          <w:rFonts w:eastAsia="SimSun"/>
          <w:lang w:val="en-US" w:eastAsia="zh-CN"/>
        </w:rPr>
        <w:t>“</w:t>
      </w:r>
      <w:r>
        <w:rPr>
          <w:rFonts w:eastAsia="SimSun" w:hint="eastAsia"/>
          <w:lang w:val="en-US" w:eastAsia="zh-CN"/>
        </w:rPr>
        <w:t>at least one inter-SN candidate PSCell</w:t>
      </w:r>
      <w:r>
        <w:rPr>
          <w:rFonts w:eastAsia="SimSun"/>
          <w:lang w:val="en-US" w:eastAsia="zh-CN"/>
        </w:rPr>
        <w:t>”</w:t>
      </w:r>
      <w:r>
        <w:rPr>
          <w:rFonts w:eastAsia="SimSun" w:hint="eastAsia"/>
          <w:lang w:val="en-US" w:eastAsia="zh-CN"/>
        </w:rPr>
        <w:t>.</w:t>
      </w:r>
    </w:p>
  </w:comment>
  <w:comment w:id="820" w:author="RAN2#123bis-OPPO" w:date="2023-10-19T17:11:00Z" w:initials="XL">
    <w:p w14:paraId="3F0F6085" w14:textId="77777777" w:rsidR="00E50AA6" w:rsidRDefault="00E50AA6" w:rsidP="00E50AA6">
      <w:pPr>
        <w:pStyle w:val="CommentText"/>
        <w:rPr>
          <w:rFonts w:eastAsia="DengXian"/>
          <w:lang w:eastAsia="zh-CN"/>
        </w:rPr>
      </w:pPr>
      <w:r>
        <w:rPr>
          <w:rStyle w:val="CommentReference"/>
        </w:rPr>
        <w:annotationRef/>
      </w:r>
      <w:r>
        <w:rPr>
          <w:rFonts w:eastAsia="DengXian"/>
          <w:lang w:eastAsia="zh-CN"/>
        </w:rPr>
        <w:t xml:space="preserve">My intention is to have a common procedure for both inter-SN and intra-SN case, UE always perform security update by checking the cell set ID since we support the coexistence of inte-SN and intra-SN case. </w:t>
      </w:r>
    </w:p>
    <w:p w14:paraId="142C7DF4" w14:textId="4BF693C6" w:rsidR="00E50AA6" w:rsidRDefault="00E50AA6" w:rsidP="00E50AA6">
      <w:pPr>
        <w:pStyle w:val="CommentText"/>
      </w:pPr>
      <w:r>
        <w:rPr>
          <w:rFonts w:eastAsia="DengXian"/>
          <w:lang w:eastAsia="zh-CN"/>
        </w:rPr>
        <w:t xml:space="preserve">While considering CPA case may not include this filed as well, I add </w:t>
      </w:r>
      <w:r>
        <w:rPr>
          <w:rFonts w:eastAsia="SimSun"/>
          <w:lang w:val="en-US" w:eastAsia="zh-CN"/>
        </w:rPr>
        <w:t>“</w:t>
      </w:r>
      <w:r>
        <w:rPr>
          <w:rFonts w:eastAsia="SimSun" w:hint="eastAsia"/>
          <w:lang w:val="en-US" w:eastAsia="zh-CN"/>
        </w:rPr>
        <w:t>at least one inter-SN candidate PSCell</w:t>
      </w:r>
      <w:r>
        <w:rPr>
          <w:rFonts w:eastAsia="SimSun"/>
          <w:lang w:val="en-US" w:eastAsia="zh-CN"/>
        </w:rPr>
        <w:t>” here to be clearer.</w:t>
      </w:r>
    </w:p>
  </w:comment>
  <w:comment w:id="947" w:author="Ericsson" w:date="2023-10-19T17:44:00Z" w:initials="Ericsson">
    <w:p w14:paraId="2E85746D" w14:textId="77777777" w:rsidR="00417228" w:rsidRDefault="00417228" w:rsidP="009A7F45">
      <w:pPr>
        <w:pStyle w:val="CommentText"/>
      </w:pPr>
      <w:r>
        <w:rPr>
          <w:rStyle w:val="CommentReference"/>
        </w:rPr>
        <w:annotationRef/>
      </w:r>
      <w:r>
        <w:t>r18</w:t>
      </w:r>
    </w:p>
  </w:comment>
  <w:comment w:id="960" w:author="Ericsson" w:date="2023-10-19T17:44:00Z" w:initials="Ericsson">
    <w:p w14:paraId="7FA1D9E2" w14:textId="77777777" w:rsidR="00417228" w:rsidRDefault="00417228" w:rsidP="000A5D83">
      <w:pPr>
        <w:pStyle w:val="CommentText"/>
      </w:pPr>
      <w:r>
        <w:rPr>
          <w:rStyle w:val="CommentReference"/>
        </w:rPr>
        <w:annotationRef/>
      </w:r>
      <w:r>
        <w:t>r18</w:t>
      </w:r>
    </w:p>
  </w:comment>
  <w:comment w:id="935" w:author="ZTE" w:date="2023-10-19T11:27:00Z" w:initials="ZTE">
    <w:p w14:paraId="139BC246" w14:textId="2431579E" w:rsidR="009E03E2" w:rsidRDefault="009E03E2">
      <w:pPr>
        <w:pStyle w:val="CommentText"/>
        <w:rPr>
          <w:rFonts w:eastAsia="SimSun"/>
          <w:lang w:val="en-US" w:eastAsia="zh-CN"/>
        </w:rPr>
      </w:pPr>
      <w:r>
        <w:rPr>
          <w:rFonts w:eastAsia="SimSun" w:hint="eastAsia"/>
          <w:lang w:val="en-US" w:eastAsia="zh-CN"/>
        </w:rPr>
        <w:t>Not sure whether the new IE CandidateCellInfoListCPCExt-v18xy is required or not? In our understanding, CandidateCellInfoListCPC-r17 can be reused to recommend the candidate cells for SCPAC by the source SN in case of SN initiated inter-SN SCPAC.</w:t>
      </w:r>
    </w:p>
    <w:p w14:paraId="5978A090" w14:textId="77777777" w:rsidR="009E03E2" w:rsidRDefault="009E03E2">
      <w:pPr>
        <w:pStyle w:val="CommentText"/>
        <w:rPr>
          <w:rFonts w:eastAsia="SimSun"/>
          <w:lang w:val="en-US" w:eastAsia="zh-CN"/>
        </w:rPr>
      </w:pPr>
    </w:p>
    <w:p w14:paraId="03B4A9CE" w14:textId="77777777" w:rsidR="009E03E2" w:rsidRDefault="009E03E2">
      <w:pPr>
        <w:pStyle w:val="CommentText"/>
        <w:rPr>
          <w:rFonts w:eastAsia="SimSun"/>
          <w:lang w:val="en-US" w:eastAsia="zh-CN"/>
        </w:rPr>
      </w:pPr>
      <w:r>
        <w:rPr>
          <w:rFonts w:eastAsia="SimSun" w:hint="eastAsia"/>
          <w:lang w:val="en-US" w:eastAsia="zh-CN"/>
        </w:rPr>
        <w:t xml:space="preserve">If the intention of this new IE is to transmit the execution conditions for subsequent CPC provided by the candidate SN, suggest to reword the IE name to CandidateCellInfoListSubsequentCPC to differentiate the IE for transmitting the candidate cell info from the source SN (for initial and subsequent CPC) and the candidate cell info for subsequent CPC from the candidate SN. </w:t>
      </w:r>
    </w:p>
    <w:p w14:paraId="44E2F01E" w14:textId="77777777" w:rsidR="009E03E2" w:rsidRDefault="009E03E2">
      <w:pPr>
        <w:pStyle w:val="CommentText"/>
        <w:rPr>
          <w:rFonts w:eastAsia="SimSun"/>
          <w:lang w:val="en-US" w:eastAsia="zh-CN"/>
        </w:rPr>
      </w:pPr>
      <w:r>
        <w:rPr>
          <w:rFonts w:eastAsia="SimSun" w:hint="eastAsia"/>
          <w:lang w:val="en-US" w:eastAsia="zh-CN"/>
        </w:rPr>
        <w:t>An alternative way is to include the the candidate cell info for subsequent CPC from the candidate SN under the CG-CandidateInfo within CG-CandidateList.</w:t>
      </w:r>
    </w:p>
  </w:comment>
  <w:comment w:id="936" w:author="RAN2#123bis-OPPO" w:date="2023-10-19T17:14:00Z" w:initials="XL">
    <w:p w14:paraId="46324026" w14:textId="7B0A7A2B" w:rsidR="00900519" w:rsidRDefault="00900519">
      <w:pPr>
        <w:pStyle w:val="CommentText"/>
      </w:pPr>
      <w:r>
        <w:rPr>
          <w:rStyle w:val="CommentReference"/>
        </w:rPr>
        <w:annotationRef/>
      </w:r>
      <w:r>
        <w:rPr>
          <w:rFonts w:eastAsia="DengXian" w:hint="eastAsia"/>
          <w:lang w:eastAsia="zh-CN"/>
        </w:rPr>
        <w:t>T</w:t>
      </w:r>
      <w:r>
        <w:rPr>
          <w:rFonts w:eastAsia="DengXian"/>
          <w:lang w:eastAsia="zh-CN"/>
        </w:rPr>
        <w:t>hnaks for the suggestion. The IE name is updated.</w:t>
      </w:r>
    </w:p>
  </w:comment>
  <w:comment w:id="966" w:author="ZTE" w:date="2023-10-19T11:30:00Z" w:initials="ZTE">
    <w:p w14:paraId="51229626" w14:textId="77777777" w:rsidR="009E03E2" w:rsidRDefault="009E03E2">
      <w:pPr>
        <w:pStyle w:val="CommentText"/>
        <w:rPr>
          <w:rFonts w:eastAsia="SimSun"/>
          <w:lang w:val="en-US" w:eastAsia="zh-CN"/>
        </w:rPr>
      </w:pPr>
      <w:r>
        <w:rPr>
          <w:rFonts w:eastAsia="SimSun" w:hint="eastAsia"/>
          <w:lang w:val="en-US" w:eastAsia="zh-CN"/>
        </w:rPr>
        <w:t>The CG-Config is from the SN to the MN, so it can not be used to transfer the information suggested by the MN. This can be removed.</w:t>
      </w:r>
    </w:p>
  </w:comment>
  <w:comment w:id="967" w:author="RAN2#123bis-OPPO" w:date="2023-10-19T17:16:00Z" w:initials="XL">
    <w:p w14:paraId="7E7EF39E" w14:textId="41FEE0B2" w:rsidR="00C96923" w:rsidRDefault="00C96923">
      <w:pPr>
        <w:pStyle w:val="CommentText"/>
      </w:pPr>
      <w:r>
        <w:rPr>
          <w:rStyle w:val="CommentReference"/>
        </w:rPr>
        <w:annotationRef/>
      </w:r>
      <w:r>
        <w:rPr>
          <w:rFonts w:eastAsia="DengXian"/>
          <w:lang w:eastAsia="zh-CN"/>
        </w:rPr>
        <w:t xml:space="preserve">The new field description for </w:t>
      </w:r>
      <w:r w:rsidRPr="00E82B4F">
        <w:rPr>
          <w:rFonts w:eastAsia="DengXian"/>
          <w:lang w:eastAsia="zh-CN"/>
        </w:rPr>
        <w:t>candidateCellInfoListSubsequentCPC</w:t>
      </w:r>
      <w:r>
        <w:rPr>
          <w:rFonts w:eastAsia="DengXian"/>
          <w:lang w:eastAsia="zh-CN"/>
        </w:rPr>
        <w:t>is addd.</w:t>
      </w:r>
    </w:p>
  </w:comment>
  <w:comment w:id="1007" w:author="ZTE" w:date="2023-10-19T13:47:00Z" w:initials="ZTE">
    <w:p w14:paraId="36E7152F" w14:textId="77777777" w:rsidR="009E03E2" w:rsidRDefault="009E03E2">
      <w:pPr>
        <w:pStyle w:val="CommentText"/>
      </w:pPr>
      <w:r>
        <w:rPr>
          <w:rFonts w:eastAsia="SimSun" w:hint="eastAsia"/>
          <w:lang w:val="en-US" w:eastAsia="zh-CN"/>
        </w:rPr>
        <w:t>I guess this IE can also be used for MN initiated subsequent CPAC.</w:t>
      </w:r>
    </w:p>
  </w:comment>
  <w:comment w:id="1008" w:author="RAN2#123bis-OPPO" w:date="2023-10-19T17:17:00Z" w:initials="XL">
    <w:p w14:paraId="77537C65" w14:textId="13C2A09B" w:rsidR="00B0552A" w:rsidRPr="00B0552A" w:rsidRDefault="00B0552A">
      <w:pPr>
        <w:pStyle w:val="CommentText"/>
        <w:rPr>
          <w:rFonts w:eastAsia="DengXian"/>
          <w:lang w:eastAsia="zh-CN"/>
        </w:rPr>
      </w:pPr>
      <w:r>
        <w:rPr>
          <w:rStyle w:val="CommentReference"/>
        </w:rPr>
        <w:annotationRef/>
      </w:r>
      <w:r>
        <w:rPr>
          <w:rFonts w:eastAsia="DengXian" w:hint="eastAsia"/>
          <w:lang w:eastAsia="zh-CN"/>
        </w:rPr>
        <w:t>T</w:t>
      </w:r>
      <w:r>
        <w:rPr>
          <w:rFonts w:eastAsia="DengXian"/>
          <w:lang w:eastAsia="zh-CN"/>
        </w:rPr>
        <w:t>hanks</w:t>
      </w:r>
    </w:p>
  </w:comment>
  <w:comment w:id="1012" w:author="ZTE" w:date="2023-10-19T13:48:00Z" w:initials="ZTE">
    <w:p w14:paraId="5A247CB2" w14:textId="77777777" w:rsidR="009E03E2" w:rsidRDefault="009E03E2">
      <w:pPr>
        <w:pStyle w:val="CommentText"/>
      </w:pPr>
      <w:r>
        <w:rPr>
          <w:rFonts w:eastAsia="SimSun" w:hint="eastAsia"/>
          <w:lang w:val="en-US" w:eastAsia="zh-CN"/>
        </w:rPr>
        <w:t>I guess this IE can also be used for SN initiated inter-SN subsequent CPC.</w:t>
      </w:r>
    </w:p>
  </w:comment>
  <w:comment w:id="1013" w:author="RAN2#123bis-OPPO" w:date="2023-10-19T17:17:00Z" w:initials="XL">
    <w:p w14:paraId="2C9813C8" w14:textId="0435D7AA" w:rsidR="00B0552A" w:rsidRPr="00B0552A" w:rsidRDefault="00B0552A">
      <w:pPr>
        <w:pStyle w:val="CommentText"/>
        <w:rPr>
          <w:rFonts w:eastAsia="DengXian"/>
          <w:lang w:eastAsia="zh-CN"/>
        </w:rPr>
      </w:pPr>
      <w:r>
        <w:rPr>
          <w:rStyle w:val="CommentReference"/>
        </w:rPr>
        <w:annotationRef/>
      </w:r>
      <w:r>
        <w:rPr>
          <w:rFonts w:eastAsia="DengXian" w:hint="eastAsia"/>
          <w:lang w:eastAsia="zh-CN"/>
        </w:rPr>
        <w:t>T</w:t>
      </w:r>
      <w:r>
        <w:rPr>
          <w:rFonts w:eastAsia="DengXian"/>
          <w:lang w:eastAsia="zh-CN"/>
        </w:rPr>
        <w:t>hanks.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3A4B758" w15:done="0"/>
  <w15:commentEx w15:paraId="411A86D5" w15:paraIdParent="63A4B758" w15:done="0"/>
  <w15:commentEx w15:paraId="69ACFC08" w15:done="0"/>
  <w15:commentEx w15:paraId="5FF1D007" w15:done="0"/>
  <w15:commentEx w15:paraId="10E00B34" w15:done="0"/>
  <w15:commentEx w15:paraId="299233C1" w15:done="0"/>
  <w15:commentEx w15:paraId="31B36761" w15:done="0"/>
  <w15:commentEx w15:paraId="571D011E" w15:done="0"/>
  <w15:commentEx w15:paraId="391E5EF1" w15:done="0"/>
  <w15:commentEx w15:paraId="521B9412" w15:done="0"/>
  <w15:commentEx w15:paraId="0EC0BBA9" w15:done="0"/>
  <w15:commentEx w15:paraId="0C1C518C" w15:paraIdParent="0EC0BBA9" w15:done="0"/>
  <w15:commentEx w15:paraId="38D48E27" w15:done="0"/>
  <w15:commentEx w15:paraId="5D20BA2C" w15:done="0"/>
  <w15:commentEx w15:paraId="152467D5" w15:done="0"/>
  <w15:commentEx w15:paraId="5E5B4259" w15:done="0"/>
  <w15:commentEx w15:paraId="487D1C8E" w15:done="0"/>
  <w15:commentEx w15:paraId="3D5D76BB" w15:done="0"/>
  <w15:commentEx w15:paraId="5D7BF771" w15:done="0"/>
  <w15:commentEx w15:paraId="0ED1E0F1" w15:done="0"/>
  <w15:commentEx w15:paraId="580CF99C" w15:done="0"/>
  <w15:commentEx w15:paraId="12EBFB1E" w15:done="0"/>
  <w15:commentEx w15:paraId="0B87D61E" w15:paraIdParent="12EBFB1E" w15:done="0"/>
  <w15:commentEx w15:paraId="30B8AE35" w15:done="0"/>
  <w15:commentEx w15:paraId="2D537967" w15:done="0"/>
  <w15:commentEx w15:paraId="175BCBDB" w15:done="0"/>
  <w15:commentEx w15:paraId="020D74A3" w15:done="0"/>
  <w15:commentEx w15:paraId="42F16B48" w15:paraIdParent="020D74A3" w15:done="0"/>
  <w15:commentEx w15:paraId="5940304F" w15:done="0"/>
  <w15:commentEx w15:paraId="0F9B9672" w15:paraIdParent="5940304F" w15:done="0"/>
  <w15:commentEx w15:paraId="7150F02A" w15:done="0"/>
  <w15:commentEx w15:paraId="750BE3C7" w15:done="0"/>
  <w15:commentEx w15:paraId="0E8A2F28" w15:done="0"/>
  <w15:commentEx w15:paraId="13C4358A" w15:paraIdParent="0E8A2F28" w15:done="0"/>
  <w15:commentEx w15:paraId="36591C34" w15:done="0"/>
  <w15:commentEx w15:paraId="142C7DF4" w15:paraIdParent="36591C34" w15:done="0"/>
  <w15:commentEx w15:paraId="2E85746D" w15:done="0"/>
  <w15:commentEx w15:paraId="7FA1D9E2" w15:done="0"/>
  <w15:commentEx w15:paraId="44E2F01E" w15:done="0"/>
  <w15:commentEx w15:paraId="46324026" w15:paraIdParent="44E2F01E" w15:done="0"/>
  <w15:commentEx w15:paraId="51229626" w15:done="0"/>
  <w15:commentEx w15:paraId="7E7EF39E" w15:paraIdParent="51229626" w15:done="0"/>
  <w15:commentEx w15:paraId="36E7152F" w15:done="0"/>
  <w15:commentEx w15:paraId="77537C65" w15:paraIdParent="36E7152F" w15:done="0"/>
  <w15:commentEx w15:paraId="5A247CB2" w15:done="0"/>
  <w15:commentEx w15:paraId="2C9813C8" w15:paraIdParent="5A247CB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DBE62B" w16cex:dateUtc="2023-10-19T15:30:00Z"/>
  <w16cex:commentExtensible w16cex:durableId="28DBE613" w16cex:dateUtc="2023-10-19T15:29:00Z"/>
  <w16cex:commentExtensible w16cex:durableId="28DBE73A" w16cex:dateUtc="2023-10-19T15:34:00Z"/>
  <w16cex:commentExtensible w16cex:durableId="28DBE7BD" w16cex:dateUtc="2023-10-19T15:37:00Z"/>
  <w16cex:commentExtensible w16cex:durableId="28DBE7F0" w16cex:dateUtc="2023-10-19T15:37:00Z"/>
  <w16cex:commentExtensible w16cex:durableId="64C37F86" w16cex:dateUtc="2023-10-19T23:53:00Z"/>
  <w16cex:commentExtensible w16cex:durableId="45F03B58" w16cex:dateUtc="2023-10-20T00:00:00Z"/>
  <w16cex:commentExtensible w16cex:durableId="28DBE81A" w16cex:dateUtc="2023-10-19T15:38:00Z"/>
  <w16cex:commentExtensible w16cex:durableId="28DBE843" w16cex:dateUtc="2023-10-19T15:39:00Z"/>
  <w16cex:commentExtensible w16cex:durableId="28DBE85B" w16cex:dateUtc="2023-10-19T15:39:00Z"/>
  <w16cex:commentExtensible w16cex:durableId="28DBE89C" w16cex:dateUtc="2023-10-19T15:40:00Z"/>
  <w16cex:commentExtensible w16cex:durableId="28DBE8BE" w16cex:dateUtc="2023-10-19T15:41:00Z"/>
  <w16cex:commentExtensible w16cex:durableId="28DBE8EC" w16cex:dateUtc="2023-10-19T15:42:00Z"/>
  <w16cex:commentExtensible w16cex:durableId="28DBE908" w16cex:dateUtc="2023-10-19T15:42:00Z"/>
  <w16cex:commentExtensible w16cex:durableId="10861094" w16cex:dateUtc="2023-10-20T00:08:00Z"/>
  <w16cex:commentExtensible w16cex:durableId="28DBE944" w16cex:dateUtc="2023-10-19T15:43:00Z"/>
  <w16cex:commentExtensible w16cex:durableId="0E0ECA5A" w16cex:dateUtc="2023-10-20T00:15:00Z"/>
  <w16cex:commentExtensible w16cex:durableId="28DBE992" w16cex:dateUtc="2023-10-19T15:44:00Z"/>
  <w16cex:commentExtensible w16cex:durableId="28DBE99B" w16cex:dateUtc="2023-10-19T15: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3A4B758" w16cid:durableId="28DBE580"/>
  <w16cid:commentId w16cid:paraId="411A86D5" w16cid:durableId="28DBDD6F"/>
  <w16cid:commentId w16cid:paraId="69ACFC08" w16cid:durableId="28DBDED1"/>
  <w16cid:commentId w16cid:paraId="5FF1D007" w16cid:durableId="28DBE62B"/>
  <w16cid:commentId w16cid:paraId="10E00B34" w16cid:durableId="28DBE613"/>
  <w16cid:commentId w16cid:paraId="299233C1" w16cid:durableId="28DBDF0C"/>
  <w16cid:commentId w16cid:paraId="31B36761" w16cid:durableId="28DBDC55"/>
  <w16cid:commentId w16cid:paraId="571D011E" w16cid:durableId="28DBDC56"/>
  <w16cid:commentId w16cid:paraId="391E5EF1" w16cid:durableId="28DBE73A"/>
  <w16cid:commentId w16cid:paraId="521B9412" w16cid:durableId="28DBE7BD"/>
  <w16cid:commentId w16cid:paraId="0EC0BBA9" w16cid:durableId="28DBDC57"/>
  <w16cid:commentId w16cid:paraId="0C1C518C" w16cid:durableId="28DBE061"/>
  <w16cid:commentId w16cid:paraId="38D48E27" w16cid:durableId="28DBE7F0"/>
  <w16cid:commentId w16cid:paraId="5D20BA2C" w16cid:durableId="64C37F86"/>
  <w16cid:commentId w16cid:paraId="152467D5" w16cid:durableId="6B077349"/>
  <w16cid:commentId w16cid:paraId="5E5B4259" w16cid:durableId="45F03B58"/>
  <w16cid:commentId w16cid:paraId="487D1C8E" w16cid:durableId="28DBE81A"/>
  <w16cid:commentId w16cid:paraId="3D5D76BB" w16cid:durableId="28DBE843"/>
  <w16cid:commentId w16cid:paraId="5D7BF771" w16cid:durableId="28DBE85B"/>
  <w16cid:commentId w16cid:paraId="0ED1E0F1" w16cid:durableId="28DBE89C"/>
  <w16cid:commentId w16cid:paraId="580CF99C" w16cid:durableId="28DBE8BE"/>
  <w16cid:commentId w16cid:paraId="12EBFB1E" w16cid:durableId="28DBDC58"/>
  <w16cid:commentId w16cid:paraId="0B87D61E" w16cid:durableId="28DBE0BB"/>
  <w16cid:commentId w16cid:paraId="30B8AE35" w16cid:durableId="28DBE8EC"/>
  <w16cid:commentId w16cid:paraId="2D537967" w16cid:durableId="28DBE908"/>
  <w16cid:commentId w16cid:paraId="175BCBDB" w16cid:durableId="10861094"/>
  <w16cid:commentId w16cid:paraId="020D74A3" w16cid:durableId="28DBDC59"/>
  <w16cid:commentId w16cid:paraId="42F16B48" w16cid:durableId="28DBE0DE"/>
  <w16cid:commentId w16cid:paraId="5940304F" w16cid:durableId="28DBDC5A"/>
  <w16cid:commentId w16cid:paraId="0F9B9672" w16cid:durableId="28DBE171"/>
  <w16cid:commentId w16cid:paraId="7150F02A" w16cid:durableId="28DBE944"/>
  <w16cid:commentId w16cid:paraId="750BE3C7" w16cid:durableId="0E0ECA5A"/>
  <w16cid:commentId w16cid:paraId="0E8A2F28" w16cid:durableId="28DBDC5B"/>
  <w16cid:commentId w16cid:paraId="13C4358A" w16cid:durableId="28DBE194"/>
  <w16cid:commentId w16cid:paraId="36591C34" w16cid:durableId="28DBDC5C"/>
  <w16cid:commentId w16cid:paraId="142C7DF4" w16cid:durableId="28DBE1A6"/>
  <w16cid:commentId w16cid:paraId="2E85746D" w16cid:durableId="28DBE992"/>
  <w16cid:commentId w16cid:paraId="7FA1D9E2" w16cid:durableId="28DBE99B"/>
  <w16cid:commentId w16cid:paraId="44E2F01E" w16cid:durableId="28DBDC5D"/>
  <w16cid:commentId w16cid:paraId="46324026" w16cid:durableId="28DBE281"/>
  <w16cid:commentId w16cid:paraId="51229626" w16cid:durableId="28DBDC5E"/>
  <w16cid:commentId w16cid:paraId="7E7EF39E" w16cid:durableId="28DBE2D4"/>
  <w16cid:commentId w16cid:paraId="36E7152F" w16cid:durableId="28DBDC5F"/>
  <w16cid:commentId w16cid:paraId="77537C65" w16cid:durableId="28DBE326"/>
  <w16cid:commentId w16cid:paraId="5A247CB2" w16cid:durableId="28DBDC60"/>
  <w16cid:commentId w16cid:paraId="2C9813C8" w16cid:durableId="28DBE32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7154D4" w14:textId="77777777" w:rsidR="004911A6" w:rsidRDefault="004911A6">
      <w:pPr>
        <w:spacing w:after="0" w:line="240" w:lineRule="auto"/>
      </w:pPr>
      <w:r>
        <w:separator/>
      </w:r>
    </w:p>
  </w:endnote>
  <w:endnote w:type="continuationSeparator" w:id="0">
    <w:p w14:paraId="58832383" w14:textId="77777777" w:rsidR="004911A6" w:rsidRDefault="004911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199DB" w14:textId="77777777" w:rsidR="009E03E2" w:rsidRDefault="009E03E2">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BAC2AC" w14:textId="77777777" w:rsidR="004911A6" w:rsidRDefault="004911A6">
      <w:pPr>
        <w:spacing w:after="0" w:line="240" w:lineRule="auto"/>
      </w:pPr>
      <w:r>
        <w:separator/>
      </w:r>
    </w:p>
  </w:footnote>
  <w:footnote w:type="continuationSeparator" w:id="0">
    <w:p w14:paraId="6ED509CF" w14:textId="77777777" w:rsidR="004911A6" w:rsidRDefault="004911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F920E" w14:textId="77777777" w:rsidR="009E03E2" w:rsidRDefault="009E03E2">
    <w:r>
      <w:t xml:space="preserve">Page </w:t>
    </w:r>
    <w:r>
      <w:fldChar w:fldCharType="begin"/>
    </w:r>
    <w:r>
      <w:instrText>PAGE</w:instrText>
    </w:r>
    <w:r>
      <w:fldChar w:fldCharType="separate"/>
    </w:r>
    <w:r>
      <w:t>1</w:t>
    </w:r>
    <w:r>
      <w:fldChar w:fldCharType="end"/>
    </w:r>
    <w:r>
      <w:br/>
    </w:r>
  </w:p>
  <w:p w14:paraId="2E931A4C" w14:textId="77777777" w:rsidR="009E03E2" w:rsidRDefault="009E03E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020F8" w14:textId="77777777" w:rsidR="009E03E2" w:rsidRDefault="009E03E2">
    <w:r>
      <w:ptab w:relativeTo="margin" w:alignment="center" w:leader="none"/>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E4009" w14:textId="77777777" w:rsidR="009E03E2" w:rsidRDefault="009E03E2">
    <w:pPr>
      <w:framePr w:h="284" w:hRule="exact" w:wrap="around" w:vAnchor="text" w:hAnchor="margin" w:xAlign="right" w:y="1"/>
      <w:rPr>
        <w:rFonts w:ascii="Arial" w:hAnsi="Arial" w:cs="Arial"/>
        <w:b/>
        <w:sz w:val="18"/>
        <w:szCs w:val="18"/>
      </w:rPr>
    </w:pPr>
  </w:p>
  <w:p w14:paraId="667B731B" w14:textId="77777777" w:rsidR="009E03E2" w:rsidRDefault="009E03E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B5E49"/>
    <w:multiLevelType w:val="multilevel"/>
    <w:tmpl w:val="075B5E49"/>
    <w:lvl w:ilvl="0">
      <w:start w:val="22"/>
      <w:numFmt w:val="bullet"/>
      <w:lvlText w:val="-"/>
      <w:lvlJc w:val="left"/>
      <w:pPr>
        <w:ind w:left="520" w:hanging="420"/>
      </w:pPr>
      <w:rPr>
        <w:rFonts w:ascii="Times New Roman" w:eastAsia="MS Mincho" w:hAnsi="Times New Roman" w:cs="Times New Roman" w:hint="default"/>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1" w15:restartNumberingAfterBreak="0">
    <w:nsid w:val="3DA7665F"/>
    <w:multiLevelType w:val="multilevel"/>
    <w:tmpl w:val="3DA7665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2" w15:restartNumberingAfterBreak="0">
    <w:nsid w:val="6053142B"/>
    <w:multiLevelType w:val="multilevel"/>
    <w:tmpl w:val="6053142B"/>
    <w:lvl w:ilvl="0">
      <w:start w:val="22"/>
      <w:numFmt w:val="bullet"/>
      <w:lvlText w:val="-"/>
      <w:lvlJc w:val="left"/>
      <w:pPr>
        <w:ind w:left="520" w:hanging="420"/>
      </w:pPr>
      <w:rPr>
        <w:rFonts w:ascii="Times New Roman" w:eastAsia="MS Mincho" w:hAnsi="Times New Roman" w:cs="Times New Roman" w:hint="default"/>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7B8449BF"/>
    <w:multiLevelType w:val="multilevel"/>
    <w:tmpl w:val="7B8449BF"/>
    <w:lvl w:ilvl="0">
      <w:start w:val="22"/>
      <w:numFmt w:val="bullet"/>
      <w:lvlText w:val="-"/>
      <w:lvlJc w:val="left"/>
      <w:pPr>
        <w:ind w:left="520" w:hanging="420"/>
      </w:pPr>
      <w:rPr>
        <w:rFonts w:ascii="Times New Roman" w:eastAsia="MS Mincho" w:hAnsi="Times New Roman" w:cs="Times New Roman"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num w:numId="1" w16cid:durableId="62722549">
    <w:abstractNumId w:val="3"/>
  </w:num>
  <w:num w:numId="2" w16cid:durableId="1365135268">
    <w:abstractNumId w:val="4"/>
  </w:num>
  <w:num w:numId="3" w16cid:durableId="1934045640">
    <w:abstractNumId w:val="0"/>
  </w:num>
  <w:num w:numId="4" w16cid:durableId="1759524734">
    <w:abstractNumId w:val="2"/>
  </w:num>
  <w:num w:numId="5" w16cid:durableId="85958732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122">
    <w15:presenceInfo w15:providerId="None" w15:userId="RAN2#122"/>
  </w15:person>
  <w15:person w15:author="RAN2#123bis-OPPO">
    <w15:presenceInfo w15:providerId="None" w15:userId="RAN2#123bis-OPPO"/>
  </w15:person>
  <w15:person w15:author="CATT">
    <w15:presenceInfo w15:providerId="None" w15:userId="CATT"/>
  </w15:person>
  <w15:person w15:author="Ericsson">
    <w15:presenceInfo w15:providerId="None" w15:userId="Ericsson"/>
  </w15:person>
  <w15:person w15:author="ZTE">
    <w15:presenceInfo w15:providerId="None" w15:userId="ZTE"/>
  </w15:person>
  <w15:person w15:author="RAN2#123-OPPO">
    <w15:presenceInfo w15:providerId="None" w15:userId="RAN2#123-OPPO"/>
  </w15:person>
  <w15:person w15:author="Qualcomm">
    <w15:presenceInfo w15:providerId="None" w15:userId="Qualcomm"/>
  </w15:person>
  <w15:person w15:author="Lenovo">
    <w15:presenceInfo w15:providerId="None" w15:userId="Lenovo"/>
  </w15:person>
  <w15:person w15:author="Samsung (Aby)">
    <w15:presenceInfo w15:providerId="None" w15:userId="Samsung (Aby)"/>
  </w15:person>
  <w15:person w15:author="Ericsson1">
    <w15:presenceInfo w15:providerId="None" w15:userId="Ericsson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775"/>
    <w:rsid w:val="00001ABB"/>
    <w:rsid w:val="00001B4C"/>
    <w:rsid w:val="00001D15"/>
    <w:rsid w:val="00002101"/>
    <w:rsid w:val="000021C0"/>
    <w:rsid w:val="00002363"/>
    <w:rsid w:val="0000246E"/>
    <w:rsid w:val="000028B6"/>
    <w:rsid w:val="000028CF"/>
    <w:rsid w:val="00002917"/>
    <w:rsid w:val="00002B06"/>
    <w:rsid w:val="00002C4A"/>
    <w:rsid w:val="00002C5B"/>
    <w:rsid w:val="000034D3"/>
    <w:rsid w:val="000035DE"/>
    <w:rsid w:val="00003674"/>
    <w:rsid w:val="000037B0"/>
    <w:rsid w:val="00003C98"/>
    <w:rsid w:val="00003CC1"/>
    <w:rsid w:val="00004679"/>
    <w:rsid w:val="000047A9"/>
    <w:rsid w:val="00004CCB"/>
    <w:rsid w:val="00004D24"/>
    <w:rsid w:val="00004D3B"/>
    <w:rsid w:val="00004F57"/>
    <w:rsid w:val="0000567F"/>
    <w:rsid w:val="000056EE"/>
    <w:rsid w:val="00005CD0"/>
    <w:rsid w:val="000062D8"/>
    <w:rsid w:val="00006651"/>
    <w:rsid w:val="0000730B"/>
    <w:rsid w:val="0000791A"/>
    <w:rsid w:val="00007AA3"/>
    <w:rsid w:val="00007D9C"/>
    <w:rsid w:val="00007E49"/>
    <w:rsid w:val="00007E8F"/>
    <w:rsid w:val="00010156"/>
    <w:rsid w:val="000103E4"/>
    <w:rsid w:val="00010536"/>
    <w:rsid w:val="000109D7"/>
    <w:rsid w:val="00010C3E"/>
    <w:rsid w:val="00010CDA"/>
    <w:rsid w:val="00010E50"/>
    <w:rsid w:val="0001109C"/>
    <w:rsid w:val="0001164C"/>
    <w:rsid w:val="00011CD5"/>
    <w:rsid w:val="00011F32"/>
    <w:rsid w:val="00011F9C"/>
    <w:rsid w:val="00012284"/>
    <w:rsid w:val="0001248F"/>
    <w:rsid w:val="000128BE"/>
    <w:rsid w:val="0001292F"/>
    <w:rsid w:val="00012B4E"/>
    <w:rsid w:val="00012D99"/>
    <w:rsid w:val="000133FD"/>
    <w:rsid w:val="00013757"/>
    <w:rsid w:val="000138A2"/>
    <w:rsid w:val="00013FCA"/>
    <w:rsid w:val="00014970"/>
    <w:rsid w:val="000149C7"/>
    <w:rsid w:val="00014E77"/>
    <w:rsid w:val="000151EB"/>
    <w:rsid w:val="00015221"/>
    <w:rsid w:val="00015289"/>
    <w:rsid w:val="00015613"/>
    <w:rsid w:val="00015B6E"/>
    <w:rsid w:val="00015CA7"/>
    <w:rsid w:val="00015CFE"/>
    <w:rsid w:val="00015E1F"/>
    <w:rsid w:val="00016189"/>
    <w:rsid w:val="00016807"/>
    <w:rsid w:val="00016CEA"/>
    <w:rsid w:val="00017168"/>
    <w:rsid w:val="0001722F"/>
    <w:rsid w:val="00017449"/>
    <w:rsid w:val="00017EF7"/>
    <w:rsid w:val="0002022D"/>
    <w:rsid w:val="000217D5"/>
    <w:rsid w:val="0002199B"/>
    <w:rsid w:val="00021C07"/>
    <w:rsid w:val="00021C84"/>
    <w:rsid w:val="00021E50"/>
    <w:rsid w:val="00021F61"/>
    <w:rsid w:val="00022071"/>
    <w:rsid w:val="00022435"/>
    <w:rsid w:val="00022DF1"/>
    <w:rsid w:val="00022DF4"/>
    <w:rsid w:val="00022E4A"/>
    <w:rsid w:val="00022EFB"/>
    <w:rsid w:val="0002308A"/>
    <w:rsid w:val="000230E5"/>
    <w:rsid w:val="0002335A"/>
    <w:rsid w:val="000235BA"/>
    <w:rsid w:val="00023A45"/>
    <w:rsid w:val="0002410C"/>
    <w:rsid w:val="000245C2"/>
    <w:rsid w:val="000247CD"/>
    <w:rsid w:val="00024A7F"/>
    <w:rsid w:val="00024D50"/>
    <w:rsid w:val="00024E1A"/>
    <w:rsid w:val="00025B35"/>
    <w:rsid w:val="00025CD7"/>
    <w:rsid w:val="00025E0E"/>
    <w:rsid w:val="00025E2B"/>
    <w:rsid w:val="00025E91"/>
    <w:rsid w:val="00025F12"/>
    <w:rsid w:val="000264BF"/>
    <w:rsid w:val="00026599"/>
    <w:rsid w:val="00026AF1"/>
    <w:rsid w:val="000272D2"/>
    <w:rsid w:val="0002739A"/>
    <w:rsid w:val="000273A0"/>
    <w:rsid w:val="000274DF"/>
    <w:rsid w:val="000274FC"/>
    <w:rsid w:val="000303DD"/>
    <w:rsid w:val="000305EA"/>
    <w:rsid w:val="0003088B"/>
    <w:rsid w:val="00030C54"/>
    <w:rsid w:val="00030C76"/>
    <w:rsid w:val="00030F44"/>
    <w:rsid w:val="00030F47"/>
    <w:rsid w:val="00031180"/>
    <w:rsid w:val="00031281"/>
    <w:rsid w:val="000312A4"/>
    <w:rsid w:val="00031470"/>
    <w:rsid w:val="000319B6"/>
    <w:rsid w:val="00031DA8"/>
    <w:rsid w:val="00032209"/>
    <w:rsid w:val="00032340"/>
    <w:rsid w:val="00032481"/>
    <w:rsid w:val="0003265D"/>
    <w:rsid w:val="00032667"/>
    <w:rsid w:val="00032EE5"/>
    <w:rsid w:val="00032FE2"/>
    <w:rsid w:val="00033043"/>
    <w:rsid w:val="00033213"/>
    <w:rsid w:val="00033397"/>
    <w:rsid w:val="0003388D"/>
    <w:rsid w:val="00033B0E"/>
    <w:rsid w:val="000342F6"/>
    <w:rsid w:val="00034397"/>
    <w:rsid w:val="0003439E"/>
    <w:rsid w:val="000343A5"/>
    <w:rsid w:val="0003441F"/>
    <w:rsid w:val="000347BD"/>
    <w:rsid w:val="00034A87"/>
    <w:rsid w:val="00034FD3"/>
    <w:rsid w:val="0003508C"/>
    <w:rsid w:val="00035721"/>
    <w:rsid w:val="00035D25"/>
    <w:rsid w:val="0003639E"/>
    <w:rsid w:val="000363C1"/>
    <w:rsid w:val="0003677F"/>
    <w:rsid w:val="000368E6"/>
    <w:rsid w:val="00036A37"/>
    <w:rsid w:val="00036DE1"/>
    <w:rsid w:val="00036E50"/>
    <w:rsid w:val="00036EA3"/>
    <w:rsid w:val="0004001C"/>
    <w:rsid w:val="00040095"/>
    <w:rsid w:val="00040185"/>
    <w:rsid w:val="0004028C"/>
    <w:rsid w:val="000406D5"/>
    <w:rsid w:val="00040CBF"/>
    <w:rsid w:val="00040DAA"/>
    <w:rsid w:val="00040F6F"/>
    <w:rsid w:val="00041435"/>
    <w:rsid w:val="00041938"/>
    <w:rsid w:val="00041BCA"/>
    <w:rsid w:val="00041E82"/>
    <w:rsid w:val="00041EE7"/>
    <w:rsid w:val="00042159"/>
    <w:rsid w:val="0004249F"/>
    <w:rsid w:val="00042B02"/>
    <w:rsid w:val="00042B72"/>
    <w:rsid w:val="00042E7A"/>
    <w:rsid w:val="00043408"/>
    <w:rsid w:val="0004359B"/>
    <w:rsid w:val="00043744"/>
    <w:rsid w:val="00043889"/>
    <w:rsid w:val="00043F81"/>
    <w:rsid w:val="00043F8D"/>
    <w:rsid w:val="0004418E"/>
    <w:rsid w:val="000442E2"/>
    <w:rsid w:val="0004455A"/>
    <w:rsid w:val="0004457B"/>
    <w:rsid w:val="00044AB8"/>
    <w:rsid w:val="00045391"/>
    <w:rsid w:val="00045D3C"/>
    <w:rsid w:val="00045EC0"/>
    <w:rsid w:val="0004615B"/>
    <w:rsid w:val="0004643E"/>
    <w:rsid w:val="00046B6D"/>
    <w:rsid w:val="00046C82"/>
    <w:rsid w:val="00046E54"/>
    <w:rsid w:val="0004715C"/>
    <w:rsid w:val="00047740"/>
    <w:rsid w:val="00050392"/>
    <w:rsid w:val="000504AE"/>
    <w:rsid w:val="00050563"/>
    <w:rsid w:val="00050871"/>
    <w:rsid w:val="00050C84"/>
    <w:rsid w:val="00050E39"/>
    <w:rsid w:val="00050EA3"/>
    <w:rsid w:val="000514F7"/>
    <w:rsid w:val="000517E2"/>
    <w:rsid w:val="000517F2"/>
    <w:rsid w:val="00051834"/>
    <w:rsid w:val="00051958"/>
    <w:rsid w:val="00051AC9"/>
    <w:rsid w:val="00051CAC"/>
    <w:rsid w:val="0005240D"/>
    <w:rsid w:val="0005243A"/>
    <w:rsid w:val="00052615"/>
    <w:rsid w:val="000526C8"/>
    <w:rsid w:val="00052DEB"/>
    <w:rsid w:val="00052E32"/>
    <w:rsid w:val="00052E6A"/>
    <w:rsid w:val="000533BC"/>
    <w:rsid w:val="00053648"/>
    <w:rsid w:val="000536B7"/>
    <w:rsid w:val="000538CE"/>
    <w:rsid w:val="000538EA"/>
    <w:rsid w:val="00053A18"/>
    <w:rsid w:val="00053B15"/>
    <w:rsid w:val="00053C5D"/>
    <w:rsid w:val="00053E9A"/>
    <w:rsid w:val="00054010"/>
    <w:rsid w:val="00054480"/>
    <w:rsid w:val="000547E1"/>
    <w:rsid w:val="00054A22"/>
    <w:rsid w:val="00055200"/>
    <w:rsid w:val="00055296"/>
    <w:rsid w:val="00055382"/>
    <w:rsid w:val="0005589D"/>
    <w:rsid w:val="000558E7"/>
    <w:rsid w:val="00055C34"/>
    <w:rsid w:val="00055D34"/>
    <w:rsid w:val="00055D57"/>
    <w:rsid w:val="00055DB7"/>
    <w:rsid w:val="00055DD7"/>
    <w:rsid w:val="0005611B"/>
    <w:rsid w:val="00056235"/>
    <w:rsid w:val="000566F0"/>
    <w:rsid w:val="000567AB"/>
    <w:rsid w:val="000568E7"/>
    <w:rsid w:val="00056A4B"/>
    <w:rsid w:val="00056A99"/>
    <w:rsid w:val="0005704D"/>
    <w:rsid w:val="000570BD"/>
    <w:rsid w:val="00057356"/>
    <w:rsid w:val="00057574"/>
    <w:rsid w:val="00057629"/>
    <w:rsid w:val="00057659"/>
    <w:rsid w:val="000602A5"/>
    <w:rsid w:val="0006088A"/>
    <w:rsid w:val="000609B1"/>
    <w:rsid w:val="00060B35"/>
    <w:rsid w:val="00060C30"/>
    <w:rsid w:val="00061227"/>
    <w:rsid w:val="00061481"/>
    <w:rsid w:val="00061676"/>
    <w:rsid w:val="00061D12"/>
    <w:rsid w:val="0006204C"/>
    <w:rsid w:val="00062242"/>
    <w:rsid w:val="000625B3"/>
    <w:rsid w:val="000627E3"/>
    <w:rsid w:val="000629A4"/>
    <w:rsid w:val="00062C1F"/>
    <w:rsid w:val="00062E34"/>
    <w:rsid w:val="000631CB"/>
    <w:rsid w:val="00063343"/>
    <w:rsid w:val="00063756"/>
    <w:rsid w:val="00063DD5"/>
    <w:rsid w:val="00063DDE"/>
    <w:rsid w:val="00063E03"/>
    <w:rsid w:val="0006435B"/>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599"/>
    <w:rsid w:val="00066645"/>
    <w:rsid w:val="00066789"/>
    <w:rsid w:val="000668CD"/>
    <w:rsid w:val="00066996"/>
    <w:rsid w:val="00066ED6"/>
    <w:rsid w:val="00066F80"/>
    <w:rsid w:val="00067332"/>
    <w:rsid w:val="0006762C"/>
    <w:rsid w:val="00067669"/>
    <w:rsid w:val="000676BB"/>
    <w:rsid w:val="00067C1D"/>
    <w:rsid w:val="00070769"/>
    <w:rsid w:val="00070859"/>
    <w:rsid w:val="000708FF"/>
    <w:rsid w:val="00070947"/>
    <w:rsid w:val="00070B8B"/>
    <w:rsid w:val="0007103F"/>
    <w:rsid w:val="00071057"/>
    <w:rsid w:val="000710FB"/>
    <w:rsid w:val="0007117C"/>
    <w:rsid w:val="0007145F"/>
    <w:rsid w:val="00071EF5"/>
    <w:rsid w:val="0007230C"/>
    <w:rsid w:val="00072316"/>
    <w:rsid w:val="0007255E"/>
    <w:rsid w:val="00072E90"/>
    <w:rsid w:val="00073246"/>
    <w:rsid w:val="0007351E"/>
    <w:rsid w:val="00073633"/>
    <w:rsid w:val="00073A65"/>
    <w:rsid w:val="00073AF1"/>
    <w:rsid w:val="00073C2B"/>
    <w:rsid w:val="00073DAF"/>
    <w:rsid w:val="00074553"/>
    <w:rsid w:val="000746B8"/>
    <w:rsid w:val="0007487C"/>
    <w:rsid w:val="00074B98"/>
    <w:rsid w:val="00074C60"/>
    <w:rsid w:val="00074E0E"/>
    <w:rsid w:val="00075725"/>
    <w:rsid w:val="000759CE"/>
    <w:rsid w:val="00075B09"/>
    <w:rsid w:val="00075BD1"/>
    <w:rsid w:val="00075EC7"/>
    <w:rsid w:val="000762C0"/>
    <w:rsid w:val="000764F4"/>
    <w:rsid w:val="00076A94"/>
    <w:rsid w:val="00076C2C"/>
    <w:rsid w:val="00077469"/>
    <w:rsid w:val="0007748F"/>
    <w:rsid w:val="0007769E"/>
    <w:rsid w:val="00077796"/>
    <w:rsid w:val="00077802"/>
    <w:rsid w:val="0007787B"/>
    <w:rsid w:val="00077AFE"/>
    <w:rsid w:val="00077CF4"/>
    <w:rsid w:val="00077D51"/>
    <w:rsid w:val="00080294"/>
    <w:rsid w:val="00080433"/>
    <w:rsid w:val="00080512"/>
    <w:rsid w:val="000807C4"/>
    <w:rsid w:val="00080B9C"/>
    <w:rsid w:val="0008100A"/>
    <w:rsid w:val="00081258"/>
    <w:rsid w:val="00081282"/>
    <w:rsid w:val="00081493"/>
    <w:rsid w:val="000814D0"/>
    <w:rsid w:val="000816B3"/>
    <w:rsid w:val="000817E3"/>
    <w:rsid w:val="00081D22"/>
    <w:rsid w:val="00082087"/>
    <w:rsid w:val="000820DD"/>
    <w:rsid w:val="0008265E"/>
    <w:rsid w:val="00082AE4"/>
    <w:rsid w:val="00082ECD"/>
    <w:rsid w:val="00082F94"/>
    <w:rsid w:val="00082FD9"/>
    <w:rsid w:val="000830BB"/>
    <w:rsid w:val="000834D1"/>
    <w:rsid w:val="0008350B"/>
    <w:rsid w:val="000835E1"/>
    <w:rsid w:val="0008379B"/>
    <w:rsid w:val="00083B22"/>
    <w:rsid w:val="00083C4D"/>
    <w:rsid w:val="00083C59"/>
    <w:rsid w:val="00083D00"/>
    <w:rsid w:val="00083EA8"/>
    <w:rsid w:val="0008407D"/>
    <w:rsid w:val="0008464B"/>
    <w:rsid w:val="00084829"/>
    <w:rsid w:val="000850E4"/>
    <w:rsid w:val="00085344"/>
    <w:rsid w:val="000854AE"/>
    <w:rsid w:val="0008552D"/>
    <w:rsid w:val="00085716"/>
    <w:rsid w:val="00085A33"/>
    <w:rsid w:val="00085AFB"/>
    <w:rsid w:val="00085C44"/>
    <w:rsid w:val="000865F4"/>
    <w:rsid w:val="00086B01"/>
    <w:rsid w:val="00086C38"/>
    <w:rsid w:val="00086E5C"/>
    <w:rsid w:val="0008747D"/>
    <w:rsid w:val="000876ED"/>
    <w:rsid w:val="00087771"/>
    <w:rsid w:val="00087A48"/>
    <w:rsid w:val="00087FD9"/>
    <w:rsid w:val="000900E9"/>
    <w:rsid w:val="00090297"/>
    <w:rsid w:val="0009041B"/>
    <w:rsid w:val="0009058B"/>
    <w:rsid w:val="000906C9"/>
    <w:rsid w:val="00090708"/>
    <w:rsid w:val="00090C6C"/>
    <w:rsid w:val="00090D6B"/>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1A1"/>
    <w:rsid w:val="00093672"/>
    <w:rsid w:val="00093983"/>
    <w:rsid w:val="00093A1B"/>
    <w:rsid w:val="00093A3A"/>
    <w:rsid w:val="00093D00"/>
    <w:rsid w:val="00093D4A"/>
    <w:rsid w:val="00094205"/>
    <w:rsid w:val="00094242"/>
    <w:rsid w:val="000944D7"/>
    <w:rsid w:val="00094DD5"/>
    <w:rsid w:val="00094E50"/>
    <w:rsid w:val="00094E54"/>
    <w:rsid w:val="000953C5"/>
    <w:rsid w:val="000956A7"/>
    <w:rsid w:val="00095807"/>
    <w:rsid w:val="00095D2C"/>
    <w:rsid w:val="00095E61"/>
    <w:rsid w:val="00095EE0"/>
    <w:rsid w:val="00096367"/>
    <w:rsid w:val="00096601"/>
    <w:rsid w:val="000969DD"/>
    <w:rsid w:val="00096AC1"/>
    <w:rsid w:val="00096B60"/>
    <w:rsid w:val="00096F06"/>
    <w:rsid w:val="00096FD5"/>
    <w:rsid w:val="00097024"/>
    <w:rsid w:val="00097028"/>
    <w:rsid w:val="00097470"/>
    <w:rsid w:val="0009753A"/>
    <w:rsid w:val="00097556"/>
    <w:rsid w:val="00097892"/>
    <w:rsid w:val="00097B44"/>
    <w:rsid w:val="000A0320"/>
    <w:rsid w:val="000A03AD"/>
    <w:rsid w:val="000A0D34"/>
    <w:rsid w:val="000A1435"/>
    <w:rsid w:val="000A178F"/>
    <w:rsid w:val="000A184A"/>
    <w:rsid w:val="000A195F"/>
    <w:rsid w:val="000A1977"/>
    <w:rsid w:val="000A209D"/>
    <w:rsid w:val="000A226B"/>
    <w:rsid w:val="000A23F5"/>
    <w:rsid w:val="000A27DF"/>
    <w:rsid w:val="000A27FD"/>
    <w:rsid w:val="000A28AF"/>
    <w:rsid w:val="000A2A7C"/>
    <w:rsid w:val="000A2D2E"/>
    <w:rsid w:val="000A33FD"/>
    <w:rsid w:val="000A3699"/>
    <w:rsid w:val="000A36A4"/>
    <w:rsid w:val="000A37B7"/>
    <w:rsid w:val="000A40B9"/>
    <w:rsid w:val="000A43E9"/>
    <w:rsid w:val="000A4958"/>
    <w:rsid w:val="000A4D51"/>
    <w:rsid w:val="000A51CA"/>
    <w:rsid w:val="000A53BA"/>
    <w:rsid w:val="000A5E07"/>
    <w:rsid w:val="000A5F46"/>
    <w:rsid w:val="000A604A"/>
    <w:rsid w:val="000A60A3"/>
    <w:rsid w:val="000A6394"/>
    <w:rsid w:val="000A63B6"/>
    <w:rsid w:val="000A6CD2"/>
    <w:rsid w:val="000A6E84"/>
    <w:rsid w:val="000A776B"/>
    <w:rsid w:val="000A77C3"/>
    <w:rsid w:val="000A7801"/>
    <w:rsid w:val="000A7887"/>
    <w:rsid w:val="000A7D78"/>
    <w:rsid w:val="000A7D9E"/>
    <w:rsid w:val="000A7E76"/>
    <w:rsid w:val="000B000E"/>
    <w:rsid w:val="000B0183"/>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2CBD"/>
    <w:rsid w:val="000B3477"/>
    <w:rsid w:val="000B37A8"/>
    <w:rsid w:val="000B39DA"/>
    <w:rsid w:val="000B39EE"/>
    <w:rsid w:val="000B3DFB"/>
    <w:rsid w:val="000B3FDE"/>
    <w:rsid w:val="000B42DD"/>
    <w:rsid w:val="000B440A"/>
    <w:rsid w:val="000B4A46"/>
    <w:rsid w:val="000B5080"/>
    <w:rsid w:val="000B51AC"/>
    <w:rsid w:val="000B52FD"/>
    <w:rsid w:val="000B5BEA"/>
    <w:rsid w:val="000B5F13"/>
    <w:rsid w:val="000B62E8"/>
    <w:rsid w:val="000B63BE"/>
    <w:rsid w:val="000B63F4"/>
    <w:rsid w:val="000B6415"/>
    <w:rsid w:val="000B654D"/>
    <w:rsid w:val="000B6CF9"/>
    <w:rsid w:val="000B6DB7"/>
    <w:rsid w:val="000B6FBF"/>
    <w:rsid w:val="000B71A6"/>
    <w:rsid w:val="000B730D"/>
    <w:rsid w:val="000B744E"/>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BC"/>
    <w:rsid w:val="000C183C"/>
    <w:rsid w:val="000C19B7"/>
    <w:rsid w:val="000C1D5C"/>
    <w:rsid w:val="000C2040"/>
    <w:rsid w:val="000C2349"/>
    <w:rsid w:val="000C2783"/>
    <w:rsid w:val="000C2809"/>
    <w:rsid w:val="000C2944"/>
    <w:rsid w:val="000C2C5D"/>
    <w:rsid w:val="000C30FB"/>
    <w:rsid w:val="000C31E0"/>
    <w:rsid w:val="000C339D"/>
    <w:rsid w:val="000C3A7C"/>
    <w:rsid w:val="000C44BA"/>
    <w:rsid w:val="000C451F"/>
    <w:rsid w:val="000C4554"/>
    <w:rsid w:val="000C4D3F"/>
    <w:rsid w:val="000C4EB8"/>
    <w:rsid w:val="000C4F33"/>
    <w:rsid w:val="000C50E1"/>
    <w:rsid w:val="000C5402"/>
    <w:rsid w:val="000C5F94"/>
    <w:rsid w:val="000C6050"/>
    <w:rsid w:val="000C6100"/>
    <w:rsid w:val="000C6598"/>
    <w:rsid w:val="000C68F6"/>
    <w:rsid w:val="000C6A30"/>
    <w:rsid w:val="000C6AD6"/>
    <w:rsid w:val="000C7315"/>
    <w:rsid w:val="000C7399"/>
    <w:rsid w:val="000C73FA"/>
    <w:rsid w:val="000C7493"/>
    <w:rsid w:val="000C75ED"/>
    <w:rsid w:val="000C76C3"/>
    <w:rsid w:val="000C7737"/>
    <w:rsid w:val="000C7810"/>
    <w:rsid w:val="000C7E28"/>
    <w:rsid w:val="000C7E4D"/>
    <w:rsid w:val="000D0311"/>
    <w:rsid w:val="000D05BC"/>
    <w:rsid w:val="000D0986"/>
    <w:rsid w:val="000D0D0A"/>
    <w:rsid w:val="000D1143"/>
    <w:rsid w:val="000D1174"/>
    <w:rsid w:val="000D178E"/>
    <w:rsid w:val="000D1D15"/>
    <w:rsid w:val="000D21D0"/>
    <w:rsid w:val="000D2242"/>
    <w:rsid w:val="000D25A3"/>
    <w:rsid w:val="000D2684"/>
    <w:rsid w:val="000D286B"/>
    <w:rsid w:val="000D297B"/>
    <w:rsid w:val="000D2B1F"/>
    <w:rsid w:val="000D2B29"/>
    <w:rsid w:val="000D2BB9"/>
    <w:rsid w:val="000D2C47"/>
    <w:rsid w:val="000D308E"/>
    <w:rsid w:val="000D378A"/>
    <w:rsid w:val="000D3985"/>
    <w:rsid w:val="000D3D41"/>
    <w:rsid w:val="000D3EE3"/>
    <w:rsid w:val="000D43E8"/>
    <w:rsid w:val="000D557A"/>
    <w:rsid w:val="000D5712"/>
    <w:rsid w:val="000D5823"/>
    <w:rsid w:val="000D58AB"/>
    <w:rsid w:val="000D5A4C"/>
    <w:rsid w:val="000D5C7A"/>
    <w:rsid w:val="000D6437"/>
    <w:rsid w:val="000D6501"/>
    <w:rsid w:val="000D669D"/>
    <w:rsid w:val="000D66CA"/>
    <w:rsid w:val="000D679A"/>
    <w:rsid w:val="000D7A08"/>
    <w:rsid w:val="000D7C2E"/>
    <w:rsid w:val="000D7D80"/>
    <w:rsid w:val="000D7F1B"/>
    <w:rsid w:val="000E01EC"/>
    <w:rsid w:val="000E0350"/>
    <w:rsid w:val="000E08F8"/>
    <w:rsid w:val="000E0A21"/>
    <w:rsid w:val="000E0A42"/>
    <w:rsid w:val="000E0A9D"/>
    <w:rsid w:val="000E0B66"/>
    <w:rsid w:val="000E0E18"/>
    <w:rsid w:val="000E103A"/>
    <w:rsid w:val="000E12C3"/>
    <w:rsid w:val="000E15BF"/>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66E"/>
    <w:rsid w:val="000E378A"/>
    <w:rsid w:val="000E3BE6"/>
    <w:rsid w:val="000E3EAB"/>
    <w:rsid w:val="000E42F4"/>
    <w:rsid w:val="000E42F8"/>
    <w:rsid w:val="000E4A1F"/>
    <w:rsid w:val="000E4C11"/>
    <w:rsid w:val="000E550B"/>
    <w:rsid w:val="000E556B"/>
    <w:rsid w:val="000E58CF"/>
    <w:rsid w:val="000E5A30"/>
    <w:rsid w:val="000E5C0F"/>
    <w:rsid w:val="000E5EF7"/>
    <w:rsid w:val="000E630F"/>
    <w:rsid w:val="000E66B3"/>
    <w:rsid w:val="000E69FD"/>
    <w:rsid w:val="000E6E48"/>
    <w:rsid w:val="000E759C"/>
    <w:rsid w:val="000E770B"/>
    <w:rsid w:val="000E7942"/>
    <w:rsid w:val="000E7ABB"/>
    <w:rsid w:val="000E7B65"/>
    <w:rsid w:val="000E7BCD"/>
    <w:rsid w:val="000E7C83"/>
    <w:rsid w:val="000F0741"/>
    <w:rsid w:val="000F07AB"/>
    <w:rsid w:val="000F0804"/>
    <w:rsid w:val="000F093A"/>
    <w:rsid w:val="000F0E47"/>
    <w:rsid w:val="000F16C5"/>
    <w:rsid w:val="000F17D4"/>
    <w:rsid w:val="000F17D5"/>
    <w:rsid w:val="000F1C87"/>
    <w:rsid w:val="000F1FAA"/>
    <w:rsid w:val="000F2113"/>
    <w:rsid w:val="000F2958"/>
    <w:rsid w:val="000F2A63"/>
    <w:rsid w:val="000F2B5F"/>
    <w:rsid w:val="000F2D94"/>
    <w:rsid w:val="000F33E0"/>
    <w:rsid w:val="000F3920"/>
    <w:rsid w:val="000F3B47"/>
    <w:rsid w:val="000F3BD4"/>
    <w:rsid w:val="000F3E18"/>
    <w:rsid w:val="000F41B8"/>
    <w:rsid w:val="000F464D"/>
    <w:rsid w:val="000F46A5"/>
    <w:rsid w:val="000F4799"/>
    <w:rsid w:val="000F48A5"/>
    <w:rsid w:val="000F4BF8"/>
    <w:rsid w:val="000F4E77"/>
    <w:rsid w:val="000F53E9"/>
    <w:rsid w:val="000F54BC"/>
    <w:rsid w:val="000F556A"/>
    <w:rsid w:val="000F55B9"/>
    <w:rsid w:val="000F5A19"/>
    <w:rsid w:val="000F5B77"/>
    <w:rsid w:val="000F5C02"/>
    <w:rsid w:val="000F5D28"/>
    <w:rsid w:val="000F5EAE"/>
    <w:rsid w:val="000F5FE2"/>
    <w:rsid w:val="000F6132"/>
    <w:rsid w:val="000F621E"/>
    <w:rsid w:val="000F6275"/>
    <w:rsid w:val="000F62FB"/>
    <w:rsid w:val="000F689E"/>
    <w:rsid w:val="000F6936"/>
    <w:rsid w:val="000F6A00"/>
    <w:rsid w:val="000F6C17"/>
    <w:rsid w:val="000F6D16"/>
    <w:rsid w:val="000F76B1"/>
    <w:rsid w:val="000F7D20"/>
    <w:rsid w:val="00100085"/>
    <w:rsid w:val="00100624"/>
    <w:rsid w:val="00100C97"/>
    <w:rsid w:val="00101062"/>
    <w:rsid w:val="001011DB"/>
    <w:rsid w:val="001012F6"/>
    <w:rsid w:val="001015DA"/>
    <w:rsid w:val="00101705"/>
    <w:rsid w:val="001018E9"/>
    <w:rsid w:val="0010199D"/>
    <w:rsid w:val="00101E4C"/>
    <w:rsid w:val="001022F4"/>
    <w:rsid w:val="001025FB"/>
    <w:rsid w:val="00102727"/>
    <w:rsid w:val="00102905"/>
    <w:rsid w:val="001030E6"/>
    <w:rsid w:val="00103451"/>
    <w:rsid w:val="00103455"/>
    <w:rsid w:val="00103467"/>
    <w:rsid w:val="001034AE"/>
    <w:rsid w:val="00103896"/>
    <w:rsid w:val="00103DE8"/>
    <w:rsid w:val="00103EED"/>
    <w:rsid w:val="001043F0"/>
    <w:rsid w:val="0010457E"/>
    <w:rsid w:val="001048B2"/>
    <w:rsid w:val="00104B3F"/>
    <w:rsid w:val="00105207"/>
    <w:rsid w:val="001053C3"/>
    <w:rsid w:val="00105485"/>
    <w:rsid w:val="00105CAA"/>
    <w:rsid w:val="00105D08"/>
    <w:rsid w:val="00105EE6"/>
    <w:rsid w:val="00106090"/>
    <w:rsid w:val="00106101"/>
    <w:rsid w:val="00106A25"/>
    <w:rsid w:val="00106B44"/>
    <w:rsid w:val="001072E9"/>
    <w:rsid w:val="00107B4D"/>
    <w:rsid w:val="00107CFF"/>
    <w:rsid w:val="00107E01"/>
    <w:rsid w:val="00110426"/>
    <w:rsid w:val="00110757"/>
    <w:rsid w:val="0011084F"/>
    <w:rsid w:val="00110A3C"/>
    <w:rsid w:val="00110CBF"/>
    <w:rsid w:val="00110DBE"/>
    <w:rsid w:val="00110ECE"/>
    <w:rsid w:val="00111052"/>
    <w:rsid w:val="0011122D"/>
    <w:rsid w:val="001112BE"/>
    <w:rsid w:val="0011160A"/>
    <w:rsid w:val="0011168B"/>
    <w:rsid w:val="00111D3D"/>
    <w:rsid w:val="00111D52"/>
    <w:rsid w:val="00111D57"/>
    <w:rsid w:val="00112234"/>
    <w:rsid w:val="001125FA"/>
    <w:rsid w:val="0011358A"/>
    <w:rsid w:val="00113CDA"/>
    <w:rsid w:val="00113FED"/>
    <w:rsid w:val="001141C4"/>
    <w:rsid w:val="001145C9"/>
    <w:rsid w:val="0011494A"/>
    <w:rsid w:val="00114950"/>
    <w:rsid w:val="0011495F"/>
    <w:rsid w:val="00114CB9"/>
    <w:rsid w:val="00114E60"/>
    <w:rsid w:val="00114E83"/>
    <w:rsid w:val="001151D7"/>
    <w:rsid w:val="00115BF0"/>
    <w:rsid w:val="00115F71"/>
    <w:rsid w:val="001161CF"/>
    <w:rsid w:val="00116356"/>
    <w:rsid w:val="001163BA"/>
    <w:rsid w:val="00116A54"/>
    <w:rsid w:val="001171F5"/>
    <w:rsid w:val="00117EB2"/>
    <w:rsid w:val="00117F77"/>
    <w:rsid w:val="00120609"/>
    <w:rsid w:val="00120CD4"/>
    <w:rsid w:val="00121064"/>
    <w:rsid w:val="0012109E"/>
    <w:rsid w:val="00121239"/>
    <w:rsid w:val="001212B2"/>
    <w:rsid w:val="00121506"/>
    <w:rsid w:val="0012187F"/>
    <w:rsid w:val="00121A9F"/>
    <w:rsid w:val="00121EE7"/>
    <w:rsid w:val="001220B7"/>
    <w:rsid w:val="001224DE"/>
    <w:rsid w:val="00122531"/>
    <w:rsid w:val="001225C3"/>
    <w:rsid w:val="00122AE0"/>
    <w:rsid w:val="00122FA7"/>
    <w:rsid w:val="001231DA"/>
    <w:rsid w:val="00123AFB"/>
    <w:rsid w:val="00123E0B"/>
    <w:rsid w:val="00123FB4"/>
    <w:rsid w:val="0012409F"/>
    <w:rsid w:val="00124159"/>
    <w:rsid w:val="0012433F"/>
    <w:rsid w:val="00124553"/>
    <w:rsid w:val="0012563B"/>
    <w:rsid w:val="0012568C"/>
    <w:rsid w:val="00125B36"/>
    <w:rsid w:val="00125BED"/>
    <w:rsid w:val="00126036"/>
    <w:rsid w:val="0012638D"/>
    <w:rsid w:val="00126517"/>
    <w:rsid w:val="00126575"/>
    <w:rsid w:val="001265CD"/>
    <w:rsid w:val="0012677F"/>
    <w:rsid w:val="001267FC"/>
    <w:rsid w:val="00126900"/>
    <w:rsid w:val="00126B77"/>
    <w:rsid w:val="00126F27"/>
    <w:rsid w:val="001274DA"/>
    <w:rsid w:val="00127C1F"/>
    <w:rsid w:val="00130254"/>
    <w:rsid w:val="0013040E"/>
    <w:rsid w:val="00130466"/>
    <w:rsid w:val="0013054D"/>
    <w:rsid w:val="00130883"/>
    <w:rsid w:val="00130A2A"/>
    <w:rsid w:val="00130EFC"/>
    <w:rsid w:val="0013171E"/>
    <w:rsid w:val="001317B3"/>
    <w:rsid w:val="00132254"/>
    <w:rsid w:val="001323C1"/>
    <w:rsid w:val="001324DE"/>
    <w:rsid w:val="0013264B"/>
    <w:rsid w:val="00132924"/>
    <w:rsid w:val="00132A05"/>
    <w:rsid w:val="00132E99"/>
    <w:rsid w:val="001339BF"/>
    <w:rsid w:val="00133E67"/>
    <w:rsid w:val="00134397"/>
    <w:rsid w:val="001347B8"/>
    <w:rsid w:val="00134885"/>
    <w:rsid w:val="001348AA"/>
    <w:rsid w:val="001348D6"/>
    <w:rsid w:val="00134986"/>
    <w:rsid w:val="00134BDC"/>
    <w:rsid w:val="00134BFA"/>
    <w:rsid w:val="00134CDE"/>
    <w:rsid w:val="00135CFE"/>
    <w:rsid w:val="00135D25"/>
    <w:rsid w:val="00136356"/>
    <w:rsid w:val="001364C9"/>
    <w:rsid w:val="001369AB"/>
    <w:rsid w:val="00136C31"/>
    <w:rsid w:val="00136C92"/>
    <w:rsid w:val="00136D43"/>
    <w:rsid w:val="001373DF"/>
    <w:rsid w:val="001374E8"/>
    <w:rsid w:val="0013784A"/>
    <w:rsid w:val="00137D3B"/>
    <w:rsid w:val="00137D47"/>
    <w:rsid w:val="00137F46"/>
    <w:rsid w:val="00137FF0"/>
    <w:rsid w:val="00140554"/>
    <w:rsid w:val="0014057C"/>
    <w:rsid w:val="00140A3E"/>
    <w:rsid w:val="00140BB7"/>
    <w:rsid w:val="00141293"/>
    <w:rsid w:val="00142286"/>
    <w:rsid w:val="001426AD"/>
    <w:rsid w:val="00142847"/>
    <w:rsid w:val="001428F9"/>
    <w:rsid w:val="00142A88"/>
    <w:rsid w:val="00142A9B"/>
    <w:rsid w:val="00142DE5"/>
    <w:rsid w:val="0014313F"/>
    <w:rsid w:val="00143441"/>
    <w:rsid w:val="00143527"/>
    <w:rsid w:val="001437F6"/>
    <w:rsid w:val="001439F4"/>
    <w:rsid w:val="00144012"/>
    <w:rsid w:val="00144B5F"/>
    <w:rsid w:val="00144FE3"/>
    <w:rsid w:val="0014502C"/>
    <w:rsid w:val="001456D8"/>
    <w:rsid w:val="00145838"/>
    <w:rsid w:val="00145A6F"/>
    <w:rsid w:val="00145C8B"/>
    <w:rsid w:val="00145D43"/>
    <w:rsid w:val="00145D4D"/>
    <w:rsid w:val="00145ECB"/>
    <w:rsid w:val="00146A25"/>
    <w:rsid w:val="00146A2F"/>
    <w:rsid w:val="00146C34"/>
    <w:rsid w:val="0014739A"/>
    <w:rsid w:val="001473C7"/>
    <w:rsid w:val="0014761D"/>
    <w:rsid w:val="00147DF9"/>
    <w:rsid w:val="00147F04"/>
    <w:rsid w:val="001501B4"/>
    <w:rsid w:val="00150266"/>
    <w:rsid w:val="001503A1"/>
    <w:rsid w:val="0015041E"/>
    <w:rsid w:val="00150D9E"/>
    <w:rsid w:val="001510A8"/>
    <w:rsid w:val="00151167"/>
    <w:rsid w:val="001516D4"/>
    <w:rsid w:val="00151746"/>
    <w:rsid w:val="00151984"/>
    <w:rsid w:val="00151C9B"/>
    <w:rsid w:val="001524CD"/>
    <w:rsid w:val="00152629"/>
    <w:rsid w:val="00152721"/>
    <w:rsid w:val="001529DE"/>
    <w:rsid w:val="00152FD3"/>
    <w:rsid w:val="001535F2"/>
    <w:rsid w:val="00153734"/>
    <w:rsid w:val="0015389C"/>
    <w:rsid w:val="001538BE"/>
    <w:rsid w:val="001539FC"/>
    <w:rsid w:val="00153BC9"/>
    <w:rsid w:val="00154391"/>
    <w:rsid w:val="001545F5"/>
    <w:rsid w:val="00154FBC"/>
    <w:rsid w:val="001550E8"/>
    <w:rsid w:val="00155D07"/>
    <w:rsid w:val="0015611D"/>
    <w:rsid w:val="00156452"/>
    <w:rsid w:val="0015671B"/>
    <w:rsid w:val="0015676D"/>
    <w:rsid w:val="001568C0"/>
    <w:rsid w:val="00156A47"/>
    <w:rsid w:val="00156B95"/>
    <w:rsid w:val="0015770E"/>
    <w:rsid w:val="00157C78"/>
    <w:rsid w:val="00157FB1"/>
    <w:rsid w:val="0016006D"/>
    <w:rsid w:val="001602C6"/>
    <w:rsid w:val="00160412"/>
    <w:rsid w:val="00160B04"/>
    <w:rsid w:val="00160C9B"/>
    <w:rsid w:val="0016100A"/>
    <w:rsid w:val="001610A9"/>
    <w:rsid w:val="001613A1"/>
    <w:rsid w:val="0016150F"/>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1D"/>
    <w:rsid w:val="00164CF8"/>
    <w:rsid w:val="00164D2D"/>
    <w:rsid w:val="00165639"/>
    <w:rsid w:val="001657A0"/>
    <w:rsid w:val="00165B54"/>
    <w:rsid w:val="00165DBD"/>
    <w:rsid w:val="0016663C"/>
    <w:rsid w:val="0016664D"/>
    <w:rsid w:val="00166762"/>
    <w:rsid w:val="0016694C"/>
    <w:rsid w:val="00166C04"/>
    <w:rsid w:val="00166F6F"/>
    <w:rsid w:val="001672BC"/>
    <w:rsid w:val="00167849"/>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C9D"/>
    <w:rsid w:val="00173D77"/>
    <w:rsid w:val="00173E6D"/>
    <w:rsid w:val="00173EA3"/>
    <w:rsid w:val="001740C8"/>
    <w:rsid w:val="00174250"/>
    <w:rsid w:val="001744A2"/>
    <w:rsid w:val="00174658"/>
    <w:rsid w:val="0017465A"/>
    <w:rsid w:val="0017475B"/>
    <w:rsid w:val="00174857"/>
    <w:rsid w:val="0017493E"/>
    <w:rsid w:val="00174ABF"/>
    <w:rsid w:val="00174DEC"/>
    <w:rsid w:val="00175804"/>
    <w:rsid w:val="0017617E"/>
    <w:rsid w:val="001761CA"/>
    <w:rsid w:val="001763EB"/>
    <w:rsid w:val="001764C3"/>
    <w:rsid w:val="00176717"/>
    <w:rsid w:val="001767B4"/>
    <w:rsid w:val="00176AF3"/>
    <w:rsid w:val="001775F2"/>
    <w:rsid w:val="00177724"/>
    <w:rsid w:val="001800E9"/>
    <w:rsid w:val="00180236"/>
    <w:rsid w:val="001809BA"/>
    <w:rsid w:val="00180B6B"/>
    <w:rsid w:val="00180DB6"/>
    <w:rsid w:val="0018102B"/>
    <w:rsid w:val="0018131C"/>
    <w:rsid w:val="0018131E"/>
    <w:rsid w:val="001814A9"/>
    <w:rsid w:val="001817FB"/>
    <w:rsid w:val="0018186C"/>
    <w:rsid w:val="001819A7"/>
    <w:rsid w:val="001819F0"/>
    <w:rsid w:val="00181E1E"/>
    <w:rsid w:val="00181E95"/>
    <w:rsid w:val="0018209C"/>
    <w:rsid w:val="00182745"/>
    <w:rsid w:val="00183091"/>
    <w:rsid w:val="0018338F"/>
    <w:rsid w:val="001833DF"/>
    <w:rsid w:val="00183AA7"/>
    <w:rsid w:val="00184452"/>
    <w:rsid w:val="0018468A"/>
    <w:rsid w:val="00184936"/>
    <w:rsid w:val="00184CEE"/>
    <w:rsid w:val="00184EE0"/>
    <w:rsid w:val="001854CF"/>
    <w:rsid w:val="00185666"/>
    <w:rsid w:val="001856CE"/>
    <w:rsid w:val="00185A10"/>
    <w:rsid w:val="00185C88"/>
    <w:rsid w:val="00185FD5"/>
    <w:rsid w:val="00186101"/>
    <w:rsid w:val="00186162"/>
    <w:rsid w:val="0018630F"/>
    <w:rsid w:val="001863B3"/>
    <w:rsid w:val="0018654E"/>
    <w:rsid w:val="00186A33"/>
    <w:rsid w:val="0018706C"/>
    <w:rsid w:val="00187715"/>
    <w:rsid w:val="0018776A"/>
    <w:rsid w:val="00187A42"/>
    <w:rsid w:val="00187BB6"/>
    <w:rsid w:val="00187DBE"/>
    <w:rsid w:val="00187E43"/>
    <w:rsid w:val="00187ED9"/>
    <w:rsid w:val="0019047C"/>
    <w:rsid w:val="001905AC"/>
    <w:rsid w:val="00190AB7"/>
    <w:rsid w:val="00190AEC"/>
    <w:rsid w:val="00190C8C"/>
    <w:rsid w:val="0019113B"/>
    <w:rsid w:val="00191A09"/>
    <w:rsid w:val="00191AFD"/>
    <w:rsid w:val="00191C3D"/>
    <w:rsid w:val="001921FC"/>
    <w:rsid w:val="00192765"/>
    <w:rsid w:val="00192951"/>
    <w:rsid w:val="00192B9B"/>
    <w:rsid w:val="00192C46"/>
    <w:rsid w:val="00193043"/>
    <w:rsid w:val="001931A6"/>
    <w:rsid w:val="001933DA"/>
    <w:rsid w:val="00193D6C"/>
    <w:rsid w:val="0019434C"/>
    <w:rsid w:val="0019464A"/>
    <w:rsid w:val="0019485F"/>
    <w:rsid w:val="001948EA"/>
    <w:rsid w:val="00194B51"/>
    <w:rsid w:val="00194C2F"/>
    <w:rsid w:val="00194C41"/>
    <w:rsid w:val="00194CB4"/>
    <w:rsid w:val="00195560"/>
    <w:rsid w:val="001955D2"/>
    <w:rsid w:val="00195801"/>
    <w:rsid w:val="00195963"/>
    <w:rsid w:val="00195967"/>
    <w:rsid w:val="00195A5B"/>
    <w:rsid w:val="00195A73"/>
    <w:rsid w:val="00195BD7"/>
    <w:rsid w:val="00195CA3"/>
    <w:rsid w:val="00195D5C"/>
    <w:rsid w:val="00196146"/>
    <w:rsid w:val="00196148"/>
    <w:rsid w:val="001963F6"/>
    <w:rsid w:val="0019696A"/>
    <w:rsid w:val="00196970"/>
    <w:rsid w:val="00196B1F"/>
    <w:rsid w:val="00196C4A"/>
    <w:rsid w:val="00196C86"/>
    <w:rsid w:val="00196EE9"/>
    <w:rsid w:val="00197366"/>
    <w:rsid w:val="00197688"/>
    <w:rsid w:val="00197806"/>
    <w:rsid w:val="00197AD5"/>
    <w:rsid w:val="00197E86"/>
    <w:rsid w:val="00197FF7"/>
    <w:rsid w:val="001A05F8"/>
    <w:rsid w:val="001A079E"/>
    <w:rsid w:val="001A07F9"/>
    <w:rsid w:val="001A08B3"/>
    <w:rsid w:val="001A0E08"/>
    <w:rsid w:val="001A0F54"/>
    <w:rsid w:val="001A10B7"/>
    <w:rsid w:val="001A12B7"/>
    <w:rsid w:val="001A14E0"/>
    <w:rsid w:val="001A15F9"/>
    <w:rsid w:val="001A1D1C"/>
    <w:rsid w:val="001A1DD7"/>
    <w:rsid w:val="001A2671"/>
    <w:rsid w:val="001A26F8"/>
    <w:rsid w:val="001A2AB1"/>
    <w:rsid w:val="001A34DD"/>
    <w:rsid w:val="001A3589"/>
    <w:rsid w:val="001A36D2"/>
    <w:rsid w:val="001A36DD"/>
    <w:rsid w:val="001A3A9F"/>
    <w:rsid w:val="001A3AF1"/>
    <w:rsid w:val="001A3BB9"/>
    <w:rsid w:val="001A3BE9"/>
    <w:rsid w:val="001A41DC"/>
    <w:rsid w:val="001A486C"/>
    <w:rsid w:val="001A48C9"/>
    <w:rsid w:val="001A4F3B"/>
    <w:rsid w:val="001A542B"/>
    <w:rsid w:val="001A5A0C"/>
    <w:rsid w:val="001A5F79"/>
    <w:rsid w:val="001A602F"/>
    <w:rsid w:val="001A6160"/>
    <w:rsid w:val="001A66BA"/>
    <w:rsid w:val="001A67A6"/>
    <w:rsid w:val="001A67AD"/>
    <w:rsid w:val="001A67E1"/>
    <w:rsid w:val="001A6C1C"/>
    <w:rsid w:val="001A6F38"/>
    <w:rsid w:val="001A6FDE"/>
    <w:rsid w:val="001A7149"/>
    <w:rsid w:val="001A758B"/>
    <w:rsid w:val="001A7A74"/>
    <w:rsid w:val="001A7B27"/>
    <w:rsid w:val="001A7B60"/>
    <w:rsid w:val="001A7BBD"/>
    <w:rsid w:val="001A7BD0"/>
    <w:rsid w:val="001A7BD2"/>
    <w:rsid w:val="001A7CB1"/>
    <w:rsid w:val="001A7CCE"/>
    <w:rsid w:val="001A7D35"/>
    <w:rsid w:val="001A7F40"/>
    <w:rsid w:val="001A7F95"/>
    <w:rsid w:val="001A7FB2"/>
    <w:rsid w:val="001B00AA"/>
    <w:rsid w:val="001B0304"/>
    <w:rsid w:val="001B03E8"/>
    <w:rsid w:val="001B0D1A"/>
    <w:rsid w:val="001B0D59"/>
    <w:rsid w:val="001B0FFC"/>
    <w:rsid w:val="001B10B7"/>
    <w:rsid w:val="001B1109"/>
    <w:rsid w:val="001B114D"/>
    <w:rsid w:val="001B12D2"/>
    <w:rsid w:val="001B158D"/>
    <w:rsid w:val="001B191E"/>
    <w:rsid w:val="001B1A88"/>
    <w:rsid w:val="001B1BE4"/>
    <w:rsid w:val="001B1E4D"/>
    <w:rsid w:val="001B28A4"/>
    <w:rsid w:val="001B2A23"/>
    <w:rsid w:val="001B2ADB"/>
    <w:rsid w:val="001B2E87"/>
    <w:rsid w:val="001B2F91"/>
    <w:rsid w:val="001B31D5"/>
    <w:rsid w:val="001B3312"/>
    <w:rsid w:val="001B3396"/>
    <w:rsid w:val="001B34F9"/>
    <w:rsid w:val="001B375E"/>
    <w:rsid w:val="001B3A3B"/>
    <w:rsid w:val="001B3A7D"/>
    <w:rsid w:val="001B3DA0"/>
    <w:rsid w:val="001B3DF0"/>
    <w:rsid w:val="001B3E50"/>
    <w:rsid w:val="001B3F65"/>
    <w:rsid w:val="001B41AA"/>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6A5"/>
    <w:rsid w:val="001C471A"/>
    <w:rsid w:val="001C4C2B"/>
    <w:rsid w:val="001C4C2C"/>
    <w:rsid w:val="001C4ECD"/>
    <w:rsid w:val="001C5482"/>
    <w:rsid w:val="001C57B7"/>
    <w:rsid w:val="001C57DD"/>
    <w:rsid w:val="001C5825"/>
    <w:rsid w:val="001C5C6C"/>
    <w:rsid w:val="001C6224"/>
    <w:rsid w:val="001C639B"/>
    <w:rsid w:val="001C6C4C"/>
    <w:rsid w:val="001C6C9C"/>
    <w:rsid w:val="001C6F04"/>
    <w:rsid w:val="001C6FA0"/>
    <w:rsid w:val="001C733D"/>
    <w:rsid w:val="001C7403"/>
    <w:rsid w:val="001C74DD"/>
    <w:rsid w:val="001C77B5"/>
    <w:rsid w:val="001C7B7D"/>
    <w:rsid w:val="001C7BC7"/>
    <w:rsid w:val="001C7BCD"/>
    <w:rsid w:val="001C7BD8"/>
    <w:rsid w:val="001D01BD"/>
    <w:rsid w:val="001D01EC"/>
    <w:rsid w:val="001D02C2"/>
    <w:rsid w:val="001D0791"/>
    <w:rsid w:val="001D0A7A"/>
    <w:rsid w:val="001D0B21"/>
    <w:rsid w:val="001D0C3B"/>
    <w:rsid w:val="001D1833"/>
    <w:rsid w:val="001D1854"/>
    <w:rsid w:val="001D2797"/>
    <w:rsid w:val="001D29D0"/>
    <w:rsid w:val="001D300A"/>
    <w:rsid w:val="001D329C"/>
    <w:rsid w:val="001D35CC"/>
    <w:rsid w:val="001D42FC"/>
    <w:rsid w:val="001D4385"/>
    <w:rsid w:val="001D47A1"/>
    <w:rsid w:val="001D4B33"/>
    <w:rsid w:val="001D4BB0"/>
    <w:rsid w:val="001D4F4F"/>
    <w:rsid w:val="001D54C7"/>
    <w:rsid w:val="001D5A11"/>
    <w:rsid w:val="001D5C5D"/>
    <w:rsid w:val="001D5E79"/>
    <w:rsid w:val="001D5E87"/>
    <w:rsid w:val="001D5F27"/>
    <w:rsid w:val="001D62C9"/>
    <w:rsid w:val="001D683D"/>
    <w:rsid w:val="001D6A88"/>
    <w:rsid w:val="001D6EA1"/>
    <w:rsid w:val="001D7031"/>
    <w:rsid w:val="001D7396"/>
    <w:rsid w:val="001D73CA"/>
    <w:rsid w:val="001D756D"/>
    <w:rsid w:val="001D7738"/>
    <w:rsid w:val="001D7C1F"/>
    <w:rsid w:val="001D7D3F"/>
    <w:rsid w:val="001E0372"/>
    <w:rsid w:val="001E06D0"/>
    <w:rsid w:val="001E09B1"/>
    <w:rsid w:val="001E0B68"/>
    <w:rsid w:val="001E0BF5"/>
    <w:rsid w:val="001E0C75"/>
    <w:rsid w:val="001E0DD9"/>
    <w:rsid w:val="001E0FBF"/>
    <w:rsid w:val="001E1525"/>
    <w:rsid w:val="001E1620"/>
    <w:rsid w:val="001E16EA"/>
    <w:rsid w:val="001E194D"/>
    <w:rsid w:val="001E1972"/>
    <w:rsid w:val="001E1AF6"/>
    <w:rsid w:val="001E1B85"/>
    <w:rsid w:val="001E1BFA"/>
    <w:rsid w:val="001E20F8"/>
    <w:rsid w:val="001E23CA"/>
    <w:rsid w:val="001E243A"/>
    <w:rsid w:val="001E27CF"/>
    <w:rsid w:val="001E2D9A"/>
    <w:rsid w:val="001E2EF7"/>
    <w:rsid w:val="001E30F8"/>
    <w:rsid w:val="001E312E"/>
    <w:rsid w:val="001E3594"/>
    <w:rsid w:val="001E3AA6"/>
    <w:rsid w:val="001E41F3"/>
    <w:rsid w:val="001E42F4"/>
    <w:rsid w:val="001E442F"/>
    <w:rsid w:val="001E47B7"/>
    <w:rsid w:val="001E4859"/>
    <w:rsid w:val="001E4A33"/>
    <w:rsid w:val="001E4C2C"/>
    <w:rsid w:val="001E4D07"/>
    <w:rsid w:val="001E5272"/>
    <w:rsid w:val="001E527E"/>
    <w:rsid w:val="001E5295"/>
    <w:rsid w:val="001E55C9"/>
    <w:rsid w:val="001E593B"/>
    <w:rsid w:val="001E5A18"/>
    <w:rsid w:val="001E5C28"/>
    <w:rsid w:val="001E5F8F"/>
    <w:rsid w:val="001E6324"/>
    <w:rsid w:val="001E633D"/>
    <w:rsid w:val="001E6434"/>
    <w:rsid w:val="001E644B"/>
    <w:rsid w:val="001E6BFC"/>
    <w:rsid w:val="001E70EA"/>
    <w:rsid w:val="001E7440"/>
    <w:rsid w:val="001E7795"/>
    <w:rsid w:val="001E7A30"/>
    <w:rsid w:val="001F05B6"/>
    <w:rsid w:val="001F0951"/>
    <w:rsid w:val="001F09AB"/>
    <w:rsid w:val="001F09F3"/>
    <w:rsid w:val="001F0A6D"/>
    <w:rsid w:val="001F0E3E"/>
    <w:rsid w:val="001F168B"/>
    <w:rsid w:val="001F1702"/>
    <w:rsid w:val="001F17CC"/>
    <w:rsid w:val="001F1E42"/>
    <w:rsid w:val="001F1E80"/>
    <w:rsid w:val="001F207A"/>
    <w:rsid w:val="001F21FF"/>
    <w:rsid w:val="001F2630"/>
    <w:rsid w:val="001F2791"/>
    <w:rsid w:val="001F283D"/>
    <w:rsid w:val="001F2963"/>
    <w:rsid w:val="001F29E2"/>
    <w:rsid w:val="001F30B4"/>
    <w:rsid w:val="001F3457"/>
    <w:rsid w:val="001F35C4"/>
    <w:rsid w:val="001F38D4"/>
    <w:rsid w:val="001F3ADC"/>
    <w:rsid w:val="001F3C00"/>
    <w:rsid w:val="001F3C26"/>
    <w:rsid w:val="001F3C31"/>
    <w:rsid w:val="001F3CE8"/>
    <w:rsid w:val="001F3D3A"/>
    <w:rsid w:val="001F3F76"/>
    <w:rsid w:val="001F428A"/>
    <w:rsid w:val="001F4355"/>
    <w:rsid w:val="001F4478"/>
    <w:rsid w:val="001F4958"/>
    <w:rsid w:val="001F4B54"/>
    <w:rsid w:val="001F52ED"/>
    <w:rsid w:val="001F5E65"/>
    <w:rsid w:val="001F5F45"/>
    <w:rsid w:val="001F6158"/>
    <w:rsid w:val="001F631E"/>
    <w:rsid w:val="001F6337"/>
    <w:rsid w:val="001F665B"/>
    <w:rsid w:val="001F66FC"/>
    <w:rsid w:val="001F671C"/>
    <w:rsid w:val="001F69F7"/>
    <w:rsid w:val="001F6C9F"/>
    <w:rsid w:val="001F6D0E"/>
    <w:rsid w:val="001F6D8F"/>
    <w:rsid w:val="001F6E7E"/>
    <w:rsid w:val="001F71BB"/>
    <w:rsid w:val="001F736A"/>
    <w:rsid w:val="001F774F"/>
    <w:rsid w:val="001F7B17"/>
    <w:rsid w:val="001F7D0F"/>
    <w:rsid w:val="001F7D7D"/>
    <w:rsid w:val="001F7D8E"/>
    <w:rsid w:val="001F7D9D"/>
    <w:rsid w:val="00200224"/>
    <w:rsid w:val="00200316"/>
    <w:rsid w:val="00200455"/>
    <w:rsid w:val="002006FA"/>
    <w:rsid w:val="00200A4C"/>
    <w:rsid w:val="00200EFA"/>
    <w:rsid w:val="00200FBB"/>
    <w:rsid w:val="002011CD"/>
    <w:rsid w:val="00201233"/>
    <w:rsid w:val="002014C5"/>
    <w:rsid w:val="002018A9"/>
    <w:rsid w:val="00201BF8"/>
    <w:rsid w:val="00201F9D"/>
    <w:rsid w:val="00201FB4"/>
    <w:rsid w:val="00201FDD"/>
    <w:rsid w:val="00202297"/>
    <w:rsid w:val="002022B4"/>
    <w:rsid w:val="0020244B"/>
    <w:rsid w:val="002025E2"/>
    <w:rsid w:val="002026BC"/>
    <w:rsid w:val="00202704"/>
    <w:rsid w:val="00202837"/>
    <w:rsid w:val="00202884"/>
    <w:rsid w:val="002028CA"/>
    <w:rsid w:val="002028DB"/>
    <w:rsid w:val="00202A12"/>
    <w:rsid w:val="00202A8B"/>
    <w:rsid w:val="00202AAA"/>
    <w:rsid w:val="00202D0F"/>
    <w:rsid w:val="00202FC5"/>
    <w:rsid w:val="002036C3"/>
    <w:rsid w:val="00203772"/>
    <w:rsid w:val="00203B6A"/>
    <w:rsid w:val="00204481"/>
    <w:rsid w:val="00204698"/>
    <w:rsid w:val="002046A2"/>
    <w:rsid w:val="00204A0D"/>
    <w:rsid w:val="00204F24"/>
    <w:rsid w:val="00205B7B"/>
    <w:rsid w:val="00205C65"/>
    <w:rsid w:val="00205CA0"/>
    <w:rsid w:val="00205D47"/>
    <w:rsid w:val="002066CD"/>
    <w:rsid w:val="00206D9D"/>
    <w:rsid w:val="00206E14"/>
    <w:rsid w:val="00207030"/>
    <w:rsid w:val="002070A4"/>
    <w:rsid w:val="002072FC"/>
    <w:rsid w:val="002076E8"/>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830"/>
    <w:rsid w:val="0021290C"/>
    <w:rsid w:val="00212A4D"/>
    <w:rsid w:val="00212AA8"/>
    <w:rsid w:val="00212B36"/>
    <w:rsid w:val="00212C36"/>
    <w:rsid w:val="0021332D"/>
    <w:rsid w:val="00213644"/>
    <w:rsid w:val="0021390A"/>
    <w:rsid w:val="0021397E"/>
    <w:rsid w:val="00213BF4"/>
    <w:rsid w:val="00213D18"/>
    <w:rsid w:val="00213E38"/>
    <w:rsid w:val="00214168"/>
    <w:rsid w:val="00214323"/>
    <w:rsid w:val="00214979"/>
    <w:rsid w:val="00215224"/>
    <w:rsid w:val="0021547E"/>
    <w:rsid w:val="00215C24"/>
    <w:rsid w:val="00215E18"/>
    <w:rsid w:val="00215E73"/>
    <w:rsid w:val="00215E94"/>
    <w:rsid w:val="00215EF9"/>
    <w:rsid w:val="00215F3B"/>
    <w:rsid w:val="00216305"/>
    <w:rsid w:val="002163BE"/>
    <w:rsid w:val="002164DF"/>
    <w:rsid w:val="0021692E"/>
    <w:rsid w:val="00216940"/>
    <w:rsid w:val="00217153"/>
    <w:rsid w:val="00217482"/>
    <w:rsid w:val="00217BB8"/>
    <w:rsid w:val="00217C21"/>
    <w:rsid w:val="00217CAD"/>
    <w:rsid w:val="00220F80"/>
    <w:rsid w:val="002211AC"/>
    <w:rsid w:val="00221244"/>
    <w:rsid w:val="0022127E"/>
    <w:rsid w:val="002213EE"/>
    <w:rsid w:val="00221459"/>
    <w:rsid w:val="00221BFB"/>
    <w:rsid w:val="00221E5A"/>
    <w:rsid w:val="00221F1F"/>
    <w:rsid w:val="002228C0"/>
    <w:rsid w:val="00222A02"/>
    <w:rsid w:val="00223032"/>
    <w:rsid w:val="00223283"/>
    <w:rsid w:val="00223303"/>
    <w:rsid w:val="002234DF"/>
    <w:rsid w:val="002235B0"/>
    <w:rsid w:val="00223A0E"/>
    <w:rsid w:val="00223C3A"/>
    <w:rsid w:val="00223F31"/>
    <w:rsid w:val="002241EA"/>
    <w:rsid w:val="002246F6"/>
    <w:rsid w:val="00224ADF"/>
    <w:rsid w:val="00224B3B"/>
    <w:rsid w:val="00224BAF"/>
    <w:rsid w:val="00224BCD"/>
    <w:rsid w:val="00225089"/>
    <w:rsid w:val="00225207"/>
    <w:rsid w:val="00225222"/>
    <w:rsid w:val="0022565C"/>
    <w:rsid w:val="00225B78"/>
    <w:rsid w:val="00225BF8"/>
    <w:rsid w:val="00225FDA"/>
    <w:rsid w:val="0022630A"/>
    <w:rsid w:val="0022647C"/>
    <w:rsid w:val="00226591"/>
    <w:rsid w:val="0022742E"/>
    <w:rsid w:val="00227613"/>
    <w:rsid w:val="002278E4"/>
    <w:rsid w:val="002279A0"/>
    <w:rsid w:val="00230144"/>
    <w:rsid w:val="0023081C"/>
    <w:rsid w:val="00230AB0"/>
    <w:rsid w:val="00230C1A"/>
    <w:rsid w:val="00230C43"/>
    <w:rsid w:val="00230E8D"/>
    <w:rsid w:val="0023118C"/>
    <w:rsid w:val="002313D8"/>
    <w:rsid w:val="00231467"/>
    <w:rsid w:val="00231503"/>
    <w:rsid w:val="0023165C"/>
    <w:rsid w:val="0023185B"/>
    <w:rsid w:val="00231868"/>
    <w:rsid w:val="00231893"/>
    <w:rsid w:val="00231E55"/>
    <w:rsid w:val="00232046"/>
    <w:rsid w:val="002321C5"/>
    <w:rsid w:val="0023240C"/>
    <w:rsid w:val="00232806"/>
    <w:rsid w:val="002330FE"/>
    <w:rsid w:val="00233162"/>
    <w:rsid w:val="0023321B"/>
    <w:rsid w:val="0023334C"/>
    <w:rsid w:val="00233388"/>
    <w:rsid w:val="002346F6"/>
    <w:rsid w:val="002347A2"/>
    <w:rsid w:val="00234A78"/>
    <w:rsid w:val="00234B30"/>
    <w:rsid w:val="00234B44"/>
    <w:rsid w:val="00234C6C"/>
    <w:rsid w:val="00234FBB"/>
    <w:rsid w:val="0023508B"/>
    <w:rsid w:val="00235256"/>
    <w:rsid w:val="00235972"/>
    <w:rsid w:val="00235A1F"/>
    <w:rsid w:val="00235B1E"/>
    <w:rsid w:val="00235CAB"/>
    <w:rsid w:val="00236428"/>
    <w:rsid w:val="0023675A"/>
    <w:rsid w:val="00236AAE"/>
    <w:rsid w:val="00236B2C"/>
    <w:rsid w:val="00237197"/>
    <w:rsid w:val="002372B3"/>
    <w:rsid w:val="00237D12"/>
    <w:rsid w:val="00237E69"/>
    <w:rsid w:val="00240698"/>
    <w:rsid w:val="0024084D"/>
    <w:rsid w:val="00240D3E"/>
    <w:rsid w:val="00240D9F"/>
    <w:rsid w:val="00240E1E"/>
    <w:rsid w:val="00240EA0"/>
    <w:rsid w:val="002411BD"/>
    <w:rsid w:val="002413DA"/>
    <w:rsid w:val="00241570"/>
    <w:rsid w:val="0024163D"/>
    <w:rsid w:val="00241858"/>
    <w:rsid w:val="00241A00"/>
    <w:rsid w:val="00241A63"/>
    <w:rsid w:val="00241BD1"/>
    <w:rsid w:val="00241C8B"/>
    <w:rsid w:val="00241FA7"/>
    <w:rsid w:val="00242386"/>
    <w:rsid w:val="002423CC"/>
    <w:rsid w:val="00242576"/>
    <w:rsid w:val="002427C4"/>
    <w:rsid w:val="00242B19"/>
    <w:rsid w:val="00242B95"/>
    <w:rsid w:val="00242BD5"/>
    <w:rsid w:val="00242CAE"/>
    <w:rsid w:val="00242F09"/>
    <w:rsid w:val="002433E4"/>
    <w:rsid w:val="002434F4"/>
    <w:rsid w:val="0024368E"/>
    <w:rsid w:val="002436DC"/>
    <w:rsid w:val="00243878"/>
    <w:rsid w:val="00243C88"/>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18A"/>
    <w:rsid w:val="002475D9"/>
    <w:rsid w:val="00247A68"/>
    <w:rsid w:val="00247D0F"/>
    <w:rsid w:val="00247D84"/>
    <w:rsid w:val="00247F5B"/>
    <w:rsid w:val="00250167"/>
    <w:rsid w:val="002502AB"/>
    <w:rsid w:val="00250632"/>
    <w:rsid w:val="002515B1"/>
    <w:rsid w:val="00251D93"/>
    <w:rsid w:val="002523B0"/>
    <w:rsid w:val="002527AD"/>
    <w:rsid w:val="0025298A"/>
    <w:rsid w:val="00252A4C"/>
    <w:rsid w:val="00252A61"/>
    <w:rsid w:val="00252A82"/>
    <w:rsid w:val="00252E18"/>
    <w:rsid w:val="0025348C"/>
    <w:rsid w:val="00253A3E"/>
    <w:rsid w:val="00253CCC"/>
    <w:rsid w:val="00253E56"/>
    <w:rsid w:val="002543F5"/>
    <w:rsid w:val="00254797"/>
    <w:rsid w:val="00254B1B"/>
    <w:rsid w:val="00254C16"/>
    <w:rsid w:val="00254C1A"/>
    <w:rsid w:val="00254E44"/>
    <w:rsid w:val="00255542"/>
    <w:rsid w:val="00255974"/>
    <w:rsid w:val="00255A96"/>
    <w:rsid w:val="00255BED"/>
    <w:rsid w:val="00255EEC"/>
    <w:rsid w:val="00256135"/>
    <w:rsid w:val="002562E7"/>
    <w:rsid w:val="002564DF"/>
    <w:rsid w:val="002569DC"/>
    <w:rsid w:val="002570A4"/>
    <w:rsid w:val="00257308"/>
    <w:rsid w:val="002573C9"/>
    <w:rsid w:val="002575B1"/>
    <w:rsid w:val="00257671"/>
    <w:rsid w:val="002577EF"/>
    <w:rsid w:val="00257858"/>
    <w:rsid w:val="00257888"/>
    <w:rsid w:val="002579F3"/>
    <w:rsid w:val="00257A62"/>
    <w:rsid w:val="0026004D"/>
    <w:rsid w:val="002600EB"/>
    <w:rsid w:val="002602C9"/>
    <w:rsid w:val="0026034C"/>
    <w:rsid w:val="00260A8F"/>
    <w:rsid w:val="00260CBC"/>
    <w:rsid w:val="002612E5"/>
    <w:rsid w:val="002613F7"/>
    <w:rsid w:val="00261A24"/>
    <w:rsid w:val="00261AB0"/>
    <w:rsid w:val="00261B30"/>
    <w:rsid w:val="00261BA1"/>
    <w:rsid w:val="00261C6E"/>
    <w:rsid w:val="00261E44"/>
    <w:rsid w:val="0026214A"/>
    <w:rsid w:val="002623F9"/>
    <w:rsid w:val="00262741"/>
    <w:rsid w:val="002629BE"/>
    <w:rsid w:val="00262A29"/>
    <w:rsid w:val="00262B4A"/>
    <w:rsid w:val="00262F54"/>
    <w:rsid w:val="00263157"/>
    <w:rsid w:val="00263C95"/>
    <w:rsid w:val="00263F87"/>
    <w:rsid w:val="002640DD"/>
    <w:rsid w:val="002646D0"/>
    <w:rsid w:val="0026474C"/>
    <w:rsid w:val="00264885"/>
    <w:rsid w:val="00264F0B"/>
    <w:rsid w:val="00265064"/>
    <w:rsid w:val="0026563B"/>
    <w:rsid w:val="00265837"/>
    <w:rsid w:val="002658BF"/>
    <w:rsid w:val="00265A34"/>
    <w:rsid w:val="00265AE8"/>
    <w:rsid w:val="00265EC5"/>
    <w:rsid w:val="00266288"/>
    <w:rsid w:val="002662C7"/>
    <w:rsid w:val="00266387"/>
    <w:rsid w:val="0026677E"/>
    <w:rsid w:val="00266975"/>
    <w:rsid w:val="00266C6E"/>
    <w:rsid w:val="00267154"/>
    <w:rsid w:val="0026782F"/>
    <w:rsid w:val="00267C52"/>
    <w:rsid w:val="00267C76"/>
    <w:rsid w:val="00267D84"/>
    <w:rsid w:val="002701F7"/>
    <w:rsid w:val="00270504"/>
    <w:rsid w:val="00270789"/>
    <w:rsid w:val="00270869"/>
    <w:rsid w:val="00270D77"/>
    <w:rsid w:val="00270F21"/>
    <w:rsid w:val="00271127"/>
    <w:rsid w:val="002711BD"/>
    <w:rsid w:val="0027125D"/>
    <w:rsid w:val="00271394"/>
    <w:rsid w:val="002714C6"/>
    <w:rsid w:val="00271BE5"/>
    <w:rsid w:val="00271C2F"/>
    <w:rsid w:val="002720C3"/>
    <w:rsid w:val="002721BF"/>
    <w:rsid w:val="00272A3D"/>
    <w:rsid w:val="00272BB6"/>
    <w:rsid w:val="00272DE5"/>
    <w:rsid w:val="00272E64"/>
    <w:rsid w:val="00272F99"/>
    <w:rsid w:val="00273114"/>
    <w:rsid w:val="002732A6"/>
    <w:rsid w:val="0027342A"/>
    <w:rsid w:val="00273633"/>
    <w:rsid w:val="0027376F"/>
    <w:rsid w:val="00273C57"/>
    <w:rsid w:val="00273C59"/>
    <w:rsid w:val="00273FD8"/>
    <w:rsid w:val="00274800"/>
    <w:rsid w:val="002749A8"/>
    <w:rsid w:val="00274E37"/>
    <w:rsid w:val="0027507B"/>
    <w:rsid w:val="002750B7"/>
    <w:rsid w:val="0027511C"/>
    <w:rsid w:val="0027515D"/>
    <w:rsid w:val="002752C9"/>
    <w:rsid w:val="00275472"/>
    <w:rsid w:val="0027592F"/>
    <w:rsid w:val="00275A75"/>
    <w:rsid w:val="00275D12"/>
    <w:rsid w:val="00276026"/>
    <w:rsid w:val="00276141"/>
    <w:rsid w:val="002761F9"/>
    <w:rsid w:val="00276330"/>
    <w:rsid w:val="002763D8"/>
    <w:rsid w:val="00276741"/>
    <w:rsid w:val="002767A5"/>
    <w:rsid w:val="002768D4"/>
    <w:rsid w:val="00276C79"/>
    <w:rsid w:val="00276FEB"/>
    <w:rsid w:val="0027756B"/>
    <w:rsid w:val="00277CFA"/>
    <w:rsid w:val="00277F6D"/>
    <w:rsid w:val="00280012"/>
    <w:rsid w:val="002800EC"/>
    <w:rsid w:val="00280867"/>
    <w:rsid w:val="00280BA7"/>
    <w:rsid w:val="00280F34"/>
    <w:rsid w:val="00281271"/>
    <w:rsid w:val="00281352"/>
    <w:rsid w:val="00281387"/>
    <w:rsid w:val="00281667"/>
    <w:rsid w:val="002816E6"/>
    <w:rsid w:val="00281ABF"/>
    <w:rsid w:val="00281C2A"/>
    <w:rsid w:val="00281F7D"/>
    <w:rsid w:val="00282341"/>
    <w:rsid w:val="002825B4"/>
    <w:rsid w:val="00282755"/>
    <w:rsid w:val="0028287C"/>
    <w:rsid w:val="002828C5"/>
    <w:rsid w:val="00282A8B"/>
    <w:rsid w:val="00282B0E"/>
    <w:rsid w:val="00282C94"/>
    <w:rsid w:val="00282EDC"/>
    <w:rsid w:val="00283008"/>
    <w:rsid w:val="002831A0"/>
    <w:rsid w:val="00283316"/>
    <w:rsid w:val="0028350C"/>
    <w:rsid w:val="002835CF"/>
    <w:rsid w:val="00283691"/>
    <w:rsid w:val="0028382E"/>
    <w:rsid w:val="00283C95"/>
    <w:rsid w:val="00283FA4"/>
    <w:rsid w:val="002844C2"/>
    <w:rsid w:val="00284BDD"/>
    <w:rsid w:val="00284CBD"/>
    <w:rsid w:val="00284E26"/>
    <w:rsid w:val="00284FEB"/>
    <w:rsid w:val="00285AB1"/>
    <w:rsid w:val="00285C4A"/>
    <w:rsid w:val="00285D1A"/>
    <w:rsid w:val="002860C4"/>
    <w:rsid w:val="0028619B"/>
    <w:rsid w:val="0028637E"/>
    <w:rsid w:val="0028677B"/>
    <w:rsid w:val="00286976"/>
    <w:rsid w:val="00286A15"/>
    <w:rsid w:val="00286AC4"/>
    <w:rsid w:val="00287551"/>
    <w:rsid w:val="00287A05"/>
    <w:rsid w:val="00287CE6"/>
    <w:rsid w:val="00287F57"/>
    <w:rsid w:val="002903BF"/>
    <w:rsid w:val="00290845"/>
    <w:rsid w:val="00290E79"/>
    <w:rsid w:val="00290F35"/>
    <w:rsid w:val="00291F8D"/>
    <w:rsid w:val="0029211B"/>
    <w:rsid w:val="00292178"/>
    <w:rsid w:val="00292387"/>
    <w:rsid w:val="00292662"/>
    <w:rsid w:val="002931FD"/>
    <w:rsid w:val="002936A8"/>
    <w:rsid w:val="0029381E"/>
    <w:rsid w:val="0029399C"/>
    <w:rsid w:val="00293A4B"/>
    <w:rsid w:val="00294759"/>
    <w:rsid w:val="00294A64"/>
    <w:rsid w:val="0029505D"/>
    <w:rsid w:val="0029527C"/>
    <w:rsid w:val="0029596E"/>
    <w:rsid w:val="00295D02"/>
    <w:rsid w:val="00295D90"/>
    <w:rsid w:val="00295DC6"/>
    <w:rsid w:val="0029605C"/>
    <w:rsid w:val="002960F5"/>
    <w:rsid w:val="0029652B"/>
    <w:rsid w:val="0029680E"/>
    <w:rsid w:val="00296BEC"/>
    <w:rsid w:val="00297080"/>
    <w:rsid w:val="002970C4"/>
    <w:rsid w:val="00297195"/>
    <w:rsid w:val="00297236"/>
    <w:rsid w:val="00297667"/>
    <w:rsid w:val="00297A1D"/>
    <w:rsid w:val="00297C0C"/>
    <w:rsid w:val="00297C6F"/>
    <w:rsid w:val="00297EA8"/>
    <w:rsid w:val="002A01CC"/>
    <w:rsid w:val="002A02A7"/>
    <w:rsid w:val="002A0347"/>
    <w:rsid w:val="002A05A0"/>
    <w:rsid w:val="002A05DD"/>
    <w:rsid w:val="002A1321"/>
    <w:rsid w:val="002A13D5"/>
    <w:rsid w:val="002A160F"/>
    <w:rsid w:val="002A20D5"/>
    <w:rsid w:val="002A21D2"/>
    <w:rsid w:val="002A23A6"/>
    <w:rsid w:val="002A2469"/>
    <w:rsid w:val="002A275F"/>
    <w:rsid w:val="002A292E"/>
    <w:rsid w:val="002A2A1C"/>
    <w:rsid w:val="002A2A7A"/>
    <w:rsid w:val="002A2F29"/>
    <w:rsid w:val="002A304D"/>
    <w:rsid w:val="002A30AC"/>
    <w:rsid w:val="002A3190"/>
    <w:rsid w:val="002A31C1"/>
    <w:rsid w:val="002A35C6"/>
    <w:rsid w:val="002A3902"/>
    <w:rsid w:val="002A3ADD"/>
    <w:rsid w:val="002A3F27"/>
    <w:rsid w:val="002A3FD4"/>
    <w:rsid w:val="002A4990"/>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6AE"/>
    <w:rsid w:val="002B0894"/>
    <w:rsid w:val="002B0A6E"/>
    <w:rsid w:val="002B0B1C"/>
    <w:rsid w:val="002B0C00"/>
    <w:rsid w:val="002B0F54"/>
    <w:rsid w:val="002B123D"/>
    <w:rsid w:val="002B127A"/>
    <w:rsid w:val="002B12D5"/>
    <w:rsid w:val="002B139E"/>
    <w:rsid w:val="002B198E"/>
    <w:rsid w:val="002B1AB8"/>
    <w:rsid w:val="002B1F9E"/>
    <w:rsid w:val="002B208E"/>
    <w:rsid w:val="002B20A4"/>
    <w:rsid w:val="002B24B3"/>
    <w:rsid w:val="002B26CF"/>
    <w:rsid w:val="002B287F"/>
    <w:rsid w:val="002B2DE2"/>
    <w:rsid w:val="002B30E1"/>
    <w:rsid w:val="002B3117"/>
    <w:rsid w:val="002B3168"/>
    <w:rsid w:val="002B3508"/>
    <w:rsid w:val="002B3625"/>
    <w:rsid w:val="002B37A0"/>
    <w:rsid w:val="002B3D91"/>
    <w:rsid w:val="002B3E4D"/>
    <w:rsid w:val="002B4146"/>
    <w:rsid w:val="002B4188"/>
    <w:rsid w:val="002B47CD"/>
    <w:rsid w:val="002B4F26"/>
    <w:rsid w:val="002B5283"/>
    <w:rsid w:val="002B5453"/>
    <w:rsid w:val="002B54C2"/>
    <w:rsid w:val="002B5741"/>
    <w:rsid w:val="002B5FEA"/>
    <w:rsid w:val="002B6672"/>
    <w:rsid w:val="002B6E9C"/>
    <w:rsid w:val="002B733D"/>
    <w:rsid w:val="002B7538"/>
    <w:rsid w:val="002B79AC"/>
    <w:rsid w:val="002B7DAE"/>
    <w:rsid w:val="002B7E39"/>
    <w:rsid w:val="002B7F55"/>
    <w:rsid w:val="002C000D"/>
    <w:rsid w:val="002C04FE"/>
    <w:rsid w:val="002C0DD0"/>
    <w:rsid w:val="002C14DA"/>
    <w:rsid w:val="002C18F2"/>
    <w:rsid w:val="002C1C23"/>
    <w:rsid w:val="002C1F80"/>
    <w:rsid w:val="002C2442"/>
    <w:rsid w:val="002C2A0A"/>
    <w:rsid w:val="002C338F"/>
    <w:rsid w:val="002C3A1A"/>
    <w:rsid w:val="002C3A6F"/>
    <w:rsid w:val="002C3D7C"/>
    <w:rsid w:val="002C3DEE"/>
    <w:rsid w:val="002C3ECF"/>
    <w:rsid w:val="002C4063"/>
    <w:rsid w:val="002C4096"/>
    <w:rsid w:val="002C47BA"/>
    <w:rsid w:val="002C4841"/>
    <w:rsid w:val="002C48ED"/>
    <w:rsid w:val="002C4E6C"/>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10"/>
    <w:rsid w:val="002D074E"/>
    <w:rsid w:val="002D0CE4"/>
    <w:rsid w:val="002D0F10"/>
    <w:rsid w:val="002D1829"/>
    <w:rsid w:val="002D1D04"/>
    <w:rsid w:val="002D1E8D"/>
    <w:rsid w:val="002D1FFD"/>
    <w:rsid w:val="002D20A7"/>
    <w:rsid w:val="002D214E"/>
    <w:rsid w:val="002D2465"/>
    <w:rsid w:val="002D2763"/>
    <w:rsid w:val="002D2EA2"/>
    <w:rsid w:val="002D30F8"/>
    <w:rsid w:val="002D3111"/>
    <w:rsid w:val="002D355E"/>
    <w:rsid w:val="002D3658"/>
    <w:rsid w:val="002D3C20"/>
    <w:rsid w:val="002D3D12"/>
    <w:rsid w:val="002D3E8F"/>
    <w:rsid w:val="002D4290"/>
    <w:rsid w:val="002D44A2"/>
    <w:rsid w:val="002D46F2"/>
    <w:rsid w:val="002D4C15"/>
    <w:rsid w:val="002D4C1D"/>
    <w:rsid w:val="002D4E4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289"/>
    <w:rsid w:val="002D75BF"/>
    <w:rsid w:val="002D76C2"/>
    <w:rsid w:val="002D7C44"/>
    <w:rsid w:val="002D7E3A"/>
    <w:rsid w:val="002D7FAF"/>
    <w:rsid w:val="002E03DA"/>
    <w:rsid w:val="002E071B"/>
    <w:rsid w:val="002E0846"/>
    <w:rsid w:val="002E0E79"/>
    <w:rsid w:val="002E0E90"/>
    <w:rsid w:val="002E10C4"/>
    <w:rsid w:val="002E1268"/>
    <w:rsid w:val="002E153D"/>
    <w:rsid w:val="002E1A05"/>
    <w:rsid w:val="002E1D67"/>
    <w:rsid w:val="002E25A2"/>
    <w:rsid w:val="002E282B"/>
    <w:rsid w:val="002E2D55"/>
    <w:rsid w:val="002E2F2C"/>
    <w:rsid w:val="002E309C"/>
    <w:rsid w:val="002E31BC"/>
    <w:rsid w:val="002E35E1"/>
    <w:rsid w:val="002E36F4"/>
    <w:rsid w:val="002E372D"/>
    <w:rsid w:val="002E3A0A"/>
    <w:rsid w:val="002E3A1D"/>
    <w:rsid w:val="002E3B46"/>
    <w:rsid w:val="002E3CD0"/>
    <w:rsid w:val="002E3D14"/>
    <w:rsid w:val="002E3EAD"/>
    <w:rsid w:val="002E41F1"/>
    <w:rsid w:val="002E44EF"/>
    <w:rsid w:val="002E4F26"/>
    <w:rsid w:val="002E530B"/>
    <w:rsid w:val="002E548B"/>
    <w:rsid w:val="002E58E4"/>
    <w:rsid w:val="002E596F"/>
    <w:rsid w:val="002E5B25"/>
    <w:rsid w:val="002E5C20"/>
    <w:rsid w:val="002E5C7B"/>
    <w:rsid w:val="002E5CA2"/>
    <w:rsid w:val="002E5E32"/>
    <w:rsid w:val="002E5E45"/>
    <w:rsid w:val="002E5E8F"/>
    <w:rsid w:val="002E5E90"/>
    <w:rsid w:val="002E6290"/>
    <w:rsid w:val="002E649D"/>
    <w:rsid w:val="002E6766"/>
    <w:rsid w:val="002E688F"/>
    <w:rsid w:val="002E68EE"/>
    <w:rsid w:val="002E6A89"/>
    <w:rsid w:val="002E6C95"/>
    <w:rsid w:val="002E6EC2"/>
    <w:rsid w:val="002E759B"/>
    <w:rsid w:val="002E75CD"/>
    <w:rsid w:val="002E76DD"/>
    <w:rsid w:val="002E7A83"/>
    <w:rsid w:val="002E7B14"/>
    <w:rsid w:val="002E7C49"/>
    <w:rsid w:val="002E7C4D"/>
    <w:rsid w:val="002E7D6C"/>
    <w:rsid w:val="002E7E5F"/>
    <w:rsid w:val="002E7EAE"/>
    <w:rsid w:val="002F0031"/>
    <w:rsid w:val="002F035A"/>
    <w:rsid w:val="002F036D"/>
    <w:rsid w:val="002F0374"/>
    <w:rsid w:val="002F085C"/>
    <w:rsid w:val="002F0D66"/>
    <w:rsid w:val="002F0EF9"/>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A27"/>
    <w:rsid w:val="002F3F90"/>
    <w:rsid w:val="002F46CB"/>
    <w:rsid w:val="002F4CEA"/>
    <w:rsid w:val="002F4FB2"/>
    <w:rsid w:val="002F51AB"/>
    <w:rsid w:val="002F6121"/>
    <w:rsid w:val="002F63E5"/>
    <w:rsid w:val="002F6868"/>
    <w:rsid w:val="002F7027"/>
    <w:rsid w:val="002F773E"/>
    <w:rsid w:val="002F79E2"/>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814"/>
    <w:rsid w:val="003029A5"/>
    <w:rsid w:val="0030315F"/>
    <w:rsid w:val="00303468"/>
    <w:rsid w:val="00303610"/>
    <w:rsid w:val="0030390B"/>
    <w:rsid w:val="003039CC"/>
    <w:rsid w:val="00303AF2"/>
    <w:rsid w:val="00304225"/>
    <w:rsid w:val="003043EE"/>
    <w:rsid w:val="003044AB"/>
    <w:rsid w:val="0030473F"/>
    <w:rsid w:val="0030474F"/>
    <w:rsid w:val="00304782"/>
    <w:rsid w:val="00304BE9"/>
    <w:rsid w:val="00304F24"/>
    <w:rsid w:val="003050BB"/>
    <w:rsid w:val="00305409"/>
    <w:rsid w:val="00305BF3"/>
    <w:rsid w:val="00305C17"/>
    <w:rsid w:val="00305C4E"/>
    <w:rsid w:val="00306103"/>
    <w:rsid w:val="0030618F"/>
    <w:rsid w:val="00306E14"/>
    <w:rsid w:val="00306F21"/>
    <w:rsid w:val="00307063"/>
    <w:rsid w:val="003070C7"/>
    <w:rsid w:val="003071C2"/>
    <w:rsid w:val="003072FD"/>
    <w:rsid w:val="00307354"/>
    <w:rsid w:val="00307912"/>
    <w:rsid w:val="003079A2"/>
    <w:rsid w:val="00310379"/>
    <w:rsid w:val="003103EA"/>
    <w:rsid w:val="00310671"/>
    <w:rsid w:val="00310B0F"/>
    <w:rsid w:val="00310B44"/>
    <w:rsid w:val="00310D9E"/>
    <w:rsid w:val="003110A8"/>
    <w:rsid w:val="0031161E"/>
    <w:rsid w:val="00311B91"/>
    <w:rsid w:val="00311B9D"/>
    <w:rsid w:val="00311D09"/>
    <w:rsid w:val="00312525"/>
    <w:rsid w:val="003126B1"/>
    <w:rsid w:val="00312951"/>
    <w:rsid w:val="00312BDD"/>
    <w:rsid w:val="00312C7E"/>
    <w:rsid w:val="00312FFE"/>
    <w:rsid w:val="003133D5"/>
    <w:rsid w:val="0031340C"/>
    <w:rsid w:val="00313720"/>
    <w:rsid w:val="003137B8"/>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648"/>
    <w:rsid w:val="00317AC3"/>
    <w:rsid w:val="00317B20"/>
    <w:rsid w:val="00317B47"/>
    <w:rsid w:val="00317CA5"/>
    <w:rsid w:val="00320A71"/>
    <w:rsid w:val="00320E84"/>
    <w:rsid w:val="003211B4"/>
    <w:rsid w:val="003214D8"/>
    <w:rsid w:val="00321594"/>
    <w:rsid w:val="00321A36"/>
    <w:rsid w:val="00321E23"/>
    <w:rsid w:val="0032285F"/>
    <w:rsid w:val="00322A22"/>
    <w:rsid w:val="00322BB6"/>
    <w:rsid w:val="00323467"/>
    <w:rsid w:val="00323BBF"/>
    <w:rsid w:val="00323CB2"/>
    <w:rsid w:val="00324308"/>
    <w:rsid w:val="003243A9"/>
    <w:rsid w:val="0032467B"/>
    <w:rsid w:val="00324F8F"/>
    <w:rsid w:val="003251B1"/>
    <w:rsid w:val="003251EE"/>
    <w:rsid w:val="00325415"/>
    <w:rsid w:val="00325558"/>
    <w:rsid w:val="0032595C"/>
    <w:rsid w:val="00325A37"/>
    <w:rsid w:val="00325D1F"/>
    <w:rsid w:val="00325D2C"/>
    <w:rsid w:val="00325E14"/>
    <w:rsid w:val="00325E24"/>
    <w:rsid w:val="003262B5"/>
    <w:rsid w:val="00326442"/>
    <w:rsid w:val="00326854"/>
    <w:rsid w:val="003269F8"/>
    <w:rsid w:val="00326D38"/>
    <w:rsid w:val="00327175"/>
    <w:rsid w:val="0032719B"/>
    <w:rsid w:val="00327742"/>
    <w:rsid w:val="003277C2"/>
    <w:rsid w:val="00327A4A"/>
    <w:rsid w:val="00327D89"/>
    <w:rsid w:val="00327DA7"/>
    <w:rsid w:val="00327FA6"/>
    <w:rsid w:val="003302C8"/>
    <w:rsid w:val="00330646"/>
    <w:rsid w:val="0033086C"/>
    <w:rsid w:val="00330CF5"/>
    <w:rsid w:val="00331883"/>
    <w:rsid w:val="00331951"/>
    <w:rsid w:val="00331BBB"/>
    <w:rsid w:val="00332131"/>
    <w:rsid w:val="003321BB"/>
    <w:rsid w:val="003325EE"/>
    <w:rsid w:val="00332B97"/>
    <w:rsid w:val="00332C5E"/>
    <w:rsid w:val="003334DB"/>
    <w:rsid w:val="0033391F"/>
    <w:rsid w:val="00333A1F"/>
    <w:rsid w:val="00333A90"/>
    <w:rsid w:val="00333CB7"/>
    <w:rsid w:val="00333E7E"/>
    <w:rsid w:val="0033408E"/>
    <w:rsid w:val="0033410D"/>
    <w:rsid w:val="00334A36"/>
    <w:rsid w:val="00334BA1"/>
    <w:rsid w:val="00334FEA"/>
    <w:rsid w:val="00335349"/>
    <w:rsid w:val="003354A6"/>
    <w:rsid w:val="00335673"/>
    <w:rsid w:val="003359AD"/>
    <w:rsid w:val="00336254"/>
    <w:rsid w:val="003368BC"/>
    <w:rsid w:val="00336ADE"/>
    <w:rsid w:val="00336DB3"/>
    <w:rsid w:val="00337153"/>
    <w:rsid w:val="003373AB"/>
    <w:rsid w:val="0033741D"/>
    <w:rsid w:val="00337B3E"/>
    <w:rsid w:val="0034019E"/>
    <w:rsid w:val="0034022A"/>
    <w:rsid w:val="00340444"/>
    <w:rsid w:val="003407A3"/>
    <w:rsid w:val="00340F16"/>
    <w:rsid w:val="003417A7"/>
    <w:rsid w:val="00341EF5"/>
    <w:rsid w:val="003420D6"/>
    <w:rsid w:val="003422A5"/>
    <w:rsid w:val="0034236B"/>
    <w:rsid w:val="00342A63"/>
    <w:rsid w:val="00342CF3"/>
    <w:rsid w:val="003430AD"/>
    <w:rsid w:val="00343144"/>
    <w:rsid w:val="003431E3"/>
    <w:rsid w:val="00343209"/>
    <w:rsid w:val="003437D6"/>
    <w:rsid w:val="0034380B"/>
    <w:rsid w:val="0034381A"/>
    <w:rsid w:val="00343D2C"/>
    <w:rsid w:val="00344007"/>
    <w:rsid w:val="00344070"/>
    <w:rsid w:val="0034416A"/>
    <w:rsid w:val="00344855"/>
    <w:rsid w:val="003449D5"/>
    <w:rsid w:val="00344D55"/>
    <w:rsid w:val="0034534F"/>
    <w:rsid w:val="003455A3"/>
    <w:rsid w:val="00345BEA"/>
    <w:rsid w:val="00345E34"/>
    <w:rsid w:val="00345EB8"/>
    <w:rsid w:val="00345EFB"/>
    <w:rsid w:val="00346290"/>
    <w:rsid w:val="003463C8"/>
    <w:rsid w:val="00346AA6"/>
    <w:rsid w:val="00346B5A"/>
    <w:rsid w:val="00346FD7"/>
    <w:rsid w:val="00347099"/>
    <w:rsid w:val="0034792B"/>
    <w:rsid w:val="00347F16"/>
    <w:rsid w:val="00350453"/>
    <w:rsid w:val="003505FC"/>
    <w:rsid w:val="0035065D"/>
    <w:rsid w:val="00350AD5"/>
    <w:rsid w:val="00350AE9"/>
    <w:rsid w:val="003511E5"/>
    <w:rsid w:val="00351E96"/>
    <w:rsid w:val="00351F19"/>
    <w:rsid w:val="00351F24"/>
    <w:rsid w:val="003520FB"/>
    <w:rsid w:val="0035217D"/>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AAB"/>
    <w:rsid w:val="00354B4D"/>
    <w:rsid w:val="00354C86"/>
    <w:rsid w:val="00354F59"/>
    <w:rsid w:val="00355250"/>
    <w:rsid w:val="00355543"/>
    <w:rsid w:val="003558BC"/>
    <w:rsid w:val="00355A98"/>
    <w:rsid w:val="00355BC6"/>
    <w:rsid w:val="00355F56"/>
    <w:rsid w:val="00356088"/>
    <w:rsid w:val="003563B3"/>
    <w:rsid w:val="00356CCC"/>
    <w:rsid w:val="00357082"/>
    <w:rsid w:val="003571CD"/>
    <w:rsid w:val="003572E1"/>
    <w:rsid w:val="00357343"/>
    <w:rsid w:val="0035743E"/>
    <w:rsid w:val="003574C9"/>
    <w:rsid w:val="003574E6"/>
    <w:rsid w:val="0035783B"/>
    <w:rsid w:val="00360052"/>
    <w:rsid w:val="00360237"/>
    <w:rsid w:val="00360740"/>
    <w:rsid w:val="003609EF"/>
    <w:rsid w:val="00360CB9"/>
    <w:rsid w:val="00360E98"/>
    <w:rsid w:val="00360EC7"/>
    <w:rsid w:val="00360EDF"/>
    <w:rsid w:val="0036159E"/>
    <w:rsid w:val="00361A2C"/>
    <w:rsid w:val="00361AC6"/>
    <w:rsid w:val="00361B37"/>
    <w:rsid w:val="00361BC1"/>
    <w:rsid w:val="00361BDF"/>
    <w:rsid w:val="00361C47"/>
    <w:rsid w:val="00361CA2"/>
    <w:rsid w:val="00361F5B"/>
    <w:rsid w:val="003620D7"/>
    <w:rsid w:val="0036229A"/>
    <w:rsid w:val="0036231A"/>
    <w:rsid w:val="0036276D"/>
    <w:rsid w:val="00362814"/>
    <w:rsid w:val="00362859"/>
    <w:rsid w:val="00362AC3"/>
    <w:rsid w:val="00362FDB"/>
    <w:rsid w:val="0036313F"/>
    <w:rsid w:val="00363293"/>
    <w:rsid w:val="0036362D"/>
    <w:rsid w:val="00363789"/>
    <w:rsid w:val="00363881"/>
    <w:rsid w:val="00363ACB"/>
    <w:rsid w:val="00363C90"/>
    <w:rsid w:val="00364024"/>
    <w:rsid w:val="00364516"/>
    <w:rsid w:val="0036470C"/>
    <w:rsid w:val="00364753"/>
    <w:rsid w:val="00365015"/>
    <w:rsid w:val="003652CE"/>
    <w:rsid w:val="0036537C"/>
    <w:rsid w:val="0036562E"/>
    <w:rsid w:val="00365995"/>
    <w:rsid w:val="00365E7A"/>
    <w:rsid w:val="00366064"/>
    <w:rsid w:val="00366253"/>
    <w:rsid w:val="003666DD"/>
    <w:rsid w:val="00366AFB"/>
    <w:rsid w:val="00366BDE"/>
    <w:rsid w:val="00366CC2"/>
    <w:rsid w:val="003674D6"/>
    <w:rsid w:val="0036751E"/>
    <w:rsid w:val="00367B2F"/>
    <w:rsid w:val="00367DE0"/>
    <w:rsid w:val="00370241"/>
    <w:rsid w:val="00370656"/>
    <w:rsid w:val="0037072B"/>
    <w:rsid w:val="00370753"/>
    <w:rsid w:val="00370B66"/>
    <w:rsid w:val="00370CC8"/>
    <w:rsid w:val="00370F21"/>
    <w:rsid w:val="0037154B"/>
    <w:rsid w:val="0037158C"/>
    <w:rsid w:val="00371925"/>
    <w:rsid w:val="00371A5F"/>
    <w:rsid w:val="00371B0C"/>
    <w:rsid w:val="00372354"/>
    <w:rsid w:val="003724F6"/>
    <w:rsid w:val="0037274F"/>
    <w:rsid w:val="00372B5E"/>
    <w:rsid w:val="00372FE2"/>
    <w:rsid w:val="00373ADB"/>
    <w:rsid w:val="00373D40"/>
    <w:rsid w:val="00374603"/>
    <w:rsid w:val="003747E4"/>
    <w:rsid w:val="00374966"/>
    <w:rsid w:val="00374DD4"/>
    <w:rsid w:val="00374F9A"/>
    <w:rsid w:val="003752A2"/>
    <w:rsid w:val="0037540C"/>
    <w:rsid w:val="00375666"/>
    <w:rsid w:val="00375955"/>
    <w:rsid w:val="00375C80"/>
    <w:rsid w:val="00375DFC"/>
    <w:rsid w:val="00375E04"/>
    <w:rsid w:val="00375F2D"/>
    <w:rsid w:val="00376096"/>
    <w:rsid w:val="003761BC"/>
    <w:rsid w:val="003761C0"/>
    <w:rsid w:val="0037622B"/>
    <w:rsid w:val="00376568"/>
    <w:rsid w:val="0037683F"/>
    <w:rsid w:val="0037684F"/>
    <w:rsid w:val="00376896"/>
    <w:rsid w:val="00376A0F"/>
    <w:rsid w:val="00376A5D"/>
    <w:rsid w:val="00376ABA"/>
    <w:rsid w:val="00376CC1"/>
    <w:rsid w:val="003770CA"/>
    <w:rsid w:val="00377365"/>
    <w:rsid w:val="00377703"/>
    <w:rsid w:val="00377733"/>
    <w:rsid w:val="00380142"/>
    <w:rsid w:val="003804C0"/>
    <w:rsid w:val="003807D8"/>
    <w:rsid w:val="0038089C"/>
    <w:rsid w:val="00380B16"/>
    <w:rsid w:val="00380ECA"/>
    <w:rsid w:val="003812A4"/>
    <w:rsid w:val="00381355"/>
    <w:rsid w:val="00381778"/>
    <w:rsid w:val="003817FC"/>
    <w:rsid w:val="003819F7"/>
    <w:rsid w:val="00381C3A"/>
    <w:rsid w:val="00381C90"/>
    <w:rsid w:val="00381EF2"/>
    <w:rsid w:val="00381FA6"/>
    <w:rsid w:val="00382380"/>
    <w:rsid w:val="00382CC1"/>
    <w:rsid w:val="0038318F"/>
    <w:rsid w:val="003831C7"/>
    <w:rsid w:val="0038355C"/>
    <w:rsid w:val="00383661"/>
    <w:rsid w:val="003837FF"/>
    <w:rsid w:val="00383EE6"/>
    <w:rsid w:val="00383F37"/>
    <w:rsid w:val="003844F0"/>
    <w:rsid w:val="00384632"/>
    <w:rsid w:val="003848F7"/>
    <w:rsid w:val="00384921"/>
    <w:rsid w:val="0038496C"/>
    <w:rsid w:val="00384FF7"/>
    <w:rsid w:val="00385354"/>
    <w:rsid w:val="00385716"/>
    <w:rsid w:val="00385819"/>
    <w:rsid w:val="00385820"/>
    <w:rsid w:val="00385B0C"/>
    <w:rsid w:val="003861D3"/>
    <w:rsid w:val="003867C0"/>
    <w:rsid w:val="00386A0A"/>
    <w:rsid w:val="00386A8F"/>
    <w:rsid w:val="00386B65"/>
    <w:rsid w:val="00386DE2"/>
    <w:rsid w:val="00386DED"/>
    <w:rsid w:val="00387044"/>
    <w:rsid w:val="003875B7"/>
    <w:rsid w:val="0038768F"/>
    <w:rsid w:val="003878BD"/>
    <w:rsid w:val="00387A20"/>
    <w:rsid w:val="00387BB7"/>
    <w:rsid w:val="00387E29"/>
    <w:rsid w:val="0039034E"/>
    <w:rsid w:val="003913D3"/>
    <w:rsid w:val="00391656"/>
    <w:rsid w:val="00391778"/>
    <w:rsid w:val="00391D89"/>
    <w:rsid w:val="00392320"/>
    <w:rsid w:val="003923D7"/>
    <w:rsid w:val="00392CDF"/>
    <w:rsid w:val="003932D3"/>
    <w:rsid w:val="00393752"/>
    <w:rsid w:val="00393D31"/>
    <w:rsid w:val="00393D56"/>
    <w:rsid w:val="00393DB8"/>
    <w:rsid w:val="00394026"/>
    <w:rsid w:val="00394282"/>
    <w:rsid w:val="00394471"/>
    <w:rsid w:val="00394AFA"/>
    <w:rsid w:val="00394FA0"/>
    <w:rsid w:val="00394FCA"/>
    <w:rsid w:val="003957AA"/>
    <w:rsid w:val="003958A6"/>
    <w:rsid w:val="00395916"/>
    <w:rsid w:val="00395AF0"/>
    <w:rsid w:val="00395BFF"/>
    <w:rsid w:val="00395D37"/>
    <w:rsid w:val="0039604A"/>
    <w:rsid w:val="00396187"/>
    <w:rsid w:val="0039637A"/>
    <w:rsid w:val="0039645C"/>
    <w:rsid w:val="003964A2"/>
    <w:rsid w:val="003965E2"/>
    <w:rsid w:val="00396730"/>
    <w:rsid w:val="00396793"/>
    <w:rsid w:val="00396A88"/>
    <w:rsid w:val="00396D5C"/>
    <w:rsid w:val="00396E6D"/>
    <w:rsid w:val="00396FB9"/>
    <w:rsid w:val="00397149"/>
    <w:rsid w:val="003971CE"/>
    <w:rsid w:val="003974FD"/>
    <w:rsid w:val="0039780C"/>
    <w:rsid w:val="00397DD9"/>
    <w:rsid w:val="00397E6B"/>
    <w:rsid w:val="00397F74"/>
    <w:rsid w:val="00397FF0"/>
    <w:rsid w:val="003A0015"/>
    <w:rsid w:val="003A01F3"/>
    <w:rsid w:val="003A0240"/>
    <w:rsid w:val="003A0251"/>
    <w:rsid w:val="003A04EF"/>
    <w:rsid w:val="003A05DE"/>
    <w:rsid w:val="003A08CF"/>
    <w:rsid w:val="003A0FE5"/>
    <w:rsid w:val="003A10ED"/>
    <w:rsid w:val="003A14D9"/>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397A"/>
    <w:rsid w:val="003A3F6A"/>
    <w:rsid w:val="003A42CD"/>
    <w:rsid w:val="003A4456"/>
    <w:rsid w:val="003A5701"/>
    <w:rsid w:val="003A59A7"/>
    <w:rsid w:val="003A5AEE"/>
    <w:rsid w:val="003A5D4E"/>
    <w:rsid w:val="003A5D94"/>
    <w:rsid w:val="003A69A3"/>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5C1"/>
    <w:rsid w:val="003B16CB"/>
    <w:rsid w:val="003B1A19"/>
    <w:rsid w:val="003B1A51"/>
    <w:rsid w:val="003B1C13"/>
    <w:rsid w:val="003B297A"/>
    <w:rsid w:val="003B2E10"/>
    <w:rsid w:val="003B3236"/>
    <w:rsid w:val="003B32F9"/>
    <w:rsid w:val="003B3333"/>
    <w:rsid w:val="003B35E6"/>
    <w:rsid w:val="003B3AFF"/>
    <w:rsid w:val="003B3BA5"/>
    <w:rsid w:val="003B3C80"/>
    <w:rsid w:val="003B3CB7"/>
    <w:rsid w:val="003B3F65"/>
    <w:rsid w:val="003B4241"/>
    <w:rsid w:val="003B4564"/>
    <w:rsid w:val="003B4775"/>
    <w:rsid w:val="003B47A0"/>
    <w:rsid w:val="003B4A92"/>
    <w:rsid w:val="003B62AB"/>
    <w:rsid w:val="003B6316"/>
    <w:rsid w:val="003B657B"/>
    <w:rsid w:val="003B677D"/>
    <w:rsid w:val="003B68BB"/>
    <w:rsid w:val="003B68FE"/>
    <w:rsid w:val="003B6CBA"/>
    <w:rsid w:val="003B7147"/>
    <w:rsid w:val="003B7771"/>
    <w:rsid w:val="003B7BAC"/>
    <w:rsid w:val="003B7C72"/>
    <w:rsid w:val="003B7DA0"/>
    <w:rsid w:val="003B7F99"/>
    <w:rsid w:val="003C0103"/>
    <w:rsid w:val="003C0215"/>
    <w:rsid w:val="003C03AB"/>
    <w:rsid w:val="003C0527"/>
    <w:rsid w:val="003C0C5A"/>
    <w:rsid w:val="003C1064"/>
    <w:rsid w:val="003C1079"/>
    <w:rsid w:val="003C13F0"/>
    <w:rsid w:val="003C18D0"/>
    <w:rsid w:val="003C1C65"/>
    <w:rsid w:val="003C1DE1"/>
    <w:rsid w:val="003C2504"/>
    <w:rsid w:val="003C25BD"/>
    <w:rsid w:val="003C291A"/>
    <w:rsid w:val="003C29C4"/>
    <w:rsid w:val="003C2AA1"/>
    <w:rsid w:val="003C2B2C"/>
    <w:rsid w:val="003C2B95"/>
    <w:rsid w:val="003C2BA4"/>
    <w:rsid w:val="003C2FEF"/>
    <w:rsid w:val="003C321E"/>
    <w:rsid w:val="003C3380"/>
    <w:rsid w:val="003C3715"/>
    <w:rsid w:val="003C3971"/>
    <w:rsid w:val="003C3EAD"/>
    <w:rsid w:val="003C4036"/>
    <w:rsid w:val="003C4051"/>
    <w:rsid w:val="003C4109"/>
    <w:rsid w:val="003C4421"/>
    <w:rsid w:val="003C461D"/>
    <w:rsid w:val="003C4A32"/>
    <w:rsid w:val="003C4AF6"/>
    <w:rsid w:val="003C4B12"/>
    <w:rsid w:val="003C4D06"/>
    <w:rsid w:val="003C4E8D"/>
    <w:rsid w:val="003C4EC0"/>
    <w:rsid w:val="003C5372"/>
    <w:rsid w:val="003C559D"/>
    <w:rsid w:val="003C5B02"/>
    <w:rsid w:val="003C5B04"/>
    <w:rsid w:val="003C5CC0"/>
    <w:rsid w:val="003C5EC8"/>
    <w:rsid w:val="003C625F"/>
    <w:rsid w:val="003C62ED"/>
    <w:rsid w:val="003C64C2"/>
    <w:rsid w:val="003C6942"/>
    <w:rsid w:val="003C6C19"/>
    <w:rsid w:val="003C6C7A"/>
    <w:rsid w:val="003C6D08"/>
    <w:rsid w:val="003C6DC0"/>
    <w:rsid w:val="003C6FE9"/>
    <w:rsid w:val="003C72F3"/>
    <w:rsid w:val="003C7303"/>
    <w:rsid w:val="003C742F"/>
    <w:rsid w:val="003C75B3"/>
    <w:rsid w:val="003D071F"/>
    <w:rsid w:val="003D0B48"/>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992"/>
    <w:rsid w:val="003D3D4C"/>
    <w:rsid w:val="003D3DAD"/>
    <w:rsid w:val="003D44C0"/>
    <w:rsid w:val="003D471A"/>
    <w:rsid w:val="003D475F"/>
    <w:rsid w:val="003D4F45"/>
    <w:rsid w:val="003D511D"/>
    <w:rsid w:val="003D51A3"/>
    <w:rsid w:val="003D538B"/>
    <w:rsid w:val="003D54B3"/>
    <w:rsid w:val="003D562D"/>
    <w:rsid w:val="003D59F4"/>
    <w:rsid w:val="003D59F8"/>
    <w:rsid w:val="003D5B15"/>
    <w:rsid w:val="003D65F9"/>
    <w:rsid w:val="003D6867"/>
    <w:rsid w:val="003D6D49"/>
    <w:rsid w:val="003D6EED"/>
    <w:rsid w:val="003D73A0"/>
    <w:rsid w:val="003D7740"/>
    <w:rsid w:val="003D775D"/>
    <w:rsid w:val="003D7763"/>
    <w:rsid w:val="003D7832"/>
    <w:rsid w:val="003D7DD3"/>
    <w:rsid w:val="003E0167"/>
    <w:rsid w:val="003E01C1"/>
    <w:rsid w:val="003E02BA"/>
    <w:rsid w:val="003E03A4"/>
    <w:rsid w:val="003E0677"/>
    <w:rsid w:val="003E0A53"/>
    <w:rsid w:val="003E0C59"/>
    <w:rsid w:val="003E11D3"/>
    <w:rsid w:val="003E12A1"/>
    <w:rsid w:val="003E1312"/>
    <w:rsid w:val="003E146D"/>
    <w:rsid w:val="003E15EF"/>
    <w:rsid w:val="003E1A36"/>
    <w:rsid w:val="003E1D6A"/>
    <w:rsid w:val="003E1DA6"/>
    <w:rsid w:val="003E2617"/>
    <w:rsid w:val="003E2678"/>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CF4"/>
    <w:rsid w:val="003E5E94"/>
    <w:rsid w:val="003E6059"/>
    <w:rsid w:val="003E6953"/>
    <w:rsid w:val="003E6D78"/>
    <w:rsid w:val="003E6F61"/>
    <w:rsid w:val="003E713F"/>
    <w:rsid w:val="003E7913"/>
    <w:rsid w:val="003E7B2B"/>
    <w:rsid w:val="003F01E8"/>
    <w:rsid w:val="003F03BD"/>
    <w:rsid w:val="003F05AF"/>
    <w:rsid w:val="003F0F9B"/>
    <w:rsid w:val="003F1288"/>
    <w:rsid w:val="003F128C"/>
    <w:rsid w:val="003F132A"/>
    <w:rsid w:val="003F141F"/>
    <w:rsid w:val="003F1432"/>
    <w:rsid w:val="003F1684"/>
    <w:rsid w:val="003F1734"/>
    <w:rsid w:val="003F1A73"/>
    <w:rsid w:val="003F1AB3"/>
    <w:rsid w:val="003F1D66"/>
    <w:rsid w:val="003F1DD0"/>
    <w:rsid w:val="003F1F99"/>
    <w:rsid w:val="003F2067"/>
    <w:rsid w:val="003F2147"/>
    <w:rsid w:val="003F2307"/>
    <w:rsid w:val="003F27DA"/>
    <w:rsid w:val="003F2974"/>
    <w:rsid w:val="003F2BD9"/>
    <w:rsid w:val="003F2E53"/>
    <w:rsid w:val="003F2EA6"/>
    <w:rsid w:val="003F3262"/>
    <w:rsid w:val="003F33C5"/>
    <w:rsid w:val="003F368B"/>
    <w:rsid w:val="003F38A6"/>
    <w:rsid w:val="003F3F51"/>
    <w:rsid w:val="003F3FA6"/>
    <w:rsid w:val="003F3FC9"/>
    <w:rsid w:val="003F425E"/>
    <w:rsid w:val="003F4345"/>
    <w:rsid w:val="003F44E8"/>
    <w:rsid w:val="003F4601"/>
    <w:rsid w:val="003F55A2"/>
    <w:rsid w:val="003F59DD"/>
    <w:rsid w:val="003F5A8C"/>
    <w:rsid w:val="003F5FFE"/>
    <w:rsid w:val="003F60E2"/>
    <w:rsid w:val="003F6104"/>
    <w:rsid w:val="003F6931"/>
    <w:rsid w:val="003F7068"/>
    <w:rsid w:val="003F70C1"/>
    <w:rsid w:val="003F7236"/>
    <w:rsid w:val="003F7328"/>
    <w:rsid w:val="003F7595"/>
    <w:rsid w:val="003F78AD"/>
    <w:rsid w:val="003F7A2B"/>
    <w:rsid w:val="003F7E30"/>
    <w:rsid w:val="003F7F01"/>
    <w:rsid w:val="00400059"/>
    <w:rsid w:val="00400490"/>
    <w:rsid w:val="004008AC"/>
    <w:rsid w:val="0040096E"/>
    <w:rsid w:val="00400A81"/>
    <w:rsid w:val="00400B6A"/>
    <w:rsid w:val="00400FD7"/>
    <w:rsid w:val="004012B9"/>
    <w:rsid w:val="00401698"/>
    <w:rsid w:val="0040198E"/>
    <w:rsid w:val="00401DAE"/>
    <w:rsid w:val="0040212E"/>
    <w:rsid w:val="0040245F"/>
    <w:rsid w:val="0040269B"/>
    <w:rsid w:val="004028A5"/>
    <w:rsid w:val="004039A8"/>
    <w:rsid w:val="00403A99"/>
    <w:rsid w:val="00403D92"/>
    <w:rsid w:val="00404B20"/>
    <w:rsid w:val="00405130"/>
    <w:rsid w:val="004053DE"/>
    <w:rsid w:val="00405495"/>
    <w:rsid w:val="0040565F"/>
    <w:rsid w:val="00405B4F"/>
    <w:rsid w:val="00405B80"/>
    <w:rsid w:val="00405EE0"/>
    <w:rsid w:val="00406014"/>
    <w:rsid w:val="004060AD"/>
    <w:rsid w:val="004064B3"/>
    <w:rsid w:val="004065CE"/>
    <w:rsid w:val="00406733"/>
    <w:rsid w:val="004068DB"/>
    <w:rsid w:val="00406C69"/>
    <w:rsid w:val="00406E85"/>
    <w:rsid w:val="004071DA"/>
    <w:rsid w:val="004072B1"/>
    <w:rsid w:val="00407810"/>
    <w:rsid w:val="00407936"/>
    <w:rsid w:val="00407F1E"/>
    <w:rsid w:val="00410371"/>
    <w:rsid w:val="00410C20"/>
    <w:rsid w:val="00410FF7"/>
    <w:rsid w:val="00411091"/>
    <w:rsid w:val="00411791"/>
    <w:rsid w:val="004118C5"/>
    <w:rsid w:val="00411920"/>
    <w:rsid w:val="00411C2B"/>
    <w:rsid w:val="00411C38"/>
    <w:rsid w:val="00412444"/>
    <w:rsid w:val="004124EC"/>
    <w:rsid w:val="00412ED4"/>
    <w:rsid w:val="004130DC"/>
    <w:rsid w:val="00413418"/>
    <w:rsid w:val="00413A89"/>
    <w:rsid w:val="00413BAE"/>
    <w:rsid w:val="00413D61"/>
    <w:rsid w:val="004143F3"/>
    <w:rsid w:val="00414713"/>
    <w:rsid w:val="004148CB"/>
    <w:rsid w:val="00414A36"/>
    <w:rsid w:val="00414A57"/>
    <w:rsid w:val="00414D7F"/>
    <w:rsid w:val="0041530A"/>
    <w:rsid w:val="004155DB"/>
    <w:rsid w:val="0041614D"/>
    <w:rsid w:val="0041622E"/>
    <w:rsid w:val="004165FF"/>
    <w:rsid w:val="00416A83"/>
    <w:rsid w:val="00416B79"/>
    <w:rsid w:val="0041714A"/>
    <w:rsid w:val="00417158"/>
    <w:rsid w:val="00417228"/>
    <w:rsid w:val="0041773F"/>
    <w:rsid w:val="004178DA"/>
    <w:rsid w:val="00417D1F"/>
    <w:rsid w:val="00420141"/>
    <w:rsid w:val="00420300"/>
    <w:rsid w:val="004209FD"/>
    <w:rsid w:val="00420BAA"/>
    <w:rsid w:val="00420C0A"/>
    <w:rsid w:val="00420C9F"/>
    <w:rsid w:val="00421120"/>
    <w:rsid w:val="00421351"/>
    <w:rsid w:val="004216C7"/>
    <w:rsid w:val="00421A19"/>
    <w:rsid w:val="0042291C"/>
    <w:rsid w:val="004229D6"/>
    <w:rsid w:val="00422B2C"/>
    <w:rsid w:val="00422D0D"/>
    <w:rsid w:val="00423012"/>
    <w:rsid w:val="00423419"/>
    <w:rsid w:val="004235FE"/>
    <w:rsid w:val="00423797"/>
    <w:rsid w:val="004238AA"/>
    <w:rsid w:val="00423B1F"/>
    <w:rsid w:val="00423FD9"/>
    <w:rsid w:val="00423FDF"/>
    <w:rsid w:val="004240A6"/>
    <w:rsid w:val="004240CF"/>
    <w:rsid w:val="004242F1"/>
    <w:rsid w:val="0042459C"/>
    <w:rsid w:val="00424A58"/>
    <w:rsid w:val="00424C1A"/>
    <w:rsid w:val="00424CD8"/>
    <w:rsid w:val="00424E91"/>
    <w:rsid w:val="00425498"/>
    <w:rsid w:val="004255C9"/>
    <w:rsid w:val="00425A53"/>
    <w:rsid w:val="00425B34"/>
    <w:rsid w:val="00425CBF"/>
    <w:rsid w:val="00425E6C"/>
    <w:rsid w:val="00426557"/>
    <w:rsid w:val="0042656A"/>
    <w:rsid w:val="00426811"/>
    <w:rsid w:val="00426D97"/>
    <w:rsid w:val="00426DB1"/>
    <w:rsid w:val="0042708A"/>
    <w:rsid w:val="00427153"/>
    <w:rsid w:val="00427250"/>
    <w:rsid w:val="00427382"/>
    <w:rsid w:val="00427530"/>
    <w:rsid w:val="00430179"/>
    <w:rsid w:val="00430188"/>
    <w:rsid w:val="004304DD"/>
    <w:rsid w:val="00430562"/>
    <w:rsid w:val="00430AF6"/>
    <w:rsid w:val="00430C52"/>
    <w:rsid w:val="00430FC8"/>
    <w:rsid w:val="00431488"/>
    <w:rsid w:val="004314B0"/>
    <w:rsid w:val="004314B3"/>
    <w:rsid w:val="0043189F"/>
    <w:rsid w:val="004318D5"/>
    <w:rsid w:val="00431E88"/>
    <w:rsid w:val="0043230F"/>
    <w:rsid w:val="0043261F"/>
    <w:rsid w:val="00432C5F"/>
    <w:rsid w:val="00432D09"/>
    <w:rsid w:val="00432ECC"/>
    <w:rsid w:val="0043353F"/>
    <w:rsid w:val="00433752"/>
    <w:rsid w:val="00433C77"/>
    <w:rsid w:val="00433D34"/>
    <w:rsid w:val="00434A8E"/>
    <w:rsid w:val="00434F83"/>
    <w:rsid w:val="004354DD"/>
    <w:rsid w:val="00435653"/>
    <w:rsid w:val="0043594F"/>
    <w:rsid w:val="00435A0D"/>
    <w:rsid w:val="004360DE"/>
    <w:rsid w:val="00436693"/>
    <w:rsid w:val="00436745"/>
    <w:rsid w:val="004367B3"/>
    <w:rsid w:val="004369CB"/>
    <w:rsid w:val="00436E0F"/>
    <w:rsid w:val="00436F5E"/>
    <w:rsid w:val="0043708C"/>
    <w:rsid w:val="004370CD"/>
    <w:rsid w:val="00437470"/>
    <w:rsid w:val="00437A2E"/>
    <w:rsid w:val="004401A4"/>
    <w:rsid w:val="004404AC"/>
    <w:rsid w:val="00440C34"/>
    <w:rsid w:val="00440CF2"/>
    <w:rsid w:val="00440EE8"/>
    <w:rsid w:val="004416CD"/>
    <w:rsid w:val="004417A9"/>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2D2"/>
    <w:rsid w:val="004445C8"/>
    <w:rsid w:val="0044493A"/>
    <w:rsid w:val="00445018"/>
    <w:rsid w:val="0044525F"/>
    <w:rsid w:val="0044547B"/>
    <w:rsid w:val="0044586A"/>
    <w:rsid w:val="00445A75"/>
    <w:rsid w:val="00445BEA"/>
    <w:rsid w:val="0044602A"/>
    <w:rsid w:val="00446098"/>
    <w:rsid w:val="00446701"/>
    <w:rsid w:val="0044712E"/>
    <w:rsid w:val="00447472"/>
    <w:rsid w:val="004474AF"/>
    <w:rsid w:val="00447621"/>
    <w:rsid w:val="0044764F"/>
    <w:rsid w:val="00447723"/>
    <w:rsid w:val="004479A9"/>
    <w:rsid w:val="00447DBA"/>
    <w:rsid w:val="00447E2D"/>
    <w:rsid w:val="00447E60"/>
    <w:rsid w:val="004502B5"/>
    <w:rsid w:val="004506E6"/>
    <w:rsid w:val="0045079C"/>
    <w:rsid w:val="00450E36"/>
    <w:rsid w:val="004511FF"/>
    <w:rsid w:val="004514A7"/>
    <w:rsid w:val="0045163B"/>
    <w:rsid w:val="004519F2"/>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66A"/>
    <w:rsid w:val="00460D58"/>
    <w:rsid w:val="004610DF"/>
    <w:rsid w:val="0046142F"/>
    <w:rsid w:val="004618AA"/>
    <w:rsid w:val="00461AAD"/>
    <w:rsid w:val="0046275D"/>
    <w:rsid w:val="00462FC2"/>
    <w:rsid w:val="0046318A"/>
    <w:rsid w:val="00463575"/>
    <w:rsid w:val="0046366C"/>
    <w:rsid w:val="00464090"/>
    <w:rsid w:val="00464863"/>
    <w:rsid w:val="0046497D"/>
    <w:rsid w:val="00464BB3"/>
    <w:rsid w:val="00465CAC"/>
    <w:rsid w:val="00465F2B"/>
    <w:rsid w:val="004660EE"/>
    <w:rsid w:val="00466689"/>
    <w:rsid w:val="004666C8"/>
    <w:rsid w:val="00466829"/>
    <w:rsid w:val="00466B2E"/>
    <w:rsid w:val="00467DB0"/>
    <w:rsid w:val="00467DF0"/>
    <w:rsid w:val="0047061C"/>
    <w:rsid w:val="00470752"/>
    <w:rsid w:val="00470836"/>
    <w:rsid w:val="00471512"/>
    <w:rsid w:val="004717B3"/>
    <w:rsid w:val="00471920"/>
    <w:rsid w:val="00472211"/>
    <w:rsid w:val="00472A19"/>
    <w:rsid w:val="00472CA0"/>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7B2"/>
    <w:rsid w:val="00477803"/>
    <w:rsid w:val="004804E1"/>
    <w:rsid w:val="004806C5"/>
    <w:rsid w:val="00480718"/>
    <w:rsid w:val="00480B3B"/>
    <w:rsid w:val="00480CE4"/>
    <w:rsid w:val="00480E01"/>
    <w:rsid w:val="00481215"/>
    <w:rsid w:val="004815DE"/>
    <w:rsid w:val="0048193F"/>
    <w:rsid w:val="00481F6C"/>
    <w:rsid w:val="00481F81"/>
    <w:rsid w:val="00482312"/>
    <w:rsid w:val="00482A54"/>
    <w:rsid w:val="00482CE2"/>
    <w:rsid w:val="00482E7C"/>
    <w:rsid w:val="00483251"/>
    <w:rsid w:val="00483509"/>
    <w:rsid w:val="0048355E"/>
    <w:rsid w:val="004836C0"/>
    <w:rsid w:val="004837FA"/>
    <w:rsid w:val="00484037"/>
    <w:rsid w:val="004843C7"/>
    <w:rsid w:val="004846B3"/>
    <w:rsid w:val="00485068"/>
    <w:rsid w:val="0048573A"/>
    <w:rsid w:val="00485C98"/>
    <w:rsid w:val="00485D09"/>
    <w:rsid w:val="00485E70"/>
    <w:rsid w:val="00485FD7"/>
    <w:rsid w:val="004861A8"/>
    <w:rsid w:val="004861FC"/>
    <w:rsid w:val="00486327"/>
    <w:rsid w:val="00486489"/>
    <w:rsid w:val="004864A7"/>
    <w:rsid w:val="004865AE"/>
    <w:rsid w:val="00486912"/>
    <w:rsid w:val="0048695E"/>
    <w:rsid w:val="00487010"/>
    <w:rsid w:val="0048720C"/>
    <w:rsid w:val="0048738F"/>
    <w:rsid w:val="004879CC"/>
    <w:rsid w:val="00487B63"/>
    <w:rsid w:val="00487BAA"/>
    <w:rsid w:val="00487E13"/>
    <w:rsid w:val="00490082"/>
    <w:rsid w:val="00490212"/>
    <w:rsid w:val="00490402"/>
    <w:rsid w:val="00490774"/>
    <w:rsid w:val="004907FE"/>
    <w:rsid w:val="004909B6"/>
    <w:rsid w:val="00490B93"/>
    <w:rsid w:val="00490CBC"/>
    <w:rsid w:val="00490D2A"/>
    <w:rsid w:val="00490DCA"/>
    <w:rsid w:val="00490E31"/>
    <w:rsid w:val="004911A6"/>
    <w:rsid w:val="00491434"/>
    <w:rsid w:val="004917D4"/>
    <w:rsid w:val="00491A79"/>
    <w:rsid w:val="00491BA4"/>
    <w:rsid w:val="004924BB"/>
    <w:rsid w:val="0049261C"/>
    <w:rsid w:val="00492995"/>
    <w:rsid w:val="00492C1E"/>
    <w:rsid w:val="00493603"/>
    <w:rsid w:val="00493907"/>
    <w:rsid w:val="004944CA"/>
    <w:rsid w:val="0049491A"/>
    <w:rsid w:val="00494DE6"/>
    <w:rsid w:val="00494F73"/>
    <w:rsid w:val="00495535"/>
    <w:rsid w:val="00495594"/>
    <w:rsid w:val="00495C95"/>
    <w:rsid w:val="00495E8D"/>
    <w:rsid w:val="00495EC2"/>
    <w:rsid w:val="00496755"/>
    <w:rsid w:val="00496B55"/>
    <w:rsid w:val="00496BCB"/>
    <w:rsid w:val="00496C82"/>
    <w:rsid w:val="00496E16"/>
    <w:rsid w:val="00497059"/>
    <w:rsid w:val="00497492"/>
    <w:rsid w:val="00497569"/>
    <w:rsid w:val="00497F88"/>
    <w:rsid w:val="004A05C2"/>
    <w:rsid w:val="004A08A6"/>
    <w:rsid w:val="004A0EC3"/>
    <w:rsid w:val="004A0EFC"/>
    <w:rsid w:val="004A119B"/>
    <w:rsid w:val="004A1AB3"/>
    <w:rsid w:val="004A28E1"/>
    <w:rsid w:val="004A31C0"/>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6C8B"/>
    <w:rsid w:val="004A7206"/>
    <w:rsid w:val="004A74F6"/>
    <w:rsid w:val="004A760D"/>
    <w:rsid w:val="004A76DE"/>
    <w:rsid w:val="004A76EE"/>
    <w:rsid w:val="004A772D"/>
    <w:rsid w:val="004A773C"/>
    <w:rsid w:val="004A77CA"/>
    <w:rsid w:val="004B0051"/>
    <w:rsid w:val="004B0132"/>
    <w:rsid w:val="004B0634"/>
    <w:rsid w:val="004B0827"/>
    <w:rsid w:val="004B0D5F"/>
    <w:rsid w:val="004B0FA9"/>
    <w:rsid w:val="004B13F7"/>
    <w:rsid w:val="004B165F"/>
    <w:rsid w:val="004B17B8"/>
    <w:rsid w:val="004B1B00"/>
    <w:rsid w:val="004B1D6D"/>
    <w:rsid w:val="004B2137"/>
    <w:rsid w:val="004B278A"/>
    <w:rsid w:val="004B29F4"/>
    <w:rsid w:val="004B2B4F"/>
    <w:rsid w:val="004B2C7F"/>
    <w:rsid w:val="004B30C3"/>
    <w:rsid w:val="004B3954"/>
    <w:rsid w:val="004B3BDE"/>
    <w:rsid w:val="004B3C5C"/>
    <w:rsid w:val="004B3CE7"/>
    <w:rsid w:val="004B3E02"/>
    <w:rsid w:val="004B3F8E"/>
    <w:rsid w:val="004B3FEB"/>
    <w:rsid w:val="004B43B3"/>
    <w:rsid w:val="004B4557"/>
    <w:rsid w:val="004B466E"/>
    <w:rsid w:val="004B4E41"/>
    <w:rsid w:val="004B5177"/>
    <w:rsid w:val="004B54F3"/>
    <w:rsid w:val="004B5B19"/>
    <w:rsid w:val="004B5C13"/>
    <w:rsid w:val="004B5C6E"/>
    <w:rsid w:val="004B5C84"/>
    <w:rsid w:val="004B5F1F"/>
    <w:rsid w:val="004B6142"/>
    <w:rsid w:val="004B63D4"/>
    <w:rsid w:val="004B657C"/>
    <w:rsid w:val="004B6897"/>
    <w:rsid w:val="004B6917"/>
    <w:rsid w:val="004B6C1B"/>
    <w:rsid w:val="004B6CCA"/>
    <w:rsid w:val="004B71F4"/>
    <w:rsid w:val="004B7237"/>
    <w:rsid w:val="004B73A1"/>
    <w:rsid w:val="004B742D"/>
    <w:rsid w:val="004B7454"/>
    <w:rsid w:val="004B74B3"/>
    <w:rsid w:val="004B75B7"/>
    <w:rsid w:val="004B799B"/>
    <w:rsid w:val="004B79CD"/>
    <w:rsid w:val="004B7CF6"/>
    <w:rsid w:val="004B7DBC"/>
    <w:rsid w:val="004B7FC4"/>
    <w:rsid w:val="004C0097"/>
    <w:rsid w:val="004C062D"/>
    <w:rsid w:val="004C1163"/>
    <w:rsid w:val="004C1C90"/>
    <w:rsid w:val="004C1F1F"/>
    <w:rsid w:val="004C27A0"/>
    <w:rsid w:val="004C2A7F"/>
    <w:rsid w:val="004C2BB6"/>
    <w:rsid w:val="004C3142"/>
    <w:rsid w:val="004C32FD"/>
    <w:rsid w:val="004C347D"/>
    <w:rsid w:val="004C34C2"/>
    <w:rsid w:val="004C3647"/>
    <w:rsid w:val="004C3E56"/>
    <w:rsid w:val="004C400D"/>
    <w:rsid w:val="004C402F"/>
    <w:rsid w:val="004C4260"/>
    <w:rsid w:val="004C45F4"/>
    <w:rsid w:val="004C4837"/>
    <w:rsid w:val="004C4C4A"/>
    <w:rsid w:val="004C4ECD"/>
    <w:rsid w:val="004C4F0A"/>
    <w:rsid w:val="004C4F88"/>
    <w:rsid w:val="004C5035"/>
    <w:rsid w:val="004C50BC"/>
    <w:rsid w:val="004C51AF"/>
    <w:rsid w:val="004C5582"/>
    <w:rsid w:val="004C5B54"/>
    <w:rsid w:val="004C5CEF"/>
    <w:rsid w:val="004C6627"/>
    <w:rsid w:val="004C6C78"/>
    <w:rsid w:val="004C6D62"/>
    <w:rsid w:val="004C7003"/>
    <w:rsid w:val="004C7060"/>
    <w:rsid w:val="004C715A"/>
    <w:rsid w:val="004C72E9"/>
    <w:rsid w:val="004C73B5"/>
    <w:rsid w:val="004C7B6C"/>
    <w:rsid w:val="004C7C53"/>
    <w:rsid w:val="004C7C72"/>
    <w:rsid w:val="004C7CD4"/>
    <w:rsid w:val="004C7E83"/>
    <w:rsid w:val="004C7F52"/>
    <w:rsid w:val="004C7F66"/>
    <w:rsid w:val="004D0255"/>
    <w:rsid w:val="004D04B2"/>
    <w:rsid w:val="004D0563"/>
    <w:rsid w:val="004D0618"/>
    <w:rsid w:val="004D06E8"/>
    <w:rsid w:val="004D0853"/>
    <w:rsid w:val="004D085B"/>
    <w:rsid w:val="004D0BBA"/>
    <w:rsid w:val="004D0D84"/>
    <w:rsid w:val="004D0E6A"/>
    <w:rsid w:val="004D1156"/>
    <w:rsid w:val="004D11D4"/>
    <w:rsid w:val="004D11F7"/>
    <w:rsid w:val="004D1895"/>
    <w:rsid w:val="004D193B"/>
    <w:rsid w:val="004D1E3D"/>
    <w:rsid w:val="004D1EAB"/>
    <w:rsid w:val="004D1F1C"/>
    <w:rsid w:val="004D2085"/>
    <w:rsid w:val="004D20CC"/>
    <w:rsid w:val="004D2B04"/>
    <w:rsid w:val="004D2E2E"/>
    <w:rsid w:val="004D31F8"/>
    <w:rsid w:val="004D325C"/>
    <w:rsid w:val="004D34F2"/>
    <w:rsid w:val="004D3578"/>
    <w:rsid w:val="004D393F"/>
    <w:rsid w:val="004D3F9B"/>
    <w:rsid w:val="004D41ED"/>
    <w:rsid w:val="004D452C"/>
    <w:rsid w:val="004D4E33"/>
    <w:rsid w:val="004D4EE9"/>
    <w:rsid w:val="004D506B"/>
    <w:rsid w:val="004D547F"/>
    <w:rsid w:val="004D5609"/>
    <w:rsid w:val="004D5912"/>
    <w:rsid w:val="004D5B47"/>
    <w:rsid w:val="004D5EDD"/>
    <w:rsid w:val="004D6332"/>
    <w:rsid w:val="004D6711"/>
    <w:rsid w:val="004D6A32"/>
    <w:rsid w:val="004D6D72"/>
    <w:rsid w:val="004D7F79"/>
    <w:rsid w:val="004E010F"/>
    <w:rsid w:val="004E025D"/>
    <w:rsid w:val="004E057B"/>
    <w:rsid w:val="004E0686"/>
    <w:rsid w:val="004E08AA"/>
    <w:rsid w:val="004E0D77"/>
    <w:rsid w:val="004E1433"/>
    <w:rsid w:val="004E16B4"/>
    <w:rsid w:val="004E17FA"/>
    <w:rsid w:val="004E194E"/>
    <w:rsid w:val="004E19E0"/>
    <w:rsid w:val="004E213A"/>
    <w:rsid w:val="004E2309"/>
    <w:rsid w:val="004E2351"/>
    <w:rsid w:val="004E23B0"/>
    <w:rsid w:val="004E2519"/>
    <w:rsid w:val="004E29F9"/>
    <w:rsid w:val="004E2A22"/>
    <w:rsid w:val="004E2B20"/>
    <w:rsid w:val="004E2C72"/>
    <w:rsid w:val="004E32F3"/>
    <w:rsid w:val="004E37F4"/>
    <w:rsid w:val="004E3A21"/>
    <w:rsid w:val="004E3C8D"/>
    <w:rsid w:val="004E3CAD"/>
    <w:rsid w:val="004E3CAF"/>
    <w:rsid w:val="004E3EA1"/>
    <w:rsid w:val="004E4076"/>
    <w:rsid w:val="004E40C7"/>
    <w:rsid w:val="004E424D"/>
    <w:rsid w:val="004E4465"/>
    <w:rsid w:val="004E4A9E"/>
    <w:rsid w:val="004E4F70"/>
    <w:rsid w:val="004E52CE"/>
    <w:rsid w:val="004E5637"/>
    <w:rsid w:val="004E57A5"/>
    <w:rsid w:val="004E5C46"/>
    <w:rsid w:val="004E6127"/>
    <w:rsid w:val="004E637C"/>
    <w:rsid w:val="004E63B5"/>
    <w:rsid w:val="004E6415"/>
    <w:rsid w:val="004E6449"/>
    <w:rsid w:val="004E682C"/>
    <w:rsid w:val="004E6932"/>
    <w:rsid w:val="004E69F3"/>
    <w:rsid w:val="004E6AD5"/>
    <w:rsid w:val="004E6B12"/>
    <w:rsid w:val="004E7039"/>
    <w:rsid w:val="004E74CC"/>
    <w:rsid w:val="004E7DAF"/>
    <w:rsid w:val="004E7DC2"/>
    <w:rsid w:val="004E7E0A"/>
    <w:rsid w:val="004F01E2"/>
    <w:rsid w:val="004F0634"/>
    <w:rsid w:val="004F07B4"/>
    <w:rsid w:val="004F087A"/>
    <w:rsid w:val="004F0F11"/>
    <w:rsid w:val="004F1535"/>
    <w:rsid w:val="004F17E1"/>
    <w:rsid w:val="004F1B8A"/>
    <w:rsid w:val="004F1D65"/>
    <w:rsid w:val="004F1DE2"/>
    <w:rsid w:val="004F1EEA"/>
    <w:rsid w:val="004F1F85"/>
    <w:rsid w:val="004F210F"/>
    <w:rsid w:val="004F24D3"/>
    <w:rsid w:val="004F26E6"/>
    <w:rsid w:val="004F278C"/>
    <w:rsid w:val="004F27CE"/>
    <w:rsid w:val="004F295D"/>
    <w:rsid w:val="004F2A51"/>
    <w:rsid w:val="004F2BA7"/>
    <w:rsid w:val="004F2DF6"/>
    <w:rsid w:val="004F2ECC"/>
    <w:rsid w:val="004F314B"/>
    <w:rsid w:val="004F315D"/>
    <w:rsid w:val="004F32CD"/>
    <w:rsid w:val="004F3584"/>
    <w:rsid w:val="004F3899"/>
    <w:rsid w:val="004F3AC3"/>
    <w:rsid w:val="004F3BC4"/>
    <w:rsid w:val="004F3DBD"/>
    <w:rsid w:val="004F3E66"/>
    <w:rsid w:val="004F3F92"/>
    <w:rsid w:val="004F404C"/>
    <w:rsid w:val="004F4584"/>
    <w:rsid w:val="004F46B0"/>
    <w:rsid w:val="004F495E"/>
    <w:rsid w:val="004F4E7E"/>
    <w:rsid w:val="004F4F21"/>
    <w:rsid w:val="004F552B"/>
    <w:rsid w:val="004F5853"/>
    <w:rsid w:val="004F5A39"/>
    <w:rsid w:val="004F5FF0"/>
    <w:rsid w:val="004F6082"/>
    <w:rsid w:val="004F60B7"/>
    <w:rsid w:val="004F6121"/>
    <w:rsid w:val="004F6B9F"/>
    <w:rsid w:val="004F70D8"/>
    <w:rsid w:val="004F70FE"/>
    <w:rsid w:val="004F7535"/>
    <w:rsid w:val="004F7564"/>
    <w:rsid w:val="004F789E"/>
    <w:rsid w:val="004F7B00"/>
    <w:rsid w:val="004F7D1A"/>
    <w:rsid w:val="004F7E94"/>
    <w:rsid w:val="0050035D"/>
    <w:rsid w:val="00500EEE"/>
    <w:rsid w:val="00500F42"/>
    <w:rsid w:val="00500F61"/>
    <w:rsid w:val="005011F0"/>
    <w:rsid w:val="00501370"/>
    <w:rsid w:val="00501594"/>
    <w:rsid w:val="00501719"/>
    <w:rsid w:val="00501761"/>
    <w:rsid w:val="00501768"/>
    <w:rsid w:val="00501863"/>
    <w:rsid w:val="0050191D"/>
    <w:rsid w:val="00502116"/>
    <w:rsid w:val="00502B5E"/>
    <w:rsid w:val="00502CD7"/>
    <w:rsid w:val="00502D5A"/>
    <w:rsid w:val="00503156"/>
    <w:rsid w:val="005033A2"/>
    <w:rsid w:val="00503619"/>
    <w:rsid w:val="00503B30"/>
    <w:rsid w:val="00503DE4"/>
    <w:rsid w:val="005044B0"/>
    <w:rsid w:val="0050476D"/>
    <w:rsid w:val="0050478A"/>
    <w:rsid w:val="005049A8"/>
    <w:rsid w:val="005049D1"/>
    <w:rsid w:val="005049D2"/>
    <w:rsid w:val="00504E98"/>
    <w:rsid w:val="005051A8"/>
    <w:rsid w:val="00505293"/>
    <w:rsid w:val="005055C0"/>
    <w:rsid w:val="005056AC"/>
    <w:rsid w:val="00505B08"/>
    <w:rsid w:val="00506181"/>
    <w:rsid w:val="00506277"/>
    <w:rsid w:val="00506521"/>
    <w:rsid w:val="00506937"/>
    <w:rsid w:val="00506CA2"/>
    <w:rsid w:val="00506DAC"/>
    <w:rsid w:val="0050711C"/>
    <w:rsid w:val="005104B0"/>
    <w:rsid w:val="00510F40"/>
    <w:rsid w:val="0051102B"/>
    <w:rsid w:val="00511ADC"/>
    <w:rsid w:val="00511BBF"/>
    <w:rsid w:val="00511C9F"/>
    <w:rsid w:val="00511FD3"/>
    <w:rsid w:val="0051203C"/>
    <w:rsid w:val="00512376"/>
    <w:rsid w:val="00512440"/>
    <w:rsid w:val="0051265D"/>
    <w:rsid w:val="0051298B"/>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26C"/>
    <w:rsid w:val="005153AC"/>
    <w:rsid w:val="005153DD"/>
    <w:rsid w:val="0051558C"/>
    <w:rsid w:val="0051580D"/>
    <w:rsid w:val="00515C53"/>
    <w:rsid w:val="00515DB6"/>
    <w:rsid w:val="005165F8"/>
    <w:rsid w:val="00516BA8"/>
    <w:rsid w:val="00516C80"/>
    <w:rsid w:val="00516C9E"/>
    <w:rsid w:val="00516D49"/>
    <w:rsid w:val="00516F9F"/>
    <w:rsid w:val="005170FF"/>
    <w:rsid w:val="0051771F"/>
    <w:rsid w:val="00517769"/>
    <w:rsid w:val="00517842"/>
    <w:rsid w:val="00517A33"/>
    <w:rsid w:val="005202F9"/>
    <w:rsid w:val="0052098A"/>
    <w:rsid w:val="0052178C"/>
    <w:rsid w:val="00521795"/>
    <w:rsid w:val="00521B34"/>
    <w:rsid w:val="00521BB2"/>
    <w:rsid w:val="00521DF3"/>
    <w:rsid w:val="00521E39"/>
    <w:rsid w:val="00521FFF"/>
    <w:rsid w:val="005220C9"/>
    <w:rsid w:val="0052237C"/>
    <w:rsid w:val="00522428"/>
    <w:rsid w:val="00522AAC"/>
    <w:rsid w:val="00522FA4"/>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41"/>
    <w:rsid w:val="00530474"/>
    <w:rsid w:val="00530478"/>
    <w:rsid w:val="005306CC"/>
    <w:rsid w:val="005309E8"/>
    <w:rsid w:val="00530E2F"/>
    <w:rsid w:val="00530E88"/>
    <w:rsid w:val="00530F49"/>
    <w:rsid w:val="00531663"/>
    <w:rsid w:val="00531A7F"/>
    <w:rsid w:val="00531A9B"/>
    <w:rsid w:val="00531BE6"/>
    <w:rsid w:val="00532139"/>
    <w:rsid w:val="00532658"/>
    <w:rsid w:val="0053279F"/>
    <w:rsid w:val="00532AAF"/>
    <w:rsid w:val="00532F41"/>
    <w:rsid w:val="00532FD4"/>
    <w:rsid w:val="00533204"/>
    <w:rsid w:val="005337F6"/>
    <w:rsid w:val="00533821"/>
    <w:rsid w:val="00533A24"/>
    <w:rsid w:val="00533D5C"/>
    <w:rsid w:val="005346F8"/>
    <w:rsid w:val="0053476B"/>
    <w:rsid w:val="0053476F"/>
    <w:rsid w:val="00534D72"/>
    <w:rsid w:val="00534E5C"/>
    <w:rsid w:val="00535529"/>
    <w:rsid w:val="00535557"/>
    <w:rsid w:val="00535736"/>
    <w:rsid w:val="005357C4"/>
    <w:rsid w:val="00535AF4"/>
    <w:rsid w:val="0053635D"/>
    <w:rsid w:val="00536566"/>
    <w:rsid w:val="0053679D"/>
    <w:rsid w:val="00536AC5"/>
    <w:rsid w:val="00536B1C"/>
    <w:rsid w:val="00536C07"/>
    <w:rsid w:val="00536C95"/>
    <w:rsid w:val="00536E86"/>
    <w:rsid w:val="00536F61"/>
    <w:rsid w:val="005370BF"/>
    <w:rsid w:val="00537148"/>
    <w:rsid w:val="00537379"/>
    <w:rsid w:val="005376A0"/>
    <w:rsid w:val="005376C9"/>
    <w:rsid w:val="00537791"/>
    <w:rsid w:val="005379E3"/>
    <w:rsid w:val="00537B5D"/>
    <w:rsid w:val="00537C02"/>
    <w:rsid w:val="00537C39"/>
    <w:rsid w:val="00537DCA"/>
    <w:rsid w:val="00537E81"/>
    <w:rsid w:val="00537EE5"/>
    <w:rsid w:val="00540941"/>
    <w:rsid w:val="00540C27"/>
    <w:rsid w:val="00541138"/>
    <w:rsid w:val="00541175"/>
    <w:rsid w:val="00541679"/>
    <w:rsid w:val="00541E0A"/>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BDF"/>
    <w:rsid w:val="00543DCE"/>
    <w:rsid w:val="00543E6C"/>
    <w:rsid w:val="00543FAA"/>
    <w:rsid w:val="00544085"/>
    <w:rsid w:val="00544102"/>
    <w:rsid w:val="0054496B"/>
    <w:rsid w:val="00544A9B"/>
    <w:rsid w:val="00544AB5"/>
    <w:rsid w:val="00544B50"/>
    <w:rsid w:val="00544B73"/>
    <w:rsid w:val="00544C07"/>
    <w:rsid w:val="00544EF3"/>
    <w:rsid w:val="00544F6B"/>
    <w:rsid w:val="00545012"/>
    <w:rsid w:val="0054501B"/>
    <w:rsid w:val="00545244"/>
    <w:rsid w:val="0054543F"/>
    <w:rsid w:val="00545D0D"/>
    <w:rsid w:val="00545D6A"/>
    <w:rsid w:val="00545F31"/>
    <w:rsid w:val="00545FEB"/>
    <w:rsid w:val="00546243"/>
    <w:rsid w:val="00546434"/>
    <w:rsid w:val="00546521"/>
    <w:rsid w:val="005465A4"/>
    <w:rsid w:val="005467C0"/>
    <w:rsid w:val="005467D1"/>
    <w:rsid w:val="005468AB"/>
    <w:rsid w:val="00546A15"/>
    <w:rsid w:val="00546B26"/>
    <w:rsid w:val="00546C58"/>
    <w:rsid w:val="00546DB3"/>
    <w:rsid w:val="00546FC6"/>
    <w:rsid w:val="005470B1"/>
    <w:rsid w:val="00547111"/>
    <w:rsid w:val="00547599"/>
    <w:rsid w:val="005478BE"/>
    <w:rsid w:val="0055002F"/>
    <w:rsid w:val="005500DB"/>
    <w:rsid w:val="00550202"/>
    <w:rsid w:val="00550625"/>
    <w:rsid w:val="00550677"/>
    <w:rsid w:val="005507D1"/>
    <w:rsid w:val="00550975"/>
    <w:rsid w:val="00550A88"/>
    <w:rsid w:val="00550ABA"/>
    <w:rsid w:val="00550DF2"/>
    <w:rsid w:val="00550F20"/>
    <w:rsid w:val="00551BB2"/>
    <w:rsid w:val="00551D21"/>
    <w:rsid w:val="00551E02"/>
    <w:rsid w:val="00551FB2"/>
    <w:rsid w:val="00552190"/>
    <w:rsid w:val="005521A9"/>
    <w:rsid w:val="005521FB"/>
    <w:rsid w:val="0055249D"/>
    <w:rsid w:val="00552715"/>
    <w:rsid w:val="00552D11"/>
    <w:rsid w:val="00552E60"/>
    <w:rsid w:val="00552E79"/>
    <w:rsid w:val="00552EC2"/>
    <w:rsid w:val="00553416"/>
    <w:rsid w:val="0055376B"/>
    <w:rsid w:val="005537D7"/>
    <w:rsid w:val="005538B5"/>
    <w:rsid w:val="00553D42"/>
    <w:rsid w:val="00553F8F"/>
    <w:rsid w:val="0055412D"/>
    <w:rsid w:val="005543A1"/>
    <w:rsid w:val="0055457B"/>
    <w:rsid w:val="0055475F"/>
    <w:rsid w:val="00554767"/>
    <w:rsid w:val="00554B32"/>
    <w:rsid w:val="00554D6F"/>
    <w:rsid w:val="00555108"/>
    <w:rsid w:val="0055516D"/>
    <w:rsid w:val="00555656"/>
    <w:rsid w:val="005558F2"/>
    <w:rsid w:val="00555932"/>
    <w:rsid w:val="00555CE6"/>
    <w:rsid w:val="00555D7D"/>
    <w:rsid w:val="00555FFF"/>
    <w:rsid w:val="00556034"/>
    <w:rsid w:val="005560CF"/>
    <w:rsid w:val="0055635F"/>
    <w:rsid w:val="0055660D"/>
    <w:rsid w:val="00556619"/>
    <w:rsid w:val="005567F2"/>
    <w:rsid w:val="0055685D"/>
    <w:rsid w:val="00556A4E"/>
    <w:rsid w:val="00556B51"/>
    <w:rsid w:val="00556BEF"/>
    <w:rsid w:val="00556F12"/>
    <w:rsid w:val="00557171"/>
    <w:rsid w:val="005578B8"/>
    <w:rsid w:val="00557BB7"/>
    <w:rsid w:val="00557C49"/>
    <w:rsid w:val="0056095E"/>
    <w:rsid w:val="00560F98"/>
    <w:rsid w:val="005611F8"/>
    <w:rsid w:val="00561388"/>
    <w:rsid w:val="00561483"/>
    <w:rsid w:val="0056184F"/>
    <w:rsid w:val="005619BE"/>
    <w:rsid w:val="00561AAE"/>
    <w:rsid w:val="00562385"/>
    <w:rsid w:val="00562A4B"/>
    <w:rsid w:val="00562EC5"/>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6FDC"/>
    <w:rsid w:val="00567203"/>
    <w:rsid w:val="0056720D"/>
    <w:rsid w:val="00567558"/>
    <w:rsid w:val="005677B0"/>
    <w:rsid w:val="005679A9"/>
    <w:rsid w:val="00567F03"/>
    <w:rsid w:val="005701B4"/>
    <w:rsid w:val="0057028F"/>
    <w:rsid w:val="005715D6"/>
    <w:rsid w:val="005718FE"/>
    <w:rsid w:val="00571D55"/>
    <w:rsid w:val="00572139"/>
    <w:rsid w:val="00572216"/>
    <w:rsid w:val="005724A1"/>
    <w:rsid w:val="005724F0"/>
    <w:rsid w:val="00572610"/>
    <w:rsid w:val="0057283C"/>
    <w:rsid w:val="00572D29"/>
    <w:rsid w:val="0057317B"/>
    <w:rsid w:val="005733D6"/>
    <w:rsid w:val="00573C01"/>
    <w:rsid w:val="00573C33"/>
    <w:rsid w:val="00573D11"/>
    <w:rsid w:val="005741A2"/>
    <w:rsid w:val="005743D7"/>
    <w:rsid w:val="005744BF"/>
    <w:rsid w:val="00574550"/>
    <w:rsid w:val="00574804"/>
    <w:rsid w:val="00574A54"/>
    <w:rsid w:val="00574DC2"/>
    <w:rsid w:val="00574DDD"/>
    <w:rsid w:val="00574E61"/>
    <w:rsid w:val="00574F44"/>
    <w:rsid w:val="005750C9"/>
    <w:rsid w:val="005752EF"/>
    <w:rsid w:val="00575B7B"/>
    <w:rsid w:val="00575C1F"/>
    <w:rsid w:val="005762C0"/>
    <w:rsid w:val="00576670"/>
    <w:rsid w:val="0057668D"/>
    <w:rsid w:val="0057674B"/>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7BB"/>
    <w:rsid w:val="00581D9F"/>
    <w:rsid w:val="00581E23"/>
    <w:rsid w:val="00581EBE"/>
    <w:rsid w:val="005821F2"/>
    <w:rsid w:val="00582D4A"/>
    <w:rsid w:val="00582DF5"/>
    <w:rsid w:val="005830C5"/>
    <w:rsid w:val="005830CD"/>
    <w:rsid w:val="0058374A"/>
    <w:rsid w:val="00583814"/>
    <w:rsid w:val="005838F4"/>
    <w:rsid w:val="005839CC"/>
    <w:rsid w:val="00583BE8"/>
    <w:rsid w:val="00583FD4"/>
    <w:rsid w:val="00584776"/>
    <w:rsid w:val="00584BD0"/>
    <w:rsid w:val="00584CE6"/>
    <w:rsid w:val="00584DF6"/>
    <w:rsid w:val="00585667"/>
    <w:rsid w:val="00585761"/>
    <w:rsid w:val="00585C59"/>
    <w:rsid w:val="00585F03"/>
    <w:rsid w:val="005862B4"/>
    <w:rsid w:val="0058647A"/>
    <w:rsid w:val="00586BD5"/>
    <w:rsid w:val="00587021"/>
    <w:rsid w:val="00587066"/>
    <w:rsid w:val="0058710F"/>
    <w:rsid w:val="0058724E"/>
    <w:rsid w:val="00587309"/>
    <w:rsid w:val="0058751A"/>
    <w:rsid w:val="00587919"/>
    <w:rsid w:val="00587A9A"/>
    <w:rsid w:val="00587D44"/>
    <w:rsid w:val="00587D92"/>
    <w:rsid w:val="0059009F"/>
    <w:rsid w:val="00591390"/>
    <w:rsid w:val="005914FA"/>
    <w:rsid w:val="005916E1"/>
    <w:rsid w:val="005919FC"/>
    <w:rsid w:val="00591A63"/>
    <w:rsid w:val="00592217"/>
    <w:rsid w:val="00592338"/>
    <w:rsid w:val="00592637"/>
    <w:rsid w:val="0059267C"/>
    <w:rsid w:val="0059296D"/>
    <w:rsid w:val="00592977"/>
    <w:rsid w:val="0059297A"/>
    <w:rsid w:val="00592D74"/>
    <w:rsid w:val="00593149"/>
    <w:rsid w:val="00593172"/>
    <w:rsid w:val="0059322C"/>
    <w:rsid w:val="0059348D"/>
    <w:rsid w:val="00593B8B"/>
    <w:rsid w:val="00594006"/>
    <w:rsid w:val="005945DF"/>
    <w:rsid w:val="0059492A"/>
    <w:rsid w:val="00594BEC"/>
    <w:rsid w:val="00594CFE"/>
    <w:rsid w:val="0059506F"/>
    <w:rsid w:val="005950D3"/>
    <w:rsid w:val="0059511A"/>
    <w:rsid w:val="0059515A"/>
    <w:rsid w:val="0059545F"/>
    <w:rsid w:val="005957F8"/>
    <w:rsid w:val="0059582A"/>
    <w:rsid w:val="005959F9"/>
    <w:rsid w:val="00595BFB"/>
    <w:rsid w:val="00596090"/>
    <w:rsid w:val="005960B6"/>
    <w:rsid w:val="005963BF"/>
    <w:rsid w:val="00596CFE"/>
    <w:rsid w:val="00597317"/>
    <w:rsid w:val="005975C3"/>
    <w:rsid w:val="00597A3E"/>
    <w:rsid w:val="00597F58"/>
    <w:rsid w:val="005A00E8"/>
    <w:rsid w:val="005A0340"/>
    <w:rsid w:val="005A0446"/>
    <w:rsid w:val="005A0778"/>
    <w:rsid w:val="005A0C82"/>
    <w:rsid w:val="005A0DA3"/>
    <w:rsid w:val="005A0DC9"/>
    <w:rsid w:val="005A1135"/>
    <w:rsid w:val="005A13FA"/>
    <w:rsid w:val="005A14E9"/>
    <w:rsid w:val="005A157F"/>
    <w:rsid w:val="005A1584"/>
    <w:rsid w:val="005A1880"/>
    <w:rsid w:val="005A1B5F"/>
    <w:rsid w:val="005A294A"/>
    <w:rsid w:val="005A2FB5"/>
    <w:rsid w:val="005A3024"/>
    <w:rsid w:val="005A320D"/>
    <w:rsid w:val="005A341B"/>
    <w:rsid w:val="005A3519"/>
    <w:rsid w:val="005A360C"/>
    <w:rsid w:val="005A365E"/>
    <w:rsid w:val="005A3F46"/>
    <w:rsid w:val="005A42B4"/>
    <w:rsid w:val="005A4839"/>
    <w:rsid w:val="005A4A1F"/>
    <w:rsid w:val="005A4B0A"/>
    <w:rsid w:val="005A54E7"/>
    <w:rsid w:val="005A5831"/>
    <w:rsid w:val="005A58C2"/>
    <w:rsid w:val="005A590C"/>
    <w:rsid w:val="005A5ABC"/>
    <w:rsid w:val="005A6121"/>
    <w:rsid w:val="005A6154"/>
    <w:rsid w:val="005A6188"/>
    <w:rsid w:val="005A6232"/>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B029F"/>
    <w:rsid w:val="005B031D"/>
    <w:rsid w:val="005B0782"/>
    <w:rsid w:val="005B07EB"/>
    <w:rsid w:val="005B0DF5"/>
    <w:rsid w:val="005B176B"/>
    <w:rsid w:val="005B1853"/>
    <w:rsid w:val="005B1887"/>
    <w:rsid w:val="005B1A6E"/>
    <w:rsid w:val="005B2805"/>
    <w:rsid w:val="005B2868"/>
    <w:rsid w:val="005B2E5E"/>
    <w:rsid w:val="005B2E84"/>
    <w:rsid w:val="005B2F9B"/>
    <w:rsid w:val="005B3090"/>
    <w:rsid w:val="005B31C7"/>
    <w:rsid w:val="005B3738"/>
    <w:rsid w:val="005B40F3"/>
    <w:rsid w:val="005B42FE"/>
    <w:rsid w:val="005B448D"/>
    <w:rsid w:val="005B453F"/>
    <w:rsid w:val="005B459C"/>
    <w:rsid w:val="005B4760"/>
    <w:rsid w:val="005B564B"/>
    <w:rsid w:val="005B5912"/>
    <w:rsid w:val="005B5CAE"/>
    <w:rsid w:val="005B5FCF"/>
    <w:rsid w:val="005B6238"/>
    <w:rsid w:val="005B636F"/>
    <w:rsid w:val="005B64F3"/>
    <w:rsid w:val="005B6C6E"/>
    <w:rsid w:val="005B6EB6"/>
    <w:rsid w:val="005B75F2"/>
    <w:rsid w:val="005B7637"/>
    <w:rsid w:val="005B765C"/>
    <w:rsid w:val="005B79D1"/>
    <w:rsid w:val="005B7A33"/>
    <w:rsid w:val="005B7A82"/>
    <w:rsid w:val="005C0244"/>
    <w:rsid w:val="005C02E2"/>
    <w:rsid w:val="005C1093"/>
    <w:rsid w:val="005C13E2"/>
    <w:rsid w:val="005C1535"/>
    <w:rsid w:val="005C1AA2"/>
    <w:rsid w:val="005C200F"/>
    <w:rsid w:val="005C21BD"/>
    <w:rsid w:val="005C2865"/>
    <w:rsid w:val="005C2BB4"/>
    <w:rsid w:val="005C3527"/>
    <w:rsid w:val="005C358C"/>
    <w:rsid w:val="005C3662"/>
    <w:rsid w:val="005C3DEF"/>
    <w:rsid w:val="005C422A"/>
    <w:rsid w:val="005C428F"/>
    <w:rsid w:val="005C454E"/>
    <w:rsid w:val="005C4BA4"/>
    <w:rsid w:val="005C4C47"/>
    <w:rsid w:val="005C4E31"/>
    <w:rsid w:val="005C5064"/>
    <w:rsid w:val="005C5124"/>
    <w:rsid w:val="005C5169"/>
    <w:rsid w:val="005C583A"/>
    <w:rsid w:val="005C5848"/>
    <w:rsid w:val="005C5B27"/>
    <w:rsid w:val="005C5BFF"/>
    <w:rsid w:val="005C6130"/>
    <w:rsid w:val="005C63B9"/>
    <w:rsid w:val="005C650E"/>
    <w:rsid w:val="005C6528"/>
    <w:rsid w:val="005C6552"/>
    <w:rsid w:val="005C655A"/>
    <w:rsid w:val="005C6625"/>
    <w:rsid w:val="005C6DB2"/>
    <w:rsid w:val="005C6DCB"/>
    <w:rsid w:val="005C6E0D"/>
    <w:rsid w:val="005C7414"/>
    <w:rsid w:val="005C7532"/>
    <w:rsid w:val="005C758E"/>
    <w:rsid w:val="005C760B"/>
    <w:rsid w:val="005C77D5"/>
    <w:rsid w:val="005C792C"/>
    <w:rsid w:val="005D026A"/>
    <w:rsid w:val="005D065E"/>
    <w:rsid w:val="005D0770"/>
    <w:rsid w:val="005D0C53"/>
    <w:rsid w:val="005D0D1D"/>
    <w:rsid w:val="005D0D1E"/>
    <w:rsid w:val="005D0FD7"/>
    <w:rsid w:val="005D11C5"/>
    <w:rsid w:val="005D1471"/>
    <w:rsid w:val="005D1580"/>
    <w:rsid w:val="005D185A"/>
    <w:rsid w:val="005D1F39"/>
    <w:rsid w:val="005D1FEA"/>
    <w:rsid w:val="005D2091"/>
    <w:rsid w:val="005D2377"/>
    <w:rsid w:val="005D266A"/>
    <w:rsid w:val="005D2882"/>
    <w:rsid w:val="005D2A77"/>
    <w:rsid w:val="005D2E01"/>
    <w:rsid w:val="005D2EFE"/>
    <w:rsid w:val="005D334D"/>
    <w:rsid w:val="005D376B"/>
    <w:rsid w:val="005D3C7B"/>
    <w:rsid w:val="005D3DDA"/>
    <w:rsid w:val="005D3E72"/>
    <w:rsid w:val="005D40BE"/>
    <w:rsid w:val="005D40F2"/>
    <w:rsid w:val="005D42FF"/>
    <w:rsid w:val="005D430D"/>
    <w:rsid w:val="005D44A8"/>
    <w:rsid w:val="005D46C6"/>
    <w:rsid w:val="005D47E9"/>
    <w:rsid w:val="005D4ADF"/>
    <w:rsid w:val="005D4E24"/>
    <w:rsid w:val="005D51D2"/>
    <w:rsid w:val="005D54FC"/>
    <w:rsid w:val="005D58C8"/>
    <w:rsid w:val="005D6159"/>
    <w:rsid w:val="005D62AF"/>
    <w:rsid w:val="005D63DF"/>
    <w:rsid w:val="005D675A"/>
    <w:rsid w:val="005D697C"/>
    <w:rsid w:val="005D6B48"/>
    <w:rsid w:val="005D6C9D"/>
    <w:rsid w:val="005D6EB4"/>
    <w:rsid w:val="005D7440"/>
    <w:rsid w:val="005D74BF"/>
    <w:rsid w:val="005D781F"/>
    <w:rsid w:val="005D7926"/>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965"/>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58"/>
    <w:rsid w:val="005E5D7D"/>
    <w:rsid w:val="005E60E3"/>
    <w:rsid w:val="005E60FF"/>
    <w:rsid w:val="005E6193"/>
    <w:rsid w:val="005E697D"/>
    <w:rsid w:val="005E6A89"/>
    <w:rsid w:val="005E6CB4"/>
    <w:rsid w:val="005E7100"/>
    <w:rsid w:val="005E71A1"/>
    <w:rsid w:val="005E7324"/>
    <w:rsid w:val="005E748D"/>
    <w:rsid w:val="005E772D"/>
    <w:rsid w:val="005E7741"/>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577"/>
    <w:rsid w:val="005F47AE"/>
    <w:rsid w:val="005F47D3"/>
    <w:rsid w:val="005F5085"/>
    <w:rsid w:val="005F5086"/>
    <w:rsid w:val="005F5300"/>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70EE"/>
    <w:rsid w:val="005F7156"/>
    <w:rsid w:val="005F7664"/>
    <w:rsid w:val="005F79E9"/>
    <w:rsid w:val="005F7FB4"/>
    <w:rsid w:val="0060077C"/>
    <w:rsid w:val="006007B8"/>
    <w:rsid w:val="00600982"/>
    <w:rsid w:val="00600B95"/>
    <w:rsid w:val="00600D0C"/>
    <w:rsid w:val="00600DD5"/>
    <w:rsid w:val="00600E18"/>
    <w:rsid w:val="0060118F"/>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0E6"/>
    <w:rsid w:val="006063B7"/>
    <w:rsid w:val="0060660B"/>
    <w:rsid w:val="006069F6"/>
    <w:rsid w:val="00606C47"/>
    <w:rsid w:val="00606EA2"/>
    <w:rsid w:val="00607148"/>
    <w:rsid w:val="0060719A"/>
    <w:rsid w:val="00607304"/>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2EE3"/>
    <w:rsid w:val="00612F9E"/>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83"/>
    <w:rsid w:val="006175BF"/>
    <w:rsid w:val="00617A5A"/>
    <w:rsid w:val="00617C2A"/>
    <w:rsid w:val="006204D3"/>
    <w:rsid w:val="00620502"/>
    <w:rsid w:val="00620672"/>
    <w:rsid w:val="006206C2"/>
    <w:rsid w:val="00620786"/>
    <w:rsid w:val="00620A8E"/>
    <w:rsid w:val="00620ACC"/>
    <w:rsid w:val="00620BF7"/>
    <w:rsid w:val="00620E60"/>
    <w:rsid w:val="00621188"/>
    <w:rsid w:val="006212CF"/>
    <w:rsid w:val="006214E5"/>
    <w:rsid w:val="00621B14"/>
    <w:rsid w:val="00621C23"/>
    <w:rsid w:val="00621DE9"/>
    <w:rsid w:val="006224FB"/>
    <w:rsid w:val="00622619"/>
    <w:rsid w:val="006227D7"/>
    <w:rsid w:val="00622961"/>
    <w:rsid w:val="00622F63"/>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163"/>
    <w:rsid w:val="00626638"/>
    <w:rsid w:val="006267E2"/>
    <w:rsid w:val="00626840"/>
    <w:rsid w:val="006269C7"/>
    <w:rsid w:val="00626C51"/>
    <w:rsid w:val="00626EA2"/>
    <w:rsid w:val="00627125"/>
    <w:rsid w:val="00627366"/>
    <w:rsid w:val="0062772A"/>
    <w:rsid w:val="00627C5C"/>
    <w:rsid w:val="00627E02"/>
    <w:rsid w:val="006309F3"/>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5A1"/>
    <w:rsid w:val="006336D6"/>
    <w:rsid w:val="00633802"/>
    <w:rsid w:val="00633A2B"/>
    <w:rsid w:val="00633AA9"/>
    <w:rsid w:val="00633DBB"/>
    <w:rsid w:val="0063426B"/>
    <w:rsid w:val="0063426C"/>
    <w:rsid w:val="0063438C"/>
    <w:rsid w:val="00634414"/>
    <w:rsid w:val="006347D2"/>
    <w:rsid w:val="00634867"/>
    <w:rsid w:val="00634981"/>
    <w:rsid w:val="00634C4A"/>
    <w:rsid w:val="00634EC2"/>
    <w:rsid w:val="00635029"/>
    <w:rsid w:val="00635489"/>
    <w:rsid w:val="00635B3E"/>
    <w:rsid w:val="00635C10"/>
    <w:rsid w:val="006364A0"/>
    <w:rsid w:val="0063657C"/>
    <w:rsid w:val="0063695E"/>
    <w:rsid w:val="00636E10"/>
    <w:rsid w:val="00636EF5"/>
    <w:rsid w:val="00636FF1"/>
    <w:rsid w:val="00637260"/>
    <w:rsid w:val="006374F2"/>
    <w:rsid w:val="0063790B"/>
    <w:rsid w:val="00637B51"/>
    <w:rsid w:val="00637CE7"/>
    <w:rsid w:val="006402C6"/>
    <w:rsid w:val="00640386"/>
    <w:rsid w:val="0064055B"/>
    <w:rsid w:val="006406DD"/>
    <w:rsid w:val="0064098F"/>
    <w:rsid w:val="00640DF1"/>
    <w:rsid w:val="00640E04"/>
    <w:rsid w:val="00641419"/>
    <w:rsid w:val="006415A4"/>
    <w:rsid w:val="006418F0"/>
    <w:rsid w:val="0064192E"/>
    <w:rsid w:val="00641A9A"/>
    <w:rsid w:val="00641AF8"/>
    <w:rsid w:val="00641D06"/>
    <w:rsid w:val="00641E72"/>
    <w:rsid w:val="0064218B"/>
    <w:rsid w:val="006421CA"/>
    <w:rsid w:val="006425AF"/>
    <w:rsid w:val="00642675"/>
    <w:rsid w:val="00642AAC"/>
    <w:rsid w:val="00642AFC"/>
    <w:rsid w:val="00642B9D"/>
    <w:rsid w:val="00642E87"/>
    <w:rsid w:val="00642F81"/>
    <w:rsid w:val="0064332A"/>
    <w:rsid w:val="006434E5"/>
    <w:rsid w:val="00643530"/>
    <w:rsid w:val="006439DC"/>
    <w:rsid w:val="00643A0E"/>
    <w:rsid w:val="00644194"/>
    <w:rsid w:val="006441A0"/>
    <w:rsid w:val="006441C6"/>
    <w:rsid w:val="00644575"/>
    <w:rsid w:val="0064457B"/>
    <w:rsid w:val="006446B0"/>
    <w:rsid w:val="0064487D"/>
    <w:rsid w:val="00644E79"/>
    <w:rsid w:val="00645603"/>
    <w:rsid w:val="00645A06"/>
    <w:rsid w:val="00645B0A"/>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49"/>
    <w:rsid w:val="00651191"/>
    <w:rsid w:val="006511A2"/>
    <w:rsid w:val="00651368"/>
    <w:rsid w:val="00651560"/>
    <w:rsid w:val="00651592"/>
    <w:rsid w:val="0065163B"/>
    <w:rsid w:val="006516AF"/>
    <w:rsid w:val="006519D7"/>
    <w:rsid w:val="00651EAF"/>
    <w:rsid w:val="006525F4"/>
    <w:rsid w:val="0065260A"/>
    <w:rsid w:val="006529E5"/>
    <w:rsid w:val="00652B33"/>
    <w:rsid w:val="00653239"/>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5B5E"/>
    <w:rsid w:val="00656134"/>
    <w:rsid w:val="006562C0"/>
    <w:rsid w:val="0065645D"/>
    <w:rsid w:val="0065690E"/>
    <w:rsid w:val="00656BB9"/>
    <w:rsid w:val="00656F4B"/>
    <w:rsid w:val="0065724E"/>
    <w:rsid w:val="00657409"/>
    <w:rsid w:val="006574C0"/>
    <w:rsid w:val="006578AC"/>
    <w:rsid w:val="00660249"/>
    <w:rsid w:val="006604E9"/>
    <w:rsid w:val="0066094D"/>
    <w:rsid w:val="00660B3B"/>
    <w:rsid w:val="00660C40"/>
    <w:rsid w:val="00660EE4"/>
    <w:rsid w:val="00660F39"/>
    <w:rsid w:val="006616E5"/>
    <w:rsid w:val="00661857"/>
    <w:rsid w:val="00662153"/>
    <w:rsid w:val="00662241"/>
    <w:rsid w:val="006624AD"/>
    <w:rsid w:val="0066272C"/>
    <w:rsid w:val="00662940"/>
    <w:rsid w:val="00662B32"/>
    <w:rsid w:val="00662E4C"/>
    <w:rsid w:val="00662F35"/>
    <w:rsid w:val="00662FA9"/>
    <w:rsid w:val="006637BB"/>
    <w:rsid w:val="00663A6F"/>
    <w:rsid w:val="00663A94"/>
    <w:rsid w:val="00663C05"/>
    <w:rsid w:val="0066440E"/>
    <w:rsid w:val="00664F78"/>
    <w:rsid w:val="00665140"/>
    <w:rsid w:val="0066550C"/>
    <w:rsid w:val="006656C1"/>
    <w:rsid w:val="00665790"/>
    <w:rsid w:val="00665A86"/>
    <w:rsid w:val="00665CF6"/>
    <w:rsid w:val="0066620F"/>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1847"/>
    <w:rsid w:val="00672B6C"/>
    <w:rsid w:val="00672BA4"/>
    <w:rsid w:val="00672CCA"/>
    <w:rsid w:val="00672CD8"/>
    <w:rsid w:val="00672D73"/>
    <w:rsid w:val="00672D8F"/>
    <w:rsid w:val="006733C4"/>
    <w:rsid w:val="006733FE"/>
    <w:rsid w:val="00673430"/>
    <w:rsid w:val="006736A8"/>
    <w:rsid w:val="006738BD"/>
    <w:rsid w:val="006739E8"/>
    <w:rsid w:val="00673BED"/>
    <w:rsid w:val="00674808"/>
    <w:rsid w:val="006749B5"/>
    <w:rsid w:val="00674B4B"/>
    <w:rsid w:val="00674E9C"/>
    <w:rsid w:val="00674FA3"/>
    <w:rsid w:val="00675165"/>
    <w:rsid w:val="0067544C"/>
    <w:rsid w:val="0067582E"/>
    <w:rsid w:val="0067626C"/>
    <w:rsid w:val="00676B08"/>
    <w:rsid w:val="00676B2E"/>
    <w:rsid w:val="00677085"/>
    <w:rsid w:val="0067726C"/>
    <w:rsid w:val="0067745A"/>
    <w:rsid w:val="006777F8"/>
    <w:rsid w:val="006779CA"/>
    <w:rsid w:val="00677B52"/>
    <w:rsid w:val="00677EBA"/>
    <w:rsid w:val="00677F3F"/>
    <w:rsid w:val="00680382"/>
    <w:rsid w:val="00680C8A"/>
    <w:rsid w:val="00680EB5"/>
    <w:rsid w:val="0068103A"/>
    <w:rsid w:val="006811AE"/>
    <w:rsid w:val="00681236"/>
    <w:rsid w:val="00681514"/>
    <w:rsid w:val="00681B4D"/>
    <w:rsid w:val="00681CB7"/>
    <w:rsid w:val="00681E30"/>
    <w:rsid w:val="006823E8"/>
    <w:rsid w:val="006823ED"/>
    <w:rsid w:val="006826F6"/>
    <w:rsid w:val="00682C90"/>
    <w:rsid w:val="00682F1B"/>
    <w:rsid w:val="0068363C"/>
    <w:rsid w:val="0068377A"/>
    <w:rsid w:val="006837EA"/>
    <w:rsid w:val="006838B3"/>
    <w:rsid w:val="0068392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5E22"/>
    <w:rsid w:val="006861A8"/>
    <w:rsid w:val="006868EB"/>
    <w:rsid w:val="0068699B"/>
    <w:rsid w:val="00686E6E"/>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EC"/>
    <w:rsid w:val="00692C8D"/>
    <w:rsid w:val="00692E8B"/>
    <w:rsid w:val="006931DA"/>
    <w:rsid w:val="00693348"/>
    <w:rsid w:val="00693A1C"/>
    <w:rsid w:val="00693DF4"/>
    <w:rsid w:val="006940E8"/>
    <w:rsid w:val="00694856"/>
    <w:rsid w:val="00694A6E"/>
    <w:rsid w:val="00694BA2"/>
    <w:rsid w:val="00694D85"/>
    <w:rsid w:val="00694E0A"/>
    <w:rsid w:val="00695679"/>
    <w:rsid w:val="00695808"/>
    <w:rsid w:val="00695E94"/>
    <w:rsid w:val="00695FF8"/>
    <w:rsid w:val="00696169"/>
    <w:rsid w:val="0069638D"/>
    <w:rsid w:val="00696498"/>
    <w:rsid w:val="00696542"/>
    <w:rsid w:val="006966AD"/>
    <w:rsid w:val="00696878"/>
    <w:rsid w:val="0069708C"/>
    <w:rsid w:val="006970E0"/>
    <w:rsid w:val="006971A8"/>
    <w:rsid w:val="00697589"/>
    <w:rsid w:val="00697967"/>
    <w:rsid w:val="00697B39"/>
    <w:rsid w:val="00697FCB"/>
    <w:rsid w:val="006A01E4"/>
    <w:rsid w:val="006A05FB"/>
    <w:rsid w:val="006A06CB"/>
    <w:rsid w:val="006A0AD1"/>
    <w:rsid w:val="006A1059"/>
    <w:rsid w:val="006A1093"/>
    <w:rsid w:val="006A1124"/>
    <w:rsid w:val="006A129A"/>
    <w:rsid w:val="006A12EC"/>
    <w:rsid w:val="006A1403"/>
    <w:rsid w:val="006A1506"/>
    <w:rsid w:val="006A1B76"/>
    <w:rsid w:val="006A1D0D"/>
    <w:rsid w:val="006A1D90"/>
    <w:rsid w:val="006A1E6A"/>
    <w:rsid w:val="006A2560"/>
    <w:rsid w:val="006A25AB"/>
    <w:rsid w:val="006A29BB"/>
    <w:rsid w:val="006A2C36"/>
    <w:rsid w:val="006A346E"/>
    <w:rsid w:val="006A34A4"/>
    <w:rsid w:val="006A35CB"/>
    <w:rsid w:val="006A381D"/>
    <w:rsid w:val="006A3949"/>
    <w:rsid w:val="006A3A26"/>
    <w:rsid w:val="006A3C9D"/>
    <w:rsid w:val="006A3D85"/>
    <w:rsid w:val="006A40F8"/>
    <w:rsid w:val="006A4910"/>
    <w:rsid w:val="006A4939"/>
    <w:rsid w:val="006A4CD5"/>
    <w:rsid w:val="006A5241"/>
    <w:rsid w:val="006A5467"/>
    <w:rsid w:val="006A5A1C"/>
    <w:rsid w:val="006A5D5D"/>
    <w:rsid w:val="006A5DCC"/>
    <w:rsid w:val="006A6032"/>
    <w:rsid w:val="006A6205"/>
    <w:rsid w:val="006A6830"/>
    <w:rsid w:val="006A6CE6"/>
    <w:rsid w:val="006A6DF6"/>
    <w:rsid w:val="006A6E01"/>
    <w:rsid w:val="006A6F4A"/>
    <w:rsid w:val="006A7342"/>
    <w:rsid w:val="006A7824"/>
    <w:rsid w:val="006A7B22"/>
    <w:rsid w:val="006B002A"/>
    <w:rsid w:val="006B00D1"/>
    <w:rsid w:val="006B0171"/>
    <w:rsid w:val="006B0376"/>
    <w:rsid w:val="006B0443"/>
    <w:rsid w:val="006B04E5"/>
    <w:rsid w:val="006B074F"/>
    <w:rsid w:val="006B09C0"/>
    <w:rsid w:val="006B0BE5"/>
    <w:rsid w:val="006B0DE8"/>
    <w:rsid w:val="006B1007"/>
    <w:rsid w:val="006B10BF"/>
    <w:rsid w:val="006B16CB"/>
    <w:rsid w:val="006B1DDE"/>
    <w:rsid w:val="006B1F02"/>
    <w:rsid w:val="006B1F04"/>
    <w:rsid w:val="006B2106"/>
    <w:rsid w:val="006B29E7"/>
    <w:rsid w:val="006B2AC3"/>
    <w:rsid w:val="006B2ADD"/>
    <w:rsid w:val="006B3213"/>
    <w:rsid w:val="006B3DF2"/>
    <w:rsid w:val="006B40B7"/>
    <w:rsid w:val="006B460E"/>
    <w:rsid w:val="006B46FB"/>
    <w:rsid w:val="006B5099"/>
    <w:rsid w:val="006B51C9"/>
    <w:rsid w:val="006B559A"/>
    <w:rsid w:val="006B567D"/>
    <w:rsid w:val="006B56EB"/>
    <w:rsid w:val="006B578A"/>
    <w:rsid w:val="006B5AEC"/>
    <w:rsid w:val="006B5B5D"/>
    <w:rsid w:val="006B5DED"/>
    <w:rsid w:val="006B6031"/>
    <w:rsid w:val="006B67C4"/>
    <w:rsid w:val="006B6A6E"/>
    <w:rsid w:val="006B6F48"/>
    <w:rsid w:val="006B6F6E"/>
    <w:rsid w:val="006B6F76"/>
    <w:rsid w:val="006B700B"/>
    <w:rsid w:val="006B74F4"/>
    <w:rsid w:val="006B75A5"/>
    <w:rsid w:val="006B78C9"/>
    <w:rsid w:val="006B7E62"/>
    <w:rsid w:val="006C0035"/>
    <w:rsid w:val="006C0381"/>
    <w:rsid w:val="006C03AA"/>
    <w:rsid w:val="006C062B"/>
    <w:rsid w:val="006C0692"/>
    <w:rsid w:val="006C09B4"/>
    <w:rsid w:val="006C0B01"/>
    <w:rsid w:val="006C0D81"/>
    <w:rsid w:val="006C1079"/>
    <w:rsid w:val="006C12BE"/>
    <w:rsid w:val="006C1F5E"/>
    <w:rsid w:val="006C2372"/>
    <w:rsid w:val="006C24F6"/>
    <w:rsid w:val="006C2DCF"/>
    <w:rsid w:val="006C300B"/>
    <w:rsid w:val="006C302A"/>
    <w:rsid w:val="006C3236"/>
    <w:rsid w:val="006C32D5"/>
    <w:rsid w:val="006C332A"/>
    <w:rsid w:val="006C3439"/>
    <w:rsid w:val="006C3863"/>
    <w:rsid w:val="006C3B3A"/>
    <w:rsid w:val="006C3B4F"/>
    <w:rsid w:val="006C3B86"/>
    <w:rsid w:val="006C3E81"/>
    <w:rsid w:val="006C4090"/>
    <w:rsid w:val="006C4484"/>
    <w:rsid w:val="006C453B"/>
    <w:rsid w:val="006C4541"/>
    <w:rsid w:val="006C48AD"/>
    <w:rsid w:val="006C4F1D"/>
    <w:rsid w:val="006C501F"/>
    <w:rsid w:val="006C51F9"/>
    <w:rsid w:val="006C580E"/>
    <w:rsid w:val="006C5B3C"/>
    <w:rsid w:val="006C5C99"/>
    <w:rsid w:val="006C6189"/>
    <w:rsid w:val="006C62FA"/>
    <w:rsid w:val="006C6721"/>
    <w:rsid w:val="006C69F1"/>
    <w:rsid w:val="006C6FD2"/>
    <w:rsid w:val="006C7164"/>
    <w:rsid w:val="006C74E4"/>
    <w:rsid w:val="006C7750"/>
    <w:rsid w:val="006C79A6"/>
    <w:rsid w:val="006D0724"/>
    <w:rsid w:val="006D07C4"/>
    <w:rsid w:val="006D0E85"/>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1"/>
    <w:rsid w:val="006D59BD"/>
    <w:rsid w:val="006D59FF"/>
    <w:rsid w:val="006D63CD"/>
    <w:rsid w:val="006D6DC6"/>
    <w:rsid w:val="006D72D5"/>
    <w:rsid w:val="006D74B9"/>
    <w:rsid w:val="006D7B6B"/>
    <w:rsid w:val="006D7B92"/>
    <w:rsid w:val="006D7EA7"/>
    <w:rsid w:val="006D7F77"/>
    <w:rsid w:val="006E0607"/>
    <w:rsid w:val="006E0D68"/>
    <w:rsid w:val="006E0F5D"/>
    <w:rsid w:val="006E1136"/>
    <w:rsid w:val="006E1232"/>
    <w:rsid w:val="006E12B0"/>
    <w:rsid w:val="006E1641"/>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034"/>
    <w:rsid w:val="006E3190"/>
    <w:rsid w:val="006E3326"/>
    <w:rsid w:val="006E3431"/>
    <w:rsid w:val="006E3542"/>
    <w:rsid w:val="006E36DF"/>
    <w:rsid w:val="006E3CEB"/>
    <w:rsid w:val="006E3E20"/>
    <w:rsid w:val="006E448D"/>
    <w:rsid w:val="006E47D2"/>
    <w:rsid w:val="006E49E6"/>
    <w:rsid w:val="006E4DE4"/>
    <w:rsid w:val="006E5013"/>
    <w:rsid w:val="006E56E1"/>
    <w:rsid w:val="006E5956"/>
    <w:rsid w:val="006E59F3"/>
    <w:rsid w:val="006E59FB"/>
    <w:rsid w:val="006E5C0F"/>
    <w:rsid w:val="006E5CD3"/>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1EE"/>
    <w:rsid w:val="006F2254"/>
    <w:rsid w:val="006F257B"/>
    <w:rsid w:val="006F28B8"/>
    <w:rsid w:val="006F28D5"/>
    <w:rsid w:val="006F3074"/>
    <w:rsid w:val="006F30CE"/>
    <w:rsid w:val="006F3B6C"/>
    <w:rsid w:val="006F3DCB"/>
    <w:rsid w:val="006F45CC"/>
    <w:rsid w:val="006F46A8"/>
    <w:rsid w:val="006F46B2"/>
    <w:rsid w:val="006F4758"/>
    <w:rsid w:val="006F4DD4"/>
    <w:rsid w:val="006F4E46"/>
    <w:rsid w:val="006F51C2"/>
    <w:rsid w:val="006F56D3"/>
    <w:rsid w:val="006F56F9"/>
    <w:rsid w:val="006F570B"/>
    <w:rsid w:val="006F576B"/>
    <w:rsid w:val="006F585D"/>
    <w:rsid w:val="006F595F"/>
    <w:rsid w:val="006F5976"/>
    <w:rsid w:val="006F5A1E"/>
    <w:rsid w:val="006F5B0E"/>
    <w:rsid w:val="006F5DDF"/>
    <w:rsid w:val="006F6A2D"/>
    <w:rsid w:val="006F6A70"/>
    <w:rsid w:val="006F7198"/>
    <w:rsid w:val="006F7AAF"/>
    <w:rsid w:val="006F7C05"/>
    <w:rsid w:val="006F7CEE"/>
    <w:rsid w:val="006F7D52"/>
    <w:rsid w:val="006F7EBD"/>
    <w:rsid w:val="006F7FC9"/>
    <w:rsid w:val="0070000E"/>
    <w:rsid w:val="00700136"/>
    <w:rsid w:val="007002F8"/>
    <w:rsid w:val="007007B2"/>
    <w:rsid w:val="007007CC"/>
    <w:rsid w:val="00700970"/>
    <w:rsid w:val="007009C2"/>
    <w:rsid w:val="00700ACE"/>
    <w:rsid w:val="00700D7D"/>
    <w:rsid w:val="00700E2E"/>
    <w:rsid w:val="00701A18"/>
    <w:rsid w:val="00701E3D"/>
    <w:rsid w:val="00702014"/>
    <w:rsid w:val="0070204A"/>
    <w:rsid w:val="007022BF"/>
    <w:rsid w:val="0070235D"/>
    <w:rsid w:val="00702390"/>
    <w:rsid w:val="007025A0"/>
    <w:rsid w:val="0070265A"/>
    <w:rsid w:val="007028CE"/>
    <w:rsid w:val="00702C81"/>
    <w:rsid w:val="00703205"/>
    <w:rsid w:val="007032CD"/>
    <w:rsid w:val="0070354C"/>
    <w:rsid w:val="007037D4"/>
    <w:rsid w:val="00703F3B"/>
    <w:rsid w:val="007047A2"/>
    <w:rsid w:val="007047BC"/>
    <w:rsid w:val="007047F0"/>
    <w:rsid w:val="00704927"/>
    <w:rsid w:val="0070492F"/>
    <w:rsid w:val="00704B74"/>
    <w:rsid w:val="00704E42"/>
    <w:rsid w:val="00704E4D"/>
    <w:rsid w:val="00704E53"/>
    <w:rsid w:val="0070538C"/>
    <w:rsid w:val="0070568F"/>
    <w:rsid w:val="00705FB1"/>
    <w:rsid w:val="0070619F"/>
    <w:rsid w:val="00706928"/>
    <w:rsid w:val="00706D38"/>
    <w:rsid w:val="00706FBC"/>
    <w:rsid w:val="007074EB"/>
    <w:rsid w:val="007077F1"/>
    <w:rsid w:val="00707ABA"/>
    <w:rsid w:val="00707DA5"/>
    <w:rsid w:val="00707EF3"/>
    <w:rsid w:val="00707F04"/>
    <w:rsid w:val="00707F19"/>
    <w:rsid w:val="00707F79"/>
    <w:rsid w:val="00707FA4"/>
    <w:rsid w:val="00710192"/>
    <w:rsid w:val="00710895"/>
    <w:rsid w:val="00710A55"/>
    <w:rsid w:val="00710F36"/>
    <w:rsid w:val="00710F69"/>
    <w:rsid w:val="00710FC7"/>
    <w:rsid w:val="007111DB"/>
    <w:rsid w:val="00711253"/>
    <w:rsid w:val="00711433"/>
    <w:rsid w:val="007116C7"/>
    <w:rsid w:val="00711EE4"/>
    <w:rsid w:val="00712038"/>
    <w:rsid w:val="007126C6"/>
    <w:rsid w:val="00712B2F"/>
    <w:rsid w:val="00713123"/>
    <w:rsid w:val="00713184"/>
    <w:rsid w:val="00713A24"/>
    <w:rsid w:val="00714F1C"/>
    <w:rsid w:val="007151DA"/>
    <w:rsid w:val="0071536E"/>
    <w:rsid w:val="00715459"/>
    <w:rsid w:val="00715600"/>
    <w:rsid w:val="00715633"/>
    <w:rsid w:val="0071567C"/>
    <w:rsid w:val="00715752"/>
    <w:rsid w:val="0071589D"/>
    <w:rsid w:val="00715A08"/>
    <w:rsid w:val="00715BB8"/>
    <w:rsid w:val="00715E3D"/>
    <w:rsid w:val="00715EDD"/>
    <w:rsid w:val="007164C6"/>
    <w:rsid w:val="00716566"/>
    <w:rsid w:val="0071669F"/>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4C"/>
    <w:rsid w:val="007211EB"/>
    <w:rsid w:val="0072146F"/>
    <w:rsid w:val="00721523"/>
    <w:rsid w:val="00721756"/>
    <w:rsid w:val="00721C2A"/>
    <w:rsid w:val="00721E62"/>
    <w:rsid w:val="0072293C"/>
    <w:rsid w:val="00722AC8"/>
    <w:rsid w:val="0072363E"/>
    <w:rsid w:val="00723F09"/>
    <w:rsid w:val="00723F15"/>
    <w:rsid w:val="00724040"/>
    <w:rsid w:val="007240C2"/>
    <w:rsid w:val="0072414F"/>
    <w:rsid w:val="00724274"/>
    <w:rsid w:val="007244F3"/>
    <w:rsid w:val="00724836"/>
    <w:rsid w:val="00724EEC"/>
    <w:rsid w:val="0072501F"/>
    <w:rsid w:val="007253E1"/>
    <w:rsid w:val="00725468"/>
    <w:rsid w:val="00725889"/>
    <w:rsid w:val="00725D6F"/>
    <w:rsid w:val="00725FCC"/>
    <w:rsid w:val="00726053"/>
    <w:rsid w:val="00726BC6"/>
    <w:rsid w:val="00726C27"/>
    <w:rsid w:val="00726EC6"/>
    <w:rsid w:val="00727A45"/>
    <w:rsid w:val="00727B2E"/>
    <w:rsid w:val="00727F8C"/>
    <w:rsid w:val="00730223"/>
    <w:rsid w:val="00730293"/>
    <w:rsid w:val="00730393"/>
    <w:rsid w:val="007303F0"/>
    <w:rsid w:val="00730675"/>
    <w:rsid w:val="007307A3"/>
    <w:rsid w:val="007307E3"/>
    <w:rsid w:val="00730B81"/>
    <w:rsid w:val="00730C1E"/>
    <w:rsid w:val="00730C50"/>
    <w:rsid w:val="00730C75"/>
    <w:rsid w:val="00730DB0"/>
    <w:rsid w:val="00730E6A"/>
    <w:rsid w:val="00730FC3"/>
    <w:rsid w:val="0073116B"/>
    <w:rsid w:val="0073124D"/>
    <w:rsid w:val="00731415"/>
    <w:rsid w:val="007318DF"/>
    <w:rsid w:val="00731A93"/>
    <w:rsid w:val="00732146"/>
    <w:rsid w:val="0073251C"/>
    <w:rsid w:val="00732659"/>
    <w:rsid w:val="00732680"/>
    <w:rsid w:val="00732963"/>
    <w:rsid w:val="00732B97"/>
    <w:rsid w:val="00732D6E"/>
    <w:rsid w:val="00732FC2"/>
    <w:rsid w:val="00733113"/>
    <w:rsid w:val="0073337D"/>
    <w:rsid w:val="007334BD"/>
    <w:rsid w:val="007334DB"/>
    <w:rsid w:val="007337FB"/>
    <w:rsid w:val="00733C0E"/>
    <w:rsid w:val="00733F34"/>
    <w:rsid w:val="0073418E"/>
    <w:rsid w:val="0073427C"/>
    <w:rsid w:val="00734619"/>
    <w:rsid w:val="007348B5"/>
    <w:rsid w:val="00734A5B"/>
    <w:rsid w:val="00734B8A"/>
    <w:rsid w:val="00734C32"/>
    <w:rsid w:val="007352F9"/>
    <w:rsid w:val="007356B7"/>
    <w:rsid w:val="00735710"/>
    <w:rsid w:val="00735799"/>
    <w:rsid w:val="00735A9B"/>
    <w:rsid w:val="00735E33"/>
    <w:rsid w:val="00735E51"/>
    <w:rsid w:val="0073635F"/>
    <w:rsid w:val="007368CA"/>
    <w:rsid w:val="007369F6"/>
    <w:rsid w:val="00736D62"/>
    <w:rsid w:val="00736EE8"/>
    <w:rsid w:val="0073714B"/>
    <w:rsid w:val="0073752A"/>
    <w:rsid w:val="0073759A"/>
    <w:rsid w:val="007376D6"/>
    <w:rsid w:val="0073776E"/>
    <w:rsid w:val="0073797F"/>
    <w:rsid w:val="00737AD3"/>
    <w:rsid w:val="00737F95"/>
    <w:rsid w:val="00737FF8"/>
    <w:rsid w:val="00740166"/>
    <w:rsid w:val="0074055C"/>
    <w:rsid w:val="00740BB0"/>
    <w:rsid w:val="00740BCD"/>
    <w:rsid w:val="00740C78"/>
    <w:rsid w:val="00740D03"/>
    <w:rsid w:val="00740DA8"/>
    <w:rsid w:val="00740FDE"/>
    <w:rsid w:val="007412E0"/>
    <w:rsid w:val="00741A91"/>
    <w:rsid w:val="00741C84"/>
    <w:rsid w:val="00742133"/>
    <w:rsid w:val="007426BE"/>
    <w:rsid w:val="00742A5D"/>
    <w:rsid w:val="00742EBC"/>
    <w:rsid w:val="0074330C"/>
    <w:rsid w:val="007435A7"/>
    <w:rsid w:val="007436C4"/>
    <w:rsid w:val="00743B12"/>
    <w:rsid w:val="00743B27"/>
    <w:rsid w:val="00743BF8"/>
    <w:rsid w:val="00743CE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D55"/>
    <w:rsid w:val="00747EEA"/>
    <w:rsid w:val="0075037B"/>
    <w:rsid w:val="0075059C"/>
    <w:rsid w:val="0075093A"/>
    <w:rsid w:val="0075097E"/>
    <w:rsid w:val="0075098E"/>
    <w:rsid w:val="00750AB7"/>
    <w:rsid w:val="00750BD8"/>
    <w:rsid w:val="00750D41"/>
    <w:rsid w:val="00751256"/>
    <w:rsid w:val="00751333"/>
    <w:rsid w:val="00751419"/>
    <w:rsid w:val="00751563"/>
    <w:rsid w:val="0075160F"/>
    <w:rsid w:val="0075167F"/>
    <w:rsid w:val="007517E2"/>
    <w:rsid w:val="00751D7D"/>
    <w:rsid w:val="0075204A"/>
    <w:rsid w:val="00752640"/>
    <w:rsid w:val="007527A2"/>
    <w:rsid w:val="00752951"/>
    <w:rsid w:val="00752A8F"/>
    <w:rsid w:val="00752E07"/>
    <w:rsid w:val="00752ED5"/>
    <w:rsid w:val="0075302D"/>
    <w:rsid w:val="007530BD"/>
    <w:rsid w:val="00753375"/>
    <w:rsid w:val="00753413"/>
    <w:rsid w:val="007535B8"/>
    <w:rsid w:val="00753676"/>
    <w:rsid w:val="00753978"/>
    <w:rsid w:val="00753EFA"/>
    <w:rsid w:val="00753F82"/>
    <w:rsid w:val="00754543"/>
    <w:rsid w:val="00755060"/>
    <w:rsid w:val="00755A94"/>
    <w:rsid w:val="00755D75"/>
    <w:rsid w:val="00755DF4"/>
    <w:rsid w:val="00755EA8"/>
    <w:rsid w:val="0075693F"/>
    <w:rsid w:val="00756BF4"/>
    <w:rsid w:val="00756E01"/>
    <w:rsid w:val="00756F95"/>
    <w:rsid w:val="00757044"/>
    <w:rsid w:val="007572D2"/>
    <w:rsid w:val="00757334"/>
    <w:rsid w:val="00757350"/>
    <w:rsid w:val="00757B30"/>
    <w:rsid w:val="007603A2"/>
    <w:rsid w:val="00760504"/>
    <w:rsid w:val="007607FC"/>
    <w:rsid w:val="0076085E"/>
    <w:rsid w:val="00760B3C"/>
    <w:rsid w:val="00760C2F"/>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2FF0"/>
    <w:rsid w:val="007630B7"/>
    <w:rsid w:val="007631AB"/>
    <w:rsid w:val="0076340C"/>
    <w:rsid w:val="007636AC"/>
    <w:rsid w:val="0076378A"/>
    <w:rsid w:val="00763F8F"/>
    <w:rsid w:val="00763FBA"/>
    <w:rsid w:val="0076477D"/>
    <w:rsid w:val="007647E4"/>
    <w:rsid w:val="007649EF"/>
    <w:rsid w:val="00764C79"/>
    <w:rsid w:val="00764FDA"/>
    <w:rsid w:val="007654B9"/>
    <w:rsid w:val="007655DC"/>
    <w:rsid w:val="00765904"/>
    <w:rsid w:val="007659CA"/>
    <w:rsid w:val="007659E4"/>
    <w:rsid w:val="00765DA8"/>
    <w:rsid w:val="00765DC8"/>
    <w:rsid w:val="00765EE2"/>
    <w:rsid w:val="00765FE4"/>
    <w:rsid w:val="00766138"/>
    <w:rsid w:val="00766157"/>
    <w:rsid w:val="00766818"/>
    <w:rsid w:val="0076684E"/>
    <w:rsid w:val="00766AAF"/>
    <w:rsid w:val="00766B92"/>
    <w:rsid w:val="00767455"/>
    <w:rsid w:val="00767BC9"/>
    <w:rsid w:val="007703A5"/>
    <w:rsid w:val="00770CAF"/>
    <w:rsid w:val="00770E52"/>
    <w:rsid w:val="00770F44"/>
    <w:rsid w:val="00770F46"/>
    <w:rsid w:val="00771058"/>
    <w:rsid w:val="0077109F"/>
    <w:rsid w:val="007712F3"/>
    <w:rsid w:val="007714A1"/>
    <w:rsid w:val="00771501"/>
    <w:rsid w:val="00771655"/>
    <w:rsid w:val="0077185C"/>
    <w:rsid w:val="007718A6"/>
    <w:rsid w:val="00771ADC"/>
    <w:rsid w:val="00771CC1"/>
    <w:rsid w:val="00771D85"/>
    <w:rsid w:val="00772198"/>
    <w:rsid w:val="0077225C"/>
    <w:rsid w:val="007725D3"/>
    <w:rsid w:val="00772635"/>
    <w:rsid w:val="0077279B"/>
    <w:rsid w:val="007728B6"/>
    <w:rsid w:val="00772CF9"/>
    <w:rsid w:val="00772E2E"/>
    <w:rsid w:val="0077324F"/>
    <w:rsid w:val="00773424"/>
    <w:rsid w:val="00773775"/>
    <w:rsid w:val="00773B3F"/>
    <w:rsid w:val="00773C96"/>
    <w:rsid w:val="0077453B"/>
    <w:rsid w:val="00774846"/>
    <w:rsid w:val="00774C28"/>
    <w:rsid w:val="00774C99"/>
    <w:rsid w:val="00774CEA"/>
    <w:rsid w:val="00774F20"/>
    <w:rsid w:val="007753A5"/>
    <w:rsid w:val="00775638"/>
    <w:rsid w:val="0077575A"/>
    <w:rsid w:val="00775A18"/>
    <w:rsid w:val="00775B0E"/>
    <w:rsid w:val="00775C81"/>
    <w:rsid w:val="00775C99"/>
    <w:rsid w:val="00775D36"/>
    <w:rsid w:val="00775E03"/>
    <w:rsid w:val="007764E6"/>
    <w:rsid w:val="00776561"/>
    <w:rsid w:val="00776BD8"/>
    <w:rsid w:val="00776C52"/>
    <w:rsid w:val="00776D37"/>
    <w:rsid w:val="0077751A"/>
    <w:rsid w:val="00777603"/>
    <w:rsid w:val="00777633"/>
    <w:rsid w:val="007777FA"/>
    <w:rsid w:val="0077793F"/>
    <w:rsid w:val="007779AF"/>
    <w:rsid w:val="007779C0"/>
    <w:rsid w:val="00777E85"/>
    <w:rsid w:val="00777FD8"/>
    <w:rsid w:val="00780201"/>
    <w:rsid w:val="00780410"/>
    <w:rsid w:val="007805EF"/>
    <w:rsid w:val="007806BB"/>
    <w:rsid w:val="007808DB"/>
    <w:rsid w:val="00780C43"/>
    <w:rsid w:val="00780DC5"/>
    <w:rsid w:val="00780F7F"/>
    <w:rsid w:val="00780FDE"/>
    <w:rsid w:val="00781965"/>
    <w:rsid w:val="00781C82"/>
    <w:rsid w:val="00781DD8"/>
    <w:rsid w:val="00781F0F"/>
    <w:rsid w:val="00781FF5"/>
    <w:rsid w:val="00782074"/>
    <w:rsid w:val="007821A4"/>
    <w:rsid w:val="0078266E"/>
    <w:rsid w:val="00782EC2"/>
    <w:rsid w:val="00783002"/>
    <w:rsid w:val="007830B1"/>
    <w:rsid w:val="00783252"/>
    <w:rsid w:val="00783751"/>
    <w:rsid w:val="00783A4E"/>
    <w:rsid w:val="00783AAA"/>
    <w:rsid w:val="00783DE4"/>
    <w:rsid w:val="0078421B"/>
    <w:rsid w:val="0078452E"/>
    <w:rsid w:val="007849CF"/>
    <w:rsid w:val="00784AA2"/>
    <w:rsid w:val="00784D03"/>
    <w:rsid w:val="00785081"/>
    <w:rsid w:val="0078533B"/>
    <w:rsid w:val="007854F8"/>
    <w:rsid w:val="00785C06"/>
    <w:rsid w:val="00785EDE"/>
    <w:rsid w:val="00785F2B"/>
    <w:rsid w:val="00785F3C"/>
    <w:rsid w:val="0078702E"/>
    <w:rsid w:val="007871F2"/>
    <w:rsid w:val="00787577"/>
    <w:rsid w:val="007879FF"/>
    <w:rsid w:val="00787A3F"/>
    <w:rsid w:val="00787AD4"/>
    <w:rsid w:val="00787B40"/>
    <w:rsid w:val="00790D33"/>
    <w:rsid w:val="00790E5C"/>
    <w:rsid w:val="00791242"/>
    <w:rsid w:val="007912AB"/>
    <w:rsid w:val="00792342"/>
    <w:rsid w:val="007929EE"/>
    <w:rsid w:val="00792C9F"/>
    <w:rsid w:val="00792FC5"/>
    <w:rsid w:val="00793138"/>
    <w:rsid w:val="007932F3"/>
    <w:rsid w:val="0079350D"/>
    <w:rsid w:val="007939B7"/>
    <w:rsid w:val="00794161"/>
    <w:rsid w:val="007941E4"/>
    <w:rsid w:val="0079422D"/>
    <w:rsid w:val="0079439A"/>
    <w:rsid w:val="00794D0F"/>
    <w:rsid w:val="00794F2A"/>
    <w:rsid w:val="0079520E"/>
    <w:rsid w:val="00795261"/>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3EA5"/>
    <w:rsid w:val="007A40DF"/>
    <w:rsid w:val="007A497D"/>
    <w:rsid w:val="007A4B29"/>
    <w:rsid w:val="007A4D41"/>
    <w:rsid w:val="007A4D7B"/>
    <w:rsid w:val="007A4DB6"/>
    <w:rsid w:val="007A501D"/>
    <w:rsid w:val="007A51E8"/>
    <w:rsid w:val="007A562E"/>
    <w:rsid w:val="007A5DA6"/>
    <w:rsid w:val="007A5F7C"/>
    <w:rsid w:val="007A63F6"/>
    <w:rsid w:val="007A6729"/>
    <w:rsid w:val="007A6AEE"/>
    <w:rsid w:val="007A6B2B"/>
    <w:rsid w:val="007A6BF9"/>
    <w:rsid w:val="007A6DEE"/>
    <w:rsid w:val="007A6F9E"/>
    <w:rsid w:val="007A7368"/>
    <w:rsid w:val="007A7435"/>
    <w:rsid w:val="007A74FA"/>
    <w:rsid w:val="007A7657"/>
    <w:rsid w:val="007A79AD"/>
    <w:rsid w:val="007B02BB"/>
    <w:rsid w:val="007B0354"/>
    <w:rsid w:val="007B03D1"/>
    <w:rsid w:val="007B06E1"/>
    <w:rsid w:val="007B08BD"/>
    <w:rsid w:val="007B0956"/>
    <w:rsid w:val="007B0AEC"/>
    <w:rsid w:val="007B0C60"/>
    <w:rsid w:val="007B0DDB"/>
    <w:rsid w:val="007B1153"/>
    <w:rsid w:val="007B122D"/>
    <w:rsid w:val="007B124C"/>
    <w:rsid w:val="007B134A"/>
    <w:rsid w:val="007B1886"/>
    <w:rsid w:val="007B1BC9"/>
    <w:rsid w:val="007B1DEE"/>
    <w:rsid w:val="007B23DF"/>
    <w:rsid w:val="007B25C5"/>
    <w:rsid w:val="007B2767"/>
    <w:rsid w:val="007B2802"/>
    <w:rsid w:val="007B2A8E"/>
    <w:rsid w:val="007B2AD3"/>
    <w:rsid w:val="007B2B00"/>
    <w:rsid w:val="007B2EF0"/>
    <w:rsid w:val="007B3716"/>
    <w:rsid w:val="007B3B26"/>
    <w:rsid w:val="007B3E92"/>
    <w:rsid w:val="007B3F55"/>
    <w:rsid w:val="007B410B"/>
    <w:rsid w:val="007B41E4"/>
    <w:rsid w:val="007B4798"/>
    <w:rsid w:val="007B4903"/>
    <w:rsid w:val="007B4AA6"/>
    <w:rsid w:val="007B4D17"/>
    <w:rsid w:val="007B4D97"/>
    <w:rsid w:val="007B4E01"/>
    <w:rsid w:val="007B512A"/>
    <w:rsid w:val="007B53ED"/>
    <w:rsid w:val="007B5532"/>
    <w:rsid w:val="007B57A0"/>
    <w:rsid w:val="007B5ADD"/>
    <w:rsid w:val="007B5BE9"/>
    <w:rsid w:val="007B5F64"/>
    <w:rsid w:val="007B60F1"/>
    <w:rsid w:val="007B612F"/>
    <w:rsid w:val="007B6286"/>
    <w:rsid w:val="007B6428"/>
    <w:rsid w:val="007B6E39"/>
    <w:rsid w:val="007B7030"/>
    <w:rsid w:val="007B735B"/>
    <w:rsid w:val="007B7548"/>
    <w:rsid w:val="007B7A97"/>
    <w:rsid w:val="007B7BE4"/>
    <w:rsid w:val="007B7EA0"/>
    <w:rsid w:val="007C041E"/>
    <w:rsid w:val="007C0C9F"/>
    <w:rsid w:val="007C17A6"/>
    <w:rsid w:val="007C1937"/>
    <w:rsid w:val="007C1C55"/>
    <w:rsid w:val="007C1E92"/>
    <w:rsid w:val="007C1E9F"/>
    <w:rsid w:val="007C2097"/>
    <w:rsid w:val="007C22F0"/>
    <w:rsid w:val="007C23D2"/>
    <w:rsid w:val="007C2563"/>
    <w:rsid w:val="007C2BD7"/>
    <w:rsid w:val="007C2C9B"/>
    <w:rsid w:val="007C2CBC"/>
    <w:rsid w:val="007C3327"/>
    <w:rsid w:val="007C351F"/>
    <w:rsid w:val="007C353B"/>
    <w:rsid w:val="007C38BA"/>
    <w:rsid w:val="007C3A1C"/>
    <w:rsid w:val="007C3AC0"/>
    <w:rsid w:val="007C3E3C"/>
    <w:rsid w:val="007C42F1"/>
    <w:rsid w:val="007C42FE"/>
    <w:rsid w:val="007C4674"/>
    <w:rsid w:val="007C49E0"/>
    <w:rsid w:val="007C4ABE"/>
    <w:rsid w:val="007C5126"/>
    <w:rsid w:val="007C559F"/>
    <w:rsid w:val="007C598E"/>
    <w:rsid w:val="007C5BFA"/>
    <w:rsid w:val="007C6146"/>
    <w:rsid w:val="007C61D1"/>
    <w:rsid w:val="007C62A6"/>
    <w:rsid w:val="007C6721"/>
    <w:rsid w:val="007C67E9"/>
    <w:rsid w:val="007C6C47"/>
    <w:rsid w:val="007C7227"/>
    <w:rsid w:val="007C7343"/>
    <w:rsid w:val="007C765F"/>
    <w:rsid w:val="007C796B"/>
    <w:rsid w:val="007C7A23"/>
    <w:rsid w:val="007C7DF0"/>
    <w:rsid w:val="007D047B"/>
    <w:rsid w:val="007D04DA"/>
    <w:rsid w:val="007D07CD"/>
    <w:rsid w:val="007D07E8"/>
    <w:rsid w:val="007D08E4"/>
    <w:rsid w:val="007D09CE"/>
    <w:rsid w:val="007D09E6"/>
    <w:rsid w:val="007D15A7"/>
    <w:rsid w:val="007D1660"/>
    <w:rsid w:val="007D1685"/>
    <w:rsid w:val="007D1883"/>
    <w:rsid w:val="007D1A85"/>
    <w:rsid w:val="007D27BB"/>
    <w:rsid w:val="007D28AC"/>
    <w:rsid w:val="007D299B"/>
    <w:rsid w:val="007D2F97"/>
    <w:rsid w:val="007D32CC"/>
    <w:rsid w:val="007D3A02"/>
    <w:rsid w:val="007D3CBB"/>
    <w:rsid w:val="007D3D13"/>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1B3"/>
    <w:rsid w:val="007D63BA"/>
    <w:rsid w:val="007D6418"/>
    <w:rsid w:val="007D6622"/>
    <w:rsid w:val="007D6903"/>
    <w:rsid w:val="007D69AF"/>
    <w:rsid w:val="007D6A07"/>
    <w:rsid w:val="007D6C78"/>
    <w:rsid w:val="007D6CB0"/>
    <w:rsid w:val="007D6DEE"/>
    <w:rsid w:val="007D6ED9"/>
    <w:rsid w:val="007D7039"/>
    <w:rsid w:val="007D7150"/>
    <w:rsid w:val="007D731C"/>
    <w:rsid w:val="007D740B"/>
    <w:rsid w:val="007D776C"/>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645"/>
    <w:rsid w:val="007E1924"/>
    <w:rsid w:val="007E19ED"/>
    <w:rsid w:val="007E1BCA"/>
    <w:rsid w:val="007E1BE6"/>
    <w:rsid w:val="007E263A"/>
    <w:rsid w:val="007E2701"/>
    <w:rsid w:val="007E2724"/>
    <w:rsid w:val="007E2B0A"/>
    <w:rsid w:val="007E2C88"/>
    <w:rsid w:val="007E2EA0"/>
    <w:rsid w:val="007E32F1"/>
    <w:rsid w:val="007E3927"/>
    <w:rsid w:val="007E3A65"/>
    <w:rsid w:val="007E4B93"/>
    <w:rsid w:val="007E5197"/>
    <w:rsid w:val="007E556B"/>
    <w:rsid w:val="007E5A68"/>
    <w:rsid w:val="007E5A98"/>
    <w:rsid w:val="007E5AA3"/>
    <w:rsid w:val="007E5EDD"/>
    <w:rsid w:val="007E601E"/>
    <w:rsid w:val="007E61D4"/>
    <w:rsid w:val="007E63B2"/>
    <w:rsid w:val="007E6B7B"/>
    <w:rsid w:val="007E6BF0"/>
    <w:rsid w:val="007E71C3"/>
    <w:rsid w:val="007E7868"/>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2EF1"/>
    <w:rsid w:val="007F30BB"/>
    <w:rsid w:val="007F3120"/>
    <w:rsid w:val="007F38B9"/>
    <w:rsid w:val="007F4238"/>
    <w:rsid w:val="007F436E"/>
    <w:rsid w:val="007F4688"/>
    <w:rsid w:val="007F4955"/>
    <w:rsid w:val="007F4BD9"/>
    <w:rsid w:val="007F4C01"/>
    <w:rsid w:val="007F4D82"/>
    <w:rsid w:val="007F533A"/>
    <w:rsid w:val="007F5636"/>
    <w:rsid w:val="007F576E"/>
    <w:rsid w:val="007F5A19"/>
    <w:rsid w:val="007F5DF4"/>
    <w:rsid w:val="007F6086"/>
    <w:rsid w:val="007F6112"/>
    <w:rsid w:val="007F61E7"/>
    <w:rsid w:val="007F66B3"/>
    <w:rsid w:val="007F6751"/>
    <w:rsid w:val="007F6B36"/>
    <w:rsid w:val="007F6B6A"/>
    <w:rsid w:val="007F700D"/>
    <w:rsid w:val="007F7096"/>
    <w:rsid w:val="007F7119"/>
    <w:rsid w:val="007F7259"/>
    <w:rsid w:val="007F78C2"/>
    <w:rsid w:val="007F7971"/>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1FF"/>
    <w:rsid w:val="008042C2"/>
    <w:rsid w:val="00804351"/>
    <w:rsid w:val="008043A6"/>
    <w:rsid w:val="008044D6"/>
    <w:rsid w:val="0080451B"/>
    <w:rsid w:val="00804ACD"/>
    <w:rsid w:val="00804C5D"/>
    <w:rsid w:val="00804CFE"/>
    <w:rsid w:val="0080507E"/>
    <w:rsid w:val="0080532F"/>
    <w:rsid w:val="0080556F"/>
    <w:rsid w:val="00805BE1"/>
    <w:rsid w:val="0080631D"/>
    <w:rsid w:val="00806886"/>
    <w:rsid w:val="00806E16"/>
    <w:rsid w:val="00806EBE"/>
    <w:rsid w:val="00807297"/>
    <w:rsid w:val="00807486"/>
    <w:rsid w:val="00807AF4"/>
    <w:rsid w:val="00807B1C"/>
    <w:rsid w:val="00807BCC"/>
    <w:rsid w:val="00807BDA"/>
    <w:rsid w:val="00807C54"/>
    <w:rsid w:val="00807DA5"/>
    <w:rsid w:val="008101F5"/>
    <w:rsid w:val="008102FB"/>
    <w:rsid w:val="00810302"/>
    <w:rsid w:val="0081056C"/>
    <w:rsid w:val="008106B1"/>
    <w:rsid w:val="00810B6B"/>
    <w:rsid w:val="00810BE3"/>
    <w:rsid w:val="00810C0E"/>
    <w:rsid w:val="00811135"/>
    <w:rsid w:val="00811345"/>
    <w:rsid w:val="00811373"/>
    <w:rsid w:val="00811538"/>
    <w:rsid w:val="00811798"/>
    <w:rsid w:val="008118E9"/>
    <w:rsid w:val="00811C61"/>
    <w:rsid w:val="008120DB"/>
    <w:rsid w:val="00812831"/>
    <w:rsid w:val="00812834"/>
    <w:rsid w:val="008129B7"/>
    <w:rsid w:val="00812DFF"/>
    <w:rsid w:val="00812ED0"/>
    <w:rsid w:val="00813588"/>
    <w:rsid w:val="008138E8"/>
    <w:rsid w:val="00813984"/>
    <w:rsid w:val="00813A4A"/>
    <w:rsid w:val="00813AA9"/>
    <w:rsid w:val="00813C33"/>
    <w:rsid w:val="00813E5B"/>
    <w:rsid w:val="00813FB7"/>
    <w:rsid w:val="00814928"/>
    <w:rsid w:val="008149B8"/>
    <w:rsid w:val="00814ACB"/>
    <w:rsid w:val="0081531E"/>
    <w:rsid w:val="00815664"/>
    <w:rsid w:val="00815721"/>
    <w:rsid w:val="008159CB"/>
    <w:rsid w:val="00815A25"/>
    <w:rsid w:val="00815A42"/>
    <w:rsid w:val="00815A80"/>
    <w:rsid w:val="00815AB2"/>
    <w:rsid w:val="00815B18"/>
    <w:rsid w:val="00815B50"/>
    <w:rsid w:val="00815D60"/>
    <w:rsid w:val="00815E57"/>
    <w:rsid w:val="00815E6F"/>
    <w:rsid w:val="00815F66"/>
    <w:rsid w:val="00815FFD"/>
    <w:rsid w:val="008161AD"/>
    <w:rsid w:val="008161BB"/>
    <w:rsid w:val="008161F5"/>
    <w:rsid w:val="008162DC"/>
    <w:rsid w:val="0081672B"/>
    <w:rsid w:val="00817194"/>
    <w:rsid w:val="00817603"/>
    <w:rsid w:val="00820039"/>
    <w:rsid w:val="0082057C"/>
    <w:rsid w:val="00820CB0"/>
    <w:rsid w:val="00820D6A"/>
    <w:rsid w:val="00820EC0"/>
    <w:rsid w:val="0082120F"/>
    <w:rsid w:val="00821345"/>
    <w:rsid w:val="00821442"/>
    <w:rsid w:val="00821509"/>
    <w:rsid w:val="008215CA"/>
    <w:rsid w:val="00821770"/>
    <w:rsid w:val="008217F1"/>
    <w:rsid w:val="008219B3"/>
    <w:rsid w:val="00821A87"/>
    <w:rsid w:val="00821D5C"/>
    <w:rsid w:val="00821F3E"/>
    <w:rsid w:val="00822120"/>
    <w:rsid w:val="00822825"/>
    <w:rsid w:val="00822846"/>
    <w:rsid w:val="00822971"/>
    <w:rsid w:val="00823096"/>
    <w:rsid w:val="00823247"/>
    <w:rsid w:val="00823414"/>
    <w:rsid w:val="0082351D"/>
    <w:rsid w:val="008239BE"/>
    <w:rsid w:val="00823A09"/>
    <w:rsid w:val="00823A9A"/>
    <w:rsid w:val="00823C38"/>
    <w:rsid w:val="00823D2E"/>
    <w:rsid w:val="00823D64"/>
    <w:rsid w:val="00823E79"/>
    <w:rsid w:val="008243EE"/>
    <w:rsid w:val="00824482"/>
    <w:rsid w:val="00824528"/>
    <w:rsid w:val="00824578"/>
    <w:rsid w:val="00824660"/>
    <w:rsid w:val="00824D73"/>
    <w:rsid w:val="00824F11"/>
    <w:rsid w:val="00825119"/>
    <w:rsid w:val="00825595"/>
    <w:rsid w:val="00825EA8"/>
    <w:rsid w:val="008260EA"/>
    <w:rsid w:val="0082637A"/>
    <w:rsid w:val="0082655E"/>
    <w:rsid w:val="00826805"/>
    <w:rsid w:val="0082690B"/>
    <w:rsid w:val="00826F33"/>
    <w:rsid w:val="008279FA"/>
    <w:rsid w:val="00827A1B"/>
    <w:rsid w:val="00830849"/>
    <w:rsid w:val="00830929"/>
    <w:rsid w:val="00830D78"/>
    <w:rsid w:val="00830FCD"/>
    <w:rsid w:val="008315D0"/>
    <w:rsid w:val="00831DAC"/>
    <w:rsid w:val="0083206F"/>
    <w:rsid w:val="008320DD"/>
    <w:rsid w:val="00832171"/>
    <w:rsid w:val="0083231B"/>
    <w:rsid w:val="008325C2"/>
    <w:rsid w:val="00832700"/>
    <w:rsid w:val="008329A9"/>
    <w:rsid w:val="00832BE4"/>
    <w:rsid w:val="00832DA8"/>
    <w:rsid w:val="008331FD"/>
    <w:rsid w:val="00833252"/>
    <w:rsid w:val="008332AE"/>
    <w:rsid w:val="00833458"/>
    <w:rsid w:val="00833659"/>
    <w:rsid w:val="00833682"/>
    <w:rsid w:val="0083386C"/>
    <w:rsid w:val="00833A34"/>
    <w:rsid w:val="00834086"/>
    <w:rsid w:val="008340BC"/>
    <w:rsid w:val="00834262"/>
    <w:rsid w:val="0083432A"/>
    <w:rsid w:val="0083448B"/>
    <w:rsid w:val="00834AB3"/>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6D5A"/>
    <w:rsid w:val="008372A1"/>
    <w:rsid w:val="00837488"/>
    <w:rsid w:val="008375F8"/>
    <w:rsid w:val="00837C2C"/>
    <w:rsid w:val="00837C45"/>
    <w:rsid w:val="00837C52"/>
    <w:rsid w:val="00837DB7"/>
    <w:rsid w:val="0084012F"/>
    <w:rsid w:val="008401FF"/>
    <w:rsid w:val="0084080D"/>
    <w:rsid w:val="00840AA0"/>
    <w:rsid w:val="00840F94"/>
    <w:rsid w:val="00840FD8"/>
    <w:rsid w:val="0084114E"/>
    <w:rsid w:val="0084117C"/>
    <w:rsid w:val="008412D9"/>
    <w:rsid w:val="008412DB"/>
    <w:rsid w:val="008417D6"/>
    <w:rsid w:val="00841802"/>
    <w:rsid w:val="00841BCD"/>
    <w:rsid w:val="00841D95"/>
    <w:rsid w:val="00841F0F"/>
    <w:rsid w:val="008422FE"/>
    <w:rsid w:val="00842724"/>
    <w:rsid w:val="00842766"/>
    <w:rsid w:val="00842893"/>
    <w:rsid w:val="008429BC"/>
    <w:rsid w:val="00842B18"/>
    <w:rsid w:val="00842B39"/>
    <w:rsid w:val="00843537"/>
    <w:rsid w:val="00843656"/>
    <w:rsid w:val="0084380E"/>
    <w:rsid w:val="0084385D"/>
    <w:rsid w:val="00843B26"/>
    <w:rsid w:val="00843E55"/>
    <w:rsid w:val="0084447A"/>
    <w:rsid w:val="0084473C"/>
    <w:rsid w:val="00844B7F"/>
    <w:rsid w:val="00844F25"/>
    <w:rsid w:val="00844F95"/>
    <w:rsid w:val="00845198"/>
    <w:rsid w:val="0084534D"/>
    <w:rsid w:val="00845929"/>
    <w:rsid w:val="00845ECE"/>
    <w:rsid w:val="008462E0"/>
    <w:rsid w:val="008464A3"/>
    <w:rsid w:val="0084660F"/>
    <w:rsid w:val="00846F0C"/>
    <w:rsid w:val="0084713B"/>
    <w:rsid w:val="008472CC"/>
    <w:rsid w:val="00847376"/>
    <w:rsid w:val="00847614"/>
    <w:rsid w:val="00847874"/>
    <w:rsid w:val="00847ACB"/>
    <w:rsid w:val="00847D00"/>
    <w:rsid w:val="00847D25"/>
    <w:rsid w:val="00847E08"/>
    <w:rsid w:val="00847EEE"/>
    <w:rsid w:val="00850007"/>
    <w:rsid w:val="008503AD"/>
    <w:rsid w:val="008509E4"/>
    <w:rsid w:val="00850B30"/>
    <w:rsid w:val="00850C36"/>
    <w:rsid w:val="00850F6E"/>
    <w:rsid w:val="00851000"/>
    <w:rsid w:val="0085116B"/>
    <w:rsid w:val="008511D4"/>
    <w:rsid w:val="008513E1"/>
    <w:rsid w:val="00851E0A"/>
    <w:rsid w:val="00852168"/>
    <w:rsid w:val="00852A21"/>
    <w:rsid w:val="00852D09"/>
    <w:rsid w:val="00852D7A"/>
    <w:rsid w:val="00852F3C"/>
    <w:rsid w:val="00853256"/>
    <w:rsid w:val="00853362"/>
    <w:rsid w:val="008537CE"/>
    <w:rsid w:val="00853AA1"/>
    <w:rsid w:val="00853B2B"/>
    <w:rsid w:val="00853B72"/>
    <w:rsid w:val="00853DF4"/>
    <w:rsid w:val="00854104"/>
    <w:rsid w:val="008544A8"/>
    <w:rsid w:val="00854789"/>
    <w:rsid w:val="00854F3F"/>
    <w:rsid w:val="00854FFC"/>
    <w:rsid w:val="00855483"/>
    <w:rsid w:val="00855E1F"/>
    <w:rsid w:val="00855F36"/>
    <w:rsid w:val="00855FEF"/>
    <w:rsid w:val="0085604B"/>
    <w:rsid w:val="00856057"/>
    <w:rsid w:val="008562C2"/>
    <w:rsid w:val="00856319"/>
    <w:rsid w:val="0085671C"/>
    <w:rsid w:val="00856825"/>
    <w:rsid w:val="00856826"/>
    <w:rsid w:val="008568C0"/>
    <w:rsid w:val="00856AA4"/>
    <w:rsid w:val="00857711"/>
    <w:rsid w:val="00857A8F"/>
    <w:rsid w:val="00857B4C"/>
    <w:rsid w:val="00857C48"/>
    <w:rsid w:val="00857D9A"/>
    <w:rsid w:val="0086019C"/>
    <w:rsid w:val="008601CC"/>
    <w:rsid w:val="0086030A"/>
    <w:rsid w:val="008605C8"/>
    <w:rsid w:val="0086063B"/>
    <w:rsid w:val="00860870"/>
    <w:rsid w:val="00860E49"/>
    <w:rsid w:val="0086191A"/>
    <w:rsid w:val="00861E38"/>
    <w:rsid w:val="008626E7"/>
    <w:rsid w:val="0086280D"/>
    <w:rsid w:val="00862BE9"/>
    <w:rsid w:val="00862FA8"/>
    <w:rsid w:val="00863760"/>
    <w:rsid w:val="00863B4F"/>
    <w:rsid w:val="00864334"/>
    <w:rsid w:val="008646B0"/>
    <w:rsid w:val="008647AC"/>
    <w:rsid w:val="00864952"/>
    <w:rsid w:val="00864A01"/>
    <w:rsid w:val="00864A8F"/>
    <w:rsid w:val="00864FB1"/>
    <w:rsid w:val="008652A6"/>
    <w:rsid w:val="00865661"/>
    <w:rsid w:val="00865A68"/>
    <w:rsid w:val="00865DA4"/>
    <w:rsid w:val="00865E4F"/>
    <w:rsid w:val="00866166"/>
    <w:rsid w:val="00866253"/>
    <w:rsid w:val="00866431"/>
    <w:rsid w:val="00866836"/>
    <w:rsid w:val="00866880"/>
    <w:rsid w:val="00866A1E"/>
    <w:rsid w:val="008671D3"/>
    <w:rsid w:val="00867307"/>
    <w:rsid w:val="00867878"/>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CA"/>
    <w:rsid w:val="00876A24"/>
    <w:rsid w:val="00876F9E"/>
    <w:rsid w:val="008770AC"/>
    <w:rsid w:val="008770D5"/>
    <w:rsid w:val="008772C0"/>
    <w:rsid w:val="008772D0"/>
    <w:rsid w:val="00877884"/>
    <w:rsid w:val="008779EC"/>
    <w:rsid w:val="00877B6D"/>
    <w:rsid w:val="00877E1C"/>
    <w:rsid w:val="00877E66"/>
    <w:rsid w:val="0088003E"/>
    <w:rsid w:val="0088019A"/>
    <w:rsid w:val="008802A3"/>
    <w:rsid w:val="00880677"/>
    <w:rsid w:val="0088083E"/>
    <w:rsid w:val="00880898"/>
    <w:rsid w:val="00881009"/>
    <w:rsid w:val="00882262"/>
    <w:rsid w:val="0088227B"/>
    <w:rsid w:val="0088240E"/>
    <w:rsid w:val="0088245B"/>
    <w:rsid w:val="008825B6"/>
    <w:rsid w:val="00882803"/>
    <w:rsid w:val="00882C28"/>
    <w:rsid w:val="00882CAA"/>
    <w:rsid w:val="00883C2D"/>
    <w:rsid w:val="0088404E"/>
    <w:rsid w:val="00884383"/>
    <w:rsid w:val="00885A68"/>
    <w:rsid w:val="00885C77"/>
    <w:rsid w:val="00885D16"/>
    <w:rsid w:val="00885F29"/>
    <w:rsid w:val="008874E0"/>
    <w:rsid w:val="00887637"/>
    <w:rsid w:val="00887801"/>
    <w:rsid w:val="00887F85"/>
    <w:rsid w:val="00890426"/>
    <w:rsid w:val="0089042B"/>
    <w:rsid w:val="00890671"/>
    <w:rsid w:val="00890814"/>
    <w:rsid w:val="008909C0"/>
    <w:rsid w:val="008911A3"/>
    <w:rsid w:val="008911E3"/>
    <w:rsid w:val="0089125A"/>
    <w:rsid w:val="008912DC"/>
    <w:rsid w:val="00891B28"/>
    <w:rsid w:val="00891B49"/>
    <w:rsid w:val="00891C4B"/>
    <w:rsid w:val="0089201F"/>
    <w:rsid w:val="008921C9"/>
    <w:rsid w:val="00892680"/>
    <w:rsid w:val="0089276C"/>
    <w:rsid w:val="00892E82"/>
    <w:rsid w:val="0089329D"/>
    <w:rsid w:val="00893368"/>
    <w:rsid w:val="008936FE"/>
    <w:rsid w:val="00893790"/>
    <w:rsid w:val="0089385F"/>
    <w:rsid w:val="00893CAB"/>
    <w:rsid w:val="00893CC1"/>
    <w:rsid w:val="00893D04"/>
    <w:rsid w:val="00893E16"/>
    <w:rsid w:val="00893EC7"/>
    <w:rsid w:val="00893FCD"/>
    <w:rsid w:val="00894397"/>
    <w:rsid w:val="008944FA"/>
    <w:rsid w:val="008947A4"/>
    <w:rsid w:val="00894859"/>
    <w:rsid w:val="008948DD"/>
    <w:rsid w:val="00894A7F"/>
    <w:rsid w:val="00894C0C"/>
    <w:rsid w:val="00894E1D"/>
    <w:rsid w:val="00895384"/>
    <w:rsid w:val="00895460"/>
    <w:rsid w:val="0089550E"/>
    <w:rsid w:val="00895660"/>
    <w:rsid w:val="00895830"/>
    <w:rsid w:val="00895944"/>
    <w:rsid w:val="00895B09"/>
    <w:rsid w:val="00895D35"/>
    <w:rsid w:val="00896611"/>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A82"/>
    <w:rsid w:val="008A2DF8"/>
    <w:rsid w:val="008A2E42"/>
    <w:rsid w:val="008A2E64"/>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0C9C"/>
    <w:rsid w:val="008B135D"/>
    <w:rsid w:val="008B198A"/>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0F6"/>
    <w:rsid w:val="008B57E6"/>
    <w:rsid w:val="008B59F7"/>
    <w:rsid w:val="008B5B7B"/>
    <w:rsid w:val="008B5D4A"/>
    <w:rsid w:val="008B6067"/>
    <w:rsid w:val="008B668D"/>
    <w:rsid w:val="008B6812"/>
    <w:rsid w:val="008B69C0"/>
    <w:rsid w:val="008B6CBA"/>
    <w:rsid w:val="008B740C"/>
    <w:rsid w:val="008B74C6"/>
    <w:rsid w:val="008B78D8"/>
    <w:rsid w:val="008C0359"/>
    <w:rsid w:val="008C0370"/>
    <w:rsid w:val="008C0387"/>
    <w:rsid w:val="008C03EB"/>
    <w:rsid w:val="008C044E"/>
    <w:rsid w:val="008C047A"/>
    <w:rsid w:val="008C0A69"/>
    <w:rsid w:val="008C0C29"/>
    <w:rsid w:val="008C0D8C"/>
    <w:rsid w:val="008C0E8D"/>
    <w:rsid w:val="008C0F07"/>
    <w:rsid w:val="008C11B7"/>
    <w:rsid w:val="008C1713"/>
    <w:rsid w:val="008C1A0D"/>
    <w:rsid w:val="008C1D90"/>
    <w:rsid w:val="008C1DA5"/>
    <w:rsid w:val="008C1DAF"/>
    <w:rsid w:val="008C20B3"/>
    <w:rsid w:val="008C2342"/>
    <w:rsid w:val="008C2507"/>
    <w:rsid w:val="008C250F"/>
    <w:rsid w:val="008C26D6"/>
    <w:rsid w:val="008C2805"/>
    <w:rsid w:val="008C2BE0"/>
    <w:rsid w:val="008C2C93"/>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AC"/>
    <w:rsid w:val="008C57B4"/>
    <w:rsid w:val="008C5917"/>
    <w:rsid w:val="008C5AB8"/>
    <w:rsid w:val="008C5B51"/>
    <w:rsid w:val="008C5D09"/>
    <w:rsid w:val="008C5D1F"/>
    <w:rsid w:val="008C5F2D"/>
    <w:rsid w:val="008C6507"/>
    <w:rsid w:val="008C6670"/>
    <w:rsid w:val="008C709C"/>
    <w:rsid w:val="008C79CD"/>
    <w:rsid w:val="008C7E72"/>
    <w:rsid w:val="008C7F5F"/>
    <w:rsid w:val="008D01C3"/>
    <w:rsid w:val="008D0220"/>
    <w:rsid w:val="008D02F5"/>
    <w:rsid w:val="008D0493"/>
    <w:rsid w:val="008D0500"/>
    <w:rsid w:val="008D0C8F"/>
    <w:rsid w:val="008D0F94"/>
    <w:rsid w:val="008D102D"/>
    <w:rsid w:val="008D1525"/>
    <w:rsid w:val="008D162C"/>
    <w:rsid w:val="008D1673"/>
    <w:rsid w:val="008D18AD"/>
    <w:rsid w:val="008D196F"/>
    <w:rsid w:val="008D1BC6"/>
    <w:rsid w:val="008D1D07"/>
    <w:rsid w:val="008D1D38"/>
    <w:rsid w:val="008D1F9A"/>
    <w:rsid w:val="008D2002"/>
    <w:rsid w:val="008D21EB"/>
    <w:rsid w:val="008D271E"/>
    <w:rsid w:val="008D33B4"/>
    <w:rsid w:val="008D370D"/>
    <w:rsid w:val="008D3801"/>
    <w:rsid w:val="008D3B8A"/>
    <w:rsid w:val="008D4004"/>
    <w:rsid w:val="008D4526"/>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DBC"/>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1EA"/>
    <w:rsid w:val="008E528F"/>
    <w:rsid w:val="008E58BC"/>
    <w:rsid w:val="008E5BC2"/>
    <w:rsid w:val="008E5DAC"/>
    <w:rsid w:val="008E5FFC"/>
    <w:rsid w:val="008E6052"/>
    <w:rsid w:val="008E6419"/>
    <w:rsid w:val="008E6517"/>
    <w:rsid w:val="008E652E"/>
    <w:rsid w:val="008E66B7"/>
    <w:rsid w:val="008E6833"/>
    <w:rsid w:val="008E6985"/>
    <w:rsid w:val="008E69A3"/>
    <w:rsid w:val="008E6C0F"/>
    <w:rsid w:val="008E6F1E"/>
    <w:rsid w:val="008E6F5B"/>
    <w:rsid w:val="008E703A"/>
    <w:rsid w:val="008E70B3"/>
    <w:rsid w:val="008E7114"/>
    <w:rsid w:val="008E7920"/>
    <w:rsid w:val="008E7A78"/>
    <w:rsid w:val="008E7BF6"/>
    <w:rsid w:val="008E7C1A"/>
    <w:rsid w:val="008E7C41"/>
    <w:rsid w:val="008E7DF3"/>
    <w:rsid w:val="008F0277"/>
    <w:rsid w:val="008F0D03"/>
    <w:rsid w:val="008F0DD4"/>
    <w:rsid w:val="008F11C5"/>
    <w:rsid w:val="008F11F9"/>
    <w:rsid w:val="008F17A9"/>
    <w:rsid w:val="008F1816"/>
    <w:rsid w:val="008F1830"/>
    <w:rsid w:val="008F1865"/>
    <w:rsid w:val="008F205A"/>
    <w:rsid w:val="008F23C3"/>
    <w:rsid w:val="008F29E5"/>
    <w:rsid w:val="008F2C3F"/>
    <w:rsid w:val="008F2DEA"/>
    <w:rsid w:val="008F3062"/>
    <w:rsid w:val="008F33EC"/>
    <w:rsid w:val="008F36A1"/>
    <w:rsid w:val="008F3D8F"/>
    <w:rsid w:val="008F3E5D"/>
    <w:rsid w:val="008F4771"/>
    <w:rsid w:val="008F486A"/>
    <w:rsid w:val="008F48B7"/>
    <w:rsid w:val="008F4A12"/>
    <w:rsid w:val="008F4F81"/>
    <w:rsid w:val="008F5247"/>
    <w:rsid w:val="008F53DA"/>
    <w:rsid w:val="008F55DE"/>
    <w:rsid w:val="008F5A11"/>
    <w:rsid w:val="008F6495"/>
    <w:rsid w:val="008F65EF"/>
    <w:rsid w:val="008F67AD"/>
    <w:rsid w:val="008F686C"/>
    <w:rsid w:val="008F6C35"/>
    <w:rsid w:val="008F7632"/>
    <w:rsid w:val="008F770F"/>
    <w:rsid w:val="009000BD"/>
    <w:rsid w:val="00900240"/>
    <w:rsid w:val="009003D9"/>
    <w:rsid w:val="00900519"/>
    <w:rsid w:val="00900B88"/>
    <w:rsid w:val="00900BFC"/>
    <w:rsid w:val="00900D5E"/>
    <w:rsid w:val="00900ED7"/>
    <w:rsid w:val="00900F82"/>
    <w:rsid w:val="00900FAF"/>
    <w:rsid w:val="009014D6"/>
    <w:rsid w:val="009017EE"/>
    <w:rsid w:val="00901896"/>
    <w:rsid w:val="0090199E"/>
    <w:rsid w:val="00901E70"/>
    <w:rsid w:val="00901EC9"/>
    <w:rsid w:val="0090209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5CEE"/>
    <w:rsid w:val="00905FE5"/>
    <w:rsid w:val="00906145"/>
    <w:rsid w:val="00906154"/>
    <w:rsid w:val="00906476"/>
    <w:rsid w:val="00906C2E"/>
    <w:rsid w:val="00906DA6"/>
    <w:rsid w:val="00906E84"/>
    <w:rsid w:val="00907069"/>
    <w:rsid w:val="0091007E"/>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986"/>
    <w:rsid w:val="00912D99"/>
    <w:rsid w:val="0091348E"/>
    <w:rsid w:val="009135BD"/>
    <w:rsid w:val="009137FF"/>
    <w:rsid w:val="009138DB"/>
    <w:rsid w:val="00913B8A"/>
    <w:rsid w:val="00914145"/>
    <w:rsid w:val="009144AF"/>
    <w:rsid w:val="0091463E"/>
    <w:rsid w:val="009148DE"/>
    <w:rsid w:val="00914EBC"/>
    <w:rsid w:val="009150E3"/>
    <w:rsid w:val="0091554A"/>
    <w:rsid w:val="009155A4"/>
    <w:rsid w:val="0091570E"/>
    <w:rsid w:val="009159E5"/>
    <w:rsid w:val="00915AAE"/>
    <w:rsid w:val="00915B81"/>
    <w:rsid w:val="00915D08"/>
    <w:rsid w:val="0091616E"/>
    <w:rsid w:val="009161A4"/>
    <w:rsid w:val="00916707"/>
    <w:rsid w:val="00916AE3"/>
    <w:rsid w:val="00916E6B"/>
    <w:rsid w:val="00916F8D"/>
    <w:rsid w:val="0091754C"/>
    <w:rsid w:val="00917D02"/>
    <w:rsid w:val="0092029F"/>
    <w:rsid w:val="0092031D"/>
    <w:rsid w:val="00920671"/>
    <w:rsid w:val="00920D8F"/>
    <w:rsid w:val="00920E6C"/>
    <w:rsid w:val="00921171"/>
    <w:rsid w:val="00921568"/>
    <w:rsid w:val="009215D2"/>
    <w:rsid w:val="00921784"/>
    <w:rsid w:val="009219EC"/>
    <w:rsid w:val="00921C44"/>
    <w:rsid w:val="00921DDA"/>
    <w:rsid w:val="00921EE4"/>
    <w:rsid w:val="00922375"/>
    <w:rsid w:val="00922DF6"/>
    <w:rsid w:val="00923056"/>
    <w:rsid w:val="009234B5"/>
    <w:rsid w:val="00923570"/>
    <w:rsid w:val="009239CA"/>
    <w:rsid w:val="00923BE1"/>
    <w:rsid w:val="00923CBE"/>
    <w:rsid w:val="00923CC4"/>
    <w:rsid w:val="00924435"/>
    <w:rsid w:val="009244D5"/>
    <w:rsid w:val="00924509"/>
    <w:rsid w:val="009245E9"/>
    <w:rsid w:val="009249B9"/>
    <w:rsid w:val="00924B0D"/>
    <w:rsid w:val="00924C09"/>
    <w:rsid w:val="00925221"/>
    <w:rsid w:val="00925454"/>
    <w:rsid w:val="009254C4"/>
    <w:rsid w:val="00925E60"/>
    <w:rsid w:val="00926569"/>
    <w:rsid w:val="009268E6"/>
    <w:rsid w:val="009269CE"/>
    <w:rsid w:val="00926AC0"/>
    <w:rsid w:val="00926C63"/>
    <w:rsid w:val="009273D3"/>
    <w:rsid w:val="0092754A"/>
    <w:rsid w:val="009276D9"/>
    <w:rsid w:val="009277CC"/>
    <w:rsid w:val="009277CD"/>
    <w:rsid w:val="0092784B"/>
    <w:rsid w:val="009278F1"/>
    <w:rsid w:val="00927964"/>
    <w:rsid w:val="00927C94"/>
    <w:rsid w:val="00927EB8"/>
    <w:rsid w:val="00930221"/>
    <w:rsid w:val="00930551"/>
    <w:rsid w:val="0093088F"/>
    <w:rsid w:val="00930C64"/>
    <w:rsid w:val="00930CD7"/>
    <w:rsid w:val="00930DC2"/>
    <w:rsid w:val="00930E73"/>
    <w:rsid w:val="00931011"/>
    <w:rsid w:val="009315ED"/>
    <w:rsid w:val="00931814"/>
    <w:rsid w:val="00931A23"/>
    <w:rsid w:val="00931DE7"/>
    <w:rsid w:val="00931E8A"/>
    <w:rsid w:val="00931FBB"/>
    <w:rsid w:val="0093227C"/>
    <w:rsid w:val="0093228A"/>
    <w:rsid w:val="009322A6"/>
    <w:rsid w:val="0093231F"/>
    <w:rsid w:val="00932803"/>
    <w:rsid w:val="00932C1E"/>
    <w:rsid w:val="00933119"/>
    <w:rsid w:val="00933764"/>
    <w:rsid w:val="00933961"/>
    <w:rsid w:val="00934210"/>
    <w:rsid w:val="00934232"/>
    <w:rsid w:val="0093432F"/>
    <w:rsid w:val="009347AB"/>
    <w:rsid w:val="00934C48"/>
    <w:rsid w:val="00934D2F"/>
    <w:rsid w:val="00934F2C"/>
    <w:rsid w:val="009353DB"/>
    <w:rsid w:val="009353F0"/>
    <w:rsid w:val="009353F3"/>
    <w:rsid w:val="00935718"/>
    <w:rsid w:val="00935C81"/>
    <w:rsid w:val="009360E9"/>
    <w:rsid w:val="009362CD"/>
    <w:rsid w:val="00936420"/>
    <w:rsid w:val="009366EF"/>
    <w:rsid w:val="009366F7"/>
    <w:rsid w:val="009368E9"/>
    <w:rsid w:val="00936B14"/>
    <w:rsid w:val="00936EB4"/>
    <w:rsid w:val="00936FD3"/>
    <w:rsid w:val="009371F0"/>
    <w:rsid w:val="0093731A"/>
    <w:rsid w:val="00937462"/>
    <w:rsid w:val="009374BA"/>
    <w:rsid w:val="00937700"/>
    <w:rsid w:val="00937993"/>
    <w:rsid w:val="00937A47"/>
    <w:rsid w:val="00937AAB"/>
    <w:rsid w:val="00937D2B"/>
    <w:rsid w:val="00937FD0"/>
    <w:rsid w:val="0094005E"/>
    <w:rsid w:val="00940323"/>
    <w:rsid w:val="00940426"/>
    <w:rsid w:val="009407AA"/>
    <w:rsid w:val="009407B1"/>
    <w:rsid w:val="00940D38"/>
    <w:rsid w:val="00940DBD"/>
    <w:rsid w:val="00940E87"/>
    <w:rsid w:val="00941358"/>
    <w:rsid w:val="009416E5"/>
    <w:rsid w:val="0094183D"/>
    <w:rsid w:val="00941862"/>
    <w:rsid w:val="00941AD9"/>
    <w:rsid w:val="009423B4"/>
    <w:rsid w:val="00942531"/>
    <w:rsid w:val="00942EC2"/>
    <w:rsid w:val="0094315A"/>
    <w:rsid w:val="00943263"/>
    <w:rsid w:val="009434A7"/>
    <w:rsid w:val="009434FD"/>
    <w:rsid w:val="0094351E"/>
    <w:rsid w:val="009435B1"/>
    <w:rsid w:val="009438BB"/>
    <w:rsid w:val="00943BD8"/>
    <w:rsid w:val="00943CB8"/>
    <w:rsid w:val="00944151"/>
    <w:rsid w:val="009442F3"/>
    <w:rsid w:val="00944564"/>
    <w:rsid w:val="009449E1"/>
    <w:rsid w:val="00944BB0"/>
    <w:rsid w:val="00944DE6"/>
    <w:rsid w:val="00944DF1"/>
    <w:rsid w:val="00944E2E"/>
    <w:rsid w:val="00945193"/>
    <w:rsid w:val="009452F3"/>
    <w:rsid w:val="009454EF"/>
    <w:rsid w:val="00945613"/>
    <w:rsid w:val="00945C28"/>
    <w:rsid w:val="00945C97"/>
    <w:rsid w:val="00945E6C"/>
    <w:rsid w:val="00945F6B"/>
    <w:rsid w:val="00946331"/>
    <w:rsid w:val="009463BF"/>
    <w:rsid w:val="00946752"/>
    <w:rsid w:val="00947057"/>
    <w:rsid w:val="009472E8"/>
    <w:rsid w:val="009475D6"/>
    <w:rsid w:val="0094786D"/>
    <w:rsid w:val="00947949"/>
    <w:rsid w:val="00947961"/>
    <w:rsid w:val="00947C23"/>
    <w:rsid w:val="00947DD3"/>
    <w:rsid w:val="00947FDF"/>
    <w:rsid w:val="009502B7"/>
    <w:rsid w:val="0095046B"/>
    <w:rsid w:val="009504BC"/>
    <w:rsid w:val="009508B2"/>
    <w:rsid w:val="009508DC"/>
    <w:rsid w:val="0095097C"/>
    <w:rsid w:val="009509A7"/>
    <w:rsid w:val="00950C68"/>
    <w:rsid w:val="00950D33"/>
    <w:rsid w:val="00950E81"/>
    <w:rsid w:val="00951718"/>
    <w:rsid w:val="009519AB"/>
    <w:rsid w:val="00951F55"/>
    <w:rsid w:val="0095200E"/>
    <w:rsid w:val="00952047"/>
    <w:rsid w:val="009523C5"/>
    <w:rsid w:val="009523E3"/>
    <w:rsid w:val="00952495"/>
    <w:rsid w:val="0095252F"/>
    <w:rsid w:val="0095256D"/>
    <w:rsid w:val="00952A4E"/>
    <w:rsid w:val="00952B9A"/>
    <w:rsid w:val="0095308E"/>
    <w:rsid w:val="0095311F"/>
    <w:rsid w:val="009532BB"/>
    <w:rsid w:val="009536B2"/>
    <w:rsid w:val="009537F3"/>
    <w:rsid w:val="00953BC4"/>
    <w:rsid w:val="00953BDF"/>
    <w:rsid w:val="0095415E"/>
    <w:rsid w:val="009549D1"/>
    <w:rsid w:val="00954A91"/>
    <w:rsid w:val="00955A44"/>
    <w:rsid w:val="00955F45"/>
    <w:rsid w:val="00956182"/>
    <w:rsid w:val="009561A6"/>
    <w:rsid w:val="009561BE"/>
    <w:rsid w:val="00956449"/>
    <w:rsid w:val="009567F3"/>
    <w:rsid w:val="0095697F"/>
    <w:rsid w:val="00956DAC"/>
    <w:rsid w:val="00956E19"/>
    <w:rsid w:val="00956F6D"/>
    <w:rsid w:val="009570DD"/>
    <w:rsid w:val="0095716E"/>
    <w:rsid w:val="009571FC"/>
    <w:rsid w:val="009571FD"/>
    <w:rsid w:val="009573DD"/>
    <w:rsid w:val="00957561"/>
    <w:rsid w:val="00957711"/>
    <w:rsid w:val="00957F64"/>
    <w:rsid w:val="00960020"/>
    <w:rsid w:val="00960041"/>
    <w:rsid w:val="009601C7"/>
    <w:rsid w:val="00960229"/>
    <w:rsid w:val="0096141A"/>
    <w:rsid w:val="0096148E"/>
    <w:rsid w:val="0096177C"/>
    <w:rsid w:val="00961A5E"/>
    <w:rsid w:val="00961C14"/>
    <w:rsid w:val="00961FF8"/>
    <w:rsid w:val="009620A4"/>
    <w:rsid w:val="009623B3"/>
    <w:rsid w:val="00962483"/>
    <w:rsid w:val="009625F8"/>
    <w:rsid w:val="00962649"/>
    <w:rsid w:val="00962711"/>
    <w:rsid w:val="00962B3F"/>
    <w:rsid w:val="00962B61"/>
    <w:rsid w:val="00962D9C"/>
    <w:rsid w:val="00963233"/>
    <w:rsid w:val="009632DB"/>
    <w:rsid w:val="0096338D"/>
    <w:rsid w:val="0096341C"/>
    <w:rsid w:val="009634A0"/>
    <w:rsid w:val="009635D9"/>
    <w:rsid w:val="00963709"/>
    <w:rsid w:val="00963958"/>
    <w:rsid w:val="00963CB0"/>
    <w:rsid w:val="00963E3C"/>
    <w:rsid w:val="00963EE8"/>
    <w:rsid w:val="0096427B"/>
    <w:rsid w:val="00964B09"/>
    <w:rsid w:val="00964B29"/>
    <w:rsid w:val="00964CC4"/>
    <w:rsid w:val="00964E94"/>
    <w:rsid w:val="0096519C"/>
    <w:rsid w:val="0096560D"/>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933"/>
    <w:rsid w:val="00970A33"/>
    <w:rsid w:val="00970A88"/>
    <w:rsid w:val="00970F03"/>
    <w:rsid w:val="009710A5"/>
    <w:rsid w:val="009715E2"/>
    <w:rsid w:val="00971658"/>
    <w:rsid w:val="00971B1C"/>
    <w:rsid w:val="00971B80"/>
    <w:rsid w:val="00971BD8"/>
    <w:rsid w:val="00971E02"/>
    <w:rsid w:val="00971E52"/>
    <w:rsid w:val="0097208D"/>
    <w:rsid w:val="009726EC"/>
    <w:rsid w:val="0097274E"/>
    <w:rsid w:val="00972852"/>
    <w:rsid w:val="00972AFB"/>
    <w:rsid w:val="00973189"/>
    <w:rsid w:val="00973A2D"/>
    <w:rsid w:val="00973DED"/>
    <w:rsid w:val="00973FD9"/>
    <w:rsid w:val="00974104"/>
    <w:rsid w:val="00974B51"/>
    <w:rsid w:val="00974BE5"/>
    <w:rsid w:val="0097507C"/>
    <w:rsid w:val="00975115"/>
    <w:rsid w:val="00975E77"/>
    <w:rsid w:val="009769A4"/>
    <w:rsid w:val="00976AD8"/>
    <w:rsid w:val="00976AEE"/>
    <w:rsid w:val="00976B59"/>
    <w:rsid w:val="00976C87"/>
    <w:rsid w:val="00976E25"/>
    <w:rsid w:val="009772E9"/>
    <w:rsid w:val="00977687"/>
    <w:rsid w:val="009777D9"/>
    <w:rsid w:val="009777FC"/>
    <w:rsid w:val="00977850"/>
    <w:rsid w:val="00977C31"/>
    <w:rsid w:val="00977C82"/>
    <w:rsid w:val="00977CE9"/>
    <w:rsid w:val="00977D61"/>
    <w:rsid w:val="0098001C"/>
    <w:rsid w:val="00980501"/>
    <w:rsid w:val="009806C7"/>
    <w:rsid w:val="00980AE1"/>
    <w:rsid w:val="00980B41"/>
    <w:rsid w:val="00980FD8"/>
    <w:rsid w:val="009816EF"/>
    <w:rsid w:val="00981962"/>
    <w:rsid w:val="00981C2A"/>
    <w:rsid w:val="009822DB"/>
    <w:rsid w:val="00982327"/>
    <w:rsid w:val="00982366"/>
    <w:rsid w:val="00982483"/>
    <w:rsid w:val="0098256D"/>
    <w:rsid w:val="009827DD"/>
    <w:rsid w:val="009829E8"/>
    <w:rsid w:val="00982BA4"/>
    <w:rsid w:val="00982C2D"/>
    <w:rsid w:val="00982F2A"/>
    <w:rsid w:val="00983320"/>
    <w:rsid w:val="00983AF0"/>
    <w:rsid w:val="00983F58"/>
    <w:rsid w:val="00984078"/>
    <w:rsid w:val="00984519"/>
    <w:rsid w:val="009849FC"/>
    <w:rsid w:val="00984ECB"/>
    <w:rsid w:val="00985169"/>
    <w:rsid w:val="00985480"/>
    <w:rsid w:val="00985AB7"/>
    <w:rsid w:val="00985BB3"/>
    <w:rsid w:val="00985F51"/>
    <w:rsid w:val="00986076"/>
    <w:rsid w:val="009862AE"/>
    <w:rsid w:val="009866AD"/>
    <w:rsid w:val="009870CB"/>
    <w:rsid w:val="00987475"/>
    <w:rsid w:val="00987586"/>
    <w:rsid w:val="00987DA4"/>
    <w:rsid w:val="00990196"/>
    <w:rsid w:val="00990ABB"/>
    <w:rsid w:val="00990B4D"/>
    <w:rsid w:val="00990B99"/>
    <w:rsid w:val="00990C7B"/>
    <w:rsid w:val="009914BC"/>
    <w:rsid w:val="00991687"/>
    <w:rsid w:val="009918A0"/>
    <w:rsid w:val="009918BD"/>
    <w:rsid w:val="00991B1F"/>
    <w:rsid w:val="00991B88"/>
    <w:rsid w:val="00991BDA"/>
    <w:rsid w:val="00991C63"/>
    <w:rsid w:val="00991CDA"/>
    <w:rsid w:val="00991D67"/>
    <w:rsid w:val="00991F86"/>
    <w:rsid w:val="009921AA"/>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17"/>
    <w:rsid w:val="00997B26"/>
    <w:rsid w:val="00997C32"/>
    <w:rsid w:val="00997CFE"/>
    <w:rsid w:val="00997EFD"/>
    <w:rsid w:val="00997F75"/>
    <w:rsid w:val="009A005B"/>
    <w:rsid w:val="009A011E"/>
    <w:rsid w:val="009A01D5"/>
    <w:rsid w:val="009A0322"/>
    <w:rsid w:val="009A0623"/>
    <w:rsid w:val="009A07EC"/>
    <w:rsid w:val="009A091F"/>
    <w:rsid w:val="009A0AE9"/>
    <w:rsid w:val="009A12C4"/>
    <w:rsid w:val="009A13DD"/>
    <w:rsid w:val="009A16C7"/>
    <w:rsid w:val="009A189C"/>
    <w:rsid w:val="009A199D"/>
    <w:rsid w:val="009A1AC9"/>
    <w:rsid w:val="009A2678"/>
    <w:rsid w:val="009A267C"/>
    <w:rsid w:val="009A2DD1"/>
    <w:rsid w:val="009A2E5B"/>
    <w:rsid w:val="009A3261"/>
    <w:rsid w:val="009A3AC3"/>
    <w:rsid w:val="009A3C29"/>
    <w:rsid w:val="009A3D15"/>
    <w:rsid w:val="009A3D33"/>
    <w:rsid w:val="009A3F20"/>
    <w:rsid w:val="009A407A"/>
    <w:rsid w:val="009A41D4"/>
    <w:rsid w:val="009A461B"/>
    <w:rsid w:val="009A4652"/>
    <w:rsid w:val="009A48D3"/>
    <w:rsid w:val="009A4A3E"/>
    <w:rsid w:val="009A543D"/>
    <w:rsid w:val="009A5548"/>
    <w:rsid w:val="009A55C4"/>
    <w:rsid w:val="009A5675"/>
    <w:rsid w:val="009A5753"/>
    <w:rsid w:val="009A579D"/>
    <w:rsid w:val="009A5BB3"/>
    <w:rsid w:val="009A5C19"/>
    <w:rsid w:val="009A5DE9"/>
    <w:rsid w:val="009A5F4D"/>
    <w:rsid w:val="009A5FB3"/>
    <w:rsid w:val="009A66C6"/>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1D75"/>
    <w:rsid w:val="009B2407"/>
    <w:rsid w:val="009B275B"/>
    <w:rsid w:val="009B2A39"/>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B7F3A"/>
    <w:rsid w:val="009C015E"/>
    <w:rsid w:val="009C0240"/>
    <w:rsid w:val="009C02AC"/>
    <w:rsid w:val="009C0754"/>
    <w:rsid w:val="009C09F0"/>
    <w:rsid w:val="009C0E19"/>
    <w:rsid w:val="009C0E36"/>
    <w:rsid w:val="009C13B3"/>
    <w:rsid w:val="009C14A1"/>
    <w:rsid w:val="009C15F5"/>
    <w:rsid w:val="009C1827"/>
    <w:rsid w:val="009C1EA6"/>
    <w:rsid w:val="009C21E7"/>
    <w:rsid w:val="009C25AE"/>
    <w:rsid w:val="009C2621"/>
    <w:rsid w:val="009C2799"/>
    <w:rsid w:val="009C2912"/>
    <w:rsid w:val="009C297E"/>
    <w:rsid w:val="009C2B54"/>
    <w:rsid w:val="009C2E97"/>
    <w:rsid w:val="009C2FE8"/>
    <w:rsid w:val="009C316E"/>
    <w:rsid w:val="009C3233"/>
    <w:rsid w:val="009C3387"/>
    <w:rsid w:val="009C3DEF"/>
    <w:rsid w:val="009C3E13"/>
    <w:rsid w:val="009C4428"/>
    <w:rsid w:val="009C4543"/>
    <w:rsid w:val="009C51F1"/>
    <w:rsid w:val="009C523B"/>
    <w:rsid w:val="009C53E9"/>
    <w:rsid w:val="009C57BB"/>
    <w:rsid w:val="009C58AB"/>
    <w:rsid w:val="009C598C"/>
    <w:rsid w:val="009C5AB1"/>
    <w:rsid w:val="009C621D"/>
    <w:rsid w:val="009C62D9"/>
    <w:rsid w:val="009C6496"/>
    <w:rsid w:val="009C64DA"/>
    <w:rsid w:val="009C658B"/>
    <w:rsid w:val="009C6782"/>
    <w:rsid w:val="009C68D4"/>
    <w:rsid w:val="009C6B6D"/>
    <w:rsid w:val="009C6BA2"/>
    <w:rsid w:val="009C7017"/>
    <w:rsid w:val="009C70E7"/>
    <w:rsid w:val="009C7196"/>
    <w:rsid w:val="009C724A"/>
    <w:rsid w:val="009C7345"/>
    <w:rsid w:val="009C7385"/>
    <w:rsid w:val="009C79C4"/>
    <w:rsid w:val="009C7C44"/>
    <w:rsid w:val="009C7C48"/>
    <w:rsid w:val="009D03C6"/>
    <w:rsid w:val="009D0937"/>
    <w:rsid w:val="009D0C11"/>
    <w:rsid w:val="009D0D6C"/>
    <w:rsid w:val="009D0FF2"/>
    <w:rsid w:val="009D12B9"/>
    <w:rsid w:val="009D13FF"/>
    <w:rsid w:val="009D152A"/>
    <w:rsid w:val="009D1754"/>
    <w:rsid w:val="009D17A8"/>
    <w:rsid w:val="009D1EAA"/>
    <w:rsid w:val="009D2125"/>
    <w:rsid w:val="009D2CC4"/>
    <w:rsid w:val="009D34CA"/>
    <w:rsid w:val="009D3A62"/>
    <w:rsid w:val="009D3D6B"/>
    <w:rsid w:val="009D3F5C"/>
    <w:rsid w:val="009D3FBF"/>
    <w:rsid w:val="009D4163"/>
    <w:rsid w:val="009D41C0"/>
    <w:rsid w:val="009D438E"/>
    <w:rsid w:val="009D4FF3"/>
    <w:rsid w:val="009D5013"/>
    <w:rsid w:val="009D545E"/>
    <w:rsid w:val="009D583B"/>
    <w:rsid w:val="009D5BF2"/>
    <w:rsid w:val="009D5C4C"/>
    <w:rsid w:val="009D5CA7"/>
    <w:rsid w:val="009D60D0"/>
    <w:rsid w:val="009D60F8"/>
    <w:rsid w:val="009D6187"/>
    <w:rsid w:val="009D6357"/>
    <w:rsid w:val="009D65D1"/>
    <w:rsid w:val="009D6B23"/>
    <w:rsid w:val="009D759A"/>
    <w:rsid w:val="009D78BF"/>
    <w:rsid w:val="009D7A8F"/>
    <w:rsid w:val="009D7BBB"/>
    <w:rsid w:val="009D7D3C"/>
    <w:rsid w:val="009D7E59"/>
    <w:rsid w:val="009E0304"/>
    <w:rsid w:val="009E03E2"/>
    <w:rsid w:val="009E0683"/>
    <w:rsid w:val="009E08C1"/>
    <w:rsid w:val="009E10D6"/>
    <w:rsid w:val="009E117A"/>
    <w:rsid w:val="009E1366"/>
    <w:rsid w:val="009E13EB"/>
    <w:rsid w:val="009E17D5"/>
    <w:rsid w:val="009E1CDC"/>
    <w:rsid w:val="009E20AF"/>
    <w:rsid w:val="009E2776"/>
    <w:rsid w:val="009E2B6E"/>
    <w:rsid w:val="009E2F05"/>
    <w:rsid w:val="009E2F1B"/>
    <w:rsid w:val="009E3297"/>
    <w:rsid w:val="009E32A7"/>
    <w:rsid w:val="009E34D9"/>
    <w:rsid w:val="009E3645"/>
    <w:rsid w:val="009E36F6"/>
    <w:rsid w:val="009E3727"/>
    <w:rsid w:val="009E389F"/>
    <w:rsid w:val="009E3EDD"/>
    <w:rsid w:val="009E3EF9"/>
    <w:rsid w:val="009E4003"/>
    <w:rsid w:val="009E47E5"/>
    <w:rsid w:val="009E4B60"/>
    <w:rsid w:val="009E4F72"/>
    <w:rsid w:val="009E5356"/>
    <w:rsid w:val="009E5401"/>
    <w:rsid w:val="009E5857"/>
    <w:rsid w:val="009E58F6"/>
    <w:rsid w:val="009E5ABF"/>
    <w:rsid w:val="009E5ACB"/>
    <w:rsid w:val="009E5EC3"/>
    <w:rsid w:val="009E5EDF"/>
    <w:rsid w:val="009E6298"/>
    <w:rsid w:val="009E6306"/>
    <w:rsid w:val="009E671D"/>
    <w:rsid w:val="009E672A"/>
    <w:rsid w:val="009E68BC"/>
    <w:rsid w:val="009E74B0"/>
    <w:rsid w:val="009E74FC"/>
    <w:rsid w:val="009E7517"/>
    <w:rsid w:val="009E76B5"/>
    <w:rsid w:val="009E7745"/>
    <w:rsid w:val="009E7B59"/>
    <w:rsid w:val="009F001C"/>
    <w:rsid w:val="009F00DF"/>
    <w:rsid w:val="009F05BB"/>
    <w:rsid w:val="009F088F"/>
    <w:rsid w:val="009F0B05"/>
    <w:rsid w:val="009F0EB0"/>
    <w:rsid w:val="009F0F71"/>
    <w:rsid w:val="009F12D3"/>
    <w:rsid w:val="009F14E7"/>
    <w:rsid w:val="009F1FD1"/>
    <w:rsid w:val="009F2099"/>
    <w:rsid w:val="009F20DD"/>
    <w:rsid w:val="009F2184"/>
    <w:rsid w:val="009F2454"/>
    <w:rsid w:val="009F27E5"/>
    <w:rsid w:val="009F2E7F"/>
    <w:rsid w:val="009F3029"/>
    <w:rsid w:val="009F3457"/>
    <w:rsid w:val="009F3718"/>
    <w:rsid w:val="009F37B7"/>
    <w:rsid w:val="009F38C2"/>
    <w:rsid w:val="009F3B91"/>
    <w:rsid w:val="009F3CF2"/>
    <w:rsid w:val="009F4006"/>
    <w:rsid w:val="009F4558"/>
    <w:rsid w:val="009F4795"/>
    <w:rsid w:val="009F4BB3"/>
    <w:rsid w:val="009F4D54"/>
    <w:rsid w:val="009F4F00"/>
    <w:rsid w:val="009F518D"/>
    <w:rsid w:val="009F5194"/>
    <w:rsid w:val="009F51E6"/>
    <w:rsid w:val="009F5272"/>
    <w:rsid w:val="009F5767"/>
    <w:rsid w:val="009F5967"/>
    <w:rsid w:val="009F5BFB"/>
    <w:rsid w:val="009F5C7A"/>
    <w:rsid w:val="009F5D92"/>
    <w:rsid w:val="009F6364"/>
    <w:rsid w:val="009F6532"/>
    <w:rsid w:val="009F68B4"/>
    <w:rsid w:val="009F6979"/>
    <w:rsid w:val="009F6FD2"/>
    <w:rsid w:val="009F71DE"/>
    <w:rsid w:val="009F7216"/>
    <w:rsid w:val="009F734F"/>
    <w:rsid w:val="009F75C1"/>
    <w:rsid w:val="009F7D46"/>
    <w:rsid w:val="009F7D76"/>
    <w:rsid w:val="009F7E99"/>
    <w:rsid w:val="00A0018D"/>
    <w:rsid w:val="00A00350"/>
    <w:rsid w:val="00A00506"/>
    <w:rsid w:val="00A0050A"/>
    <w:rsid w:val="00A0068A"/>
    <w:rsid w:val="00A00763"/>
    <w:rsid w:val="00A00ABC"/>
    <w:rsid w:val="00A01273"/>
    <w:rsid w:val="00A01449"/>
    <w:rsid w:val="00A01970"/>
    <w:rsid w:val="00A019C2"/>
    <w:rsid w:val="00A01AC1"/>
    <w:rsid w:val="00A023B6"/>
    <w:rsid w:val="00A0244D"/>
    <w:rsid w:val="00A0248C"/>
    <w:rsid w:val="00A02512"/>
    <w:rsid w:val="00A025A6"/>
    <w:rsid w:val="00A028FD"/>
    <w:rsid w:val="00A02C93"/>
    <w:rsid w:val="00A02E0D"/>
    <w:rsid w:val="00A02E41"/>
    <w:rsid w:val="00A0306A"/>
    <w:rsid w:val="00A03875"/>
    <w:rsid w:val="00A03DAC"/>
    <w:rsid w:val="00A041FD"/>
    <w:rsid w:val="00A0450A"/>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6FD3"/>
    <w:rsid w:val="00A073C9"/>
    <w:rsid w:val="00A073E5"/>
    <w:rsid w:val="00A07824"/>
    <w:rsid w:val="00A079B1"/>
    <w:rsid w:val="00A10081"/>
    <w:rsid w:val="00A10112"/>
    <w:rsid w:val="00A101AC"/>
    <w:rsid w:val="00A10362"/>
    <w:rsid w:val="00A103A1"/>
    <w:rsid w:val="00A10476"/>
    <w:rsid w:val="00A1056C"/>
    <w:rsid w:val="00A1057E"/>
    <w:rsid w:val="00A105BD"/>
    <w:rsid w:val="00A10704"/>
    <w:rsid w:val="00A10A15"/>
    <w:rsid w:val="00A10AE9"/>
    <w:rsid w:val="00A10B70"/>
    <w:rsid w:val="00A10CB7"/>
    <w:rsid w:val="00A10D61"/>
    <w:rsid w:val="00A10D89"/>
    <w:rsid w:val="00A10F02"/>
    <w:rsid w:val="00A10F0E"/>
    <w:rsid w:val="00A1114C"/>
    <w:rsid w:val="00A11371"/>
    <w:rsid w:val="00A1159A"/>
    <w:rsid w:val="00A118F5"/>
    <w:rsid w:val="00A11F9E"/>
    <w:rsid w:val="00A12333"/>
    <w:rsid w:val="00A12497"/>
    <w:rsid w:val="00A1271C"/>
    <w:rsid w:val="00A12979"/>
    <w:rsid w:val="00A129B6"/>
    <w:rsid w:val="00A12BD9"/>
    <w:rsid w:val="00A12E3A"/>
    <w:rsid w:val="00A132FE"/>
    <w:rsid w:val="00A135CF"/>
    <w:rsid w:val="00A13A12"/>
    <w:rsid w:val="00A13C33"/>
    <w:rsid w:val="00A13CA8"/>
    <w:rsid w:val="00A13D13"/>
    <w:rsid w:val="00A13E62"/>
    <w:rsid w:val="00A14050"/>
    <w:rsid w:val="00A1456F"/>
    <w:rsid w:val="00A146BF"/>
    <w:rsid w:val="00A14749"/>
    <w:rsid w:val="00A15077"/>
    <w:rsid w:val="00A15560"/>
    <w:rsid w:val="00A156CD"/>
    <w:rsid w:val="00A159B9"/>
    <w:rsid w:val="00A159D0"/>
    <w:rsid w:val="00A15CE2"/>
    <w:rsid w:val="00A15E51"/>
    <w:rsid w:val="00A15F8A"/>
    <w:rsid w:val="00A160B9"/>
    <w:rsid w:val="00A164B4"/>
    <w:rsid w:val="00A16661"/>
    <w:rsid w:val="00A166D4"/>
    <w:rsid w:val="00A168F4"/>
    <w:rsid w:val="00A16C6D"/>
    <w:rsid w:val="00A16D92"/>
    <w:rsid w:val="00A16DD7"/>
    <w:rsid w:val="00A16E4E"/>
    <w:rsid w:val="00A1722D"/>
    <w:rsid w:val="00A17AB4"/>
    <w:rsid w:val="00A17E13"/>
    <w:rsid w:val="00A17EE6"/>
    <w:rsid w:val="00A17F05"/>
    <w:rsid w:val="00A202B4"/>
    <w:rsid w:val="00A205C6"/>
    <w:rsid w:val="00A20E10"/>
    <w:rsid w:val="00A21604"/>
    <w:rsid w:val="00A21C0F"/>
    <w:rsid w:val="00A21D78"/>
    <w:rsid w:val="00A21EC5"/>
    <w:rsid w:val="00A22159"/>
    <w:rsid w:val="00A222D9"/>
    <w:rsid w:val="00A22CFC"/>
    <w:rsid w:val="00A22EAF"/>
    <w:rsid w:val="00A22FDD"/>
    <w:rsid w:val="00A2306B"/>
    <w:rsid w:val="00A2311F"/>
    <w:rsid w:val="00A2322F"/>
    <w:rsid w:val="00A23789"/>
    <w:rsid w:val="00A239D1"/>
    <w:rsid w:val="00A23A56"/>
    <w:rsid w:val="00A23B28"/>
    <w:rsid w:val="00A23D7E"/>
    <w:rsid w:val="00A23E5E"/>
    <w:rsid w:val="00A24077"/>
    <w:rsid w:val="00A24157"/>
    <w:rsid w:val="00A2423A"/>
    <w:rsid w:val="00A243D9"/>
    <w:rsid w:val="00A2458D"/>
    <w:rsid w:val="00A24673"/>
    <w:rsid w:val="00A246B6"/>
    <w:rsid w:val="00A24968"/>
    <w:rsid w:val="00A251FC"/>
    <w:rsid w:val="00A254B2"/>
    <w:rsid w:val="00A2560E"/>
    <w:rsid w:val="00A256FE"/>
    <w:rsid w:val="00A25910"/>
    <w:rsid w:val="00A25B46"/>
    <w:rsid w:val="00A2692D"/>
    <w:rsid w:val="00A26C0D"/>
    <w:rsid w:val="00A27028"/>
    <w:rsid w:val="00A278CD"/>
    <w:rsid w:val="00A27BF6"/>
    <w:rsid w:val="00A27D3C"/>
    <w:rsid w:val="00A27D43"/>
    <w:rsid w:val="00A27DAE"/>
    <w:rsid w:val="00A27E28"/>
    <w:rsid w:val="00A27E96"/>
    <w:rsid w:val="00A3046B"/>
    <w:rsid w:val="00A3063E"/>
    <w:rsid w:val="00A309F6"/>
    <w:rsid w:val="00A30BA2"/>
    <w:rsid w:val="00A3134E"/>
    <w:rsid w:val="00A31BD7"/>
    <w:rsid w:val="00A31DC3"/>
    <w:rsid w:val="00A32082"/>
    <w:rsid w:val="00A32220"/>
    <w:rsid w:val="00A322E9"/>
    <w:rsid w:val="00A3230B"/>
    <w:rsid w:val="00A32602"/>
    <w:rsid w:val="00A3277A"/>
    <w:rsid w:val="00A334B6"/>
    <w:rsid w:val="00A3351E"/>
    <w:rsid w:val="00A33ABE"/>
    <w:rsid w:val="00A33F07"/>
    <w:rsid w:val="00A340A1"/>
    <w:rsid w:val="00A34147"/>
    <w:rsid w:val="00A34354"/>
    <w:rsid w:val="00A34490"/>
    <w:rsid w:val="00A345A2"/>
    <w:rsid w:val="00A348C7"/>
    <w:rsid w:val="00A34EB6"/>
    <w:rsid w:val="00A34F98"/>
    <w:rsid w:val="00A350F5"/>
    <w:rsid w:val="00A35465"/>
    <w:rsid w:val="00A35872"/>
    <w:rsid w:val="00A35D6A"/>
    <w:rsid w:val="00A3663A"/>
    <w:rsid w:val="00A3679F"/>
    <w:rsid w:val="00A367BA"/>
    <w:rsid w:val="00A36C6A"/>
    <w:rsid w:val="00A37003"/>
    <w:rsid w:val="00A371DB"/>
    <w:rsid w:val="00A3761A"/>
    <w:rsid w:val="00A376E5"/>
    <w:rsid w:val="00A37717"/>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C5C"/>
    <w:rsid w:val="00A44F71"/>
    <w:rsid w:val="00A450EE"/>
    <w:rsid w:val="00A45158"/>
    <w:rsid w:val="00A452FD"/>
    <w:rsid w:val="00A4532C"/>
    <w:rsid w:val="00A454A4"/>
    <w:rsid w:val="00A45615"/>
    <w:rsid w:val="00A4569F"/>
    <w:rsid w:val="00A45783"/>
    <w:rsid w:val="00A45FC9"/>
    <w:rsid w:val="00A461CC"/>
    <w:rsid w:val="00A465A4"/>
    <w:rsid w:val="00A46C21"/>
    <w:rsid w:val="00A46F97"/>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1C30"/>
    <w:rsid w:val="00A524DA"/>
    <w:rsid w:val="00A527D4"/>
    <w:rsid w:val="00A529E6"/>
    <w:rsid w:val="00A52AE0"/>
    <w:rsid w:val="00A52F38"/>
    <w:rsid w:val="00A53464"/>
    <w:rsid w:val="00A53724"/>
    <w:rsid w:val="00A53996"/>
    <w:rsid w:val="00A54018"/>
    <w:rsid w:val="00A5424E"/>
    <w:rsid w:val="00A544F5"/>
    <w:rsid w:val="00A54567"/>
    <w:rsid w:val="00A54938"/>
    <w:rsid w:val="00A54A0A"/>
    <w:rsid w:val="00A54AA3"/>
    <w:rsid w:val="00A54B26"/>
    <w:rsid w:val="00A54E16"/>
    <w:rsid w:val="00A55020"/>
    <w:rsid w:val="00A55080"/>
    <w:rsid w:val="00A55849"/>
    <w:rsid w:val="00A55916"/>
    <w:rsid w:val="00A55B26"/>
    <w:rsid w:val="00A560B2"/>
    <w:rsid w:val="00A5623C"/>
    <w:rsid w:val="00A56768"/>
    <w:rsid w:val="00A56834"/>
    <w:rsid w:val="00A568F0"/>
    <w:rsid w:val="00A569FF"/>
    <w:rsid w:val="00A56CF0"/>
    <w:rsid w:val="00A57128"/>
    <w:rsid w:val="00A57624"/>
    <w:rsid w:val="00A5798F"/>
    <w:rsid w:val="00A57D1B"/>
    <w:rsid w:val="00A57DC1"/>
    <w:rsid w:val="00A60555"/>
    <w:rsid w:val="00A60929"/>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59"/>
    <w:rsid w:val="00A635B4"/>
    <w:rsid w:val="00A63985"/>
    <w:rsid w:val="00A63B3A"/>
    <w:rsid w:val="00A63B42"/>
    <w:rsid w:val="00A63C90"/>
    <w:rsid w:val="00A63DD5"/>
    <w:rsid w:val="00A63EE3"/>
    <w:rsid w:val="00A64469"/>
    <w:rsid w:val="00A64504"/>
    <w:rsid w:val="00A647F3"/>
    <w:rsid w:val="00A6480F"/>
    <w:rsid w:val="00A64A41"/>
    <w:rsid w:val="00A64D6C"/>
    <w:rsid w:val="00A64EBB"/>
    <w:rsid w:val="00A6512C"/>
    <w:rsid w:val="00A65134"/>
    <w:rsid w:val="00A654F5"/>
    <w:rsid w:val="00A65CE8"/>
    <w:rsid w:val="00A65E28"/>
    <w:rsid w:val="00A65F84"/>
    <w:rsid w:val="00A660FC"/>
    <w:rsid w:val="00A6666C"/>
    <w:rsid w:val="00A66715"/>
    <w:rsid w:val="00A6687D"/>
    <w:rsid w:val="00A66ABB"/>
    <w:rsid w:val="00A701B8"/>
    <w:rsid w:val="00A7025A"/>
    <w:rsid w:val="00A70CBA"/>
    <w:rsid w:val="00A71191"/>
    <w:rsid w:val="00A713AA"/>
    <w:rsid w:val="00A7155E"/>
    <w:rsid w:val="00A717AD"/>
    <w:rsid w:val="00A71873"/>
    <w:rsid w:val="00A7196D"/>
    <w:rsid w:val="00A71A96"/>
    <w:rsid w:val="00A71DF6"/>
    <w:rsid w:val="00A71E3D"/>
    <w:rsid w:val="00A72055"/>
    <w:rsid w:val="00A7297A"/>
    <w:rsid w:val="00A72E3D"/>
    <w:rsid w:val="00A7304B"/>
    <w:rsid w:val="00A732FC"/>
    <w:rsid w:val="00A7344D"/>
    <w:rsid w:val="00A73A2D"/>
    <w:rsid w:val="00A73AF8"/>
    <w:rsid w:val="00A73CBD"/>
    <w:rsid w:val="00A740A9"/>
    <w:rsid w:val="00A7417E"/>
    <w:rsid w:val="00A743ED"/>
    <w:rsid w:val="00A74596"/>
    <w:rsid w:val="00A74AA9"/>
    <w:rsid w:val="00A74C72"/>
    <w:rsid w:val="00A74CC6"/>
    <w:rsid w:val="00A74D15"/>
    <w:rsid w:val="00A75007"/>
    <w:rsid w:val="00A7541E"/>
    <w:rsid w:val="00A75B41"/>
    <w:rsid w:val="00A75CDA"/>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01F"/>
    <w:rsid w:val="00A805B1"/>
    <w:rsid w:val="00A809D6"/>
    <w:rsid w:val="00A80CF8"/>
    <w:rsid w:val="00A813E1"/>
    <w:rsid w:val="00A819B6"/>
    <w:rsid w:val="00A81A1A"/>
    <w:rsid w:val="00A81B51"/>
    <w:rsid w:val="00A81F52"/>
    <w:rsid w:val="00A820B7"/>
    <w:rsid w:val="00A8216A"/>
    <w:rsid w:val="00A821AE"/>
    <w:rsid w:val="00A82346"/>
    <w:rsid w:val="00A82436"/>
    <w:rsid w:val="00A825B1"/>
    <w:rsid w:val="00A82AC3"/>
    <w:rsid w:val="00A82DA4"/>
    <w:rsid w:val="00A82DE5"/>
    <w:rsid w:val="00A82DEF"/>
    <w:rsid w:val="00A8350A"/>
    <w:rsid w:val="00A83A67"/>
    <w:rsid w:val="00A83B70"/>
    <w:rsid w:val="00A83CBE"/>
    <w:rsid w:val="00A83EC4"/>
    <w:rsid w:val="00A83F6D"/>
    <w:rsid w:val="00A84007"/>
    <w:rsid w:val="00A846CC"/>
    <w:rsid w:val="00A84E81"/>
    <w:rsid w:val="00A84F94"/>
    <w:rsid w:val="00A85414"/>
    <w:rsid w:val="00A8542C"/>
    <w:rsid w:val="00A85484"/>
    <w:rsid w:val="00A856E3"/>
    <w:rsid w:val="00A85D0E"/>
    <w:rsid w:val="00A85D44"/>
    <w:rsid w:val="00A86108"/>
    <w:rsid w:val="00A862D2"/>
    <w:rsid w:val="00A86D57"/>
    <w:rsid w:val="00A87238"/>
    <w:rsid w:val="00A87336"/>
    <w:rsid w:val="00A8737A"/>
    <w:rsid w:val="00A87402"/>
    <w:rsid w:val="00A87522"/>
    <w:rsid w:val="00A87557"/>
    <w:rsid w:val="00A8757C"/>
    <w:rsid w:val="00A87AA6"/>
    <w:rsid w:val="00A9009C"/>
    <w:rsid w:val="00A90289"/>
    <w:rsid w:val="00A90934"/>
    <w:rsid w:val="00A91064"/>
    <w:rsid w:val="00A910B7"/>
    <w:rsid w:val="00A91316"/>
    <w:rsid w:val="00A913B4"/>
    <w:rsid w:val="00A91674"/>
    <w:rsid w:val="00A91791"/>
    <w:rsid w:val="00A91A78"/>
    <w:rsid w:val="00A91E08"/>
    <w:rsid w:val="00A91E8C"/>
    <w:rsid w:val="00A921E7"/>
    <w:rsid w:val="00A9289F"/>
    <w:rsid w:val="00A92B3E"/>
    <w:rsid w:val="00A92EC3"/>
    <w:rsid w:val="00A938BB"/>
    <w:rsid w:val="00A940A7"/>
    <w:rsid w:val="00A9447D"/>
    <w:rsid w:val="00A947E5"/>
    <w:rsid w:val="00A948AE"/>
    <w:rsid w:val="00A958B6"/>
    <w:rsid w:val="00A95A85"/>
    <w:rsid w:val="00A95E00"/>
    <w:rsid w:val="00A96152"/>
    <w:rsid w:val="00A96803"/>
    <w:rsid w:val="00A969C0"/>
    <w:rsid w:val="00A969D3"/>
    <w:rsid w:val="00A96B5F"/>
    <w:rsid w:val="00A96E77"/>
    <w:rsid w:val="00A97094"/>
    <w:rsid w:val="00A97247"/>
    <w:rsid w:val="00A97594"/>
    <w:rsid w:val="00A97766"/>
    <w:rsid w:val="00A977CC"/>
    <w:rsid w:val="00A9780A"/>
    <w:rsid w:val="00A97B81"/>
    <w:rsid w:val="00AA007D"/>
    <w:rsid w:val="00AA049C"/>
    <w:rsid w:val="00AA0882"/>
    <w:rsid w:val="00AA0F46"/>
    <w:rsid w:val="00AA12D3"/>
    <w:rsid w:val="00AA12EC"/>
    <w:rsid w:val="00AA1518"/>
    <w:rsid w:val="00AA179C"/>
    <w:rsid w:val="00AA1A2D"/>
    <w:rsid w:val="00AA1E5F"/>
    <w:rsid w:val="00AA20AF"/>
    <w:rsid w:val="00AA21C1"/>
    <w:rsid w:val="00AA21C2"/>
    <w:rsid w:val="00AA28AB"/>
    <w:rsid w:val="00AA2985"/>
    <w:rsid w:val="00AA2CBC"/>
    <w:rsid w:val="00AA2D12"/>
    <w:rsid w:val="00AA317A"/>
    <w:rsid w:val="00AA3C01"/>
    <w:rsid w:val="00AA3C26"/>
    <w:rsid w:val="00AA4162"/>
    <w:rsid w:val="00AA485D"/>
    <w:rsid w:val="00AA4C25"/>
    <w:rsid w:val="00AA4E8E"/>
    <w:rsid w:val="00AA4F33"/>
    <w:rsid w:val="00AA50B4"/>
    <w:rsid w:val="00AA5130"/>
    <w:rsid w:val="00AA522A"/>
    <w:rsid w:val="00AA58A3"/>
    <w:rsid w:val="00AA5AF7"/>
    <w:rsid w:val="00AA5C77"/>
    <w:rsid w:val="00AA5F14"/>
    <w:rsid w:val="00AA6164"/>
    <w:rsid w:val="00AA694E"/>
    <w:rsid w:val="00AA69A2"/>
    <w:rsid w:val="00AA6A0E"/>
    <w:rsid w:val="00AA6D6C"/>
    <w:rsid w:val="00AA6D75"/>
    <w:rsid w:val="00AA6D92"/>
    <w:rsid w:val="00AA7580"/>
    <w:rsid w:val="00AA76A9"/>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6C3"/>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784"/>
    <w:rsid w:val="00AB594A"/>
    <w:rsid w:val="00AB595D"/>
    <w:rsid w:val="00AB599E"/>
    <w:rsid w:val="00AB6D2B"/>
    <w:rsid w:val="00AB6D43"/>
    <w:rsid w:val="00AB76E2"/>
    <w:rsid w:val="00AB77CA"/>
    <w:rsid w:val="00AB78A9"/>
    <w:rsid w:val="00AB79A8"/>
    <w:rsid w:val="00AB7AA0"/>
    <w:rsid w:val="00AB7BE4"/>
    <w:rsid w:val="00AB7C10"/>
    <w:rsid w:val="00AB7EBA"/>
    <w:rsid w:val="00AB7F1C"/>
    <w:rsid w:val="00AB7FBA"/>
    <w:rsid w:val="00AC0125"/>
    <w:rsid w:val="00AC035C"/>
    <w:rsid w:val="00AC05E5"/>
    <w:rsid w:val="00AC06B7"/>
    <w:rsid w:val="00AC0770"/>
    <w:rsid w:val="00AC0E39"/>
    <w:rsid w:val="00AC14FA"/>
    <w:rsid w:val="00AC15D7"/>
    <w:rsid w:val="00AC1BAC"/>
    <w:rsid w:val="00AC1C5B"/>
    <w:rsid w:val="00AC2259"/>
    <w:rsid w:val="00AC22CD"/>
    <w:rsid w:val="00AC28F1"/>
    <w:rsid w:val="00AC2C23"/>
    <w:rsid w:val="00AC301B"/>
    <w:rsid w:val="00AC34B0"/>
    <w:rsid w:val="00AC37AE"/>
    <w:rsid w:val="00AC3FAA"/>
    <w:rsid w:val="00AC411A"/>
    <w:rsid w:val="00AC4225"/>
    <w:rsid w:val="00AC4355"/>
    <w:rsid w:val="00AC44BA"/>
    <w:rsid w:val="00AC470F"/>
    <w:rsid w:val="00AC48B1"/>
    <w:rsid w:val="00AC4CB6"/>
    <w:rsid w:val="00AC53CE"/>
    <w:rsid w:val="00AC56CB"/>
    <w:rsid w:val="00AC5820"/>
    <w:rsid w:val="00AC5E3E"/>
    <w:rsid w:val="00AC62A4"/>
    <w:rsid w:val="00AC6DB4"/>
    <w:rsid w:val="00AC74CA"/>
    <w:rsid w:val="00AC79E9"/>
    <w:rsid w:val="00AC7AC5"/>
    <w:rsid w:val="00AD002D"/>
    <w:rsid w:val="00AD05B8"/>
    <w:rsid w:val="00AD0B29"/>
    <w:rsid w:val="00AD1CD8"/>
    <w:rsid w:val="00AD213E"/>
    <w:rsid w:val="00AD2552"/>
    <w:rsid w:val="00AD26AB"/>
    <w:rsid w:val="00AD26FD"/>
    <w:rsid w:val="00AD304D"/>
    <w:rsid w:val="00AD3551"/>
    <w:rsid w:val="00AD36F1"/>
    <w:rsid w:val="00AD378E"/>
    <w:rsid w:val="00AD382F"/>
    <w:rsid w:val="00AD3CE1"/>
    <w:rsid w:val="00AD4215"/>
    <w:rsid w:val="00AD453D"/>
    <w:rsid w:val="00AD4DCD"/>
    <w:rsid w:val="00AD529E"/>
    <w:rsid w:val="00AD5452"/>
    <w:rsid w:val="00AD54C6"/>
    <w:rsid w:val="00AD54CE"/>
    <w:rsid w:val="00AD5666"/>
    <w:rsid w:val="00AD59F1"/>
    <w:rsid w:val="00AD5AD4"/>
    <w:rsid w:val="00AD5F83"/>
    <w:rsid w:val="00AD6007"/>
    <w:rsid w:val="00AD6272"/>
    <w:rsid w:val="00AD63D6"/>
    <w:rsid w:val="00AD6645"/>
    <w:rsid w:val="00AD6E26"/>
    <w:rsid w:val="00AD7233"/>
    <w:rsid w:val="00AD73C5"/>
    <w:rsid w:val="00AD74F4"/>
    <w:rsid w:val="00AD78C6"/>
    <w:rsid w:val="00AD7E03"/>
    <w:rsid w:val="00AE078B"/>
    <w:rsid w:val="00AE07F4"/>
    <w:rsid w:val="00AE0A2C"/>
    <w:rsid w:val="00AE0AF2"/>
    <w:rsid w:val="00AE0B12"/>
    <w:rsid w:val="00AE0B27"/>
    <w:rsid w:val="00AE0E17"/>
    <w:rsid w:val="00AE0EEA"/>
    <w:rsid w:val="00AE11FC"/>
    <w:rsid w:val="00AE14F4"/>
    <w:rsid w:val="00AE16D1"/>
    <w:rsid w:val="00AE241A"/>
    <w:rsid w:val="00AE28E3"/>
    <w:rsid w:val="00AE2A13"/>
    <w:rsid w:val="00AE2C48"/>
    <w:rsid w:val="00AE2CF2"/>
    <w:rsid w:val="00AE2E3E"/>
    <w:rsid w:val="00AE30CD"/>
    <w:rsid w:val="00AE3918"/>
    <w:rsid w:val="00AE3B8D"/>
    <w:rsid w:val="00AE3E5C"/>
    <w:rsid w:val="00AE4388"/>
    <w:rsid w:val="00AE47FF"/>
    <w:rsid w:val="00AE4A39"/>
    <w:rsid w:val="00AE4B7C"/>
    <w:rsid w:val="00AE4EAA"/>
    <w:rsid w:val="00AE4F03"/>
    <w:rsid w:val="00AE5484"/>
    <w:rsid w:val="00AE55BD"/>
    <w:rsid w:val="00AE5777"/>
    <w:rsid w:val="00AE580A"/>
    <w:rsid w:val="00AE5955"/>
    <w:rsid w:val="00AE596A"/>
    <w:rsid w:val="00AE5C2D"/>
    <w:rsid w:val="00AE5C6F"/>
    <w:rsid w:val="00AE6047"/>
    <w:rsid w:val="00AE60BA"/>
    <w:rsid w:val="00AE631B"/>
    <w:rsid w:val="00AE6532"/>
    <w:rsid w:val="00AE65E3"/>
    <w:rsid w:val="00AE678F"/>
    <w:rsid w:val="00AE687D"/>
    <w:rsid w:val="00AE6CEE"/>
    <w:rsid w:val="00AE6E2C"/>
    <w:rsid w:val="00AE6F6C"/>
    <w:rsid w:val="00AE6F93"/>
    <w:rsid w:val="00AE70F6"/>
    <w:rsid w:val="00AE7AB7"/>
    <w:rsid w:val="00AE7B4E"/>
    <w:rsid w:val="00AE7C40"/>
    <w:rsid w:val="00AE7CAC"/>
    <w:rsid w:val="00AF03B6"/>
    <w:rsid w:val="00AF0820"/>
    <w:rsid w:val="00AF0841"/>
    <w:rsid w:val="00AF086F"/>
    <w:rsid w:val="00AF095C"/>
    <w:rsid w:val="00AF0F1A"/>
    <w:rsid w:val="00AF0F64"/>
    <w:rsid w:val="00AF10FC"/>
    <w:rsid w:val="00AF1160"/>
    <w:rsid w:val="00AF148A"/>
    <w:rsid w:val="00AF1748"/>
    <w:rsid w:val="00AF19DF"/>
    <w:rsid w:val="00AF1AE6"/>
    <w:rsid w:val="00AF264C"/>
    <w:rsid w:val="00AF28C6"/>
    <w:rsid w:val="00AF2964"/>
    <w:rsid w:val="00AF2AD1"/>
    <w:rsid w:val="00AF313D"/>
    <w:rsid w:val="00AF32E8"/>
    <w:rsid w:val="00AF346A"/>
    <w:rsid w:val="00AF370A"/>
    <w:rsid w:val="00AF393F"/>
    <w:rsid w:val="00AF4428"/>
    <w:rsid w:val="00AF4A2E"/>
    <w:rsid w:val="00AF4B03"/>
    <w:rsid w:val="00AF4BB3"/>
    <w:rsid w:val="00AF4D11"/>
    <w:rsid w:val="00AF4DF1"/>
    <w:rsid w:val="00AF4E3D"/>
    <w:rsid w:val="00AF4EB1"/>
    <w:rsid w:val="00AF50CF"/>
    <w:rsid w:val="00AF5250"/>
    <w:rsid w:val="00AF53F5"/>
    <w:rsid w:val="00AF579F"/>
    <w:rsid w:val="00AF5A5C"/>
    <w:rsid w:val="00AF5AFA"/>
    <w:rsid w:val="00AF5F85"/>
    <w:rsid w:val="00AF64AD"/>
    <w:rsid w:val="00AF6944"/>
    <w:rsid w:val="00AF69E2"/>
    <w:rsid w:val="00AF6EFE"/>
    <w:rsid w:val="00AF6F70"/>
    <w:rsid w:val="00AF71B3"/>
    <w:rsid w:val="00AF7229"/>
    <w:rsid w:val="00AF72C7"/>
    <w:rsid w:val="00AF72D4"/>
    <w:rsid w:val="00AF744B"/>
    <w:rsid w:val="00AF74F7"/>
    <w:rsid w:val="00AF7702"/>
    <w:rsid w:val="00AF7A82"/>
    <w:rsid w:val="00AF7C28"/>
    <w:rsid w:val="00B001B7"/>
    <w:rsid w:val="00B00216"/>
    <w:rsid w:val="00B0024B"/>
    <w:rsid w:val="00B0046E"/>
    <w:rsid w:val="00B0049E"/>
    <w:rsid w:val="00B00B7C"/>
    <w:rsid w:val="00B017D2"/>
    <w:rsid w:val="00B01B84"/>
    <w:rsid w:val="00B01E27"/>
    <w:rsid w:val="00B02590"/>
    <w:rsid w:val="00B0261A"/>
    <w:rsid w:val="00B026F5"/>
    <w:rsid w:val="00B02898"/>
    <w:rsid w:val="00B02B55"/>
    <w:rsid w:val="00B02C40"/>
    <w:rsid w:val="00B03017"/>
    <w:rsid w:val="00B03207"/>
    <w:rsid w:val="00B03363"/>
    <w:rsid w:val="00B0381B"/>
    <w:rsid w:val="00B0386E"/>
    <w:rsid w:val="00B03954"/>
    <w:rsid w:val="00B03BB5"/>
    <w:rsid w:val="00B03D5E"/>
    <w:rsid w:val="00B03E67"/>
    <w:rsid w:val="00B04889"/>
    <w:rsid w:val="00B04F4B"/>
    <w:rsid w:val="00B04F8D"/>
    <w:rsid w:val="00B05005"/>
    <w:rsid w:val="00B0552A"/>
    <w:rsid w:val="00B05643"/>
    <w:rsid w:val="00B0577B"/>
    <w:rsid w:val="00B05906"/>
    <w:rsid w:val="00B05AE9"/>
    <w:rsid w:val="00B05B02"/>
    <w:rsid w:val="00B05BA8"/>
    <w:rsid w:val="00B05D12"/>
    <w:rsid w:val="00B05DCB"/>
    <w:rsid w:val="00B05EF8"/>
    <w:rsid w:val="00B05F21"/>
    <w:rsid w:val="00B0638A"/>
    <w:rsid w:val="00B063CF"/>
    <w:rsid w:val="00B06511"/>
    <w:rsid w:val="00B06656"/>
    <w:rsid w:val="00B06713"/>
    <w:rsid w:val="00B068D8"/>
    <w:rsid w:val="00B069E4"/>
    <w:rsid w:val="00B07557"/>
    <w:rsid w:val="00B07642"/>
    <w:rsid w:val="00B076D1"/>
    <w:rsid w:val="00B07D71"/>
    <w:rsid w:val="00B10383"/>
    <w:rsid w:val="00B1064C"/>
    <w:rsid w:val="00B10A4E"/>
    <w:rsid w:val="00B10DBE"/>
    <w:rsid w:val="00B10E6F"/>
    <w:rsid w:val="00B10F92"/>
    <w:rsid w:val="00B1124D"/>
    <w:rsid w:val="00B11449"/>
    <w:rsid w:val="00B11D20"/>
    <w:rsid w:val="00B1249E"/>
    <w:rsid w:val="00B124BB"/>
    <w:rsid w:val="00B1277A"/>
    <w:rsid w:val="00B130ED"/>
    <w:rsid w:val="00B13225"/>
    <w:rsid w:val="00B137E6"/>
    <w:rsid w:val="00B14AA9"/>
    <w:rsid w:val="00B14D54"/>
    <w:rsid w:val="00B14E3D"/>
    <w:rsid w:val="00B15449"/>
    <w:rsid w:val="00B1561E"/>
    <w:rsid w:val="00B15835"/>
    <w:rsid w:val="00B15C49"/>
    <w:rsid w:val="00B15C6D"/>
    <w:rsid w:val="00B15CA9"/>
    <w:rsid w:val="00B16130"/>
    <w:rsid w:val="00B1617A"/>
    <w:rsid w:val="00B16532"/>
    <w:rsid w:val="00B1655A"/>
    <w:rsid w:val="00B166EA"/>
    <w:rsid w:val="00B167F0"/>
    <w:rsid w:val="00B16B78"/>
    <w:rsid w:val="00B170C1"/>
    <w:rsid w:val="00B17170"/>
    <w:rsid w:val="00B171FE"/>
    <w:rsid w:val="00B1742E"/>
    <w:rsid w:val="00B17453"/>
    <w:rsid w:val="00B20446"/>
    <w:rsid w:val="00B20F35"/>
    <w:rsid w:val="00B21519"/>
    <w:rsid w:val="00B21D31"/>
    <w:rsid w:val="00B2248C"/>
    <w:rsid w:val="00B228CC"/>
    <w:rsid w:val="00B22D53"/>
    <w:rsid w:val="00B22F00"/>
    <w:rsid w:val="00B22F21"/>
    <w:rsid w:val="00B231E6"/>
    <w:rsid w:val="00B23ABF"/>
    <w:rsid w:val="00B23CE7"/>
    <w:rsid w:val="00B240CD"/>
    <w:rsid w:val="00B2439C"/>
    <w:rsid w:val="00B245F9"/>
    <w:rsid w:val="00B24D06"/>
    <w:rsid w:val="00B24E64"/>
    <w:rsid w:val="00B24EF4"/>
    <w:rsid w:val="00B24FD9"/>
    <w:rsid w:val="00B253EC"/>
    <w:rsid w:val="00B25435"/>
    <w:rsid w:val="00B25689"/>
    <w:rsid w:val="00B25825"/>
    <w:rsid w:val="00B258BB"/>
    <w:rsid w:val="00B25AA0"/>
    <w:rsid w:val="00B25AED"/>
    <w:rsid w:val="00B2699D"/>
    <w:rsid w:val="00B26CA8"/>
    <w:rsid w:val="00B26E0E"/>
    <w:rsid w:val="00B275C0"/>
    <w:rsid w:val="00B275FB"/>
    <w:rsid w:val="00B27901"/>
    <w:rsid w:val="00B27A76"/>
    <w:rsid w:val="00B27BAF"/>
    <w:rsid w:val="00B3039B"/>
    <w:rsid w:val="00B307A8"/>
    <w:rsid w:val="00B30B9B"/>
    <w:rsid w:val="00B30FBA"/>
    <w:rsid w:val="00B31420"/>
    <w:rsid w:val="00B320F6"/>
    <w:rsid w:val="00B32110"/>
    <w:rsid w:val="00B32222"/>
    <w:rsid w:val="00B32259"/>
    <w:rsid w:val="00B3225E"/>
    <w:rsid w:val="00B323A7"/>
    <w:rsid w:val="00B327D9"/>
    <w:rsid w:val="00B329AD"/>
    <w:rsid w:val="00B32A95"/>
    <w:rsid w:val="00B32DDA"/>
    <w:rsid w:val="00B32FF9"/>
    <w:rsid w:val="00B33116"/>
    <w:rsid w:val="00B33815"/>
    <w:rsid w:val="00B33D62"/>
    <w:rsid w:val="00B343AF"/>
    <w:rsid w:val="00B35000"/>
    <w:rsid w:val="00B35392"/>
    <w:rsid w:val="00B35B05"/>
    <w:rsid w:val="00B35BC0"/>
    <w:rsid w:val="00B35D98"/>
    <w:rsid w:val="00B36260"/>
    <w:rsid w:val="00B36437"/>
    <w:rsid w:val="00B364C0"/>
    <w:rsid w:val="00B36754"/>
    <w:rsid w:val="00B368D6"/>
    <w:rsid w:val="00B37146"/>
    <w:rsid w:val="00B3731A"/>
    <w:rsid w:val="00B37716"/>
    <w:rsid w:val="00B37A94"/>
    <w:rsid w:val="00B37B2F"/>
    <w:rsid w:val="00B37DDC"/>
    <w:rsid w:val="00B400E9"/>
    <w:rsid w:val="00B4028A"/>
    <w:rsid w:val="00B40446"/>
    <w:rsid w:val="00B406FB"/>
    <w:rsid w:val="00B40B25"/>
    <w:rsid w:val="00B40F26"/>
    <w:rsid w:val="00B41062"/>
    <w:rsid w:val="00B413D3"/>
    <w:rsid w:val="00B417F2"/>
    <w:rsid w:val="00B41CC3"/>
    <w:rsid w:val="00B41FCD"/>
    <w:rsid w:val="00B423E0"/>
    <w:rsid w:val="00B425D1"/>
    <w:rsid w:val="00B42C52"/>
    <w:rsid w:val="00B43D13"/>
    <w:rsid w:val="00B43D79"/>
    <w:rsid w:val="00B43E87"/>
    <w:rsid w:val="00B4448A"/>
    <w:rsid w:val="00B4455E"/>
    <w:rsid w:val="00B447A4"/>
    <w:rsid w:val="00B44B7F"/>
    <w:rsid w:val="00B44D03"/>
    <w:rsid w:val="00B44E26"/>
    <w:rsid w:val="00B45084"/>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18"/>
    <w:rsid w:val="00B50957"/>
    <w:rsid w:val="00B50C48"/>
    <w:rsid w:val="00B51084"/>
    <w:rsid w:val="00B512AA"/>
    <w:rsid w:val="00B512F5"/>
    <w:rsid w:val="00B51453"/>
    <w:rsid w:val="00B51536"/>
    <w:rsid w:val="00B51570"/>
    <w:rsid w:val="00B51626"/>
    <w:rsid w:val="00B5182B"/>
    <w:rsid w:val="00B522D0"/>
    <w:rsid w:val="00B52388"/>
    <w:rsid w:val="00B52B15"/>
    <w:rsid w:val="00B52D36"/>
    <w:rsid w:val="00B5334A"/>
    <w:rsid w:val="00B53526"/>
    <w:rsid w:val="00B5358A"/>
    <w:rsid w:val="00B536F1"/>
    <w:rsid w:val="00B538F7"/>
    <w:rsid w:val="00B53BD8"/>
    <w:rsid w:val="00B53C5A"/>
    <w:rsid w:val="00B53CC1"/>
    <w:rsid w:val="00B53E76"/>
    <w:rsid w:val="00B53FB7"/>
    <w:rsid w:val="00B54018"/>
    <w:rsid w:val="00B54491"/>
    <w:rsid w:val="00B546D5"/>
    <w:rsid w:val="00B547B2"/>
    <w:rsid w:val="00B549CD"/>
    <w:rsid w:val="00B54DC2"/>
    <w:rsid w:val="00B55994"/>
    <w:rsid w:val="00B55A01"/>
    <w:rsid w:val="00B55E3E"/>
    <w:rsid w:val="00B562A1"/>
    <w:rsid w:val="00B56301"/>
    <w:rsid w:val="00B56FAB"/>
    <w:rsid w:val="00B573E7"/>
    <w:rsid w:val="00B57415"/>
    <w:rsid w:val="00B576C0"/>
    <w:rsid w:val="00B57BBF"/>
    <w:rsid w:val="00B57C01"/>
    <w:rsid w:val="00B57E4D"/>
    <w:rsid w:val="00B6016D"/>
    <w:rsid w:val="00B6028F"/>
    <w:rsid w:val="00B60781"/>
    <w:rsid w:val="00B607AD"/>
    <w:rsid w:val="00B608A4"/>
    <w:rsid w:val="00B6095E"/>
    <w:rsid w:val="00B6098C"/>
    <w:rsid w:val="00B61397"/>
    <w:rsid w:val="00B613B5"/>
    <w:rsid w:val="00B615D9"/>
    <w:rsid w:val="00B61610"/>
    <w:rsid w:val="00B61728"/>
    <w:rsid w:val="00B61B9C"/>
    <w:rsid w:val="00B61C8E"/>
    <w:rsid w:val="00B61D6C"/>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319"/>
    <w:rsid w:val="00B665F8"/>
    <w:rsid w:val="00B66693"/>
    <w:rsid w:val="00B66717"/>
    <w:rsid w:val="00B66757"/>
    <w:rsid w:val="00B66941"/>
    <w:rsid w:val="00B66FA4"/>
    <w:rsid w:val="00B67223"/>
    <w:rsid w:val="00B67480"/>
    <w:rsid w:val="00B67B97"/>
    <w:rsid w:val="00B67CF6"/>
    <w:rsid w:val="00B67CFF"/>
    <w:rsid w:val="00B702B9"/>
    <w:rsid w:val="00B70873"/>
    <w:rsid w:val="00B70E96"/>
    <w:rsid w:val="00B70F83"/>
    <w:rsid w:val="00B71198"/>
    <w:rsid w:val="00B71E30"/>
    <w:rsid w:val="00B71F6B"/>
    <w:rsid w:val="00B72C7C"/>
    <w:rsid w:val="00B72F71"/>
    <w:rsid w:val="00B72F79"/>
    <w:rsid w:val="00B733E4"/>
    <w:rsid w:val="00B736C4"/>
    <w:rsid w:val="00B73F49"/>
    <w:rsid w:val="00B740DB"/>
    <w:rsid w:val="00B74637"/>
    <w:rsid w:val="00B749DD"/>
    <w:rsid w:val="00B749FC"/>
    <w:rsid w:val="00B74A60"/>
    <w:rsid w:val="00B74C51"/>
    <w:rsid w:val="00B74DC3"/>
    <w:rsid w:val="00B750A4"/>
    <w:rsid w:val="00B753E9"/>
    <w:rsid w:val="00B7544A"/>
    <w:rsid w:val="00B754CA"/>
    <w:rsid w:val="00B75855"/>
    <w:rsid w:val="00B75A68"/>
    <w:rsid w:val="00B75B0A"/>
    <w:rsid w:val="00B75DF1"/>
    <w:rsid w:val="00B76126"/>
    <w:rsid w:val="00B76210"/>
    <w:rsid w:val="00B76386"/>
    <w:rsid w:val="00B765B4"/>
    <w:rsid w:val="00B7667A"/>
    <w:rsid w:val="00B76787"/>
    <w:rsid w:val="00B7696F"/>
    <w:rsid w:val="00B77309"/>
    <w:rsid w:val="00B778BA"/>
    <w:rsid w:val="00B77AA8"/>
    <w:rsid w:val="00B77C56"/>
    <w:rsid w:val="00B77D7F"/>
    <w:rsid w:val="00B77E39"/>
    <w:rsid w:val="00B77F03"/>
    <w:rsid w:val="00B80009"/>
    <w:rsid w:val="00B800A6"/>
    <w:rsid w:val="00B800DE"/>
    <w:rsid w:val="00B803E0"/>
    <w:rsid w:val="00B806BD"/>
    <w:rsid w:val="00B807AF"/>
    <w:rsid w:val="00B80D01"/>
    <w:rsid w:val="00B810B8"/>
    <w:rsid w:val="00B812B4"/>
    <w:rsid w:val="00B81FB0"/>
    <w:rsid w:val="00B822E7"/>
    <w:rsid w:val="00B824D7"/>
    <w:rsid w:val="00B827A3"/>
    <w:rsid w:val="00B82A2C"/>
    <w:rsid w:val="00B82D3C"/>
    <w:rsid w:val="00B82F34"/>
    <w:rsid w:val="00B82FC4"/>
    <w:rsid w:val="00B8304E"/>
    <w:rsid w:val="00B833A9"/>
    <w:rsid w:val="00B83600"/>
    <w:rsid w:val="00B83BB2"/>
    <w:rsid w:val="00B8481E"/>
    <w:rsid w:val="00B848F7"/>
    <w:rsid w:val="00B84ABC"/>
    <w:rsid w:val="00B84DC8"/>
    <w:rsid w:val="00B84FAE"/>
    <w:rsid w:val="00B850F6"/>
    <w:rsid w:val="00B85110"/>
    <w:rsid w:val="00B852EB"/>
    <w:rsid w:val="00B853F1"/>
    <w:rsid w:val="00B85610"/>
    <w:rsid w:val="00B856B9"/>
    <w:rsid w:val="00B85B50"/>
    <w:rsid w:val="00B85B89"/>
    <w:rsid w:val="00B85D9B"/>
    <w:rsid w:val="00B86058"/>
    <w:rsid w:val="00B86103"/>
    <w:rsid w:val="00B86243"/>
    <w:rsid w:val="00B864A3"/>
    <w:rsid w:val="00B86514"/>
    <w:rsid w:val="00B86A21"/>
    <w:rsid w:val="00B86B20"/>
    <w:rsid w:val="00B871E6"/>
    <w:rsid w:val="00B87516"/>
    <w:rsid w:val="00B8776F"/>
    <w:rsid w:val="00B87C02"/>
    <w:rsid w:val="00B9028E"/>
    <w:rsid w:val="00B90517"/>
    <w:rsid w:val="00B90708"/>
    <w:rsid w:val="00B90930"/>
    <w:rsid w:val="00B90E19"/>
    <w:rsid w:val="00B90E79"/>
    <w:rsid w:val="00B90EE6"/>
    <w:rsid w:val="00B91238"/>
    <w:rsid w:val="00B91D30"/>
    <w:rsid w:val="00B91EDE"/>
    <w:rsid w:val="00B924F7"/>
    <w:rsid w:val="00B93140"/>
    <w:rsid w:val="00B93257"/>
    <w:rsid w:val="00B932C9"/>
    <w:rsid w:val="00B9338B"/>
    <w:rsid w:val="00B93F62"/>
    <w:rsid w:val="00B9400B"/>
    <w:rsid w:val="00B9450B"/>
    <w:rsid w:val="00B945E6"/>
    <w:rsid w:val="00B9466E"/>
    <w:rsid w:val="00B9469A"/>
    <w:rsid w:val="00B948CD"/>
    <w:rsid w:val="00B949E3"/>
    <w:rsid w:val="00B94D7F"/>
    <w:rsid w:val="00B95035"/>
    <w:rsid w:val="00B952F3"/>
    <w:rsid w:val="00B9548B"/>
    <w:rsid w:val="00B958FE"/>
    <w:rsid w:val="00B95A63"/>
    <w:rsid w:val="00B95BE2"/>
    <w:rsid w:val="00B95F84"/>
    <w:rsid w:val="00B963A6"/>
    <w:rsid w:val="00B96730"/>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1CC8"/>
    <w:rsid w:val="00BA1D20"/>
    <w:rsid w:val="00BA1FBA"/>
    <w:rsid w:val="00BA2200"/>
    <w:rsid w:val="00BA2272"/>
    <w:rsid w:val="00BA22CC"/>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579"/>
    <w:rsid w:val="00BA578E"/>
    <w:rsid w:val="00BA591E"/>
    <w:rsid w:val="00BA6458"/>
    <w:rsid w:val="00BA646C"/>
    <w:rsid w:val="00BA6E00"/>
    <w:rsid w:val="00BA6E6F"/>
    <w:rsid w:val="00BA7195"/>
    <w:rsid w:val="00BA7349"/>
    <w:rsid w:val="00BA75B6"/>
    <w:rsid w:val="00BA7640"/>
    <w:rsid w:val="00BA7DF9"/>
    <w:rsid w:val="00BB024A"/>
    <w:rsid w:val="00BB036C"/>
    <w:rsid w:val="00BB0405"/>
    <w:rsid w:val="00BB0756"/>
    <w:rsid w:val="00BB098C"/>
    <w:rsid w:val="00BB09BA"/>
    <w:rsid w:val="00BB0BA1"/>
    <w:rsid w:val="00BB0CCC"/>
    <w:rsid w:val="00BB1335"/>
    <w:rsid w:val="00BB1623"/>
    <w:rsid w:val="00BB1D7F"/>
    <w:rsid w:val="00BB1ED0"/>
    <w:rsid w:val="00BB1EF5"/>
    <w:rsid w:val="00BB20BF"/>
    <w:rsid w:val="00BB2A5A"/>
    <w:rsid w:val="00BB37BB"/>
    <w:rsid w:val="00BB3967"/>
    <w:rsid w:val="00BB3BAE"/>
    <w:rsid w:val="00BB3E45"/>
    <w:rsid w:val="00BB3F90"/>
    <w:rsid w:val="00BB4037"/>
    <w:rsid w:val="00BB4607"/>
    <w:rsid w:val="00BB4D21"/>
    <w:rsid w:val="00BB4FF1"/>
    <w:rsid w:val="00BB518D"/>
    <w:rsid w:val="00BB5337"/>
    <w:rsid w:val="00BB5522"/>
    <w:rsid w:val="00BB553C"/>
    <w:rsid w:val="00BB55B8"/>
    <w:rsid w:val="00BB5CDA"/>
    <w:rsid w:val="00BB5DFC"/>
    <w:rsid w:val="00BB6924"/>
    <w:rsid w:val="00BB6BE9"/>
    <w:rsid w:val="00BB6C03"/>
    <w:rsid w:val="00BB6D5A"/>
    <w:rsid w:val="00BB6F93"/>
    <w:rsid w:val="00BB6FED"/>
    <w:rsid w:val="00BB7644"/>
    <w:rsid w:val="00BB7950"/>
    <w:rsid w:val="00BB7E14"/>
    <w:rsid w:val="00BB7FC6"/>
    <w:rsid w:val="00BC015C"/>
    <w:rsid w:val="00BC03EE"/>
    <w:rsid w:val="00BC06B2"/>
    <w:rsid w:val="00BC07C9"/>
    <w:rsid w:val="00BC0907"/>
    <w:rsid w:val="00BC0CA0"/>
    <w:rsid w:val="00BC0F7D"/>
    <w:rsid w:val="00BC163A"/>
    <w:rsid w:val="00BC1E1C"/>
    <w:rsid w:val="00BC214E"/>
    <w:rsid w:val="00BC238C"/>
    <w:rsid w:val="00BC267A"/>
    <w:rsid w:val="00BC27B9"/>
    <w:rsid w:val="00BC29F9"/>
    <w:rsid w:val="00BC2E6C"/>
    <w:rsid w:val="00BC30D4"/>
    <w:rsid w:val="00BC343C"/>
    <w:rsid w:val="00BC3A08"/>
    <w:rsid w:val="00BC3EDF"/>
    <w:rsid w:val="00BC41F2"/>
    <w:rsid w:val="00BC477E"/>
    <w:rsid w:val="00BC47DC"/>
    <w:rsid w:val="00BC4AA8"/>
    <w:rsid w:val="00BC4BD6"/>
    <w:rsid w:val="00BC5252"/>
    <w:rsid w:val="00BC5394"/>
    <w:rsid w:val="00BC561A"/>
    <w:rsid w:val="00BC59DC"/>
    <w:rsid w:val="00BC637F"/>
    <w:rsid w:val="00BC648E"/>
    <w:rsid w:val="00BC661D"/>
    <w:rsid w:val="00BC66CD"/>
    <w:rsid w:val="00BC73FE"/>
    <w:rsid w:val="00BC754B"/>
    <w:rsid w:val="00BC7B5D"/>
    <w:rsid w:val="00BC7E6C"/>
    <w:rsid w:val="00BC7EF3"/>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0B"/>
    <w:rsid w:val="00BD2733"/>
    <w:rsid w:val="00BD279D"/>
    <w:rsid w:val="00BD294C"/>
    <w:rsid w:val="00BD2D2B"/>
    <w:rsid w:val="00BD2F3D"/>
    <w:rsid w:val="00BD31BC"/>
    <w:rsid w:val="00BD3535"/>
    <w:rsid w:val="00BD3BE5"/>
    <w:rsid w:val="00BD3DA4"/>
    <w:rsid w:val="00BD4ABB"/>
    <w:rsid w:val="00BD5478"/>
    <w:rsid w:val="00BD570C"/>
    <w:rsid w:val="00BD581A"/>
    <w:rsid w:val="00BD5A63"/>
    <w:rsid w:val="00BD612B"/>
    <w:rsid w:val="00BD6439"/>
    <w:rsid w:val="00BD678C"/>
    <w:rsid w:val="00BD68B6"/>
    <w:rsid w:val="00BD6BB8"/>
    <w:rsid w:val="00BD6E76"/>
    <w:rsid w:val="00BD708B"/>
    <w:rsid w:val="00BD70B0"/>
    <w:rsid w:val="00BD724A"/>
    <w:rsid w:val="00BD756F"/>
    <w:rsid w:val="00BD75B5"/>
    <w:rsid w:val="00BD761F"/>
    <w:rsid w:val="00BD7E37"/>
    <w:rsid w:val="00BD7F33"/>
    <w:rsid w:val="00BE0071"/>
    <w:rsid w:val="00BE0092"/>
    <w:rsid w:val="00BE00CF"/>
    <w:rsid w:val="00BE08DF"/>
    <w:rsid w:val="00BE091D"/>
    <w:rsid w:val="00BE09FB"/>
    <w:rsid w:val="00BE0A60"/>
    <w:rsid w:val="00BE0B63"/>
    <w:rsid w:val="00BE0D60"/>
    <w:rsid w:val="00BE0F46"/>
    <w:rsid w:val="00BE1014"/>
    <w:rsid w:val="00BE1D2B"/>
    <w:rsid w:val="00BE2115"/>
    <w:rsid w:val="00BE23BA"/>
    <w:rsid w:val="00BE24B3"/>
    <w:rsid w:val="00BE2888"/>
    <w:rsid w:val="00BE2898"/>
    <w:rsid w:val="00BE2BC2"/>
    <w:rsid w:val="00BE2F36"/>
    <w:rsid w:val="00BE311E"/>
    <w:rsid w:val="00BE348F"/>
    <w:rsid w:val="00BE34D2"/>
    <w:rsid w:val="00BE393D"/>
    <w:rsid w:val="00BE4094"/>
    <w:rsid w:val="00BE40E9"/>
    <w:rsid w:val="00BE4264"/>
    <w:rsid w:val="00BE42F1"/>
    <w:rsid w:val="00BE44CA"/>
    <w:rsid w:val="00BE44E1"/>
    <w:rsid w:val="00BE4700"/>
    <w:rsid w:val="00BE4703"/>
    <w:rsid w:val="00BE6361"/>
    <w:rsid w:val="00BE639C"/>
    <w:rsid w:val="00BE6907"/>
    <w:rsid w:val="00BE6B42"/>
    <w:rsid w:val="00BE6C24"/>
    <w:rsid w:val="00BE7248"/>
    <w:rsid w:val="00BE731D"/>
    <w:rsid w:val="00BE7408"/>
    <w:rsid w:val="00BE7C2E"/>
    <w:rsid w:val="00BE7E70"/>
    <w:rsid w:val="00BF007C"/>
    <w:rsid w:val="00BF01EE"/>
    <w:rsid w:val="00BF01F1"/>
    <w:rsid w:val="00BF02A3"/>
    <w:rsid w:val="00BF03EB"/>
    <w:rsid w:val="00BF06DF"/>
    <w:rsid w:val="00BF0E0C"/>
    <w:rsid w:val="00BF17C6"/>
    <w:rsid w:val="00BF187F"/>
    <w:rsid w:val="00BF1977"/>
    <w:rsid w:val="00BF1A50"/>
    <w:rsid w:val="00BF1ABA"/>
    <w:rsid w:val="00BF1C27"/>
    <w:rsid w:val="00BF1C99"/>
    <w:rsid w:val="00BF207E"/>
    <w:rsid w:val="00BF20F6"/>
    <w:rsid w:val="00BF22B7"/>
    <w:rsid w:val="00BF2E0A"/>
    <w:rsid w:val="00BF35BE"/>
    <w:rsid w:val="00BF3709"/>
    <w:rsid w:val="00BF386D"/>
    <w:rsid w:val="00BF3AF7"/>
    <w:rsid w:val="00BF3E5E"/>
    <w:rsid w:val="00BF433D"/>
    <w:rsid w:val="00BF4370"/>
    <w:rsid w:val="00BF47A6"/>
    <w:rsid w:val="00BF488C"/>
    <w:rsid w:val="00BF4B4E"/>
    <w:rsid w:val="00BF4B7C"/>
    <w:rsid w:val="00BF4D1B"/>
    <w:rsid w:val="00BF4FF9"/>
    <w:rsid w:val="00BF5135"/>
    <w:rsid w:val="00BF52D8"/>
    <w:rsid w:val="00BF53EA"/>
    <w:rsid w:val="00BF5744"/>
    <w:rsid w:val="00BF57BF"/>
    <w:rsid w:val="00BF59A8"/>
    <w:rsid w:val="00BF5DBF"/>
    <w:rsid w:val="00BF6597"/>
    <w:rsid w:val="00BF69D4"/>
    <w:rsid w:val="00BF6C0D"/>
    <w:rsid w:val="00BF6F0E"/>
    <w:rsid w:val="00BF6F3D"/>
    <w:rsid w:val="00BF7024"/>
    <w:rsid w:val="00BF74AD"/>
    <w:rsid w:val="00BF7976"/>
    <w:rsid w:val="00C00279"/>
    <w:rsid w:val="00C004CB"/>
    <w:rsid w:val="00C00546"/>
    <w:rsid w:val="00C00553"/>
    <w:rsid w:val="00C008A1"/>
    <w:rsid w:val="00C008C5"/>
    <w:rsid w:val="00C00B5C"/>
    <w:rsid w:val="00C01149"/>
    <w:rsid w:val="00C01259"/>
    <w:rsid w:val="00C0130C"/>
    <w:rsid w:val="00C01388"/>
    <w:rsid w:val="00C0162C"/>
    <w:rsid w:val="00C016FF"/>
    <w:rsid w:val="00C02385"/>
    <w:rsid w:val="00C023C1"/>
    <w:rsid w:val="00C028BE"/>
    <w:rsid w:val="00C03024"/>
    <w:rsid w:val="00C031AC"/>
    <w:rsid w:val="00C03869"/>
    <w:rsid w:val="00C03968"/>
    <w:rsid w:val="00C03D5F"/>
    <w:rsid w:val="00C03F4D"/>
    <w:rsid w:val="00C040D0"/>
    <w:rsid w:val="00C040FE"/>
    <w:rsid w:val="00C04142"/>
    <w:rsid w:val="00C0445C"/>
    <w:rsid w:val="00C04874"/>
    <w:rsid w:val="00C049B6"/>
    <w:rsid w:val="00C04AB1"/>
    <w:rsid w:val="00C04B8C"/>
    <w:rsid w:val="00C04F45"/>
    <w:rsid w:val="00C04F81"/>
    <w:rsid w:val="00C0522C"/>
    <w:rsid w:val="00C054F0"/>
    <w:rsid w:val="00C05797"/>
    <w:rsid w:val="00C05D77"/>
    <w:rsid w:val="00C05E32"/>
    <w:rsid w:val="00C05EB9"/>
    <w:rsid w:val="00C061F3"/>
    <w:rsid w:val="00C06796"/>
    <w:rsid w:val="00C067B4"/>
    <w:rsid w:val="00C06A86"/>
    <w:rsid w:val="00C06DF8"/>
    <w:rsid w:val="00C06EA5"/>
    <w:rsid w:val="00C07032"/>
    <w:rsid w:val="00C071F7"/>
    <w:rsid w:val="00C0728A"/>
    <w:rsid w:val="00C072E8"/>
    <w:rsid w:val="00C075EA"/>
    <w:rsid w:val="00C077F0"/>
    <w:rsid w:val="00C0787B"/>
    <w:rsid w:val="00C07CD1"/>
    <w:rsid w:val="00C10ABD"/>
    <w:rsid w:val="00C10AF0"/>
    <w:rsid w:val="00C10C51"/>
    <w:rsid w:val="00C10E71"/>
    <w:rsid w:val="00C10F3F"/>
    <w:rsid w:val="00C112AA"/>
    <w:rsid w:val="00C112FA"/>
    <w:rsid w:val="00C115E7"/>
    <w:rsid w:val="00C116D9"/>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B85"/>
    <w:rsid w:val="00C14CEC"/>
    <w:rsid w:val="00C1543F"/>
    <w:rsid w:val="00C15504"/>
    <w:rsid w:val="00C15557"/>
    <w:rsid w:val="00C15664"/>
    <w:rsid w:val="00C1597C"/>
    <w:rsid w:val="00C159AF"/>
    <w:rsid w:val="00C15BB4"/>
    <w:rsid w:val="00C15FCD"/>
    <w:rsid w:val="00C160D5"/>
    <w:rsid w:val="00C1621F"/>
    <w:rsid w:val="00C1646D"/>
    <w:rsid w:val="00C167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1B3E"/>
    <w:rsid w:val="00C21CB2"/>
    <w:rsid w:val="00C22051"/>
    <w:rsid w:val="00C2209C"/>
    <w:rsid w:val="00C22186"/>
    <w:rsid w:val="00C22FFF"/>
    <w:rsid w:val="00C230AB"/>
    <w:rsid w:val="00C23301"/>
    <w:rsid w:val="00C234AE"/>
    <w:rsid w:val="00C2434A"/>
    <w:rsid w:val="00C247D2"/>
    <w:rsid w:val="00C24974"/>
    <w:rsid w:val="00C24B82"/>
    <w:rsid w:val="00C251AD"/>
    <w:rsid w:val="00C251B2"/>
    <w:rsid w:val="00C2567C"/>
    <w:rsid w:val="00C256D3"/>
    <w:rsid w:val="00C25F2D"/>
    <w:rsid w:val="00C26013"/>
    <w:rsid w:val="00C26039"/>
    <w:rsid w:val="00C260AA"/>
    <w:rsid w:val="00C260D6"/>
    <w:rsid w:val="00C261BF"/>
    <w:rsid w:val="00C2650F"/>
    <w:rsid w:val="00C266AA"/>
    <w:rsid w:val="00C26872"/>
    <w:rsid w:val="00C26E98"/>
    <w:rsid w:val="00C27518"/>
    <w:rsid w:val="00C27684"/>
    <w:rsid w:val="00C279B1"/>
    <w:rsid w:val="00C27A8B"/>
    <w:rsid w:val="00C27B38"/>
    <w:rsid w:val="00C27D2F"/>
    <w:rsid w:val="00C27EB0"/>
    <w:rsid w:val="00C30141"/>
    <w:rsid w:val="00C307B1"/>
    <w:rsid w:val="00C30A85"/>
    <w:rsid w:val="00C30AE5"/>
    <w:rsid w:val="00C30DEF"/>
    <w:rsid w:val="00C30E08"/>
    <w:rsid w:val="00C310B7"/>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1EB"/>
    <w:rsid w:val="00C346DD"/>
    <w:rsid w:val="00C34C75"/>
    <w:rsid w:val="00C34F05"/>
    <w:rsid w:val="00C3519F"/>
    <w:rsid w:val="00C35282"/>
    <w:rsid w:val="00C35FD7"/>
    <w:rsid w:val="00C362F9"/>
    <w:rsid w:val="00C36811"/>
    <w:rsid w:val="00C36A51"/>
    <w:rsid w:val="00C36ACF"/>
    <w:rsid w:val="00C36D07"/>
    <w:rsid w:val="00C36F5E"/>
    <w:rsid w:val="00C36FE5"/>
    <w:rsid w:val="00C37589"/>
    <w:rsid w:val="00C37639"/>
    <w:rsid w:val="00C376C3"/>
    <w:rsid w:val="00C376F5"/>
    <w:rsid w:val="00C37A47"/>
    <w:rsid w:val="00C37B0B"/>
    <w:rsid w:val="00C37B58"/>
    <w:rsid w:val="00C40098"/>
    <w:rsid w:val="00C40406"/>
    <w:rsid w:val="00C40478"/>
    <w:rsid w:val="00C40510"/>
    <w:rsid w:val="00C405AD"/>
    <w:rsid w:val="00C40AFD"/>
    <w:rsid w:val="00C40D82"/>
    <w:rsid w:val="00C40FA5"/>
    <w:rsid w:val="00C4103E"/>
    <w:rsid w:val="00C412D4"/>
    <w:rsid w:val="00C4166C"/>
    <w:rsid w:val="00C41879"/>
    <w:rsid w:val="00C41F57"/>
    <w:rsid w:val="00C42073"/>
    <w:rsid w:val="00C42137"/>
    <w:rsid w:val="00C4244B"/>
    <w:rsid w:val="00C42869"/>
    <w:rsid w:val="00C42C39"/>
    <w:rsid w:val="00C43639"/>
    <w:rsid w:val="00C438F5"/>
    <w:rsid w:val="00C4397F"/>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1AA"/>
    <w:rsid w:val="00C47353"/>
    <w:rsid w:val="00C4764E"/>
    <w:rsid w:val="00C47A9C"/>
    <w:rsid w:val="00C47DE0"/>
    <w:rsid w:val="00C50388"/>
    <w:rsid w:val="00C50754"/>
    <w:rsid w:val="00C509BF"/>
    <w:rsid w:val="00C50C66"/>
    <w:rsid w:val="00C50CAC"/>
    <w:rsid w:val="00C50D3A"/>
    <w:rsid w:val="00C50E2A"/>
    <w:rsid w:val="00C51078"/>
    <w:rsid w:val="00C511AD"/>
    <w:rsid w:val="00C512E9"/>
    <w:rsid w:val="00C512FA"/>
    <w:rsid w:val="00C5144B"/>
    <w:rsid w:val="00C51647"/>
    <w:rsid w:val="00C5199F"/>
    <w:rsid w:val="00C51AD9"/>
    <w:rsid w:val="00C51D07"/>
    <w:rsid w:val="00C51E65"/>
    <w:rsid w:val="00C51F4C"/>
    <w:rsid w:val="00C52047"/>
    <w:rsid w:val="00C52ADD"/>
    <w:rsid w:val="00C52D20"/>
    <w:rsid w:val="00C52F4B"/>
    <w:rsid w:val="00C53007"/>
    <w:rsid w:val="00C5350D"/>
    <w:rsid w:val="00C5365D"/>
    <w:rsid w:val="00C539A0"/>
    <w:rsid w:val="00C53FD1"/>
    <w:rsid w:val="00C544C7"/>
    <w:rsid w:val="00C546E6"/>
    <w:rsid w:val="00C54A9F"/>
    <w:rsid w:val="00C55079"/>
    <w:rsid w:val="00C552A8"/>
    <w:rsid w:val="00C5553E"/>
    <w:rsid w:val="00C5556C"/>
    <w:rsid w:val="00C5575E"/>
    <w:rsid w:val="00C557E0"/>
    <w:rsid w:val="00C5585D"/>
    <w:rsid w:val="00C558E2"/>
    <w:rsid w:val="00C55AE3"/>
    <w:rsid w:val="00C55B1B"/>
    <w:rsid w:val="00C56305"/>
    <w:rsid w:val="00C56635"/>
    <w:rsid w:val="00C566C3"/>
    <w:rsid w:val="00C56828"/>
    <w:rsid w:val="00C56B74"/>
    <w:rsid w:val="00C56D4A"/>
    <w:rsid w:val="00C56E6C"/>
    <w:rsid w:val="00C56F47"/>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24"/>
    <w:rsid w:val="00C615C4"/>
    <w:rsid w:val="00C615C8"/>
    <w:rsid w:val="00C61BCF"/>
    <w:rsid w:val="00C62027"/>
    <w:rsid w:val="00C6274C"/>
    <w:rsid w:val="00C62AC8"/>
    <w:rsid w:val="00C62C48"/>
    <w:rsid w:val="00C63019"/>
    <w:rsid w:val="00C630DD"/>
    <w:rsid w:val="00C63174"/>
    <w:rsid w:val="00C63376"/>
    <w:rsid w:val="00C633CB"/>
    <w:rsid w:val="00C634C8"/>
    <w:rsid w:val="00C6381C"/>
    <w:rsid w:val="00C63BC9"/>
    <w:rsid w:val="00C63E8C"/>
    <w:rsid w:val="00C63EC1"/>
    <w:rsid w:val="00C63F2C"/>
    <w:rsid w:val="00C64440"/>
    <w:rsid w:val="00C6463A"/>
    <w:rsid w:val="00C646BF"/>
    <w:rsid w:val="00C64BAC"/>
    <w:rsid w:val="00C6502C"/>
    <w:rsid w:val="00C65528"/>
    <w:rsid w:val="00C65681"/>
    <w:rsid w:val="00C6590D"/>
    <w:rsid w:val="00C65E68"/>
    <w:rsid w:val="00C65F25"/>
    <w:rsid w:val="00C65F89"/>
    <w:rsid w:val="00C660B1"/>
    <w:rsid w:val="00C660CB"/>
    <w:rsid w:val="00C66186"/>
    <w:rsid w:val="00C66567"/>
    <w:rsid w:val="00C6669C"/>
    <w:rsid w:val="00C66BA2"/>
    <w:rsid w:val="00C66C86"/>
    <w:rsid w:val="00C66C9C"/>
    <w:rsid w:val="00C6749F"/>
    <w:rsid w:val="00C67BBF"/>
    <w:rsid w:val="00C67CEA"/>
    <w:rsid w:val="00C67D4A"/>
    <w:rsid w:val="00C704C4"/>
    <w:rsid w:val="00C704CC"/>
    <w:rsid w:val="00C7073F"/>
    <w:rsid w:val="00C70A0A"/>
    <w:rsid w:val="00C70C4D"/>
    <w:rsid w:val="00C70D85"/>
    <w:rsid w:val="00C71344"/>
    <w:rsid w:val="00C718E2"/>
    <w:rsid w:val="00C71AAC"/>
    <w:rsid w:val="00C71CE9"/>
    <w:rsid w:val="00C71D5A"/>
    <w:rsid w:val="00C71DB2"/>
    <w:rsid w:val="00C721DD"/>
    <w:rsid w:val="00C721FF"/>
    <w:rsid w:val="00C72833"/>
    <w:rsid w:val="00C72BC5"/>
    <w:rsid w:val="00C73540"/>
    <w:rsid w:val="00C736EC"/>
    <w:rsid w:val="00C737D1"/>
    <w:rsid w:val="00C73C35"/>
    <w:rsid w:val="00C73D23"/>
    <w:rsid w:val="00C7402B"/>
    <w:rsid w:val="00C74086"/>
    <w:rsid w:val="00C74139"/>
    <w:rsid w:val="00C74296"/>
    <w:rsid w:val="00C74794"/>
    <w:rsid w:val="00C74E5E"/>
    <w:rsid w:val="00C75189"/>
    <w:rsid w:val="00C75769"/>
    <w:rsid w:val="00C7576C"/>
    <w:rsid w:val="00C75A79"/>
    <w:rsid w:val="00C75D27"/>
    <w:rsid w:val="00C75F1A"/>
    <w:rsid w:val="00C7639F"/>
    <w:rsid w:val="00C7650C"/>
    <w:rsid w:val="00C76602"/>
    <w:rsid w:val="00C76A2D"/>
    <w:rsid w:val="00C76ADD"/>
    <w:rsid w:val="00C76B35"/>
    <w:rsid w:val="00C76FFC"/>
    <w:rsid w:val="00C7717E"/>
    <w:rsid w:val="00C77258"/>
    <w:rsid w:val="00C7733B"/>
    <w:rsid w:val="00C776C3"/>
    <w:rsid w:val="00C77B61"/>
    <w:rsid w:val="00C77D6A"/>
    <w:rsid w:val="00C80432"/>
    <w:rsid w:val="00C80525"/>
    <w:rsid w:val="00C80612"/>
    <w:rsid w:val="00C8097C"/>
    <w:rsid w:val="00C80C1B"/>
    <w:rsid w:val="00C80CFA"/>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A19"/>
    <w:rsid w:val="00C83C24"/>
    <w:rsid w:val="00C83D56"/>
    <w:rsid w:val="00C83EF5"/>
    <w:rsid w:val="00C841C6"/>
    <w:rsid w:val="00C84659"/>
    <w:rsid w:val="00C846E5"/>
    <w:rsid w:val="00C84E00"/>
    <w:rsid w:val="00C84E91"/>
    <w:rsid w:val="00C851C4"/>
    <w:rsid w:val="00C8551F"/>
    <w:rsid w:val="00C85859"/>
    <w:rsid w:val="00C85865"/>
    <w:rsid w:val="00C85DEE"/>
    <w:rsid w:val="00C86641"/>
    <w:rsid w:val="00C86958"/>
    <w:rsid w:val="00C86B40"/>
    <w:rsid w:val="00C86BF0"/>
    <w:rsid w:val="00C86C58"/>
    <w:rsid w:val="00C86D4E"/>
    <w:rsid w:val="00C86FBE"/>
    <w:rsid w:val="00C87163"/>
    <w:rsid w:val="00C872AD"/>
    <w:rsid w:val="00C875F9"/>
    <w:rsid w:val="00C876FE"/>
    <w:rsid w:val="00C877E1"/>
    <w:rsid w:val="00C87C47"/>
    <w:rsid w:val="00C87DCB"/>
    <w:rsid w:val="00C90149"/>
    <w:rsid w:val="00C904A7"/>
    <w:rsid w:val="00C90514"/>
    <w:rsid w:val="00C90D4F"/>
    <w:rsid w:val="00C90D75"/>
    <w:rsid w:val="00C90E43"/>
    <w:rsid w:val="00C910C4"/>
    <w:rsid w:val="00C9138F"/>
    <w:rsid w:val="00C9154C"/>
    <w:rsid w:val="00C917AC"/>
    <w:rsid w:val="00C91C6A"/>
    <w:rsid w:val="00C922EC"/>
    <w:rsid w:val="00C9244C"/>
    <w:rsid w:val="00C92928"/>
    <w:rsid w:val="00C92A69"/>
    <w:rsid w:val="00C92C93"/>
    <w:rsid w:val="00C92DEA"/>
    <w:rsid w:val="00C92F18"/>
    <w:rsid w:val="00C931B9"/>
    <w:rsid w:val="00C931CD"/>
    <w:rsid w:val="00C935BB"/>
    <w:rsid w:val="00C93947"/>
    <w:rsid w:val="00C93F40"/>
    <w:rsid w:val="00C94252"/>
    <w:rsid w:val="00C945DB"/>
    <w:rsid w:val="00C94AD7"/>
    <w:rsid w:val="00C94AF6"/>
    <w:rsid w:val="00C94B21"/>
    <w:rsid w:val="00C958E8"/>
    <w:rsid w:val="00C95913"/>
    <w:rsid w:val="00C95985"/>
    <w:rsid w:val="00C95A3F"/>
    <w:rsid w:val="00C95A68"/>
    <w:rsid w:val="00C95CE7"/>
    <w:rsid w:val="00C96923"/>
    <w:rsid w:val="00C96C79"/>
    <w:rsid w:val="00C96F7B"/>
    <w:rsid w:val="00C97344"/>
    <w:rsid w:val="00C97634"/>
    <w:rsid w:val="00C976BE"/>
    <w:rsid w:val="00C97720"/>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962"/>
    <w:rsid w:val="00CA196C"/>
    <w:rsid w:val="00CA1BFE"/>
    <w:rsid w:val="00CA1C2F"/>
    <w:rsid w:val="00CA1D7F"/>
    <w:rsid w:val="00CA1F2E"/>
    <w:rsid w:val="00CA2961"/>
    <w:rsid w:val="00CA2A2F"/>
    <w:rsid w:val="00CA2AFC"/>
    <w:rsid w:val="00CA31E6"/>
    <w:rsid w:val="00CA3347"/>
    <w:rsid w:val="00CA34C0"/>
    <w:rsid w:val="00CA3692"/>
    <w:rsid w:val="00CA3726"/>
    <w:rsid w:val="00CA37C3"/>
    <w:rsid w:val="00CA3919"/>
    <w:rsid w:val="00CA3954"/>
    <w:rsid w:val="00CA3D0C"/>
    <w:rsid w:val="00CA3DFB"/>
    <w:rsid w:val="00CA3ECC"/>
    <w:rsid w:val="00CA3F26"/>
    <w:rsid w:val="00CA4333"/>
    <w:rsid w:val="00CA45C0"/>
    <w:rsid w:val="00CA4A7D"/>
    <w:rsid w:val="00CA505E"/>
    <w:rsid w:val="00CA5296"/>
    <w:rsid w:val="00CA5298"/>
    <w:rsid w:val="00CA5361"/>
    <w:rsid w:val="00CA5903"/>
    <w:rsid w:val="00CA5A84"/>
    <w:rsid w:val="00CA6050"/>
    <w:rsid w:val="00CA60C5"/>
    <w:rsid w:val="00CA61DE"/>
    <w:rsid w:val="00CA624D"/>
    <w:rsid w:val="00CA68D6"/>
    <w:rsid w:val="00CA6AC4"/>
    <w:rsid w:val="00CA6F0C"/>
    <w:rsid w:val="00CA6F5E"/>
    <w:rsid w:val="00CA70B0"/>
    <w:rsid w:val="00CA7BE7"/>
    <w:rsid w:val="00CB033C"/>
    <w:rsid w:val="00CB0597"/>
    <w:rsid w:val="00CB06C3"/>
    <w:rsid w:val="00CB0A0A"/>
    <w:rsid w:val="00CB0B87"/>
    <w:rsid w:val="00CB0CEA"/>
    <w:rsid w:val="00CB0EF9"/>
    <w:rsid w:val="00CB1148"/>
    <w:rsid w:val="00CB153D"/>
    <w:rsid w:val="00CB15FF"/>
    <w:rsid w:val="00CB1620"/>
    <w:rsid w:val="00CB17EA"/>
    <w:rsid w:val="00CB1E4B"/>
    <w:rsid w:val="00CB2276"/>
    <w:rsid w:val="00CB24BB"/>
    <w:rsid w:val="00CB2565"/>
    <w:rsid w:val="00CB2613"/>
    <w:rsid w:val="00CB268E"/>
    <w:rsid w:val="00CB271F"/>
    <w:rsid w:val="00CB2DFB"/>
    <w:rsid w:val="00CB2E2D"/>
    <w:rsid w:val="00CB3840"/>
    <w:rsid w:val="00CB3E90"/>
    <w:rsid w:val="00CB40FF"/>
    <w:rsid w:val="00CB41F9"/>
    <w:rsid w:val="00CB4613"/>
    <w:rsid w:val="00CB49A1"/>
    <w:rsid w:val="00CB4A90"/>
    <w:rsid w:val="00CB4BF0"/>
    <w:rsid w:val="00CB4D89"/>
    <w:rsid w:val="00CB4DE3"/>
    <w:rsid w:val="00CB5002"/>
    <w:rsid w:val="00CB5843"/>
    <w:rsid w:val="00CB5A69"/>
    <w:rsid w:val="00CB6048"/>
    <w:rsid w:val="00CB626F"/>
    <w:rsid w:val="00CB633F"/>
    <w:rsid w:val="00CB6369"/>
    <w:rsid w:val="00CB6501"/>
    <w:rsid w:val="00CB6D16"/>
    <w:rsid w:val="00CB6E11"/>
    <w:rsid w:val="00CB6EE2"/>
    <w:rsid w:val="00CB7384"/>
    <w:rsid w:val="00CB7744"/>
    <w:rsid w:val="00CB7D5C"/>
    <w:rsid w:val="00CB7EFC"/>
    <w:rsid w:val="00CB7F42"/>
    <w:rsid w:val="00CB7FDD"/>
    <w:rsid w:val="00CB7FEC"/>
    <w:rsid w:val="00CC004C"/>
    <w:rsid w:val="00CC0051"/>
    <w:rsid w:val="00CC0265"/>
    <w:rsid w:val="00CC02DE"/>
    <w:rsid w:val="00CC072D"/>
    <w:rsid w:val="00CC0774"/>
    <w:rsid w:val="00CC0943"/>
    <w:rsid w:val="00CC0A33"/>
    <w:rsid w:val="00CC0A91"/>
    <w:rsid w:val="00CC0BC7"/>
    <w:rsid w:val="00CC0E15"/>
    <w:rsid w:val="00CC15C7"/>
    <w:rsid w:val="00CC170E"/>
    <w:rsid w:val="00CC1E54"/>
    <w:rsid w:val="00CC210A"/>
    <w:rsid w:val="00CC241D"/>
    <w:rsid w:val="00CC275C"/>
    <w:rsid w:val="00CC2B06"/>
    <w:rsid w:val="00CC2C66"/>
    <w:rsid w:val="00CC2D8D"/>
    <w:rsid w:val="00CC30D0"/>
    <w:rsid w:val="00CC3129"/>
    <w:rsid w:val="00CC3135"/>
    <w:rsid w:val="00CC35F5"/>
    <w:rsid w:val="00CC35F6"/>
    <w:rsid w:val="00CC3F51"/>
    <w:rsid w:val="00CC412D"/>
    <w:rsid w:val="00CC4408"/>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30"/>
    <w:rsid w:val="00CD0869"/>
    <w:rsid w:val="00CD0902"/>
    <w:rsid w:val="00CD0A6C"/>
    <w:rsid w:val="00CD0E94"/>
    <w:rsid w:val="00CD0F8A"/>
    <w:rsid w:val="00CD123D"/>
    <w:rsid w:val="00CD190A"/>
    <w:rsid w:val="00CD2157"/>
    <w:rsid w:val="00CD24B6"/>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14"/>
    <w:rsid w:val="00CD4D75"/>
    <w:rsid w:val="00CD4D9A"/>
    <w:rsid w:val="00CD5073"/>
    <w:rsid w:val="00CD542A"/>
    <w:rsid w:val="00CD54CD"/>
    <w:rsid w:val="00CD572E"/>
    <w:rsid w:val="00CD5775"/>
    <w:rsid w:val="00CD583B"/>
    <w:rsid w:val="00CD5AD2"/>
    <w:rsid w:val="00CD5C55"/>
    <w:rsid w:val="00CD5E70"/>
    <w:rsid w:val="00CD65D0"/>
    <w:rsid w:val="00CD6667"/>
    <w:rsid w:val="00CD66A2"/>
    <w:rsid w:val="00CD66AD"/>
    <w:rsid w:val="00CD6721"/>
    <w:rsid w:val="00CD68FF"/>
    <w:rsid w:val="00CD69FE"/>
    <w:rsid w:val="00CD6D55"/>
    <w:rsid w:val="00CD6E06"/>
    <w:rsid w:val="00CD6E0D"/>
    <w:rsid w:val="00CD6E37"/>
    <w:rsid w:val="00CD6E5B"/>
    <w:rsid w:val="00CD6E63"/>
    <w:rsid w:val="00CD7079"/>
    <w:rsid w:val="00CD7217"/>
    <w:rsid w:val="00CD72E8"/>
    <w:rsid w:val="00CD7731"/>
    <w:rsid w:val="00CD7785"/>
    <w:rsid w:val="00CD77D3"/>
    <w:rsid w:val="00CD77D9"/>
    <w:rsid w:val="00CD77F4"/>
    <w:rsid w:val="00CD780F"/>
    <w:rsid w:val="00CD783F"/>
    <w:rsid w:val="00CD7A8E"/>
    <w:rsid w:val="00CE00AC"/>
    <w:rsid w:val="00CE00C5"/>
    <w:rsid w:val="00CE00FD"/>
    <w:rsid w:val="00CE031B"/>
    <w:rsid w:val="00CE0D9E"/>
    <w:rsid w:val="00CE0E19"/>
    <w:rsid w:val="00CE0E6D"/>
    <w:rsid w:val="00CE0FF8"/>
    <w:rsid w:val="00CE14D4"/>
    <w:rsid w:val="00CE1C9B"/>
    <w:rsid w:val="00CE1F7B"/>
    <w:rsid w:val="00CE1F81"/>
    <w:rsid w:val="00CE28B8"/>
    <w:rsid w:val="00CE29E7"/>
    <w:rsid w:val="00CE2A75"/>
    <w:rsid w:val="00CE32A5"/>
    <w:rsid w:val="00CE37B3"/>
    <w:rsid w:val="00CE3869"/>
    <w:rsid w:val="00CE4211"/>
    <w:rsid w:val="00CE42E4"/>
    <w:rsid w:val="00CE43AA"/>
    <w:rsid w:val="00CE4714"/>
    <w:rsid w:val="00CE489A"/>
    <w:rsid w:val="00CE5523"/>
    <w:rsid w:val="00CE5660"/>
    <w:rsid w:val="00CE59C2"/>
    <w:rsid w:val="00CE6070"/>
    <w:rsid w:val="00CE61A7"/>
    <w:rsid w:val="00CE695E"/>
    <w:rsid w:val="00CE6A17"/>
    <w:rsid w:val="00CE6D64"/>
    <w:rsid w:val="00CE6FBC"/>
    <w:rsid w:val="00CE70F6"/>
    <w:rsid w:val="00CE7104"/>
    <w:rsid w:val="00CE72A5"/>
    <w:rsid w:val="00CE780C"/>
    <w:rsid w:val="00CE7BB5"/>
    <w:rsid w:val="00CE7BC0"/>
    <w:rsid w:val="00CE7F57"/>
    <w:rsid w:val="00CE7F7D"/>
    <w:rsid w:val="00CF004C"/>
    <w:rsid w:val="00CF036E"/>
    <w:rsid w:val="00CF06C2"/>
    <w:rsid w:val="00CF0799"/>
    <w:rsid w:val="00CF0A7B"/>
    <w:rsid w:val="00CF0B27"/>
    <w:rsid w:val="00CF100B"/>
    <w:rsid w:val="00CF1795"/>
    <w:rsid w:val="00CF1A9C"/>
    <w:rsid w:val="00CF1C31"/>
    <w:rsid w:val="00CF1DC5"/>
    <w:rsid w:val="00CF1F0A"/>
    <w:rsid w:val="00CF2053"/>
    <w:rsid w:val="00CF20DC"/>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5F9"/>
    <w:rsid w:val="00CF49D8"/>
    <w:rsid w:val="00CF4AA3"/>
    <w:rsid w:val="00CF4F84"/>
    <w:rsid w:val="00CF4FCD"/>
    <w:rsid w:val="00CF50F3"/>
    <w:rsid w:val="00CF51EB"/>
    <w:rsid w:val="00CF5308"/>
    <w:rsid w:val="00CF53DD"/>
    <w:rsid w:val="00CF5897"/>
    <w:rsid w:val="00CF6103"/>
    <w:rsid w:val="00CF6189"/>
    <w:rsid w:val="00CF6245"/>
    <w:rsid w:val="00CF6255"/>
    <w:rsid w:val="00CF6348"/>
    <w:rsid w:val="00CF6384"/>
    <w:rsid w:val="00CF67E1"/>
    <w:rsid w:val="00CF721A"/>
    <w:rsid w:val="00CF7516"/>
    <w:rsid w:val="00CF7633"/>
    <w:rsid w:val="00CF7724"/>
    <w:rsid w:val="00CF79A6"/>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AED"/>
    <w:rsid w:val="00D03B39"/>
    <w:rsid w:val="00D03CBB"/>
    <w:rsid w:val="00D03EC6"/>
    <w:rsid w:val="00D03F9A"/>
    <w:rsid w:val="00D0429C"/>
    <w:rsid w:val="00D042A8"/>
    <w:rsid w:val="00D04305"/>
    <w:rsid w:val="00D0495F"/>
    <w:rsid w:val="00D04BA7"/>
    <w:rsid w:val="00D04DD9"/>
    <w:rsid w:val="00D04E21"/>
    <w:rsid w:val="00D05B14"/>
    <w:rsid w:val="00D05C8A"/>
    <w:rsid w:val="00D05CEE"/>
    <w:rsid w:val="00D063EE"/>
    <w:rsid w:val="00D0658E"/>
    <w:rsid w:val="00D06794"/>
    <w:rsid w:val="00D06D0B"/>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7B2"/>
    <w:rsid w:val="00D12814"/>
    <w:rsid w:val="00D128C0"/>
    <w:rsid w:val="00D12CC0"/>
    <w:rsid w:val="00D12F48"/>
    <w:rsid w:val="00D1317F"/>
    <w:rsid w:val="00D1323F"/>
    <w:rsid w:val="00D13424"/>
    <w:rsid w:val="00D13474"/>
    <w:rsid w:val="00D134F7"/>
    <w:rsid w:val="00D13A13"/>
    <w:rsid w:val="00D13DCE"/>
    <w:rsid w:val="00D13DFD"/>
    <w:rsid w:val="00D1408F"/>
    <w:rsid w:val="00D1425F"/>
    <w:rsid w:val="00D1471D"/>
    <w:rsid w:val="00D14A57"/>
    <w:rsid w:val="00D14DC2"/>
    <w:rsid w:val="00D14F7A"/>
    <w:rsid w:val="00D14FD8"/>
    <w:rsid w:val="00D14FFD"/>
    <w:rsid w:val="00D150B8"/>
    <w:rsid w:val="00D15169"/>
    <w:rsid w:val="00D1533D"/>
    <w:rsid w:val="00D15620"/>
    <w:rsid w:val="00D15774"/>
    <w:rsid w:val="00D159DC"/>
    <w:rsid w:val="00D15AB6"/>
    <w:rsid w:val="00D15B0E"/>
    <w:rsid w:val="00D16325"/>
    <w:rsid w:val="00D167AF"/>
    <w:rsid w:val="00D17095"/>
    <w:rsid w:val="00D17885"/>
    <w:rsid w:val="00D1794C"/>
    <w:rsid w:val="00D1795C"/>
    <w:rsid w:val="00D17A38"/>
    <w:rsid w:val="00D200F4"/>
    <w:rsid w:val="00D2064F"/>
    <w:rsid w:val="00D20678"/>
    <w:rsid w:val="00D20B61"/>
    <w:rsid w:val="00D2173C"/>
    <w:rsid w:val="00D219F9"/>
    <w:rsid w:val="00D21A81"/>
    <w:rsid w:val="00D21BBA"/>
    <w:rsid w:val="00D21D3E"/>
    <w:rsid w:val="00D21D95"/>
    <w:rsid w:val="00D21E0F"/>
    <w:rsid w:val="00D21EDF"/>
    <w:rsid w:val="00D22269"/>
    <w:rsid w:val="00D224EC"/>
    <w:rsid w:val="00D22726"/>
    <w:rsid w:val="00D2290B"/>
    <w:rsid w:val="00D229F8"/>
    <w:rsid w:val="00D22B93"/>
    <w:rsid w:val="00D22E2E"/>
    <w:rsid w:val="00D230C3"/>
    <w:rsid w:val="00D232DC"/>
    <w:rsid w:val="00D2339B"/>
    <w:rsid w:val="00D23451"/>
    <w:rsid w:val="00D238CF"/>
    <w:rsid w:val="00D23B70"/>
    <w:rsid w:val="00D23E39"/>
    <w:rsid w:val="00D24024"/>
    <w:rsid w:val="00D241B1"/>
    <w:rsid w:val="00D241CF"/>
    <w:rsid w:val="00D247A0"/>
    <w:rsid w:val="00D24991"/>
    <w:rsid w:val="00D24A76"/>
    <w:rsid w:val="00D24B02"/>
    <w:rsid w:val="00D24EEF"/>
    <w:rsid w:val="00D25104"/>
    <w:rsid w:val="00D25347"/>
    <w:rsid w:val="00D25421"/>
    <w:rsid w:val="00D25473"/>
    <w:rsid w:val="00D25872"/>
    <w:rsid w:val="00D25A50"/>
    <w:rsid w:val="00D25ABA"/>
    <w:rsid w:val="00D25F8B"/>
    <w:rsid w:val="00D261F3"/>
    <w:rsid w:val="00D26B85"/>
    <w:rsid w:val="00D27132"/>
    <w:rsid w:val="00D2719B"/>
    <w:rsid w:val="00D277CB"/>
    <w:rsid w:val="00D27CEE"/>
    <w:rsid w:val="00D3008F"/>
    <w:rsid w:val="00D30216"/>
    <w:rsid w:val="00D303D7"/>
    <w:rsid w:val="00D305DE"/>
    <w:rsid w:val="00D30BD0"/>
    <w:rsid w:val="00D311D7"/>
    <w:rsid w:val="00D31441"/>
    <w:rsid w:val="00D31582"/>
    <w:rsid w:val="00D3187F"/>
    <w:rsid w:val="00D31965"/>
    <w:rsid w:val="00D31F64"/>
    <w:rsid w:val="00D32019"/>
    <w:rsid w:val="00D3256E"/>
    <w:rsid w:val="00D327C4"/>
    <w:rsid w:val="00D3283B"/>
    <w:rsid w:val="00D32E38"/>
    <w:rsid w:val="00D3316C"/>
    <w:rsid w:val="00D333E6"/>
    <w:rsid w:val="00D333FD"/>
    <w:rsid w:val="00D335FC"/>
    <w:rsid w:val="00D33EE5"/>
    <w:rsid w:val="00D34170"/>
    <w:rsid w:val="00D346CB"/>
    <w:rsid w:val="00D34CC8"/>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6B04"/>
    <w:rsid w:val="00D36CBA"/>
    <w:rsid w:val="00D37104"/>
    <w:rsid w:val="00D37AA6"/>
    <w:rsid w:val="00D402FB"/>
    <w:rsid w:val="00D40389"/>
    <w:rsid w:val="00D40589"/>
    <w:rsid w:val="00D40774"/>
    <w:rsid w:val="00D40B2D"/>
    <w:rsid w:val="00D40F8B"/>
    <w:rsid w:val="00D415A2"/>
    <w:rsid w:val="00D41BA9"/>
    <w:rsid w:val="00D41C4E"/>
    <w:rsid w:val="00D4309D"/>
    <w:rsid w:val="00D43131"/>
    <w:rsid w:val="00D431C0"/>
    <w:rsid w:val="00D43F84"/>
    <w:rsid w:val="00D43F9C"/>
    <w:rsid w:val="00D44568"/>
    <w:rsid w:val="00D445D9"/>
    <w:rsid w:val="00D44667"/>
    <w:rsid w:val="00D446BA"/>
    <w:rsid w:val="00D44CC3"/>
    <w:rsid w:val="00D44D9D"/>
    <w:rsid w:val="00D4502A"/>
    <w:rsid w:val="00D4580E"/>
    <w:rsid w:val="00D45909"/>
    <w:rsid w:val="00D4596A"/>
    <w:rsid w:val="00D45B02"/>
    <w:rsid w:val="00D45EA6"/>
    <w:rsid w:val="00D46812"/>
    <w:rsid w:val="00D46B7C"/>
    <w:rsid w:val="00D46D45"/>
    <w:rsid w:val="00D46D91"/>
    <w:rsid w:val="00D4711E"/>
    <w:rsid w:val="00D47133"/>
    <w:rsid w:val="00D4719D"/>
    <w:rsid w:val="00D4728A"/>
    <w:rsid w:val="00D4786A"/>
    <w:rsid w:val="00D4788D"/>
    <w:rsid w:val="00D47B04"/>
    <w:rsid w:val="00D47BFD"/>
    <w:rsid w:val="00D501E2"/>
    <w:rsid w:val="00D50255"/>
    <w:rsid w:val="00D502DF"/>
    <w:rsid w:val="00D5042C"/>
    <w:rsid w:val="00D506F1"/>
    <w:rsid w:val="00D50BCB"/>
    <w:rsid w:val="00D50C95"/>
    <w:rsid w:val="00D51487"/>
    <w:rsid w:val="00D51AE0"/>
    <w:rsid w:val="00D51D1A"/>
    <w:rsid w:val="00D51FC9"/>
    <w:rsid w:val="00D52415"/>
    <w:rsid w:val="00D5282B"/>
    <w:rsid w:val="00D52A92"/>
    <w:rsid w:val="00D52C2F"/>
    <w:rsid w:val="00D537C9"/>
    <w:rsid w:val="00D537E2"/>
    <w:rsid w:val="00D53AB1"/>
    <w:rsid w:val="00D53B0C"/>
    <w:rsid w:val="00D54451"/>
    <w:rsid w:val="00D54570"/>
    <w:rsid w:val="00D5486B"/>
    <w:rsid w:val="00D548BF"/>
    <w:rsid w:val="00D54A28"/>
    <w:rsid w:val="00D54AD0"/>
    <w:rsid w:val="00D55080"/>
    <w:rsid w:val="00D55720"/>
    <w:rsid w:val="00D55B7D"/>
    <w:rsid w:val="00D55CCA"/>
    <w:rsid w:val="00D55E6F"/>
    <w:rsid w:val="00D563D7"/>
    <w:rsid w:val="00D5696D"/>
    <w:rsid w:val="00D56E05"/>
    <w:rsid w:val="00D56E6F"/>
    <w:rsid w:val="00D57213"/>
    <w:rsid w:val="00D57C33"/>
    <w:rsid w:val="00D57DF9"/>
    <w:rsid w:val="00D6080A"/>
    <w:rsid w:val="00D60E0E"/>
    <w:rsid w:val="00D60EEB"/>
    <w:rsid w:val="00D610BA"/>
    <w:rsid w:val="00D615A4"/>
    <w:rsid w:val="00D61614"/>
    <w:rsid w:val="00D616D2"/>
    <w:rsid w:val="00D61867"/>
    <w:rsid w:val="00D618B3"/>
    <w:rsid w:val="00D61DF2"/>
    <w:rsid w:val="00D61EDB"/>
    <w:rsid w:val="00D620B4"/>
    <w:rsid w:val="00D6230A"/>
    <w:rsid w:val="00D6273A"/>
    <w:rsid w:val="00D628C8"/>
    <w:rsid w:val="00D62C17"/>
    <w:rsid w:val="00D62C62"/>
    <w:rsid w:val="00D62E72"/>
    <w:rsid w:val="00D63432"/>
    <w:rsid w:val="00D63949"/>
    <w:rsid w:val="00D63A82"/>
    <w:rsid w:val="00D64201"/>
    <w:rsid w:val="00D649D6"/>
    <w:rsid w:val="00D653C6"/>
    <w:rsid w:val="00D657D8"/>
    <w:rsid w:val="00D65AF4"/>
    <w:rsid w:val="00D65B34"/>
    <w:rsid w:val="00D65C69"/>
    <w:rsid w:val="00D65DCB"/>
    <w:rsid w:val="00D65E17"/>
    <w:rsid w:val="00D66039"/>
    <w:rsid w:val="00D66729"/>
    <w:rsid w:val="00D6672B"/>
    <w:rsid w:val="00D66916"/>
    <w:rsid w:val="00D669CD"/>
    <w:rsid w:val="00D66B4B"/>
    <w:rsid w:val="00D66C11"/>
    <w:rsid w:val="00D66C8D"/>
    <w:rsid w:val="00D66F64"/>
    <w:rsid w:val="00D67202"/>
    <w:rsid w:val="00D6776F"/>
    <w:rsid w:val="00D67A0B"/>
    <w:rsid w:val="00D70148"/>
    <w:rsid w:val="00D70239"/>
    <w:rsid w:val="00D7027E"/>
    <w:rsid w:val="00D7058C"/>
    <w:rsid w:val="00D711C7"/>
    <w:rsid w:val="00D71350"/>
    <w:rsid w:val="00D71AAD"/>
    <w:rsid w:val="00D71CF8"/>
    <w:rsid w:val="00D7262D"/>
    <w:rsid w:val="00D726B0"/>
    <w:rsid w:val="00D726D2"/>
    <w:rsid w:val="00D7298D"/>
    <w:rsid w:val="00D732A9"/>
    <w:rsid w:val="00D736CA"/>
    <w:rsid w:val="00D738D6"/>
    <w:rsid w:val="00D73A37"/>
    <w:rsid w:val="00D73D5E"/>
    <w:rsid w:val="00D74250"/>
    <w:rsid w:val="00D74479"/>
    <w:rsid w:val="00D74962"/>
    <w:rsid w:val="00D749A0"/>
    <w:rsid w:val="00D74A5B"/>
    <w:rsid w:val="00D74D5C"/>
    <w:rsid w:val="00D74E22"/>
    <w:rsid w:val="00D74F91"/>
    <w:rsid w:val="00D754ED"/>
    <w:rsid w:val="00D7552F"/>
    <w:rsid w:val="00D755EB"/>
    <w:rsid w:val="00D75A59"/>
    <w:rsid w:val="00D760A4"/>
    <w:rsid w:val="00D7651B"/>
    <w:rsid w:val="00D7654A"/>
    <w:rsid w:val="00D7680F"/>
    <w:rsid w:val="00D76C68"/>
    <w:rsid w:val="00D76C92"/>
    <w:rsid w:val="00D770EC"/>
    <w:rsid w:val="00D7729D"/>
    <w:rsid w:val="00D77392"/>
    <w:rsid w:val="00D77A9E"/>
    <w:rsid w:val="00D77BFB"/>
    <w:rsid w:val="00D77D50"/>
    <w:rsid w:val="00D80532"/>
    <w:rsid w:val="00D807B3"/>
    <w:rsid w:val="00D809B7"/>
    <w:rsid w:val="00D80A5B"/>
    <w:rsid w:val="00D80BE6"/>
    <w:rsid w:val="00D80CFA"/>
    <w:rsid w:val="00D80D7D"/>
    <w:rsid w:val="00D80D8F"/>
    <w:rsid w:val="00D80ECE"/>
    <w:rsid w:val="00D810AF"/>
    <w:rsid w:val="00D81A89"/>
    <w:rsid w:val="00D81A8B"/>
    <w:rsid w:val="00D81BAA"/>
    <w:rsid w:val="00D81F3A"/>
    <w:rsid w:val="00D81F79"/>
    <w:rsid w:val="00D8262E"/>
    <w:rsid w:val="00D826A5"/>
    <w:rsid w:val="00D8293E"/>
    <w:rsid w:val="00D82C41"/>
    <w:rsid w:val="00D83434"/>
    <w:rsid w:val="00D84504"/>
    <w:rsid w:val="00D848B3"/>
    <w:rsid w:val="00D84AFD"/>
    <w:rsid w:val="00D850CB"/>
    <w:rsid w:val="00D855CA"/>
    <w:rsid w:val="00D856EC"/>
    <w:rsid w:val="00D85B5A"/>
    <w:rsid w:val="00D85D2F"/>
    <w:rsid w:val="00D85F1F"/>
    <w:rsid w:val="00D862B6"/>
    <w:rsid w:val="00D867BE"/>
    <w:rsid w:val="00D86F0A"/>
    <w:rsid w:val="00D86FD1"/>
    <w:rsid w:val="00D870E6"/>
    <w:rsid w:val="00D872A9"/>
    <w:rsid w:val="00D87703"/>
    <w:rsid w:val="00D8779A"/>
    <w:rsid w:val="00D877D5"/>
    <w:rsid w:val="00D8788B"/>
    <w:rsid w:val="00D879DC"/>
    <w:rsid w:val="00D87CDB"/>
    <w:rsid w:val="00D87E00"/>
    <w:rsid w:val="00D87FCE"/>
    <w:rsid w:val="00D90216"/>
    <w:rsid w:val="00D90695"/>
    <w:rsid w:val="00D9076A"/>
    <w:rsid w:val="00D90C26"/>
    <w:rsid w:val="00D90E69"/>
    <w:rsid w:val="00D9115D"/>
    <w:rsid w:val="00D9118E"/>
    <w:rsid w:val="00D911BB"/>
    <w:rsid w:val="00D9134D"/>
    <w:rsid w:val="00D914C6"/>
    <w:rsid w:val="00D91653"/>
    <w:rsid w:val="00D91734"/>
    <w:rsid w:val="00D91804"/>
    <w:rsid w:val="00D9185F"/>
    <w:rsid w:val="00D91BA9"/>
    <w:rsid w:val="00D91D94"/>
    <w:rsid w:val="00D91D9F"/>
    <w:rsid w:val="00D91DF1"/>
    <w:rsid w:val="00D91E1C"/>
    <w:rsid w:val="00D9245C"/>
    <w:rsid w:val="00D925C3"/>
    <w:rsid w:val="00D9287B"/>
    <w:rsid w:val="00D92E94"/>
    <w:rsid w:val="00D93276"/>
    <w:rsid w:val="00D9354D"/>
    <w:rsid w:val="00D93616"/>
    <w:rsid w:val="00D93746"/>
    <w:rsid w:val="00D93ACB"/>
    <w:rsid w:val="00D93FEE"/>
    <w:rsid w:val="00D942D3"/>
    <w:rsid w:val="00D94370"/>
    <w:rsid w:val="00D946FA"/>
    <w:rsid w:val="00D94B4E"/>
    <w:rsid w:val="00D94D79"/>
    <w:rsid w:val="00D95067"/>
    <w:rsid w:val="00D950E5"/>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38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2F27"/>
    <w:rsid w:val="00DA3B12"/>
    <w:rsid w:val="00DA3B83"/>
    <w:rsid w:val="00DA3D2E"/>
    <w:rsid w:val="00DA441C"/>
    <w:rsid w:val="00DA455C"/>
    <w:rsid w:val="00DA46AC"/>
    <w:rsid w:val="00DA4BD8"/>
    <w:rsid w:val="00DA4D23"/>
    <w:rsid w:val="00DA4FAD"/>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645"/>
    <w:rsid w:val="00DB0990"/>
    <w:rsid w:val="00DB0AD3"/>
    <w:rsid w:val="00DB0D42"/>
    <w:rsid w:val="00DB0D9C"/>
    <w:rsid w:val="00DB0EB9"/>
    <w:rsid w:val="00DB15D1"/>
    <w:rsid w:val="00DB1634"/>
    <w:rsid w:val="00DB1818"/>
    <w:rsid w:val="00DB1AB4"/>
    <w:rsid w:val="00DB1B41"/>
    <w:rsid w:val="00DB1B79"/>
    <w:rsid w:val="00DB1EB3"/>
    <w:rsid w:val="00DB23D1"/>
    <w:rsid w:val="00DB2964"/>
    <w:rsid w:val="00DB31A5"/>
    <w:rsid w:val="00DB379D"/>
    <w:rsid w:val="00DB3AA2"/>
    <w:rsid w:val="00DB3FCA"/>
    <w:rsid w:val="00DB4395"/>
    <w:rsid w:val="00DB47CD"/>
    <w:rsid w:val="00DB4BFF"/>
    <w:rsid w:val="00DB4CB6"/>
    <w:rsid w:val="00DB4D33"/>
    <w:rsid w:val="00DB52B6"/>
    <w:rsid w:val="00DB52E7"/>
    <w:rsid w:val="00DB59F1"/>
    <w:rsid w:val="00DB5CBE"/>
    <w:rsid w:val="00DB5E9A"/>
    <w:rsid w:val="00DB6133"/>
    <w:rsid w:val="00DB6990"/>
    <w:rsid w:val="00DB6A7B"/>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0F8A"/>
    <w:rsid w:val="00DC106F"/>
    <w:rsid w:val="00DC1417"/>
    <w:rsid w:val="00DC1461"/>
    <w:rsid w:val="00DC154D"/>
    <w:rsid w:val="00DC187A"/>
    <w:rsid w:val="00DC1E26"/>
    <w:rsid w:val="00DC1F94"/>
    <w:rsid w:val="00DC20AD"/>
    <w:rsid w:val="00DC2100"/>
    <w:rsid w:val="00DC249C"/>
    <w:rsid w:val="00DC2501"/>
    <w:rsid w:val="00DC2609"/>
    <w:rsid w:val="00DC26DF"/>
    <w:rsid w:val="00DC309B"/>
    <w:rsid w:val="00DC30F7"/>
    <w:rsid w:val="00DC3201"/>
    <w:rsid w:val="00DC360F"/>
    <w:rsid w:val="00DC36C7"/>
    <w:rsid w:val="00DC381C"/>
    <w:rsid w:val="00DC3894"/>
    <w:rsid w:val="00DC3905"/>
    <w:rsid w:val="00DC3A81"/>
    <w:rsid w:val="00DC3AF7"/>
    <w:rsid w:val="00DC3E56"/>
    <w:rsid w:val="00DC42ED"/>
    <w:rsid w:val="00DC4385"/>
    <w:rsid w:val="00DC44F1"/>
    <w:rsid w:val="00DC4556"/>
    <w:rsid w:val="00DC4702"/>
    <w:rsid w:val="00DC4D64"/>
    <w:rsid w:val="00DC4DA2"/>
    <w:rsid w:val="00DC530A"/>
    <w:rsid w:val="00DC5522"/>
    <w:rsid w:val="00DC558C"/>
    <w:rsid w:val="00DC56D9"/>
    <w:rsid w:val="00DC5CFE"/>
    <w:rsid w:val="00DC6455"/>
    <w:rsid w:val="00DC6B2A"/>
    <w:rsid w:val="00DC7258"/>
    <w:rsid w:val="00DC7271"/>
    <w:rsid w:val="00DC757F"/>
    <w:rsid w:val="00DC765E"/>
    <w:rsid w:val="00DC778A"/>
    <w:rsid w:val="00DC7999"/>
    <w:rsid w:val="00DC7DDD"/>
    <w:rsid w:val="00DD032A"/>
    <w:rsid w:val="00DD0693"/>
    <w:rsid w:val="00DD0A4E"/>
    <w:rsid w:val="00DD0A5B"/>
    <w:rsid w:val="00DD0C5E"/>
    <w:rsid w:val="00DD0E0F"/>
    <w:rsid w:val="00DD1DDD"/>
    <w:rsid w:val="00DD1E9B"/>
    <w:rsid w:val="00DD2009"/>
    <w:rsid w:val="00DD2047"/>
    <w:rsid w:val="00DD21F4"/>
    <w:rsid w:val="00DD246F"/>
    <w:rsid w:val="00DD2B38"/>
    <w:rsid w:val="00DD3619"/>
    <w:rsid w:val="00DD369D"/>
    <w:rsid w:val="00DD43F5"/>
    <w:rsid w:val="00DD4472"/>
    <w:rsid w:val="00DD475F"/>
    <w:rsid w:val="00DD4774"/>
    <w:rsid w:val="00DD4781"/>
    <w:rsid w:val="00DD4AC0"/>
    <w:rsid w:val="00DD4B8B"/>
    <w:rsid w:val="00DD4EE3"/>
    <w:rsid w:val="00DD5395"/>
    <w:rsid w:val="00DD583E"/>
    <w:rsid w:val="00DD634F"/>
    <w:rsid w:val="00DD63B5"/>
    <w:rsid w:val="00DD6A9C"/>
    <w:rsid w:val="00DD6B9E"/>
    <w:rsid w:val="00DD6C6F"/>
    <w:rsid w:val="00DD6DC0"/>
    <w:rsid w:val="00DD71AB"/>
    <w:rsid w:val="00DD7419"/>
    <w:rsid w:val="00DD7F45"/>
    <w:rsid w:val="00DD7F80"/>
    <w:rsid w:val="00DE0DC2"/>
    <w:rsid w:val="00DE0EAB"/>
    <w:rsid w:val="00DE0F4E"/>
    <w:rsid w:val="00DE12ED"/>
    <w:rsid w:val="00DE1514"/>
    <w:rsid w:val="00DE1C5A"/>
    <w:rsid w:val="00DE1D16"/>
    <w:rsid w:val="00DE2343"/>
    <w:rsid w:val="00DE269E"/>
    <w:rsid w:val="00DE2B35"/>
    <w:rsid w:val="00DE2B68"/>
    <w:rsid w:val="00DE31E6"/>
    <w:rsid w:val="00DE34CF"/>
    <w:rsid w:val="00DE35B8"/>
    <w:rsid w:val="00DE3824"/>
    <w:rsid w:val="00DE3BBB"/>
    <w:rsid w:val="00DE3C49"/>
    <w:rsid w:val="00DE3C60"/>
    <w:rsid w:val="00DE3FB8"/>
    <w:rsid w:val="00DE4160"/>
    <w:rsid w:val="00DE4182"/>
    <w:rsid w:val="00DE466D"/>
    <w:rsid w:val="00DE4805"/>
    <w:rsid w:val="00DE4D5A"/>
    <w:rsid w:val="00DE4E4B"/>
    <w:rsid w:val="00DE50F8"/>
    <w:rsid w:val="00DE5260"/>
    <w:rsid w:val="00DE5341"/>
    <w:rsid w:val="00DE5389"/>
    <w:rsid w:val="00DE53F0"/>
    <w:rsid w:val="00DE53FB"/>
    <w:rsid w:val="00DE577F"/>
    <w:rsid w:val="00DE5C3C"/>
    <w:rsid w:val="00DE5D29"/>
    <w:rsid w:val="00DE64C3"/>
    <w:rsid w:val="00DE67D1"/>
    <w:rsid w:val="00DE69DA"/>
    <w:rsid w:val="00DE6D01"/>
    <w:rsid w:val="00DE7180"/>
    <w:rsid w:val="00DE72F1"/>
    <w:rsid w:val="00DE73D4"/>
    <w:rsid w:val="00DE7A03"/>
    <w:rsid w:val="00DE7AC6"/>
    <w:rsid w:val="00DE7B28"/>
    <w:rsid w:val="00DE7CA7"/>
    <w:rsid w:val="00DF0252"/>
    <w:rsid w:val="00DF085B"/>
    <w:rsid w:val="00DF164F"/>
    <w:rsid w:val="00DF1740"/>
    <w:rsid w:val="00DF1910"/>
    <w:rsid w:val="00DF1AA9"/>
    <w:rsid w:val="00DF1D71"/>
    <w:rsid w:val="00DF1ED5"/>
    <w:rsid w:val="00DF2193"/>
    <w:rsid w:val="00DF26A7"/>
    <w:rsid w:val="00DF272D"/>
    <w:rsid w:val="00DF290C"/>
    <w:rsid w:val="00DF2B1F"/>
    <w:rsid w:val="00DF3114"/>
    <w:rsid w:val="00DF3138"/>
    <w:rsid w:val="00DF3192"/>
    <w:rsid w:val="00DF3ADD"/>
    <w:rsid w:val="00DF3ECD"/>
    <w:rsid w:val="00DF3FD0"/>
    <w:rsid w:val="00DF40D9"/>
    <w:rsid w:val="00DF4277"/>
    <w:rsid w:val="00DF4468"/>
    <w:rsid w:val="00DF4611"/>
    <w:rsid w:val="00DF48DB"/>
    <w:rsid w:val="00DF4B17"/>
    <w:rsid w:val="00DF4C7B"/>
    <w:rsid w:val="00DF4E3E"/>
    <w:rsid w:val="00DF4F00"/>
    <w:rsid w:val="00DF4F2C"/>
    <w:rsid w:val="00DF5343"/>
    <w:rsid w:val="00DF5A72"/>
    <w:rsid w:val="00DF5AB5"/>
    <w:rsid w:val="00DF5D60"/>
    <w:rsid w:val="00DF6190"/>
    <w:rsid w:val="00DF62CD"/>
    <w:rsid w:val="00DF6454"/>
    <w:rsid w:val="00DF65AF"/>
    <w:rsid w:val="00DF6DAB"/>
    <w:rsid w:val="00DF6EAD"/>
    <w:rsid w:val="00DF6F55"/>
    <w:rsid w:val="00DF712D"/>
    <w:rsid w:val="00DF7178"/>
    <w:rsid w:val="00DF7303"/>
    <w:rsid w:val="00DF76BA"/>
    <w:rsid w:val="00DF76F8"/>
    <w:rsid w:val="00DF7A1B"/>
    <w:rsid w:val="00DF7B28"/>
    <w:rsid w:val="00DF7D96"/>
    <w:rsid w:val="00DF7F41"/>
    <w:rsid w:val="00E0012E"/>
    <w:rsid w:val="00E002BF"/>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D9"/>
    <w:rsid w:val="00E02AF7"/>
    <w:rsid w:val="00E02EA7"/>
    <w:rsid w:val="00E02EE1"/>
    <w:rsid w:val="00E02F91"/>
    <w:rsid w:val="00E03198"/>
    <w:rsid w:val="00E031E6"/>
    <w:rsid w:val="00E03275"/>
    <w:rsid w:val="00E0341A"/>
    <w:rsid w:val="00E034ED"/>
    <w:rsid w:val="00E03790"/>
    <w:rsid w:val="00E04357"/>
    <w:rsid w:val="00E0436B"/>
    <w:rsid w:val="00E04749"/>
    <w:rsid w:val="00E04A44"/>
    <w:rsid w:val="00E04CAA"/>
    <w:rsid w:val="00E04D86"/>
    <w:rsid w:val="00E04E19"/>
    <w:rsid w:val="00E04EBB"/>
    <w:rsid w:val="00E051C6"/>
    <w:rsid w:val="00E05202"/>
    <w:rsid w:val="00E055F8"/>
    <w:rsid w:val="00E05620"/>
    <w:rsid w:val="00E05888"/>
    <w:rsid w:val="00E05B94"/>
    <w:rsid w:val="00E05FEE"/>
    <w:rsid w:val="00E06190"/>
    <w:rsid w:val="00E0629D"/>
    <w:rsid w:val="00E0636F"/>
    <w:rsid w:val="00E06E03"/>
    <w:rsid w:val="00E06FED"/>
    <w:rsid w:val="00E0749B"/>
    <w:rsid w:val="00E07580"/>
    <w:rsid w:val="00E0771C"/>
    <w:rsid w:val="00E0779D"/>
    <w:rsid w:val="00E07AE3"/>
    <w:rsid w:val="00E07F01"/>
    <w:rsid w:val="00E10296"/>
    <w:rsid w:val="00E104A2"/>
    <w:rsid w:val="00E10FD3"/>
    <w:rsid w:val="00E110C7"/>
    <w:rsid w:val="00E11146"/>
    <w:rsid w:val="00E11620"/>
    <w:rsid w:val="00E11671"/>
    <w:rsid w:val="00E119A9"/>
    <w:rsid w:val="00E1205C"/>
    <w:rsid w:val="00E120A8"/>
    <w:rsid w:val="00E1239C"/>
    <w:rsid w:val="00E12DB9"/>
    <w:rsid w:val="00E12E00"/>
    <w:rsid w:val="00E1305A"/>
    <w:rsid w:val="00E130E4"/>
    <w:rsid w:val="00E13240"/>
    <w:rsid w:val="00E13490"/>
    <w:rsid w:val="00E13A78"/>
    <w:rsid w:val="00E13CFA"/>
    <w:rsid w:val="00E13D2D"/>
    <w:rsid w:val="00E13D38"/>
    <w:rsid w:val="00E13F3D"/>
    <w:rsid w:val="00E13FA4"/>
    <w:rsid w:val="00E14298"/>
    <w:rsid w:val="00E14D19"/>
    <w:rsid w:val="00E14F7E"/>
    <w:rsid w:val="00E150CB"/>
    <w:rsid w:val="00E1570A"/>
    <w:rsid w:val="00E159B3"/>
    <w:rsid w:val="00E15EA2"/>
    <w:rsid w:val="00E15F4E"/>
    <w:rsid w:val="00E16E93"/>
    <w:rsid w:val="00E16F18"/>
    <w:rsid w:val="00E17086"/>
    <w:rsid w:val="00E1711B"/>
    <w:rsid w:val="00E17131"/>
    <w:rsid w:val="00E171AE"/>
    <w:rsid w:val="00E173D2"/>
    <w:rsid w:val="00E1744A"/>
    <w:rsid w:val="00E17B81"/>
    <w:rsid w:val="00E17C1C"/>
    <w:rsid w:val="00E17DDB"/>
    <w:rsid w:val="00E2020E"/>
    <w:rsid w:val="00E204E7"/>
    <w:rsid w:val="00E204FB"/>
    <w:rsid w:val="00E20559"/>
    <w:rsid w:val="00E20D5E"/>
    <w:rsid w:val="00E20DC1"/>
    <w:rsid w:val="00E20DF4"/>
    <w:rsid w:val="00E2160A"/>
    <w:rsid w:val="00E220EC"/>
    <w:rsid w:val="00E221ED"/>
    <w:rsid w:val="00E22251"/>
    <w:rsid w:val="00E222F3"/>
    <w:rsid w:val="00E2239B"/>
    <w:rsid w:val="00E22655"/>
    <w:rsid w:val="00E226F5"/>
    <w:rsid w:val="00E229E4"/>
    <w:rsid w:val="00E22AA5"/>
    <w:rsid w:val="00E22C95"/>
    <w:rsid w:val="00E22D57"/>
    <w:rsid w:val="00E22EFE"/>
    <w:rsid w:val="00E23297"/>
    <w:rsid w:val="00E232FF"/>
    <w:rsid w:val="00E23515"/>
    <w:rsid w:val="00E236ED"/>
    <w:rsid w:val="00E23C69"/>
    <w:rsid w:val="00E23D49"/>
    <w:rsid w:val="00E24011"/>
    <w:rsid w:val="00E2421C"/>
    <w:rsid w:val="00E2456C"/>
    <w:rsid w:val="00E245E4"/>
    <w:rsid w:val="00E24B22"/>
    <w:rsid w:val="00E24DA3"/>
    <w:rsid w:val="00E24FD9"/>
    <w:rsid w:val="00E25043"/>
    <w:rsid w:val="00E2539C"/>
    <w:rsid w:val="00E25424"/>
    <w:rsid w:val="00E25976"/>
    <w:rsid w:val="00E2607D"/>
    <w:rsid w:val="00E266B2"/>
    <w:rsid w:val="00E266E3"/>
    <w:rsid w:val="00E26A41"/>
    <w:rsid w:val="00E26FA9"/>
    <w:rsid w:val="00E2717A"/>
    <w:rsid w:val="00E275BA"/>
    <w:rsid w:val="00E27909"/>
    <w:rsid w:val="00E27C1B"/>
    <w:rsid w:val="00E27CC7"/>
    <w:rsid w:val="00E27D0A"/>
    <w:rsid w:val="00E304FA"/>
    <w:rsid w:val="00E30666"/>
    <w:rsid w:val="00E30750"/>
    <w:rsid w:val="00E30B1A"/>
    <w:rsid w:val="00E30D58"/>
    <w:rsid w:val="00E31556"/>
    <w:rsid w:val="00E31B7B"/>
    <w:rsid w:val="00E31EA8"/>
    <w:rsid w:val="00E321BD"/>
    <w:rsid w:val="00E322AD"/>
    <w:rsid w:val="00E325E5"/>
    <w:rsid w:val="00E32815"/>
    <w:rsid w:val="00E32CD2"/>
    <w:rsid w:val="00E32CE0"/>
    <w:rsid w:val="00E32DBE"/>
    <w:rsid w:val="00E32F60"/>
    <w:rsid w:val="00E3318E"/>
    <w:rsid w:val="00E33435"/>
    <w:rsid w:val="00E33BBB"/>
    <w:rsid w:val="00E33BE9"/>
    <w:rsid w:val="00E33CA8"/>
    <w:rsid w:val="00E341DC"/>
    <w:rsid w:val="00E34398"/>
    <w:rsid w:val="00E345E4"/>
    <w:rsid w:val="00E34605"/>
    <w:rsid w:val="00E34898"/>
    <w:rsid w:val="00E34C96"/>
    <w:rsid w:val="00E34D75"/>
    <w:rsid w:val="00E3563B"/>
    <w:rsid w:val="00E35642"/>
    <w:rsid w:val="00E358C0"/>
    <w:rsid w:val="00E359CD"/>
    <w:rsid w:val="00E35BAA"/>
    <w:rsid w:val="00E35D45"/>
    <w:rsid w:val="00E3622F"/>
    <w:rsid w:val="00E36500"/>
    <w:rsid w:val="00E365C2"/>
    <w:rsid w:val="00E365C7"/>
    <w:rsid w:val="00E366A1"/>
    <w:rsid w:val="00E36899"/>
    <w:rsid w:val="00E368C3"/>
    <w:rsid w:val="00E36B13"/>
    <w:rsid w:val="00E36BE6"/>
    <w:rsid w:val="00E36BE9"/>
    <w:rsid w:val="00E36F57"/>
    <w:rsid w:val="00E370AD"/>
    <w:rsid w:val="00E370FD"/>
    <w:rsid w:val="00E3714D"/>
    <w:rsid w:val="00E375E1"/>
    <w:rsid w:val="00E375EC"/>
    <w:rsid w:val="00E37848"/>
    <w:rsid w:val="00E37D05"/>
    <w:rsid w:val="00E40316"/>
    <w:rsid w:val="00E40497"/>
    <w:rsid w:val="00E40718"/>
    <w:rsid w:val="00E40E57"/>
    <w:rsid w:val="00E4100D"/>
    <w:rsid w:val="00E4146E"/>
    <w:rsid w:val="00E417E0"/>
    <w:rsid w:val="00E4189F"/>
    <w:rsid w:val="00E41AAC"/>
    <w:rsid w:val="00E41CBE"/>
    <w:rsid w:val="00E41D8B"/>
    <w:rsid w:val="00E41E56"/>
    <w:rsid w:val="00E4207E"/>
    <w:rsid w:val="00E42526"/>
    <w:rsid w:val="00E428F8"/>
    <w:rsid w:val="00E42966"/>
    <w:rsid w:val="00E42976"/>
    <w:rsid w:val="00E42C22"/>
    <w:rsid w:val="00E42E02"/>
    <w:rsid w:val="00E42FA3"/>
    <w:rsid w:val="00E431C3"/>
    <w:rsid w:val="00E43205"/>
    <w:rsid w:val="00E435B1"/>
    <w:rsid w:val="00E4398E"/>
    <w:rsid w:val="00E43A1A"/>
    <w:rsid w:val="00E442A3"/>
    <w:rsid w:val="00E444BB"/>
    <w:rsid w:val="00E44C45"/>
    <w:rsid w:val="00E44EA8"/>
    <w:rsid w:val="00E450C1"/>
    <w:rsid w:val="00E4551D"/>
    <w:rsid w:val="00E456E7"/>
    <w:rsid w:val="00E45DDE"/>
    <w:rsid w:val="00E46198"/>
    <w:rsid w:val="00E46286"/>
    <w:rsid w:val="00E46380"/>
    <w:rsid w:val="00E46778"/>
    <w:rsid w:val="00E46ADC"/>
    <w:rsid w:val="00E46B79"/>
    <w:rsid w:val="00E47137"/>
    <w:rsid w:val="00E47C97"/>
    <w:rsid w:val="00E47E93"/>
    <w:rsid w:val="00E501D6"/>
    <w:rsid w:val="00E50322"/>
    <w:rsid w:val="00E503CA"/>
    <w:rsid w:val="00E50A97"/>
    <w:rsid w:val="00E50AA6"/>
    <w:rsid w:val="00E51092"/>
    <w:rsid w:val="00E51109"/>
    <w:rsid w:val="00E5111D"/>
    <w:rsid w:val="00E5118F"/>
    <w:rsid w:val="00E515A4"/>
    <w:rsid w:val="00E51A5A"/>
    <w:rsid w:val="00E51B46"/>
    <w:rsid w:val="00E51DE0"/>
    <w:rsid w:val="00E51F45"/>
    <w:rsid w:val="00E51F9B"/>
    <w:rsid w:val="00E52198"/>
    <w:rsid w:val="00E523A9"/>
    <w:rsid w:val="00E523C0"/>
    <w:rsid w:val="00E52565"/>
    <w:rsid w:val="00E52804"/>
    <w:rsid w:val="00E5293C"/>
    <w:rsid w:val="00E5294A"/>
    <w:rsid w:val="00E53190"/>
    <w:rsid w:val="00E531ED"/>
    <w:rsid w:val="00E53364"/>
    <w:rsid w:val="00E53868"/>
    <w:rsid w:val="00E53BB8"/>
    <w:rsid w:val="00E53E56"/>
    <w:rsid w:val="00E53FFB"/>
    <w:rsid w:val="00E541E0"/>
    <w:rsid w:val="00E546A9"/>
    <w:rsid w:val="00E54809"/>
    <w:rsid w:val="00E54B44"/>
    <w:rsid w:val="00E54B94"/>
    <w:rsid w:val="00E54F44"/>
    <w:rsid w:val="00E55000"/>
    <w:rsid w:val="00E55798"/>
    <w:rsid w:val="00E55A9F"/>
    <w:rsid w:val="00E55BF7"/>
    <w:rsid w:val="00E562A1"/>
    <w:rsid w:val="00E566D2"/>
    <w:rsid w:val="00E570FB"/>
    <w:rsid w:val="00E57328"/>
    <w:rsid w:val="00E57611"/>
    <w:rsid w:val="00E57839"/>
    <w:rsid w:val="00E5787F"/>
    <w:rsid w:val="00E57A08"/>
    <w:rsid w:val="00E57A8A"/>
    <w:rsid w:val="00E57B39"/>
    <w:rsid w:val="00E57F1D"/>
    <w:rsid w:val="00E57F32"/>
    <w:rsid w:val="00E57FC9"/>
    <w:rsid w:val="00E6004F"/>
    <w:rsid w:val="00E60667"/>
    <w:rsid w:val="00E6094B"/>
    <w:rsid w:val="00E60AB7"/>
    <w:rsid w:val="00E60ADD"/>
    <w:rsid w:val="00E60C35"/>
    <w:rsid w:val="00E60CE2"/>
    <w:rsid w:val="00E60D55"/>
    <w:rsid w:val="00E60DA5"/>
    <w:rsid w:val="00E60F1F"/>
    <w:rsid w:val="00E61184"/>
    <w:rsid w:val="00E61319"/>
    <w:rsid w:val="00E6144A"/>
    <w:rsid w:val="00E61473"/>
    <w:rsid w:val="00E616AE"/>
    <w:rsid w:val="00E6172A"/>
    <w:rsid w:val="00E61E5A"/>
    <w:rsid w:val="00E621CD"/>
    <w:rsid w:val="00E623A0"/>
    <w:rsid w:val="00E625DB"/>
    <w:rsid w:val="00E626E4"/>
    <w:rsid w:val="00E6306E"/>
    <w:rsid w:val="00E6337F"/>
    <w:rsid w:val="00E63816"/>
    <w:rsid w:val="00E638F1"/>
    <w:rsid w:val="00E63AF4"/>
    <w:rsid w:val="00E63B43"/>
    <w:rsid w:val="00E63C46"/>
    <w:rsid w:val="00E63C49"/>
    <w:rsid w:val="00E63CB2"/>
    <w:rsid w:val="00E64DDF"/>
    <w:rsid w:val="00E64E88"/>
    <w:rsid w:val="00E6516C"/>
    <w:rsid w:val="00E65494"/>
    <w:rsid w:val="00E6551E"/>
    <w:rsid w:val="00E65574"/>
    <w:rsid w:val="00E655F3"/>
    <w:rsid w:val="00E65946"/>
    <w:rsid w:val="00E65C25"/>
    <w:rsid w:val="00E65E7C"/>
    <w:rsid w:val="00E65EDA"/>
    <w:rsid w:val="00E65F58"/>
    <w:rsid w:val="00E6612F"/>
    <w:rsid w:val="00E6623E"/>
    <w:rsid w:val="00E662B4"/>
    <w:rsid w:val="00E66A24"/>
    <w:rsid w:val="00E66AB3"/>
    <w:rsid w:val="00E66CC2"/>
    <w:rsid w:val="00E6700D"/>
    <w:rsid w:val="00E670C7"/>
    <w:rsid w:val="00E6748B"/>
    <w:rsid w:val="00E676B0"/>
    <w:rsid w:val="00E679DD"/>
    <w:rsid w:val="00E67BE7"/>
    <w:rsid w:val="00E67D8B"/>
    <w:rsid w:val="00E67DCF"/>
    <w:rsid w:val="00E67DFE"/>
    <w:rsid w:val="00E67F5E"/>
    <w:rsid w:val="00E7095A"/>
    <w:rsid w:val="00E70983"/>
    <w:rsid w:val="00E70D3C"/>
    <w:rsid w:val="00E71682"/>
    <w:rsid w:val="00E71D45"/>
    <w:rsid w:val="00E720F6"/>
    <w:rsid w:val="00E72ECA"/>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6C8"/>
    <w:rsid w:val="00E757BA"/>
    <w:rsid w:val="00E75A4B"/>
    <w:rsid w:val="00E75D79"/>
    <w:rsid w:val="00E7611C"/>
    <w:rsid w:val="00E76512"/>
    <w:rsid w:val="00E7662E"/>
    <w:rsid w:val="00E76C12"/>
    <w:rsid w:val="00E76F19"/>
    <w:rsid w:val="00E77352"/>
    <w:rsid w:val="00E77645"/>
    <w:rsid w:val="00E7770F"/>
    <w:rsid w:val="00E77995"/>
    <w:rsid w:val="00E77EF0"/>
    <w:rsid w:val="00E80367"/>
    <w:rsid w:val="00E80388"/>
    <w:rsid w:val="00E80570"/>
    <w:rsid w:val="00E80C5C"/>
    <w:rsid w:val="00E80D5E"/>
    <w:rsid w:val="00E81201"/>
    <w:rsid w:val="00E81433"/>
    <w:rsid w:val="00E819F5"/>
    <w:rsid w:val="00E81BBE"/>
    <w:rsid w:val="00E81DFA"/>
    <w:rsid w:val="00E825C3"/>
    <w:rsid w:val="00E8266D"/>
    <w:rsid w:val="00E826D8"/>
    <w:rsid w:val="00E8277B"/>
    <w:rsid w:val="00E82A1F"/>
    <w:rsid w:val="00E82ABF"/>
    <w:rsid w:val="00E830B7"/>
    <w:rsid w:val="00E831B3"/>
    <w:rsid w:val="00E83224"/>
    <w:rsid w:val="00E834A4"/>
    <w:rsid w:val="00E8388A"/>
    <w:rsid w:val="00E83A74"/>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41B"/>
    <w:rsid w:val="00E8688B"/>
    <w:rsid w:val="00E86E87"/>
    <w:rsid w:val="00E872A2"/>
    <w:rsid w:val="00E872A6"/>
    <w:rsid w:val="00E87875"/>
    <w:rsid w:val="00E9004C"/>
    <w:rsid w:val="00E90635"/>
    <w:rsid w:val="00E90960"/>
    <w:rsid w:val="00E90EE1"/>
    <w:rsid w:val="00E9108E"/>
    <w:rsid w:val="00E91134"/>
    <w:rsid w:val="00E9141D"/>
    <w:rsid w:val="00E91626"/>
    <w:rsid w:val="00E91A71"/>
    <w:rsid w:val="00E91DD3"/>
    <w:rsid w:val="00E92072"/>
    <w:rsid w:val="00E92222"/>
    <w:rsid w:val="00E9232A"/>
    <w:rsid w:val="00E92610"/>
    <w:rsid w:val="00E928AF"/>
    <w:rsid w:val="00E92B30"/>
    <w:rsid w:val="00E92CAE"/>
    <w:rsid w:val="00E92CD1"/>
    <w:rsid w:val="00E92D1C"/>
    <w:rsid w:val="00E9394F"/>
    <w:rsid w:val="00E93B5D"/>
    <w:rsid w:val="00E93C95"/>
    <w:rsid w:val="00E93EEB"/>
    <w:rsid w:val="00E946BA"/>
    <w:rsid w:val="00E94CEB"/>
    <w:rsid w:val="00E94E40"/>
    <w:rsid w:val="00E94FD2"/>
    <w:rsid w:val="00E95180"/>
    <w:rsid w:val="00E951C4"/>
    <w:rsid w:val="00E9526F"/>
    <w:rsid w:val="00E9578C"/>
    <w:rsid w:val="00E958FB"/>
    <w:rsid w:val="00E95D65"/>
    <w:rsid w:val="00E95EA0"/>
    <w:rsid w:val="00E96016"/>
    <w:rsid w:val="00E9619D"/>
    <w:rsid w:val="00E969A0"/>
    <w:rsid w:val="00E96A66"/>
    <w:rsid w:val="00E96EB6"/>
    <w:rsid w:val="00E96F0B"/>
    <w:rsid w:val="00E97069"/>
    <w:rsid w:val="00E9711D"/>
    <w:rsid w:val="00E9728E"/>
    <w:rsid w:val="00E973CA"/>
    <w:rsid w:val="00E975D7"/>
    <w:rsid w:val="00E97640"/>
    <w:rsid w:val="00E977AE"/>
    <w:rsid w:val="00E977D9"/>
    <w:rsid w:val="00E979BE"/>
    <w:rsid w:val="00E97B67"/>
    <w:rsid w:val="00E97CB3"/>
    <w:rsid w:val="00E97DBE"/>
    <w:rsid w:val="00E97F87"/>
    <w:rsid w:val="00EA09FD"/>
    <w:rsid w:val="00EA0A15"/>
    <w:rsid w:val="00EA10B3"/>
    <w:rsid w:val="00EA138B"/>
    <w:rsid w:val="00EA14A2"/>
    <w:rsid w:val="00EA1A0C"/>
    <w:rsid w:val="00EA1BC2"/>
    <w:rsid w:val="00EA1F7F"/>
    <w:rsid w:val="00EA2B87"/>
    <w:rsid w:val="00EA2B90"/>
    <w:rsid w:val="00EA2D7B"/>
    <w:rsid w:val="00EA3036"/>
    <w:rsid w:val="00EA3596"/>
    <w:rsid w:val="00EA3A97"/>
    <w:rsid w:val="00EA41F9"/>
    <w:rsid w:val="00EA4789"/>
    <w:rsid w:val="00EA4B01"/>
    <w:rsid w:val="00EA4B06"/>
    <w:rsid w:val="00EA4DAF"/>
    <w:rsid w:val="00EA4E51"/>
    <w:rsid w:val="00EA4FCE"/>
    <w:rsid w:val="00EA5D2D"/>
    <w:rsid w:val="00EA6373"/>
    <w:rsid w:val="00EA6AE2"/>
    <w:rsid w:val="00EA6DE4"/>
    <w:rsid w:val="00EA7610"/>
    <w:rsid w:val="00EA799A"/>
    <w:rsid w:val="00EB0151"/>
    <w:rsid w:val="00EB0348"/>
    <w:rsid w:val="00EB035B"/>
    <w:rsid w:val="00EB0564"/>
    <w:rsid w:val="00EB09B7"/>
    <w:rsid w:val="00EB09C0"/>
    <w:rsid w:val="00EB0D97"/>
    <w:rsid w:val="00EB0DCE"/>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441"/>
    <w:rsid w:val="00EB4CDE"/>
    <w:rsid w:val="00EB4F68"/>
    <w:rsid w:val="00EB5475"/>
    <w:rsid w:val="00EB56D0"/>
    <w:rsid w:val="00EB57A4"/>
    <w:rsid w:val="00EB5821"/>
    <w:rsid w:val="00EB5F3A"/>
    <w:rsid w:val="00EB5FA1"/>
    <w:rsid w:val="00EB61F4"/>
    <w:rsid w:val="00EB631D"/>
    <w:rsid w:val="00EB6A2A"/>
    <w:rsid w:val="00EB6D84"/>
    <w:rsid w:val="00EB6EAA"/>
    <w:rsid w:val="00EB6F5C"/>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23"/>
    <w:rsid w:val="00EC1E27"/>
    <w:rsid w:val="00EC204D"/>
    <w:rsid w:val="00EC2096"/>
    <w:rsid w:val="00EC25FD"/>
    <w:rsid w:val="00EC2871"/>
    <w:rsid w:val="00EC2972"/>
    <w:rsid w:val="00EC2A60"/>
    <w:rsid w:val="00EC2A9B"/>
    <w:rsid w:val="00EC3099"/>
    <w:rsid w:val="00EC31BE"/>
    <w:rsid w:val="00EC3623"/>
    <w:rsid w:val="00EC3D3D"/>
    <w:rsid w:val="00EC461E"/>
    <w:rsid w:val="00EC4A18"/>
    <w:rsid w:val="00EC4A25"/>
    <w:rsid w:val="00EC4C7F"/>
    <w:rsid w:val="00EC4EC2"/>
    <w:rsid w:val="00EC4FE7"/>
    <w:rsid w:val="00EC504B"/>
    <w:rsid w:val="00EC5164"/>
    <w:rsid w:val="00EC5711"/>
    <w:rsid w:val="00EC574E"/>
    <w:rsid w:val="00EC57B9"/>
    <w:rsid w:val="00EC57E1"/>
    <w:rsid w:val="00EC580F"/>
    <w:rsid w:val="00EC61B4"/>
    <w:rsid w:val="00EC69AD"/>
    <w:rsid w:val="00EC6C08"/>
    <w:rsid w:val="00EC6CDC"/>
    <w:rsid w:val="00EC6DA8"/>
    <w:rsid w:val="00EC6E1B"/>
    <w:rsid w:val="00EC701B"/>
    <w:rsid w:val="00EC70B5"/>
    <w:rsid w:val="00EC71CA"/>
    <w:rsid w:val="00EC74D2"/>
    <w:rsid w:val="00EC75A8"/>
    <w:rsid w:val="00EC7981"/>
    <w:rsid w:val="00EC7D21"/>
    <w:rsid w:val="00ED0001"/>
    <w:rsid w:val="00ED01BD"/>
    <w:rsid w:val="00ED01EE"/>
    <w:rsid w:val="00ED0236"/>
    <w:rsid w:val="00ED0CBC"/>
    <w:rsid w:val="00ED0E22"/>
    <w:rsid w:val="00ED0EDF"/>
    <w:rsid w:val="00ED1110"/>
    <w:rsid w:val="00ED1351"/>
    <w:rsid w:val="00ED18D8"/>
    <w:rsid w:val="00ED1EB4"/>
    <w:rsid w:val="00ED206C"/>
    <w:rsid w:val="00ED21E7"/>
    <w:rsid w:val="00ED22FD"/>
    <w:rsid w:val="00ED22FE"/>
    <w:rsid w:val="00ED241F"/>
    <w:rsid w:val="00ED25E1"/>
    <w:rsid w:val="00ED3178"/>
    <w:rsid w:val="00ED3444"/>
    <w:rsid w:val="00ED3470"/>
    <w:rsid w:val="00ED353F"/>
    <w:rsid w:val="00ED394F"/>
    <w:rsid w:val="00ED3CBD"/>
    <w:rsid w:val="00ED3D10"/>
    <w:rsid w:val="00ED3F68"/>
    <w:rsid w:val="00ED41F6"/>
    <w:rsid w:val="00ED426E"/>
    <w:rsid w:val="00ED42FD"/>
    <w:rsid w:val="00ED4458"/>
    <w:rsid w:val="00ED4465"/>
    <w:rsid w:val="00ED4B79"/>
    <w:rsid w:val="00ED5130"/>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630"/>
    <w:rsid w:val="00EE08AB"/>
    <w:rsid w:val="00EE0C60"/>
    <w:rsid w:val="00EE0D2F"/>
    <w:rsid w:val="00EE12CF"/>
    <w:rsid w:val="00EE13D0"/>
    <w:rsid w:val="00EE17FD"/>
    <w:rsid w:val="00EE1A63"/>
    <w:rsid w:val="00EE1C5F"/>
    <w:rsid w:val="00EE1D15"/>
    <w:rsid w:val="00EE2008"/>
    <w:rsid w:val="00EE2019"/>
    <w:rsid w:val="00EE238F"/>
    <w:rsid w:val="00EE26D2"/>
    <w:rsid w:val="00EE2FAC"/>
    <w:rsid w:val="00EE314B"/>
    <w:rsid w:val="00EE33D2"/>
    <w:rsid w:val="00EE34FC"/>
    <w:rsid w:val="00EE3C24"/>
    <w:rsid w:val="00EE3E4C"/>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7CD"/>
    <w:rsid w:val="00EE6A93"/>
    <w:rsid w:val="00EE6CA4"/>
    <w:rsid w:val="00EE7352"/>
    <w:rsid w:val="00EE73BE"/>
    <w:rsid w:val="00EE7D7C"/>
    <w:rsid w:val="00EE7FAF"/>
    <w:rsid w:val="00EF01BF"/>
    <w:rsid w:val="00EF0652"/>
    <w:rsid w:val="00EF0765"/>
    <w:rsid w:val="00EF0970"/>
    <w:rsid w:val="00EF0B79"/>
    <w:rsid w:val="00EF0BCF"/>
    <w:rsid w:val="00EF0CC2"/>
    <w:rsid w:val="00EF12BB"/>
    <w:rsid w:val="00EF1511"/>
    <w:rsid w:val="00EF1BD8"/>
    <w:rsid w:val="00EF1C52"/>
    <w:rsid w:val="00EF1C71"/>
    <w:rsid w:val="00EF1E6B"/>
    <w:rsid w:val="00EF2174"/>
    <w:rsid w:val="00EF2507"/>
    <w:rsid w:val="00EF2B75"/>
    <w:rsid w:val="00EF2B93"/>
    <w:rsid w:val="00EF2C1B"/>
    <w:rsid w:val="00EF2CB7"/>
    <w:rsid w:val="00EF33DC"/>
    <w:rsid w:val="00EF3550"/>
    <w:rsid w:val="00EF3687"/>
    <w:rsid w:val="00EF37E7"/>
    <w:rsid w:val="00EF381F"/>
    <w:rsid w:val="00EF4575"/>
    <w:rsid w:val="00EF464A"/>
    <w:rsid w:val="00EF46B4"/>
    <w:rsid w:val="00EF493A"/>
    <w:rsid w:val="00EF4CBB"/>
    <w:rsid w:val="00EF50BD"/>
    <w:rsid w:val="00EF527E"/>
    <w:rsid w:val="00EF5305"/>
    <w:rsid w:val="00EF537D"/>
    <w:rsid w:val="00EF57E3"/>
    <w:rsid w:val="00EF5AD3"/>
    <w:rsid w:val="00EF5D0B"/>
    <w:rsid w:val="00EF5D18"/>
    <w:rsid w:val="00EF5D40"/>
    <w:rsid w:val="00EF5E42"/>
    <w:rsid w:val="00EF6092"/>
    <w:rsid w:val="00EF61B3"/>
    <w:rsid w:val="00EF65E9"/>
    <w:rsid w:val="00EF6711"/>
    <w:rsid w:val="00EF6E2D"/>
    <w:rsid w:val="00EF7069"/>
    <w:rsid w:val="00EF7423"/>
    <w:rsid w:val="00EF7AB1"/>
    <w:rsid w:val="00EF7B91"/>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3826"/>
    <w:rsid w:val="00F03F9F"/>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865"/>
    <w:rsid w:val="00F06AD4"/>
    <w:rsid w:val="00F06CC8"/>
    <w:rsid w:val="00F06EC2"/>
    <w:rsid w:val="00F07930"/>
    <w:rsid w:val="00F07C3E"/>
    <w:rsid w:val="00F07C86"/>
    <w:rsid w:val="00F07D6C"/>
    <w:rsid w:val="00F10643"/>
    <w:rsid w:val="00F10BD4"/>
    <w:rsid w:val="00F10F56"/>
    <w:rsid w:val="00F116DE"/>
    <w:rsid w:val="00F116FD"/>
    <w:rsid w:val="00F12349"/>
    <w:rsid w:val="00F12481"/>
    <w:rsid w:val="00F124E0"/>
    <w:rsid w:val="00F12649"/>
    <w:rsid w:val="00F127F8"/>
    <w:rsid w:val="00F129AB"/>
    <w:rsid w:val="00F12A49"/>
    <w:rsid w:val="00F12ACB"/>
    <w:rsid w:val="00F12CB7"/>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EC8"/>
    <w:rsid w:val="00F15FAA"/>
    <w:rsid w:val="00F163AA"/>
    <w:rsid w:val="00F16593"/>
    <w:rsid w:val="00F16603"/>
    <w:rsid w:val="00F1673C"/>
    <w:rsid w:val="00F16FA0"/>
    <w:rsid w:val="00F170EC"/>
    <w:rsid w:val="00F1743D"/>
    <w:rsid w:val="00F17666"/>
    <w:rsid w:val="00F17C96"/>
    <w:rsid w:val="00F20572"/>
    <w:rsid w:val="00F20897"/>
    <w:rsid w:val="00F20915"/>
    <w:rsid w:val="00F20B97"/>
    <w:rsid w:val="00F212FE"/>
    <w:rsid w:val="00F213BD"/>
    <w:rsid w:val="00F213CF"/>
    <w:rsid w:val="00F213E2"/>
    <w:rsid w:val="00F2142C"/>
    <w:rsid w:val="00F214EE"/>
    <w:rsid w:val="00F21548"/>
    <w:rsid w:val="00F215A3"/>
    <w:rsid w:val="00F21613"/>
    <w:rsid w:val="00F217B7"/>
    <w:rsid w:val="00F21E83"/>
    <w:rsid w:val="00F2241B"/>
    <w:rsid w:val="00F2245D"/>
    <w:rsid w:val="00F226FD"/>
    <w:rsid w:val="00F228C9"/>
    <w:rsid w:val="00F22950"/>
    <w:rsid w:val="00F22E1B"/>
    <w:rsid w:val="00F22EC7"/>
    <w:rsid w:val="00F22FC0"/>
    <w:rsid w:val="00F230CA"/>
    <w:rsid w:val="00F231AB"/>
    <w:rsid w:val="00F237C7"/>
    <w:rsid w:val="00F23893"/>
    <w:rsid w:val="00F23943"/>
    <w:rsid w:val="00F23CD7"/>
    <w:rsid w:val="00F23D60"/>
    <w:rsid w:val="00F240BA"/>
    <w:rsid w:val="00F2420A"/>
    <w:rsid w:val="00F2467F"/>
    <w:rsid w:val="00F24912"/>
    <w:rsid w:val="00F2516E"/>
    <w:rsid w:val="00F251DD"/>
    <w:rsid w:val="00F25275"/>
    <w:rsid w:val="00F25883"/>
    <w:rsid w:val="00F258BC"/>
    <w:rsid w:val="00F25D79"/>
    <w:rsid w:val="00F25D98"/>
    <w:rsid w:val="00F26431"/>
    <w:rsid w:val="00F26779"/>
    <w:rsid w:val="00F26887"/>
    <w:rsid w:val="00F26BE0"/>
    <w:rsid w:val="00F26CC2"/>
    <w:rsid w:val="00F26E0B"/>
    <w:rsid w:val="00F26E16"/>
    <w:rsid w:val="00F27205"/>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1A2F"/>
    <w:rsid w:val="00F32056"/>
    <w:rsid w:val="00F32106"/>
    <w:rsid w:val="00F32375"/>
    <w:rsid w:val="00F325C9"/>
    <w:rsid w:val="00F32766"/>
    <w:rsid w:val="00F32828"/>
    <w:rsid w:val="00F329CC"/>
    <w:rsid w:val="00F32A8A"/>
    <w:rsid w:val="00F32FB8"/>
    <w:rsid w:val="00F33625"/>
    <w:rsid w:val="00F3376B"/>
    <w:rsid w:val="00F33F22"/>
    <w:rsid w:val="00F340F7"/>
    <w:rsid w:val="00F346B5"/>
    <w:rsid w:val="00F347BC"/>
    <w:rsid w:val="00F3519C"/>
    <w:rsid w:val="00F353BB"/>
    <w:rsid w:val="00F354A2"/>
    <w:rsid w:val="00F35584"/>
    <w:rsid w:val="00F359AE"/>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C7F"/>
    <w:rsid w:val="00F40D4C"/>
    <w:rsid w:val="00F40E90"/>
    <w:rsid w:val="00F410FE"/>
    <w:rsid w:val="00F4150F"/>
    <w:rsid w:val="00F419C3"/>
    <w:rsid w:val="00F42061"/>
    <w:rsid w:val="00F42343"/>
    <w:rsid w:val="00F42915"/>
    <w:rsid w:val="00F4296A"/>
    <w:rsid w:val="00F42C82"/>
    <w:rsid w:val="00F43846"/>
    <w:rsid w:val="00F438CA"/>
    <w:rsid w:val="00F43A82"/>
    <w:rsid w:val="00F43C6B"/>
    <w:rsid w:val="00F43D0B"/>
    <w:rsid w:val="00F441CB"/>
    <w:rsid w:val="00F44447"/>
    <w:rsid w:val="00F4455D"/>
    <w:rsid w:val="00F44768"/>
    <w:rsid w:val="00F447E9"/>
    <w:rsid w:val="00F4500D"/>
    <w:rsid w:val="00F45382"/>
    <w:rsid w:val="00F453AD"/>
    <w:rsid w:val="00F45578"/>
    <w:rsid w:val="00F456F6"/>
    <w:rsid w:val="00F45F7F"/>
    <w:rsid w:val="00F4614C"/>
    <w:rsid w:val="00F4642F"/>
    <w:rsid w:val="00F46976"/>
    <w:rsid w:val="00F46A64"/>
    <w:rsid w:val="00F46B51"/>
    <w:rsid w:val="00F46DEF"/>
    <w:rsid w:val="00F472D5"/>
    <w:rsid w:val="00F473A4"/>
    <w:rsid w:val="00F47A5B"/>
    <w:rsid w:val="00F47D57"/>
    <w:rsid w:val="00F47DEE"/>
    <w:rsid w:val="00F5009D"/>
    <w:rsid w:val="00F50528"/>
    <w:rsid w:val="00F507BF"/>
    <w:rsid w:val="00F50C29"/>
    <w:rsid w:val="00F50DC8"/>
    <w:rsid w:val="00F50E2F"/>
    <w:rsid w:val="00F50FE3"/>
    <w:rsid w:val="00F510B4"/>
    <w:rsid w:val="00F51188"/>
    <w:rsid w:val="00F5169A"/>
    <w:rsid w:val="00F51935"/>
    <w:rsid w:val="00F51A79"/>
    <w:rsid w:val="00F51ABD"/>
    <w:rsid w:val="00F51D1E"/>
    <w:rsid w:val="00F51DB5"/>
    <w:rsid w:val="00F51F52"/>
    <w:rsid w:val="00F521F2"/>
    <w:rsid w:val="00F524AD"/>
    <w:rsid w:val="00F52879"/>
    <w:rsid w:val="00F52968"/>
    <w:rsid w:val="00F52D01"/>
    <w:rsid w:val="00F52D88"/>
    <w:rsid w:val="00F52E04"/>
    <w:rsid w:val="00F53198"/>
    <w:rsid w:val="00F531F9"/>
    <w:rsid w:val="00F5320D"/>
    <w:rsid w:val="00F53531"/>
    <w:rsid w:val="00F535A7"/>
    <w:rsid w:val="00F537AA"/>
    <w:rsid w:val="00F537EB"/>
    <w:rsid w:val="00F5398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814"/>
    <w:rsid w:val="00F57A7C"/>
    <w:rsid w:val="00F57B37"/>
    <w:rsid w:val="00F57B86"/>
    <w:rsid w:val="00F57D29"/>
    <w:rsid w:val="00F611F5"/>
    <w:rsid w:val="00F61411"/>
    <w:rsid w:val="00F61770"/>
    <w:rsid w:val="00F619AD"/>
    <w:rsid w:val="00F619D2"/>
    <w:rsid w:val="00F61C91"/>
    <w:rsid w:val="00F61D37"/>
    <w:rsid w:val="00F61F2B"/>
    <w:rsid w:val="00F61FA1"/>
    <w:rsid w:val="00F62028"/>
    <w:rsid w:val="00F62154"/>
    <w:rsid w:val="00F6221C"/>
    <w:rsid w:val="00F62519"/>
    <w:rsid w:val="00F62A32"/>
    <w:rsid w:val="00F62A70"/>
    <w:rsid w:val="00F634E0"/>
    <w:rsid w:val="00F63C3F"/>
    <w:rsid w:val="00F63C93"/>
    <w:rsid w:val="00F63E53"/>
    <w:rsid w:val="00F63F10"/>
    <w:rsid w:val="00F63FCA"/>
    <w:rsid w:val="00F6412B"/>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E05"/>
    <w:rsid w:val="00F6699F"/>
    <w:rsid w:val="00F66D12"/>
    <w:rsid w:val="00F66E7A"/>
    <w:rsid w:val="00F6707A"/>
    <w:rsid w:val="00F670BA"/>
    <w:rsid w:val="00F67275"/>
    <w:rsid w:val="00F67390"/>
    <w:rsid w:val="00F67409"/>
    <w:rsid w:val="00F67817"/>
    <w:rsid w:val="00F67B0B"/>
    <w:rsid w:val="00F67CC8"/>
    <w:rsid w:val="00F67D6B"/>
    <w:rsid w:val="00F67ECE"/>
    <w:rsid w:val="00F67F50"/>
    <w:rsid w:val="00F67F68"/>
    <w:rsid w:val="00F7054F"/>
    <w:rsid w:val="00F705FE"/>
    <w:rsid w:val="00F707D1"/>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4F8"/>
    <w:rsid w:val="00F73566"/>
    <w:rsid w:val="00F73D0E"/>
    <w:rsid w:val="00F73E99"/>
    <w:rsid w:val="00F74380"/>
    <w:rsid w:val="00F747EB"/>
    <w:rsid w:val="00F74923"/>
    <w:rsid w:val="00F74A97"/>
    <w:rsid w:val="00F74C76"/>
    <w:rsid w:val="00F74EC0"/>
    <w:rsid w:val="00F74F36"/>
    <w:rsid w:val="00F75254"/>
    <w:rsid w:val="00F7525F"/>
    <w:rsid w:val="00F7589F"/>
    <w:rsid w:val="00F7591E"/>
    <w:rsid w:val="00F7663A"/>
    <w:rsid w:val="00F76646"/>
    <w:rsid w:val="00F766F9"/>
    <w:rsid w:val="00F767CD"/>
    <w:rsid w:val="00F76AC2"/>
    <w:rsid w:val="00F76F87"/>
    <w:rsid w:val="00F76FBD"/>
    <w:rsid w:val="00F771F2"/>
    <w:rsid w:val="00F7793A"/>
    <w:rsid w:val="00F77C68"/>
    <w:rsid w:val="00F77C87"/>
    <w:rsid w:val="00F77D16"/>
    <w:rsid w:val="00F80317"/>
    <w:rsid w:val="00F806D0"/>
    <w:rsid w:val="00F80AFB"/>
    <w:rsid w:val="00F80BEF"/>
    <w:rsid w:val="00F80F1C"/>
    <w:rsid w:val="00F8179F"/>
    <w:rsid w:val="00F81FD9"/>
    <w:rsid w:val="00F8210C"/>
    <w:rsid w:val="00F82345"/>
    <w:rsid w:val="00F82536"/>
    <w:rsid w:val="00F82957"/>
    <w:rsid w:val="00F82B7C"/>
    <w:rsid w:val="00F82C01"/>
    <w:rsid w:val="00F82C34"/>
    <w:rsid w:val="00F82FEF"/>
    <w:rsid w:val="00F82FFA"/>
    <w:rsid w:val="00F832AB"/>
    <w:rsid w:val="00F836F4"/>
    <w:rsid w:val="00F8387B"/>
    <w:rsid w:val="00F83931"/>
    <w:rsid w:val="00F83B6A"/>
    <w:rsid w:val="00F83C1C"/>
    <w:rsid w:val="00F83E08"/>
    <w:rsid w:val="00F83EC4"/>
    <w:rsid w:val="00F83F04"/>
    <w:rsid w:val="00F848C1"/>
    <w:rsid w:val="00F849A6"/>
    <w:rsid w:val="00F84A8C"/>
    <w:rsid w:val="00F84AA5"/>
    <w:rsid w:val="00F84B0B"/>
    <w:rsid w:val="00F84B4B"/>
    <w:rsid w:val="00F84FD6"/>
    <w:rsid w:val="00F86089"/>
    <w:rsid w:val="00F86221"/>
    <w:rsid w:val="00F862D2"/>
    <w:rsid w:val="00F862DB"/>
    <w:rsid w:val="00F863F7"/>
    <w:rsid w:val="00F866A4"/>
    <w:rsid w:val="00F86816"/>
    <w:rsid w:val="00F86891"/>
    <w:rsid w:val="00F86AE7"/>
    <w:rsid w:val="00F87268"/>
    <w:rsid w:val="00F87ABD"/>
    <w:rsid w:val="00F87AE6"/>
    <w:rsid w:val="00F87BE6"/>
    <w:rsid w:val="00F87D13"/>
    <w:rsid w:val="00F87DA8"/>
    <w:rsid w:val="00F900CC"/>
    <w:rsid w:val="00F90182"/>
    <w:rsid w:val="00F903D8"/>
    <w:rsid w:val="00F909A1"/>
    <w:rsid w:val="00F909E4"/>
    <w:rsid w:val="00F90B93"/>
    <w:rsid w:val="00F90DBC"/>
    <w:rsid w:val="00F90E73"/>
    <w:rsid w:val="00F911A1"/>
    <w:rsid w:val="00F913BE"/>
    <w:rsid w:val="00F913CE"/>
    <w:rsid w:val="00F915E8"/>
    <w:rsid w:val="00F9176D"/>
    <w:rsid w:val="00F9178A"/>
    <w:rsid w:val="00F91E8C"/>
    <w:rsid w:val="00F92060"/>
    <w:rsid w:val="00F92213"/>
    <w:rsid w:val="00F9279E"/>
    <w:rsid w:val="00F928F3"/>
    <w:rsid w:val="00F92A3B"/>
    <w:rsid w:val="00F93181"/>
    <w:rsid w:val="00F9395C"/>
    <w:rsid w:val="00F93A6F"/>
    <w:rsid w:val="00F93B59"/>
    <w:rsid w:val="00F93DD5"/>
    <w:rsid w:val="00F9411F"/>
    <w:rsid w:val="00F94149"/>
    <w:rsid w:val="00F9426C"/>
    <w:rsid w:val="00F944C0"/>
    <w:rsid w:val="00F946CB"/>
    <w:rsid w:val="00F946D7"/>
    <w:rsid w:val="00F94986"/>
    <w:rsid w:val="00F949E1"/>
    <w:rsid w:val="00F94D2B"/>
    <w:rsid w:val="00F94F82"/>
    <w:rsid w:val="00F94FBA"/>
    <w:rsid w:val="00F94FBB"/>
    <w:rsid w:val="00F95508"/>
    <w:rsid w:val="00F955A4"/>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769"/>
    <w:rsid w:val="00FA0C29"/>
    <w:rsid w:val="00FA0D15"/>
    <w:rsid w:val="00FA0F1B"/>
    <w:rsid w:val="00FA1266"/>
    <w:rsid w:val="00FA1674"/>
    <w:rsid w:val="00FA17E2"/>
    <w:rsid w:val="00FA1B7B"/>
    <w:rsid w:val="00FA1D56"/>
    <w:rsid w:val="00FA1E41"/>
    <w:rsid w:val="00FA1E54"/>
    <w:rsid w:val="00FA2264"/>
    <w:rsid w:val="00FA248F"/>
    <w:rsid w:val="00FA2493"/>
    <w:rsid w:val="00FA26BA"/>
    <w:rsid w:val="00FA2BD2"/>
    <w:rsid w:val="00FA2D1D"/>
    <w:rsid w:val="00FA2DC6"/>
    <w:rsid w:val="00FA2E59"/>
    <w:rsid w:val="00FA2F74"/>
    <w:rsid w:val="00FA35A8"/>
    <w:rsid w:val="00FA3961"/>
    <w:rsid w:val="00FA3A05"/>
    <w:rsid w:val="00FA3B91"/>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6F7F"/>
    <w:rsid w:val="00FA71D1"/>
    <w:rsid w:val="00FA75F4"/>
    <w:rsid w:val="00FA7647"/>
    <w:rsid w:val="00FA78E1"/>
    <w:rsid w:val="00FA7C0E"/>
    <w:rsid w:val="00FA7C97"/>
    <w:rsid w:val="00FB0205"/>
    <w:rsid w:val="00FB04AA"/>
    <w:rsid w:val="00FB04C6"/>
    <w:rsid w:val="00FB06E7"/>
    <w:rsid w:val="00FB0AF7"/>
    <w:rsid w:val="00FB1031"/>
    <w:rsid w:val="00FB11CF"/>
    <w:rsid w:val="00FB13FF"/>
    <w:rsid w:val="00FB1569"/>
    <w:rsid w:val="00FB193E"/>
    <w:rsid w:val="00FB1B8B"/>
    <w:rsid w:val="00FB1BF6"/>
    <w:rsid w:val="00FB1CB2"/>
    <w:rsid w:val="00FB1E17"/>
    <w:rsid w:val="00FB1FFB"/>
    <w:rsid w:val="00FB2344"/>
    <w:rsid w:val="00FB2797"/>
    <w:rsid w:val="00FB2D8B"/>
    <w:rsid w:val="00FB2EBD"/>
    <w:rsid w:val="00FB3232"/>
    <w:rsid w:val="00FB32B5"/>
    <w:rsid w:val="00FB3486"/>
    <w:rsid w:val="00FB34DF"/>
    <w:rsid w:val="00FB377C"/>
    <w:rsid w:val="00FB3E97"/>
    <w:rsid w:val="00FB3F6F"/>
    <w:rsid w:val="00FB3FD6"/>
    <w:rsid w:val="00FB40F7"/>
    <w:rsid w:val="00FB4125"/>
    <w:rsid w:val="00FB4401"/>
    <w:rsid w:val="00FB45A6"/>
    <w:rsid w:val="00FB464D"/>
    <w:rsid w:val="00FB4676"/>
    <w:rsid w:val="00FB4F20"/>
    <w:rsid w:val="00FB504F"/>
    <w:rsid w:val="00FB511E"/>
    <w:rsid w:val="00FB5533"/>
    <w:rsid w:val="00FB5770"/>
    <w:rsid w:val="00FB5879"/>
    <w:rsid w:val="00FB5B0E"/>
    <w:rsid w:val="00FB5BE4"/>
    <w:rsid w:val="00FB5D42"/>
    <w:rsid w:val="00FB6386"/>
    <w:rsid w:val="00FB6466"/>
    <w:rsid w:val="00FB6630"/>
    <w:rsid w:val="00FB6676"/>
    <w:rsid w:val="00FB692E"/>
    <w:rsid w:val="00FB7156"/>
    <w:rsid w:val="00FB7455"/>
    <w:rsid w:val="00FB7D53"/>
    <w:rsid w:val="00FB7E9A"/>
    <w:rsid w:val="00FB7F03"/>
    <w:rsid w:val="00FB7FF4"/>
    <w:rsid w:val="00FC02F4"/>
    <w:rsid w:val="00FC05CD"/>
    <w:rsid w:val="00FC08AB"/>
    <w:rsid w:val="00FC0A4E"/>
    <w:rsid w:val="00FC0CBC"/>
    <w:rsid w:val="00FC0D52"/>
    <w:rsid w:val="00FC0E0C"/>
    <w:rsid w:val="00FC1192"/>
    <w:rsid w:val="00FC11FF"/>
    <w:rsid w:val="00FC1755"/>
    <w:rsid w:val="00FC1DCB"/>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4B8"/>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0CFC"/>
    <w:rsid w:val="00FD1252"/>
    <w:rsid w:val="00FD1719"/>
    <w:rsid w:val="00FD181E"/>
    <w:rsid w:val="00FD1AD6"/>
    <w:rsid w:val="00FD2266"/>
    <w:rsid w:val="00FD22E8"/>
    <w:rsid w:val="00FD24AF"/>
    <w:rsid w:val="00FD25B9"/>
    <w:rsid w:val="00FD267A"/>
    <w:rsid w:val="00FD2D49"/>
    <w:rsid w:val="00FD2FF9"/>
    <w:rsid w:val="00FD38D2"/>
    <w:rsid w:val="00FD38DE"/>
    <w:rsid w:val="00FD3924"/>
    <w:rsid w:val="00FD4098"/>
    <w:rsid w:val="00FD40B5"/>
    <w:rsid w:val="00FD42E0"/>
    <w:rsid w:val="00FD43DF"/>
    <w:rsid w:val="00FD45CD"/>
    <w:rsid w:val="00FD48F8"/>
    <w:rsid w:val="00FD4E5E"/>
    <w:rsid w:val="00FD54E0"/>
    <w:rsid w:val="00FD5838"/>
    <w:rsid w:val="00FD59FB"/>
    <w:rsid w:val="00FD59FF"/>
    <w:rsid w:val="00FD5A18"/>
    <w:rsid w:val="00FD5DAA"/>
    <w:rsid w:val="00FD6244"/>
    <w:rsid w:val="00FD65BE"/>
    <w:rsid w:val="00FD688E"/>
    <w:rsid w:val="00FD6FB9"/>
    <w:rsid w:val="00FD72D8"/>
    <w:rsid w:val="00FD72E6"/>
    <w:rsid w:val="00FD7354"/>
    <w:rsid w:val="00FD75D1"/>
    <w:rsid w:val="00FD7868"/>
    <w:rsid w:val="00FD7A9E"/>
    <w:rsid w:val="00FD7D48"/>
    <w:rsid w:val="00FE01AD"/>
    <w:rsid w:val="00FE04CB"/>
    <w:rsid w:val="00FE04F2"/>
    <w:rsid w:val="00FE067E"/>
    <w:rsid w:val="00FE0713"/>
    <w:rsid w:val="00FE0904"/>
    <w:rsid w:val="00FE090E"/>
    <w:rsid w:val="00FE0A9E"/>
    <w:rsid w:val="00FE0C6D"/>
    <w:rsid w:val="00FE0CA0"/>
    <w:rsid w:val="00FE0D9C"/>
    <w:rsid w:val="00FE10B4"/>
    <w:rsid w:val="00FE1356"/>
    <w:rsid w:val="00FE15C4"/>
    <w:rsid w:val="00FE17FD"/>
    <w:rsid w:val="00FE1AF6"/>
    <w:rsid w:val="00FE1D0B"/>
    <w:rsid w:val="00FE1F6F"/>
    <w:rsid w:val="00FE2099"/>
    <w:rsid w:val="00FE23E8"/>
    <w:rsid w:val="00FE2527"/>
    <w:rsid w:val="00FE259D"/>
    <w:rsid w:val="00FE2920"/>
    <w:rsid w:val="00FE2A35"/>
    <w:rsid w:val="00FE2A47"/>
    <w:rsid w:val="00FE318C"/>
    <w:rsid w:val="00FE31CC"/>
    <w:rsid w:val="00FE36FA"/>
    <w:rsid w:val="00FE3929"/>
    <w:rsid w:val="00FE3A66"/>
    <w:rsid w:val="00FE3C6D"/>
    <w:rsid w:val="00FE3FA3"/>
    <w:rsid w:val="00FE4074"/>
    <w:rsid w:val="00FE40B2"/>
    <w:rsid w:val="00FE43CD"/>
    <w:rsid w:val="00FE44AD"/>
    <w:rsid w:val="00FE4698"/>
    <w:rsid w:val="00FE4869"/>
    <w:rsid w:val="00FE5334"/>
    <w:rsid w:val="00FE5675"/>
    <w:rsid w:val="00FE57F7"/>
    <w:rsid w:val="00FE57FA"/>
    <w:rsid w:val="00FE5A80"/>
    <w:rsid w:val="00FE5F47"/>
    <w:rsid w:val="00FE5FE8"/>
    <w:rsid w:val="00FE6560"/>
    <w:rsid w:val="00FE6582"/>
    <w:rsid w:val="00FE6611"/>
    <w:rsid w:val="00FE6D6A"/>
    <w:rsid w:val="00FE7DD1"/>
    <w:rsid w:val="00FE7E03"/>
    <w:rsid w:val="00FF00F4"/>
    <w:rsid w:val="00FF01A1"/>
    <w:rsid w:val="00FF035C"/>
    <w:rsid w:val="00FF0461"/>
    <w:rsid w:val="00FF057C"/>
    <w:rsid w:val="00FF0922"/>
    <w:rsid w:val="00FF0CE5"/>
    <w:rsid w:val="00FF0CF1"/>
    <w:rsid w:val="00FF0FCF"/>
    <w:rsid w:val="00FF153F"/>
    <w:rsid w:val="00FF1756"/>
    <w:rsid w:val="00FF190C"/>
    <w:rsid w:val="00FF1A1D"/>
    <w:rsid w:val="00FF1AD0"/>
    <w:rsid w:val="00FF20B7"/>
    <w:rsid w:val="00FF26BF"/>
    <w:rsid w:val="00FF27A4"/>
    <w:rsid w:val="00FF2AA2"/>
    <w:rsid w:val="00FF2BAB"/>
    <w:rsid w:val="00FF2D01"/>
    <w:rsid w:val="00FF2DF0"/>
    <w:rsid w:val="00FF2E18"/>
    <w:rsid w:val="00FF30FB"/>
    <w:rsid w:val="00FF3292"/>
    <w:rsid w:val="00FF3501"/>
    <w:rsid w:val="00FF4184"/>
    <w:rsid w:val="00FF41CE"/>
    <w:rsid w:val="00FF4203"/>
    <w:rsid w:val="00FF42FE"/>
    <w:rsid w:val="00FF456B"/>
    <w:rsid w:val="00FF45D9"/>
    <w:rsid w:val="00FF5B0D"/>
    <w:rsid w:val="00FF69C9"/>
    <w:rsid w:val="00FF6BD1"/>
    <w:rsid w:val="00FF6FCA"/>
    <w:rsid w:val="00FF722C"/>
    <w:rsid w:val="00FF755F"/>
    <w:rsid w:val="00FF75E9"/>
    <w:rsid w:val="00FF769E"/>
    <w:rsid w:val="00FF76E3"/>
    <w:rsid w:val="00FF7962"/>
    <w:rsid w:val="00FF79B1"/>
    <w:rsid w:val="00FF7D8D"/>
    <w:rsid w:val="1174711E"/>
    <w:rsid w:val="18343246"/>
    <w:rsid w:val="36D74CF8"/>
    <w:rsid w:val="3E3F0DF4"/>
    <w:rsid w:val="3E8A5587"/>
    <w:rsid w:val="565F7532"/>
    <w:rsid w:val="5FBB0FA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9300B8"/>
  <w15:docId w15:val="{F85B4305-27AB-438C-B225-0D21E3D27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lsdException w:name="Normal Indent" w:locked="1"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locked="1" w:semiHidden="1" w:unhideWhenUsed="1" w:qFormat="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semiHidden="1" w:unhideWhenUsed="1"/>
    <w:lsdException w:name="annotation reference" w:semiHidden="1" w:unhideWhenUsed="1" w:qFormat="1"/>
    <w:lsdException w:name="line number" w:locked="1" w:semiHidden="1" w:unhideWhenUsed="1"/>
    <w:lsdException w:name="page number" w:semiHidden="1" w:unhideWhenUsed="1" w:qFormat="1"/>
    <w:lsdException w:name="endnote reference" w:locked="1" w:semiHidden="1" w:unhideWhenUsed="1"/>
    <w:lsdException w:name="endnote text" w:locked="1" w:semiHidden="1" w:unhideWhenUsed="1" w:qFormat="1"/>
    <w:lsdException w:name="table of authorities" w:locked="1" w:semiHidden="1" w:unhideWhenUsed="1"/>
    <w:lsdException w:name="macro" w:locked="1"/>
    <w:lsdException w:name="toa heading" w:locked="1" w:semiHidden="1" w:unhideWhenUsed="1"/>
    <w:lsdException w:name="List" w:semiHidden="1" w:unhideWhenUsed="1" w:qFormat="1"/>
    <w:lsdException w:name="List Bullet" w:qFormat="1"/>
    <w:lsdException w:name="List 2" w:semiHidden="1" w:unhideWhenUsed="1" w:qFormat="1"/>
    <w:lsdException w:name="List 3" w:semiHidden="1" w:unhideWhenUsed="1" w:qFormat="1"/>
    <w:lsdException w:name="List 4" w:semiHidden="1" w:unhideWhenUsed="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lsdException w:name="Body Text" w:semiHidden="1" w:unhideWhenUsed="1" w:qFormat="1"/>
    <w:lsdException w:name="Body Text Indent" w:locked="1" w:semiHidden="1" w:unhideWhenUsed="1"/>
    <w:lsdException w:name="List Continue" w:locked="1" w:semiHidden="1" w:unhideWhenUsed="1"/>
    <w:lsdException w:name="List Continue 2" w:locked="1" w:semiHidden="1" w:unhideWhenUsed="1"/>
    <w:lsdException w:name="List Continue 3" w:locked="1"/>
    <w:lsdException w:name="List Continue 4" w:locked="1"/>
    <w:lsdException w:name="List Continue 5" w:locked="1"/>
    <w:lsdException w:name="Message Header" w:lock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qFormat="1"/>
    <w:lsdException w:name="Body Text Indent 2" w:locked="1" w:semiHidden="1" w:unhideWhenUsed="1"/>
    <w:lsdException w:name="Body Text Indent 3" w:locked="1" w:semiHidden="1" w:unhideWhenUsed="1"/>
    <w:lsdException w:name="Block Text" w:locked="1" w:semiHidden="1" w:unhideWhenUsed="1"/>
    <w:lsdException w:name="Hyperlink" w:semiHidden="1" w:unhideWhenUsed="1" w:qFormat="1"/>
    <w:lsdException w:name="FollowedHyperlink" w:semiHidden="1" w:uiPriority="99" w:unhideWhenUsed="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locked="1"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semiHidden="1" w:uiPriority="99" w:unhideWhenUsed="1" w:qFormat="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uiPriority="39" w:qFormat="1"/>
    <w:lsdException w:name="Table Theme" w:locked="1"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eastAsia="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link w:val="ListBullet2Char"/>
    <w:qFormat/>
    <w:pPr>
      <w:ind w:left="851"/>
    </w:pPr>
  </w:style>
  <w:style w:type="paragraph" w:styleId="ListBullet">
    <w:name w:val="List Bullet"/>
    <w:basedOn w:val="List"/>
    <w:qFormat/>
  </w:style>
  <w:style w:type="paragraph" w:styleId="CommentText">
    <w:name w:val="annotation text"/>
    <w:basedOn w:val="Normal"/>
    <w:link w:val="CommentTextChar"/>
    <w:uiPriority w:val="99"/>
    <w:qFormat/>
  </w:style>
  <w:style w:type="paragraph" w:styleId="BodyText3">
    <w:name w:val="Body Text 3"/>
    <w:basedOn w:val="Normal"/>
    <w:link w:val="BodyText3Char"/>
    <w:qFormat/>
    <w:locked/>
    <w:pPr>
      <w:spacing w:after="120"/>
    </w:pPr>
    <w:rPr>
      <w:sz w:val="16"/>
      <w:szCs w:val="16"/>
    </w:rPr>
  </w:style>
  <w:style w:type="paragraph" w:styleId="BodyText">
    <w:name w:val="Body Text"/>
    <w:basedOn w:val="Normal"/>
    <w:link w:val="BodyTextChar"/>
    <w:qFormat/>
    <w:pPr>
      <w:spacing w:after="120"/>
    </w:pPr>
  </w:style>
  <w:style w:type="paragraph" w:styleId="PlainText">
    <w:name w:val="Plain Text"/>
    <w:basedOn w:val="Normal"/>
    <w:link w:val="PlainTextChar"/>
    <w:uiPriority w:val="99"/>
    <w:qFormat/>
    <w:pPr>
      <w:overflowPunct/>
      <w:autoSpaceDE/>
      <w:autoSpaceDN/>
      <w:adjustRightInd/>
      <w:spacing w:after="160"/>
      <w:textAlignment w:val="auto"/>
    </w:pPr>
    <w:rPr>
      <w:rFonts w:ascii="Courier New" w:eastAsiaTheme="minorHAnsi" w:hAnsi="Courier New" w:cstheme="minorBidi"/>
      <w:sz w:val="22"/>
      <w:szCs w:val="22"/>
      <w:lang w:val="nb-NO" w:eastAsia="en-US"/>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eastAsia="Times New Roman" w:hAnsi="Arial"/>
      <w:b/>
      <w:sz w:val="18"/>
      <w:lang w:val="en-GB" w:eastAsia="ja-JP"/>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TOC9">
    <w:name w:val="toc 9"/>
    <w:basedOn w:val="TOC8"/>
    <w:next w:val="Normal"/>
    <w:uiPriority w:val="39"/>
    <w:pPr>
      <w:ind w:left="1418" w:hanging="1418"/>
    </w:pPr>
  </w:style>
  <w:style w:type="paragraph" w:styleId="NormalWeb">
    <w:name w:val="Normal (Web)"/>
    <w:basedOn w:val="Normal"/>
    <w:unhideWhenUsed/>
    <w:qFormat/>
    <w:pPr>
      <w:spacing w:before="100" w:beforeAutospacing="1" w:after="100" w:afterAutospacing="1"/>
    </w:pPr>
    <w:rPr>
      <w:sz w:val="24"/>
      <w:szCs w:val="24"/>
      <w:lang w:eastAsia="en-GB"/>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unhideWhenUsed/>
    <w:rPr>
      <w:color w:val="954F72" w:themeColor="followedHyperlink"/>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basedOn w:val="DefaultParagraphFont"/>
    <w:qFormat/>
    <w:rPr>
      <w:sz w:val="16"/>
      <w:szCs w:val="16"/>
    </w:rPr>
  </w:style>
  <w:style w:type="character" w:styleId="FootnoteReference">
    <w:name w:val="footnote reference"/>
    <w:basedOn w:val="DefaultParagraphFont"/>
    <w:rPr>
      <w:b/>
      <w:position w:val="6"/>
      <w:sz w:val="16"/>
    </w:rPr>
  </w:style>
  <w:style w:type="character" w:customStyle="1" w:styleId="BalloonTextChar">
    <w:name w:val="Balloon Text Char"/>
    <w:basedOn w:val="DefaultParagraphFont"/>
    <w:link w:val="BalloonText"/>
    <w:semiHidden/>
    <w:qFormat/>
    <w:rPr>
      <w:rFonts w:ascii="Segoe UI" w:eastAsia="Times New Roman" w:hAnsi="Segoe UI" w:cs="Segoe UI"/>
      <w:sz w:val="18"/>
      <w:szCs w:val="18"/>
      <w:lang w:val="en-GB" w:eastAsia="ja-JP"/>
    </w:rPr>
  </w:style>
  <w:style w:type="character" w:customStyle="1" w:styleId="Heading1Char">
    <w:name w:val="Heading 1 Char"/>
    <w:link w:val="Heading1"/>
    <w:qFormat/>
    <w:rPr>
      <w:rFonts w:ascii="Arial" w:eastAsia="Times New Roman" w:hAnsi="Arial"/>
      <w:sz w:val="36"/>
      <w:lang w:val="en-GB" w:eastAsia="ja-JP"/>
    </w:rPr>
  </w:style>
  <w:style w:type="character" w:customStyle="1" w:styleId="Heading2Char">
    <w:name w:val="Heading 2 Char"/>
    <w:link w:val="Heading2"/>
    <w:qFormat/>
    <w:rPr>
      <w:rFonts w:ascii="Arial" w:eastAsia="Times New Roman" w:hAnsi="Arial"/>
      <w:sz w:val="32"/>
      <w:lang w:val="en-GB" w:eastAsia="ja-JP"/>
    </w:rPr>
  </w:style>
  <w:style w:type="character" w:customStyle="1" w:styleId="Heading3Char">
    <w:name w:val="Heading 3 Char"/>
    <w:link w:val="Heading3"/>
    <w:qFormat/>
    <w:rPr>
      <w:rFonts w:ascii="Arial" w:eastAsia="Times New Roman" w:hAnsi="Arial"/>
      <w:sz w:val="28"/>
      <w:lang w:val="en-GB" w:eastAsia="ja-JP"/>
    </w:rPr>
  </w:style>
  <w:style w:type="character" w:customStyle="1" w:styleId="Heading4Char">
    <w:name w:val="Heading 4 Char"/>
    <w:link w:val="Heading4"/>
    <w:qFormat/>
    <w:locked/>
    <w:rPr>
      <w:rFonts w:ascii="Arial" w:eastAsia="Times New Roman" w:hAnsi="Arial"/>
      <w:sz w:val="24"/>
      <w:lang w:val="en-GB" w:eastAsia="ja-JP"/>
    </w:rPr>
  </w:style>
  <w:style w:type="character" w:customStyle="1" w:styleId="Heading5Char">
    <w:name w:val="Heading 5 Char"/>
    <w:link w:val="Heading5"/>
    <w:qFormat/>
    <w:rPr>
      <w:rFonts w:ascii="Arial" w:eastAsia="Times New Roman" w:hAnsi="Arial"/>
      <w:sz w:val="22"/>
      <w:lang w:val="en-GB" w:eastAsia="ja-JP"/>
    </w:rPr>
  </w:style>
  <w:style w:type="character" w:customStyle="1" w:styleId="Heading6Char">
    <w:name w:val="Heading 6 Char"/>
    <w:link w:val="Heading6"/>
    <w:qFormat/>
    <w:rPr>
      <w:rFonts w:ascii="Arial" w:eastAsia="Times New Roman" w:hAnsi="Arial"/>
      <w:lang w:val="en-GB" w:eastAsia="ja-JP"/>
    </w:rPr>
  </w:style>
  <w:style w:type="character" w:customStyle="1" w:styleId="Heading7Char">
    <w:name w:val="Heading 7 Char"/>
    <w:link w:val="Heading7"/>
    <w:qFormat/>
    <w:rPr>
      <w:rFonts w:ascii="Arial" w:eastAsia="Times New Roman" w:hAnsi="Arial"/>
      <w:lang w:val="en-GB" w:eastAsia="ja-JP"/>
    </w:rPr>
  </w:style>
  <w:style w:type="character" w:customStyle="1" w:styleId="Heading8Char">
    <w:name w:val="Heading 8 Char"/>
    <w:link w:val="Heading8"/>
    <w:qFormat/>
    <w:rPr>
      <w:rFonts w:ascii="Arial" w:eastAsia="Times New Roman" w:hAnsi="Arial"/>
      <w:sz w:val="36"/>
      <w:lang w:val="en-GB" w:eastAsia="ja-JP"/>
    </w:rPr>
  </w:style>
  <w:style w:type="character" w:customStyle="1" w:styleId="Heading9Char">
    <w:name w:val="Heading 9 Char"/>
    <w:link w:val="Heading9"/>
    <w:qFormat/>
    <w:rPr>
      <w:rFonts w:ascii="Arial" w:eastAsia="Times New Roman" w:hAnsi="Arial"/>
      <w:sz w:val="36"/>
      <w:lang w:val="en-GB" w:eastAsia="ja-JP"/>
    </w:rPr>
  </w:style>
  <w:style w:type="paragraph" w:customStyle="1" w:styleId="EQ">
    <w:name w:val="EQ"/>
    <w:basedOn w:val="Normal"/>
    <w:next w:val="Normal"/>
    <w:uiPriority w:val="99"/>
    <w:qFormat/>
    <w:pPr>
      <w:keepLines/>
      <w:tabs>
        <w:tab w:val="center" w:pos="4536"/>
        <w:tab w:val="right" w:pos="9072"/>
      </w:tabs>
    </w:pPr>
  </w:style>
  <w:style w:type="character" w:customStyle="1" w:styleId="ZGSM">
    <w:name w:val="ZGSM"/>
    <w:qFormat/>
  </w:style>
  <w:style w:type="character" w:customStyle="1" w:styleId="HeaderChar">
    <w:name w:val="Header Char"/>
    <w:link w:val="Header"/>
    <w:qFormat/>
    <w:rPr>
      <w:rFonts w:ascii="Arial" w:eastAsia="Times New Roman" w:hAnsi="Arial"/>
      <w:b/>
      <w:sz w:val="18"/>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Times New Roman" w:hAnsi="Arial"/>
      <w:sz w:val="32"/>
      <w:lang w:val="en-GB" w:eastAsia="ja-JP"/>
    </w:rPr>
  </w:style>
  <w:style w:type="character" w:customStyle="1" w:styleId="FooterChar">
    <w:name w:val="Footer Char"/>
    <w:link w:val="Footer"/>
    <w:qFormat/>
    <w:rPr>
      <w:rFonts w:ascii="Arial" w:eastAsia="Times New Roman" w:hAnsi="Arial"/>
      <w:b/>
      <w:i/>
      <w:sz w:val="18"/>
      <w:lang w:val="en-GB" w:eastAsia="ja-JP"/>
    </w:rPr>
  </w:style>
  <w:style w:type="paragraph" w:customStyle="1" w:styleId="TT">
    <w:name w:val="TT"/>
    <w:basedOn w:val="Heading1"/>
    <w:next w:val="Normal"/>
    <w:qFormat/>
    <w:pPr>
      <w:outlineLvl w:val="9"/>
    </w:p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Times New Roman"/>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imes New Roman" w:hAnsi="Courier New"/>
      <w:lang w:val="en-GB" w:eastAsia="ja-JP"/>
    </w:rPr>
  </w:style>
  <w:style w:type="paragraph" w:customStyle="1" w:styleId="EX">
    <w:name w:val="EX"/>
    <w:basedOn w:val="Normal"/>
    <w:link w:val="EXChar"/>
    <w:qFormat/>
    <w:pPr>
      <w:keepLines/>
      <w:ind w:left="1702" w:hanging="1418"/>
    </w:pPr>
  </w:style>
  <w:style w:type="character" w:customStyle="1" w:styleId="EXChar">
    <w:name w:val="EX Char"/>
    <w:link w:val="EX"/>
    <w:qFormat/>
    <w:locked/>
    <w:rPr>
      <w:rFonts w:eastAsia="Times New Roman"/>
      <w:lang w:val="en-GB" w:eastAsia="ja-JP"/>
    </w:rPr>
  </w:style>
  <w:style w:type="paragraph" w:customStyle="1" w:styleId="FP">
    <w:name w:val="FP"/>
    <w:basedOn w:val="Normal"/>
    <w:qFormat/>
    <w:pPr>
      <w:spacing w:after="0"/>
    </w:pPr>
  </w:style>
  <w:style w:type="paragraph" w:customStyle="1" w:styleId="EW">
    <w:name w:val="EW"/>
    <w:basedOn w:val="EX"/>
    <w:qFormat/>
    <w:pPr>
      <w:spacing w:after="0"/>
    </w:pPr>
  </w:style>
  <w:style w:type="paragraph" w:customStyle="1" w:styleId="B1">
    <w:name w:val="B1"/>
    <w:basedOn w:val="List"/>
    <w:link w:val="B1Char1"/>
    <w:qFormat/>
  </w:style>
  <w:style w:type="character" w:customStyle="1" w:styleId="B1Char1">
    <w:name w:val="B1 Char1"/>
    <w:link w:val="B1"/>
    <w:qFormat/>
    <w:rPr>
      <w:rFonts w:eastAsia="Times New Roman"/>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lang w:val="en-GB" w:eastAsia="ja-JP"/>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imes New Roman" w:hAnsi="Arial"/>
      <w:lang w:val="en-GB" w:eastAsia="ja-JP"/>
    </w:rPr>
  </w:style>
  <w:style w:type="paragraph" w:customStyle="1" w:styleId="B2">
    <w:name w:val="B2"/>
    <w:basedOn w:val="List2"/>
    <w:link w:val="B2Char"/>
    <w:qFormat/>
  </w:style>
  <w:style w:type="character" w:customStyle="1" w:styleId="B2Char">
    <w:name w:val="B2 Char"/>
    <w:link w:val="B2"/>
    <w:qFormat/>
    <w:rPr>
      <w:rFonts w:eastAsia="Times New Roman"/>
      <w:lang w:val="en-GB" w:eastAsia="ja-JP"/>
    </w:rPr>
  </w:style>
  <w:style w:type="paragraph" w:customStyle="1" w:styleId="B3">
    <w:name w:val="B3"/>
    <w:basedOn w:val="List3"/>
    <w:link w:val="B3Char2"/>
    <w:qFormat/>
  </w:style>
  <w:style w:type="character" w:customStyle="1" w:styleId="B3Char2">
    <w:name w:val="B3 Char2"/>
    <w:link w:val="B3"/>
    <w:qFormat/>
    <w:rPr>
      <w:rFonts w:eastAsia="Times New Roman"/>
      <w:lang w:val="en-GB" w:eastAsia="ja-JP"/>
    </w:rPr>
  </w:style>
  <w:style w:type="paragraph" w:customStyle="1" w:styleId="B4">
    <w:name w:val="B4"/>
    <w:basedOn w:val="List4"/>
    <w:link w:val="B4Char"/>
    <w:qFormat/>
  </w:style>
  <w:style w:type="character" w:customStyle="1" w:styleId="B4Char">
    <w:name w:val="B4 Char"/>
    <w:link w:val="B4"/>
    <w:qFormat/>
    <w:rPr>
      <w:rFonts w:eastAsia="Times New Roman"/>
      <w:lang w:val="en-GB" w:eastAsia="ja-JP"/>
    </w:rPr>
  </w:style>
  <w:style w:type="paragraph" w:customStyle="1" w:styleId="B5">
    <w:name w:val="B5"/>
    <w:basedOn w:val="List5"/>
    <w:link w:val="B5Char"/>
    <w:qFormat/>
  </w:style>
  <w:style w:type="character" w:customStyle="1" w:styleId="B5Char">
    <w:name w:val="B5 Char"/>
    <w:link w:val="B5"/>
    <w:qFormat/>
    <w:rPr>
      <w:rFonts w:eastAsia="Times New Roman"/>
      <w:lang w:val="en-GB" w:eastAsia="ja-JP"/>
    </w:rPr>
  </w:style>
  <w:style w:type="character" w:customStyle="1" w:styleId="FootnoteTextChar">
    <w:name w:val="Footnote Text Char"/>
    <w:link w:val="FootnoteText"/>
    <w:qFormat/>
    <w:rPr>
      <w:rFonts w:eastAsia="Times New Roman"/>
      <w:sz w:val="16"/>
      <w:lang w:val="en-GB" w:eastAsia="ja-JP"/>
    </w:rPr>
  </w:style>
  <w:style w:type="paragraph" w:customStyle="1" w:styleId="B6">
    <w:name w:val="B6"/>
    <w:basedOn w:val="B5"/>
    <w:link w:val="B6Char"/>
    <w:qFormat/>
    <w:pPr>
      <w:ind w:left="1985"/>
    </w:pPr>
    <w:rPr>
      <w:lang w:val="en-US"/>
    </w:rPr>
  </w:style>
  <w:style w:type="character" w:customStyle="1" w:styleId="B6Char">
    <w:name w:val="B6 Char"/>
    <w:link w:val="B6"/>
    <w:qFormat/>
    <w:rPr>
      <w:rFonts w:eastAsia="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1">
    <w:name w:val="修订1"/>
    <w:hidden/>
    <w:uiPriority w:val="99"/>
    <w:semiHidden/>
    <w:qFormat/>
    <w:pPr>
      <w:spacing w:after="160" w:line="259" w:lineRule="auto"/>
    </w:pPr>
    <w:rPr>
      <w:lang w:val="en-GB" w:eastAsia="en-US"/>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B5"/>
    <w:link w:val="B10Char"/>
    <w:qFormat/>
    <w:pPr>
      <w:ind w:left="3119"/>
    </w:pPr>
  </w:style>
  <w:style w:type="character" w:customStyle="1" w:styleId="B10Char">
    <w:name w:val="B10 Char"/>
    <w:basedOn w:val="B5Char"/>
    <w:link w:val="B10"/>
    <w:qFormat/>
    <w:rPr>
      <w:rFonts w:eastAsia="Times New Roman"/>
      <w:lang w:val="en-GB" w:eastAsia="ja-JP"/>
    </w:rPr>
  </w:style>
  <w:style w:type="paragraph" w:customStyle="1" w:styleId="CRCoverPage">
    <w:name w:val="CR Cover Page"/>
    <w:link w:val="CRCoverPageZchn"/>
    <w:qFormat/>
    <w:pPr>
      <w:spacing w:after="120" w:line="259" w:lineRule="auto"/>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eastAsia="en-US"/>
    </w:rPr>
  </w:style>
  <w:style w:type="character" w:customStyle="1" w:styleId="CommentTextChar">
    <w:name w:val="Comment Text Char"/>
    <w:basedOn w:val="DefaultParagraphFont"/>
    <w:link w:val="CommentText"/>
    <w:uiPriority w:val="99"/>
    <w:qFormat/>
    <w:rPr>
      <w:rFonts w:eastAsia="Times New Roman"/>
      <w:lang w:val="en-GB" w:eastAsia="ja-JP"/>
    </w:rPr>
  </w:style>
  <w:style w:type="character" w:customStyle="1" w:styleId="CommentSubjectChar">
    <w:name w:val="Comment Subject Char"/>
    <w:basedOn w:val="CommentTextChar"/>
    <w:link w:val="CommentSubject"/>
    <w:qFormat/>
    <w:rPr>
      <w:rFonts w:eastAsia="Times New Roman"/>
      <w:b/>
      <w:bCs/>
      <w:lang w:val="en-GB" w:eastAsia="ja-JP"/>
    </w:rPr>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link w:val="ListParagraph"/>
    <w:uiPriority w:val="34"/>
    <w:qFormat/>
    <w:rPr>
      <w:rFonts w:eastAsia="Times New Roman"/>
      <w:lang w:val="en-GB" w:eastAsia="ja-JP"/>
    </w:r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normaltextrun">
    <w:name w:val="normaltextrun"/>
    <w:basedOn w:val="DefaultParagraphFont"/>
    <w:qFormat/>
  </w:style>
  <w:style w:type="character" w:customStyle="1" w:styleId="CharChar3">
    <w:name w:val="Char Char3"/>
    <w:qFormat/>
    <w:rPr>
      <w:rFonts w:ascii="Courier New" w:hAnsi="Courier New"/>
      <w:lang w:val="nb-NO"/>
    </w:rPr>
  </w:style>
  <w:style w:type="character" w:customStyle="1" w:styleId="fontstyle01">
    <w:name w:val="fontstyle01"/>
    <w:basedOn w:val="DefaultParagraphFont"/>
    <w:qFormat/>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pPr>
      <w:overflowPunct/>
      <w:autoSpaceDE/>
      <w:autoSpaceDN/>
      <w:adjustRightInd/>
      <w:ind w:hanging="22"/>
      <w:jc w:val="both"/>
      <w:textAlignment w:val="auto"/>
    </w:pPr>
    <w:rPr>
      <w:rFonts w:ascii="Arial" w:eastAsia="MS Mincho" w:hAnsi="Arial"/>
      <w:sz w:val="24"/>
      <w:szCs w:val="24"/>
      <w:lang w:eastAsia="en-US"/>
    </w:rPr>
  </w:style>
  <w:style w:type="character" w:customStyle="1" w:styleId="BodyTextChar">
    <w:name w:val="Body Text Char"/>
    <w:basedOn w:val="DefaultParagraphFont"/>
    <w:link w:val="BodyText"/>
    <w:qFormat/>
    <w:rPr>
      <w:rFonts w:eastAsia="Times New Roman"/>
      <w:lang w:val="en-GB" w:eastAsia="ja-JP"/>
    </w:rPr>
  </w:style>
  <w:style w:type="character" w:customStyle="1" w:styleId="3GPPNormalTextChar">
    <w:name w:val="3GPP Normal Text Char"/>
    <w:link w:val="3GPPNormalText"/>
    <w:qFormat/>
    <w:rPr>
      <w:rFonts w:ascii="Arial" w:eastAsia="MS Mincho" w:hAnsi="Arial"/>
      <w:sz w:val="24"/>
      <w:szCs w:val="24"/>
      <w:lang w:val="en-GB" w:eastAsia="en-US"/>
    </w:rPr>
  </w:style>
  <w:style w:type="character" w:customStyle="1" w:styleId="TALChar">
    <w:name w:val="TAL Char"/>
    <w:qFormat/>
    <w:locked/>
    <w:rPr>
      <w:rFonts w:ascii="Arial" w:hAnsi="Arial"/>
      <w:sz w:val="18"/>
      <w:lang w:val="en-GB" w:eastAsia="en-US"/>
    </w:rPr>
  </w:style>
  <w:style w:type="character" w:customStyle="1" w:styleId="PlainTextChar">
    <w:name w:val="Plain Text Char"/>
    <w:basedOn w:val="DefaultParagraphFont"/>
    <w:link w:val="PlainText"/>
    <w:uiPriority w:val="99"/>
    <w:qFormat/>
    <w:rPr>
      <w:rFonts w:ascii="Courier New" w:eastAsiaTheme="minorHAnsi" w:hAnsi="Courier New" w:cstheme="minorBidi"/>
      <w:sz w:val="22"/>
      <w:szCs w:val="22"/>
      <w:lang w:val="nb-NO" w:eastAsia="en-US"/>
    </w:rPr>
  </w:style>
  <w:style w:type="character" w:customStyle="1" w:styleId="B3Car">
    <w:name w:val="B3 Car"/>
    <w:qFormat/>
    <w:rPr>
      <w:rFonts w:ascii="Times New Roman" w:hAnsi="Times New Roman"/>
      <w:lang w:val="en-GB" w:eastAsia="en-US"/>
    </w:rPr>
  </w:style>
  <w:style w:type="paragraph" w:customStyle="1" w:styleId="Agreement">
    <w:name w:val="Agreement"/>
    <w:basedOn w:val="Normal"/>
    <w:next w:val="Normal"/>
    <w:uiPriority w:val="99"/>
    <w:qFormat/>
    <w:pPr>
      <w:numPr>
        <w:numId w:val="1"/>
      </w:numPr>
      <w:overflowPunct/>
      <w:autoSpaceDE/>
      <w:autoSpaceDN/>
      <w:adjustRightInd/>
      <w:spacing w:before="60" w:after="0"/>
      <w:textAlignment w:val="auto"/>
    </w:pPr>
    <w:rPr>
      <w:rFonts w:ascii="Arial" w:eastAsia="MS Mincho" w:hAnsi="Arial"/>
      <w:b/>
      <w:szCs w:val="24"/>
      <w:lang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ui-provider">
    <w:name w:val="ui-provider"/>
    <w:basedOn w:val="DefaultParagraphFont"/>
    <w:qFormat/>
  </w:style>
  <w:style w:type="paragraph" w:customStyle="1" w:styleId="2">
    <w:name w:val="修订2"/>
    <w:hidden/>
    <w:uiPriority w:val="99"/>
    <w:unhideWhenUsed/>
    <w:qFormat/>
    <w:pPr>
      <w:spacing w:after="160" w:line="259" w:lineRule="auto"/>
    </w:pPr>
    <w:rPr>
      <w:rFonts w:eastAsia="Times New Roman"/>
      <w:lang w:val="en-GB" w:eastAsia="ja-JP"/>
    </w:rPr>
  </w:style>
  <w:style w:type="character" w:customStyle="1" w:styleId="BodyText3Char">
    <w:name w:val="Body Text 3 Char"/>
    <w:basedOn w:val="DefaultParagraphFont"/>
    <w:link w:val="BodyText3"/>
    <w:qFormat/>
    <w:rPr>
      <w:rFonts w:eastAsia="Times New Roman"/>
      <w:sz w:val="16"/>
      <w:szCs w:val="16"/>
      <w:lang w:val="en-GB" w:eastAsia="ja-JP"/>
    </w:rPr>
  </w:style>
  <w:style w:type="character" w:customStyle="1" w:styleId="ListBullet2Char">
    <w:name w:val="List Bullet 2 Char"/>
    <w:link w:val="ListBullet2"/>
    <w:qFormat/>
    <w:rPr>
      <w:rFonts w:eastAsia="Times New Roman"/>
      <w:lang w:val="en-GB" w:eastAsia="ja-JP"/>
    </w:rPr>
  </w:style>
  <w:style w:type="paragraph" w:customStyle="1" w:styleId="3">
    <w:name w:val="修订3"/>
    <w:hidden/>
    <w:uiPriority w:val="99"/>
    <w:semiHidden/>
    <w:qFormat/>
    <w:rPr>
      <w:rFonts w:eastAsia="Times New Roman"/>
      <w:lang w:val="en-GB" w:eastAsia="ja-JP"/>
    </w:rPr>
  </w:style>
  <w:style w:type="paragraph" w:styleId="Revision">
    <w:name w:val="Revision"/>
    <w:hidden/>
    <w:uiPriority w:val="99"/>
    <w:unhideWhenUsed/>
    <w:rsid w:val="00361BDF"/>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1/relationships/commentsExtended" Target="commentsExtended.xm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1.wmf"/><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comments" Target="comments.xm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microsoft.com/office/2018/08/relationships/commentsExtensible" Target="commentsExtensible.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oleObject" Target="embeddings/oleObject2.bin"/><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image" Target="media/image2.wmf"/><Relationship Id="rId28" Type="http://schemas.microsoft.com/office/2011/relationships/people" Target="people.xml"/><Relationship Id="rId10" Type="http://schemas.openxmlformats.org/officeDocument/2006/relationships/footnotes" Target="foot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oleObject" Target="embeddings/oleObject1.bin"/><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
    <customSectPr/>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4F18BD7E-65EF-4DF1-9972-8C5F6B86F8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EE01D24-7976-4AA2-AAE1-E3CF94D3B0EC}">
  <ds:schemaRefs>
    <ds:schemaRef ds:uri="http://schemas.openxmlformats.org/officeDocument/2006/bibliography"/>
  </ds:schemaRefs>
</ds:datastoreItem>
</file>

<file path=customXml/itemProps5.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docProps/app.xml><?xml version="1.0" encoding="utf-8"?>
<Properties xmlns="http://schemas.openxmlformats.org/officeDocument/2006/extended-properties" xmlns:vt="http://schemas.openxmlformats.org/officeDocument/2006/docPropsVTypes">
  <Template>3gpp_70</Template>
  <TotalTime>64</TotalTime>
  <Pages>109</Pages>
  <Words>36525</Words>
  <Characters>208193</Characters>
  <Application>Microsoft Office Word</Application>
  <DocSecurity>0</DocSecurity>
  <Lines>1734</Lines>
  <Paragraphs>488</Paragraphs>
  <ScaleCrop>false</ScaleCrop>
  <Company/>
  <LinksUpToDate>false</LinksUpToDate>
  <CharactersWithSpaces>244230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17)</dc:subject>
  <dc:creator>MCC Support</dc:creator>
  <cp:lastModifiedBy>Qualcomm</cp:lastModifiedBy>
  <cp:revision>41</cp:revision>
  <cp:lastPrinted>2017-05-08T10:55:00Z</cp:lastPrinted>
  <dcterms:created xsi:type="dcterms:W3CDTF">2023-10-19T15:28:00Z</dcterms:created>
  <dcterms:modified xsi:type="dcterms:W3CDTF">2023-10-20T00:16:00Z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0x010100F3E9551B3FDDA24EBF0A209BAAD637CA</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&lt;TSG/WG&gt;</vt:lpwstr>
  </property>
  <property fmtid="{D5CDD505-2E9C-101B-9397-08002B2CF9AE}" pid="44" name="MtgSeq">
    <vt:lpwstr>&lt;MTG_SEQ&gt;</vt:lpwstr>
  </property>
  <property fmtid="{D5CDD505-2E9C-101B-9397-08002B2CF9AE}" pid="45" name="Location">
    <vt:lpwstr>&lt;Location&gt;</vt:lpwstr>
  </property>
  <property fmtid="{D5CDD505-2E9C-101B-9397-08002B2CF9AE}" pid="46" name="Country">
    <vt:lpwstr>&lt;Country&gt;</vt:lpwstr>
  </property>
  <property fmtid="{D5CDD505-2E9C-101B-9397-08002B2CF9AE}" pid="47" name="StartDate">
    <vt:lpwstr>&lt;Start_Date&gt;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MediaServiceImageTags">
    <vt:lpwstr/>
  </property>
  <property fmtid="{D5CDD505-2E9C-101B-9397-08002B2CF9AE}" pid="63" name="MSIP_Label_83bcef13-7cac-433f-ba1d-47a323951816_Enabled">
    <vt:lpwstr>true</vt:lpwstr>
  </property>
  <property fmtid="{D5CDD505-2E9C-101B-9397-08002B2CF9AE}" pid="64" name="MSIP_Label_83bcef13-7cac-433f-ba1d-47a323951816_SetDate">
    <vt:lpwstr>2023-07-22T10:23:04Z</vt:lpwstr>
  </property>
  <property fmtid="{D5CDD505-2E9C-101B-9397-08002B2CF9AE}" pid="65" name="MSIP_Label_83bcef13-7cac-433f-ba1d-47a323951816_Method">
    <vt:lpwstr>Privileged</vt:lpwstr>
  </property>
  <property fmtid="{D5CDD505-2E9C-101B-9397-08002B2CF9AE}" pid="66" name="MSIP_Label_83bcef13-7cac-433f-ba1d-47a323951816_Name">
    <vt:lpwstr>MTK_Unclassified</vt:lpwstr>
  </property>
  <property fmtid="{D5CDD505-2E9C-101B-9397-08002B2CF9AE}" pid="67" name="MSIP_Label_83bcef13-7cac-433f-ba1d-47a323951816_SiteId">
    <vt:lpwstr>a7687ede-7a6b-4ef6-bace-642f677fbe31</vt:lpwstr>
  </property>
  <property fmtid="{D5CDD505-2E9C-101B-9397-08002B2CF9AE}" pid="68" name="MSIP_Label_83bcef13-7cac-433f-ba1d-47a323951816_ActionId">
    <vt:lpwstr>0fff0c77-5d3b-4553-800a-b01ebb6fc650</vt:lpwstr>
  </property>
  <property fmtid="{D5CDD505-2E9C-101B-9397-08002B2CF9AE}" pid="69" name="MSIP_Label_83bcef13-7cac-433f-ba1d-47a323951816_ContentBits">
    <vt:lpwstr>0</vt:lpwstr>
  </property>
  <property fmtid="{D5CDD505-2E9C-101B-9397-08002B2CF9AE}" pid="70" name="KSOProductBuildVer">
    <vt:lpwstr>2052-11.8.2.9022</vt:lpwstr>
  </property>
  <property fmtid="{D5CDD505-2E9C-101B-9397-08002B2CF9AE}" pid="71" name="GrammarlyDocumentId">
    <vt:lpwstr>7057fab7cf007e9e8870fec27655e1c7605ee4ea54179b8fcf6e01b2b35250bb</vt:lpwstr>
  </property>
  <property fmtid="{D5CDD505-2E9C-101B-9397-08002B2CF9AE}" pid="72" name="CWMbbfa717034ed11ee800049e1000048e1">
    <vt:lpwstr>CWMgFitwXWkYtF2BSSpLVHZpvETfOeaWEEvPRwi73fXrl4Vj/VdwGK5KcJhLwXNarBi+VYg356e2QjQ+s4+A/YFAw==</vt:lpwstr>
  </property>
  <property fmtid="{D5CDD505-2E9C-101B-9397-08002B2CF9AE}" pid="73" name="CWM1495b0504d5411ee80000bf800000bf8">
    <vt:lpwstr>CWMOobreje7vuf8Lcs0qmmTun3obYZdwpQ7IGu5Rin2Yq0498F/BqVCzDA5HqKeHVajOca5GhK8uDfB165WSGXGjQ==</vt:lpwstr>
  </property>
</Properties>
</file>