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79"/>
        <w:gridCol w:w="2788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425" w:type="dxa"/>
          </w:tcPr>
          <w:p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4674" w:type="dxa"/>
          </w:tcPr>
          <w:p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6426" w:type="dxa"/>
          </w:tcPr>
          <w:p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2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4.2.2</w:t>
            </w:r>
          </w:p>
        </w:tc>
        <w:tc>
          <w:tcPr>
            <w:tcW w:w="467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rFonts w:hint="default"/>
                <w:lang w:val="en-US" w:eastAsia="zh-CN"/>
              </w:rPr>
              <w:t>“</w:t>
            </w:r>
            <w:r>
              <w:rPr>
                <w:rFonts w:cs="Arial"/>
                <w:highlight w:val="yellow"/>
              </w:rPr>
              <w:t xml:space="preserve">UE 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can be removed.</w:t>
            </w:r>
          </w:p>
          <w:p>
            <w:pPr>
              <w:rPr>
                <w:rFonts w:hint="eastAsia"/>
              </w:rPr>
            </w:pPr>
            <w:r>
              <w:rPr>
                <w:rFonts w:cs="Arial"/>
              </w:rPr>
              <w:t xml:space="preserve">Figure 4.2.2-4: Example of functional view of SRAP sublayer at PC5 interface in U2U Relay </w:t>
            </w:r>
            <w:r>
              <w:rPr>
                <w:rFonts w:cs="Arial"/>
                <w:highlight w:val="yellow"/>
              </w:rPr>
              <w:t xml:space="preserve">UE </w:t>
            </w:r>
            <w:r>
              <w:rPr>
                <w:rFonts w:cs="Arial"/>
              </w:rPr>
              <w:t>case</w:t>
            </w:r>
          </w:p>
        </w:tc>
        <w:tc>
          <w:tcPr>
            <w:tcW w:w="642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2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4.2.2, </w:t>
            </w:r>
          </w:p>
        </w:tc>
        <w:tc>
          <w:tcPr>
            <w:tcW w:w="467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We are fine with the view that </w:t>
            </w:r>
            <w:r>
              <w:rPr>
                <w:lang w:eastAsia="zh-CN"/>
              </w:rPr>
              <w:t>only one SRAP entity at U2U Relay UE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If so, we think some text should be updated accordingly. Otherwise, it seems there are two SRAP entities on each PC5 interface respectively.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E.g. in 4.2.2,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“</w:t>
            </w:r>
            <w:r>
              <w:t xml:space="preserve">For U2U data packet, the receiving part on </w:t>
            </w:r>
            <w:r>
              <w:rPr>
                <w:highlight w:val="yellow"/>
              </w:rPr>
              <w:t>the SRAP entity of PC5 interface between the U2U Relay UE and the U2U Remote UE</w:t>
            </w:r>
            <w:r>
              <w:t xml:space="preserve"> delivers SRAP Data PDUs to the transmitting part on </w:t>
            </w:r>
            <w:r>
              <w:rPr>
                <w:highlight w:val="yellow"/>
              </w:rPr>
              <w:t>the SRAP entity of PC5 interface between the U2U Relay UE and the peer U2U Remote UE</w:t>
            </w:r>
            <w:r>
              <w:t xml:space="preserve">. </w:t>
            </w:r>
            <w:r>
              <w:rPr>
                <w:rFonts w:hint="default"/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 xml:space="preserve"> the sentence can be updated to</w:t>
            </w:r>
          </w:p>
          <w:p>
            <w:r>
              <w:rPr>
                <w:rFonts w:hint="default"/>
                <w:lang w:val="en-US" w:eastAsia="zh-CN"/>
              </w:rPr>
              <w:t>“</w:t>
            </w:r>
            <w:r>
              <w:t>For U2U data packet</w:t>
            </w:r>
            <w:r>
              <w:rPr>
                <w:rFonts w:hint="eastAsia"/>
                <w:lang w:val="en-US" w:eastAsia="zh-CN"/>
              </w:rPr>
              <w:t>s</w:t>
            </w:r>
            <w:r>
              <w:t>, the receiving part on the SRAP entity delivers SRAP Data PDUs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highlight w:val="yellow"/>
                <w:lang w:val="en-US" w:eastAsia="zh-CN"/>
              </w:rPr>
              <w:t>received from U2U remote UE</w:t>
            </w:r>
            <w:r>
              <w:t xml:space="preserve"> to the transmitting part on the SRAP entity </w:t>
            </w:r>
            <w:r>
              <w:rPr>
                <w:rFonts w:hint="eastAsia"/>
                <w:highlight w:val="yellow"/>
                <w:lang w:val="en-US" w:eastAsia="zh-CN"/>
              </w:rPr>
              <w:t>to transmit the SRAP Data PDUs to</w:t>
            </w:r>
            <w:r>
              <w:rPr>
                <w:highlight w:val="yellow"/>
              </w:rPr>
              <w:t xml:space="preserve"> the peer U2U Remote UE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”</w:t>
            </w:r>
            <w:r>
              <w:t xml:space="preserve"> </w:t>
            </w:r>
            <w:bookmarkStart w:id="0" w:name="_GoBack"/>
            <w:bookmarkEnd w:id="0"/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Similar changes may be needed in clause 5.x.2, 5.x.3.</w:t>
            </w:r>
          </w:p>
        </w:tc>
        <w:tc>
          <w:tcPr>
            <w:tcW w:w="642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2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5.x.3.1</w:t>
            </w:r>
          </w:p>
        </w:tc>
        <w:tc>
          <w:tcPr>
            <w:tcW w:w="467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</w:t>
            </w:r>
            <w:r>
              <w:rPr>
                <w:rFonts w:hint="default"/>
                <w:lang w:val="en-US" w:eastAsia="zh-CN"/>
              </w:rPr>
              <w:t>“</w:t>
            </w:r>
            <w:r>
              <w:rPr>
                <w:rFonts w:hint="eastAsia"/>
                <w:highlight w:val="yellow"/>
                <w:lang w:val="en-US" w:eastAsia="zh-CN"/>
              </w:rPr>
              <w:t xml:space="preserve"> UE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in the following sentence.</w:t>
            </w:r>
          </w:p>
          <w:p>
            <w:pPr>
              <w:rPr>
                <w:rFonts w:hint="eastAsia"/>
              </w:rPr>
            </w:pPr>
            <w:r>
              <w:t>Determine the egress link on PC5 interface towards the peer U2U remote</w:t>
            </w:r>
            <w:r>
              <w:rPr>
                <w:rFonts w:hint="eastAsia"/>
                <w:highlight w:val="yellow"/>
                <w:lang w:val="en-US" w:eastAsia="zh-CN"/>
              </w:rPr>
              <w:t xml:space="preserve"> UE</w:t>
            </w:r>
            <w:r>
              <w:t xml:space="preserve"> based on the UE ID pair in the U2U SRAP Data PDU.</w:t>
            </w:r>
          </w:p>
        </w:tc>
        <w:tc>
          <w:tcPr>
            <w:tcW w:w="642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34"/>
    <w:rsid w:val="00161EE5"/>
    <w:rsid w:val="00A36534"/>
    <w:rsid w:val="120363E1"/>
    <w:rsid w:val="1AF14B9B"/>
    <w:rsid w:val="209E2790"/>
    <w:rsid w:val="229E7CD7"/>
    <w:rsid w:val="2A830A44"/>
    <w:rsid w:val="31642694"/>
    <w:rsid w:val="352A16C4"/>
    <w:rsid w:val="3E142BE7"/>
    <w:rsid w:val="4DFB1A7F"/>
    <w:rsid w:val="5544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字符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67</Characters>
  <Lines>1</Lines>
  <Paragraphs>1</Paragraphs>
  <TotalTime>3</TotalTime>
  <ScaleCrop>false</ScaleCrop>
  <LinksUpToDate>false</LinksUpToDate>
  <CharactersWithSpaces>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2023-10-18T07:49:00Z</dcterms:created>
  <dc:creator>POST-123bis</dc:creator>
  <cp:lastModifiedBy>ZTE - M</cp:lastModifiedBy>
  <dcterms:modified xsi:type="dcterms:W3CDTF">2023-10-19T07:45:16Z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1F138666CFE84C2DBA817D1D72C5651D</vt:lpwstr>
  </property>
</Properties>
</file>