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763A" w14:textId="6AA6206E" w:rsidR="00F3676F" w:rsidRDefault="007036EA" w:rsidP="00F3676F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i/>
          <w:noProof/>
          <w:sz w:val="22"/>
          <w:szCs w:val="22"/>
          <w:lang w:val="en-GB"/>
        </w:rPr>
      </w:pPr>
      <w:bookmarkStart w:id="0" w:name="_Ref399006623"/>
      <w:bookmarkStart w:id="1" w:name="_Toc92513360"/>
      <w:r>
        <w:rPr>
          <w:rFonts w:cs="Arial"/>
          <w:b/>
          <w:noProof/>
          <w:sz w:val="24"/>
          <w:szCs w:val="24"/>
        </w:rPr>
        <w:t>3GPP TSG RAN WG2 #</w:t>
      </w:r>
      <w:r w:rsidR="001A27D2">
        <w:rPr>
          <w:rFonts w:cs="Arial"/>
          <w:b/>
          <w:noProof/>
          <w:sz w:val="24"/>
          <w:szCs w:val="24"/>
        </w:rPr>
        <w:t>1</w:t>
      </w:r>
      <w:r w:rsidR="00DA6EF6">
        <w:rPr>
          <w:rFonts w:cs="Arial"/>
          <w:b/>
          <w:noProof/>
          <w:sz w:val="24"/>
          <w:szCs w:val="24"/>
        </w:rPr>
        <w:t>24</w:t>
      </w:r>
      <w:r w:rsidR="00F3676F">
        <w:rPr>
          <w:rFonts w:cs="Arial"/>
          <w:b/>
          <w:i/>
          <w:noProof/>
          <w:sz w:val="22"/>
          <w:szCs w:val="22"/>
          <w:lang w:val="en-GB"/>
        </w:rPr>
        <w:tab/>
      </w:r>
      <w:r w:rsidR="007148A1" w:rsidRPr="007148A1">
        <w:rPr>
          <w:rFonts w:cs="Arial"/>
          <w:b/>
          <w:i/>
          <w:noProof/>
          <w:sz w:val="22"/>
          <w:szCs w:val="22"/>
          <w:lang w:val="en-GB"/>
        </w:rPr>
        <w:t>R2-2</w:t>
      </w:r>
      <w:r w:rsidR="00DA6EF6">
        <w:rPr>
          <w:rFonts w:cs="Arial"/>
          <w:b/>
          <w:i/>
          <w:noProof/>
          <w:sz w:val="22"/>
          <w:szCs w:val="22"/>
          <w:lang w:val="en-GB"/>
        </w:rPr>
        <w:t>3xxxxx</w:t>
      </w:r>
    </w:p>
    <w:p w14:paraId="557258F3" w14:textId="59564510" w:rsidR="004811D8" w:rsidRDefault="00DA6EF6" w:rsidP="00FE78D4">
      <w:pPr>
        <w:tabs>
          <w:tab w:val="left" w:pos="1985"/>
          <w:tab w:val="right" w:pos="9639"/>
        </w:tabs>
        <w:spacing w:after="100" w:afterAutospacing="1"/>
        <w:rPr>
          <w:rFonts w:eastAsia="SimSun" w:cs="Arial"/>
          <w:b/>
          <w:noProof/>
          <w:sz w:val="22"/>
          <w:szCs w:val="22"/>
        </w:rPr>
      </w:pPr>
      <w:r w:rsidRPr="00DA6EF6">
        <w:rPr>
          <w:rFonts w:eastAsia="SimSun" w:cs="Arial"/>
          <w:b/>
          <w:noProof/>
          <w:sz w:val="22"/>
          <w:szCs w:val="22"/>
          <w:lang w:eastAsia="zh-CN"/>
        </w:rPr>
        <w:t>Chicago, USA,</w:t>
      </w:r>
      <w:r>
        <w:rPr>
          <w:rFonts w:eastAsia="SimSun" w:cs="Arial"/>
          <w:b/>
          <w:noProof/>
          <w:sz w:val="22"/>
          <w:szCs w:val="22"/>
          <w:lang w:eastAsia="zh-CN"/>
        </w:rPr>
        <w:t xml:space="preserve"> 13 – 17 Nov,</w:t>
      </w:r>
      <w:r w:rsidR="005F45BA" w:rsidRPr="005F45BA">
        <w:rPr>
          <w:rFonts w:eastAsia="SimSun" w:cs="Arial"/>
          <w:b/>
          <w:noProof/>
          <w:sz w:val="22"/>
          <w:szCs w:val="22"/>
          <w:lang w:eastAsia="zh-CN"/>
        </w:rPr>
        <w:t xml:space="preserve"> 202</w:t>
      </w:r>
      <w:r>
        <w:rPr>
          <w:rFonts w:eastAsia="SimSun" w:cs="Arial"/>
          <w:b/>
          <w:noProof/>
          <w:sz w:val="22"/>
          <w:szCs w:val="22"/>
          <w:lang w:eastAsia="zh-CN"/>
        </w:rPr>
        <w:t>3</w:t>
      </w:r>
    </w:p>
    <w:p w14:paraId="1ECB3FDD" w14:textId="26AC088B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Source: </w:t>
      </w:r>
      <w:r>
        <w:rPr>
          <w:rFonts w:ascii="Arial" w:hAnsi="Arial" w:cs="Arial"/>
          <w:sz w:val="22"/>
        </w:rPr>
        <w:tab/>
      </w:r>
      <w:r w:rsidR="00DB7081">
        <w:rPr>
          <w:rFonts w:ascii="Arial" w:hAnsi="Arial" w:cs="Arial"/>
          <w:sz w:val="22"/>
        </w:rPr>
        <w:t>Ericsson</w:t>
      </w:r>
    </w:p>
    <w:p w14:paraId="765DD61A" w14:textId="6F7D84A4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Title: </w:t>
      </w:r>
      <w:r>
        <w:rPr>
          <w:rFonts w:ascii="Arial" w:hAnsi="Arial" w:cs="Arial"/>
          <w:sz w:val="22"/>
        </w:rPr>
        <w:tab/>
      </w:r>
      <w:r w:rsidR="00DB7081" w:rsidRPr="00DB7081">
        <w:rPr>
          <w:rFonts w:ascii="Arial" w:hAnsi="Arial" w:cs="Arial"/>
          <w:sz w:val="22"/>
        </w:rPr>
        <w:t>[Post123bis][</w:t>
      </w:r>
      <w:proofErr w:type="gramStart"/>
      <w:r w:rsidR="00DB7081" w:rsidRPr="00DB7081">
        <w:rPr>
          <w:rFonts w:ascii="Arial" w:hAnsi="Arial" w:cs="Arial"/>
          <w:sz w:val="22"/>
        </w:rPr>
        <w:t>307][</w:t>
      </w:r>
      <w:proofErr w:type="gramEnd"/>
      <w:r w:rsidR="00DB7081" w:rsidRPr="00DB7081">
        <w:rPr>
          <w:rFonts w:ascii="Arial" w:hAnsi="Arial" w:cs="Arial"/>
          <w:sz w:val="22"/>
        </w:rPr>
        <w:t xml:space="preserve">NR-NTN </w:t>
      </w:r>
      <w:proofErr w:type="spellStart"/>
      <w:r w:rsidR="00DB7081" w:rsidRPr="00DB7081">
        <w:rPr>
          <w:rFonts w:ascii="Arial" w:hAnsi="Arial" w:cs="Arial"/>
          <w:sz w:val="22"/>
        </w:rPr>
        <w:t>Enh</w:t>
      </w:r>
      <w:proofErr w:type="spellEnd"/>
      <w:r w:rsidR="00DB7081" w:rsidRPr="00DB7081">
        <w:rPr>
          <w:rFonts w:ascii="Arial" w:hAnsi="Arial" w:cs="Arial"/>
          <w:sz w:val="22"/>
        </w:rPr>
        <w:t>] 38.331 running CR (Ericsson)</w:t>
      </w:r>
    </w:p>
    <w:p w14:paraId="08EB94F7" w14:textId="252E62EC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</w:t>
      </w:r>
      <w:r w:rsidRPr="00F31853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13036B" w:rsidRPr="00F31853">
        <w:rPr>
          <w:rFonts w:ascii="Arial" w:hAnsi="Arial" w:cs="Arial"/>
          <w:sz w:val="22"/>
        </w:rPr>
        <w:t>7.6.1</w:t>
      </w:r>
    </w:p>
    <w:p w14:paraId="50BE8266" w14:textId="77777777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 w:rsidRPr="00F31853">
        <w:rPr>
          <w:rFonts w:ascii="Arial" w:hAnsi="Arial" w:cs="Arial"/>
          <w:sz w:val="22"/>
        </w:rPr>
        <w:t>Discussion and decision</w:t>
      </w:r>
    </w:p>
    <w:p w14:paraId="379D6583" w14:textId="77777777" w:rsidR="004811D8" w:rsidRPr="007A5B59" w:rsidRDefault="004811D8" w:rsidP="007A5B59">
      <w:pPr>
        <w:pStyle w:val="Heading1"/>
        <w:numPr>
          <w:ilvl w:val="0"/>
          <w:numId w:val="5"/>
        </w:numPr>
        <w:rPr>
          <w:rFonts w:eastAsia="MS Mincho" w:cs="Arial"/>
          <w:szCs w:val="36"/>
          <w:lang w:eastAsia="zh-CN"/>
        </w:rPr>
      </w:pPr>
      <w:r w:rsidRPr="007A5B59">
        <w:rPr>
          <w:rFonts w:eastAsia="MS Mincho" w:cs="Arial"/>
          <w:szCs w:val="36"/>
          <w:lang w:eastAsia="zh-CN"/>
        </w:rPr>
        <w:t>Introduction</w:t>
      </w:r>
    </w:p>
    <w:p w14:paraId="2C4C1FFE" w14:textId="272B9AC2" w:rsidR="005F646B" w:rsidRPr="00772798" w:rsidRDefault="00BD6F36" w:rsidP="00772798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="Arial"/>
          <w:lang w:val="en-SE"/>
        </w:rPr>
      </w:pPr>
      <w:r w:rsidRPr="00772798">
        <w:rPr>
          <w:rFonts w:eastAsiaTheme="minorHAnsi" w:cs="Arial" w:hint="eastAsia"/>
          <w:lang w:val="en-SE"/>
        </w:rPr>
        <w:t>T</w:t>
      </w:r>
      <w:r w:rsidRPr="00772798">
        <w:rPr>
          <w:rFonts w:eastAsiaTheme="minorHAnsi" w:cs="Arial"/>
          <w:lang w:val="en-SE"/>
        </w:rPr>
        <w:t xml:space="preserve">his document </w:t>
      </w:r>
      <w:r w:rsidR="00D1201E" w:rsidRPr="00772798">
        <w:rPr>
          <w:rFonts w:eastAsiaTheme="minorHAnsi" w:cs="Arial"/>
          <w:lang w:val="en-SE"/>
        </w:rPr>
        <w:t>captures the outcome of the following email discussion:</w:t>
      </w:r>
    </w:p>
    <w:p w14:paraId="5C5BF581" w14:textId="77777777" w:rsidR="00DB7081" w:rsidRDefault="00DB7081" w:rsidP="008C594A">
      <w:pPr>
        <w:pStyle w:val="EmailDiscussion"/>
      </w:pPr>
      <w:r>
        <w:t>[Post123bis][</w:t>
      </w:r>
      <w:proofErr w:type="gramStart"/>
      <w:r>
        <w:t>307][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running CR (Ericsson)</w:t>
      </w:r>
    </w:p>
    <w:p w14:paraId="4EE62DC1" w14:textId="77777777" w:rsidR="00DB7081" w:rsidRDefault="00DB7081" w:rsidP="008C594A">
      <w:pPr>
        <w:pStyle w:val="EmailDiscussion2"/>
      </w:pPr>
      <w:r>
        <w:tab/>
        <w:t xml:space="preserve">Scope: running CR update and list of open issues </w:t>
      </w:r>
    </w:p>
    <w:p w14:paraId="6F76216C" w14:textId="77777777" w:rsidR="00DB7081" w:rsidRDefault="00DB7081" w:rsidP="008C594A">
      <w:pPr>
        <w:pStyle w:val="EmailDiscussion2"/>
      </w:pPr>
      <w:r>
        <w:tab/>
        <w:t xml:space="preserve">Intended outcome: </w:t>
      </w:r>
    </w:p>
    <w:p w14:paraId="21ED240C" w14:textId="77777777" w:rsidR="00DB7081" w:rsidRDefault="00DB7081" w:rsidP="00DB7081">
      <w:pPr>
        <w:pStyle w:val="EmailDiscussion2"/>
        <w:numPr>
          <w:ilvl w:val="4"/>
          <w:numId w:val="34"/>
        </w:numPr>
      </w:pPr>
      <w:r>
        <w:t xml:space="preserve">Endorsed running </w:t>
      </w:r>
      <w:proofErr w:type="gramStart"/>
      <w:r>
        <w:t>CR</w:t>
      </w:r>
      <w:proofErr w:type="gramEnd"/>
    </w:p>
    <w:p w14:paraId="218CA4EC" w14:textId="77777777" w:rsidR="00DB7081" w:rsidRDefault="00DB7081" w:rsidP="00DB7081">
      <w:pPr>
        <w:pStyle w:val="EmailDiscussion2"/>
        <w:numPr>
          <w:ilvl w:val="4"/>
          <w:numId w:val="34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2B9FACEE" w14:textId="43A05C04" w:rsidR="00DB7081" w:rsidRDefault="00DB7081" w:rsidP="00DB7081">
      <w:pPr>
        <w:pStyle w:val="EmailDiscussion2"/>
      </w:pPr>
      <w:r>
        <w:tab/>
        <w:t xml:space="preserve">Deadline: </w:t>
      </w:r>
      <w:r w:rsidR="00304CBA">
        <w:t>Medium</w:t>
      </w:r>
    </w:p>
    <w:p w14:paraId="4B8B9EB2" w14:textId="77777777" w:rsidR="00DB7081" w:rsidRDefault="00DB7081" w:rsidP="00DB7081">
      <w:pPr>
        <w:pStyle w:val="EmailDiscussion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D1201E" w14:paraId="4DD288D6" w14:textId="77777777" w:rsidTr="00D1201E">
        <w:tc>
          <w:tcPr>
            <w:tcW w:w="9856" w:type="dxa"/>
          </w:tcPr>
          <w:p w14:paraId="370F8A12" w14:textId="77777777" w:rsidR="00D1201E" w:rsidRDefault="00D1201E" w:rsidP="00D1201E">
            <w:pPr>
              <w:pStyle w:val="Comments"/>
            </w:pPr>
            <w:r>
              <w:t>*** Detailed scope for all e-mail discussions on running CRs and open issues ***</w:t>
            </w:r>
          </w:p>
          <w:p w14:paraId="6A30AA68" w14:textId="77777777" w:rsidR="00D1201E" w:rsidRDefault="00D1201E" w:rsidP="00D1201E">
            <w:pPr>
              <w:pStyle w:val="Comments"/>
            </w:pPr>
            <w:r>
              <w:t>1.</w:t>
            </w:r>
            <w:r>
              <w:rPr>
                <w:sz w:val="14"/>
                <w:szCs w:val="14"/>
              </w:rPr>
              <w:t>     </w:t>
            </w:r>
            <w:r>
              <w:t>Update the running CR with agreements from the meeting</w:t>
            </w:r>
          </w:p>
          <w:p w14:paraId="680637C3" w14:textId="77777777" w:rsidR="00D1201E" w:rsidRDefault="00D1201E" w:rsidP="00D1201E">
            <w:pPr>
              <w:pStyle w:val="Comments"/>
            </w:pPr>
            <w:r>
              <w:t>2.</w:t>
            </w:r>
            <w:r>
              <w:rPr>
                <w:sz w:val="14"/>
                <w:szCs w:val="14"/>
              </w:rPr>
              <w:t>     </w:t>
            </w:r>
            <w:r>
              <w:t>Rapporteur to propose resolutions for straightforward open issues which can already be included in the running CR</w:t>
            </w:r>
          </w:p>
          <w:p w14:paraId="519627D4" w14:textId="77777777" w:rsidR="00D1201E" w:rsidRDefault="00D1201E" w:rsidP="00D1201E">
            <w:pPr>
              <w:pStyle w:val="Comments"/>
            </w:pPr>
            <w:r>
              <w:t>3.</w:t>
            </w:r>
            <w:r>
              <w:rPr>
                <w:sz w:val="14"/>
                <w:szCs w:val="14"/>
              </w:rPr>
              <w:t>     </w:t>
            </w:r>
            <w:r>
              <w:rPr>
                <w:u w:val="single"/>
              </w:rPr>
              <w:t>For Stage 3 running CRs,</w:t>
            </w:r>
            <w:r>
              <w:t xml:space="preserve"> get input on stage-3 issues that require further input from companies to </w:t>
            </w:r>
            <w:proofErr w:type="gramStart"/>
            <w:r>
              <w:t>make a decision</w:t>
            </w:r>
            <w:proofErr w:type="gramEnd"/>
            <w:r>
              <w:t>:</w:t>
            </w:r>
          </w:p>
          <w:p w14:paraId="0882D0C0" w14:textId="77777777" w:rsidR="00D1201E" w:rsidRDefault="00D1201E" w:rsidP="00D1201E">
            <w:pPr>
              <w:pStyle w:val="Comments"/>
              <w:numPr>
                <w:ilvl w:val="0"/>
                <w:numId w:val="35"/>
              </w:numPr>
              <w:spacing w:before="40"/>
              <w:rPr>
                <w:szCs w:val="18"/>
                <w:u w:val="single"/>
              </w:rPr>
            </w:pPr>
            <w:r>
              <w:t xml:space="preserve">Focus on stage-3 issues which are better handled via offline,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proofErr w:type="spellStart"/>
            <w:r>
              <w:t>signaling</w:t>
            </w:r>
            <w:proofErr w:type="spellEnd"/>
            <w:r>
              <w:t xml:space="preserve"> details, parameter values/ranges, NOT functionality discussion. </w:t>
            </w:r>
            <w:r>
              <w:rPr>
                <w:szCs w:val="18"/>
                <w:u w:val="single"/>
              </w:rPr>
              <w:t xml:space="preserve">For these issues, if any, the CR rapporteur should submit a separate report with proposals to the next meeting by the submission deadline, while input via company </w:t>
            </w:r>
            <w:proofErr w:type="spellStart"/>
            <w:r>
              <w:rPr>
                <w:szCs w:val="18"/>
                <w:u w:val="single"/>
              </w:rPr>
              <w:t>Tdocs</w:t>
            </w:r>
            <w:proofErr w:type="spellEnd"/>
            <w:r>
              <w:rPr>
                <w:szCs w:val="18"/>
                <w:u w:val="single"/>
              </w:rPr>
              <w:t xml:space="preserve"> should be </w:t>
            </w:r>
            <w:proofErr w:type="gramStart"/>
            <w:r>
              <w:rPr>
                <w:szCs w:val="18"/>
                <w:u w:val="single"/>
              </w:rPr>
              <w:t>avoided</w:t>
            </w:r>
            <w:proofErr w:type="gramEnd"/>
          </w:p>
          <w:p w14:paraId="1D8F1C56" w14:textId="77777777" w:rsidR="00D1201E" w:rsidRDefault="00D1201E" w:rsidP="00D1201E">
            <w:pPr>
              <w:pStyle w:val="Comments"/>
            </w:pPr>
            <w:r>
              <w:t>4.</w:t>
            </w:r>
            <w:r>
              <w:rPr>
                <w:sz w:val="14"/>
                <w:szCs w:val="14"/>
              </w:rPr>
              <w:t>     </w:t>
            </w:r>
            <w:r>
              <w:t>Identify the remaining open issues that need to be solved for WI completion in the next meeting:</w:t>
            </w:r>
          </w:p>
          <w:p w14:paraId="294B6E48" w14:textId="7E375DD3" w:rsidR="00D1201E" w:rsidRPr="00D1201E" w:rsidRDefault="00D1201E" w:rsidP="00D1201E">
            <w:pPr>
              <w:pStyle w:val="Comments"/>
              <w:numPr>
                <w:ilvl w:val="0"/>
                <w:numId w:val="35"/>
              </w:numPr>
              <w:spacing w:before="40"/>
            </w:pPr>
            <w:r>
              <w:t xml:space="preserve">Company </w:t>
            </w:r>
            <w:proofErr w:type="spellStart"/>
            <w:r>
              <w:t>Tdocs</w:t>
            </w:r>
            <w:proofErr w:type="spellEnd"/>
            <w:r>
              <w:t xml:space="preserve"> for the next meeting should focus on these issues</w:t>
            </w:r>
          </w:p>
        </w:tc>
      </w:tr>
    </w:tbl>
    <w:p w14:paraId="3CA490F0" w14:textId="77777777" w:rsidR="00DB7081" w:rsidRDefault="00DB7081" w:rsidP="00DB7081">
      <w:pPr>
        <w:rPr>
          <w:rFonts w:eastAsia="SimSun"/>
          <w:lang w:eastAsia="zh-CN"/>
        </w:rPr>
      </w:pPr>
    </w:p>
    <w:p w14:paraId="364D6A53" w14:textId="436B6B63" w:rsidR="00DE5E9A" w:rsidRPr="005E0F32" w:rsidRDefault="005E0F32" w:rsidP="005E0F32">
      <w:pPr>
        <w:pStyle w:val="Heading1"/>
        <w:tabs>
          <w:tab w:val="num" w:pos="432"/>
        </w:tabs>
        <w:ind w:left="432" w:hanging="432"/>
        <w:rPr>
          <w:rFonts w:eastAsia="MS Mincho" w:cs="Arial"/>
          <w:szCs w:val="36"/>
          <w:lang w:eastAsia="zh-CN"/>
        </w:rPr>
      </w:pPr>
      <w:bookmarkStart w:id="2" w:name="OLE_LINK462"/>
      <w:bookmarkStart w:id="3" w:name="OLE_LINK463"/>
      <w:r>
        <w:rPr>
          <w:rFonts w:eastAsia="MS Mincho" w:cs="Arial"/>
          <w:szCs w:val="36"/>
          <w:lang w:eastAsia="zh-CN"/>
        </w:rPr>
        <w:t>2</w:t>
      </w:r>
      <w:r>
        <w:rPr>
          <w:rFonts w:eastAsia="MS Mincho" w:cs="Arial"/>
          <w:szCs w:val="36"/>
          <w:lang w:eastAsia="zh-CN"/>
        </w:rPr>
        <w:tab/>
      </w:r>
      <w:r w:rsidR="00220A16" w:rsidRPr="005E0F32">
        <w:rPr>
          <w:rFonts w:eastAsia="MS Mincho" w:cs="Arial"/>
          <w:szCs w:val="36"/>
          <w:lang w:eastAsia="zh-CN"/>
        </w:rPr>
        <w:t>Open Issue List</w:t>
      </w:r>
    </w:p>
    <w:p w14:paraId="1A813680" w14:textId="77777777" w:rsidR="005034EC" w:rsidRDefault="005034EC" w:rsidP="00FD0D0B">
      <w:pPr>
        <w:rPr>
          <w:rFonts w:eastAsia="SimSun"/>
          <w:lang w:eastAsia="zh-CN"/>
        </w:rPr>
      </w:pPr>
      <w:bookmarkStart w:id="4" w:name="OLE_LINK13"/>
      <w:r>
        <w:rPr>
          <w:rFonts w:eastAsia="SimSun"/>
          <w:lang w:eastAsia="zh-CN"/>
        </w:rPr>
        <w:t>During RAN2#123, the following agreement was taken for RACH-less handover:</w:t>
      </w:r>
    </w:p>
    <w:p w14:paraId="2EA9B510" w14:textId="26F4FF44" w:rsidR="005034EC" w:rsidRDefault="005034EC" w:rsidP="005034EC">
      <w:pPr>
        <w:pStyle w:val="ListParagraph"/>
        <w:numPr>
          <w:ilvl w:val="0"/>
          <w:numId w:val="42"/>
        </w:numPr>
        <w:ind w:firstLineChars="0"/>
        <w:rPr>
          <w:rFonts w:eastAsia="SimSun"/>
          <w:lang w:eastAsia="zh-CN"/>
        </w:rPr>
      </w:pPr>
      <w:r w:rsidRPr="005034EC">
        <w:rPr>
          <w:rFonts w:eastAsia="SimSun"/>
          <w:lang w:eastAsia="zh-CN"/>
        </w:rPr>
        <w:t>The mapping between type-1 CG and SSBs in CG-SDT can be the baseline of how to configure pre-allocated grant mapped to SSBs (can rediscuss in case of different input from RAN1)</w:t>
      </w:r>
      <w:r w:rsidR="006A504B">
        <w:rPr>
          <w:rFonts w:eastAsia="SimSun"/>
          <w:lang w:eastAsia="zh-CN"/>
        </w:rPr>
        <w:t>.</w:t>
      </w:r>
    </w:p>
    <w:p w14:paraId="4DAC1336" w14:textId="07514CAA" w:rsidR="008B1EB4" w:rsidRPr="00304CBA" w:rsidRDefault="005034EC" w:rsidP="00304CBA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="Arial"/>
          <w:lang w:val="en-SE"/>
        </w:rPr>
      </w:pPr>
      <w:r w:rsidRPr="00304CBA">
        <w:rPr>
          <w:rFonts w:eastAsiaTheme="minorHAnsi" w:cs="Arial"/>
          <w:lang w:val="en-SE"/>
        </w:rPr>
        <w:t>Consequently, the</w:t>
      </w:r>
      <w:r w:rsidR="008B1EB4" w:rsidRPr="00304CBA">
        <w:rPr>
          <w:rFonts w:eastAsiaTheme="minorHAnsi" w:cs="Arial"/>
          <w:lang w:val="en-SE"/>
        </w:rPr>
        <w:t xml:space="preserve"> CG-SDT configuration was taken as a baseline</w:t>
      </w:r>
      <w:r w:rsidR="006A504B" w:rsidRPr="00304CBA">
        <w:rPr>
          <w:rFonts w:eastAsiaTheme="minorHAnsi" w:cs="Arial"/>
          <w:lang w:val="en-SE"/>
        </w:rPr>
        <w:t xml:space="preserve"> to implement the pre-allocated uplink grant</w:t>
      </w:r>
      <w:r w:rsidR="00BB343F" w:rsidRPr="00304CBA">
        <w:rPr>
          <w:rFonts w:eastAsiaTheme="minorHAnsi" w:cs="Arial"/>
          <w:lang w:val="en-SE"/>
        </w:rPr>
        <w:t xml:space="preserve"> (CG type 1)</w:t>
      </w:r>
      <w:r w:rsidR="006A504B" w:rsidRPr="00304CBA">
        <w:rPr>
          <w:rFonts w:eastAsiaTheme="minorHAnsi" w:cs="Arial"/>
          <w:lang w:val="en-SE"/>
        </w:rPr>
        <w:t xml:space="preserve"> for RACH-less handover</w:t>
      </w:r>
      <w:r w:rsidR="008B1EB4" w:rsidRPr="00304CBA">
        <w:rPr>
          <w:rFonts w:eastAsiaTheme="minorHAnsi" w:cs="Arial"/>
          <w:lang w:val="en-SE"/>
        </w:rPr>
        <w:t xml:space="preserve">. </w:t>
      </w:r>
      <w:r w:rsidR="006A504B" w:rsidRPr="00304CBA">
        <w:rPr>
          <w:rFonts w:eastAsiaTheme="minorHAnsi" w:cs="Arial"/>
          <w:lang w:val="en-SE"/>
        </w:rPr>
        <w:t xml:space="preserve">While some parameters such as </w:t>
      </w:r>
      <w:proofErr w:type="spellStart"/>
      <w:r w:rsidR="006A504B" w:rsidRPr="00304CBA">
        <w:rPr>
          <w:rFonts w:eastAsiaTheme="minorHAnsi" w:cs="Arial"/>
          <w:lang w:val="en-SE"/>
        </w:rPr>
        <w:t>ssb</w:t>
      </w:r>
      <w:proofErr w:type="spellEnd"/>
      <w:r w:rsidR="006A504B" w:rsidRPr="00304CBA">
        <w:rPr>
          <w:rFonts w:eastAsiaTheme="minorHAnsi" w:cs="Arial"/>
          <w:lang w:val="en-SE"/>
        </w:rPr>
        <w:t>-</w:t>
      </w:r>
      <w:r w:rsidR="00BB343F" w:rsidRPr="00304CBA">
        <w:rPr>
          <w:rFonts w:eastAsiaTheme="minorHAnsi" w:cs="Arial"/>
          <w:lang w:val="en-SE"/>
        </w:rPr>
        <w:t>S</w:t>
      </w:r>
      <w:r w:rsidR="006A504B" w:rsidRPr="00304CBA">
        <w:rPr>
          <w:rFonts w:eastAsiaTheme="minorHAnsi" w:cs="Arial"/>
          <w:lang w:val="en-SE"/>
        </w:rPr>
        <w:t>ubset</w:t>
      </w:r>
      <w:r w:rsidR="00BB343F" w:rsidRPr="00304CBA">
        <w:rPr>
          <w:rFonts w:eastAsiaTheme="minorHAnsi" w:cs="Arial"/>
          <w:lang w:val="en-SE"/>
        </w:rPr>
        <w:t xml:space="preserve"> or RSRP-</w:t>
      </w:r>
      <w:proofErr w:type="spellStart"/>
      <w:r w:rsidR="00BB343F" w:rsidRPr="00304CBA">
        <w:rPr>
          <w:rFonts w:eastAsiaTheme="minorHAnsi" w:cs="Arial"/>
          <w:lang w:val="en-SE"/>
        </w:rPr>
        <w:t>ThesholdSSB</w:t>
      </w:r>
      <w:proofErr w:type="spellEnd"/>
      <w:r w:rsidR="00BB343F" w:rsidRPr="00304CBA">
        <w:rPr>
          <w:rFonts w:eastAsiaTheme="minorHAnsi" w:cs="Arial"/>
          <w:lang w:val="en-SE"/>
        </w:rPr>
        <w:t xml:space="preserve"> have been discussed in RAN2, others such as DMRS-Ports </w:t>
      </w:r>
      <w:r w:rsidR="008B1EB4" w:rsidRPr="00304CBA">
        <w:rPr>
          <w:rFonts w:eastAsiaTheme="minorHAnsi" w:cs="Arial"/>
          <w:lang w:val="en-SE"/>
        </w:rPr>
        <w:t xml:space="preserve">needs </w:t>
      </w:r>
      <w:r w:rsidR="00BB343F" w:rsidRPr="00304CBA">
        <w:rPr>
          <w:rFonts w:eastAsiaTheme="minorHAnsi" w:cs="Arial"/>
          <w:lang w:val="en-SE"/>
        </w:rPr>
        <w:t>further clarification.</w:t>
      </w:r>
    </w:p>
    <w:p w14:paraId="533D2346" w14:textId="77777777" w:rsidR="00BB343F" w:rsidRDefault="00BB343F" w:rsidP="00BB343F">
      <w:pPr>
        <w:pStyle w:val="EditorsNote"/>
      </w:pPr>
      <w:r>
        <w:t>Editor’s Note: FFS whether the definition of DMRS port configuration and DMRS sequence configuration for NTN RACH-less handover needs revision.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6A504B" w14:paraId="0EA15EDF" w14:textId="77777777" w:rsidTr="006A504B">
        <w:tc>
          <w:tcPr>
            <w:tcW w:w="5000" w:type="pct"/>
          </w:tcPr>
          <w:p w14:paraId="109A6856" w14:textId="77777777" w:rsidR="006A504B" w:rsidRPr="000E5D4B" w:rsidRDefault="006A504B" w:rsidP="008C594A">
            <w:pPr>
              <w:pStyle w:val="TAH"/>
            </w:pPr>
            <w:r>
              <w:rPr>
                <w:i/>
              </w:rPr>
              <w:lastRenderedPageBreak/>
              <w:t xml:space="preserve">CG-NTN-RACH-less-Configuration </w:t>
            </w:r>
            <w:r w:rsidRPr="000E5D4B">
              <w:rPr>
                <w:iCs/>
              </w:rPr>
              <w:t>field descriptions</w:t>
            </w:r>
          </w:p>
        </w:tc>
      </w:tr>
      <w:tr w:rsidR="006A504B" w14:paraId="69947599" w14:textId="77777777" w:rsidTr="006A504B">
        <w:tc>
          <w:tcPr>
            <w:tcW w:w="5000" w:type="pct"/>
          </w:tcPr>
          <w:p w14:paraId="5FC14A41" w14:textId="77777777" w:rsidR="006A504B" w:rsidRDefault="006A504B" w:rsidP="008C594A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-DMRS-Ports</w:t>
            </w:r>
          </w:p>
          <w:p w14:paraId="154A9720" w14:textId="77777777" w:rsidR="006A504B" w:rsidRPr="000E5D4B" w:rsidRDefault="006A504B" w:rsidP="008C594A">
            <w:pPr>
              <w:pStyle w:val="TAL"/>
            </w:pPr>
            <w:r>
              <w:rPr>
                <w:szCs w:val="22"/>
                <w:lang w:eastAsia="sv-SE"/>
              </w:rPr>
              <w:t>Indicates the set of DMRS ports for SSB to PUSCH mapping (see TS 38.213 [13]).</w:t>
            </w:r>
            <w:r>
              <w:t xml:space="preserve"> 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sv-SE"/>
              </w:rPr>
              <w:t xml:space="preserve">he first (left-most / most significant) bit corresponds to </w:t>
            </w:r>
            <w:r>
              <w:rPr>
                <w:rFonts w:cs="Arial"/>
                <w:szCs w:val="18"/>
                <w:lang w:eastAsia="zh-CN"/>
              </w:rPr>
              <w:t>DMRS port 0</w:t>
            </w:r>
            <w:r>
              <w:rPr>
                <w:rFonts w:cs="Arial"/>
                <w:szCs w:val="18"/>
                <w:lang w:eastAsia="sv-SE"/>
              </w:rPr>
              <w:t>, the second most significant bit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corresponds to </w:t>
            </w:r>
            <w:r>
              <w:rPr>
                <w:rFonts w:cs="Arial"/>
                <w:szCs w:val="18"/>
                <w:lang w:eastAsia="zh-CN"/>
              </w:rPr>
              <w:t xml:space="preserve">DMRS port 1, </w:t>
            </w:r>
            <w:r>
              <w:rPr>
                <w:rFonts w:cs="Arial"/>
                <w:szCs w:val="18"/>
                <w:lang w:eastAsia="sv-SE"/>
              </w:rPr>
              <w:t>and so on.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A bit set to 1 indicates that </w:t>
            </w:r>
            <w:r>
              <w:rPr>
                <w:rFonts w:cs="Arial"/>
                <w:szCs w:val="18"/>
                <w:lang w:eastAsia="zh-CN"/>
              </w:rPr>
              <w:t>this DMRS port is used for mapping.</w:t>
            </w:r>
          </w:p>
        </w:tc>
      </w:tr>
      <w:tr w:rsidR="006A504B" w14:paraId="024C4887" w14:textId="77777777" w:rsidTr="006A504B">
        <w:tc>
          <w:tcPr>
            <w:tcW w:w="5000" w:type="pct"/>
          </w:tcPr>
          <w:p w14:paraId="7F7059A7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NrofDMRS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-Sequences</w:t>
            </w:r>
          </w:p>
          <w:p w14:paraId="142C4B2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Indicates the number of DMRS sequences for SSB to PUSCH mapping (see TS 38.213 [13]).</w:t>
            </w:r>
          </w:p>
        </w:tc>
      </w:tr>
      <w:tr w:rsidR="006A504B" w14:paraId="7EC68478" w14:textId="77777777" w:rsidTr="006A504B">
        <w:tc>
          <w:tcPr>
            <w:tcW w:w="5000" w:type="pct"/>
          </w:tcPr>
          <w:p w14:paraId="43871459" w14:textId="77777777" w:rsidR="006A504B" w:rsidRDefault="006A504B" w:rsidP="008C594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ntn</w:t>
            </w:r>
            <w:proofErr w:type="spellEnd"/>
            <w:r>
              <w:rPr>
                <w:b/>
                <w:i/>
              </w:rPr>
              <w:t>-SSB-Subset</w:t>
            </w:r>
          </w:p>
          <w:p w14:paraId="302461BE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t>Indicates SSB subset for SSB to CG PUSCH mapping within one CG configuration.</w:t>
            </w:r>
          </w:p>
        </w:tc>
      </w:tr>
      <w:tr w:rsidR="006A504B" w14:paraId="6A4FD3D6" w14:textId="77777777" w:rsidTr="006A504B">
        <w:tc>
          <w:tcPr>
            <w:tcW w:w="5000" w:type="pct"/>
          </w:tcPr>
          <w:p w14:paraId="20D4F69E" w14:textId="77777777" w:rsidR="006A504B" w:rsidRDefault="006A504B" w:rsidP="008C594A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-SSB-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PerCG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-PUSCH</w:t>
            </w:r>
          </w:p>
          <w:p w14:paraId="2505CB2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rFonts w:cs="Arial"/>
                <w:szCs w:val="22"/>
                <w:lang w:eastAsia="sv-SE"/>
              </w:rPr>
              <w:t xml:space="preserve">The number of SSBs per pre-allocated uplink grant PUSCH </w:t>
            </w:r>
            <w:r>
              <w:rPr>
                <w:szCs w:val="22"/>
                <w:lang w:eastAsia="sv-SE"/>
              </w:rPr>
              <w:t>(see TS 38.213 [13])</w:t>
            </w:r>
            <w:r>
              <w:rPr>
                <w:rFonts w:cs="Arial"/>
                <w:szCs w:val="22"/>
                <w:lang w:eastAsia="sv-SE"/>
              </w:rPr>
              <w:t xml:space="preserve">. Value </w:t>
            </w:r>
            <w:r>
              <w:rPr>
                <w:rFonts w:cs="Arial"/>
                <w:i/>
                <w:iCs/>
                <w:szCs w:val="22"/>
                <w:lang w:eastAsia="sv-SE"/>
              </w:rPr>
              <w:t>one</w:t>
            </w:r>
            <w:r>
              <w:rPr>
                <w:rFonts w:cs="Arial"/>
                <w:szCs w:val="22"/>
                <w:lang w:eastAsia="sv-SE"/>
              </w:rPr>
              <w:t xml:space="preserve"> corresponds to 1 SSBs per pre-allocated uplink grant PUSCH, value </w:t>
            </w:r>
            <w:r>
              <w:rPr>
                <w:rFonts w:cs="Arial"/>
                <w:i/>
                <w:iCs/>
                <w:szCs w:val="22"/>
                <w:lang w:eastAsia="sv-SE"/>
              </w:rPr>
              <w:t>two</w:t>
            </w:r>
            <w:r>
              <w:rPr>
                <w:rFonts w:cs="Arial"/>
                <w:szCs w:val="22"/>
                <w:lang w:eastAsia="sv-SE"/>
              </w:rPr>
              <w:t xml:space="preserve"> corresponds to 2 SSBs per pre-allocated uplink grant PUSCH and so on.</w:t>
            </w:r>
          </w:p>
        </w:tc>
      </w:tr>
      <w:tr w:rsidR="006A504B" w14:paraId="34DB3C17" w14:textId="77777777" w:rsidTr="006A504B">
        <w:tc>
          <w:tcPr>
            <w:tcW w:w="5000" w:type="pct"/>
          </w:tcPr>
          <w:p w14:paraId="137EA0D2" w14:textId="77777777" w:rsidR="006A504B" w:rsidRDefault="006A504B" w:rsidP="008C594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ntn</w:t>
            </w:r>
            <w:proofErr w:type="spellEnd"/>
            <w:r>
              <w:rPr>
                <w:b/>
                <w:i/>
              </w:rPr>
              <w:t>-RSRP-</w:t>
            </w:r>
            <w:proofErr w:type="spellStart"/>
            <w:r>
              <w:rPr>
                <w:b/>
                <w:i/>
              </w:rPr>
              <w:t>ThresholdSSB</w:t>
            </w:r>
            <w:proofErr w:type="spellEnd"/>
          </w:p>
          <w:p w14:paraId="7BEC573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Cs/>
                <w:iCs/>
              </w:rPr>
              <w:t>An RSRP threshold configured for SSB selection for the pre-allocated uplink grant as specified in TS 38.321 [3].</w:t>
            </w:r>
          </w:p>
        </w:tc>
      </w:tr>
    </w:tbl>
    <w:p w14:paraId="38B896F7" w14:textId="77777777" w:rsidR="00BB343F" w:rsidRDefault="00BB343F" w:rsidP="00FD0D0B">
      <w:pPr>
        <w:rPr>
          <w:lang w:eastAsia="zh-CN"/>
        </w:rPr>
      </w:pPr>
    </w:p>
    <w:p w14:paraId="5D4677ED" w14:textId="663E0137" w:rsidR="00062745" w:rsidRDefault="00062745" w:rsidP="00062745">
      <w:pPr>
        <w:spacing w:before="180"/>
        <w:rPr>
          <w:b/>
        </w:rPr>
      </w:pPr>
      <w:r w:rsidRPr="00314C0C">
        <w:rPr>
          <w:b/>
        </w:rPr>
        <w:t>Q</w:t>
      </w:r>
      <w:r>
        <w:rPr>
          <w:b/>
        </w:rPr>
        <w:t>1</w:t>
      </w:r>
      <w:r w:rsidRPr="00314C0C">
        <w:rPr>
          <w:b/>
        </w:rPr>
        <w:t xml:space="preserve">: </w:t>
      </w:r>
      <w:r>
        <w:rPr>
          <w:b/>
        </w:rPr>
        <w:t xml:space="preserve">Please share your views on whether </w:t>
      </w:r>
      <w:r w:rsidR="008B1EB4">
        <w:rPr>
          <w:b/>
        </w:rPr>
        <w:t xml:space="preserve">DMRS port configuration and DMRS sequence </w:t>
      </w:r>
      <w:r w:rsidR="00BB343F">
        <w:rPr>
          <w:b/>
        </w:rPr>
        <w:t>configuration</w:t>
      </w:r>
      <w:r w:rsidR="008B1EB4">
        <w:rPr>
          <w:b/>
        </w:rPr>
        <w:t xml:space="preserve"> for RACH-less handover needs revision</w:t>
      </w:r>
      <w:r>
        <w:rPr>
          <w:b/>
        </w:rPr>
        <w:t>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295"/>
        <w:gridCol w:w="6086"/>
      </w:tblGrid>
      <w:tr w:rsidR="00062745" w:rsidRPr="00274625" w14:paraId="7FCA7C60" w14:textId="77777777" w:rsidTr="00062745">
        <w:trPr>
          <w:trHeight w:val="132"/>
        </w:trPr>
        <w:tc>
          <w:tcPr>
            <w:tcW w:w="1215" w:type="dxa"/>
            <w:shd w:val="clear" w:color="auto" w:fill="D9D9D9"/>
          </w:tcPr>
          <w:p w14:paraId="7373A645" w14:textId="77777777" w:rsidR="00062745" w:rsidRPr="00314C0C" w:rsidRDefault="00062745" w:rsidP="002619B7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295" w:type="dxa"/>
            <w:shd w:val="clear" w:color="auto" w:fill="D9D9D9"/>
          </w:tcPr>
          <w:p w14:paraId="36BEA9D7" w14:textId="174A2F74" w:rsidR="00062745" w:rsidRPr="00314C0C" w:rsidRDefault="00BB343F" w:rsidP="002619B7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 / No</w:t>
            </w:r>
          </w:p>
        </w:tc>
        <w:tc>
          <w:tcPr>
            <w:tcW w:w="6086" w:type="dxa"/>
            <w:shd w:val="clear" w:color="auto" w:fill="D9D9D9"/>
          </w:tcPr>
          <w:p w14:paraId="4B8671D9" w14:textId="77777777" w:rsidR="00062745" w:rsidRPr="00314C0C" w:rsidRDefault="00062745" w:rsidP="002619B7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062745" w:rsidRPr="0019077C" w14:paraId="421C8B94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16127A52" w14:textId="46C4FFE6" w:rsidR="00062745" w:rsidRPr="00E51D4A" w:rsidRDefault="00BB343F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2295" w:type="dxa"/>
          </w:tcPr>
          <w:p w14:paraId="5DEB509D" w14:textId="5CC31EFE" w:rsidR="00062745" w:rsidRPr="00E51D4A" w:rsidRDefault="00BB343F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Yes</w:t>
            </w:r>
          </w:p>
        </w:tc>
        <w:tc>
          <w:tcPr>
            <w:tcW w:w="6086" w:type="dxa"/>
            <w:shd w:val="clear" w:color="auto" w:fill="auto"/>
          </w:tcPr>
          <w:p w14:paraId="05CA6F4D" w14:textId="0F8345E8" w:rsidR="00062745" w:rsidRPr="00E51D4A" w:rsidRDefault="006D7B90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These parameters are within RAN1’s scope.</w:t>
            </w:r>
          </w:p>
        </w:tc>
      </w:tr>
      <w:tr w:rsidR="00062745" w:rsidRPr="0019077C" w14:paraId="78CDD299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C2385DB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59D2FB4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0DFE88AB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7F8DB5C7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0B15268E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4574C983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2C637BB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4BF3DF63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7A838A2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2356F12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96D2A12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FA7CBA7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65CDB38D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1F6E1938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DCA298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019A2B8A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33C9491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561C62C7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1A065FE9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8EAFE72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128501F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13A8F00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30CB0E4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2CE7CDC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A3034E1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066970F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161E487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1E2A7A7C" w14:textId="0E77F132" w:rsidR="002F298A" w:rsidRDefault="002F298A" w:rsidP="00E30C88">
      <w:pPr>
        <w:spacing w:before="180"/>
        <w:rPr>
          <w:rFonts w:eastAsia="SimSun"/>
          <w:lang w:eastAsia="zh-CN"/>
        </w:rPr>
      </w:pPr>
    </w:p>
    <w:p w14:paraId="2A6CC2C3" w14:textId="51CE4426" w:rsidR="008C744B" w:rsidRDefault="008C744B" w:rsidP="00E30C88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 addition, during the RRC review, a company raised the question whether the following parameters, which hold a </w:t>
      </w:r>
      <w:proofErr w:type="gramStart"/>
      <w:r>
        <w:rPr>
          <w:rFonts w:eastAsia="SimSun"/>
          <w:lang w:eastAsia="zh-CN"/>
        </w:rPr>
        <w:t>special configuration/restrictions</w:t>
      </w:r>
      <w:proofErr w:type="gramEnd"/>
      <w:r>
        <w:rPr>
          <w:rFonts w:eastAsia="SimSun"/>
          <w:lang w:eastAsia="zh-CN"/>
        </w:rPr>
        <w:t xml:space="preserve"> for CG-SDT are equally applicable for NTN RACH-less handover.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B6001A" w14:paraId="4D5B2613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EAF" w14:textId="77777777" w:rsidR="00B6001A" w:rsidRDefault="00B6001A" w:rsidP="00402CA1">
            <w:pPr>
              <w:pStyle w:val="TAH"/>
              <w:rPr>
                <w:szCs w:val="22"/>
                <w:lang w:eastAsia="sv-SE"/>
              </w:rPr>
            </w:pPr>
            <w:proofErr w:type="spellStart"/>
            <w:r>
              <w:rPr>
                <w:i/>
                <w:szCs w:val="22"/>
                <w:lang w:eastAsia="sv-SE"/>
              </w:rPr>
              <w:t>ConfiguredGrantConfig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B6001A" w14:paraId="1C8E7CF1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353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antennaPort</w:t>
            </w:r>
            <w:proofErr w:type="spellEnd"/>
          </w:p>
          <w:p w14:paraId="28B0AAA0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the antenna port(s) to be used for this configuration, and the maximum </w:t>
            </w:r>
            <w:proofErr w:type="spellStart"/>
            <w:r>
              <w:rPr>
                <w:szCs w:val="22"/>
                <w:lang w:eastAsia="sv-SE"/>
              </w:rPr>
              <w:t>bitwidth</w:t>
            </w:r>
            <w:proofErr w:type="spellEnd"/>
            <w:r>
              <w:rPr>
                <w:szCs w:val="22"/>
                <w:lang w:eastAsia="sv-SE"/>
              </w:rPr>
              <w:t xml:space="preserve"> is 5. See TS 38.214 [19], clause 6.1.2, and TS 38.212 [17], clause 7.3.1. The UE ignores this field in case of CG-SDT.</w:t>
            </w:r>
          </w:p>
        </w:tc>
      </w:tr>
      <w:tr w:rsidR="00B6001A" w14:paraId="2B237DB4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199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rFonts w:cs="Arial"/>
                <w:b/>
                <w:i/>
                <w:szCs w:val="22"/>
                <w:lang w:eastAsia="sv-SE"/>
              </w:rPr>
              <w:t>cg-</w:t>
            </w:r>
            <w:proofErr w:type="spellStart"/>
            <w:r>
              <w:rPr>
                <w:rFonts w:cs="Arial"/>
                <w:b/>
                <w:i/>
                <w:szCs w:val="22"/>
                <w:lang w:eastAsia="sv-SE"/>
              </w:rPr>
              <w:t>RetransmissionTimer</w:t>
            </w:r>
            <w:proofErr w:type="spellEnd"/>
          </w:p>
          <w:p w14:paraId="5CEA7F53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rFonts w:cs="Arial"/>
                <w:szCs w:val="22"/>
                <w:lang w:eastAsia="sv-SE"/>
              </w:rPr>
              <w:t xml:space="preserve">Indicates the initial value of the configured retransmission timer (see TS 38.321 [3]) in multiples of </w:t>
            </w:r>
            <w:r>
              <w:rPr>
                <w:rFonts w:cs="Arial"/>
                <w:i/>
                <w:szCs w:val="22"/>
                <w:lang w:eastAsia="sv-SE"/>
              </w:rPr>
              <w:t>periodicity</w:t>
            </w:r>
            <w:r>
              <w:rPr>
                <w:rFonts w:cs="Arial"/>
                <w:szCs w:val="22"/>
                <w:lang w:eastAsia="sv-SE"/>
              </w:rPr>
              <w:t xml:space="preserve">. The value of </w:t>
            </w:r>
            <w:r>
              <w:rPr>
                <w:rFonts w:cs="Arial"/>
                <w:i/>
                <w:szCs w:val="22"/>
                <w:lang w:eastAsia="sv-SE"/>
              </w:rPr>
              <w:t>cg-</w:t>
            </w:r>
            <w:proofErr w:type="spellStart"/>
            <w:r>
              <w:rPr>
                <w:rFonts w:cs="Arial"/>
                <w:i/>
                <w:szCs w:val="22"/>
                <w:lang w:eastAsia="sv-SE"/>
              </w:rPr>
              <w:t>RetransmissionTimer</w:t>
            </w:r>
            <w:proofErr w:type="spellEnd"/>
            <w:r>
              <w:rPr>
                <w:rFonts w:cs="Arial"/>
                <w:szCs w:val="22"/>
                <w:lang w:eastAsia="sv-SE"/>
              </w:rPr>
              <w:t xml:space="preserve"> is always less than or equal to the value of </w:t>
            </w:r>
            <w:proofErr w:type="spellStart"/>
            <w:r>
              <w:rPr>
                <w:rFonts w:cs="Arial"/>
                <w:i/>
                <w:szCs w:val="22"/>
                <w:lang w:eastAsia="sv-SE"/>
              </w:rPr>
              <w:t>configuredGrantTimer</w:t>
            </w:r>
            <w:proofErr w:type="spellEnd"/>
            <w:r>
              <w:rPr>
                <w:rFonts w:cs="Arial"/>
                <w:i/>
                <w:szCs w:val="22"/>
                <w:lang w:eastAsia="sv-SE"/>
              </w:rPr>
              <w:t>.</w:t>
            </w:r>
            <w:r>
              <w:rPr>
                <w:rFonts w:cs="Arial"/>
                <w:szCs w:val="22"/>
                <w:lang w:eastAsia="sv-SE"/>
              </w:rPr>
              <w:t xml:space="preserve"> This </w:t>
            </w:r>
            <w:r>
              <w:rPr>
                <w:rFonts w:cs="Arial"/>
                <w:szCs w:val="22"/>
              </w:rPr>
              <w:t>field</w:t>
            </w:r>
            <w:r>
              <w:rPr>
                <w:rFonts w:cs="Arial"/>
                <w:szCs w:val="22"/>
                <w:lang w:eastAsia="sv-SE"/>
              </w:rPr>
              <w:t xml:space="preserve"> is always configured </w:t>
            </w:r>
            <w:r>
              <w:rPr>
                <w:rFonts w:cs="Arial"/>
                <w:szCs w:val="22"/>
              </w:rPr>
              <w:t xml:space="preserve">together with </w:t>
            </w:r>
            <w:proofErr w:type="spellStart"/>
            <w:r>
              <w:rPr>
                <w:i/>
                <w:iCs/>
              </w:rPr>
              <w:t>harq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ProcID</w:t>
            </w:r>
            <w:proofErr w:type="spellEnd"/>
            <w:r>
              <w:rPr>
                <w:i/>
                <w:iCs/>
              </w:rPr>
              <w:t>-Offset</w:t>
            </w:r>
            <w:r>
              <w:rPr>
                <w:rFonts w:cs="Arial"/>
                <w:szCs w:val="22"/>
                <w:lang w:eastAsia="sv-SE"/>
              </w:rPr>
              <w:t>.</w:t>
            </w:r>
            <w:r>
              <w:t xml:space="preserve"> This field is not configured for operation in licensed spectrum or simultaneously with </w:t>
            </w:r>
            <w:r>
              <w:rPr>
                <w:i/>
                <w:iCs/>
              </w:rPr>
              <w:t xml:space="preserve">harq-ProcID-Offset2. </w:t>
            </w:r>
            <w:r>
              <w:rPr>
                <w:iCs/>
                <w:szCs w:val="22"/>
                <w:lang w:eastAsia="sv-SE"/>
              </w:rPr>
              <w:t>The network does not configure this field for CG-SDT.</w:t>
            </w:r>
          </w:p>
        </w:tc>
      </w:tr>
      <w:tr w:rsidR="00B6001A" w14:paraId="77D8A9C6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11C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ProcID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-Offset</w:t>
            </w:r>
          </w:p>
          <w:p w14:paraId="32F4E3EC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lang w:eastAsia="sv-SE"/>
              </w:rPr>
              <w:t xml:space="preserve">For operation with shared spectrum channel access configured with </w:t>
            </w:r>
            <w:r>
              <w:rPr>
                <w:i/>
                <w:iCs/>
                <w:lang w:eastAsia="sv-SE"/>
              </w:rPr>
              <w:t>cg-RetransmissionTimer-r16</w:t>
            </w:r>
            <w:r>
              <w:rPr>
                <w:lang w:eastAsia="sv-SE"/>
              </w:rPr>
              <w:t>, this configures the range of HARQ process IDs which can be used for this configured grant where the UE can select a HARQ process ID within [</w:t>
            </w:r>
            <w:proofErr w:type="spellStart"/>
            <w:r>
              <w:rPr>
                <w:i/>
                <w:iCs/>
                <w:lang w:eastAsia="sv-SE"/>
              </w:rPr>
              <w:t>harq</w:t>
            </w:r>
            <w:proofErr w:type="spellEnd"/>
            <w:r>
              <w:rPr>
                <w:i/>
                <w:iCs/>
                <w:lang w:eastAsia="sv-SE"/>
              </w:rPr>
              <w:t>-</w:t>
            </w:r>
            <w:proofErr w:type="spellStart"/>
            <w:r>
              <w:rPr>
                <w:i/>
                <w:iCs/>
                <w:lang w:eastAsia="sv-SE"/>
              </w:rPr>
              <w:t>procID</w:t>
            </w:r>
            <w:proofErr w:type="spellEnd"/>
            <w:r>
              <w:rPr>
                <w:i/>
                <w:iCs/>
                <w:lang w:eastAsia="sv-SE"/>
              </w:rPr>
              <w:t>-</w:t>
            </w:r>
            <w:proofErr w:type="gramStart"/>
            <w:r>
              <w:rPr>
                <w:i/>
                <w:iCs/>
                <w:lang w:eastAsia="sv-SE"/>
              </w:rPr>
              <w:t>offset, ..</w:t>
            </w:r>
            <w:proofErr w:type="gramEnd"/>
            <w:r>
              <w:rPr>
                <w:i/>
                <w:iCs/>
                <w:lang w:eastAsia="sv-SE"/>
              </w:rPr>
              <w:t xml:space="preserve">, </w:t>
            </w:r>
            <w:r>
              <w:rPr>
                <w:lang w:eastAsia="sv-SE"/>
              </w:rPr>
              <w:t>(</w:t>
            </w:r>
            <w:proofErr w:type="spellStart"/>
            <w:r>
              <w:rPr>
                <w:i/>
                <w:iCs/>
                <w:lang w:eastAsia="sv-SE"/>
              </w:rPr>
              <w:t>harq</w:t>
            </w:r>
            <w:proofErr w:type="spellEnd"/>
            <w:r>
              <w:rPr>
                <w:i/>
                <w:iCs/>
                <w:lang w:eastAsia="sv-SE"/>
              </w:rPr>
              <w:t>-</w:t>
            </w:r>
            <w:proofErr w:type="spellStart"/>
            <w:r>
              <w:rPr>
                <w:i/>
                <w:iCs/>
                <w:lang w:eastAsia="sv-SE"/>
              </w:rPr>
              <w:t>procID</w:t>
            </w:r>
            <w:proofErr w:type="spellEnd"/>
            <w:r>
              <w:rPr>
                <w:i/>
                <w:iCs/>
                <w:lang w:eastAsia="sv-SE"/>
              </w:rPr>
              <w:t xml:space="preserve">-offset + </w:t>
            </w:r>
            <w:proofErr w:type="spellStart"/>
            <w:r>
              <w:rPr>
                <w:i/>
                <w:iCs/>
                <w:lang w:eastAsia="sv-SE"/>
              </w:rPr>
              <w:t>nrofHARQ</w:t>
            </w:r>
            <w:proofErr w:type="spellEnd"/>
            <w:r>
              <w:rPr>
                <w:i/>
                <w:iCs/>
                <w:lang w:eastAsia="sv-SE"/>
              </w:rPr>
              <w:t>-Processes</w:t>
            </w:r>
            <w:r>
              <w:rPr>
                <w:lang w:eastAsia="sv-SE"/>
              </w:rPr>
              <w:t xml:space="preserve"> – 1)].</w:t>
            </w:r>
            <w:r>
              <w:rPr>
                <w:i/>
                <w:iCs/>
              </w:rPr>
              <w:t xml:space="preserve"> harq-ProcID-Offset-v1730</w:t>
            </w:r>
            <w:r>
              <w:rPr>
                <w:rFonts w:eastAsia="SimSun"/>
                <w:lang w:eastAsia="zh-CN"/>
              </w:rPr>
              <w:t xml:space="preserve"> is only applicable for operation with shared spectrum channel access in FR2-2</w:t>
            </w:r>
            <w:r>
              <w:rPr>
                <w:rFonts w:eastAsia="SimSun"/>
                <w:i/>
                <w:iCs/>
                <w:lang w:eastAsia="zh-CN"/>
              </w:rPr>
              <w:t xml:space="preserve">. </w:t>
            </w:r>
            <w:r>
              <w:rPr>
                <w:lang w:eastAsia="sv-SE"/>
              </w:rPr>
              <w:t xml:space="preserve">If the field </w:t>
            </w:r>
            <w:r>
              <w:rPr>
                <w:i/>
                <w:iCs/>
              </w:rPr>
              <w:t>harq-ProcID-Offset-v1730</w:t>
            </w:r>
            <w:r>
              <w:rPr>
                <w:lang w:eastAsia="sv-SE"/>
              </w:rPr>
              <w:t xml:space="preserve"> is present, the UE shall ignore the </w:t>
            </w:r>
            <w:r>
              <w:rPr>
                <w:i/>
                <w:iCs/>
              </w:rPr>
              <w:t>harq-ProcID-Offset-r16</w:t>
            </w:r>
            <w:r>
              <w:t>.</w:t>
            </w:r>
            <w:r>
              <w:rPr>
                <w:iCs/>
                <w:szCs w:val="22"/>
                <w:lang w:eastAsia="sv-SE"/>
              </w:rPr>
              <w:t xml:space="preserve"> The network does not configure this field for CG-SDT.</w:t>
            </w:r>
          </w:p>
        </w:tc>
      </w:tr>
      <w:tr w:rsidR="00B6001A" w14:paraId="69E62F3C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75A" w14:textId="77777777" w:rsidR="00B6001A" w:rsidRDefault="00B6001A" w:rsidP="00402CA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pathlossReferenceIndex</w:t>
            </w:r>
            <w:proofErr w:type="spellEnd"/>
          </w:p>
          <w:p w14:paraId="74EAAC70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t>Indicates the reference signal index used as PUSCH pathloss reference (see TS 38.213 [13], clause 7.1.1). In case of CG-SDT, the UE does not use this field.</w:t>
            </w:r>
          </w:p>
        </w:tc>
      </w:tr>
      <w:tr w:rsidR="00B6001A" w14:paraId="68D0FD3C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607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phy-PriorityIndex</w:t>
            </w:r>
            <w:proofErr w:type="spellEnd"/>
          </w:p>
          <w:p w14:paraId="59212D3A" w14:textId="77777777" w:rsidR="00B6001A" w:rsidRDefault="00B6001A" w:rsidP="00402CA1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Indicates the PHY priority of CG PUSCH at least for PHY-layer collision handling. Value </w:t>
            </w:r>
            <w:r>
              <w:rPr>
                <w:i/>
                <w:lang w:eastAsia="sv-SE"/>
              </w:rPr>
              <w:t xml:space="preserve">p0 </w:t>
            </w:r>
            <w:r>
              <w:rPr>
                <w:lang w:eastAsia="sv-SE"/>
              </w:rPr>
              <w:t xml:space="preserve">indicates low priority and value </w:t>
            </w:r>
            <w:r>
              <w:rPr>
                <w:i/>
                <w:lang w:eastAsia="sv-SE"/>
              </w:rPr>
              <w:t xml:space="preserve">p1 </w:t>
            </w:r>
            <w:r>
              <w:rPr>
                <w:lang w:eastAsia="sv-SE"/>
              </w:rPr>
              <w:t>indicates high priority. The network does not configure this for CG-SDT.</w:t>
            </w:r>
          </w:p>
        </w:tc>
      </w:tr>
      <w:tr w:rsidR="00B6001A" w14:paraId="341C9BB0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79B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precodingAndNumberOfLayers</w:t>
            </w:r>
            <w:proofErr w:type="spellEnd"/>
          </w:p>
          <w:p w14:paraId="0AE952DD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t>Indicates the precoding and number of layers (see TS 38.212 [17], clause 7.3.1.1.2, and TS 38.214 [19], clause 6.1.2.3).</w:t>
            </w:r>
            <w:r>
              <w:rPr>
                <w:szCs w:val="22"/>
                <w:lang w:eastAsia="sv-SE"/>
              </w:rPr>
              <w:t xml:space="preserve"> In case of CG-SDT, network sets this field to 1.</w:t>
            </w:r>
          </w:p>
        </w:tc>
      </w:tr>
      <w:tr w:rsidR="00B6001A" w14:paraId="36D94E35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9A4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srs-ResourceIndicator</w:t>
            </w:r>
            <w:proofErr w:type="spellEnd"/>
          </w:p>
          <w:p w14:paraId="76806616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Indicates the SRS resource to be used. The network does not configure this for CG-SDT.</w:t>
            </w:r>
          </w:p>
        </w:tc>
      </w:tr>
      <w:tr w:rsidR="00B6001A" w14:paraId="44AD5806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69A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uci-OnPUSCH</w:t>
            </w:r>
            <w:proofErr w:type="spellEnd"/>
          </w:p>
          <w:p w14:paraId="3761F97F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Selection between and configuration of dynamic and semi-static beta-offset. For Type 1 UL data transmission without grant, </w:t>
            </w:r>
            <w:proofErr w:type="spellStart"/>
            <w:r>
              <w:rPr>
                <w:i/>
                <w:szCs w:val="22"/>
                <w:lang w:eastAsia="sv-SE"/>
              </w:rPr>
              <w:t>uci-OnPUSCH</w:t>
            </w:r>
            <w:proofErr w:type="spellEnd"/>
            <w:r>
              <w:rPr>
                <w:szCs w:val="22"/>
                <w:lang w:eastAsia="sv-SE"/>
              </w:rPr>
              <w:t xml:space="preserve"> should be set to </w:t>
            </w:r>
            <w:proofErr w:type="spellStart"/>
            <w:r>
              <w:rPr>
                <w:i/>
                <w:szCs w:val="22"/>
                <w:lang w:eastAsia="sv-SE"/>
              </w:rPr>
              <w:t>semiStatic</w:t>
            </w:r>
            <w:proofErr w:type="spellEnd"/>
            <w:r>
              <w:rPr>
                <w:i/>
                <w:szCs w:val="22"/>
                <w:lang w:eastAsia="sv-SE"/>
              </w:rPr>
              <w:t>.</w:t>
            </w:r>
            <w:r>
              <w:rPr>
                <w:iCs/>
                <w:szCs w:val="22"/>
                <w:lang w:eastAsia="sv-SE"/>
              </w:rPr>
              <w:t xml:space="preserve"> The network does not configure this for CG-SDT.</w:t>
            </w:r>
          </w:p>
        </w:tc>
      </w:tr>
    </w:tbl>
    <w:p w14:paraId="2CBF1E3C" w14:textId="77777777" w:rsidR="00B6001A" w:rsidRDefault="00B6001A" w:rsidP="00E30C88">
      <w:pPr>
        <w:spacing w:before="180"/>
        <w:rPr>
          <w:rFonts w:eastAsia="SimSun"/>
          <w:lang w:eastAsia="zh-CN"/>
        </w:rPr>
      </w:pPr>
    </w:p>
    <w:p w14:paraId="485CD89E" w14:textId="6C08A347" w:rsidR="00881AE0" w:rsidRDefault="00881AE0" w:rsidP="00881AE0">
      <w:pPr>
        <w:spacing w:before="180"/>
        <w:rPr>
          <w:b/>
        </w:rPr>
      </w:pPr>
      <w:r w:rsidRPr="00314C0C">
        <w:rPr>
          <w:b/>
        </w:rPr>
        <w:t>Q</w:t>
      </w:r>
      <w:r>
        <w:rPr>
          <w:b/>
        </w:rPr>
        <w:t>2</w:t>
      </w:r>
      <w:r w:rsidRPr="00314C0C">
        <w:rPr>
          <w:b/>
        </w:rPr>
        <w:t xml:space="preserve">: </w:t>
      </w:r>
      <w:r>
        <w:rPr>
          <w:b/>
        </w:rPr>
        <w:t xml:space="preserve">Please share your views on whether </w:t>
      </w:r>
      <w:r>
        <w:rPr>
          <w:b/>
        </w:rPr>
        <w:t xml:space="preserve">the following parameters in the </w:t>
      </w:r>
      <w:proofErr w:type="spellStart"/>
      <w:r w:rsidRPr="00881AE0">
        <w:rPr>
          <w:b/>
          <w:i/>
          <w:iCs/>
        </w:rPr>
        <w:t>ConfiguredGrantConfig</w:t>
      </w:r>
      <w:proofErr w:type="spellEnd"/>
      <w:r>
        <w:rPr>
          <w:b/>
        </w:rPr>
        <w:t xml:space="preserve"> IE which have a special description for CG-SDT need revision </w:t>
      </w:r>
      <w:r>
        <w:rPr>
          <w:b/>
        </w:rPr>
        <w:t xml:space="preserve">for </w:t>
      </w:r>
      <w:r>
        <w:rPr>
          <w:b/>
        </w:rPr>
        <w:t xml:space="preserve">NTN </w:t>
      </w:r>
      <w:r>
        <w:rPr>
          <w:b/>
        </w:rPr>
        <w:t>RACH-less handover: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5"/>
        <w:gridCol w:w="5927"/>
      </w:tblGrid>
      <w:tr w:rsidR="00881AE0" w:rsidRPr="00274625" w14:paraId="09CC2D95" w14:textId="77777777" w:rsidTr="00B6001A">
        <w:trPr>
          <w:trHeight w:val="132"/>
        </w:trPr>
        <w:tc>
          <w:tcPr>
            <w:tcW w:w="1183" w:type="dxa"/>
            <w:shd w:val="clear" w:color="auto" w:fill="D9D9D9"/>
          </w:tcPr>
          <w:p w14:paraId="2CEF0456" w14:textId="77777777" w:rsidR="00881AE0" w:rsidRPr="00314C0C" w:rsidRDefault="00881AE0" w:rsidP="00402CA1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235" w:type="dxa"/>
            <w:shd w:val="clear" w:color="auto" w:fill="D9D9D9"/>
          </w:tcPr>
          <w:p w14:paraId="68861009" w14:textId="77777777" w:rsidR="00881AE0" w:rsidRPr="00314C0C" w:rsidRDefault="00881AE0" w:rsidP="00402CA1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 / No</w:t>
            </w:r>
          </w:p>
        </w:tc>
        <w:tc>
          <w:tcPr>
            <w:tcW w:w="5927" w:type="dxa"/>
            <w:shd w:val="clear" w:color="auto" w:fill="D9D9D9"/>
          </w:tcPr>
          <w:p w14:paraId="7A221D55" w14:textId="77777777" w:rsidR="00881AE0" w:rsidRPr="00314C0C" w:rsidRDefault="00881AE0" w:rsidP="00402CA1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881AE0" w:rsidRPr="0019077C" w14:paraId="1DFE9EED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78FD6F96" w14:textId="77777777" w:rsidR="00881AE0" w:rsidRPr="00E51D4A" w:rsidRDefault="00881AE0" w:rsidP="00402CA1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2235" w:type="dxa"/>
          </w:tcPr>
          <w:p w14:paraId="2DAED21E" w14:textId="77777777" w:rsidR="00881AE0" w:rsidRPr="00E51D4A" w:rsidRDefault="00881AE0" w:rsidP="00402CA1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Yes</w:t>
            </w:r>
          </w:p>
        </w:tc>
        <w:tc>
          <w:tcPr>
            <w:tcW w:w="5927" w:type="dxa"/>
            <w:shd w:val="clear" w:color="auto" w:fill="auto"/>
          </w:tcPr>
          <w:p w14:paraId="26BF8FDB" w14:textId="77777777" w:rsidR="00881AE0" w:rsidRPr="00E51D4A" w:rsidRDefault="00881AE0" w:rsidP="00402CA1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These parameters are within RAN1’s scope.</w:t>
            </w:r>
          </w:p>
        </w:tc>
      </w:tr>
      <w:tr w:rsidR="00881AE0" w:rsidRPr="0019077C" w14:paraId="4D148D8E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4C239FD2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0DB71E33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450E3503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36D2BB3C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288755C8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AF2A149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7922603B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799381AF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4D65B3C1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51ADCD7A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13B09D69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12EDF70C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2AE30DC9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394B18F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5A6C971C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00D42644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4E2B5416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F45A9D4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5E91220D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2A402913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65CCB480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79357C5F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13F14712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365EA1B9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7A7485D5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33F249A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086C1B43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319E4CB3" w14:textId="77777777" w:rsidR="00881AE0" w:rsidRDefault="00881AE0" w:rsidP="00E30C88">
      <w:pPr>
        <w:spacing w:before="180"/>
        <w:rPr>
          <w:rFonts w:eastAsia="SimSun"/>
          <w:lang w:eastAsia="zh-CN"/>
        </w:rPr>
      </w:pPr>
    </w:p>
    <w:p w14:paraId="7A0827CF" w14:textId="171DAC74" w:rsidR="007C4ADC" w:rsidRDefault="007C4ADC" w:rsidP="007C4ADC">
      <w:pPr>
        <w:spacing w:before="180"/>
        <w:rPr>
          <w:b/>
        </w:rPr>
      </w:pPr>
      <w:r w:rsidRPr="00314C0C">
        <w:rPr>
          <w:b/>
        </w:rPr>
        <w:t>Q</w:t>
      </w:r>
      <w:r w:rsidR="00881AE0">
        <w:rPr>
          <w:b/>
        </w:rPr>
        <w:t>3</w:t>
      </w:r>
      <w:r w:rsidRPr="00314C0C">
        <w:rPr>
          <w:b/>
        </w:rPr>
        <w:t>:</w:t>
      </w:r>
      <w:r>
        <w:rPr>
          <w:b/>
        </w:rPr>
        <w:t xml:space="preserve"> </w:t>
      </w:r>
      <w:r w:rsidR="00D073A0">
        <w:rPr>
          <w:b/>
        </w:rPr>
        <w:t>Do you think anything</w:t>
      </w:r>
      <w:r w:rsidR="008723CB">
        <w:rPr>
          <w:b/>
        </w:rPr>
        <w:t xml:space="preserve"> essential</w:t>
      </w:r>
      <w:r w:rsidR="00D073A0">
        <w:rPr>
          <w:b/>
        </w:rPr>
        <w:t xml:space="preserve"> for WI completion is missed</w:t>
      </w:r>
      <w:r>
        <w:rPr>
          <w:b/>
        </w:rPr>
        <w:t>?</w:t>
      </w:r>
      <w:r w:rsidR="00D073A0">
        <w:rPr>
          <w:b/>
        </w:rPr>
        <w:t xml:space="preserve"> </w:t>
      </w:r>
      <w:r w:rsidR="00332785">
        <w:rPr>
          <w:b/>
        </w:rPr>
        <w:t>Note that unchanged PCI functionality is discussed in a separate offline</w:t>
      </w:r>
      <w:r w:rsidR="000F63C4">
        <w:rPr>
          <w:b/>
        </w:rPr>
        <w:t xml:space="preserve"> </w:t>
      </w:r>
      <w:r w:rsidR="00332785">
        <w:rPr>
          <w:b/>
        </w:rPr>
        <w:t xml:space="preserve">(312). </w:t>
      </w:r>
      <w:r w:rsidR="00D073A0">
        <w:rPr>
          <w:b/>
        </w:rPr>
        <w:t>Please elaborate on the missing issues if any.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146"/>
        <w:gridCol w:w="5235"/>
      </w:tblGrid>
      <w:tr w:rsidR="007C4ADC" w:rsidRPr="00274625" w14:paraId="017BE3BF" w14:textId="77777777" w:rsidTr="00D073A0">
        <w:trPr>
          <w:trHeight w:val="132"/>
        </w:trPr>
        <w:tc>
          <w:tcPr>
            <w:tcW w:w="1215" w:type="dxa"/>
            <w:shd w:val="clear" w:color="auto" w:fill="D9D9D9"/>
          </w:tcPr>
          <w:p w14:paraId="25EC2C0F" w14:textId="77777777" w:rsidR="007C4ADC" w:rsidRPr="00314C0C" w:rsidRDefault="007C4ADC" w:rsidP="000633EC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3146" w:type="dxa"/>
            <w:shd w:val="clear" w:color="auto" w:fill="D9D9D9"/>
          </w:tcPr>
          <w:p w14:paraId="7062F8AA" w14:textId="20CF9450" w:rsidR="007C4ADC" w:rsidRPr="00314C0C" w:rsidRDefault="00D073A0" w:rsidP="000633EC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Open issue</w:t>
            </w:r>
          </w:p>
        </w:tc>
        <w:tc>
          <w:tcPr>
            <w:tcW w:w="5235" w:type="dxa"/>
            <w:shd w:val="clear" w:color="auto" w:fill="D9D9D9"/>
          </w:tcPr>
          <w:p w14:paraId="1FEA7AF6" w14:textId="77777777" w:rsidR="007C4ADC" w:rsidRPr="00314C0C" w:rsidRDefault="007C4ADC" w:rsidP="000633EC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7C4ADC" w:rsidRPr="0019077C" w14:paraId="4277381B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08DCC898" w14:textId="4FD6E099" w:rsidR="007C4ADC" w:rsidRPr="00E51D4A" w:rsidRDefault="00B6001A" w:rsidP="000633EC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3146" w:type="dxa"/>
          </w:tcPr>
          <w:p w14:paraId="19081729" w14:textId="29B30FA9" w:rsidR="007C4ADC" w:rsidRPr="00E51D4A" w:rsidRDefault="00B6001A" w:rsidP="000633EC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In NTN RACH-less handover, how network indicates the beam for the monitoring of PDCCH in dynamic grant case</w:t>
            </w:r>
          </w:p>
        </w:tc>
        <w:tc>
          <w:tcPr>
            <w:tcW w:w="5235" w:type="dxa"/>
            <w:shd w:val="clear" w:color="auto" w:fill="auto"/>
          </w:tcPr>
          <w:p w14:paraId="0700BD9F" w14:textId="09E0F988" w:rsidR="007C4ADC" w:rsidRPr="00E51D4A" w:rsidRDefault="00B6001A" w:rsidP="00EB54A5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From the RRC review, rapporteur has proposed to use TCI state Id (which contains SSB indexes) to provide the beam. A few companies are unsure of how this would work. Others prefer SSB index.</w:t>
            </w:r>
            <w:r w:rsidR="00A07809">
              <w:rPr>
                <w:rFonts w:eastAsiaTheme="minorEastAsia"/>
                <w:bCs/>
                <w:lang w:eastAsia="zh-CN"/>
              </w:rPr>
              <w:t xml:space="preserve"> The issue would be better </w:t>
            </w:r>
            <w:r w:rsidR="005D32E1">
              <w:rPr>
                <w:rFonts w:eastAsiaTheme="minorEastAsia"/>
                <w:bCs/>
                <w:lang w:eastAsia="zh-CN"/>
              </w:rPr>
              <w:t>handled</w:t>
            </w:r>
            <w:r w:rsidR="00A07809">
              <w:rPr>
                <w:rFonts w:eastAsiaTheme="minorEastAsia"/>
                <w:bCs/>
                <w:lang w:eastAsia="zh-CN"/>
              </w:rPr>
              <w:t xml:space="preserve"> with company contributions next meeting.</w:t>
            </w:r>
          </w:p>
        </w:tc>
      </w:tr>
      <w:tr w:rsidR="007C4ADC" w:rsidRPr="0019077C" w14:paraId="6E29510F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72B0384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6D6AE449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38C4BA3C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65FD0485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2178E4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1CBB28D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531BA104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5D05CE8E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36A35C0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340D453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7C261BCF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5136D935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2D20F41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0F9FF926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0725D3B1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097CE9E6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037B107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338F2D2A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16C4730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70BE6011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1825CBB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7D03DC1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181ECD8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2DDD33D3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527871B2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71AEADE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5551600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0EA10616" w14:textId="36E850B0" w:rsidR="00332785" w:rsidRDefault="00332785" w:rsidP="00141361">
      <w:pPr>
        <w:spacing w:before="180"/>
        <w:rPr>
          <w:rFonts w:eastAsia="SimSun"/>
          <w:b/>
          <w:lang w:eastAsia="zh-CN"/>
        </w:rPr>
      </w:pPr>
    </w:p>
    <w:p w14:paraId="096C3806" w14:textId="77777777" w:rsidR="00332785" w:rsidRDefault="00332785">
      <w:pPr>
        <w:overflowPunct/>
        <w:autoSpaceDE/>
        <w:autoSpaceDN/>
        <w:adjustRightInd/>
        <w:spacing w:after="0"/>
        <w:jc w:val="left"/>
        <w:textAlignment w:val="auto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</w:p>
    <w:bookmarkEnd w:id="2"/>
    <w:bookmarkEnd w:id="3"/>
    <w:bookmarkEnd w:id="4"/>
    <w:p w14:paraId="5D3E245E" w14:textId="06644C39" w:rsidR="004811D8" w:rsidRPr="00B57C21" w:rsidRDefault="000F63C4" w:rsidP="00B57C21">
      <w:pPr>
        <w:pStyle w:val="Heading1"/>
        <w:tabs>
          <w:tab w:val="num" w:pos="432"/>
        </w:tabs>
        <w:ind w:left="432" w:hanging="432"/>
        <w:rPr>
          <w:rFonts w:eastAsia="MS Mincho" w:cs="Arial"/>
          <w:szCs w:val="36"/>
          <w:lang w:eastAsia="zh-CN"/>
        </w:rPr>
      </w:pPr>
      <w:r w:rsidRPr="00B57C21">
        <w:rPr>
          <w:rFonts w:eastAsia="MS Mincho" w:cs="Arial"/>
          <w:szCs w:val="36"/>
          <w:lang w:eastAsia="zh-CN"/>
        </w:rPr>
        <w:lastRenderedPageBreak/>
        <w:t>3</w:t>
      </w:r>
      <w:r w:rsidRPr="00B57C21">
        <w:rPr>
          <w:rFonts w:eastAsia="MS Mincho" w:cs="Arial"/>
          <w:szCs w:val="36"/>
          <w:lang w:eastAsia="zh-CN"/>
        </w:rPr>
        <w:tab/>
      </w:r>
      <w:r w:rsidR="00DE5E9A" w:rsidRPr="00B57C21">
        <w:rPr>
          <w:rFonts w:eastAsia="MS Mincho" w:cs="Arial"/>
          <w:szCs w:val="36"/>
          <w:lang w:eastAsia="zh-CN"/>
        </w:rPr>
        <w:t>C</w:t>
      </w:r>
      <w:r w:rsidR="004811D8" w:rsidRPr="00B57C21">
        <w:rPr>
          <w:rFonts w:eastAsia="MS Mincho" w:cs="Arial"/>
          <w:szCs w:val="36"/>
          <w:lang w:eastAsia="zh-CN"/>
        </w:rPr>
        <w:t>onclusion</w:t>
      </w:r>
    </w:p>
    <w:p w14:paraId="67242373" w14:textId="249D7F9C" w:rsidR="004A572D" w:rsidRPr="007C4ADC" w:rsidRDefault="007C4ADC" w:rsidP="006D15DC">
      <w:pPr>
        <w:spacing w:before="180"/>
      </w:pPr>
      <w:r w:rsidRPr="00487592">
        <w:rPr>
          <w:rFonts w:eastAsia="SimSun"/>
          <w:highlight w:val="yellow"/>
          <w:lang w:eastAsia="zh-CN"/>
        </w:rPr>
        <w:t>To be completed</w:t>
      </w:r>
    </w:p>
    <w:sectPr w:rsidR="004A572D" w:rsidRPr="007C4ADC" w:rsidSect="00F55C0A">
      <w:footnotePr>
        <w:numRestart w:val="eachSect"/>
      </w:footnotePr>
      <w:pgSz w:w="11907" w:h="16840" w:code="9"/>
      <w:pgMar w:top="1416" w:right="1134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8437" w14:textId="77777777" w:rsidR="00577654" w:rsidRDefault="00577654">
      <w:r>
        <w:separator/>
      </w:r>
    </w:p>
  </w:endnote>
  <w:endnote w:type="continuationSeparator" w:id="0">
    <w:p w14:paraId="26BA100F" w14:textId="77777777" w:rsidR="00577654" w:rsidRDefault="0057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8EE0" w14:textId="77777777" w:rsidR="00577654" w:rsidRDefault="00577654">
      <w:r>
        <w:separator/>
      </w:r>
    </w:p>
  </w:footnote>
  <w:footnote w:type="continuationSeparator" w:id="0">
    <w:p w14:paraId="4551E5ED" w14:textId="77777777" w:rsidR="00577654" w:rsidRDefault="0057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16A5F43"/>
    <w:multiLevelType w:val="hybridMultilevel"/>
    <w:tmpl w:val="AD16C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B9243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702"/>
        </w:tabs>
        <w:ind w:left="2702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52F7B61"/>
    <w:multiLevelType w:val="hybridMultilevel"/>
    <w:tmpl w:val="096249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47308"/>
    <w:multiLevelType w:val="hybridMultilevel"/>
    <w:tmpl w:val="9CD417A0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1045EE"/>
    <w:multiLevelType w:val="hybridMultilevel"/>
    <w:tmpl w:val="383CA6BC"/>
    <w:lvl w:ilvl="0" w:tplc="CECA93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CF072A5"/>
    <w:multiLevelType w:val="hybridMultilevel"/>
    <w:tmpl w:val="F4B6A7F2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1E5911"/>
    <w:multiLevelType w:val="hybridMultilevel"/>
    <w:tmpl w:val="26E6C56C"/>
    <w:lvl w:ilvl="0" w:tplc="56E4D2F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9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7A7A30"/>
    <w:multiLevelType w:val="multilevel"/>
    <w:tmpl w:val="167A7A30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C506298"/>
    <w:multiLevelType w:val="hybridMultilevel"/>
    <w:tmpl w:val="07662486"/>
    <w:lvl w:ilvl="0" w:tplc="CDE6766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1E501E8D"/>
    <w:multiLevelType w:val="hybridMultilevel"/>
    <w:tmpl w:val="7FC42914"/>
    <w:lvl w:ilvl="0" w:tplc="90405A3E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1ED5084D"/>
    <w:multiLevelType w:val="hybridMultilevel"/>
    <w:tmpl w:val="16A074A0"/>
    <w:lvl w:ilvl="0" w:tplc="238C1B5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942B20"/>
    <w:multiLevelType w:val="hybridMultilevel"/>
    <w:tmpl w:val="36BAF0AC"/>
    <w:lvl w:ilvl="0" w:tplc="B478F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AD2A88"/>
    <w:multiLevelType w:val="hybridMultilevel"/>
    <w:tmpl w:val="DCBCA3D4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E0A15"/>
    <w:multiLevelType w:val="hybridMultilevel"/>
    <w:tmpl w:val="EF36B28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1F7A76"/>
    <w:multiLevelType w:val="hybridMultilevel"/>
    <w:tmpl w:val="AA423A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DB58F3"/>
    <w:multiLevelType w:val="hybridMultilevel"/>
    <w:tmpl w:val="72E06052"/>
    <w:lvl w:ilvl="0" w:tplc="F2C8A716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1" w15:restartNumberingAfterBreak="0">
    <w:nsid w:val="40B051B4"/>
    <w:multiLevelType w:val="hybridMultilevel"/>
    <w:tmpl w:val="759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C162">
      <w:numFmt w:val="bullet"/>
      <w:lvlText w:val="•"/>
      <w:lvlJc w:val="left"/>
      <w:pPr>
        <w:ind w:left="2160" w:hanging="360"/>
      </w:pPr>
      <w:rPr>
        <w:rFonts w:ascii="Arial" w:eastAsia="MS Mincho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687E"/>
    <w:multiLevelType w:val="multilevel"/>
    <w:tmpl w:val="CB68E4D0"/>
    <w:lvl w:ilvl="0">
      <w:start w:val="1"/>
      <w:numFmt w:val="decimal"/>
      <w:pStyle w:val="a0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D2B94"/>
    <w:multiLevelType w:val="hybridMultilevel"/>
    <w:tmpl w:val="0BF62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10571"/>
    <w:multiLevelType w:val="hybridMultilevel"/>
    <w:tmpl w:val="8538413C"/>
    <w:lvl w:ilvl="0" w:tplc="A46C759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7" w15:restartNumberingAfterBreak="0">
    <w:nsid w:val="64C65BC1"/>
    <w:multiLevelType w:val="hybridMultilevel"/>
    <w:tmpl w:val="7E1C5EE2"/>
    <w:lvl w:ilvl="0" w:tplc="A0ECEFFE">
      <w:start w:val="1"/>
      <w:numFmt w:val="decimal"/>
      <w:lvlText w:val="%1."/>
      <w:lvlJc w:val="left"/>
      <w:pPr>
        <w:ind w:left="1619" w:hanging="360"/>
      </w:pPr>
      <w:rPr>
        <w:rFonts w:ascii="Arial" w:eastAsia="MS Mincho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6017DC7"/>
    <w:multiLevelType w:val="hybridMultilevel"/>
    <w:tmpl w:val="0944F71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7340C"/>
    <w:multiLevelType w:val="hybridMultilevel"/>
    <w:tmpl w:val="ACA6C7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1375FE"/>
    <w:multiLevelType w:val="hybridMultilevel"/>
    <w:tmpl w:val="2B02521C"/>
    <w:lvl w:ilvl="0" w:tplc="7A14C904">
      <w:start w:val="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50AA6"/>
    <w:multiLevelType w:val="hybridMultilevel"/>
    <w:tmpl w:val="7898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10485"/>
    <w:multiLevelType w:val="hybridMultilevel"/>
    <w:tmpl w:val="D6E46250"/>
    <w:lvl w:ilvl="0" w:tplc="E5160D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45DE1"/>
    <w:multiLevelType w:val="hybridMultilevel"/>
    <w:tmpl w:val="77186482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2D5559"/>
    <w:multiLevelType w:val="hybridMultilevel"/>
    <w:tmpl w:val="FE18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00643">
    <w:abstractNumId w:val="20"/>
  </w:num>
  <w:num w:numId="2" w16cid:durableId="1227843262">
    <w:abstractNumId w:val="22"/>
  </w:num>
  <w:num w:numId="3" w16cid:durableId="1518230541">
    <w:abstractNumId w:val="36"/>
  </w:num>
  <w:num w:numId="4" w16cid:durableId="2014914229">
    <w:abstractNumId w:val="8"/>
  </w:num>
  <w:num w:numId="5" w16cid:durableId="1549680372">
    <w:abstractNumId w:val="2"/>
  </w:num>
  <w:num w:numId="6" w16cid:durableId="164786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397633">
    <w:abstractNumId w:val="14"/>
  </w:num>
  <w:num w:numId="8" w16cid:durableId="1766879206">
    <w:abstractNumId w:val="34"/>
  </w:num>
  <w:num w:numId="9" w16cid:durableId="1344283118">
    <w:abstractNumId w:val="29"/>
  </w:num>
  <w:num w:numId="10" w16cid:durableId="543829374">
    <w:abstractNumId w:val="26"/>
  </w:num>
  <w:num w:numId="11" w16cid:durableId="545798420">
    <w:abstractNumId w:val="13"/>
  </w:num>
  <w:num w:numId="12" w16cid:durableId="1461877578">
    <w:abstractNumId w:val="33"/>
  </w:num>
  <w:num w:numId="13" w16cid:durableId="1327636806">
    <w:abstractNumId w:val="37"/>
  </w:num>
  <w:num w:numId="14" w16cid:durableId="1539511497">
    <w:abstractNumId w:val="23"/>
  </w:num>
  <w:num w:numId="15" w16cid:durableId="40595786">
    <w:abstractNumId w:val="21"/>
  </w:num>
  <w:num w:numId="16" w16cid:durableId="1823691348">
    <w:abstractNumId w:val="23"/>
  </w:num>
  <w:num w:numId="17" w16cid:durableId="1043099080">
    <w:abstractNumId w:val="9"/>
  </w:num>
  <w:num w:numId="18" w16cid:durableId="1169713770">
    <w:abstractNumId w:val="10"/>
  </w:num>
  <w:num w:numId="19" w16cid:durableId="944119776">
    <w:abstractNumId w:val="18"/>
  </w:num>
  <w:num w:numId="20" w16cid:durableId="2113933000">
    <w:abstractNumId w:val="0"/>
  </w:num>
  <w:num w:numId="21" w16cid:durableId="1360159375">
    <w:abstractNumId w:val="27"/>
  </w:num>
  <w:num w:numId="22" w16cid:durableId="1153177893">
    <w:abstractNumId w:val="7"/>
  </w:num>
  <w:num w:numId="23" w16cid:durableId="1550679786">
    <w:abstractNumId w:val="19"/>
  </w:num>
  <w:num w:numId="24" w16cid:durableId="192034649">
    <w:abstractNumId w:val="38"/>
  </w:num>
  <w:num w:numId="25" w16cid:durableId="1135415247">
    <w:abstractNumId w:val="30"/>
  </w:num>
  <w:num w:numId="26" w16cid:durableId="936057753">
    <w:abstractNumId w:val="16"/>
  </w:num>
  <w:num w:numId="27" w16cid:durableId="1745031037">
    <w:abstractNumId w:val="6"/>
  </w:num>
  <w:num w:numId="28" w16cid:durableId="351106712">
    <w:abstractNumId w:val="4"/>
  </w:num>
  <w:num w:numId="29" w16cid:durableId="1017191007">
    <w:abstractNumId w:val="28"/>
  </w:num>
  <w:num w:numId="30" w16cid:durableId="1025398218">
    <w:abstractNumId w:val="32"/>
  </w:num>
  <w:num w:numId="31" w16cid:durableId="825825240">
    <w:abstractNumId w:val="31"/>
  </w:num>
  <w:num w:numId="32" w16cid:durableId="354423072">
    <w:abstractNumId w:val="5"/>
  </w:num>
  <w:num w:numId="33" w16cid:durableId="689840904">
    <w:abstractNumId w:val="25"/>
  </w:num>
  <w:num w:numId="34" w16cid:durableId="1152604284">
    <w:abstractNumId w:val="11"/>
  </w:num>
  <w:num w:numId="35" w16cid:durableId="541594844">
    <w:abstractNumId w:val="11"/>
  </w:num>
  <w:num w:numId="36" w16cid:durableId="181866743">
    <w:abstractNumId w:val="15"/>
  </w:num>
  <w:num w:numId="37" w16cid:durableId="318509988">
    <w:abstractNumId w:val="1"/>
  </w:num>
  <w:num w:numId="38" w16cid:durableId="1457527561">
    <w:abstractNumId w:val="12"/>
  </w:num>
  <w:num w:numId="39" w16cid:durableId="347800922">
    <w:abstractNumId w:val="35"/>
  </w:num>
  <w:num w:numId="40" w16cid:durableId="1492867616">
    <w:abstractNumId w:val="17"/>
  </w:num>
  <w:num w:numId="41" w16cid:durableId="1481918257">
    <w:abstractNumId w:val="24"/>
  </w:num>
  <w:num w:numId="42" w16cid:durableId="20005010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AA"/>
    <w:rsid w:val="0000158E"/>
    <w:rsid w:val="000058EA"/>
    <w:rsid w:val="000058F2"/>
    <w:rsid w:val="00005EEA"/>
    <w:rsid w:val="00006723"/>
    <w:rsid w:val="00013306"/>
    <w:rsid w:val="00013320"/>
    <w:rsid w:val="00013354"/>
    <w:rsid w:val="00013E65"/>
    <w:rsid w:val="00014336"/>
    <w:rsid w:val="0001443A"/>
    <w:rsid w:val="0001490A"/>
    <w:rsid w:val="00017049"/>
    <w:rsid w:val="000172D0"/>
    <w:rsid w:val="00017905"/>
    <w:rsid w:val="00017DD9"/>
    <w:rsid w:val="000202C4"/>
    <w:rsid w:val="00020E98"/>
    <w:rsid w:val="000231B0"/>
    <w:rsid w:val="00023FA7"/>
    <w:rsid w:val="000246B9"/>
    <w:rsid w:val="00024C4C"/>
    <w:rsid w:val="00025D98"/>
    <w:rsid w:val="00027378"/>
    <w:rsid w:val="00030C54"/>
    <w:rsid w:val="00030F80"/>
    <w:rsid w:val="000319B0"/>
    <w:rsid w:val="0003233D"/>
    <w:rsid w:val="0003366D"/>
    <w:rsid w:val="00034092"/>
    <w:rsid w:val="00034648"/>
    <w:rsid w:val="00036D0A"/>
    <w:rsid w:val="00040007"/>
    <w:rsid w:val="00040E47"/>
    <w:rsid w:val="00041A10"/>
    <w:rsid w:val="00042CEA"/>
    <w:rsid w:val="00044BE2"/>
    <w:rsid w:val="00045D5E"/>
    <w:rsid w:val="00045F88"/>
    <w:rsid w:val="000464AB"/>
    <w:rsid w:val="00047760"/>
    <w:rsid w:val="0004794F"/>
    <w:rsid w:val="00053059"/>
    <w:rsid w:val="000534CC"/>
    <w:rsid w:val="000548BE"/>
    <w:rsid w:val="000558FE"/>
    <w:rsid w:val="00055D43"/>
    <w:rsid w:val="00055DD8"/>
    <w:rsid w:val="000563D5"/>
    <w:rsid w:val="00061747"/>
    <w:rsid w:val="00061933"/>
    <w:rsid w:val="00061F25"/>
    <w:rsid w:val="00062745"/>
    <w:rsid w:val="00063107"/>
    <w:rsid w:val="00063796"/>
    <w:rsid w:val="0006408F"/>
    <w:rsid w:val="00064DBA"/>
    <w:rsid w:val="000653C2"/>
    <w:rsid w:val="000666F7"/>
    <w:rsid w:val="00066745"/>
    <w:rsid w:val="00066AD1"/>
    <w:rsid w:val="00067078"/>
    <w:rsid w:val="00070697"/>
    <w:rsid w:val="00071747"/>
    <w:rsid w:val="00072773"/>
    <w:rsid w:val="000734CD"/>
    <w:rsid w:val="00074BC6"/>
    <w:rsid w:val="00075FBA"/>
    <w:rsid w:val="00076F4A"/>
    <w:rsid w:val="00080031"/>
    <w:rsid w:val="000810CE"/>
    <w:rsid w:val="00084029"/>
    <w:rsid w:val="00085F34"/>
    <w:rsid w:val="0009018F"/>
    <w:rsid w:val="000906F1"/>
    <w:rsid w:val="00092821"/>
    <w:rsid w:val="000931AF"/>
    <w:rsid w:val="00094582"/>
    <w:rsid w:val="000966DD"/>
    <w:rsid w:val="000A0B98"/>
    <w:rsid w:val="000A3BE0"/>
    <w:rsid w:val="000A4F9E"/>
    <w:rsid w:val="000A6F3C"/>
    <w:rsid w:val="000A7004"/>
    <w:rsid w:val="000B032C"/>
    <w:rsid w:val="000B0871"/>
    <w:rsid w:val="000B1774"/>
    <w:rsid w:val="000B17AC"/>
    <w:rsid w:val="000B1FD9"/>
    <w:rsid w:val="000B3DF9"/>
    <w:rsid w:val="000B3F26"/>
    <w:rsid w:val="000B4A67"/>
    <w:rsid w:val="000B4BAE"/>
    <w:rsid w:val="000B52F4"/>
    <w:rsid w:val="000C040E"/>
    <w:rsid w:val="000C0917"/>
    <w:rsid w:val="000C256C"/>
    <w:rsid w:val="000C30A7"/>
    <w:rsid w:val="000C52E8"/>
    <w:rsid w:val="000C5683"/>
    <w:rsid w:val="000C5DAB"/>
    <w:rsid w:val="000C70AB"/>
    <w:rsid w:val="000C7EAB"/>
    <w:rsid w:val="000D22A9"/>
    <w:rsid w:val="000D2460"/>
    <w:rsid w:val="000D248A"/>
    <w:rsid w:val="000D3606"/>
    <w:rsid w:val="000D3B3F"/>
    <w:rsid w:val="000D3E63"/>
    <w:rsid w:val="000D3F5B"/>
    <w:rsid w:val="000D435A"/>
    <w:rsid w:val="000D50A0"/>
    <w:rsid w:val="000D56F8"/>
    <w:rsid w:val="000D69A0"/>
    <w:rsid w:val="000D6A53"/>
    <w:rsid w:val="000D7A23"/>
    <w:rsid w:val="000E045A"/>
    <w:rsid w:val="000E0664"/>
    <w:rsid w:val="000E2195"/>
    <w:rsid w:val="000E2396"/>
    <w:rsid w:val="000E5015"/>
    <w:rsid w:val="000E6255"/>
    <w:rsid w:val="000E649E"/>
    <w:rsid w:val="000E6594"/>
    <w:rsid w:val="000E792E"/>
    <w:rsid w:val="000F32F9"/>
    <w:rsid w:val="000F42F1"/>
    <w:rsid w:val="000F47E1"/>
    <w:rsid w:val="000F4AD7"/>
    <w:rsid w:val="000F5F05"/>
    <w:rsid w:val="000F63C4"/>
    <w:rsid w:val="000F6A73"/>
    <w:rsid w:val="000F7343"/>
    <w:rsid w:val="000F7971"/>
    <w:rsid w:val="000F7F86"/>
    <w:rsid w:val="00101A8A"/>
    <w:rsid w:val="00101F71"/>
    <w:rsid w:val="001028D7"/>
    <w:rsid w:val="00103579"/>
    <w:rsid w:val="0010609F"/>
    <w:rsid w:val="00106465"/>
    <w:rsid w:val="00106789"/>
    <w:rsid w:val="00107CAE"/>
    <w:rsid w:val="00111EE6"/>
    <w:rsid w:val="001136D6"/>
    <w:rsid w:val="0011526F"/>
    <w:rsid w:val="001229C6"/>
    <w:rsid w:val="00123B1D"/>
    <w:rsid w:val="001241ED"/>
    <w:rsid w:val="00124AA8"/>
    <w:rsid w:val="0012522B"/>
    <w:rsid w:val="0013036B"/>
    <w:rsid w:val="00131B14"/>
    <w:rsid w:val="00132807"/>
    <w:rsid w:val="00135387"/>
    <w:rsid w:val="001357F4"/>
    <w:rsid w:val="001375E7"/>
    <w:rsid w:val="00137BAA"/>
    <w:rsid w:val="0014033D"/>
    <w:rsid w:val="00141361"/>
    <w:rsid w:val="00141E3E"/>
    <w:rsid w:val="00142476"/>
    <w:rsid w:val="0014299F"/>
    <w:rsid w:val="00143829"/>
    <w:rsid w:val="001462CF"/>
    <w:rsid w:val="00146F3A"/>
    <w:rsid w:val="00147B79"/>
    <w:rsid w:val="00150B16"/>
    <w:rsid w:val="00153849"/>
    <w:rsid w:val="00153A77"/>
    <w:rsid w:val="00154973"/>
    <w:rsid w:val="001553D4"/>
    <w:rsid w:val="00155B85"/>
    <w:rsid w:val="00156110"/>
    <w:rsid w:val="00156841"/>
    <w:rsid w:val="00156FEB"/>
    <w:rsid w:val="00162EB0"/>
    <w:rsid w:val="00163091"/>
    <w:rsid w:val="00163C09"/>
    <w:rsid w:val="00163EA1"/>
    <w:rsid w:val="00165071"/>
    <w:rsid w:val="0016576A"/>
    <w:rsid w:val="00166107"/>
    <w:rsid w:val="00166682"/>
    <w:rsid w:val="00166BE0"/>
    <w:rsid w:val="0017203E"/>
    <w:rsid w:val="00172388"/>
    <w:rsid w:val="00173725"/>
    <w:rsid w:val="00175A3F"/>
    <w:rsid w:val="00175CD8"/>
    <w:rsid w:val="0017622E"/>
    <w:rsid w:val="00177F40"/>
    <w:rsid w:val="00180EA5"/>
    <w:rsid w:val="001818BC"/>
    <w:rsid w:val="0018337A"/>
    <w:rsid w:val="0018356B"/>
    <w:rsid w:val="00183A37"/>
    <w:rsid w:val="0019004B"/>
    <w:rsid w:val="00190269"/>
    <w:rsid w:val="001904B1"/>
    <w:rsid w:val="00190F6D"/>
    <w:rsid w:val="00192595"/>
    <w:rsid w:val="00192AC0"/>
    <w:rsid w:val="00194DB2"/>
    <w:rsid w:val="00195765"/>
    <w:rsid w:val="001968CD"/>
    <w:rsid w:val="00196C3B"/>
    <w:rsid w:val="001970E6"/>
    <w:rsid w:val="001A1037"/>
    <w:rsid w:val="001A1E2B"/>
    <w:rsid w:val="001A27D2"/>
    <w:rsid w:val="001A2E17"/>
    <w:rsid w:val="001A32C2"/>
    <w:rsid w:val="001A50F8"/>
    <w:rsid w:val="001A5874"/>
    <w:rsid w:val="001A5F83"/>
    <w:rsid w:val="001A67C6"/>
    <w:rsid w:val="001A6AB7"/>
    <w:rsid w:val="001B24A1"/>
    <w:rsid w:val="001B2CC2"/>
    <w:rsid w:val="001B3C99"/>
    <w:rsid w:val="001B584E"/>
    <w:rsid w:val="001B5A2D"/>
    <w:rsid w:val="001B6AEA"/>
    <w:rsid w:val="001B7103"/>
    <w:rsid w:val="001B7618"/>
    <w:rsid w:val="001B7C44"/>
    <w:rsid w:val="001B7DD8"/>
    <w:rsid w:val="001C217C"/>
    <w:rsid w:val="001C4E7B"/>
    <w:rsid w:val="001C55AF"/>
    <w:rsid w:val="001C7E42"/>
    <w:rsid w:val="001D252E"/>
    <w:rsid w:val="001D3F1D"/>
    <w:rsid w:val="001D7221"/>
    <w:rsid w:val="001D7E3A"/>
    <w:rsid w:val="001E1114"/>
    <w:rsid w:val="001E4556"/>
    <w:rsid w:val="001E692A"/>
    <w:rsid w:val="001E6B1F"/>
    <w:rsid w:val="001F04B7"/>
    <w:rsid w:val="001F2181"/>
    <w:rsid w:val="001F24AB"/>
    <w:rsid w:val="001F3021"/>
    <w:rsid w:val="001F6293"/>
    <w:rsid w:val="001F7C44"/>
    <w:rsid w:val="00201327"/>
    <w:rsid w:val="00201446"/>
    <w:rsid w:val="00201555"/>
    <w:rsid w:val="00201FC1"/>
    <w:rsid w:val="00203302"/>
    <w:rsid w:val="00203667"/>
    <w:rsid w:val="0020384E"/>
    <w:rsid w:val="0020608B"/>
    <w:rsid w:val="00206269"/>
    <w:rsid w:val="0020640D"/>
    <w:rsid w:val="00207007"/>
    <w:rsid w:val="00207104"/>
    <w:rsid w:val="00210276"/>
    <w:rsid w:val="002107A0"/>
    <w:rsid w:val="00215B11"/>
    <w:rsid w:val="00215B85"/>
    <w:rsid w:val="00215E40"/>
    <w:rsid w:val="00215F25"/>
    <w:rsid w:val="0021627D"/>
    <w:rsid w:val="0021635D"/>
    <w:rsid w:val="00220A16"/>
    <w:rsid w:val="00221335"/>
    <w:rsid w:val="00221504"/>
    <w:rsid w:val="002218E7"/>
    <w:rsid w:val="00221EAA"/>
    <w:rsid w:val="0022225F"/>
    <w:rsid w:val="00222343"/>
    <w:rsid w:val="00222A2B"/>
    <w:rsid w:val="00222C21"/>
    <w:rsid w:val="0022303A"/>
    <w:rsid w:val="002243FD"/>
    <w:rsid w:val="002257E4"/>
    <w:rsid w:val="00225861"/>
    <w:rsid w:val="00225C98"/>
    <w:rsid w:val="002266C9"/>
    <w:rsid w:val="00233462"/>
    <w:rsid w:val="00235CB8"/>
    <w:rsid w:val="002365E3"/>
    <w:rsid w:val="00237033"/>
    <w:rsid w:val="002424FC"/>
    <w:rsid w:val="002426A9"/>
    <w:rsid w:val="00242834"/>
    <w:rsid w:val="00244B65"/>
    <w:rsid w:val="00246064"/>
    <w:rsid w:val="00247011"/>
    <w:rsid w:val="00247F1E"/>
    <w:rsid w:val="0025003A"/>
    <w:rsid w:val="00254DFE"/>
    <w:rsid w:val="002561FB"/>
    <w:rsid w:val="0026046C"/>
    <w:rsid w:val="00260E37"/>
    <w:rsid w:val="00263196"/>
    <w:rsid w:val="00263F5E"/>
    <w:rsid w:val="00265356"/>
    <w:rsid w:val="002659FB"/>
    <w:rsid w:val="00270AA1"/>
    <w:rsid w:val="002711E5"/>
    <w:rsid w:val="00272406"/>
    <w:rsid w:val="00272514"/>
    <w:rsid w:val="0027288D"/>
    <w:rsid w:val="00272DEF"/>
    <w:rsid w:val="00272F33"/>
    <w:rsid w:val="002732B4"/>
    <w:rsid w:val="002754CC"/>
    <w:rsid w:val="00275AA4"/>
    <w:rsid w:val="00275F38"/>
    <w:rsid w:val="00281606"/>
    <w:rsid w:val="00282A8F"/>
    <w:rsid w:val="00284E1C"/>
    <w:rsid w:val="00284F7E"/>
    <w:rsid w:val="00285A8B"/>
    <w:rsid w:val="00286120"/>
    <w:rsid w:val="00286ED8"/>
    <w:rsid w:val="002872BD"/>
    <w:rsid w:val="00287675"/>
    <w:rsid w:val="002877E9"/>
    <w:rsid w:val="0029096D"/>
    <w:rsid w:val="00291E57"/>
    <w:rsid w:val="00292689"/>
    <w:rsid w:val="002934EB"/>
    <w:rsid w:val="00293E1D"/>
    <w:rsid w:val="002A08C8"/>
    <w:rsid w:val="002A0A05"/>
    <w:rsid w:val="002A37EF"/>
    <w:rsid w:val="002A44F2"/>
    <w:rsid w:val="002A4ACB"/>
    <w:rsid w:val="002A57E0"/>
    <w:rsid w:val="002A597F"/>
    <w:rsid w:val="002A62FD"/>
    <w:rsid w:val="002B06F5"/>
    <w:rsid w:val="002B0C25"/>
    <w:rsid w:val="002B0D2C"/>
    <w:rsid w:val="002B2D93"/>
    <w:rsid w:val="002B424F"/>
    <w:rsid w:val="002B4949"/>
    <w:rsid w:val="002B54A7"/>
    <w:rsid w:val="002B6886"/>
    <w:rsid w:val="002C0474"/>
    <w:rsid w:val="002C0AD5"/>
    <w:rsid w:val="002C147D"/>
    <w:rsid w:val="002C2067"/>
    <w:rsid w:val="002C212A"/>
    <w:rsid w:val="002C22FE"/>
    <w:rsid w:val="002C237B"/>
    <w:rsid w:val="002C28D8"/>
    <w:rsid w:val="002C2991"/>
    <w:rsid w:val="002C2AC0"/>
    <w:rsid w:val="002C2E47"/>
    <w:rsid w:val="002C4707"/>
    <w:rsid w:val="002C51DC"/>
    <w:rsid w:val="002C6610"/>
    <w:rsid w:val="002C7D7D"/>
    <w:rsid w:val="002C7E58"/>
    <w:rsid w:val="002D04AE"/>
    <w:rsid w:val="002D1330"/>
    <w:rsid w:val="002D476D"/>
    <w:rsid w:val="002D54F8"/>
    <w:rsid w:val="002D65DB"/>
    <w:rsid w:val="002D7B34"/>
    <w:rsid w:val="002E0564"/>
    <w:rsid w:val="002E33CF"/>
    <w:rsid w:val="002E4A90"/>
    <w:rsid w:val="002E51F9"/>
    <w:rsid w:val="002E5290"/>
    <w:rsid w:val="002E5661"/>
    <w:rsid w:val="002E6D06"/>
    <w:rsid w:val="002E702A"/>
    <w:rsid w:val="002F0584"/>
    <w:rsid w:val="002F06AA"/>
    <w:rsid w:val="002F0965"/>
    <w:rsid w:val="002F24A9"/>
    <w:rsid w:val="002F298A"/>
    <w:rsid w:val="002F36A3"/>
    <w:rsid w:val="002F6B64"/>
    <w:rsid w:val="002F7585"/>
    <w:rsid w:val="002F7AF8"/>
    <w:rsid w:val="00300D79"/>
    <w:rsid w:val="00302659"/>
    <w:rsid w:val="003048CC"/>
    <w:rsid w:val="00304CBA"/>
    <w:rsid w:val="00305A1D"/>
    <w:rsid w:val="0030667F"/>
    <w:rsid w:val="00306D77"/>
    <w:rsid w:val="00307176"/>
    <w:rsid w:val="00307729"/>
    <w:rsid w:val="0030780A"/>
    <w:rsid w:val="00307963"/>
    <w:rsid w:val="00307AF6"/>
    <w:rsid w:val="00311700"/>
    <w:rsid w:val="003119A8"/>
    <w:rsid w:val="0031238A"/>
    <w:rsid w:val="0031277B"/>
    <w:rsid w:val="003138A2"/>
    <w:rsid w:val="00315946"/>
    <w:rsid w:val="00317172"/>
    <w:rsid w:val="0032218C"/>
    <w:rsid w:val="00322BF6"/>
    <w:rsid w:val="00322E83"/>
    <w:rsid w:val="003230E5"/>
    <w:rsid w:val="0032324B"/>
    <w:rsid w:val="003234D8"/>
    <w:rsid w:val="00323811"/>
    <w:rsid w:val="00325998"/>
    <w:rsid w:val="00325B75"/>
    <w:rsid w:val="00327A90"/>
    <w:rsid w:val="00332785"/>
    <w:rsid w:val="00332F20"/>
    <w:rsid w:val="0033505B"/>
    <w:rsid w:val="003352FA"/>
    <w:rsid w:val="003370A7"/>
    <w:rsid w:val="0033718B"/>
    <w:rsid w:val="00337C02"/>
    <w:rsid w:val="00337CBC"/>
    <w:rsid w:val="00337CD5"/>
    <w:rsid w:val="00340A08"/>
    <w:rsid w:val="00340B13"/>
    <w:rsid w:val="00341A46"/>
    <w:rsid w:val="00344B45"/>
    <w:rsid w:val="00344DA6"/>
    <w:rsid w:val="003462CD"/>
    <w:rsid w:val="003463F7"/>
    <w:rsid w:val="00347507"/>
    <w:rsid w:val="00351224"/>
    <w:rsid w:val="00351E4A"/>
    <w:rsid w:val="003537F3"/>
    <w:rsid w:val="00353E68"/>
    <w:rsid w:val="00354241"/>
    <w:rsid w:val="00354F9E"/>
    <w:rsid w:val="00357FD7"/>
    <w:rsid w:val="00361BC6"/>
    <w:rsid w:val="00361DC6"/>
    <w:rsid w:val="00362EE9"/>
    <w:rsid w:val="0036316C"/>
    <w:rsid w:val="003656AD"/>
    <w:rsid w:val="00365FE5"/>
    <w:rsid w:val="003734B7"/>
    <w:rsid w:val="003735A4"/>
    <w:rsid w:val="00373EF4"/>
    <w:rsid w:val="00375F4D"/>
    <w:rsid w:val="00376151"/>
    <w:rsid w:val="00381360"/>
    <w:rsid w:val="003835E8"/>
    <w:rsid w:val="00383D0A"/>
    <w:rsid w:val="00384A69"/>
    <w:rsid w:val="00384B18"/>
    <w:rsid w:val="003854AF"/>
    <w:rsid w:val="003859D5"/>
    <w:rsid w:val="00386E75"/>
    <w:rsid w:val="003873C2"/>
    <w:rsid w:val="00387E63"/>
    <w:rsid w:val="003909DD"/>
    <w:rsid w:val="003932AA"/>
    <w:rsid w:val="003936C3"/>
    <w:rsid w:val="003939C9"/>
    <w:rsid w:val="00394170"/>
    <w:rsid w:val="00394184"/>
    <w:rsid w:val="00394536"/>
    <w:rsid w:val="00394856"/>
    <w:rsid w:val="0039734A"/>
    <w:rsid w:val="003A13A5"/>
    <w:rsid w:val="003A38B1"/>
    <w:rsid w:val="003A3CA0"/>
    <w:rsid w:val="003A5084"/>
    <w:rsid w:val="003A5474"/>
    <w:rsid w:val="003A5A2B"/>
    <w:rsid w:val="003B048E"/>
    <w:rsid w:val="003B0879"/>
    <w:rsid w:val="003B1201"/>
    <w:rsid w:val="003B12FB"/>
    <w:rsid w:val="003B2C52"/>
    <w:rsid w:val="003B38ED"/>
    <w:rsid w:val="003B4B5C"/>
    <w:rsid w:val="003B6E6A"/>
    <w:rsid w:val="003B7AA1"/>
    <w:rsid w:val="003C0D51"/>
    <w:rsid w:val="003C16C4"/>
    <w:rsid w:val="003C1D3D"/>
    <w:rsid w:val="003C5113"/>
    <w:rsid w:val="003C527F"/>
    <w:rsid w:val="003C5A56"/>
    <w:rsid w:val="003C639E"/>
    <w:rsid w:val="003C6FEB"/>
    <w:rsid w:val="003C7BF6"/>
    <w:rsid w:val="003D1001"/>
    <w:rsid w:val="003D2295"/>
    <w:rsid w:val="003D305F"/>
    <w:rsid w:val="003D310E"/>
    <w:rsid w:val="003D38F1"/>
    <w:rsid w:val="003D44DD"/>
    <w:rsid w:val="003E3552"/>
    <w:rsid w:val="003E409B"/>
    <w:rsid w:val="003E6B4C"/>
    <w:rsid w:val="003E739B"/>
    <w:rsid w:val="003E7764"/>
    <w:rsid w:val="003F029A"/>
    <w:rsid w:val="003F15B4"/>
    <w:rsid w:val="003F3D64"/>
    <w:rsid w:val="003F468A"/>
    <w:rsid w:val="003F5C70"/>
    <w:rsid w:val="003F6725"/>
    <w:rsid w:val="003F714E"/>
    <w:rsid w:val="004010E1"/>
    <w:rsid w:val="0040141F"/>
    <w:rsid w:val="004059D2"/>
    <w:rsid w:val="00406041"/>
    <w:rsid w:val="00407472"/>
    <w:rsid w:val="0041024D"/>
    <w:rsid w:val="004116D1"/>
    <w:rsid w:val="0041557E"/>
    <w:rsid w:val="00416812"/>
    <w:rsid w:val="00416838"/>
    <w:rsid w:val="00416CA9"/>
    <w:rsid w:val="00416F85"/>
    <w:rsid w:val="00417B70"/>
    <w:rsid w:val="0042035B"/>
    <w:rsid w:val="00420A9C"/>
    <w:rsid w:val="004216BF"/>
    <w:rsid w:val="00422253"/>
    <w:rsid w:val="004229C6"/>
    <w:rsid w:val="0042486C"/>
    <w:rsid w:val="00425CB3"/>
    <w:rsid w:val="00427918"/>
    <w:rsid w:val="00427C37"/>
    <w:rsid w:val="0043052F"/>
    <w:rsid w:val="00430B0A"/>
    <w:rsid w:val="00430F61"/>
    <w:rsid w:val="0043217B"/>
    <w:rsid w:val="00432AC4"/>
    <w:rsid w:val="00432DB4"/>
    <w:rsid w:val="00435891"/>
    <w:rsid w:val="00436D68"/>
    <w:rsid w:val="00437335"/>
    <w:rsid w:val="00440198"/>
    <w:rsid w:val="00440FB2"/>
    <w:rsid w:val="00441775"/>
    <w:rsid w:val="0044179A"/>
    <w:rsid w:val="00441EAF"/>
    <w:rsid w:val="00442195"/>
    <w:rsid w:val="004425AE"/>
    <w:rsid w:val="00442A38"/>
    <w:rsid w:val="004459D8"/>
    <w:rsid w:val="00446085"/>
    <w:rsid w:val="00446248"/>
    <w:rsid w:val="00450DE9"/>
    <w:rsid w:val="004539F0"/>
    <w:rsid w:val="00454008"/>
    <w:rsid w:val="004540A1"/>
    <w:rsid w:val="00454722"/>
    <w:rsid w:val="00454ABA"/>
    <w:rsid w:val="004558CF"/>
    <w:rsid w:val="00457292"/>
    <w:rsid w:val="00457794"/>
    <w:rsid w:val="00460818"/>
    <w:rsid w:val="00460E08"/>
    <w:rsid w:val="00461C33"/>
    <w:rsid w:val="00462138"/>
    <w:rsid w:val="00462D45"/>
    <w:rsid w:val="004647EF"/>
    <w:rsid w:val="00465858"/>
    <w:rsid w:val="004669EE"/>
    <w:rsid w:val="00467A42"/>
    <w:rsid w:val="00470421"/>
    <w:rsid w:val="00470BD6"/>
    <w:rsid w:val="00470C59"/>
    <w:rsid w:val="00471E34"/>
    <w:rsid w:val="004727E8"/>
    <w:rsid w:val="00472D09"/>
    <w:rsid w:val="00475076"/>
    <w:rsid w:val="0047525B"/>
    <w:rsid w:val="00476E3B"/>
    <w:rsid w:val="004811D8"/>
    <w:rsid w:val="00486580"/>
    <w:rsid w:val="00487400"/>
    <w:rsid w:val="00487592"/>
    <w:rsid w:val="00490C4E"/>
    <w:rsid w:val="004926A9"/>
    <w:rsid w:val="00493938"/>
    <w:rsid w:val="00493EB1"/>
    <w:rsid w:val="0049447D"/>
    <w:rsid w:val="00495316"/>
    <w:rsid w:val="00495DF3"/>
    <w:rsid w:val="004A2071"/>
    <w:rsid w:val="004A2EB7"/>
    <w:rsid w:val="004A2F7E"/>
    <w:rsid w:val="004A31A0"/>
    <w:rsid w:val="004A572D"/>
    <w:rsid w:val="004B20A4"/>
    <w:rsid w:val="004B4D85"/>
    <w:rsid w:val="004B506F"/>
    <w:rsid w:val="004B5D59"/>
    <w:rsid w:val="004B62C6"/>
    <w:rsid w:val="004B682F"/>
    <w:rsid w:val="004B717A"/>
    <w:rsid w:val="004C091B"/>
    <w:rsid w:val="004C4864"/>
    <w:rsid w:val="004C70AF"/>
    <w:rsid w:val="004C7C68"/>
    <w:rsid w:val="004D0687"/>
    <w:rsid w:val="004D19C4"/>
    <w:rsid w:val="004D27E3"/>
    <w:rsid w:val="004D38A5"/>
    <w:rsid w:val="004D5971"/>
    <w:rsid w:val="004D6FBF"/>
    <w:rsid w:val="004D70D9"/>
    <w:rsid w:val="004E0FFA"/>
    <w:rsid w:val="004E1858"/>
    <w:rsid w:val="004E23B7"/>
    <w:rsid w:val="004E37B3"/>
    <w:rsid w:val="004E39AA"/>
    <w:rsid w:val="004E49B9"/>
    <w:rsid w:val="004E57B2"/>
    <w:rsid w:val="004E5DC0"/>
    <w:rsid w:val="004E67CF"/>
    <w:rsid w:val="004E78CE"/>
    <w:rsid w:val="004E7FD8"/>
    <w:rsid w:val="004F0C84"/>
    <w:rsid w:val="004F1B22"/>
    <w:rsid w:val="004F24E2"/>
    <w:rsid w:val="004F313F"/>
    <w:rsid w:val="004F4972"/>
    <w:rsid w:val="004F50C5"/>
    <w:rsid w:val="004F571A"/>
    <w:rsid w:val="004F6121"/>
    <w:rsid w:val="004F79C5"/>
    <w:rsid w:val="004F7ED2"/>
    <w:rsid w:val="00501A01"/>
    <w:rsid w:val="005023C2"/>
    <w:rsid w:val="00502C3D"/>
    <w:rsid w:val="005034EC"/>
    <w:rsid w:val="00504615"/>
    <w:rsid w:val="0050465F"/>
    <w:rsid w:val="0050671D"/>
    <w:rsid w:val="00507F93"/>
    <w:rsid w:val="00510A2A"/>
    <w:rsid w:val="00510F89"/>
    <w:rsid w:val="00511227"/>
    <w:rsid w:val="005127FC"/>
    <w:rsid w:val="00513FF4"/>
    <w:rsid w:val="00514DA8"/>
    <w:rsid w:val="0051523D"/>
    <w:rsid w:val="00516190"/>
    <w:rsid w:val="005218CD"/>
    <w:rsid w:val="00521D91"/>
    <w:rsid w:val="0052295C"/>
    <w:rsid w:val="00522C47"/>
    <w:rsid w:val="00523C2A"/>
    <w:rsid w:val="0052423B"/>
    <w:rsid w:val="00525354"/>
    <w:rsid w:val="00526F51"/>
    <w:rsid w:val="005307AB"/>
    <w:rsid w:val="00533ECB"/>
    <w:rsid w:val="005342B4"/>
    <w:rsid w:val="00535D24"/>
    <w:rsid w:val="005361B5"/>
    <w:rsid w:val="00536F20"/>
    <w:rsid w:val="0053711E"/>
    <w:rsid w:val="005372DE"/>
    <w:rsid w:val="005407F9"/>
    <w:rsid w:val="00542A64"/>
    <w:rsid w:val="00542D90"/>
    <w:rsid w:val="00542E7D"/>
    <w:rsid w:val="005438AB"/>
    <w:rsid w:val="005446BD"/>
    <w:rsid w:val="00544E88"/>
    <w:rsid w:val="0054568F"/>
    <w:rsid w:val="005469F9"/>
    <w:rsid w:val="00546FF0"/>
    <w:rsid w:val="00547809"/>
    <w:rsid w:val="00547868"/>
    <w:rsid w:val="005503CD"/>
    <w:rsid w:val="00551517"/>
    <w:rsid w:val="005517C7"/>
    <w:rsid w:val="00552104"/>
    <w:rsid w:val="00552404"/>
    <w:rsid w:val="00552967"/>
    <w:rsid w:val="00553A3A"/>
    <w:rsid w:val="00555DA8"/>
    <w:rsid w:val="00561AB5"/>
    <w:rsid w:val="0056275A"/>
    <w:rsid w:val="00562B43"/>
    <w:rsid w:val="0056428B"/>
    <w:rsid w:val="005648A8"/>
    <w:rsid w:val="00564A90"/>
    <w:rsid w:val="00566C50"/>
    <w:rsid w:val="005679B3"/>
    <w:rsid w:val="00567F43"/>
    <w:rsid w:val="00571276"/>
    <w:rsid w:val="005715C3"/>
    <w:rsid w:val="00571ECC"/>
    <w:rsid w:val="005721ED"/>
    <w:rsid w:val="00572B00"/>
    <w:rsid w:val="00572BEF"/>
    <w:rsid w:val="0057457B"/>
    <w:rsid w:val="005763B5"/>
    <w:rsid w:val="0057730F"/>
    <w:rsid w:val="00577654"/>
    <w:rsid w:val="00577C48"/>
    <w:rsid w:val="005800AC"/>
    <w:rsid w:val="00580427"/>
    <w:rsid w:val="00580575"/>
    <w:rsid w:val="00580B8E"/>
    <w:rsid w:val="00580E36"/>
    <w:rsid w:val="00582140"/>
    <w:rsid w:val="00582E3B"/>
    <w:rsid w:val="005833BC"/>
    <w:rsid w:val="005839D9"/>
    <w:rsid w:val="00583EA9"/>
    <w:rsid w:val="005840E8"/>
    <w:rsid w:val="00584C50"/>
    <w:rsid w:val="00585A7B"/>
    <w:rsid w:val="005863C2"/>
    <w:rsid w:val="005866CA"/>
    <w:rsid w:val="0059166E"/>
    <w:rsid w:val="00591982"/>
    <w:rsid w:val="00592729"/>
    <w:rsid w:val="00594843"/>
    <w:rsid w:val="005963EC"/>
    <w:rsid w:val="00597847"/>
    <w:rsid w:val="00597D87"/>
    <w:rsid w:val="00597E19"/>
    <w:rsid w:val="00597FB9"/>
    <w:rsid w:val="005A0750"/>
    <w:rsid w:val="005A1022"/>
    <w:rsid w:val="005A1937"/>
    <w:rsid w:val="005A1F6E"/>
    <w:rsid w:val="005A50D4"/>
    <w:rsid w:val="005A53B2"/>
    <w:rsid w:val="005A642E"/>
    <w:rsid w:val="005A6E63"/>
    <w:rsid w:val="005B0778"/>
    <w:rsid w:val="005B0BBD"/>
    <w:rsid w:val="005B0BE3"/>
    <w:rsid w:val="005B17A1"/>
    <w:rsid w:val="005B1D87"/>
    <w:rsid w:val="005B2DCB"/>
    <w:rsid w:val="005B3079"/>
    <w:rsid w:val="005B3E57"/>
    <w:rsid w:val="005B473D"/>
    <w:rsid w:val="005B499D"/>
    <w:rsid w:val="005B5E5C"/>
    <w:rsid w:val="005B60BC"/>
    <w:rsid w:val="005B70C3"/>
    <w:rsid w:val="005B70F6"/>
    <w:rsid w:val="005B75C5"/>
    <w:rsid w:val="005C3D48"/>
    <w:rsid w:val="005C47CC"/>
    <w:rsid w:val="005C4A81"/>
    <w:rsid w:val="005C4F73"/>
    <w:rsid w:val="005C5565"/>
    <w:rsid w:val="005C6024"/>
    <w:rsid w:val="005D0665"/>
    <w:rsid w:val="005D09E0"/>
    <w:rsid w:val="005D2021"/>
    <w:rsid w:val="005D32E1"/>
    <w:rsid w:val="005D4B26"/>
    <w:rsid w:val="005D4BD5"/>
    <w:rsid w:val="005D61FF"/>
    <w:rsid w:val="005D6382"/>
    <w:rsid w:val="005E0F32"/>
    <w:rsid w:val="005E31E5"/>
    <w:rsid w:val="005E3BC2"/>
    <w:rsid w:val="005E43D1"/>
    <w:rsid w:val="005E774E"/>
    <w:rsid w:val="005F1292"/>
    <w:rsid w:val="005F16FD"/>
    <w:rsid w:val="005F29D6"/>
    <w:rsid w:val="005F3056"/>
    <w:rsid w:val="005F45BA"/>
    <w:rsid w:val="005F4955"/>
    <w:rsid w:val="005F5B53"/>
    <w:rsid w:val="005F603D"/>
    <w:rsid w:val="005F646B"/>
    <w:rsid w:val="00601F3E"/>
    <w:rsid w:val="00603025"/>
    <w:rsid w:val="00603660"/>
    <w:rsid w:val="00604B6B"/>
    <w:rsid w:val="006061BB"/>
    <w:rsid w:val="006072DA"/>
    <w:rsid w:val="006077A0"/>
    <w:rsid w:val="0060790B"/>
    <w:rsid w:val="00607E54"/>
    <w:rsid w:val="00611EA4"/>
    <w:rsid w:val="0061218E"/>
    <w:rsid w:val="00615C70"/>
    <w:rsid w:val="00616677"/>
    <w:rsid w:val="006172CF"/>
    <w:rsid w:val="00617373"/>
    <w:rsid w:val="00617870"/>
    <w:rsid w:val="00622E4E"/>
    <w:rsid w:val="006236E9"/>
    <w:rsid w:val="006240B6"/>
    <w:rsid w:val="006248D0"/>
    <w:rsid w:val="006252E3"/>
    <w:rsid w:val="00625E22"/>
    <w:rsid w:val="00627010"/>
    <w:rsid w:val="0062734C"/>
    <w:rsid w:val="00627360"/>
    <w:rsid w:val="00627792"/>
    <w:rsid w:val="00631026"/>
    <w:rsid w:val="0063184E"/>
    <w:rsid w:val="00633F87"/>
    <w:rsid w:val="00634811"/>
    <w:rsid w:val="00634FE2"/>
    <w:rsid w:val="00635667"/>
    <w:rsid w:val="00635A3A"/>
    <w:rsid w:val="00635BB9"/>
    <w:rsid w:val="006369FF"/>
    <w:rsid w:val="00636D7C"/>
    <w:rsid w:val="00637474"/>
    <w:rsid w:val="00640235"/>
    <w:rsid w:val="00640640"/>
    <w:rsid w:val="0064104B"/>
    <w:rsid w:val="00643361"/>
    <w:rsid w:val="00643C4E"/>
    <w:rsid w:val="00643E6A"/>
    <w:rsid w:val="00644DFC"/>
    <w:rsid w:val="006456F2"/>
    <w:rsid w:val="00645F46"/>
    <w:rsid w:val="006465AE"/>
    <w:rsid w:val="0064663D"/>
    <w:rsid w:val="006471E7"/>
    <w:rsid w:val="00647B4F"/>
    <w:rsid w:val="0065035E"/>
    <w:rsid w:val="006513B8"/>
    <w:rsid w:val="006544C2"/>
    <w:rsid w:val="006605CB"/>
    <w:rsid w:val="006659C2"/>
    <w:rsid w:val="00666759"/>
    <w:rsid w:val="006679F9"/>
    <w:rsid w:val="006705C4"/>
    <w:rsid w:val="0067077B"/>
    <w:rsid w:val="00670B06"/>
    <w:rsid w:val="00671017"/>
    <w:rsid w:val="00671E49"/>
    <w:rsid w:val="00673133"/>
    <w:rsid w:val="00674425"/>
    <w:rsid w:val="006770CA"/>
    <w:rsid w:val="0067771D"/>
    <w:rsid w:val="006802CE"/>
    <w:rsid w:val="006817C6"/>
    <w:rsid w:val="00683A0D"/>
    <w:rsid w:val="006871D4"/>
    <w:rsid w:val="00687A85"/>
    <w:rsid w:val="0069563A"/>
    <w:rsid w:val="0069665C"/>
    <w:rsid w:val="006A0DC3"/>
    <w:rsid w:val="006A1F57"/>
    <w:rsid w:val="006A2C38"/>
    <w:rsid w:val="006A2F9A"/>
    <w:rsid w:val="006A30C9"/>
    <w:rsid w:val="006A504B"/>
    <w:rsid w:val="006A531A"/>
    <w:rsid w:val="006A66B5"/>
    <w:rsid w:val="006B32B4"/>
    <w:rsid w:val="006B36AC"/>
    <w:rsid w:val="006B3B8C"/>
    <w:rsid w:val="006B6CD8"/>
    <w:rsid w:val="006B7B85"/>
    <w:rsid w:val="006C0A67"/>
    <w:rsid w:val="006C0F2B"/>
    <w:rsid w:val="006C223D"/>
    <w:rsid w:val="006C27AA"/>
    <w:rsid w:val="006C3624"/>
    <w:rsid w:val="006C36A7"/>
    <w:rsid w:val="006C5982"/>
    <w:rsid w:val="006C6471"/>
    <w:rsid w:val="006C6660"/>
    <w:rsid w:val="006C74C5"/>
    <w:rsid w:val="006C77E6"/>
    <w:rsid w:val="006D05A0"/>
    <w:rsid w:val="006D15DC"/>
    <w:rsid w:val="006D2D20"/>
    <w:rsid w:val="006D3307"/>
    <w:rsid w:val="006D3619"/>
    <w:rsid w:val="006D397F"/>
    <w:rsid w:val="006D4AC1"/>
    <w:rsid w:val="006D5C40"/>
    <w:rsid w:val="006D6A14"/>
    <w:rsid w:val="006D79A8"/>
    <w:rsid w:val="006D7A43"/>
    <w:rsid w:val="006D7B90"/>
    <w:rsid w:val="006E05C0"/>
    <w:rsid w:val="006E1071"/>
    <w:rsid w:val="006E1CC6"/>
    <w:rsid w:val="006E1D5D"/>
    <w:rsid w:val="006E3705"/>
    <w:rsid w:val="006E3A47"/>
    <w:rsid w:val="006E3F2E"/>
    <w:rsid w:val="006E4E67"/>
    <w:rsid w:val="006E5765"/>
    <w:rsid w:val="006E6B5F"/>
    <w:rsid w:val="006E7113"/>
    <w:rsid w:val="006E73A1"/>
    <w:rsid w:val="006E7F09"/>
    <w:rsid w:val="006E7F94"/>
    <w:rsid w:val="006F2B62"/>
    <w:rsid w:val="006F2FBE"/>
    <w:rsid w:val="006F45F8"/>
    <w:rsid w:val="006F4695"/>
    <w:rsid w:val="006F643C"/>
    <w:rsid w:val="006F7A5A"/>
    <w:rsid w:val="006F7E42"/>
    <w:rsid w:val="0070156B"/>
    <w:rsid w:val="007036EA"/>
    <w:rsid w:val="00703F7B"/>
    <w:rsid w:val="00707AA8"/>
    <w:rsid w:val="00712ECA"/>
    <w:rsid w:val="00712F35"/>
    <w:rsid w:val="007130BE"/>
    <w:rsid w:val="007136F6"/>
    <w:rsid w:val="00713F46"/>
    <w:rsid w:val="0071449A"/>
    <w:rsid w:val="007148A1"/>
    <w:rsid w:val="00714AC5"/>
    <w:rsid w:val="007171B6"/>
    <w:rsid w:val="007225AB"/>
    <w:rsid w:val="00722990"/>
    <w:rsid w:val="00723627"/>
    <w:rsid w:val="00730F9F"/>
    <w:rsid w:val="00731D9C"/>
    <w:rsid w:val="00731F7D"/>
    <w:rsid w:val="00735927"/>
    <w:rsid w:val="00736262"/>
    <w:rsid w:val="00737E9A"/>
    <w:rsid w:val="00740382"/>
    <w:rsid w:val="0074283C"/>
    <w:rsid w:val="00743539"/>
    <w:rsid w:val="0074473C"/>
    <w:rsid w:val="00744FDF"/>
    <w:rsid w:val="0074552E"/>
    <w:rsid w:val="00746A63"/>
    <w:rsid w:val="00750228"/>
    <w:rsid w:val="00752384"/>
    <w:rsid w:val="007535B8"/>
    <w:rsid w:val="00753A05"/>
    <w:rsid w:val="00753BBC"/>
    <w:rsid w:val="0075735F"/>
    <w:rsid w:val="0075759F"/>
    <w:rsid w:val="007602E0"/>
    <w:rsid w:val="00760D6B"/>
    <w:rsid w:val="00760E51"/>
    <w:rsid w:val="007618C9"/>
    <w:rsid w:val="007631D2"/>
    <w:rsid w:val="00767913"/>
    <w:rsid w:val="007679E4"/>
    <w:rsid w:val="0077100A"/>
    <w:rsid w:val="00771135"/>
    <w:rsid w:val="0077278F"/>
    <w:rsid w:val="00772798"/>
    <w:rsid w:val="00772FB8"/>
    <w:rsid w:val="00773EC7"/>
    <w:rsid w:val="007741BB"/>
    <w:rsid w:val="007744AF"/>
    <w:rsid w:val="007761E8"/>
    <w:rsid w:val="00781CAF"/>
    <w:rsid w:val="00783994"/>
    <w:rsid w:val="00786627"/>
    <w:rsid w:val="007876FC"/>
    <w:rsid w:val="007905DE"/>
    <w:rsid w:val="00792370"/>
    <w:rsid w:val="007934DB"/>
    <w:rsid w:val="00793C65"/>
    <w:rsid w:val="00795C2A"/>
    <w:rsid w:val="007973D6"/>
    <w:rsid w:val="007A148B"/>
    <w:rsid w:val="007A287E"/>
    <w:rsid w:val="007A5614"/>
    <w:rsid w:val="007A5B59"/>
    <w:rsid w:val="007A68D6"/>
    <w:rsid w:val="007A6E18"/>
    <w:rsid w:val="007A797E"/>
    <w:rsid w:val="007B001F"/>
    <w:rsid w:val="007B0D12"/>
    <w:rsid w:val="007B0DBF"/>
    <w:rsid w:val="007B1E98"/>
    <w:rsid w:val="007B28E0"/>
    <w:rsid w:val="007B4044"/>
    <w:rsid w:val="007B4165"/>
    <w:rsid w:val="007B422E"/>
    <w:rsid w:val="007B58D6"/>
    <w:rsid w:val="007B5DE5"/>
    <w:rsid w:val="007B61F6"/>
    <w:rsid w:val="007C0BA1"/>
    <w:rsid w:val="007C0F3B"/>
    <w:rsid w:val="007C1207"/>
    <w:rsid w:val="007C20A9"/>
    <w:rsid w:val="007C2906"/>
    <w:rsid w:val="007C4ADC"/>
    <w:rsid w:val="007C5972"/>
    <w:rsid w:val="007C5F05"/>
    <w:rsid w:val="007C6282"/>
    <w:rsid w:val="007D0FAD"/>
    <w:rsid w:val="007D1DD7"/>
    <w:rsid w:val="007D46D1"/>
    <w:rsid w:val="007D4C84"/>
    <w:rsid w:val="007D4FA6"/>
    <w:rsid w:val="007D6214"/>
    <w:rsid w:val="007D7FB1"/>
    <w:rsid w:val="007E01F4"/>
    <w:rsid w:val="007E1827"/>
    <w:rsid w:val="007E2F3B"/>
    <w:rsid w:val="007E71B2"/>
    <w:rsid w:val="007E72B9"/>
    <w:rsid w:val="007F05E0"/>
    <w:rsid w:val="007F0782"/>
    <w:rsid w:val="007F0878"/>
    <w:rsid w:val="007F119E"/>
    <w:rsid w:val="007F12C7"/>
    <w:rsid w:val="007F1914"/>
    <w:rsid w:val="007F257C"/>
    <w:rsid w:val="007F31B9"/>
    <w:rsid w:val="007F4236"/>
    <w:rsid w:val="007F5C1B"/>
    <w:rsid w:val="007F6DDB"/>
    <w:rsid w:val="007F7C07"/>
    <w:rsid w:val="008008AC"/>
    <w:rsid w:val="00801F69"/>
    <w:rsid w:val="008040B6"/>
    <w:rsid w:val="0080551D"/>
    <w:rsid w:val="00807180"/>
    <w:rsid w:val="0080746E"/>
    <w:rsid w:val="00814408"/>
    <w:rsid w:val="00817D68"/>
    <w:rsid w:val="00822619"/>
    <w:rsid w:val="008248D2"/>
    <w:rsid w:val="00824C25"/>
    <w:rsid w:val="00825177"/>
    <w:rsid w:val="00825C63"/>
    <w:rsid w:val="00826112"/>
    <w:rsid w:val="008301F8"/>
    <w:rsid w:val="00830491"/>
    <w:rsid w:val="008337C2"/>
    <w:rsid w:val="00834331"/>
    <w:rsid w:val="0083578D"/>
    <w:rsid w:val="00840959"/>
    <w:rsid w:val="00840C76"/>
    <w:rsid w:val="00843C1C"/>
    <w:rsid w:val="00845F73"/>
    <w:rsid w:val="008463C7"/>
    <w:rsid w:val="00847001"/>
    <w:rsid w:val="00847D5B"/>
    <w:rsid w:val="008501C5"/>
    <w:rsid w:val="00850682"/>
    <w:rsid w:val="00851550"/>
    <w:rsid w:val="00851B1E"/>
    <w:rsid w:val="00852522"/>
    <w:rsid w:val="00852966"/>
    <w:rsid w:val="00852D45"/>
    <w:rsid w:val="00853287"/>
    <w:rsid w:val="00854407"/>
    <w:rsid w:val="0086134F"/>
    <w:rsid w:val="00861F2E"/>
    <w:rsid w:val="00861FD0"/>
    <w:rsid w:val="0086232A"/>
    <w:rsid w:val="00864158"/>
    <w:rsid w:val="00866AA5"/>
    <w:rsid w:val="00866BAA"/>
    <w:rsid w:val="00867919"/>
    <w:rsid w:val="00867ABE"/>
    <w:rsid w:val="0087074B"/>
    <w:rsid w:val="008723CB"/>
    <w:rsid w:val="008766AE"/>
    <w:rsid w:val="00876CB8"/>
    <w:rsid w:val="00877E46"/>
    <w:rsid w:val="0088013B"/>
    <w:rsid w:val="00880251"/>
    <w:rsid w:val="008802F0"/>
    <w:rsid w:val="00881AE0"/>
    <w:rsid w:val="00882138"/>
    <w:rsid w:val="00882F1B"/>
    <w:rsid w:val="0088377F"/>
    <w:rsid w:val="00885D89"/>
    <w:rsid w:val="00886252"/>
    <w:rsid w:val="00886D7E"/>
    <w:rsid w:val="00887161"/>
    <w:rsid w:val="00890004"/>
    <w:rsid w:val="008902A2"/>
    <w:rsid w:val="008913B6"/>
    <w:rsid w:val="00891B15"/>
    <w:rsid w:val="00891C29"/>
    <w:rsid w:val="0089234C"/>
    <w:rsid w:val="00892369"/>
    <w:rsid w:val="00892E64"/>
    <w:rsid w:val="00895258"/>
    <w:rsid w:val="00895D41"/>
    <w:rsid w:val="00897FB7"/>
    <w:rsid w:val="008A27F9"/>
    <w:rsid w:val="008A2D96"/>
    <w:rsid w:val="008A2F8B"/>
    <w:rsid w:val="008A2FAC"/>
    <w:rsid w:val="008A336A"/>
    <w:rsid w:val="008A3CC7"/>
    <w:rsid w:val="008A6B8A"/>
    <w:rsid w:val="008A755B"/>
    <w:rsid w:val="008A792E"/>
    <w:rsid w:val="008A7AC6"/>
    <w:rsid w:val="008B078D"/>
    <w:rsid w:val="008B0E82"/>
    <w:rsid w:val="008B1C50"/>
    <w:rsid w:val="008B1DED"/>
    <w:rsid w:val="008B1EB4"/>
    <w:rsid w:val="008B25C4"/>
    <w:rsid w:val="008B3AC1"/>
    <w:rsid w:val="008B3D41"/>
    <w:rsid w:val="008B4666"/>
    <w:rsid w:val="008B5DDF"/>
    <w:rsid w:val="008B5F99"/>
    <w:rsid w:val="008B6005"/>
    <w:rsid w:val="008B6509"/>
    <w:rsid w:val="008B7BC9"/>
    <w:rsid w:val="008B7C31"/>
    <w:rsid w:val="008C1629"/>
    <w:rsid w:val="008C20BB"/>
    <w:rsid w:val="008C3162"/>
    <w:rsid w:val="008C55D4"/>
    <w:rsid w:val="008C69F5"/>
    <w:rsid w:val="008C72FA"/>
    <w:rsid w:val="008C73E1"/>
    <w:rsid w:val="008C744B"/>
    <w:rsid w:val="008C799E"/>
    <w:rsid w:val="008D14F0"/>
    <w:rsid w:val="008D3C99"/>
    <w:rsid w:val="008D4AA5"/>
    <w:rsid w:val="008D54A8"/>
    <w:rsid w:val="008D6F99"/>
    <w:rsid w:val="008E0B62"/>
    <w:rsid w:val="008E275E"/>
    <w:rsid w:val="008E2AE9"/>
    <w:rsid w:val="008E2DB2"/>
    <w:rsid w:val="008E38D7"/>
    <w:rsid w:val="008E69B9"/>
    <w:rsid w:val="008E715A"/>
    <w:rsid w:val="008F0D86"/>
    <w:rsid w:val="008F22D1"/>
    <w:rsid w:val="008F495C"/>
    <w:rsid w:val="008F4A18"/>
    <w:rsid w:val="008F4D92"/>
    <w:rsid w:val="008F6F22"/>
    <w:rsid w:val="008F789B"/>
    <w:rsid w:val="0090007B"/>
    <w:rsid w:val="00902945"/>
    <w:rsid w:val="00902D23"/>
    <w:rsid w:val="00902DAF"/>
    <w:rsid w:val="009032A9"/>
    <w:rsid w:val="009032C1"/>
    <w:rsid w:val="0090332E"/>
    <w:rsid w:val="00907DF6"/>
    <w:rsid w:val="00912424"/>
    <w:rsid w:val="00912F1F"/>
    <w:rsid w:val="00913403"/>
    <w:rsid w:val="00914959"/>
    <w:rsid w:val="00916B8F"/>
    <w:rsid w:val="00916C23"/>
    <w:rsid w:val="0091759C"/>
    <w:rsid w:val="00917AF2"/>
    <w:rsid w:val="00923136"/>
    <w:rsid w:val="0092413F"/>
    <w:rsid w:val="009247AB"/>
    <w:rsid w:val="00925857"/>
    <w:rsid w:val="00925937"/>
    <w:rsid w:val="00926914"/>
    <w:rsid w:val="009307CF"/>
    <w:rsid w:val="0093128E"/>
    <w:rsid w:val="00931456"/>
    <w:rsid w:val="00932630"/>
    <w:rsid w:val="009331F0"/>
    <w:rsid w:val="00936630"/>
    <w:rsid w:val="00936A94"/>
    <w:rsid w:val="009407A3"/>
    <w:rsid w:val="00941878"/>
    <w:rsid w:val="00946448"/>
    <w:rsid w:val="009474FD"/>
    <w:rsid w:val="00950F9F"/>
    <w:rsid w:val="0095148C"/>
    <w:rsid w:val="0095278A"/>
    <w:rsid w:val="00952E7F"/>
    <w:rsid w:val="00952EE4"/>
    <w:rsid w:val="00953E39"/>
    <w:rsid w:val="00954579"/>
    <w:rsid w:val="009550B2"/>
    <w:rsid w:val="00955808"/>
    <w:rsid w:val="00956A44"/>
    <w:rsid w:val="00957BA7"/>
    <w:rsid w:val="00960E68"/>
    <w:rsid w:val="00962C68"/>
    <w:rsid w:val="00962EF2"/>
    <w:rsid w:val="00964303"/>
    <w:rsid w:val="0097229E"/>
    <w:rsid w:val="00972B75"/>
    <w:rsid w:val="0097301E"/>
    <w:rsid w:val="009746C1"/>
    <w:rsid w:val="00975B9A"/>
    <w:rsid w:val="00975C18"/>
    <w:rsid w:val="0098229A"/>
    <w:rsid w:val="00982CCA"/>
    <w:rsid w:val="00983CE4"/>
    <w:rsid w:val="009842C5"/>
    <w:rsid w:val="00984E12"/>
    <w:rsid w:val="00984F1A"/>
    <w:rsid w:val="009853CC"/>
    <w:rsid w:val="00985663"/>
    <w:rsid w:val="00985B4C"/>
    <w:rsid w:val="00990AC1"/>
    <w:rsid w:val="00991ABD"/>
    <w:rsid w:val="009A0D76"/>
    <w:rsid w:val="009A31AD"/>
    <w:rsid w:val="009A31DA"/>
    <w:rsid w:val="009A3D45"/>
    <w:rsid w:val="009A5050"/>
    <w:rsid w:val="009A7E85"/>
    <w:rsid w:val="009B1635"/>
    <w:rsid w:val="009B20F7"/>
    <w:rsid w:val="009B226C"/>
    <w:rsid w:val="009B44E4"/>
    <w:rsid w:val="009B58DC"/>
    <w:rsid w:val="009C1C14"/>
    <w:rsid w:val="009C25D0"/>
    <w:rsid w:val="009C2D3B"/>
    <w:rsid w:val="009C4F05"/>
    <w:rsid w:val="009C70A0"/>
    <w:rsid w:val="009C7E0F"/>
    <w:rsid w:val="009D2AF5"/>
    <w:rsid w:val="009D340A"/>
    <w:rsid w:val="009D46AA"/>
    <w:rsid w:val="009D4EEC"/>
    <w:rsid w:val="009D516A"/>
    <w:rsid w:val="009D523B"/>
    <w:rsid w:val="009D5BD3"/>
    <w:rsid w:val="009D72FF"/>
    <w:rsid w:val="009E0355"/>
    <w:rsid w:val="009E158D"/>
    <w:rsid w:val="009E3D31"/>
    <w:rsid w:val="009E4199"/>
    <w:rsid w:val="009E52B2"/>
    <w:rsid w:val="009E5AFB"/>
    <w:rsid w:val="009E7A36"/>
    <w:rsid w:val="009F1DBB"/>
    <w:rsid w:val="009F2029"/>
    <w:rsid w:val="009F243F"/>
    <w:rsid w:val="009F47FD"/>
    <w:rsid w:val="009F75BA"/>
    <w:rsid w:val="00A007B3"/>
    <w:rsid w:val="00A01634"/>
    <w:rsid w:val="00A022DE"/>
    <w:rsid w:val="00A02974"/>
    <w:rsid w:val="00A0305B"/>
    <w:rsid w:val="00A03294"/>
    <w:rsid w:val="00A032FF"/>
    <w:rsid w:val="00A06479"/>
    <w:rsid w:val="00A074E5"/>
    <w:rsid w:val="00A07809"/>
    <w:rsid w:val="00A102A9"/>
    <w:rsid w:val="00A12EED"/>
    <w:rsid w:val="00A15ED8"/>
    <w:rsid w:val="00A170EF"/>
    <w:rsid w:val="00A171E3"/>
    <w:rsid w:val="00A20842"/>
    <w:rsid w:val="00A2132A"/>
    <w:rsid w:val="00A23845"/>
    <w:rsid w:val="00A24EAD"/>
    <w:rsid w:val="00A2772F"/>
    <w:rsid w:val="00A32287"/>
    <w:rsid w:val="00A322AA"/>
    <w:rsid w:val="00A3250D"/>
    <w:rsid w:val="00A339C2"/>
    <w:rsid w:val="00A34FFB"/>
    <w:rsid w:val="00A35994"/>
    <w:rsid w:val="00A37679"/>
    <w:rsid w:val="00A37B8C"/>
    <w:rsid w:val="00A37E30"/>
    <w:rsid w:val="00A4244F"/>
    <w:rsid w:val="00A42A93"/>
    <w:rsid w:val="00A43401"/>
    <w:rsid w:val="00A4413F"/>
    <w:rsid w:val="00A441BD"/>
    <w:rsid w:val="00A4450F"/>
    <w:rsid w:val="00A46327"/>
    <w:rsid w:val="00A46B80"/>
    <w:rsid w:val="00A4716F"/>
    <w:rsid w:val="00A50308"/>
    <w:rsid w:val="00A51ABA"/>
    <w:rsid w:val="00A54CF6"/>
    <w:rsid w:val="00A55E5F"/>
    <w:rsid w:val="00A5734D"/>
    <w:rsid w:val="00A62D26"/>
    <w:rsid w:val="00A62F0C"/>
    <w:rsid w:val="00A63C34"/>
    <w:rsid w:val="00A65103"/>
    <w:rsid w:val="00A65A66"/>
    <w:rsid w:val="00A65E70"/>
    <w:rsid w:val="00A666BC"/>
    <w:rsid w:val="00A672D4"/>
    <w:rsid w:val="00A677DD"/>
    <w:rsid w:val="00A6785C"/>
    <w:rsid w:val="00A67B61"/>
    <w:rsid w:val="00A70EB0"/>
    <w:rsid w:val="00A71452"/>
    <w:rsid w:val="00A7180F"/>
    <w:rsid w:val="00A73D2A"/>
    <w:rsid w:val="00A747CB"/>
    <w:rsid w:val="00A750A6"/>
    <w:rsid w:val="00A753E6"/>
    <w:rsid w:val="00A779F9"/>
    <w:rsid w:val="00A8220C"/>
    <w:rsid w:val="00A8415D"/>
    <w:rsid w:val="00A850CB"/>
    <w:rsid w:val="00A85C1E"/>
    <w:rsid w:val="00A93E72"/>
    <w:rsid w:val="00A94B38"/>
    <w:rsid w:val="00A95F54"/>
    <w:rsid w:val="00A977D4"/>
    <w:rsid w:val="00AA1851"/>
    <w:rsid w:val="00AA2F06"/>
    <w:rsid w:val="00AA3354"/>
    <w:rsid w:val="00AA3591"/>
    <w:rsid w:val="00AA4AA4"/>
    <w:rsid w:val="00AA7F09"/>
    <w:rsid w:val="00AB026F"/>
    <w:rsid w:val="00AB19F6"/>
    <w:rsid w:val="00AB1DDF"/>
    <w:rsid w:val="00AB2AF8"/>
    <w:rsid w:val="00AB4B27"/>
    <w:rsid w:val="00AB4DA3"/>
    <w:rsid w:val="00AB4E4E"/>
    <w:rsid w:val="00AB657D"/>
    <w:rsid w:val="00AC1E28"/>
    <w:rsid w:val="00AC2A61"/>
    <w:rsid w:val="00AC4DD3"/>
    <w:rsid w:val="00AC50CC"/>
    <w:rsid w:val="00AC546D"/>
    <w:rsid w:val="00AC71CF"/>
    <w:rsid w:val="00AD090D"/>
    <w:rsid w:val="00AD0E18"/>
    <w:rsid w:val="00AD1C3F"/>
    <w:rsid w:val="00AD29B4"/>
    <w:rsid w:val="00AD39E2"/>
    <w:rsid w:val="00AD57B2"/>
    <w:rsid w:val="00AD5BBB"/>
    <w:rsid w:val="00AD7458"/>
    <w:rsid w:val="00AE0C53"/>
    <w:rsid w:val="00AE219D"/>
    <w:rsid w:val="00AE252A"/>
    <w:rsid w:val="00AE4763"/>
    <w:rsid w:val="00AF11F6"/>
    <w:rsid w:val="00AF2D46"/>
    <w:rsid w:val="00AF4F73"/>
    <w:rsid w:val="00AF5973"/>
    <w:rsid w:val="00AF5C5D"/>
    <w:rsid w:val="00AF6061"/>
    <w:rsid w:val="00B007AD"/>
    <w:rsid w:val="00B01ECF"/>
    <w:rsid w:val="00B02B89"/>
    <w:rsid w:val="00B03C36"/>
    <w:rsid w:val="00B05819"/>
    <w:rsid w:val="00B07702"/>
    <w:rsid w:val="00B1082A"/>
    <w:rsid w:val="00B10B24"/>
    <w:rsid w:val="00B10C96"/>
    <w:rsid w:val="00B10F7C"/>
    <w:rsid w:val="00B12023"/>
    <w:rsid w:val="00B12AFF"/>
    <w:rsid w:val="00B1323B"/>
    <w:rsid w:val="00B15037"/>
    <w:rsid w:val="00B15349"/>
    <w:rsid w:val="00B154E8"/>
    <w:rsid w:val="00B173EA"/>
    <w:rsid w:val="00B17530"/>
    <w:rsid w:val="00B17737"/>
    <w:rsid w:val="00B17F41"/>
    <w:rsid w:val="00B2037A"/>
    <w:rsid w:val="00B203D4"/>
    <w:rsid w:val="00B20888"/>
    <w:rsid w:val="00B20DCF"/>
    <w:rsid w:val="00B21871"/>
    <w:rsid w:val="00B226E7"/>
    <w:rsid w:val="00B23505"/>
    <w:rsid w:val="00B23DD8"/>
    <w:rsid w:val="00B2458F"/>
    <w:rsid w:val="00B25284"/>
    <w:rsid w:val="00B25494"/>
    <w:rsid w:val="00B260C7"/>
    <w:rsid w:val="00B26855"/>
    <w:rsid w:val="00B3153A"/>
    <w:rsid w:val="00B322EF"/>
    <w:rsid w:val="00B32FA6"/>
    <w:rsid w:val="00B33816"/>
    <w:rsid w:val="00B37538"/>
    <w:rsid w:val="00B375EF"/>
    <w:rsid w:val="00B42644"/>
    <w:rsid w:val="00B438E9"/>
    <w:rsid w:val="00B43978"/>
    <w:rsid w:val="00B43AE0"/>
    <w:rsid w:val="00B4582B"/>
    <w:rsid w:val="00B46314"/>
    <w:rsid w:val="00B463D2"/>
    <w:rsid w:val="00B464AA"/>
    <w:rsid w:val="00B465BB"/>
    <w:rsid w:val="00B4667C"/>
    <w:rsid w:val="00B4696F"/>
    <w:rsid w:val="00B47471"/>
    <w:rsid w:val="00B477AE"/>
    <w:rsid w:val="00B47F92"/>
    <w:rsid w:val="00B47FB0"/>
    <w:rsid w:val="00B510DC"/>
    <w:rsid w:val="00B51B4A"/>
    <w:rsid w:val="00B5466D"/>
    <w:rsid w:val="00B57C21"/>
    <w:rsid w:val="00B6001A"/>
    <w:rsid w:val="00B603A1"/>
    <w:rsid w:val="00B61166"/>
    <w:rsid w:val="00B62B89"/>
    <w:rsid w:val="00B637B2"/>
    <w:rsid w:val="00B63E57"/>
    <w:rsid w:val="00B6549C"/>
    <w:rsid w:val="00B663C9"/>
    <w:rsid w:val="00B66DAE"/>
    <w:rsid w:val="00B67022"/>
    <w:rsid w:val="00B73AA3"/>
    <w:rsid w:val="00B752CD"/>
    <w:rsid w:val="00B76EA9"/>
    <w:rsid w:val="00B80513"/>
    <w:rsid w:val="00B80F37"/>
    <w:rsid w:val="00B82D3A"/>
    <w:rsid w:val="00B83455"/>
    <w:rsid w:val="00B85131"/>
    <w:rsid w:val="00B858E6"/>
    <w:rsid w:val="00B85915"/>
    <w:rsid w:val="00B85E2B"/>
    <w:rsid w:val="00B90616"/>
    <w:rsid w:val="00B91472"/>
    <w:rsid w:val="00B91608"/>
    <w:rsid w:val="00B92D53"/>
    <w:rsid w:val="00B93172"/>
    <w:rsid w:val="00B95E9A"/>
    <w:rsid w:val="00B9627F"/>
    <w:rsid w:val="00B962B5"/>
    <w:rsid w:val="00B97F3F"/>
    <w:rsid w:val="00BA00D0"/>
    <w:rsid w:val="00BA0926"/>
    <w:rsid w:val="00BA2AB3"/>
    <w:rsid w:val="00BA3347"/>
    <w:rsid w:val="00BA428A"/>
    <w:rsid w:val="00BB007C"/>
    <w:rsid w:val="00BB343F"/>
    <w:rsid w:val="00BB4B0C"/>
    <w:rsid w:val="00BB5D9C"/>
    <w:rsid w:val="00BB6024"/>
    <w:rsid w:val="00BB6181"/>
    <w:rsid w:val="00BC3E5B"/>
    <w:rsid w:val="00BC4B16"/>
    <w:rsid w:val="00BC5B32"/>
    <w:rsid w:val="00BC669D"/>
    <w:rsid w:val="00BC73E7"/>
    <w:rsid w:val="00BD0EE9"/>
    <w:rsid w:val="00BD18E9"/>
    <w:rsid w:val="00BD1C98"/>
    <w:rsid w:val="00BD3B48"/>
    <w:rsid w:val="00BD3BC5"/>
    <w:rsid w:val="00BD6F36"/>
    <w:rsid w:val="00BE0562"/>
    <w:rsid w:val="00BE0792"/>
    <w:rsid w:val="00BE0C82"/>
    <w:rsid w:val="00BE18C1"/>
    <w:rsid w:val="00BE2C1C"/>
    <w:rsid w:val="00BE4B05"/>
    <w:rsid w:val="00BE4D14"/>
    <w:rsid w:val="00BE5F59"/>
    <w:rsid w:val="00BE5FC5"/>
    <w:rsid w:val="00BE6ADD"/>
    <w:rsid w:val="00BE7940"/>
    <w:rsid w:val="00BF02D5"/>
    <w:rsid w:val="00BF033B"/>
    <w:rsid w:val="00BF06E5"/>
    <w:rsid w:val="00BF08CE"/>
    <w:rsid w:val="00BF11F0"/>
    <w:rsid w:val="00BF2167"/>
    <w:rsid w:val="00BF2A5E"/>
    <w:rsid w:val="00BF335F"/>
    <w:rsid w:val="00BF3971"/>
    <w:rsid w:val="00BF7698"/>
    <w:rsid w:val="00BF7E29"/>
    <w:rsid w:val="00C02A2D"/>
    <w:rsid w:val="00C03065"/>
    <w:rsid w:val="00C0426D"/>
    <w:rsid w:val="00C04A4F"/>
    <w:rsid w:val="00C0613A"/>
    <w:rsid w:val="00C069C5"/>
    <w:rsid w:val="00C0785B"/>
    <w:rsid w:val="00C07CAD"/>
    <w:rsid w:val="00C10232"/>
    <w:rsid w:val="00C10C3B"/>
    <w:rsid w:val="00C11150"/>
    <w:rsid w:val="00C12231"/>
    <w:rsid w:val="00C124C2"/>
    <w:rsid w:val="00C12F28"/>
    <w:rsid w:val="00C14149"/>
    <w:rsid w:val="00C159CD"/>
    <w:rsid w:val="00C16A38"/>
    <w:rsid w:val="00C20BCC"/>
    <w:rsid w:val="00C20F2F"/>
    <w:rsid w:val="00C218A9"/>
    <w:rsid w:val="00C22478"/>
    <w:rsid w:val="00C2447A"/>
    <w:rsid w:val="00C2477A"/>
    <w:rsid w:val="00C2717D"/>
    <w:rsid w:val="00C27E0A"/>
    <w:rsid w:val="00C301B3"/>
    <w:rsid w:val="00C30384"/>
    <w:rsid w:val="00C304D9"/>
    <w:rsid w:val="00C3328B"/>
    <w:rsid w:val="00C42A77"/>
    <w:rsid w:val="00C4496E"/>
    <w:rsid w:val="00C46491"/>
    <w:rsid w:val="00C4752E"/>
    <w:rsid w:val="00C501CF"/>
    <w:rsid w:val="00C50492"/>
    <w:rsid w:val="00C53700"/>
    <w:rsid w:val="00C55F51"/>
    <w:rsid w:val="00C5791B"/>
    <w:rsid w:val="00C57FD4"/>
    <w:rsid w:val="00C606D5"/>
    <w:rsid w:val="00C61D4A"/>
    <w:rsid w:val="00C64374"/>
    <w:rsid w:val="00C659DB"/>
    <w:rsid w:val="00C670E3"/>
    <w:rsid w:val="00C7033E"/>
    <w:rsid w:val="00C714B3"/>
    <w:rsid w:val="00C71E6E"/>
    <w:rsid w:val="00C72656"/>
    <w:rsid w:val="00C73B7D"/>
    <w:rsid w:val="00C73C2F"/>
    <w:rsid w:val="00C7413D"/>
    <w:rsid w:val="00C762F1"/>
    <w:rsid w:val="00C77D23"/>
    <w:rsid w:val="00C818F9"/>
    <w:rsid w:val="00C81C3B"/>
    <w:rsid w:val="00C81C48"/>
    <w:rsid w:val="00C81E60"/>
    <w:rsid w:val="00C821AD"/>
    <w:rsid w:val="00C821E5"/>
    <w:rsid w:val="00C82448"/>
    <w:rsid w:val="00C8334D"/>
    <w:rsid w:val="00C83A1A"/>
    <w:rsid w:val="00C844BB"/>
    <w:rsid w:val="00C86CE5"/>
    <w:rsid w:val="00C86DE9"/>
    <w:rsid w:val="00C90BAD"/>
    <w:rsid w:val="00C913E7"/>
    <w:rsid w:val="00C91B53"/>
    <w:rsid w:val="00C92012"/>
    <w:rsid w:val="00C9207A"/>
    <w:rsid w:val="00C94103"/>
    <w:rsid w:val="00C9690A"/>
    <w:rsid w:val="00C97643"/>
    <w:rsid w:val="00C9764A"/>
    <w:rsid w:val="00CA1DAB"/>
    <w:rsid w:val="00CA1FE9"/>
    <w:rsid w:val="00CA26B5"/>
    <w:rsid w:val="00CA2C9D"/>
    <w:rsid w:val="00CA2E94"/>
    <w:rsid w:val="00CA4DB3"/>
    <w:rsid w:val="00CA513A"/>
    <w:rsid w:val="00CA6922"/>
    <w:rsid w:val="00CB4250"/>
    <w:rsid w:val="00CB5CA3"/>
    <w:rsid w:val="00CB75DF"/>
    <w:rsid w:val="00CC12C3"/>
    <w:rsid w:val="00CC38BA"/>
    <w:rsid w:val="00CC4A80"/>
    <w:rsid w:val="00CC4F36"/>
    <w:rsid w:val="00CC63DF"/>
    <w:rsid w:val="00CC63ED"/>
    <w:rsid w:val="00CD00E1"/>
    <w:rsid w:val="00CD08A9"/>
    <w:rsid w:val="00CD1106"/>
    <w:rsid w:val="00CD32D4"/>
    <w:rsid w:val="00CD36FF"/>
    <w:rsid w:val="00CD3FB4"/>
    <w:rsid w:val="00CD5F38"/>
    <w:rsid w:val="00CD6AE8"/>
    <w:rsid w:val="00CD6B2D"/>
    <w:rsid w:val="00CD6D96"/>
    <w:rsid w:val="00CD7EE7"/>
    <w:rsid w:val="00CE1A67"/>
    <w:rsid w:val="00CE2718"/>
    <w:rsid w:val="00CE29D7"/>
    <w:rsid w:val="00CE5A78"/>
    <w:rsid w:val="00CE6354"/>
    <w:rsid w:val="00CE6D9E"/>
    <w:rsid w:val="00CE7A8E"/>
    <w:rsid w:val="00CF203E"/>
    <w:rsid w:val="00CF2258"/>
    <w:rsid w:val="00CF253C"/>
    <w:rsid w:val="00CF2A8C"/>
    <w:rsid w:val="00CF3455"/>
    <w:rsid w:val="00CF3ECD"/>
    <w:rsid w:val="00CF4513"/>
    <w:rsid w:val="00CF4D04"/>
    <w:rsid w:val="00CF556F"/>
    <w:rsid w:val="00CF604E"/>
    <w:rsid w:val="00CF625D"/>
    <w:rsid w:val="00CF666E"/>
    <w:rsid w:val="00D006CD"/>
    <w:rsid w:val="00D010F4"/>
    <w:rsid w:val="00D0124A"/>
    <w:rsid w:val="00D014D7"/>
    <w:rsid w:val="00D0157A"/>
    <w:rsid w:val="00D0158A"/>
    <w:rsid w:val="00D05354"/>
    <w:rsid w:val="00D07140"/>
    <w:rsid w:val="00D073A0"/>
    <w:rsid w:val="00D07699"/>
    <w:rsid w:val="00D10246"/>
    <w:rsid w:val="00D105BF"/>
    <w:rsid w:val="00D107C6"/>
    <w:rsid w:val="00D1165F"/>
    <w:rsid w:val="00D11A14"/>
    <w:rsid w:val="00D1201E"/>
    <w:rsid w:val="00D12BF4"/>
    <w:rsid w:val="00D13374"/>
    <w:rsid w:val="00D133BD"/>
    <w:rsid w:val="00D13B3C"/>
    <w:rsid w:val="00D14259"/>
    <w:rsid w:val="00D15930"/>
    <w:rsid w:val="00D2461D"/>
    <w:rsid w:val="00D26B1B"/>
    <w:rsid w:val="00D27DC5"/>
    <w:rsid w:val="00D300F0"/>
    <w:rsid w:val="00D3175E"/>
    <w:rsid w:val="00D339BA"/>
    <w:rsid w:val="00D3431C"/>
    <w:rsid w:val="00D34472"/>
    <w:rsid w:val="00D3610B"/>
    <w:rsid w:val="00D41F28"/>
    <w:rsid w:val="00D41F8C"/>
    <w:rsid w:val="00D44FC2"/>
    <w:rsid w:val="00D4510B"/>
    <w:rsid w:val="00D4620F"/>
    <w:rsid w:val="00D47155"/>
    <w:rsid w:val="00D4793D"/>
    <w:rsid w:val="00D47B83"/>
    <w:rsid w:val="00D51B8B"/>
    <w:rsid w:val="00D56403"/>
    <w:rsid w:val="00D56FD6"/>
    <w:rsid w:val="00D57E05"/>
    <w:rsid w:val="00D610B5"/>
    <w:rsid w:val="00D620E0"/>
    <w:rsid w:val="00D62851"/>
    <w:rsid w:val="00D64878"/>
    <w:rsid w:val="00D65041"/>
    <w:rsid w:val="00D65145"/>
    <w:rsid w:val="00D65E9B"/>
    <w:rsid w:val="00D717FA"/>
    <w:rsid w:val="00D71BD1"/>
    <w:rsid w:val="00D71DB8"/>
    <w:rsid w:val="00D71E98"/>
    <w:rsid w:val="00D71FC4"/>
    <w:rsid w:val="00D7283F"/>
    <w:rsid w:val="00D7393A"/>
    <w:rsid w:val="00D75111"/>
    <w:rsid w:val="00D75F33"/>
    <w:rsid w:val="00D762B3"/>
    <w:rsid w:val="00D7644C"/>
    <w:rsid w:val="00D764CE"/>
    <w:rsid w:val="00D772CC"/>
    <w:rsid w:val="00D7758C"/>
    <w:rsid w:val="00D7767C"/>
    <w:rsid w:val="00D82A81"/>
    <w:rsid w:val="00D8304E"/>
    <w:rsid w:val="00D8394A"/>
    <w:rsid w:val="00D84011"/>
    <w:rsid w:val="00D8537B"/>
    <w:rsid w:val="00D853BA"/>
    <w:rsid w:val="00D85D5E"/>
    <w:rsid w:val="00D879FE"/>
    <w:rsid w:val="00D906AE"/>
    <w:rsid w:val="00D911D5"/>
    <w:rsid w:val="00D93CB5"/>
    <w:rsid w:val="00D944B7"/>
    <w:rsid w:val="00D94A4F"/>
    <w:rsid w:val="00D9578D"/>
    <w:rsid w:val="00D97513"/>
    <w:rsid w:val="00DA0C03"/>
    <w:rsid w:val="00DA1405"/>
    <w:rsid w:val="00DA2FCB"/>
    <w:rsid w:val="00DA34D0"/>
    <w:rsid w:val="00DA34F7"/>
    <w:rsid w:val="00DA4735"/>
    <w:rsid w:val="00DA485F"/>
    <w:rsid w:val="00DA61AC"/>
    <w:rsid w:val="00DA6619"/>
    <w:rsid w:val="00DA6EF6"/>
    <w:rsid w:val="00DA7B7E"/>
    <w:rsid w:val="00DB20BA"/>
    <w:rsid w:val="00DB2845"/>
    <w:rsid w:val="00DB6DD5"/>
    <w:rsid w:val="00DB7081"/>
    <w:rsid w:val="00DB7737"/>
    <w:rsid w:val="00DC0603"/>
    <w:rsid w:val="00DC080E"/>
    <w:rsid w:val="00DC0BBB"/>
    <w:rsid w:val="00DC0EC4"/>
    <w:rsid w:val="00DC17D2"/>
    <w:rsid w:val="00DC1E61"/>
    <w:rsid w:val="00DC28B0"/>
    <w:rsid w:val="00DC2B62"/>
    <w:rsid w:val="00DC57BC"/>
    <w:rsid w:val="00DC5A9E"/>
    <w:rsid w:val="00DC6539"/>
    <w:rsid w:val="00DC66A1"/>
    <w:rsid w:val="00DD0472"/>
    <w:rsid w:val="00DD3DFE"/>
    <w:rsid w:val="00DD3E19"/>
    <w:rsid w:val="00DD5684"/>
    <w:rsid w:val="00DD56FE"/>
    <w:rsid w:val="00DD6457"/>
    <w:rsid w:val="00DD6AB8"/>
    <w:rsid w:val="00DD6C37"/>
    <w:rsid w:val="00DD7C53"/>
    <w:rsid w:val="00DE13E0"/>
    <w:rsid w:val="00DE228A"/>
    <w:rsid w:val="00DE3106"/>
    <w:rsid w:val="00DE3507"/>
    <w:rsid w:val="00DE3AEF"/>
    <w:rsid w:val="00DE4855"/>
    <w:rsid w:val="00DE5E9A"/>
    <w:rsid w:val="00DE5EED"/>
    <w:rsid w:val="00DE60BF"/>
    <w:rsid w:val="00DF1A50"/>
    <w:rsid w:val="00DF1F84"/>
    <w:rsid w:val="00DF23A3"/>
    <w:rsid w:val="00DF23D1"/>
    <w:rsid w:val="00DF2EDB"/>
    <w:rsid w:val="00DF7074"/>
    <w:rsid w:val="00E00065"/>
    <w:rsid w:val="00E00878"/>
    <w:rsid w:val="00E008D1"/>
    <w:rsid w:val="00E00E31"/>
    <w:rsid w:val="00E05593"/>
    <w:rsid w:val="00E071A7"/>
    <w:rsid w:val="00E0727B"/>
    <w:rsid w:val="00E11D98"/>
    <w:rsid w:val="00E1511A"/>
    <w:rsid w:val="00E151BF"/>
    <w:rsid w:val="00E152AB"/>
    <w:rsid w:val="00E154F8"/>
    <w:rsid w:val="00E15621"/>
    <w:rsid w:val="00E21894"/>
    <w:rsid w:val="00E23A6A"/>
    <w:rsid w:val="00E2501F"/>
    <w:rsid w:val="00E26785"/>
    <w:rsid w:val="00E27EB7"/>
    <w:rsid w:val="00E30C88"/>
    <w:rsid w:val="00E326A0"/>
    <w:rsid w:val="00E32EB7"/>
    <w:rsid w:val="00E33EBB"/>
    <w:rsid w:val="00E352B0"/>
    <w:rsid w:val="00E3555E"/>
    <w:rsid w:val="00E35A7B"/>
    <w:rsid w:val="00E3725F"/>
    <w:rsid w:val="00E3795D"/>
    <w:rsid w:val="00E40D41"/>
    <w:rsid w:val="00E41D0B"/>
    <w:rsid w:val="00E41ED6"/>
    <w:rsid w:val="00E42DEC"/>
    <w:rsid w:val="00E466BB"/>
    <w:rsid w:val="00E475B1"/>
    <w:rsid w:val="00E4761F"/>
    <w:rsid w:val="00E51D4A"/>
    <w:rsid w:val="00E53877"/>
    <w:rsid w:val="00E562BC"/>
    <w:rsid w:val="00E56E05"/>
    <w:rsid w:val="00E57F41"/>
    <w:rsid w:val="00E60022"/>
    <w:rsid w:val="00E60209"/>
    <w:rsid w:val="00E60256"/>
    <w:rsid w:val="00E6450A"/>
    <w:rsid w:val="00E65F54"/>
    <w:rsid w:val="00E66175"/>
    <w:rsid w:val="00E661CF"/>
    <w:rsid w:val="00E67573"/>
    <w:rsid w:val="00E67DE8"/>
    <w:rsid w:val="00E702F4"/>
    <w:rsid w:val="00E71D20"/>
    <w:rsid w:val="00E726B9"/>
    <w:rsid w:val="00E74BBE"/>
    <w:rsid w:val="00E757C3"/>
    <w:rsid w:val="00E81549"/>
    <w:rsid w:val="00E82088"/>
    <w:rsid w:val="00E820EC"/>
    <w:rsid w:val="00E824B8"/>
    <w:rsid w:val="00E830BA"/>
    <w:rsid w:val="00E906F8"/>
    <w:rsid w:val="00E908C9"/>
    <w:rsid w:val="00E917DD"/>
    <w:rsid w:val="00E91AD0"/>
    <w:rsid w:val="00E9309F"/>
    <w:rsid w:val="00E93CA1"/>
    <w:rsid w:val="00E95EF8"/>
    <w:rsid w:val="00E965C6"/>
    <w:rsid w:val="00E96B67"/>
    <w:rsid w:val="00E97793"/>
    <w:rsid w:val="00E97917"/>
    <w:rsid w:val="00E97BD2"/>
    <w:rsid w:val="00EA100A"/>
    <w:rsid w:val="00EA2CEE"/>
    <w:rsid w:val="00EA30B5"/>
    <w:rsid w:val="00EA3AA5"/>
    <w:rsid w:val="00EA3D76"/>
    <w:rsid w:val="00EA4F36"/>
    <w:rsid w:val="00EA5316"/>
    <w:rsid w:val="00EA58E9"/>
    <w:rsid w:val="00EA599C"/>
    <w:rsid w:val="00EB043A"/>
    <w:rsid w:val="00EB0AF9"/>
    <w:rsid w:val="00EB0E64"/>
    <w:rsid w:val="00EB1135"/>
    <w:rsid w:val="00EB1840"/>
    <w:rsid w:val="00EB2B10"/>
    <w:rsid w:val="00EB463A"/>
    <w:rsid w:val="00EB54A5"/>
    <w:rsid w:val="00EB603F"/>
    <w:rsid w:val="00EB7B2A"/>
    <w:rsid w:val="00EC0957"/>
    <w:rsid w:val="00EC0A67"/>
    <w:rsid w:val="00EC0DC8"/>
    <w:rsid w:val="00EC1710"/>
    <w:rsid w:val="00EC2748"/>
    <w:rsid w:val="00EC3895"/>
    <w:rsid w:val="00EC4489"/>
    <w:rsid w:val="00ED1B0C"/>
    <w:rsid w:val="00ED3B3D"/>
    <w:rsid w:val="00ED4AA7"/>
    <w:rsid w:val="00ED5DC7"/>
    <w:rsid w:val="00ED7B1B"/>
    <w:rsid w:val="00EE07CB"/>
    <w:rsid w:val="00EE0B75"/>
    <w:rsid w:val="00EE184C"/>
    <w:rsid w:val="00EE18C4"/>
    <w:rsid w:val="00EE2239"/>
    <w:rsid w:val="00EE2A96"/>
    <w:rsid w:val="00EE4B69"/>
    <w:rsid w:val="00EE4E1E"/>
    <w:rsid w:val="00EE69A2"/>
    <w:rsid w:val="00EE71DB"/>
    <w:rsid w:val="00EE7324"/>
    <w:rsid w:val="00EE7BED"/>
    <w:rsid w:val="00EE7EB9"/>
    <w:rsid w:val="00EF0538"/>
    <w:rsid w:val="00EF4908"/>
    <w:rsid w:val="00EF4F5E"/>
    <w:rsid w:val="00EF5AF3"/>
    <w:rsid w:val="00EF5C0A"/>
    <w:rsid w:val="00EF5D63"/>
    <w:rsid w:val="00EF6421"/>
    <w:rsid w:val="00EF71B7"/>
    <w:rsid w:val="00F01063"/>
    <w:rsid w:val="00F023DC"/>
    <w:rsid w:val="00F02A3F"/>
    <w:rsid w:val="00F02CAF"/>
    <w:rsid w:val="00F0302A"/>
    <w:rsid w:val="00F03AA0"/>
    <w:rsid w:val="00F03E3B"/>
    <w:rsid w:val="00F05616"/>
    <w:rsid w:val="00F075BB"/>
    <w:rsid w:val="00F07F09"/>
    <w:rsid w:val="00F1244E"/>
    <w:rsid w:val="00F13E55"/>
    <w:rsid w:val="00F17123"/>
    <w:rsid w:val="00F173C8"/>
    <w:rsid w:val="00F2007D"/>
    <w:rsid w:val="00F2061B"/>
    <w:rsid w:val="00F22131"/>
    <w:rsid w:val="00F2589D"/>
    <w:rsid w:val="00F260D9"/>
    <w:rsid w:val="00F260E7"/>
    <w:rsid w:val="00F27F54"/>
    <w:rsid w:val="00F31387"/>
    <w:rsid w:val="00F31853"/>
    <w:rsid w:val="00F33149"/>
    <w:rsid w:val="00F3463D"/>
    <w:rsid w:val="00F34B93"/>
    <w:rsid w:val="00F35D0C"/>
    <w:rsid w:val="00F3676F"/>
    <w:rsid w:val="00F372C3"/>
    <w:rsid w:val="00F373EA"/>
    <w:rsid w:val="00F37A82"/>
    <w:rsid w:val="00F40480"/>
    <w:rsid w:val="00F408BE"/>
    <w:rsid w:val="00F41E4C"/>
    <w:rsid w:val="00F426C9"/>
    <w:rsid w:val="00F43018"/>
    <w:rsid w:val="00F45739"/>
    <w:rsid w:val="00F45BD6"/>
    <w:rsid w:val="00F45BDA"/>
    <w:rsid w:val="00F4683C"/>
    <w:rsid w:val="00F47436"/>
    <w:rsid w:val="00F511D8"/>
    <w:rsid w:val="00F5131C"/>
    <w:rsid w:val="00F52591"/>
    <w:rsid w:val="00F529A7"/>
    <w:rsid w:val="00F53E9E"/>
    <w:rsid w:val="00F54DF2"/>
    <w:rsid w:val="00F54E4C"/>
    <w:rsid w:val="00F54EB1"/>
    <w:rsid w:val="00F54F6D"/>
    <w:rsid w:val="00F55C0A"/>
    <w:rsid w:val="00F6299A"/>
    <w:rsid w:val="00F62FE4"/>
    <w:rsid w:val="00F63904"/>
    <w:rsid w:val="00F639B0"/>
    <w:rsid w:val="00F63C35"/>
    <w:rsid w:val="00F651C8"/>
    <w:rsid w:val="00F67905"/>
    <w:rsid w:val="00F67D39"/>
    <w:rsid w:val="00F708F2"/>
    <w:rsid w:val="00F709AE"/>
    <w:rsid w:val="00F71470"/>
    <w:rsid w:val="00F7224F"/>
    <w:rsid w:val="00F731A7"/>
    <w:rsid w:val="00F747B7"/>
    <w:rsid w:val="00F7584C"/>
    <w:rsid w:val="00F75A29"/>
    <w:rsid w:val="00F77575"/>
    <w:rsid w:val="00F81121"/>
    <w:rsid w:val="00F817F7"/>
    <w:rsid w:val="00F81EB3"/>
    <w:rsid w:val="00F828F3"/>
    <w:rsid w:val="00F83392"/>
    <w:rsid w:val="00F83504"/>
    <w:rsid w:val="00F8372E"/>
    <w:rsid w:val="00F854B5"/>
    <w:rsid w:val="00F85F72"/>
    <w:rsid w:val="00F8741F"/>
    <w:rsid w:val="00F92B47"/>
    <w:rsid w:val="00F9308E"/>
    <w:rsid w:val="00F936E6"/>
    <w:rsid w:val="00F95076"/>
    <w:rsid w:val="00F9509D"/>
    <w:rsid w:val="00F955BF"/>
    <w:rsid w:val="00F95AA3"/>
    <w:rsid w:val="00F95CB9"/>
    <w:rsid w:val="00F9618F"/>
    <w:rsid w:val="00F962D5"/>
    <w:rsid w:val="00F97B95"/>
    <w:rsid w:val="00F97DEE"/>
    <w:rsid w:val="00F97E8B"/>
    <w:rsid w:val="00FA0D25"/>
    <w:rsid w:val="00FA18C0"/>
    <w:rsid w:val="00FA2E85"/>
    <w:rsid w:val="00FA3BF1"/>
    <w:rsid w:val="00FA413D"/>
    <w:rsid w:val="00FA58A2"/>
    <w:rsid w:val="00FA78A1"/>
    <w:rsid w:val="00FB17DB"/>
    <w:rsid w:val="00FB1DD3"/>
    <w:rsid w:val="00FB261C"/>
    <w:rsid w:val="00FB2B11"/>
    <w:rsid w:val="00FB3352"/>
    <w:rsid w:val="00FB3DE3"/>
    <w:rsid w:val="00FB4B33"/>
    <w:rsid w:val="00FC131B"/>
    <w:rsid w:val="00FC2062"/>
    <w:rsid w:val="00FC40E3"/>
    <w:rsid w:val="00FC73F8"/>
    <w:rsid w:val="00FD0D0B"/>
    <w:rsid w:val="00FD0F80"/>
    <w:rsid w:val="00FD1A7A"/>
    <w:rsid w:val="00FD306C"/>
    <w:rsid w:val="00FD4CC7"/>
    <w:rsid w:val="00FD5D4C"/>
    <w:rsid w:val="00FD6EE1"/>
    <w:rsid w:val="00FE036F"/>
    <w:rsid w:val="00FE0B0D"/>
    <w:rsid w:val="00FE1450"/>
    <w:rsid w:val="00FE168B"/>
    <w:rsid w:val="00FE3F14"/>
    <w:rsid w:val="00FE511E"/>
    <w:rsid w:val="00FE529A"/>
    <w:rsid w:val="00FE7065"/>
    <w:rsid w:val="00FE7342"/>
    <w:rsid w:val="00FE7402"/>
    <w:rsid w:val="00FE78D4"/>
    <w:rsid w:val="00FE7ECB"/>
    <w:rsid w:val="00FF05E2"/>
    <w:rsid w:val="00FF0723"/>
    <w:rsid w:val="00FF4C4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76E9F3B5"/>
  <w15:docId w15:val="{3D47900E-BBA0-4276-B030-5393805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43F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Arial" w:eastAsia="Times New Roman" w:hAnsi="Arial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Heading2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,Heading 2 3GPP"/>
    <w:next w:val="Normal"/>
    <w:link w:val="Heading2Char1"/>
    <w:qFormat/>
    <w:rsid w:val="006E05C0"/>
    <w:pPr>
      <w:spacing w:before="100" w:beforeAutospacing="1" w:afterLines="100" w:after="100"/>
      <w:outlineLvl w:val="1"/>
    </w:pPr>
    <w:rPr>
      <w:rFonts w:ascii="Arial" w:eastAsia="SimSun" w:hAnsi="Arial"/>
      <w:sz w:val="32"/>
      <w:szCs w:val="24"/>
      <w:lang w:val="en-GB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tabs>
        <w:tab w:val="num" w:pos="1299"/>
      </w:tabs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4"/>
      </w:numPr>
      <w:tabs>
        <w:tab w:val="num" w:pos="1299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num" w:pos="1299"/>
      </w:tabs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num" w:pos="1299"/>
        <w:tab w:val="num" w:pos="1499"/>
      </w:tabs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ar Char2,NMP Heading 1 Char,H1 Char,h11 Char,h12 Char,h13 Char,h14 Char,h15 Char,h16 Char,app heading 1 Char,l1 Char,Memo Heading 1 Char,Heading 1_a Char,heading 1 Char,h17 Char,h111 Char,h121 Char,h131 Char,h141 Char,h151 Char,h1 Char"/>
    <w:link w:val="Heading1"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Normal"/>
    <w:semiHidden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,Heading 2 3GPP Char"/>
    <w:link w:val="Heading2"/>
    <w:rsid w:val="006E05C0"/>
    <w:rPr>
      <w:rFonts w:ascii="Arial" w:eastAsia="SimSun" w:hAnsi="Arial"/>
      <w:sz w:val="32"/>
      <w:szCs w:val="24"/>
      <w:lang w:val="en-GB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eastAsia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semiHidden/>
    <w:pPr>
      <w:ind w:left="1985" w:hanging="1985"/>
      <w:outlineLvl w:val="9"/>
    </w:pPr>
    <w:rPr>
      <w:sz w:val="20"/>
    </w:rPr>
  </w:style>
  <w:style w:type="paragraph" w:customStyle="1" w:styleId="ZchnZchn">
    <w:name w:val="Zchn Zchn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semiHidden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semiHidden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customStyle="1" w:styleId="contribution">
    <w:name w:val="contribution"/>
    <w:basedOn w:val="Heading1"/>
    <w:semiHidden/>
    <w:pPr>
      <w:tabs>
        <w:tab w:val="num" w:pos="45"/>
      </w:tabs>
      <w:ind w:left="405" w:hanging="40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semiHidden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eastAsia="MS Mincho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</w:style>
  <w:style w:type="paragraph" w:styleId="List">
    <w:name w:val="List"/>
    <w:basedOn w:val="Normal"/>
    <w:semiHidden/>
    <w:pPr>
      <w:ind w:left="568" w:hanging="284"/>
    </w:p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NW">
    <w:name w:val="NW"/>
    <w:basedOn w:val="NO"/>
    <w:semiHidden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">
    <w:name w:val="List Bullet"/>
    <w:basedOn w:val="List"/>
    <w:semiHidden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eastAsia="MS Mincho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semiHidden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semiHidden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semiHidden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semiHidden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semiHidden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rPr>
      <w:rFonts w:ascii="Courier New" w:hAnsi="Courier New"/>
      <w:lang w:val="nb-NO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"/>
    <w:basedOn w:val="Normal"/>
    <w:link w:val="BodyTextChar"/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"/>
    <w:link w:val="BodyText"/>
    <w:rPr>
      <w:lang w:val="en-GB" w:eastAsia="en-GB"/>
    </w:rPr>
  </w:style>
  <w:style w:type="paragraph" w:styleId="BodyTextIndent">
    <w:name w:val="Body Text Indent"/>
    <w:basedOn w:val="Normal"/>
    <w:semiHidden/>
    <w:pPr>
      <w:widowControl w:val="0"/>
      <w:ind w:left="210"/>
    </w:pPr>
    <w:rPr>
      <w:snapToGrid w:val="0"/>
      <w:kern w:val="2"/>
      <w:sz w:val="21"/>
    </w:rPr>
  </w:style>
  <w:style w:type="paragraph" w:styleId="TableofFigures">
    <w:name w:val="table of figures"/>
    <w:basedOn w:val="Normal"/>
    <w:next w:val="Normal"/>
    <w:semiHidden/>
    <w:pPr>
      <w:ind w:left="400" w:hanging="400"/>
      <w:jc w:val="center"/>
    </w:pPr>
    <w:rPr>
      <w:b/>
    </w:rPr>
  </w:style>
  <w:style w:type="paragraph" w:styleId="BodyText2">
    <w:name w:val="Body Text 2"/>
    <w:basedOn w:val="Normal"/>
    <w:semiHidden/>
    <w:rPr>
      <w:i/>
    </w:rPr>
  </w:style>
  <w:style w:type="paragraph" w:styleId="BodyTextIndent3">
    <w:name w:val="Body Text Indent 3"/>
    <w:basedOn w:val="Normal"/>
    <w:semiHidden/>
    <w:pPr>
      <w:ind w:left="1080"/>
    </w:pPr>
  </w:style>
  <w:style w:type="paragraph" w:styleId="CommentText">
    <w:name w:val="annotation text"/>
    <w:basedOn w:val="Normal"/>
    <w:link w:val="CommentTextChar"/>
    <w:uiPriority w:val="99"/>
    <w:qFormat/>
    <w:pPr>
      <w:widowControl w:val="0"/>
      <w:spacing w:line="360" w:lineRule="atLeast"/>
    </w:pPr>
    <w:rPr>
      <w:rFonts w:eastAsia="–¾’©"/>
      <w:sz w:val="18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keepNext/>
      <w:keepLines/>
    </w:pPr>
    <w:rPr>
      <w:rFonts w:eastAsia="Osaka"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paragraph" w:customStyle="1" w:styleId="MotorolaResponse1">
    <w:name w:val="Motorola Response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Guidance">
    <w:name w:val="Guidance"/>
    <w:basedOn w:val="Normal"/>
    <w:link w:val="GuidanceChar"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semiHidden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0">
    <w:name w:val="Heading4"/>
    <w:basedOn w:val="Heading3"/>
    <w:link w:val="Heading4Char0"/>
    <w:semiHidden/>
  </w:style>
  <w:style w:type="character" w:customStyle="1" w:styleId="Heading4Char0">
    <w:name w:val="Heading4 Char"/>
    <w:link w:val="Heading40"/>
    <w:semiHidden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rPr>
      <w:rFonts w:eastAsia="Arial"/>
      <w:b w:val="0"/>
      <w:bCs/>
      <w:sz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Arial" w:eastAsia="Times New Roman" w:hAnsi="Arial"/>
      <w:b/>
      <w:noProof/>
      <w:sz w:val="18"/>
      <w:lang w:val="en-GB" w:eastAsia="en-US" w:bidi="ar-SA"/>
    </w:rPr>
  </w:style>
  <w:style w:type="character" w:customStyle="1" w:styleId="Char0">
    <w:name w:val="样式 页眉 Char"/>
    <w:link w:val="a1"/>
    <w:rPr>
      <w:rFonts w:ascii="Arial" w:eastAsia="Arial" w:hAnsi="Arial"/>
      <w:b w:val="0"/>
      <w:bCs/>
      <w:noProof/>
      <w:sz w:val="22"/>
      <w:lang w:val="en-GB" w:eastAsia="en-US" w:bidi="ar-SA"/>
    </w:rPr>
  </w:style>
  <w:style w:type="paragraph" w:customStyle="1" w:styleId="a">
    <w:name w:val="表格题注"/>
    <w:next w:val="Normal"/>
    <w:pPr>
      <w:numPr>
        <w:numId w:val="1"/>
      </w:numPr>
      <w:spacing w:beforeLines="50" w:afterLines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Normal"/>
    <w:pPr>
      <w:numPr>
        <w:numId w:val="2"/>
      </w:numPr>
      <w:jc w:val="center"/>
    </w:pPr>
    <w:rPr>
      <w:rFonts w:eastAsia="Times New Roman"/>
      <w:b/>
      <w:lang w:val="en-GB"/>
    </w:rPr>
  </w:style>
  <w:style w:type="character" w:customStyle="1" w:styleId="textbodybold1">
    <w:name w:val="textbodybold1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customStyle="1" w:styleId="B1">
    <w:name w:val="B1"/>
    <w:basedOn w:val="List"/>
    <w:link w:val="B1Char"/>
    <w:qFormat/>
    <w:rPr>
      <w:rFonts w:eastAsia="SimSun"/>
    </w:rPr>
  </w:style>
  <w:style w:type="character" w:customStyle="1" w:styleId="B1Char">
    <w:name w:val="B1 Char"/>
    <w:link w:val="B1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SimSun"/>
      <w:lang w:eastAsia="ja-JP"/>
    </w:rPr>
  </w:style>
  <w:style w:type="paragraph" w:customStyle="1" w:styleId="CharChar1">
    <w:name w:val="Char Char1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pPr>
      <w:keepNext/>
      <w:widowControl w:val="0"/>
      <w:tabs>
        <w:tab w:val="num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SimSun" w:hAnsi="Arial" w:cs="Arial"/>
      <w:color w:val="0000FF"/>
      <w:kern w:val="2"/>
    </w:rPr>
  </w:style>
  <w:style w:type="character" w:customStyle="1" w:styleId="B1Zchn">
    <w:name w:val="B1 Zchn"/>
    <w:rPr>
      <w:rFonts w:ascii="Arial" w:eastAsia="SimSun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List3"/>
    <w:link w:val="B3Char"/>
    <w:qFormat/>
    <w:pPr>
      <w:widowControl w:val="0"/>
      <w:spacing w:line="360" w:lineRule="auto"/>
    </w:pPr>
    <w:rPr>
      <w:rFonts w:eastAsia="SimSun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rPr>
      <w:rFonts w:eastAsia="SimSun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pPr>
      <w:widowControl w:val="0"/>
      <w:overflowPunct/>
      <w:spacing w:line="360" w:lineRule="auto"/>
      <w:textAlignment w:val="auto"/>
    </w:pPr>
    <w:rPr>
      <w:rFonts w:eastAsia="SimSun"/>
      <w:snapToGrid w:val="0"/>
      <w:color w:val="000000"/>
      <w:sz w:val="21"/>
      <w:lang w:eastAsia="zh-CN"/>
    </w:rPr>
  </w:style>
  <w:style w:type="paragraph" w:customStyle="1" w:styleId="Char1">
    <w:name w:val="Char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ListParagraph">
    <w:name w:val="List Paragraph"/>
    <w:aliases w:val="목록 단,- Bullets,Lista1,?? ??,?????,????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列表段落11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="SimSun" w:hAnsi="Arial"/>
      <w:lang w:eastAsia="en-US" w:bidi="ar-SA"/>
    </w:rPr>
  </w:style>
  <w:style w:type="paragraph" w:styleId="Revision">
    <w:name w:val="Revision"/>
    <w:hidden/>
    <w:uiPriority w:val="99"/>
    <w:semiHidden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szCs w:val="24"/>
      <w:lang w:val="x-none" w:eastAsia="x-none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eastAsia="MS Mincho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noProof/>
      <w:szCs w:val="24"/>
      <w:lang w:val="en-GB" w:eastAsia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</w:rPr>
  </w:style>
  <w:style w:type="character" w:customStyle="1" w:styleId="B2Car">
    <w:name w:val="B2 Car"/>
    <w:rPr>
      <w:lang w:val="en-GB" w:eastAsia="en-US"/>
    </w:rPr>
  </w:style>
  <w:style w:type="character" w:customStyle="1" w:styleId="TFChar">
    <w:name w:val="TF Char"/>
    <w:link w:val="TF"/>
    <w:rPr>
      <w:rFonts w:ascii="Arial" w:eastAsia="SimSun" w:hAnsi="Arial"/>
      <w:b/>
      <w:lang w:val="en-GB" w:eastAsia="en-US"/>
    </w:rPr>
  </w:style>
  <w:style w:type="character" w:customStyle="1" w:styleId="ListParagraphChar">
    <w:name w:val="List Paragraph Char"/>
    <w:aliases w:val="목록 단 Char,- Bullets Char,Lista1 Char,?? ?? Char,????? Char,???? Char,목록 단락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im-content1">
    <w:name w:val="im-content1"/>
    <w:rPr>
      <w:vanish w:val="0"/>
      <w:webHidden w:val="0"/>
      <w:color w:val="333333"/>
      <w:specVanish w:val="0"/>
    </w:rPr>
  </w:style>
  <w:style w:type="character" w:customStyle="1" w:styleId="TANChar">
    <w:name w:val="TAN Char"/>
    <w:link w:val="TAN"/>
    <w:rPr>
      <w:rFonts w:ascii="Arial" w:hAnsi="Arial"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B1Char1">
    <w:name w:val="B1 Char1"/>
    <w:qFormat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–¾’©" w:hAnsi="Arial"/>
      <w:sz w:val="18"/>
      <w:lang w:val="en-GB" w:eastAsia="en-US"/>
    </w:rPr>
  </w:style>
  <w:style w:type="character" w:customStyle="1" w:styleId="TFZchn">
    <w:name w:val="TF Zchn"/>
    <w:locked/>
    <w:rPr>
      <w:rFonts w:ascii="Arial" w:hAnsi="Arial"/>
      <w:b/>
      <w:lang w:eastAsia="en-US"/>
    </w:rPr>
  </w:style>
  <w:style w:type="character" w:customStyle="1" w:styleId="Doc-text2CharChar">
    <w:name w:val="Doc-text2 Char Char"/>
    <w:qFormat/>
    <w:locked/>
    <w:rPr>
      <w:rFonts w:ascii="Arial" w:hAnsi="Arial" w:cs="Arial"/>
      <w:szCs w:val="24"/>
      <w:lang w:val="en-GB" w:eastAsia="en-GB"/>
    </w:rPr>
  </w:style>
  <w:style w:type="paragraph" w:customStyle="1" w:styleId="4">
    <w:name w:val="标题4"/>
    <w:basedOn w:val="Normal"/>
    <w:rsid w:val="00B67022"/>
    <w:pPr>
      <w:numPr>
        <w:numId w:val="4"/>
      </w:num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03A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ALCar">
    <w:name w:val="TAL Car"/>
    <w:qFormat/>
    <w:rsid w:val="00323811"/>
    <w:rPr>
      <w:rFonts w:ascii="Arial" w:eastAsia="Times New Roman" w:hAnsi="Arial"/>
      <w:sz w:val="18"/>
      <w:lang w:val="en-GB" w:eastAsia="ja-JP"/>
    </w:rPr>
  </w:style>
  <w:style w:type="paragraph" w:customStyle="1" w:styleId="EW">
    <w:name w:val="EW"/>
    <w:basedOn w:val="EX"/>
    <w:qFormat/>
    <w:rsid w:val="00D65E9B"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FirstChange">
    <w:name w:val="First Change"/>
    <w:basedOn w:val="Normal"/>
    <w:rsid w:val="00D65E9B"/>
    <w:pPr>
      <w:overflowPunct/>
      <w:autoSpaceDE/>
      <w:autoSpaceDN/>
      <w:adjustRightInd/>
      <w:jc w:val="center"/>
      <w:textAlignment w:val="auto"/>
    </w:pPr>
    <w:rPr>
      <w:rFonts w:eastAsia="SimSun"/>
      <w:color w:val="FF0000"/>
    </w:rPr>
  </w:style>
  <w:style w:type="character" w:customStyle="1" w:styleId="PLChar">
    <w:name w:val="PL Char"/>
    <w:link w:val="PL"/>
    <w:qFormat/>
    <w:rsid w:val="00D65E9B"/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NOZchn">
    <w:name w:val="NO Zchn"/>
    <w:locked/>
    <w:rsid w:val="00D65E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65E9B"/>
    <w:rPr>
      <w:rFonts w:eastAsia="SimSun"/>
      <w:lang w:val="en-GB" w:eastAsia="ja-JP"/>
    </w:rPr>
  </w:style>
  <w:style w:type="paragraph" w:customStyle="1" w:styleId="Doc-comment">
    <w:name w:val="Doc-comment"/>
    <w:basedOn w:val="Normal"/>
    <w:next w:val="Normal"/>
    <w:qFormat/>
    <w:rsid w:val="00BB6024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kern w:val="2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CF253C"/>
    <w:rPr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B93172"/>
    <w:pPr>
      <w:numPr>
        <w:numId w:val="10"/>
      </w:numPr>
      <w:overflowPunct/>
      <w:autoSpaceDE/>
      <w:autoSpaceDN/>
      <w:adjustRightInd/>
      <w:spacing w:after="120"/>
      <w:textAlignment w:val="auto"/>
    </w:pPr>
    <w:rPr>
      <w:rFonts w:eastAsia="MS Gothic"/>
      <w:sz w:val="24"/>
      <w:lang w:val="en-US" w:eastAsia="ja-JP"/>
    </w:rPr>
  </w:style>
  <w:style w:type="paragraph" w:customStyle="1" w:styleId="maintext">
    <w:name w:val="main text"/>
    <w:basedOn w:val="Normal"/>
    <w:link w:val="maintextChar"/>
    <w:qFormat/>
    <w:rsid w:val="006C0F2B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C0F2B"/>
    <w:rPr>
      <w:rFonts w:eastAsia="Malgun Gothic"/>
      <w:lang w:val="en-GB" w:eastAsia="ko-KR"/>
    </w:rPr>
  </w:style>
  <w:style w:type="paragraph" w:customStyle="1" w:styleId="Agreement">
    <w:name w:val="Agreement"/>
    <w:basedOn w:val="Normal"/>
    <w:next w:val="Doc-text2"/>
    <w:qFormat/>
    <w:rsid w:val="00175A3F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C5565"/>
    <w:pPr>
      <w:numPr>
        <w:numId w:val="14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C5565"/>
    <w:rPr>
      <w:rFonts w:ascii="Arial" w:hAnsi="Arial"/>
      <w:b/>
      <w:szCs w:val="24"/>
      <w:lang w:val="en-GB" w:eastAsia="en-GB"/>
    </w:rPr>
  </w:style>
  <w:style w:type="character" w:customStyle="1" w:styleId="EditorsNoteChar">
    <w:name w:val="Editor's Note Char"/>
    <w:link w:val="EditorsNote"/>
    <w:qFormat/>
    <w:rsid w:val="00552104"/>
    <w:rPr>
      <w:color w:val="FF0000"/>
      <w:lang w:val="en-GB" w:eastAsia="en-US"/>
    </w:rPr>
  </w:style>
  <w:style w:type="paragraph" w:customStyle="1" w:styleId="3GPPHeader">
    <w:name w:val="3GPP_Header"/>
    <w:basedOn w:val="Normal"/>
    <w:rsid w:val="00F31853"/>
    <w:pPr>
      <w:tabs>
        <w:tab w:val="left" w:pos="1701"/>
        <w:tab w:val="right" w:pos="9639"/>
      </w:tabs>
      <w:overflowPunct/>
      <w:autoSpaceDE/>
      <w:autoSpaceDN/>
      <w:adjustRightInd/>
      <w:spacing w:after="240" w:line="259" w:lineRule="auto"/>
      <w:jc w:val="left"/>
      <w:textAlignment w:val="auto"/>
    </w:pPr>
    <w:rPr>
      <w:rFonts w:asciiTheme="minorHAnsi" w:eastAsiaTheme="minorHAnsi" w:hAnsiTheme="minorHAnsi" w:cstheme="minorBidi"/>
      <w:b/>
      <w:sz w:val="24"/>
      <w:szCs w:val="22"/>
      <w:lang w:val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6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6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0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2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2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0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1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614558019">
              <w:blockQuote w:val="1"/>
              <w:marLeft w:val="51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12235370">
                  <w:blockQuote w:val="1"/>
                  <w:marLeft w:val="5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60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8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7B13-8569-4AEF-BF57-32381C2C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8A43A-539B-49E3-911A-E1F0D9651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9D30A-E641-4342-A1FA-720F7F60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1402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RAN4 RF Contribution</vt:lpstr>
      <vt:lpstr>RAN4 RF Contribution</vt:lpstr>
    </vt:vector>
  </TitlesOfParts>
  <Company>Huawei Technologies Co.,Ltd.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RAN2_123bis</cp:lastModifiedBy>
  <cp:revision>184</cp:revision>
  <cp:lastPrinted>2010-01-06T08:23:00Z</cp:lastPrinted>
  <dcterms:created xsi:type="dcterms:W3CDTF">2022-08-22T07:43:00Z</dcterms:created>
  <dcterms:modified xsi:type="dcterms:W3CDTF">2023-10-25T21:46:00Z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(3)TiTfrcBk11G8EjX+UQe5rx/9+S0rnqh/Mfvippw0lbxt3utEIAAvt8X47ZWl4g60yRrJEQe4
/EDrRrQHg9qda9nN3NJQb1RywtadI0bY5gqYLc/UZpVJJRQ8dKESVvnpX4ebqTaIuO+R1fFg
lZag7WZRILYQ56JBKQQpc67OlZ66YeZoBDur7/udntK0Kib/zwEZlQ1DNPCsw85eoNCSIE+E
vXT/CENCtvq+OCgHUK</vt:lpwstr>
  </property>
  <property fmtid="{D5CDD505-2E9C-101B-9397-08002B2CF9AE}" pid="11" name="_2015_ms_pID_7253431">
    <vt:lpwstr>p7j0ATBWTQlqi6z/PIoRtN3UPiL1lNoiblv7ymopiaPSq0vSe82FiH
FuSTV41PUkl4/PkPpAWjpFbmgBKFI3jFhwpgaSCanFfmiP4EgK5AKaglu1s5pugsCWhExi0Y
BOuJ6hNOWxYsuNPtc6KnO89viU4f4yrkKxhr95+prRAGZwvFMtTvNkClt2SdcCkyabgPWMoS
jCKgaMJoLaAMCjfyRNKHH1YC0BW9OXoM35ch</vt:lpwstr>
  </property>
  <property fmtid="{D5CDD505-2E9C-101B-9397-08002B2CF9AE}" pid="12" name="_2015_ms_pID_7253432">
    <vt:lpwstr>Cboo9l8WOUGF/nrMmiW0EE4BR1tPnsuDfYrj
EcoAPY6CeEcN8yBmMKbsS0tMaYS63FqjvU6E3TS9AukPgXeJ+Zg=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1697710322</vt:lpwstr>
  </property>
</Properties>
</file>