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44A7FF7" w:rsidR="00F322FA" w:rsidRDefault="000E6E9A">
            <w:r>
              <w:t>Apple</w:t>
            </w:r>
          </w:p>
        </w:tc>
        <w:tc>
          <w:tcPr>
            <w:tcW w:w="1826" w:type="dxa"/>
          </w:tcPr>
          <w:p w14:paraId="6934634D" w14:textId="447D4286" w:rsidR="00F322FA" w:rsidRDefault="000E6E9A">
            <w:r>
              <w:t>16.</w:t>
            </w:r>
            <w:proofErr w:type="gramStart"/>
            <w:r>
              <w:t>9.Y</w:t>
            </w:r>
            <w:proofErr w:type="gramEnd"/>
          </w:p>
        </w:tc>
        <w:tc>
          <w:tcPr>
            <w:tcW w:w="5238" w:type="dxa"/>
          </w:tcPr>
          <w:p w14:paraId="51437139" w14:textId="77777777" w:rsidR="000E6E9A" w:rsidRDefault="000E6E9A">
            <w:r>
              <w:t>Issue:</w:t>
            </w:r>
          </w:p>
          <w:p w14:paraId="0C67A22C" w14:textId="63E48807" w:rsidR="00F322FA" w:rsidRDefault="000E6E9A">
            <w:pPr>
              <w:rPr>
                <w:lang w:eastAsia="ko-KR"/>
              </w:rPr>
            </w:pPr>
            <w:r>
              <w:t>"</w:t>
            </w:r>
            <w:r>
              <w:rPr>
                <w:lang w:eastAsia="ko-KR"/>
              </w:rPr>
              <w:t xml:space="preserve"> </w:t>
            </w:r>
            <w:ins w:id="0" w:author="InterDigital (Martino Freda)" w:date="2023-10-19T17:57:00Z">
              <w:r>
                <w:rPr>
                  <w:lang w:eastAsia="ko-KR"/>
                </w:rPr>
                <w:t xml:space="preserve">Carrier (re)selection may be </w:t>
              </w:r>
              <w:proofErr w:type="gramStart"/>
              <w:r>
                <w:rPr>
                  <w:lang w:eastAsia="ko-KR"/>
                </w:rPr>
                <w:t>performed</w:t>
              </w:r>
              <w:proofErr w:type="gramEnd"/>
              <w:r>
                <w:rPr>
                  <w:lang w:eastAsia="ko-KR"/>
                </w:rPr>
                <w:t xml:space="preserve"> and a new carrier configuration is reported to the RX UE when the TX UE de</w:t>
              </w:r>
            </w:ins>
            <w:ins w:id="1" w:author="InterDigital (Martino Freda)" w:date="2023-10-19T17:58:00Z">
              <w:r>
                <w:rPr>
                  <w:lang w:eastAsia="ko-KR"/>
                </w:rPr>
                <w:t>tects carrier failure on a specific carrier, as specified in 3GPP TS 38.321 [</w:t>
              </w:r>
            </w:ins>
            <w:ins w:id="2" w:author="InterDigital (Martino Freda)" w:date="2023-10-19T18:03:00Z">
              <w:r>
                <w:rPr>
                  <w:lang w:eastAsia="ko-KR"/>
                </w:rPr>
                <w:t>x</w:t>
              </w:r>
            </w:ins>
            <w:ins w:id="3" w:author="InterDigital (Martino Freda)" w:date="2023-10-19T17:58:00Z">
              <w:r>
                <w:rPr>
                  <w:lang w:eastAsia="ko-KR"/>
                </w:rPr>
                <w:t>].</w:t>
              </w:r>
            </w:ins>
            <w:r>
              <w:rPr>
                <w:lang w:eastAsia="ko-KR"/>
              </w:rPr>
              <w:t>"</w:t>
            </w:r>
          </w:p>
          <w:p w14:paraId="6A3868B0" w14:textId="77777777" w:rsidR="000E6E9A" w:rsidRDefault="000E6E9A">
            <w:pPr>
              <w:rPr>
                <w:lang w:eastAsia="ko-KR"/>
              </w:rPr>
            </w:pPr>
          </w:p>
          <w:p w14:paraId="095F4D53" w14:textId="77777777" w:rsidR="000E6E9A" w:rsidRDefault="000E6E9A">
            <w:r>
              <w:t xml:space="preserve">It is not clear what "a new carrier configuration is reported to the RX UE" means, and we generally don't say a configured is reported. </w:t>
            </w:r>
          </w:p>
          <w:p w14:paraId="5B754385" w14:textId="77777777" w:rsidR="000E6E9A" w:rsidRDefault="000E6E9A"/>
          <w:p w14:paraId="078FC8FB" w14:textId="42B9420B" w:rsidR="000E6E9A" w:rsidRDefault="000E6E9A">
            <w:r>
              <w:t>Solution:</w:t>
            </w:r>
          </w:p>
          <w:p w14:paraId="4113F24D" w14:textId="77777777" w:rsidR="000E6E9A" w:rsidRDefault="000E6E9A">
            <w:r>
              <w:t>According to below agreement in last RAN2 meeting:</w:t>
            </w:r>
          </w:p>
          <w:p w14:paraId="537017A9" w14:textId="77777777" w:rsidR="00CF49D3" w:rsidRPr="001B5695" w:rsidRDefault="00CF49D3" w:rsidP="00CF49D3">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 RLF</w:t>
            </w:r>
          </w:p>
          <w:p w14:paraId="0E4895F3" w14:textId="77777777" w:rsidR="00CF49D3" w:rsidRPr="00CC7B56" w:rsidRDefault="00CF49D3" w:rsidP="00CF49D3">
            <w:pPr>
              <w:pStyle w:val="Doc-text2"/>
              <w:numPr>
                <w:ilvl w:val="0"/>
                <w:numId w:val="1"/>
              </w:numPr>
              <w:pBdr>
                <w:top w:val="single" w:sz="4" w:space="1" w:color="auto"/>
                <w:left w:val="single" w:sz="4" w:space="4" w:color="auto"/>
                <w:bottom w:val="single" w:sz="4" w:space="1" w:color="auto"/>
                <w:right w:val="single" w:sz="4" w:space="4" w:color="auto"/>
              </w:pBdr>
              <w:rPr>
                <w:lang w:val="en-US"/>
              </w:rPr>
            </w:pPr>
            <w:r>
              <w:t>In TX UE, per carrier “carrier failure” is introduced. If “carrier failure” is declared for a carrier, the carrier should be removed/released. The carrier (re)selection can be triggered. For UC, this carrier can be released via PC5 RRC reconfiguration.</w:t>
            </w:r>
          </w:p>
          <w:p w14:paraId="578CEDCD" w14:textId="77777777" w:rsidR="00CF49D3" w:rsidRDefault="00CF49D3">
            <w:r>
              <w:t>We suggest below change:</w:t>
            </w:r>
          </w:p>
          <w:p w14:paraId="10E10394" w14:textId="006E9F6E" w:rsidR="00CF49D3" w:rsidRDefault="000E6E9A" w:rsidP="00CF49D3">
            <w:pPr>
              <w:rPr>
                <w:lang w:eastAsia="ko-KR"/>
              </w:rPr>
            </w:pPr>
            <w:r>
              <w:t xml:space="preserve">  </w:t>
            </w:r>
            <w:r w:rsidR="00CF49D3">
              <w:t>"</w:t>
            </w:r>
            <w:r w:rsidR="00CF49D3">
              <w:rPr>
                <w:lang w:eastAsia="ko-KR"/>
              </w:rPr>
              <w:t xml:space="preserve"> When the TX UE detects carrier failure on a specific carrier, carrier (re)selection may be performed and the concerned carrier can be released via PC5 RRC reconfiguration, as specified in 3GPP TS 38.321 [x]."</w:t>
            </w:r>
          </w:p>
          <w:p w14:paraId="19D265AE" w14:textId="48AAF301" w:rsidR="000E6E9A" w:rsidRDefault="006857A7">
            <w:r>
              <w:rPr>
                <w:rFonts w:hint="eastAsia"/>
              </w:rPr>
              <w:lastRenderedPageBreak/>
              <w:t>[</w:t>
            </w:r>
            <w:r>
              <w:t>OPPO] Same view here</w:t>
            </w:r>
          </w:p>
        </w:tc>
        <w:tc>
          <w:tcPr>
            <w:tcW w:w="5239" w:type="dxa"/>
          </w:tcPr>
          <w:p w14:paraId="26409390" w14:textId="4FAFDE7B" w:rsidR="00F322FA" w:rsidRDefault="003C5E13">
            <w:r>
              <w:lastRenderedPageBreak/>
              <w:t>Carrier configuration is used in the agreement and elsewhere in the stage 2 text so prefer to keep this part consistent.  Considering “reported to the RX UE”, I agree, and have changed this to “sent to the RX UE” instead.</w:t>
            </w:r>
          </w:p>
        </w:tc>
      </w:tr>
      <w:tr w:rsidR="00F322FA" w14:paraId="4B16AD00" w14:textId="1669B144" w:rsidTr="00F322FA">
        <w:tc>
          <w:tcPr>
            <w:tcW w:w="1645" w:type="dxa"/>
          </w:tcPr>
          <w:p w14:paraId="301B6455" w14:textId="78C2959A" w:rsidR="00F322FA" w:rsidRDefault="00B80BFD">
            <w:r>
              <w:t xml:space="preserve">Huawei, </w:t>
            </w:r>
            <w:proofErr w:type="spellStart"/>
            <w:r>
              <w:t>HiSilicon</w:t>
            </w:r>
            <w:proofErr w:type="spellEnd"/>
          </w:p>
        </w:tc>
        <w:tc>
          <w:tcPr>
            <w:tcW w:w="1826" w:type="dxa"/>
          </w:tcPr>
          <w:p w14:paraId="25E4EF11" w14:textId="2F33F9A5" w:rsidR="00F322FA" w:rsidRDefault="00B80BFD">
            <w:r>
              <w:t>16.</w:t>
            </w:r>
            <w:proofErr w:type="gramStart"/>
            <w:r>
              <w:t>9.Y</w:t>
            </w:r>
            <w:proofErr w:type="gramEnd"/>
          </w:p>
        </w:tc>
        <w:tc>
          <w:tcPr>
            <w:tcW w:w="5238" w:type="dxa"/>
          </w:tcPr>
          <w:p w14:paraId="5AB41F03" w14:textId="37AB3296" w:rsidR="00F322FA" w:rsidRDefault="00B80BFD">
            <w:r>
              <w:t>Not clear this sentence "</w:t>
            </w:r>
            <w:r w:rsidRPr="00B80BFD">
              <w:t xml:space="preserve">Carrier selection and logical channel prioritization is performed similar to </w:t>
            </w:r>
            <w:proofErr w:type="spellStart"/>
            <w:r w:rsidRPr="00B80BFD">
              <w:t>groupcasat</w:t>
            </w:r>
            <w:proofErr w:type="spellEnd"/>
            <w:r w:rsidRPr="00B80BFD">
              <w:t xml:space="preserve"> and broadcast among the carriers delivered in the carrier configuration</w:t>
            </w:r>
            <w:r>
              <w:t>" is for UC only or applies to all cast types</w:t>
            </w:r>
            <w:r w:rsidRPr="00B80BFD">
              <w:t>.</w:t>
            </w:r>
            <w:r>
              <w:t xml:space="preserve"> If for all cast types, can remove "</w:t>
            </w:r>
            <w:proofErr w:type="spellStart"/>
            <w:r>
              <w:t>similiar</w:t>
            </w:r>
            <w:proofErr w:type="spellEnd"/>
            <w:r>
              <w:t xml:space="preserve"> to groupcast and broadcast". If it is for UC, shall keep "For unicast", or merge this sentence with the previous sentence. </w:t>
            </w:r>
            <w:r w:rsidRPr="00B80BFD">
              <w:t xml:space="preserve">  </w:t>
            </w:r>
          </w:p>
        </w:tc>
        <w:tc>
          <w:tcPr>
            <w:tcW w:w="5239" w:type="dxa"/>
          </w:tcPr>
          <w:p w14:paraId="6FC228C9" w14:textId="317D179A" w:rsidR="00F322FA" w:rsidRDefault="007B4D38">
            <w:r>
              <w:t>Agree with suggestion.  This sentence also applies to unicast</w:t>
            </w:r>
          </w:p>
        </w:tc>
      </w:tr>
      <w:tr w:rsidR="00F322FA" w14:paraId="522EFD2C" w14:textId="06A391DF" w:rsidTr="00F322FA">
        <w:tc>
          <w:tcPr>
            <w:tcW w:w="1645" w:type="dxa"/>
          </w:tcPr>
          <w:p w14:paraId="3FF7BCF4" w14:textId="1E1CA0B8" w:rsidR="00F322FA" w:rsidRDefault="006857A7">
            <w:r>
              <w:rPr>
                <w:rFonts w:hint="eastAsia"/>
              </w:rPr>
              <w:t>O</w:t>
            </w:r>
            <w:r>
              <w:t>PPO</w:t>
            </w:r>
          </w:p>
        </w:tc>
        <w:tc>
          <w:tcPr>
            <w:tcW w:w="1826" w:type="dxa"/>
          </w:tcPr>
          <w:p w14:paraId="1E18C252" w14:textId="0EFD7136" w:rsidR="00F322FA" w:rsidRDefault="006857A7">
            <w:r>
              <w:rPr>
                <w:rFonts w:hint="eastAsia"/>
              </w:rPr>
              <w:t>1</w:t>
            </w:r>
            <w:r>
              <w:t>6.</w:t>
            </w:r>
            <w:proofErr w:type="gramStart"/>
            <w:r>
              <w:t>9.Y</w:t>
            </w:r>
            <w:proofErr w:type="gramEnd"/>
          </w:p>
        </w:tc>
        <w:tc>
          <w:tcPr>
            <w:tcW w:w="5238" w:type="dxa"/>
          </w:tcPr>
          <w:p w14:paraId="1B22B975" w14:textId="77777777" w:rsidR="00F322FA" w:rsidRDefault="006857A7">
            <w:proofErr w:type="gramStart"/>
            <w:r>
              <w:t>Also</w:t>
            </w:r>
            <w:proofErr w:type="gramEnd"/>
            <w:r>
              <w:t xml:space="preserve"> for this sentence</w:t>
            </w:r>
          </w:p>
          <w:p w14:paraId="162DF307" w14:textId="77777777" w:rsidR="006857A7" w:rsidRDefault="006857A7"/>
          <w:p w14:paraId="45C96516" w14:textId="77777777" w:rsidR="006857A7" w:rsidRDefault="006857A7">
            <w:r w:rsidRPr="00B80BFD">
              <w:t xml:space="preserve">Carrier selection and </w:t>
            </w:r>
            <w:r w:rsidRPr="006857A7">
              <w:rPr>
                <w:highlight w:val="green"/>
              </w:rPr>
              <w:t>logical channel prioritization</w:t>
            </w:r>
            <w:r w:rsidRPr="00B80BFD">
              <w:t xml:space="preserve"> is performed similar to </w:t>
            </w:r>
            <w:proofErr w:type="spellStart"/>
            <w:r w:rsidRPr="00B80BFD">
              <w:t>groupcasat</w:t>
            </w:r>
            <w:proofErr w:type="spellEnd"/>
            <w:r w:rsidRPr="00B80BFD">
              <w:t xml:space="preserve"> and broadcast </w:t>
            </w:r>
            <w:r w:rsidRPr="006857A7">
              <w:rPr>
                <w:highlight w:val="green"/>
              </w:rPr>
              <w:t xml:space="preserve">among the carriers delivered in the carrier </w:t>
            </w:r>
            <w:proofErr w:type="gramStart"/>
            <w:r w:rsidRPr="006857A7">
              <w:rPr>
                <w:highlight w:val="green"/>
              </w:rPr>
              <w:t>configuration</w:t>
            </w:r>
            <w:proofErr w:type="gramEnd"/>
          </w:p>
          <w:p w14:paraId="28EF156F" w14:textId="77777777" w:rsidR="006857A7" w:rsidRDefault="006857A7"/>
          <w:p w14:paraId="36E389EC" w14:textId="63FBB072" w:rsidR="006857A7" w:rsidRDefault="006857A7">
            <w:r>
              <w:t xml:space="preserve">When combine LCP and the last part together, the meaning is unclear, it seems to say the LCP would be based on the carrier configured, but in fact LCP has to </w:t>
            </w:r>
            <w:proofErr w:type="spellStart"/>
            <w:proofErr w:type="gramStart"/>
            <w:r>
              <w:t>taken</w:t>
            </w:r>
            <w:proofErr w:type="spellEnd"/>
            <w:proofErr w:type="gramEnd"/>
            <w:r>
              <w:t xml:space="preserve"> a lot of aspect into account (e.g., even the flow2carrier mapping thing is not so clear yet), how about remove the LCP part and leave it to stage-3?</w:t>
            </w:r>
          </w:p>
        </w:tc>
        <w:tc>
          <w:tcPr>
            <w:tcW w:w="5239" w:type="dxa"/>
          </w:tcPr>
          <w:p w14:paraId="53506474" w14:textId="77777777" w:rsidR="007B4D38" w:rsidRPr="002C3187" w:rsidRDefault="007B4D38" w:rsidP="007B4D38">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Agreement:</w:t>
            </w:r>
          </w:p>
          <w:p w14:paraId="4E2A8890" w14:textId="77777777" w:rsidR="007B4D38" w:rsidRPr="002C3187" w:rsidRDefault="007B4D38" w:rsidP="007B4D38">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Proposal 7</w:t>
            </w:r>
            <w:r w:rsidRPr="002C3187">
              <w:rPr>
                <w:rFonts w:eastAsia="SimSun"/>
                <w:highlight w:val="yellow"/>
                <w:lang w:eastAsia="zh-CN"/>
              </w:rPr>
              <w:tab/>
              <w:t xml:space="preserve">For LCP, only allow the LCHs having a priority </w:t>
            </w:r>
            <w:proofErr w:type="gramStart"/>
            <w:r w:rsidRPr="002C3187">
              <w:rPr>
                <w:rFonts w:eastAsia="SimSun"/>
                <w:highlight w:val="yellow"/>
                <w:lang w:eastAsia="zh-CN"/>
              </w:rPr>
              <w:t>whose</w:t>
            </w:r>
            <w:proofErr w:type="gramEnd"/>
            <w:r w:rsidRPr="002C3187">
              <w:rPr>
                <w:rFonts w:eastAsia="SimSun"/>
                <w:highlight w:val="yellow"/>
                <w:lang w:eastAsia="zh-CN"/>
              </w:rPr>
              <w:t xml:space="preserve"> associated CBR threshold for reselection is no lower than the CBR of the carrier when the carrier is (re-)selected. FFS on how to determine the per-carrier CBR at least for GC/BC.</w:t>
            </w:r>
          </w:p>
          <w:p w14:paraId="50C5CEA8" w14:textId="77777777" w:rsidR="007B4D38" w:rsidRPr="002C3187" w:rsidRDefault="007B4D38" w:rsidP="007B4D38">
            <w:pPr>
              <w:pStyle w:val="Doc-text2"/>
              <w:pBdr>
                <w:top w:val="single" w:sz="4" w:space="1" w:color="auto"/>
                <w:left w:val="single" w:sz="4" w:space="4" w:color="auto"/>
                <w:bottom w:val="single" w:sz="4" w:space="1" w:color="auto"/>
                <w:right w:val="single" w:sz="4" w:space="4" w:color="auto"/>
              </w:pBdr>
              <w:rPr>
                <w:rFonts w:eastAsia="SimSun"/>
                <w:highlight w:val="yellow"/>
                <w:lang w:eastAsia="zh-CN"/>
              </w:rPr>
            </w:pPr>
            <w:r w:rsidRPr="002C3187">
              <w:rPr>
                <w:rFonts w:eastAsia="SimSun"/>
                <w:highlight w:val="yellow"/>
                <w:lang w:eastAsia="zh-CN"/>
              </w:rPr>
              <w:t xml:space="preserve">FFS on unicast case. </w:t>
            </w:r>
          </w:p>
          <w:p w14:paraId="1B57B878" w14:textId="77777777" w:rsidR="007B4D38" w:rsidRPr="002C3187" w:rsidRDefault="007B4D38" w:rsidP="007B4D38">
            <w:pPr>
              <w:pStyle w:val="Doc-text2"/>
              <w:rPr>
                <w:highlight w:val="yellow"/>
              </w:rPr>
            </w:pPr>
          </w:p>
          <w:p w14:paraId="0F4C929D" w14:textId="77777777" w:rsidR="007B4D38" w:rsidRPr="002C3187" w:rsidRDefault="007B4D38" w:rsidP="007B4D38">
            <w:pPr>
              <w:pStyle w:val="Doc-text2"/>
              <w:numPr>
                <w:ilvl w:val="0"/>
                <w:numId w:val="2"/>
              </w:numPr>
              <w:rPr>
                <w:highlight w:val="yellow"/>
              </w:rPr>
            </w:pPr>
            <w:r w:rsidRPr="002C3187">
              <w:rPr>
                <w:highlight w:val="yellow"/>
              </w:rPr>
              <w:t xml:space="preserve">The copied agreement for GC/BC is also applicable for UC. TX carrier reselection is done among the carriers that peer UE also supports. </w:t>
            </w:r>
          </w:p>
          <w:p w14:paraId="61041434" w14:textId="77777777" w:rsidR="00F322FA" w:rsidRDefault="00F322FA"/>
          <w:p w14:paraId="21C66842" w14:textId="5B2CC5BC" w:rsidR="007B4D38" w:rsidRDefault="007B4D38">
            <w:r>
              <w:t xml:space="preserve">Based on the above agreements, I don’t think the stage 2 description is incorrect, since CBR-based LCP </w:t>
            </w:r>
            <w:r>
              <w:lastRenderedPageBreak/>
              <w:t>procedure should still apply to unicast.  The only difference is that the carriers considered should be limited to the configured carriers.</w:t>
            </w:r>
          </w:p>
          <w:p w14:paraId="6463B5C7" w14:textId="77777777" w:rsidR="007B4D38" w:rsidRDefault="007B4D38"/>
          <w:p w14:paraId="4C1FCC63" w14:textId="16A1AC01" w:rsidR="007B4D38" w:rsidRDefault="007B4D38"/>
        </w:tc>
      </w:tr>
      <w:tr w:rsidR="001115CA" w14:paraId="79394287" w14:textId="7AF0CA87" w:rsidTr="00F322FA">
        <w:tc>
          <w:tcPr>
            <w:tcW w:w="1645" w:type="dxa"/>
          </w:tcPr>
          <w:p w14:paraId="6FB36409" w14:textId="29B9FC57" w:rsidR="001115CA" w:rsidRDefault="001115CA" w:rsidP="001115CA">
            <w:r>
              <w:rPr>
                <w:rFonts w:hint="eastAsia"/>
              </w:rPr>
              <w:lastRenderedPageBreak/>
              <w:t>X</w:t>
            </w:r>
            <w:r>
              <w:t>iaomi</w:t>
            </w:r>
          </w:p>
        </w:tc>
        <w:tc>
          <w:tcPr>
            <w:tcW w:w="1826" w:type="dxa"/>
          </w:tcPr>
          <w:p w14:paraId="5011B26B" w14:textId="5F126494" w:rsidR="001115CA" w:rsidRDefault="001115CA" w:rsidP="001115CA">
            <w:r>
              <w:rPr>
                <w:rFonts w:hint="eastAsia"/>
              </w:rPr>
              <w:t>1</w:t>
            </w:r>
            <w:r>
              <w:t>6.</w:t>
            </w:r>
            <w:proofErr w:type="gramStart"/>
            <w:r>
              <w:t>9.x.</w:t>
            </w:r>
            <w:proofErr w:type="gramEnd"/>
            <w:r>
              <w:t>4</w:t>
            </w:r>
          </w:p>
        </w:tc>
        <w:tc>
          <w:tcPr>
            <w:tcW w:w="5238" w:type="dxa"/>
          </w:tcPr>
          <w:p w14:paraId="5FA96CD6" w14:textId="77777777" w:rsidR="001115CA" w:rsidRDefault="001115CA" w:rsidP="001115CA">
            <w:r>
              <w:t>and the responding UE can utilize a COT shared by a COT initiating UE based on matching the responding UE’s source/destination with the additional ID(s).</w:t>
            </w:r>
          </w:p>
          <w:p w14:paraId="01C13D3D" w14:textId="77777777" w:rsidR="001115CA" w:rsidRDefault="001115CA" w:rsidP="001115CA"/>
          <w:p w14:paraId="6D570B6C" w14:textId="77777777" w:rsidR="001115CA" w:rsidRDefault="001115CA" w:rsidP="001115CA">
            <w:r>
              <w:t xml:space="preserve">suggest </w:t>
            </w:r>
            <w:proofErr w:type="gramStart"/>
            <w:r>
              <w:t>to revise</w:t>
            </w:r>
            <w:proofErr w:type="gramEnd"/>
            <w:r>
              <w:t xml:space="preserve"> to </w:t>
            </w:r>
          </w:p>
          <w:p w14:paraId="3F5E2C44" w14:textId="77777777" w:rsidR="001115CA" w:rsidRDefault="001115CA" w:rsidP="001115CA"/>
          <w:p w14:paraId="1AD50B31" w14:textId="77777777" w:rsidR="001115CA" w:rsidRDefault="001115CA" w:rsidP="001115CA">
            <w:r>
              <w:t>and the responding UE can utilize a COT shared by a COT initiating UE if the destination</w:t>
            </w:r>
            <w:r>
              <w:rPr>
                <w:rFonts w:hint="eastAsia"/>
              </w:rPr>
              <w:t>/</w:t>
            </w:r>
            <w:r>
              <w:t>source ID of the responding UE’s transmission match the source/destination indicated by the additional ID(s)</w:t>
            </w:r>
          </w:p>
          <w:p w14:paraId="7A1B0C26" w14:textId="77777777" w:rsidR="001115CA" w:rsidRDefault="001115CA" w:rsidP="001115CA"/>
          <w:p w14:paraId="51F6842B" w14:textId="7AADF43A" w:rsidR="001115CA" w:rsidRDefault="001115CA" w:rsidP="001115CA">
            <w:r>
              <w:t xml:space="preserve">Also wonder if need to have separate description for unicast and BC/GC for additional IDs.  </w:t>
            </w:r>
          </w:p>
        </w:tc>
        <w:tc>
          <w:tcPr>
            <w:tcW w:w="5239" w:type="dxa"/>
          </w:tcPr>
          <w:p w14:paraId="029691B6" w14:textId="0E3B3677" w:rsidR="001115CA" w:rsidRDefault="007B4D38" w:rsidP="001115CA">
            <w:r>
              <w:t xml:space="preserve">Agree with suggested </w:t>
            </w:r>
            <w:proofErr w:type="gramStart"/>
            <w:r>
              <w:t>revision, and</w:t>
            </w:r>
            <w:proofErr w:type="gramEnd"/>
            <w:r>
              <w:t xml:space="preserve"> will also separate the unicast case from GC/BC.</w:t>
            </w:r>
          </w:p>
        </w:tc>
      </w:tr>
      <w:tr w:rsidR="001115CA" w14:paraId="5862800D" w14:textId="65609F8C" w:rsidTr="00F322FA">
        <w:tc>
          <w:tcPr>
            <w:tcW w:w="1645" w:type="dxa"/>
          </w:tcPr>
          <w:p w14:paraId="24BA3E3D" w14:textId="7E7F60F5" w:rsidR="001115CA" w:rsidRDefault="001115CA" w:rsidP="001115CA">
            <w:r>
              <w:rPr>
                <w:rFonts w:hint="eastAsia"/>
              </w:rPr>
              <w:t>X</w:t>
            </w:r>
            <w:r>
              <w:t>iaomi</w:t>
            </w:r>
          </w:p>
        </w:tc>
        <w:tc>
          <w:tcPr>
            <w:tcW w:w="1826" w:type="dxa"/>
          </w:tcPr>
          <w:p w14:paraId="17F2741E" w14:textId="77B79C00" w:rsidR="001115CA" w:rsidRDefault="001115CA" w:rsidP="001115CA">
            <w:r>
              <w:rPr>
                <w:rFonts w:hint="eastAsia"/>
              </w:rPr>
              <w:t>1</w:t>
            </w:r>
            <w:r>
              <w:t>6.</w:t>
            </w:r>
            <w:proofErr w:type="gramStart"/>
            <w:r>
              <w:t>9.x.</w:t>
            </w:r>
            <w:proofErr w:type="gramEnd"/>
            <w:r>
              <w:t>4</w:t>
            </w:r>
          </w:p>
        </w:tc>
        <w:tc>
          <w:tcPr>
            <w:tcW w:w="5238" w:type="dxa"/>
          </w:tcPr>
          <w:p w14:paraId="59E895B9" w14:textId="77777777" w:rsidR="001115CA" w:rsidRDefault="001115CA" w:rsidP="001115CA">
            <w:r>
              <w:t>In groupcast/broadcast, the responding UE’s destination ID should match the initiator’s destination ID.</w:t>
            </w:r>
          </w:p>
          <w:p w14:paraId="4AC4BF6F" w14:textId="77777777" w:rsidR="001115CA" w:rsidRDefault="001115CA" w:rsidP="001115CA"/>
          <w:p w14:paraId="78F0EE5F" w14:textId="77777777" w:rsidR="001115CA" w:rsidRDefault="001115CA" w:rsidP="001115CA">
            <w:r>
              <w:t xml:space="preserve">To align with unicast, suggest </w:t>
            </w:r>
            <w:proofErr w:type="gramStart"/>
            <w:r>
              <w:t>to change</w:t>
            </w:r>
            <w:proofErr w:type="gramEnd"/>
            <w:r>
              <w:t xml:space="preserve"> to “In groupcast/broadcast, the destination ID of the responding UE’s transmission should match the destination ID of the initiator UE’s transmission.</w:t>
            </w:r>
          </w:p>
          <w:p w14:paraId="4B5D6117" w14:textId="4DF5A5AD" w:rsidR="001115CA" w:rsidRDefault="001115CA" w:rsidP="001115CA">
            <w:r>
              <w:t>”</w:t>
            </w:r>
          </w:p>
        </w:tc>
        <w:tc>
          <w:tcPr>
            <w:tcW w:w="5239" w:type="dxa"/>
          </w:tcPr>
          <w:p w14:paraId="46D5B30D" w14:textId="53B67C2A" w:rsidR="001115CA" w:rsidRDefault="007B4D38" w:rsidP="001115CA">
            <w:r>
              <w:t>Agree with the change.</w:t>
            </w:r>
          </w:p>
        </w:tc>
      </w:tr>
      <w:tr w:rsidR="001115CA" w14:paraId="53947B4F" w14:textId="77777777" w:rsidTr="00F322FA">
        <w:tc>
          <w:tcPr>
            <w:tcW w:w="1645" w:type="dxa"/>
          </w:tcPr>
          <w:p w14:paraId="39922A12" w14:textId="024B71AD" w:rsidR="001115CA" w:rsidRDefault="001115CA" w:rsidP="001115CA">
            <w:r>
              <w:rPr>
                <w:rFonts w:hint="eastAsia"/>
              </w:rPr>
              <w:lastRenderedPageBreak/>
              <w:t>X</w:t>
            </w:r>
            <w:r>
              <w:t>iaomi</w:t>
            </w:r>
          </w:p>
        </w:tc>
        <w:tc>
          <w:tcPr>
            <w:tcW w:w="1826" w:type="dxa"/>
          </w:tcPr>
          <w:p w14:paraId="3764D439" w14:textId="2354A383" w:rsidR="001115CA" w:rsidRDefault="001115CA" w:rsidP="001115CA">
            <w:r>
              <w:t>16.</w:t>
            </w:r>
            <w:proofErr w:type="gramStart"/>
            <w:r>
              <w:t>9.Y</w:t>
            </w:r>
            <w:proofErr w:type="gramEnd"/>
          </w:p>
        </w:tc>
        <w:tc>
          <w:tcPr>
            <w:tcW w:w="5238" w:type="dxa"/>
          </w:tcPr>
          <w:p w14:paraId="322E66D3" w14:textId="01118BC6" w:rsidR="001115CA" w:rsidRDefault="001115CA" w:rsidP="001115CA">
            <w:r>
              <w:t xml:space="preserve">It is not clear what “carrier failure” refers to, suggest </w:t>
            </w:r>
            <w:proofErr w:type="gramStart"/>
            <w:r>
              <w:t>to add</w:t>
            </w:r>
            <w:proofErr w:type="gramEnd"/>
            <w:r>
              <w:t xml:space="preserve"> for which the HARQ based DTX counting reaching the maximum as specified in </w:t>
            </w:r>
            <w:r>
              <w:rPr>
                <w:lang w:eastAsia="ko-KR"/>
              </w:rPr>
              <w:t>3GPP TS 38.321 [x]</w:t>
            </w:r>
          </w:p>
        </w:tc>
        <w:tc>
          <w:tcPr>
            <w:tcW w:w="5239" w:type="dxa"/>
          </w:tcPr>
          <w:p w14:paraId="392B7782" w14:textId="66E591CF" w:rsidR="001115CA" w:rsidRDefault="007B4D38" w:rsidP="001115CA">
            <w:r>
              <w:t>Suggest we leave the mention of HARQ-based DTX to stage 3 spec, and there we can refer to carrier failure.</w:t>
            </w:r>
          </w:p>
        </w:tc>
      </w:tr>
      <w:tr w:rsidR="001115CA" w14:paraId="066C3987" w14:textId="77777777" w:rsidTr="00F322FA">
        <w:tc>
          <w:tcPr>
            <w:tcW w:w="1645" w:type="dxa"/>
          </w:tcPr>
          <w:p w14:paraId="3288458E" w14:textId="00E7A792" w:rsidR="001115CA" w:rsidRDefault="001115CA" w:rsidP="001115CA">
            <w:r>
              <w:rPr>
                <w:rFonts w:hint="eastAsia"/>
              </w:rPr>
              <w:t>X</w:t>
            </w:r>
            <w:r>
              <w:t>iaomi</w:t>
            </w:r>
          </w:p>
        </w:tc>
        <w:tc>
          <w:tcPr>
            <w:tcW w:w="1826" w:type="dxa"/>
          </w:tcPr>
          <w:p w14:paraId="30E11C01" w14:textId="52143001" w:rsidR="001115CA" w:rsidRDefault="001115CA" w:rsidP="001115CA">
            <w:r>
              <w:t>16.</w:t>
            </w:r>
            <w:proofErr w:type="gramStart"/>
            <w:r>
              <w:t>9.Y</w:t>
            </w:r>
            <w:proofErr w:type="gramEnd"/>
          </w:p>
        </w:tc>
        <w:tc>
          <w:tcPr>
            <w:tcW w:w="5238" w:type="dxa"/>
          </w:tcPr>
          <w:p w14:paraId="6B827765" w14:textId="77777777" w:rsidR="001115CA" w:rsidRDefault="001115CA" w:rsidP="001115CA">
            <w:pPr>
              <w:rPr>
                <w:lang w:eastAsia="ko-KR"/>
              </w:rPr>
            </w:pPr>
            <w:r>
              <w:rPr>
                <w:lang w:eastAsia="ko-KR"/>
              </w:rPr>
              <w:t xml:space="preserve">For a SL DRB, </w:t>
            </w:r>
            <w:proofErr w:type="spellStart"/>
            <w:r>
              <w:rPr>
                <w:lang w:eastAsia="ko-KR"/>
              </w:rPr>
              <w:t>sidelink</w:t>
            </w:r>
            <w:proofErr w:type="spellEnd"/>
            <w:r>
              <w:rPr>
                <w:lang w:eastAsia="ko-KR"/>
              </w:rPr>
              <w:t xml:space="preserve"> packet duplication is (pre)configured in the bearer configuration. </w:t>
            </w:r>
          </w:p>
          <w:p w14:paraId="072B4B9D" w14:textId="77777777" w:rsidR="001115CA" w:rsidRDefault="001115CA" w:rsidP="001115CA">
            <w:pPr>
              <w:rPr>
                <w:lang w:eastAsia="ko-KR"/>
              </w:rPr>
            </w:pPr>
          </w:p>
          <w:p w14:paraId="23008B7F" w14:textId="77777777" w:rsidR="001115CA" w:rsidRDefault="001115CA" w:rsidP="001115CA">
            <w:pPr>
              <w:rPr>
                <w:lang w:eastAsia="ko-KR"/>
              </w:rPr>
            </w:pPr>
            <w:r>
              <w:rPr>
                <w:lang w:eastAsia="ko-KR"/>
              </w:rPr>
              <w:t xml:space="preserve">The above sentence imply UE follows NW configuration to enable/disable PDCP duplication? </w:t>
            </w:r>
            <w:proofErr w:type="gramStart"/>
            <w:r>
              <w:rPr>
                <w:lang w:eastAsia="ko-KR"/>
              </w:rPr>
              <w:t>Actually</w:t>
            </w:r>
            <w:proofErr w:type="gramEnd"/>
            <w:r>
              <w:rPr>
                <w:lang w:eastAsia="ko-KR"/>
              </w:rPr>
              <w:t xml:space="preserve"> according to the agreement, for some cases, it is up to UE implementation. </w:t>
            </w:r>
          </w:p>
          <w:p w14:paraId="66F44939" w14:textId="77777777" w:rsidR="001115CA" w:rsidRDefault="001115CA" w:rsidP="001115CA"/>
          <w:p w14:paraId="44A9F17D" w14:textId="77777777" w:rsidR="001115CA" w:rsidRDefault="001115CA" w:rsidP="001115CA">
            <w:r>
              <w:t>TX UE configures PDCP duplication to the RX UE for SRB and DRB should be captured in general.</w:t>
            </w:r>
          </w:p>
          <w:p w14:paraId="46A223D3" w14:textId="77777777" w:rsidR="001115CA" w:rsidRDefault="001115CA" w:rsidP="001115CA"/>
          <w:p w14:paraId="46FC1FFD" w14:textId="55452034" w:rsidR="001115CA" w:rsidRDefault="001115CA" w:rsidP="001115CA">
            <w:proofErr w:type="gramStart"/>
            <w:r>
              <w:t>Also</w:t>
            </w:r>
            <w:proofErr w:type="gramEnd"/>
            <w:r>
              <w:t xml:space="preserve"> how to select carrier set should be more or less reflected? </w:t>
            </w:r>
          </w:p>
        </w:tc>
        <w:tc>
          <w:tcPr>
            <w:tcW w:w="5239" w:type="dxa"/>
          </w:tcPr>
          <w:p w14:paraId="7297D9BA" w14:textId="77777777" w:rsidR="007049A3" w:rsidRDefault="007049A3" w:rsidP="001115CA">
            <w:r>
              <w:t>For the first issue, are you referring to the case of backward compatible service?  In this case, there would be no duplication configured in the bearer configuration in the first place.</w:t>
            </w:r>
          </w:p>
          <w:p w14:paraId="04808DC8" w14:textId="77777777" w:rsidR="007049A3" w:rsidRDefault="007049A3" w:rsidP="001115CA"/>
          <w:p w14:paraId="617E0C03" w14:textId="77777777" w:rsidR="007049A3" w:rsidRDefault="007049A3" w:rsidP="001115CA">
            <w:r>
              <w:t>For the second issue, I have included a sentence.</w:t>
            </w:r>
          </w:p>
          <w:p w14:paraId="7B8FF10C" w14:textId="77777777" w:rsidR="007049A3" w:rsidRDefault="007049A3" w:rsidP="001115CA"/>
          <w:p w14:paraId="51640DA4" w14:textId="527D291A" w:rsidR="001115CA" w:rsidRDefault="007049A3" w:rsidP="001115CA">
            <w:r>
              <w:t xml:space="preserve">For the third issue, this seems more stage 3 related.  </w:t>
            </w:r>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FD59" w14:textId="77777777" w:rsidR="00550380" w:rsidRDefault="00550380" w:rsidP="00F322FA">
      <w:r>
        <w:separator/>
      </w:r>
    </w:p>
  </w:endnote>
  <w:endnote w:type="continuationSeparator" w:id="0">
    <w:p w14:paraId="7329E41A" w14:textId="77777777" w:rsidR="00550380" w:rsidRDefault="00550380"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8851" w14:textId="77777777" w:rsidR="00550380" w:rsidRDefault="00550380" w:rsidP="00F322FA">
      <w:r>
        <w:separator/>
      </w:r>
    </w:p>
  </w:footnote>
  <w:footnote w:type="continuationSeparator" w:id="0">
    <w:p w14:paraId="7214BCE4" w14:textId="77777777" w:rsidR="00550380" w:rsidRDefault="00550380"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30F3"/>
    <w:multiLevelType w:val="multilevel"/>
    <w:tmpl w:val="3E5330F3"/>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5946128C"/>
    <w:multiLevelType w:val="hybridMultilevel"/>
    <w:tmpl w:val="05C0F434"/>
    <w:lvl w:ilvl="0" w:tplc="AA3085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618342809">
    <w:abstractNumId w:val="1"/>
  </w:num>
  <w:num w:numId="2" w16cid:durableId="20633615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E6E9A"/>
    <w:rsid w:val="001115CA"/>
    <w:rsid w:val="00203CA5"/>
    <w:rsid w:val="00344C66"/>
    <w:rsid w:val="003C5E13"/>
    <w:rsid w:val="00517301"/>
    <w:rsid w:val="00550380"/>
    <w:rsid w:val="005D5C46"/>
    <w:rsid w:val="006857A7"/>
    <w:rsid w:val="007049A3"/>
    <w:rsid w:val="007220B4"/>
    <w:rsid w:val="007B4D38"/>
    <w:rsid w:val="00A24F25"/>
    <w:rsid w:val="00AF4DBD"/>
    <w:rsid w:val="00B80BFD"/>
    <w:rsid w:val="00BF04C6"/>
    <w:rsid w:val="00C4203A"/>
    <w:rsid w:val="00CB1A8C"/>
    <w:rsid w:val="00CF49D3"/>
    <w:rsid w:val="00D14512"/>
    <w:rsid w:val="00D754B6"/>
    <w:rsid w:val="00D84F4C"/>
    <w:rsid w:val="00E039CC"/>
    <w:rsid w:val="00F322FA"/>
    <w:rsid w:val="00FE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F49D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F49D3"/>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InterDigital (Martino Freda)</cp:lastModifiedBy>
  <cp:revision>5</cp:revision>
  <dcterms:created xsi:type="dcterms:W3CDTF">2023-10-20T08:20:00Z</dcterms:created>
  <dcterms:modified xsi:type="dcterms:W3CDTF">2023-10-23T21:17:00Z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1697636385</vt:lpwstr>
  </property>
</Properties>
</file>