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43AFC" w14:textId="77777777" w:rsidR="008909A1" w:rsidRDefault="002A5A45">
      <w:pPr>
        <w:pStyle w:val="CRCoverPage"/>
        <w:tabs>
          <w:tab w:val="right" w:pos="9360"/>
        </w:tabs>
        <w:spacing w:after="0" w:line="276" w:lineRule="auto"/>
        <w:rPr>
          <w:rFonts w:cs="Arial"/>
          <w:b/>
          <w:bCs/>
          <w:i/>
          <w:iCs/>
          <w:sz w:val="28"/>
          <w:szCs w:val="28"/>
        </w:rPr>
      </w:pPr>
      <w:r>
        <w:rPr>
          <w:b/>
          <w:bCs/>
          <w:sz w:val="24"/>
          <w:szCs w:val="24"/>
        </w:rPr>
        <w:t>3GPP TSG-RAN2 Meeting #124</w:t>
      </w:r>
      <w:r>
        <w:rPr>
          <w:b/>
          <w:bCs/>
          <w:sz w:val="24"/>
          <w:szCs w:val="24"/>
        </w:rPr>
        <w:tab/>
      </w:r>
      <w:r>
        <w:rPr>
          <w:rFonts w:cs="Arial"/>
          <w:b/>
          <w:bCs/>
          <w:sz w:val="28"/>
          <w:szCs w:val="28"/>
        </w:rPr>
        <w:t>R2-23xx</w:t>
      </w:r>
    </w:p>
    <w:p w14:paraId="3CE43AFD" w14:textId="77777777" w:rsidR="008909A1" w:rsidRDefault="002A5A45">
      <w:pPr>
        <w:pStyle w:val="CRCoverPage"/>
        <w:tabs>
          <w:tab w:val="right" w:pos="9360"/>
        </w:tabs>
        <w:spacing w:line="276" w:lineRule="auto"/>
        <w:outlineLvl w:val="0"/>
        <w:rPr>
          <w:b/>
          <w:bCs/>
          <w:sz w:val="24"/>
          <w:szCs w:val="24"/>
        </w:rPr>
      </w:pPr>
      <w:r>
        <w:rPr>
          <w:b/>
          <w:bCs/>
          <w:sz w:val="24"/>
          <w:szCs w:val="24"/>
        </w:rPr>
        <w:t>Chicago, USA, Nov 13-17 2023</w:t>
      </w:r>
    </w:p>
    <w:p w14:paraId="3CE43AFE" w14:textId="77777777" w:rsidR="008909A1" w:rsidRDefault="008909A1">
      <w:pPr>
        <w:tabs>
          <w:tab w:val="left" w:pos="1985"/>
        </w:tabs>
        <w:jc w:val="both"/>
        <w:rPr>
          <w:rFonts w:ascii="Arial" w:hAnsi="Arial" w:cs="Arial"/>
          <w:b/>
          <w:sz w:val="24"/>
          <w:lang w:val="es-ES"/>
        </w:rPr>
      </w:pPr>
    </w:p>
    <w:p w14:paraId="3CE43AFF" w14:textId="77777777" w:rsidR="008909A1" w:rsidRDefault="002A5A45">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7.8.1</w:t>
      </w:r>
    </w:p>
    <w:p w14:paraId="3CE43B00" w14:textId="77777777" w:rsidR="008909A1" w:rsidRDefault="002A5A45">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Rel-18</w:t>
      </w:r>
    </w:p>
    <w:p w14:paraId="3CE43B01" w14:textId="77777777" w:rsidR="008909A1" w:rsidRDefault="002A5A45">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Pr>
          <w:rFonts w:ascii="Arial" w:hAnsi="Arial"/>
          <w:sz w:val="24"/>
          <w:szCs w:val="24"/>
          <w:lang w:val="en-US"/>
        </w:rPr>
        <w:t>NR_UAV-Core</w:t>
      </w:r>
    </w:p>
    <w:p w14:paraId="3CE43B02" w14:textId="77777777" w:rsidR="008909A1" w:rsidRDefault="002A5A45">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3CE43B03" w14:textId="77777777" w:rsidR="008909A1" w:rsidRDefault="002A5A45">
      <w:pPr>
        <w:tabs>
          <w:tab w:val="left" w:pos="1985"/>
        </w:tabs>
        <w:jc w:val="both"/>
        <w:rPr>
          <w:rFonts w:ascii="Arial" w:hAnsi="Arial" w:cs="Arial"/>
          <w:sz w:val="24"/>
          <w:lang w:val="en-US"/>
        </w:rPr>
      </w:pPr>
      <w:r>
        <w:rPr>
          <w:rFonts w:ascii="Arial" w:hAnsi="Arial" w:cs="Arial"/>
          <w:b/>
          <w:bCs/>
          <w:sz w:val="24"/>
          <w:lang w:val="en-US"/>
        </w:rPr>
        <w:t xml:space="preserve">Title: </w:t>
      </w:r>
      <w:r>
        <w:rPr>
          <w:rFonts w:ascii="Arial" w:hAnsi="Arial" w:cs="Arial"/>
          <w:sz w:val="24"/>
          <w:lang w:val="en-US"/>
        </w:rPr>
        <w:tab/>
        <w:t>Report of [POST123bis][025][UAV] 38.331 Running CR (Qualcomm)</w:t>
      </w:r>
    </w:p>
    <w:p w14:paraId="3CE43B04" w14:textId="77777777" w:rsidR="008909A1" w:rsidRDefault="002A5A45">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3CE43B05" w14:textId="77777777" w:rsidR="008909A1" w:rsidRDefault="008909A1">
      <w:pPr>
        <w:jc w:val="both"/>
        <w:rPr>
          <w:sz w:val="24"/>
          <w:lang w:val="en-US"/>
        </w:rPr>
      </w:pPr>
    </w:p>
    <w:p w14:paraId="3CE43B06" w14:textId="77777777" w:rsidR="008909A1" w:rsidRDefault="002A5A45">
      <w:pPr>
        <w:pStyle w:val="Heading1"/>
        <w:ind w:left="450"/>
      </w:pPr>
      <w:r>
        <w:t>Introduction</w:t>
      </w:r>
    </w:p>
    <w:p w14:paraId="3CE43B07" w14:textId="77777777" w:rsidR="008909A1" w:rsidRDefault="002A5A45">
      <w:pPr>
        <w:spacing w:line="276" w:lineRule="auto"/>
        <w:jc w:val="both"/>
      </w:pPr>
      <w:r>
        <w:t xml:space="preserve">As the outcome of the email discussion “[POST123][311][UAV] Running CR 38.331 (Qualcomm)”, the latest version of RRC running CR is available in </w:t>
      </w:r>
      <w:hyperlink r:id="rId13" w:history="1">
        <w:r>
          <w:rPr>
            <w:rStyle w:val="Hyperlink"/>
          </w:rPr>
          <w:t>R2-2309611</w:t>
        </w:r>
      </w:hyperlink>
      <w:r>
        <w:t xml:space="preserve">. There are several Editor’s Notes and FFSes in the running CR. Based on various company contributions, RAN2#123bis made several agreements. </w:t>
      </w:r>
    </w:p>
    <w:p w14:paraId="3CE43B08" w14:textId="77777777" w:rsidR="008909A1" w:rsidRDefault="002A5A45">
      <w:r>
        <w:t>Following email discussion was setup to discuss further on the running CR and remaining RRC open issues:</w:t>
      </w:r>
    </w:p>
    <w:p w14:paraId="3CE43B09" w14:textId="77777777" w:rsidR="008909A1" w:rsidRDefault="002A5A45">
      <w:pPr>
        <w:pStyle w:val="EmailDiscussion"/>
        <w:rPr>
          <w:lang w:val="en-GB"/>
        </w:rPr>
      </w:pPr>
      <w:r>
        <w:rPr>
          <w:lang w:val="en-GB"/>
        </w:rPr>
        <w:t>[POST123bis][025][UAV] 38.331 Running CR (Qualcomm)</w:t>
      </w:r>
    </w:p>
    <w:p w14:paraId="3CE43B0A" w14:textId="77777777" w:rsidR="008909A1" w:rsidRDefault="002A5A45">
      <w:pPr>
        <w:pStyle w:val="EmailDiscussion2"/>
        <w:ind w:left="1619" w:firstLine="0"/>
        <w:rPr>
          <w:lang w:val="en-GB"/>
        </w:rPr>
      </w:pPr>
      <w:r>
        <w:rPr>
          <w:lang w:val="en-GB"/>
        </w:rPr>
        <w:t xml:space="preserve">Scope: </w:t>
      </w:r>
    </w:p>
    <w:p w14:paraId="3CE43B0B" w14:textId="77777777" w:rsidR="008909A1" w:rsidRDefault="002A5A45">
      <w:pPr>
        <w:pStyle w:val="EmailDiscussion2"/>
        <w:ind w:left="1619" w:firstLine="0"/>
        <w:rPr>
          <w:lang w:val="en-GB"/>
        </w:rPr>
      </w:pPr>
      <w:r>
        <w:rPr>
          <w:lang w:val="en-GB"/>
        </w:rPr>
        <w:t>- Review running CR</w:t>
      </w:r>
    </w:p>
    <w:p w14:paraId="3CE43B0C" w14:textId="77777777" w:rsidR="008909A1" w:rsidRDefault="002A5A45">
      <w:pPr>
        <w:pStyle w:val="EmailDiscussion2"/>
        <w:ind w:left="1619" w:firstLine="0"/>
        <w:rPr>
          <w:lang w:val="en-GB"/>
        </w:rPr>
      </w:pPr>
      <w:r>
        <w:rPr>
          <w:lang w:val="en-GB"/>
        </w:rPr>
        <w:t xml:space="preserve">- Identify open issues </w:t>
      </w:r>
    </w:p>
    <w:p w14:paraId="3CE43B0D" w14:textId="77777777" w:rsidR="008909A1" w:rsidRDefault="002A5A45">
      <w:pPr>
        <w:pStyle w:val="EmailDiscussion2"/>
        <w:ind w:left="1619" w:firstLine="0"/>
        <w:rPr>
          <w:lang w:val="en-GB"/>
        </w:rPr>
      </w:pPr>
      <w:r>
        <w:rPr>
          <w:lang w:val="en-GB"/>
        </w:rPr>
        <w:t xml:space="preserve">- Get inputs for subset of open issues (focus on more detailed open issues that would help with CR finalisation. </w:t>
      </w:r>
    </w:p>
    <w:p w14:paraId="3CE43B0E" w14:textId="77777777" w:rsidR="008909A1" w:rsidRDefault="002A5A45">
      <w:pPr>
        <w:pStyle w:val="EmailDiscussion2"/>
        <w:rPr>
          <w:lang w:val="en-GB"/>
        </w:rPr>
      </w:pPr>
      <w:r>
        <w:rPr>
          <w:lang w:val="en-GB"/>
        </w:rPr>
        <w:t>      Deadline: long</w:t>
      </w:r>
    </w:p>
    <w:p w14:paraId="3CE43B0F" w14:textId="77777777" w:rsidR="008909A1" w:rsidRDefault="008909A1"/>
    <w:p w14:paraId="3CE43B10" w14:textId="77777777" w:rsidR="008909A1" w:rsidRDefault="002A5A45">
      <w:r>
        <w:t>The running CR is being updated as part of the email discussion. However, there are still some open items. This document is the report of the email discussion on open issues.</w:t>
      </w:r>
    </w:p>
    <w:p w14:paraId="3CE43B11" w14:textId="77777777" w:rsidR="008909A1" w:rsidRDefault="002A5A45">
      <w:pPr>
        <w:rPr>
          <w:b/>
          <w:bCs/>
        </w:rPr>
      </w:pPr>
      <w:r>
        <w:rPr>
          <w:b/>
          <w:bCs/>
          <w:highlight w:val="yellow"/>
        </w:rPr>
        <w:t>Deadline for feedback (please provide your comments in tables below):  Friday, October 27, 1000 UTC.</w:t>
      </w:r>
      <w:r>
        <w:rPr>
          <w:b/>
          <w:bCs/>
        </w:rPr>
        <w:t xml:space="preserve"> </w:t>
      </w:r>
    </w:p>
    <w:p w14:paraId="3CE43B12" w14:textId="77777777" w:rsidR="008909A1" w:rsidRDefault="008909A1">
      <w:pPr>
        <w:rPr>
          <w:b/>
          <w:bCs/>
        </w:rPr>
      </w:pPr>
    </w:p>
    <w:p w14:paraId="3CE43B13" w14:textId="77777777" w:rsidR="008909A1" w:rsidRDefault="002A5A45">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8909A1" w14:paraId="3CE43B17" w14:textId="77777777">
        <w:tc>
          <w:tcPr>
            <w:tcW w:w="1951" w:type="dxa"/>
            <w:shd w:val="clear" w:color="auto" w:fill="D9D9D9"/>
          </w:tcPr>
          <w:p w14:paraId="3CE43B14" w14:textId="77777777" w:rsidR="008909A1" w:rsidRDefault="002A5A45">
            <w:pPr>
              <w:spacing w:after="120"/>
              <w:jc w:val="both"/>
              <w:rPr>
                <w:b/>
                <w:bCs/>
                <w:lang w:eastAsia="zh-CN"/>
              </w:rPr>
            </w:pPr>
            <w:r>
              <w:rPr>
                <w:b/>
                <w:bCs/>
                <w:lang w:eastAsia="zh-CN"/>
              </w:rPr>
              <w:t>Company</w:t>
            </w:r>
          </w:p>
        </w:tc>
        <w:tc>
          <w:tcPr>
            <w:tcW w:w="1985" w:type="dxa"/>
            <w:shd w:val="clear" w:color="auto" w:fill="D9D9D9"/>
          </w:tcPr>
          <w:p w14:paraId="3CE43B15" w14:textId="77777777" w:rsidR="008909A1" w:rsidRDefault="002A5A45">
            <w:pPr>
              <w:spacing w:after="120"/>
              <w:jc w:val="center"/>
              <w:rPr>
                <w:b/>
                <w:bCs/>
                <w:lang w:eastAsia="zh-CN"/>
              </w:rPr>
            </w:pPr>
            <w:r>
              <w:rPr>
                <w:b/>
                <w:bCs/>
                <w:lang w:eastAsia="zh-CN"/>
              </w:rPr>
              <w:t>Contact Name</w:t>
            </w:r>
          </w:p>
        </w:tc>
        <w:tc>
          <w:tcPr>
            <w:tcW w:w="5640" w:type="dxa"/>
            <w:shd w:val="clear" w:color="auto" w:fill="D9D9D9"/>
          </w:tcPr>
          <w:p w14:paraId="3CE43B16" w14:textId="77777777" w:rsidR="008909A1" w:rsidRDefault="002A5A45">
            <w:pPr>
              <w:spacing w:after="120"/>
              <w:jc w:val="center"/>
              <w:rPr>
                <w:b/>
                <w:bCs/>
                <w:lang w:eastAsia="zh-CN"/>
              </w:rPr>
            </w:pPr>
            <w:r>
              <w:rPr>
                <w:b/>
                <w:bCs/>
                <w:lang w:eastAsia="zh-CN"/>
              </w:rPr>
              <w:t>Email</w:t>
            </w:r>
          </w:p>
        </w:tc>
      </w:tr>
      <w:tr w:rsidR="008909A1" w14:paraId="3CE43B1B" w14:textId="77777777">
        <w:tc>
          <w:tcPr>
            <w:tcW w:w="1951" w:type="dxa"/>
            <w:shd w:val="clear" w:color="auto" w:fill="auto"/>
          </w:tcPr>
          <w:p w14:paraId="3CE43B18" w14:textId="77777777" w:rsidR="008909A1" w:rsidRDefault="002A5A45">
            <w:pPr>
              <w:spacing w:after="120"/>
              <w:jc w:val="both"/>
              <w:rPr>
                <w:lang w:eastAsia="zh-CN"/>
              </w:rPr>
            </w:pPr>
            <w:r>
              <w:rPr>
                <w:lang w:eastAsia="zh-CN"/>
              </w:rPr>
              <w:t>Qualcomm</w:t>
            </w:r>
          </w:p>
        </w:tc>
        <w:tc>
          <w:tcPr>
            <w:tcW w:w="1985" w:type="dxa"/>
          </w:tcPr>
          <w:p w14:paraId="3CE43B19" w14:textId="77777777" w:rsidR="008909A1" w:rsidRDefault="002A5A45">
            <w:pPr>
              <w:spacing w:after="120"/>
              <w:jc w:val="center"/>
              <w:rPr>
                <w:lang w:eastAsia="zh-CN"/>
              </w:rPr>
            </w:pPr>
            <w:r>
              <w:rPr>
                <w:lang w:eastAsia="zh-CN"/>
              </w:rPr>
              <w:t>Umesh Phuyal</w:t>
            </w:r>
          </w:p>
        </w:tc>
        <w:tc>
          <w:tcPr>
            <w:tcW w:w="5640" w:type="dxa"/>
            <w:shd w:val="clear" w:color="auto" w:fill="auto"/>
          </w:tcPr>
          <w:p w14:paraId="3CE43B1A" w14:textId="77777777" w:rsidR="008909A1" w:rsidRDefault="002A5A45">
            <w:pPr>
              <w:spacing w:after="120"/>
              <w:jc w:val="center"/>
              <w:rPr>
                <w:lang w:eastAsia="zh-CN"/>
              </w:rPr>
            </w:pPr>
            <w:r>
              <w:rPr>
                <w:lang w:eastAsia="zh-CN"/>
              </w:rPr>
              <w:t>uphuyal@qti.qualcomm.com</w:t>
            </w:r>
          </w:p>
        </w:tc>
      </w:tr>
      <w:tr w:rsidR="008909A1" w14:paraId="3CE43B1F" w14:textId="77777777">
        <w:tc>
          <w:tcPr>
            <w:tcW w:w="1951" w:type="dxa"/>
            <w:shd w:val="clear" w:color="auto" w:fill="auto"/>
          </w:tcPr>
          <w:p w14:paraId="3CE43B1C" w14:textId="77777777" w:rsidR="008909A1" w:rsidRDefault="002A5A45">
            <w:pPr>
              <w:spacing w:after="120"/>
              <w:jc w:val="both"/>
              <w:rPr>
                <w:lang w:val="en-US" w:eastAsia="zh-CN"/>
              </w:rPr>
            </w:pPr>
            <w:r>
              <w:rPr>
                <w:lang w:val="en-US" w:eastAsia="zh-CN"/>
              </w:rPr>
              <w:t>Ericsson</w:t>
            </w:r>
          </w:p>
        </w:tc>
        <w:tc>
          <w:tcPr>
            <w:tcW w:w="1985" w:type="dxa"/>
          </w:tcPr>
          <w:p w14:paraId="3CE43B1D" w14:textId="77777777" w:rsidR="008909A1" w:rsidRDefault="002A5A45">
            <w:pPr>
              <w:spacing w:after="120"/>
              <w:jc w:val="center"/>
              <w:rPr>
                <w:lang w:val="en-US" w:eastAsia="zh-CN"/>
              </w:rPr>
            </w:pPr>
            <w:r>
              <w:rPr>
                <w:lang w:val="en-US" w:eastAsia="zh-CN"/>
              </w:rPr>
              <w:t>Helka-Liina Määttänen</w:t>
            </w:r>
          </w:p>
        </w:tc>
        <w:tc>
          <w:tcPr>
            <w:tcW w:w="5640" w:type="dxa"/>
            <w:shd w:val="clear" w:color="auto" w:fill="auto"/>
          </w:tcPr>
          <w:p w14:paraId="3CE43B1E" w14:textId="77777777" w:rsidR="008909A1" w:rsidRDefault="002A5A45">
            <w:pPr>
              <w:spacing w:after="120"/>
              <w:jc w:val="center"/>
              <w:rPr>
                <w:lang w:val="en-US" w:eastAsia="zh-CN"/>
              </w:rPr>
            </w:pPr>
            <w:r>
              <w:rPr>
                <w:lang w:val="en-US" w:eastAsia="zh-CN"/>
              </w:rPr>
              <w:t>Helka-liina.maattanen@ericsson.com</w:t>
            </w:r>
          </w:p>
        </w:tc>
      </w:tr>
      <w:tr w:rsidR="008909A1" w14:paraId="3CE43B23" w14:textId="77777777">
        <w:tc>
          <w:tcPr>
            <w:tcW w:w="1951" w:type="dxa"/>
            <w:shd w:val="clear" w:color="auto" w:fill="auto"/>
          </w:tcPr>
          <w:p w14:paraId="3CE43B20" w14:textId="77777777" w:rsidR="008909A1" w:rsidRDefault="002A5A45">
            <w:pPr>
              <w:spacing w:after="120"/>
              <w:jc w:val="both"/>
              <w:rPr>
                <w:lang w:eastAsia="zh-CN"/>
              </w:rPr>
            </w:pPr>
            <w:r>
              <w:rPr>
                <w:rFonts w:eastAsia="맑은 고딕" w:hint="eastAsia"/>
                <w:lang w:val="en-US" w:eastAsia="ko-KR"/>
              </w:rPr>
              <w:t>L</w:t>
            </w:r>
            <w:r>
              <w:rPr>
                <w:rFonts w:eastAsia="맑은 고딕"/>
                <w:lang w:val="en-US" w:eastAsia="ko-KR"/>
              </w:rPr>
              <w:t>GE</w:t>
            </w:r>
          </w:p>
        </w:tc>
        <w:tc>
          <w:tcPr>
            <w:tcW w:w="1985" w:type="dxa"/>
          </w:tcPr>
          <w:p w14:paraId="3CE43B21" w14:textId="77777777" w:rsidR="008909A1" w:rsidRDefault="002A5A45">
            <w:pPr>
              <w:spacing w:after="120"/>
              <w:jc w:val="center"/>
              <w:rPr>
                <w:lang w:eastAsia="zh-CN"/>
              </w:rPr>
            </w:pPr>
            <w:r>
              <w:rPr>
                <w:rFonts w:eastAsia="맑은 고딕" w:hint="eastAsia"/>
                <w:lang w:val="en-US" w:eastAsia="ko-KR"/>
              </w:rPr>
              <w:t>S</w:t>
            </w:r>
            <w:r>
              <w:rPr>
                <w:rFonts w:eastAsia="맑은 고딕"/>
                <w:lang w:val="en-US" w:eastAsia="ko-KR"/>
              </w:rPr>
              <w:t>oo Kim</w:t>
            </w:r>
          </w:p>
        </w:tc>
        <w:tc>
          <w:tcPr>
            <w:tcW w:w="5640" w:type="dxa"/>
            <w:shd w:val="clear" w:color="auto" w:fill="auto"/>
          </w:tcPr>
          <w:p w14:paraId="3CE43B22" w14:textId="77777777" w:rsidR="008909A1" w:rsidRDefault="002A5A45">
            <w:pPr>
              <w:spacing w:after="120"/>
              <w:jc w:val="center"/>
              <w:rPr>
                <w:lang w:eastAsia="zh-CN"/>
              </w:rPr>
            </w:pPr>
            <w:r>
              <w:rPr>
                <w:rFonts w:eastAsia="맑은 고딕"/>
                <w:lang w:val="en-US" w:eastAsia="ko-KR"/>
              </w:rPr>
              <w:t>soo.kim@lge.com</w:t>
            </w:r>
          </w:p>
        </w:tc>
      </w:tr>
      <w:tr w:rsidR="008909A1" w14:paraId="3CE43B27" w14:textId="77777777">
        <w:tc>
          <w:tcPr>
            <w:tcW w:w="1951" w:type="dxa"/>
            <w:shd w:val="clear" w:color="auto" w:fill="auto"/>
          </w:tcPr>
          <w:p w14:paraId="3CE43B24" w14:textId="77777777" w:rsidR="008909A1" w:rsidRDefault="002A5A45">
            <w:pPr>
              <w:spacing w:after="120"/>
              <w:jc w:val="both"/>
              <w:rPr>
                <w:lang w:eastAsia="zh-CN"/>
              </w:rPr>
            </w:pPr>
            <w:r>
              <w:rPr>
                <w:lang w:eastAsia="zh-CN"/>
              </w:rPr>
              <w:t>Xiaomi</w:t>
            </w:r>
          </w:p>
        </w:tc>
        <w:tc>
          <w:tcPr>
            <w:tcW w:w="1985" w:type="dxa"/>
          </w:tcPr>
          <w:p w14:paraId="3CE43B25" w14:textId="77777777" w:rsidR="008909A1" w:rsidRDefault="002A5A45">
            <w:pPr>
              <w:spacing w:after="120"/>
              <w:jc w:val="center"/>
              <w:rPr>
                <w:rFonts w:eastAsiaTheme="minorEastAsia"/>
                <w:lang w:eastAsia="zh-CN"/>
              </w:rPr>
            </w:pPr>
            <w:r>
              <w:rPr>
                <w:rFonts w:eastAsiaTheme="minorEastAsia"/>
                <w:lang w:eastAsia="zh-CN"/>
              </w:rPr>
              <w:t>Yi Xiong</w:t>
            </w:r>
          </w:p>
        </w:tc>
        <w:tc>
          <w:tcPr>
            <w:tcW w:w="5640" w:type="dxa"/>
            <w:shd w:val="clear" w:color="auto" w:fill="auto"/>
          </w:tcPr>
          <w:p w14:paraId="3CE43B26" w14:textId="77777777" w:rsidR="008909A1" w:rsidRDefault="002A5A45">
            <w:pPr>
              <w:spacing w:after="120"/>
              <w:jc w:val="center"/>
              <w:rPr>
                <w:rFonts w:eastAsiaTheme="minorEastAsia"/>
                <w:lang w:eastAsia="zh-CN"/>
              </w:rPr>
            </w:pPr>
            <w:r>
              <w:rPr>
                <w:rFonts w:eastAsiaTheme="minorEastAsia"/>
                <w:lang w:eastAsia="zh-CN"/>
              </w:rPr>
              <w:t>xiongyi3@xiaomi</w:t>
            </w:r>
            <w:r>
              <w:rPr>
                <w:rFonts w:eastAsiaTheme="minorEastAsia" w:hint="eastAsia"/>
                <w:lang w:eastAsia="zh-CN"/>
              </w:rPr>
              <w:t>.</w:t>
            </w:r>
            <w:r>
              <w:rPr>
                <w:rFonts w:eastAsiaTheme="minorEastAsia"/>
                <w:lang w:eastAsia="zh-CN"/>
              </w:rPr>
              <w:t>com</w:t>
            </w:r>
          </w:p>
        </w:tc>
      </w:tr>
      <w:tr w:rsidR="008909A1" w14:paraId="3CE43B2B" w14:textId="77777777">
        <w:tc>
          <w:tcPr>
            <w:tcW w:w="1951" w:type="dxa"/>
            <w:shd w:val="clear" w:color="auto" w:fill="auto"/>
          </w:tcPr>
          <w:p w14:paraId="3CE43B28" w14:textId="77777777" w:rsidR="008909A1" w:rsidRDefault="002A5A45">
            <w:pPr>
              <w:spacing w:after="120"/>
              <w:jc w:val="both"/>
              <w:rPr>
                <w:rFonts w:eastAsia="SimSun"/>
                <w:lang w:val="en-US" w:eastAsia="zh-CN"/>
              </w:rPr>
            </w:pPr>
            <w:r>
              <w:rPr>
                <w:rFonts w:eastAsia="SimSun" w:hint="eastAsia"/>
                <w:lang w:val="en-US" w:eastAsia="zh-CN"/>
              </w:rPr>
              <w:lastRenderedPageBreak/>
              <w:t>ZTE</w:t>
            </w:r>
          </w:p>
        </w:tc>
        <w:tc>
          <w:tcPr>
            <w:tcW w:w="1985" w:type="dxa"/>
          </w:tcPr>
          <w:p w14:paraId="3CE43B29" w14:textId="77777777" w:rsidR="008909A1" w:rsidRDefault="002A5A45">
            <w:pPr>
              <w:spacing w:after="120"/>
              <w:jc w:val="center"/>
              <w:rPr>
                <w:rFonts w:eastAsia="SimSun"/>
                <w:lang w:val="en-US" w:eastAsia="zh-CN"/>
              </w:rPr>
            </w:pPr>
            <w:r>
              <w:rPr>
                <w:rFonts w:eastAsia="SimSun" w:hint="eastAsia"/>
                <w:lang w:val="en-US" w:eastAsia="zh-CN"/>
              </w:rPr>
              <w:t>Mengjie Zhang</w:t>
            </w:r>
          </w:p>
        </w:tc>
        <w:tc>
          <w:tcPr>
            <w:tcW w:w="5640" w:type="dxa"/>
            <w:shd w:val="clear" w:color="auto" w:fill="auto"/>
          </w:tcPr>
          <w:p w14:paraId="3CE43B2A" w14:textId="77777777" w:rsidR="008909A1" w:rsidRDefault="002A5A45">
            <w:pPr>
              <w:spacing w:after="120"/>
              <w:jc w:val="center"/>
              <w:rPr>
                <w:rFonts w:eastAsia="SimSun"/>
                <w:lang w:val="en-US" w:eastAsia="zh-CN"/>
              </w:rPr>
            </w:pPr>
            <w:r>
              <w:rPr>
                <w:rFonts w:eastAsia="SimSun" w:hint="eastAsia"/>
                <w:lang w:val="en-US" w:eastAsia="zh-CN"/>
              </w:rPr>
              <w:t>zhang.mengjie@zte.com.cn</w:t>
            </w:r>
          </w:p>
        </w:tc>
      </w:tr>
      <w:tr w:rsidR="008909A1" w14:paraId="3CE43B2F" w14:textId="77777777">
        <w:tc>
          <w:tcPr>
            <w:tcW w:w="1951" w:type="dxa"/>
            <w:shd w:val="clear" w:color="auto" w:fill="auto"/>
          </w:tcPr>
          <w:p w14:paraId="3CE43B2C" w14:textId="5DECDE7B" w:rsidR="008909A1" w:rsidRDefault="0006771A">
            <w:pPr>
              <w:spacing w:after="120"/>
              <w:jc w:val="both"/>
              <w:rPr>
                <w:rFonts w:eastAsiaTheme="minorEastAsia"/>
                <w:lang w:eastAsia="zh-CN"/>
              </w:rPr>
            </w:pPr>
            <w:r>
              <w:rPr>
                <w:rFonts w:eastAsiaTheme="minorEastAsia" w:hint="eastAsia"/>
                <w:lang w:eastAsia="zh-CN"/>
              </w:rPr>
              <w:t>NEC</w:t>
            </w:r>
          </w:p>
        </w:tc>
        <w:tc>
          <w:tcPr>
            <w:tcW w:w="1985" w:type="dxa"/>
          </w:tcPr>
          <w:p w14:paraId="3CE43B2D" w14:textId="39CC779E" w:rsidR="008909A1" w:rsidRDefault="0006771A">
            <w:pPr>
              <w:spacing w:after="120"/>
              <w:jc w:val="center"/>
              <w:rPr>
                <w:rFonts w:eastAsiaTheme="minorEastAsia"/>
                <w:lang w:eastAsia="zh-CN"/>
              </w:rPr>
            </w:pPr>
            <w:r>
              <w:rPr>
                <w:rFonts w:eastAsiaTheme="minorEastAsia" w:hint="eastAsia"/>
                <w:lang w:eastAsia="zh-CN"/>
              </w:rPr>
              <w:t>Z</w:t>
            </w:r>
            <w:r>
              <w:rPr>
                <w:rFonts w:eastAsiaTheme="minorEastAsia"/>
                <w:lang w:eastAsia="zh-CN"/>
              </w:rPr>
              <w:t>onghui XIE</w:t>
            </w:r>
          </w:p>
        </w:tc>
        <w:tc>
          <w:tcPr>
            <w:tcW w:w="5640" w:type="dxa"/>
            <w:shd w:val="clear" w:color="auto" w:fill="auto"/>
          </w:tcPr>
          <w:p w14:paraId="3CE43B2E" w14:textId="5F0BA64A" w:rsidR="008909A1" w:rsidRDefault="0006771A">
            <w:pPr>
              <w:spacing w:after="120"/>
              <w:jc w:val="center"/>
              <w:rPr>
                <w:rFonts w:eastAsiaTheme="minorEastAsia"/>
                <w:lang w:eastAsia="zh-CN"/>
              </w:rPr>
            </w:pPr>
            <w:r>
              <w:rPr>
                <w:rFonts w:eastAsiaTheme="minorEastAsia"/>
                <w:lang w:eastAsia="zh-CN"/>
              </w:rPr>
              <w:t>xie_zonghui@nec.cn</w:t>
            </w:r>
          </w:p>
        </w:tc>
      </w:tr>
      <w:tr w:rsidR="00EE2B52" w14:paraId="3CE43B33" w14:textId="77777777">
        <w:tc>
          <w:tcPr>
            <w:tcW w:w="1951" w:type="dxa"/>
            <w:shd w:val="clear" w:color="auto" w:fill="auto"/>
          </w:tcPr>
          <w:p w14:paraId="3CE43B30" w14:textId="07632592" w:rsidR="00EE2B52" w:rsidRDefault="00EE2B52" w:rsidP="00EE2B52">
            <w:pPr>
              <w:spacing w:after="120"/>
              <w:jc w:val="both"/>
              <w:rPr>
                <w:lang w:eastAsia="zh-CN"/>
              </w:rPr>
            </w:pPr>
            <w:r>
              <w:rPr>
                <w:rFonts w:eastAsia="맑은 고딕"/>
                <w:lang w:eastAsia="ko-KR"/>
              </w:rPr>
              <w:t>Huawei, Hisilicon</w:t>
            </w:r>
          </w:p>
        </w:tc>
        <w:tc>
          <w:tcPr>
            <w:tcW w:w="1985" w:type="dxa"/>
          </w:tcPr>
          <w:p w14:paraId="3CE43B31" w14:textId="01A4FCD4" w:rsidR="00EE2B52" w:rsidRDefault="00EE2B52" w:rsidP="00EE2B52">
            <w:pPr>
              <w:spacing w:after="120"/>
              <w:jc w:val="center"/>
              <w:rPr>
                <w:lang w:eastAsia="zh-CN"/>
              </w:rPr>
            </w:pPr>
            <w:r>
              <w:rPr>
                <w:rFonts w:eastAsia="맑은 고딕"/>
                <w:lang w:eastAsia="ko-KR"/>
              </w:rPr>
              <w:t>Simone Provvedi</w:t>
            </w:r>
          </w:p>
        </w:tc>
        <w:tc>
          <w:tcPr>
            <w:tcW w:w="5640" w:type="dxa"/>
            <w:shd w:val="clear" w:color="auto" w:fill="auto"/>
          </w:tcPr>
          <w:p w14:paraId="3CE43B32" w14:textId="3183F9A1" w:rsidR="00EE2B52" w:rsidRPr="0006771A" w:rsidRDefault="00EE2B52" w:rsidP="00EE2B52">
            <w:pPr>
              <w:spacing w:after="120"/>
              <w:jc w:val="center"/>
              <w:rPr>
                <w:lang w:eastAsia="zh-CN"/>
              </w:rPr>
            </w:pPr>
            <w:r>
              <w:rPr>
                <w:rFonts w:eastAsia="맑은 고딕"/>
                <w:lang w:eastAsia="ko-KR"/>
              </w:rPr>
              <w:t>simone.provvedi@huawei.com</w:t>
            </w:r>
          </w:p>
        </w:tc>
      </w:tr>
      <w:tr w:rsidR="00EE2B52" w14:paraId="3CE43B37" w14:textId="77777777">
        <w:tc>
          <w:tcPr>
            <w:tcW w:w="1951" w:type="dxa"/>
            <w:shd w:val="clear" w:color="auto" w:fill="auto"/>
          </w:tcPr>
          <w:p w14:paraId="3CE43B34" w14:textId="0F88EE0B" w:rsidR="00EE2B52" w:rsidRDefault="00093FA1" w:rsidP="00EE2B52">
            <w:pPr>
              <w:spacing w:after="120"/>
              <w:jc w:val="both"/>
              <w:rPr>
                <w:rFonts w:eastAsiaTheme="minorEastAsia"/>
                <w:lang w:eastAsia="zh-CN"/>
              </w:rPr>
            </w:pPr>
            <w:r>
              <w:rPr>
                <w:rFonts w:eastAsiaTheme="minorEastAsia"/>
                <w:lang w:eastAsia="zh-CN"/>
              </w:rPr>
              <w:t>Nokia</w:t>
            </w:r>
          </w:p>
        </w:tc>
        <w:tc>
          <w:tcPr>
            <w:tcW w:w="1985" w:type="dxa"/>
          </w:tcPr>
          <w:p w14:paraId="3CE43B35" w14:textId="1D2A71C1" w:rsidR="00EE2B52" w:rsidRDefault="00093FA1" w:rsidP="00EE2B52">
            <w:pPr>
              <w:spacing w:after="120"/>
              <w:jc w:val="center"/>
              <w:rPr>
                <w:rFonts w:eastAsiaTheme="minorEastAsia"/>
                <w:lang w:eastAsia="zh-CN"/>
              </w:rPr>
            </w:pPr>
            <w:r>
              <w:rPr>
                <w:rFonts w:eastAsiaTheme="minorEastAsia"/>
                <w:lang w:eastAsia="zh-CN"/>
              </w:rPr>
              <w:t>Jedrzej</w:t>
            </w:r>
          </w:p>
        </w:tc>
        <w:tc>
          <w:tcPr>
            <w:tcW w:w="5640" w:type="dxa"/>
            <w:shd w:val="clear" w:color="auto" w:fill="auto"/>
          </w:tcPr>
          <w:p w14:paraId="3CE43B36" w14:textId="44A340F5" w:rsidR="00EE2B52" w:rsidRDefault="003D3EB0" w:rsidP="00EE2B52">
            <w:pPr>
              <w:spacing w:after="120"/>
              <w:jc w:val="center"/>
              <w:rPr>
                <w:rFonts w:eastAsiaTheme="minorEastAsia"/>
                <w:lang w:eastAsia="zh-CN"/>
              </w:rPr>
            </w:pPr>
            <w:r w:rsidRPr="003D3EB0">
              <w:rPr>
                <w:rFonts w:eastAsiaTheme="minorEastAsia"/>
                <w:lang w:eastAsia="zh-CN"/>
              </w:rPr>
              <w:t>jedrzej.stanczak@nokia.com</w:t>
            </w:r>
          </w:p>
        </w:tc>
      </w:tr>
      <w:tr w:rsidR="003D3EB0" w14:paraId="601F9BB1" w14:textId="77777777">
        <w:tc>
          <w:tcPr>
            <w:tcW w:w="1951" w:type="dxa"/>
            <w:shd w:val="clear" w:color="auto" w:fill="auto"/>
          </w:tcPr>
          <w:p w14:paraId="20A070D2" w14:textId="456A1A32" w:rsidR="003D3EB0" w:rsidRDefault="003D3EB0" w:rsidP="00EE2B52">
            <w:pPr>
              <w:spacing w:after="120"/>
              <w:jc w:val="both"/>
              <w:rPr>
                <w:rFonts w:eastAsiaTheme="minorEastAsia" w:hint="eastAsia"/>
                <w:lang w:eastAsia="ko-KR"/>
              </w:rPr>
            </w:pPr>
            <w:r>
              <w:rPr>
                <w:rFonts w:eastAsiaTheme="minorEastAsia"/>
                <w:lang w:eastAsia="zh-CN"/>
              </w:rPr>
              <w:t>Samsung</w:t>
            </w:r>
          </w:p>
        </w:tc>
        <w:tc>
          <w:tcPr>
            <w:tcW w:w="1985" w:type="dxa"/>
          </w:tcPr>
          <w:p w14:paraId="4614E6C7" w14:textId="2BF74EEE" w:rsidR="003D3EB0" w:rsidRPr="003D3EB0" w:rsidRDefault="003D3EB0" w:rsidP="00EE2B52">
            <w:pPr>
              <w:spacing w:after="120"/>
              <w:jc w:val="center"/>
              <w:rPr>
                <w:rFonts w:eastAsia="맑은 고딕" w:hint="eastAsia"/>
                <w:lang w:eastAsia="ko-KR"/>
              </w:rPr>
            </w:pPr>
            <w:r>
              <w:rPr>
                <w:rFonts w:eastAsia="맑은 고딕" w:hint="eastAsia"/>
                <w:lang w:eastAsia="ko-KR"/>
              </w:rPr>
              <w:t>SY Jung</w:t>
            </w:r>
          </w:p>
        </w:tc>
        <w:tc>
          <w:tcPr>
            <w:tcW w:w="5640" w:type="dxa"/>
            <w:shd w:val="clear" w:color="auto" w:fill="auto"/>
          </w:tcPr>
          <w:p w14:paraId="2AE64CDE" w14:textId="4099C00C" w:rsidR="003D3EB0" w:rsidRPr="003D3EB0" w:rsidRDefault="003D3EB0" w:rsidP="00EE2B52">
            <w:pPr>
              <w:spacing w:after="120"/>
              <w:jc w:val="center"/>
              <w:rPr>
                <w:rFonts w:eastAsia="맑은 고딕" w:hint="eastAsia"/>
                <w:lang w:eastAsia="ko-KR"/>
              </w:rPr>
            </w:pPr>
            <w:r>
              <w:rPr>
                <w:rFonts w:eastAsia="맑은 고딕"/>
                <w:lang w:eastAsia="ko-KR"/>
              </w:rPr>
              <w:t>s</w:t>
            </w:r>
            <w:r>
              <w:rPr>
                <w:rFonts w:eastAsia="맑은 고딕" w:hint="eastAsia"/>
                <w:lang w:eastAsia="ko-KR"/>
              </w:rPr>
              <w:t>y0</w:t>
            </w:r>
            <w:r>
              <w:rPr>
                <w:rFonts w:eastAsia="맑은 고딕"/>
                <w:lang w:eastAsia="ko-KR"/>
              </w:rPr>
              <w:t>123.jung@samsung.com</w:t>
            </w:r>
          </w:p>
        </w:tc>
      </w:tr>
    </w:tbl>
    <w:p w14:paraId="3CE43B38" w14:textId="77777777" w:rsidR="008909A1" w:rsidRDefault="008909A1">
      <w:pPr>
        <w:rPr>
          <w:b/>
          <w:bCs/>
        </w:rPr>
      </w:pPr>
    </w:p>
    <w:p w14:paraId="3CE43B39" w14:textId="77777777" w:rsidR="008909A1" w:rsidRDefault="002A5A45">
      <w:pPr>
        <w:pStyle w:val="Heading1"/>
        <w:ind w:left="450"/>
      </w:pPr>
      <w:r>
        <w:t>Measurement/Reporting</w:t>
      </w:r>
    </w:p>
    <w:p w14:paraId="3CE43B3A" w14:textId="77777777" w:rsidR="008909A1" w:rsidRDefault="002A5A45">
      <w:pPr>
        <w:pStyle w:val="Heading2"/>
        <w:ind w:left="540" w:hanging="540"/>
        <w:rPr>
          <w:lang w:val="en-US" w:eastAsia="ja-JP"/>
        </w:rPr>
      </w:pPr>
      <w:r>
        <w:rPr>
          <w:lang w:val="en-US" w:eastAsia="ja-JP"/>
        </w:rPr>
        <w:t>UE behaviour when the altitude range ranges</w:t>
      </w:r>
    </w:p>
    <w:p w14:paraId="3CE43B3B" w14:textId="77777777" w:rsidR="008909A1" w:rsidRDefault="002A5A45">
      <w:r>
        <w:t>There was a brief discussion on the UE behavior regarding the existing measurements when the applicable configuration changes due to the UE’s entering or leaving another altitude range. Following shows the chair’s notes:</w:t>
      </w:r>
    </w:p>
    <w:tbl>
      <w:tblPr>
        <w:tblStyle w:val="TableGrid"/>
        <w:tblW w:w="0" w:type="auto"/>
        <w:tblLook w:val="04A0" w:firstRow="1" w:lastRow="0" w:firstColumn="1" w:lastColumn="0" w:noHBand="0" w:noVBand="1"/>
      </w:tblPr>
      <w:tblGrid>
        <w:gridCol w:w="9350"/>
      </w:tblGrid>
      <w:tr w:rsidR="008909A1" w14:paraId="3CE43B3E" w14:textId="77777777">
        <w:tc>
          <w:tcPr>
            <w:tcW w:w="9350" w:type="dxa"/>
          </w:tcPr>
          <w:p w14:paraId="3CE43B3C" w14:textId="77777777" w:rsidR="008909A1" w:rsidRDefault="002A5A45">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Apple explains that the UE already clears stored measurements.  Samsung has a different understanding as we agreed already that it is up to implementation.  We should have a note that the UE can reset the filtered measurements but it is up to UE implementation.  QC has already implemented the notes.  Apple asks about the cell list, whether the UE removes the cell list.   Samsung understands but if height range changes it is up to UE implementation.  </w:t>
            </w:r>
          </w:p>
          <w:p w14:paraId="3CE43B3D" w14:textId="77777777" w:rsidR="008909A1" w:rsidRDefault="002A5A45">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=&gt;</w:t>
            </w:r>
            <w:r>
              <w:rPr>
                <w:rFonts w:ascii="Arial" w:eastAsia="MS Mincho" w:hAnsi="Arial"/>
                <w:szCs w:val="24"/>
                <w:lang w:eastAsia="en-GB"/>
              </w:rPr>
              <w:tab/>
              <w:t xml:space="preserve">The rapporteur will discuss what the UE behaviour when the height range ranges in the rapporteur CR review.   </w:t>
            </w:r>
          </w:p>
        </w:tc>
      </w:tr>
    </w:tbl>
    <w:p w14:paraId="3CE43B3F" w14:textId="77777777" w:rsidR="008909A1" w:rsidRDefault="008909A1"/>
    <w:p w14:paraId="3CE43B40" w14:textId="77777777" w:rsidR="008909A1" w:rsidRDefault="002A5A45">
      <w:r>
        <w:t>In addition, RAN2#123bis also captured the following in agreements:</w:t>
      </w:r>
    </w:p>
    <w:p w14:paraId="3CE43B41" w14:textId="77777777" w:rsidR="008909A1" w:rsidRDefault="002A5A45">
      <w:pPr>
        <w:numPr>
          <w:ilvl w:val="0"/>
          <w:numId w:val="8"/>
        </w:numPr>
        <w:rPr>
          <w:lang w:val="en-US"/>
        </w:rPr>
      </w:pPr>
      <w:r>
        <w:rPr>
          <w:highlight w:val="yellow"/>
          <w:lang w:val="en-US"/>
        </w:rPr>
        <w:t>FFS</w:t>
      </w:r>
      <w:r>
        <w:rPr>
          <w:lang w:val="en-US"/>
        </w:rPr>
        <w:t xml:space="preserve"> UE behavior with respect to cell list is already clear when it switches to a new height range in either SSB to Measure or in eventAxHy (in rapporteur CR email discussion)</w:t>
      </w:r>
    </w:p>
    <w:p w14:paraId="3CE43B42" w14:textId="77777777" w:rsidR="008909A1" w:rsidRDefault="002A5A45">
      <w:r>
        <w:t>Based on the above and the changes captures in the latest/updated running CR (part of the post meeting email discussion), companies are invited to comment on whether anything else needs to be captured.</w:t>
      </w:r>
    </w:p>
    <w:p w14:paraId="3CE43B43" w14:textId="77777777" w:rsidR="008909A1" w:rsidRDefault="002A5A45">
      <w:r>
        <w:rPr>
          <w:b/>
          <w:bCs/>
          <w:lang w:val="en-US" w:eastAsia="ja-JP"/>
        </w:rPr>
        <w:t xml:space="preserve">Q1: Please comment whether anything else needs to be captured for UE behavior regarding the existing measurements when the applicable configuration changes due to the UE’s entering or leaving another altitude range. </w:t>
      </w:r>
    </w:p>
    <w:tbl>
      <w:tblPr>
        <w:tblStyle w:val="TableGrid"/>
        <w:tblW w:w="0" w:type="auto"/>
        <w:tblLook w:val="04A0" w:firstRow="1" w:lastRow="0" w:firstColumn="1" w:lastColumn="0" w:noHBand="0" w:noVBand="1"/>
      </w:tblPr>
      <w:tblGrid>
        <w:gridCol w:w="1342"/>
        <w:gridCol w:w="7650"/>
      </w:tblGrid>
      <w:tr w:rsidR="008909A1" w14:paraId="3CE43B46" w14:textId="77777777">
        <w:tc>
          <w:tcPr>
            <w:tcW w:w="1342" w:type="dxa"/>
          </w:tcPr>
          <w:p w14:paraId="3CE43B44" w14:textId="77777777" w:rsidR="008909A1" w:rsidRDefault="002A5A45">
            <w:pPr>
              <w:rPr>
                <w:b/>
                <w:bCs/>
                <w:lang w:val="en-US" w:eastAsia="ja-JP"/>
              </w:rPr>
            </w:pPr>
            <w:r>
              <w:rPr>
                <w:b/>
                <w:bCs/>
                <w:lang w:val="en-US" w:eastAsia="ja-JP"/>
              </w:rPr>
              <w:t>Company</w:t>
            </w:r>
          </w:p>
        </w:tc>
        <w:tc>
          <w:tcPr>
            <w:tcW w:w="7650" w:type="dxa"/>
          </w:tcPr>
          <w:p w14:paraId="3CE43B45" w14:textId="77777777" w:rsidR="008909A1" w:rsidRDefault="002A5A45">
            <w:pPr>
              <w:rPr>
                <w:b/>
                <w:bCs/>
                <w:lang w:val="en-US" w:eastAsia="ja-JP"/>
              </w:rPr>
            </w:pPr>
            <w:r>
              <w:rPr>
                <w:b/>
                <w:bCs/>
                <w:lang w:val="en-US" w:eastAsia="ja-JP"/>
              </w:rPr>
              <w:t>Comment</w:t>
            </w:r>
          </w:p>
        </w:tc>
      </w:tr>
      <w:tr w:rsidR="008909A1" w14:paraId="3CE43B49" w14:textId="77777777">
        <w:tc>
          <w:tcPr>
            <w:tcW w:w="1342" w:type="dxa"/>
          </w:tcPr>
          <w:p w14:paraId="3CE43B47" w14:textId="77777777" w:rsidR="008909A1" w:rsidRDefault="002A5A45">
            <w:pPr>
              <w:rPr>
                <w:rFonts w:eastAsia="SimSun"/>
                <w:lang w:val="en-US" w:eastAsia="zh-CN"/>
              </w:rPr>
            </w:pPr>
            <w:r>
              <w:rPr>
                <w:rFonts w:eastAsia="SimSun"/>
                <w:lang w:val="en-US" w:eastAsia="zh-CN"/>
              </w:rPr>
              <w:t>Ericsson</w:t>
            </w:r>
          </w:p>
        </w:tc>
        <w:tc>
          <w:tcPr>
            <w:tcW w:w="7650" w:type="dxa"/>
          </w:tcPr>
          <w:p w14:paraId="3CE43B48" w14:textId="77777777" w:rsidR="008909A1" w:rsidRDefault="002A5A45">
            <w:pPr>
              <w:rPr>
                <w:rFonts w:eastAsia="SimSun"/>
                <w:lang w:val="en-US" w:eastAsia="zh-CN"/>
              </w:rPr>
            </w:pPr>
            <w:r>
              <w:rPr>
                <w:rFonts w:eastAsia="SimSun"/>
                <w:lang w:val="en-US" w:eastAsia="zh-CN"/>
              </w:rPr>
              <w:t>For measurement samples we agree it should be left to UE implementation. However, what does “</w:t>
            </w:r>
            <w:r>
              <w:rPr>
                <w:b/>
                <w:bCs/>
                <w:lang w:val="en-US" w:eastAsia="ja-JP"/>
              </w:rPr>
              <w:t>UE behavior regarding the existing measurements</w:t>
            </w:r>
            <w:r>
              <w:rPr>
                <w:rFonts w:eastAsia="SimSun"/>
                <w:lang w:val="en-US" w:eastAsia="zh-CN"/>
              </w:rPr>
              <w:t xml:space="preserve">” consist of? Do we discuss here the cell list as well? </w:t>
            </w:r>
          </w:p>
        </w:tc>
      </w:tr>
      <w:tr w:rsidR="008909A1" w14:paraId="3CE43B4D" w14:textId="77777777">
        <w:tc>
          <w:tcPr>
            <w:tcW w:w="1342" w:type="dxa"/>
          </w:tcPr>
          <w:p w14:paraId="3CE43B4A" w14:textId="77777777" w:rsidR="008909A1" w:rsidRDefault="002A5A45">
            <w:pPr>
              <w:rPr>
                <w:lang w:val="en-US" w:eastAsia="ja-JP"/>
              </w:rPr>
            </w:pPr>
            <w:r>
              <w:rPr>
                <w:lang w:val="en-US" w:eastAsia="ja-JP"/>
              </w:rPr>
              <w:t>Xiaomi</w:t>
            </w:r>
          </w:p>
        </w:tc>
        <w:tc>
          <w:tcPr>
            <w:tcW w:w="7650" w:type="dxa"/>
          </w:tcPr>
          <w:p w14:paraId="3CE43B4B" w14:textId="77777777" w:rsidR="008909A1" w:rsidRDefault="002A5A45">
            <w:pPr>
              <w:rPr>
                <w:lang w:val="en-US" w:eastAsia="ja-JP"/>
              </w:rPr>
            </w:pPr>
            <w:r>
              <w:rPr>
                <w:lang w:val="en-US" w:eastAsia="ja-JP"/>
              </w:rPr>
              <w:t xml:space="preserve">No spec change is needed. </w:t>
            </w:r>
          </w:p>
          <w:p w14:paraId="3CE43B4C" w14:textId="77777777" w:rsidR="008909A1" w:rsidRDefault="002A5A45">
            <w:pPr>
              <w:rPr>
                <w:lang w:val="en-US" w:eastAsia="ja-JP"/>
              </w:rPr>
            </w:pPr>
            <w:r>
              <w:rPr>
                <w:lang w:val="en-US" w:eastAsia="ja-JP"/>
              </w:rPr>
              <w:t>For the height based SSB to Measure, it is up to UE implementation whether to keep measurement samples</w:t>
            </w:r>
            <w:r>
              <w:t xml:space="preserve"> when </w:t>
            </w:r>
            <w:r>
              <w:rPr>
                <w:lang w:val="en-US"/>
              </w:rPr>
              <w:t>the UE switches to a new height range</w:t>
            </w:r>
            <w:r>
              <w:rPr>
                <w:lang w:val="en-US" w:eastAsia="ja-JP"/>
              </w:rPr>
              <w:t xml:space="preserve">. For event AxHy, </w:t>
            </w:r>
            <w:r>
              <w:t xml:space="preserve">when </w:t>
            </w:r>
            <w:r>
              <w:rPr>
                <w:lang w:val="en-US"/>
              </w:rPr>
              <w:t>the UE switches to a new height range, it means the leaving condition of event AxHy is f</w:t>
            </w:r>
            <w:r>
              <w:rPr>
                <w:lang w:val="en-US" w:eastAsia="ja-JP"/>
              </w:rPr>
              <w:t>ulfilled and current UE behaviours can cover the case. Hence, no spec change is needed.</w:t>
            </w:r>
          </w:p>
        </w:tc>
      </w:tr>
      <w:tr w:rsidR="008909A1" w14:paraId="3CE43B50" w14:textId="77777777">
        <w:tc>
          <w:tcPr>
            <w:tcW w:w="1342" w:type="dxa"/>
          </w:tcPr>
          <w:p w14:paraId="3CE43B4E" w14:textId="77777777" w:rsidR="008909A1" w:rsidRDefault="002A5A45">
            <w:pPr>
              <w:rPr>
                <w:rFonts w:eastAsiaTheme="minorEastAsia"/>
                <w:lang w:val="en-US" w:eastAsia="zh-CN"/>
              </w:rPr>
            </w:pPr>
            <w:r>
              <w:rPr>
                <w:rFonts w:eastAsiaTheme="minorEastAsia" w:hint="eastAsia"/>
                <w:lang w:val="en-US" w:eastAsia="zh-CN"/>
              </w:rPr>
              <w:t>ZTE</w:t>
            </w:r>
          </w:p>
        </w:tc>
        <w:tc>
          <w:tcPr>
            <w:tcW w:w="7650" w:type="dxa"/>
          </w:tcPr>
          <w:p w14:paraId="3CE43B4F" w14:textId="77777777" w:rsidR="008909A1" w:rsidRDefault="002A5A45">
            <w:pPr>
              <w:rPr>
                <w:rFonts w:eastAsiaTheme="minorEastAsia"/>
                <w:lang w:val="en-US" w:eastAsia="zh-CN"/>
              </w:rPr>
            </w:pPr>
            <w:r>
              <w:rPr>
                <w:rFonts w:eastAsiaTheme="minorEastAsia" w:hint="eastAsia"/>
                <w:lang w:val="en-US" w:eastAsia="zh-CN"/>
              </w:rPr>
              <w:t>No, smililar view as Xiaomi</w:t>
            </w:r>
          </w:p>
        </w:tc>
      </w:tr>
      <w:tr w:rsidR="008909A1" w14:paraId="3CE43B53" w14:textId="77777777">
        <w:tc>
          <w:tcPr>
            <w:tcW w:w="1342" w:type="dxa"/>
          </w:tcPr>
          <w:p w14:paraId="3CE43B51" w14:textId="64F0A737" w:rsidR="008909A1" w:rsidRPr="00190159" w:rsidRDefault="00190159">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7650" w:type="dxa"/>
          </w:tcPr>
          <w:p w14:paraId="3CE43B52" w14:textId="76BC8650" w:rsidR="008909A1" w:rsidRPr="00190159" w:rsidRDefault="00190159">
            <w:pPr>
              <w:rPr>
                <w:rFonts w:eastAsiaTheme="minorEastAsia"/>
                <w:lang w:val="en-US" w:eastAsia="zh-CN"/>
              </w:rPr>
            </w:pPr>
            <w:r>
              <w:rPr>
                <w:rFonts w:eastAsiaTheme="minorEastAsia" w:hint="eastAsia"/>
                <w:lang w:val="en-US" w:eastAsia="zh-CN"/>
              </w:rPr>
              <w:t>N</w:t>
            </w:r>
            <w:r>
              <w:rPr>
                <w:rFonts w:eastAsiaTheme="minorEastAsia"/>
                <w:lang w:val="en-US" w:eastAsia="zh-CN"/>
              </w:rPr>
              <w:t>o spec change is needed</w:t>
            </w:r>
            <w:r w:rsidR="00A66CF4">
              <w:rPr>
                <w:rFonts w:eastAsiaTheme="minorEastAsia"/>
                <w:lang w:val="en-US" w:eastAsia="zh-CN"/>
              </w:rPr>
              <w:t>. Agree with Xiaomi</w:t>
            </w:r>
          </w:p>
        </w:tc>
      </w:tr>
      <w:tr w:rsidR="00EE2B52" w14:paraId="3CE43B56" w14:textId="77777777">
        <w:tc>
          <w:tcPr>
            <w:tcW w:w="1342" w:type="dxa"/>
          </w:tcPr>
          <w:p w14:paraId="3CE43B54" w14:textId="6227046F" w:rsidR="00EE2B52" w:rsidRDefault="00EE2B52" w:rsidP="00EE2B52">
            <w:pPr>
              <w:rPr>
                <w:rFonts w:eastAsiaTheme="minorEastAsia"/>
                <w:lang w:val="en-US" w:eastAsia="zh-CN"/>
              </w:rPr>
            </w:pPr>
            <w:r>
              <w:rPr>
                <w:rFonts w:eastAsia="SimSun" w:hint="eastAsia"/>
                <w:lang w:val="en-US" w:eastAsia="zh-CN"/>
              </w:rPr>
              <w:lastRenderedPageBreak/>
              <w:t>H</w:t>
            </w:r>
            <w:r>
              <w:rPr>
                <w:rFonts w:eastAsia="SimSun"/>
                <w:lang w:val="en-US" w:eastAsia="zh-CN"/>
              </w:rPr>
              <w:t>uawei, HiSilicon</w:t>
            </w:r>
          </w:p>
        </w:tc>
        <w:tc>
          <w:tcPr>
            <w:tcW w:w="7650" w:type="dxa"/>
          </w:tcPr>
          <w:p w14:paraId="0DE1FF01" w14:textId="77777777" w:rsidR="00EE2B52" w:rsidRPr="00246352" w:rsidRDefault="00EE2B52" w:rsidP="00EE2B52">
            <w:pPr>
              <w:rPr>
                <w:lang w:val="en-US"/>
              </w:rPr>
            </w:pPr>
            <w:r w:rsidRPr="003A2CB2">
              <w:rPr>
                <w:rFonts w:eastAsiaTheme="minorEastAsia"/>
                <w:lang w:val="en-US" w:eastAsia="zh-CN"/>
              </w:rPr>
              <w:t>OK to leave it to UE implementation.</w:t>
            </w:r>
          </w:p>
          <w:p w14:paraId="3CE43B55" w14:textId="32007353" w:rsidR="00EE2B52" w:rsidRDefault="00EE2B52" w:rsidP="00EE2B52">
            <w:pPr>
              <w:rPr>
                <w:lang w:val="en-US" w:eastAsia="ja-JP"/>
              </w:rPr>
            </w:pPr>
            <w:r>
              <w:rPr>
                <w:rFonts w:eastAsiaTheme="minorEastAsia" w:hint="eastAsia"/>
                <w:lang w:val="en-US" w:eastAsia="zh-CN"/>
              </w:rPr>
              <w:t>R</w:t>
            </w:r>
            <w:r>
              <w:rPr>
                <w:rFonts w:eastAsiaTheme="minorEastAsia"/>
                <w:lang w:val="en-US" w:eastAsia="zh-CN"/>
              </w:rPr>
              <w:t xml:space="preserve">egarding </w:t>
            </w:r>
            <w:r>
              <w:rPr>
                <w:rFonts w:eastAsia="SimSun"/>
                <w:lang w:val="en-US" w:eastAsia="zh-CN"/>
              </w:rPr>
              <w:t xml:space="preserve">the </w:t>
            </w:r>
            <w:r w:rsidRPr="007F7727">
              <w:rPr>
                <w:lang w:val="en-US"/>
              </w:rPr>
              <w:t>event</w:t>
            </w:r>
            <w:r>
              <w:rPr>
                <w:lang w:val="en-US"/>
              </w:rPr>
              <w:t xml:space="preserve"> </w:t>
            </w:r>
            <w:r w:rsidRPr="007F7727">
              <w:rPr>
                <w:lang w:val="en-US"/>
              </w:rPr>
              <w:t>AxHy</w:t>
            </w:r>
            <w:r>
              <w:rPr>
                <w:lang w:val="en-US"/>
              </w:rPr>
              <w:t>, there is no need to introduce additional spec changes.</w:t>
            </w:r>
          </w:p>
        </w:tc>
      </w:tr>
      <w:tr w:rsidR="00EE2B52" w14:paraId="3CE43B59" w14:textId="77777777">
        <w:tc>
          <w:tcPr>
            <w:tcW w:w="1342" w:type="dxa"/>
          </w:tcPr>
          <w:p w14:paraId="3CE43B57" w14:textId="3F21B3AC" w:rsidR="00EE2B52" w:rsidRDefault="00B60457" w:rsidP="00EE2B52">
            <w:pPr>
              <w:rPr>
                <w:rFonts w:eastAsiaTheme="minorEastAsia"/>
                <w:lang w:val="en-US" w:eastAsia="zh-CN"/>
              </w:rPr>
            </w:pPr>
            <w:r>
              <w:rPr>
                <w:rFonts w:eastAsiaTheme="minorEastAsia"/>
                <w:lang w:val="en-US" w:eastAsia="zh-CN"/>
              </w:rPr>
              <w:t>Nokia</w:t>
            </w:r>
          </w:p>
        </w:tc>
        <w:tc>
          <w:tcPr>
            <w:tcW w:w="7650" w:type="dxa"/>
          </w:tcPr>
          <w:p w14:paraId="3CE43B58" w14:textId="3A079CFD" w:rsidR="00EE2B52" w:rsidRDefault="00B60457" w:rsidP="00EE2B52">
            <w:pPr>
              <w:rPr>
                <w:lang w:val="en-US" w:eastAsia="ja-JP"/>
              </w:rPr>
            </w:pPr>
            <w:r>
              <w:rPr>
                <w:lang w:val="en-US" w:eastAsia="ja-JP"/>
              </w:rPr>
              <w:t xml:space="preserve">In our opinion, </w:t>
            </w:r>
            <w:r w:rsidRPr="00B60457">
              <w:rPr>
                <w:lang w:val="en-US" w:eastAsia="ja-JP"/>
              </w:rPr>
              <w:t>leaving this up to the UE implementation is the worst option, as the NW will never know if certain UE reports just those currently applicable cells or also the old ones</w:t>
            </w:r>
            <w:r>
              <w:rPr>
                <w:lang w:val="en-US" w:eastAsia="ja-JP"/>
              </w:rPr>
              <w:t xml:space="preserve">. So clarity in the specification is preferable – the UE either keeps the old measurements or releases them. </w:t>
            </w:r>
          </w:p>
        </w:tc>
      </w:tr>
      <w:tr w:rsidR="00D9345E" w14:paraId="1FDC1842" w14:textId="77777777">
        <w:tc>
          <w:tcPr>
            <w:tcW w:w="1342" w:type="dxa"/>
          </w:tcPr>
          <w:p w14:paraId="1CF525B1" w14:textId="68C73A25" w:rsidR="00D9345E" w:rsidRPr="00D9345E" w:rsidRDefault="00D9345E" w:rsidP="00EE2B52">
            <w:pPr>
              <w:rPr>
                <w:rFonts w:eastAsia="맑은 고딕" w:hint="eastAsia"/>
                <w:lang w:val="en-US" w:eastAsia="ko-KR"/>
              </w:rPr>
            </w:pPr>
            <w:r>
              <w:rPr>
                <w:rFonts w:eastAsia="맑은 고딕" w:hint="eastAsia"/>
                <w:lang w:val="en-US" w:eastAsia="ko-KR"/>
              </w:rPr>
              <w:t>Samsung</w:t>
            </w:r>
          </w:p>
        </w:tc>
        <w:tc>
          <w:tcPr>
            <w:tcW w:w="7650" w:type="dxa"/>
          </w:tcPr>
          <w:p w14:paraId="03B3B2B9" w14:textId="7D07F6A1" w:rsidR="00D9345E" w:rsidRPr="00D9345E" w:rsidRDefault="00D9345E" w:rsidP="00EE2B52">
            <w:pPr>
              <w:rPr>
                <w:rFonts w:eastAsia="맑은 고딕" w:hint="eastAsia"/>
                <w:lang w:val="en-US" w:eastAsia="ko-KR"/>
              </w:rPr>
            </w:pPr>
            <w:r>
              <w:rPr>
                <w:rFonts w:eastAsia="맑은 고딕" w:hint="eastAsia"/>
                <w:lang w:val="en-US" w:eastAsia="ko-KR"/>
              </w:rPr>
              <w:t>We have some sympathy with Nokia, but</w:t>
            </w:r>
            <w:r>
              <w:rPr>
                <w:rFonts w:eastAsia="맑은 고딕"/>
                <w:lang w:val="en-US" w:eastAsia="ko-KR"/>
              </w:rPr>
              <w:t xml:space="preserve"> our previous agreement was to be left to UE implementation. So, we are OK to follow our agreement unless any critical issue is raised. </w:t>
            </w:r>
          </w:p>
        </w:tc>
      </w:tr>
    </w:tbl>
    <w:p w14:paraId="3CE43B5A" w14:textId="77777777" w:rsidR="008909A1" w:rsidRDefault="008909A1"/>
    <w:p w14:paraId="3CE43B5B" w14:textId="77777777" w:rsidR="008909A1" w:rsidRDefault="002A5A45">
      <w:pPr>
        <w:rPr>
          <w:lang w:val="en-US" w:eastAsia="ja-JP"/>
        </w:rPr>
      </w:pPr>
      <w:r>
        <w:rPr>
          <w:b/>
          <w:bCs/>
          <w:lang w:val="en-US" w:eastAsia="ja-JP"/>
        </w:rPr>
        <w:t xml:space="preserve">Summary: </w:t>
      </w:r>
      <w:r>
        <w:rPr>
          <w:lang w:val="en-US" w:eastAsia="ja-JP"/>
        </w:rPr>
        <w:t>TBD</w:t>
      </w:r>
    </w:p>
    <w:p w14:paraId="3CE43B5C" w14:textId="77777777" w:rsidR="008909A1" w:rsidRDefault="008909A1"/>
    <w:p w14:paraId="3CE43B5D" w14:textId="77777777" w:rsidR="008909A1" w:rsidRDefault="002A5A45">
      <w:pPr>
        <w:pStyle w:val="Heading2"/>
        <w:ind w:left="540" w:hanging="540"/>
        <w:rPr>
          <w:lang w:val="en-US" w:eastAsia="ja-JP"/>
        </w:rPr>
      </w:pPr>
      <w:r>
        <w:rPr>
          <w:lang w:val="en-US" w:eastAsia="ja-JP"/>
        </w:rPr>
        <w:t>Altitude based triggers H1/H2/AxHy: UE altitude ‘is higher/lower than’ vs ‘becomes higher/lower than’ a threshold</w:t>
      </w:r>
    </w:p>
    <w:p w14:paraId="3CE43B5E" w14:textId="77777777" w:rsidR="008909A1" w:rsidRDefault="002A5A45">
      <w:pPr>
        <w:rPr>
          <w:lang w:val="en-US" w:eastAsia="ja-JP"/>
        </w:rPr>
      </w:pPr>
      <w:r>
        <w:rPr>
          <w:lang w:val="en-US" w:eastAsia="ja-JP"/>
        </w:rPr>
        <w:t xml:space="preserve">This issue was raised during last CR review and also during the meeting. The rapporteur had unified the terms to ‘becomes higher/lower than’ to be consistent with the other NR event triggers. However, there is still one issue that was raised which is not clear: at the time of configuration, if the UE is </w:t>
      </w:r>
      <w:r>
        <w:rPr>
          <w:i/>
          <w:iCs/>
          <w:lang w:val="en-US" w:eastAsia="ja-JP"/>
        </w:rPr>
        <w:t>already</w:t>
      </w:r>
      <w:r>
        <w:rPr>
          <w:lang w:val="en-US" w:eastAsia="ja-JP"/>
        </w:rPr>
        <w:t xml:space="preserve"> in the specified altitude range, does that trigger a measurement report?</w:t>
      </w:r>
    </w:p>
    <w:p w14:paraId="3CE43B5F" w14:textId="77777777" w:rsidR="008909A1" w:rsidRDefault="002A5A45">
      <w:pPr>
        <w:rPr>
          <w:lang w:val="en-US" w:eastAsia="ja-JP"/>
        </w:rPr>
      </w:pPr>
      <w:r>
        <w:rPr>
          <w:b/>
          <w:bCs/>
          <w:lang w:val="en-US" w:eastAsia="ja-JP"/>
        </w:rPr>
        <w:t>Take an example:</w:t>
      </w:r>
      <w:r>
        <w:rPr>
          <w:lang w:val="en-US" w:eastAsia="ja-JP"/>
        </w:rPr>
        <w:t xml:space="preserve"> at the time of RRC Reconfiguration, the UE is already at 52m. The new configuration includes an H1 event with threshold = 50m, Hyst = 1m, TTT = 100ms. In such case, does the UE trigger a measurement reporting event after say 100ms, i.e. TTT expiry due to the event H1 (assuming the altitude does not go below 49m)?</w:t>
      </w:r>
    </w:p>
    <w:p w14:paraId="3CE43B60" w14:textId="77777777" w:rsidR="008909A1" w:rsidRDefault="002A5A45">
      <w:pPr>
        <w:rPr>
          <w:lang w:val="en-US" w:eastAsia="ja-JP"/>
        </w:rPr>
      </w:pPr>
      <w:r>
        <w:rPr>
          <w:b/>
          <w:bCs/>
          <w:lang w:val="en-US" w:eastAsia="ja-JP"/>
        </w:rPr>
        <w:t>If yes:</w:t>
      </w:r>
      <w:r>
        <w:rPr>
          <w:lang w:val="en-US" w:eastAsia="ja-JP"/>
        </w:rPr>
        <w:t xml:space="preserve"> then ‘is higher/lower than’ seems more accurate.</w:t>
      </w:r>
    </w:p>
    <w:p w14:paraId="3CE43B61" w14:textId="77777777" w:rsidR="008909A1" w:rsidRDefault="002A5A45">
      <w:pPr>
        <w:rPr>
          <w:lang w:val="en-US" w:eastAsia="ja-JP"/>
        </w:rPr>
      </w:pPr>
      <w:r>
        <w:rPr>
          <w:b/>
          <w:bCs/>
          <w:lang w:val="en-US" w:eastAsia="ja-JP"/>
        </w:rPr>
        <w:t>If no:</w:t>
      </w:r>
      <w:r>
        <w:rPr>
          <w:lang w:val="en-US" w:eastAsia="ja-JP"/>
        </w:rPr>
        <w:t xml:space="preserve"> then the network may not get the measurement result along with the UE altitude, even after configuring the H1 event in anticipation of getting the report when UE is above 50m. Then we may need to consider adding altitude reporting even in </w:t>
      </w:r>
      <w:bookmarkStart w:id="1" w:name="_Hlk148978897"/>
      <w:r>
        <w:rPr>
          <w:i/>
          <w:iCs/>
          <w:lang w:val="en-US" w:eastAsia="ja-JP"/>
        </w:rPr>
        <w:t>PeriodicalReportConfig</w:t>
      </w:r>
      <w:bookmarkEnd w:id="1"/>
      <w:r>
        <w:rPr>
          <w:lang w:val="en-US" w:eastAsia="ja-JP"/>
        </w:rPr>
        <w:t>?</w:t>
      </w:r>
    </w:p>
    <w:p w14:paraId="3CE43B62" w14:textId="77777777" w:rsidR="008909A1" w:rsidRDefault="002A5A45">
      <w:r>
        <w:rPr>
          <w:b/>
          <w:bCs/>
          <w:lang w:val="en-US" w:eastAsia="ja-JP"/>
        </w:rPr>
        <w:t>Q2: If the UE is already in the corresponding altitude range at the time of configuration, does the UE trigger measurement reporting based on the configured event after the TTT expiry (assuming everything else remaining the same)? See example above.</w:t>
      </w:r>
    </w:p>
    <w:tbl>
      <w:tblPr>
        <w:tblStyle w:val="TableGrid"/>
        <w:tblW w:w="0" w:type="auto"/>
        <w:tblLook w:val="04A0" w:firstRow="1" w:lastRow="0" w:firstColumn="1" w:lastColumn="0" w:noHBand="0" w:noVBand="1"/>
      </w:tblPr>
      <w:tblGrid>
        <w:gridCol w:w="1342"/>
        <w:gridCol w:w="1800"/>
        <w:gridCol w:w="5922"/>
      </w:tblGrid>
      <w:tr w:rsidR="008909A1" w14:paraId="3CE43B66" w14:textId="77777777">
        <w:tc>
          <w:tcPr>
            <w:tcW w:w="1342" w:type="dxa"/>
          </w:tcPr>
          <w:p w14:paraId="3CE43B63" w14:textId="77777777" w:rsidR="008909A1" w:rsidRDefault="002A5A45">
            <w:pPr>
              <w:rPr>
                <w:b/>
                <w:bCs/>
                <w:lang w:val="en-US" w:eastAsia="ja-JP"/>
              </w:rPr>
            </w:pPr>
            <w:r>
              <w:rPr>
                <w:b/>
                <w:bCs/>
                <w:lang w:val="en-US" w:eastAsia="ja-JP"/>
              </w:rPr>
              <w:t>Company</w:t>
            </w:r>
          </w:p>
        </w:tc>
        <w:tc>
          <w:tcPr>
            <w:tcW w:w="1800" w:type="dxa"/>
          </w:tcPr>
          <w:p w14:paraId="3CE43B64" w14:textId="77777777" w:rsidR="008909A1" w:rsidRDefault="002A5A45">
            <w:pPr>
              <w:rPr>
                <w:b/>
                <w:bCs/>
                <w:lang w:val="en-US" w:eastAsia="ja-JP"/>
              </w:rPr>
            </w:pPr>
            <w:r>
              <w:rPr>
                <w:b/>
                <w:bCs/>
                <w:lang w:val="en-US" w:eastAsia="ja-JP"/>
              </w:rPr>
              <w:t>Yes/No</w:t>
            </w:r>
          </w:p>
        </w:tc>
        <w:tc>
          <w:tcPr>
            <w:tcW w:w="5922" w:type="dxa"/>
          </w:tcPr>
          <w:p w14:paraId="3CE43B65" w14:textId="77777777" w:rsidR="008909A1" w:rsidRDefault="002A5A45">
            <w:pPr>
              <w:rPr>
                <w:b/>
                <w:bCs/>
                <w:lang w:val="en-US" w:eastAsia="ja-JP"/>
              </w:rPr>
            </w:pPr>
            <w:r>
              <w:rPr>
                <w:b/>
                <w:bCs/>
                <w:lang w:val="en-US" w:eastAsia="ja-JP"/>
              </w:rPr>
              <w:t>Comment</w:t>
            </w:r>
          </w:p>
        </w:tc>
      </w:tr>
      <w:tr w:rsidR="008909A1" w14:paraId="3CE43B6A" w14:textId="77777777">
        <w:tc>
          <w:tcPr>
            <w:tcW w:w="1342" w:type="dxa"/>
          </w:tcPr>
          <w:p w14:paraId="3CE43B67" w14:textId="77777777" w:rsidR="008909A1" w:rsidRDefault="002A5A45">
            <w:pPr>
              <w:rPr>
                <w:rFonts w:eastAsia="SimSun"/>
                <w:lang w:val="en-US" w:eastAsia="zh-CN"/>
              </w:rPr>
            </w:pPr>
            <w:r>
              <w:rPr>
                <w:rFonts w:eastAsia="SimSun"/>
                <w:lang w:val="en-US" w:eastAsia="zh-CN"/>
              </w:rPr>
              <w:t>Ericsson</w:t>
            </w:r>
          </w:p>
        </w:tc>
        <w:tc>
          <w:tcPr>
            <w:tcW w:w="1800" w:type="dxa"/>
          </w:tcPr>
          <w:p w14:paraId="3CE43B68" w14:textId="77777777" w:rsidR="008909A1" w:rsidRDefault="002A5A45">
            <w:pPr>
              <w:rPr>
                <w:rFonts w:eastAsia="SimSun"/>
                <w:lang w:val="en-US" w:eastAsia="zh-CN"/>
              </w:rPr>
            </w:pPr>
            <w:r>
              <w:rPr>
                <w:rFonts w:eastAsia="SimSun"/>
                <w:lang w:val="en-US" w:eastAsia="zh-CN"/>
              </w:rPr>
              <w:t>yes</w:t>
            </w:r>
          </w:p>
        </w:tc>
        <w:tc>
          <w:tcPr>
            <w:tcW w:w="5922" w:type="dxa"/>
          </w:tcPr>
          <w:p w14:paraId="3CE43B69" w14:textId="77777777" w:rsidR="008909A1" w:rsidRDefault="002A5A45">
            <w:pPr>
              <w:rPr>
                <w:rFonts w:eastAsia="SimSun"/>
                <w:lang w:val="en-US" w:eastAsia="zh-CN"/>
              </w:rPr>
            </w:pPr>
            <w:r>
              <w:rPr>
                <w:rFonts w:eastAsia="SimSun"/>
                <w:lang w:val="en-US" w:eastAsia="zh-CN"/>
              </w:rPr>
              <w:t>Event is triggered when the condition is fulfilled(H and RSRP). UE did not track the time how long it was above 50m before the configuration, so TTT would naturally start upon configuration.</w:t>
            </w:r>
          </w:p>
        </w:tc>
      </w:tr>
      <w:tr w:rsidR="008909A1" w14:paraId="3CE43B6E" w14:textId="77777777">
        <w:tc>
          <w:tcPr>
            <w:tcW w:w="1342" w:type="dxa"/>
          </w:tcPr>
          <w:p w14:paraId="3CE43B6B" w14:textId="77777777" w:rsidR="008909A1" w:rsidRDefault="002A5A45">
            <w:pPr>
              <w:rPr>
                <w:lang w:val="en-US" w:eastAsia="ja-JP"/>
              </w:rPr>
            </w:pPr>
            <w:r>
              <w:rPr>
                <w:rFonts w:eastAsia="맑은 고딕" w:hint="eastAsia"/>
                <w:lang w:val="en-US" w:eastAsia="ko-KR"/>
              </w:rPr>
              <w:t>L</w:t>
            </w:r>
            <w:r>
              <w:rPr>
                <w:rFonts w:eastAsia="맑은 고딕"/>
                <w:lang w:val="en-US" w:eastAsia="ko-KR"/>
              </w:rPr>
              <w:t>GE</w:t>
            </w:r>
          </w:p>
        </w:tc>
        <w:tc>
          <w:tcPr>
            <w:tcW w:w="1800" w:type="dxa"/>
          </w:tcPr>
          <w:p w14:paraId="3CE43B6C" w14:textId="77777777" w:rsidR="008909A1" w:rsidRDefault="002A5A45">
            <w:pPr>
              <w:rPr>
                <w:lang w:val="en-US" w:eastAsia="ja-JP"/>
              </w:rPr>
            </w:pPr>
            <w:r>
              <w:rPr>
                <w:rFonts w:eastAsia="맑은 고딕" w:hint="eastAsia"/>
                <w:lang w:val="en-US" w:eastAsia="ko-KR"/>
              </w:rPr>
              <w:t>Y</w:t>
            </w:r>
            <w:r>
              <w:rPr>
                <w:rFonts w:eastAsia="맑은 고딕"/>
                <w:lang w:val="en-US" w:eastAsia="ko-KR"/>
              </w:rPr>
              <w:t>es</w:t>
            </w:r>
          </w:p>
        </w:tc>
        <w:tc>
          <w:tcPr>
            <w:tcW w:w="5922" w:type="dxa"/>
          </w:tcPr>
          <w:p w14:paraId="3CE43B6D" w14:textId="77777777" w:rsidR="008909A1" w:rsidRDefault="002A5A45">
            <w:pPr>
              <w:rPr>
                <w:lang w:val="en-US" w:eastAsia="ja-JP"/>
              </w:rPr>
            </w:pPr>
            <w:r>
              <w:rPr>
                <w:rFonts w:eastAsia="SimSun"/>
                <w:lang w:eastAsia="zh-CN"/>
              </w:rPr>
              <w:t>In the case of the other events related to radio quality, the same term of “becomes” is used, but there is no issue for understanding. We can understand the same way with the radio quality. That is, UE could send MR if the height satisfied the height condition at the initial setup as well. There is no need for spec change.</w:t>
            </w:r>
          </w:p>
        </w:tc>
      </w:tr>
      <w:tr w:rsidR="008909A1" w14:paraId="3CE43B72" w14:textId="77777777">
        <w:tc>
          <w:tcPr>
            <w:tcW w:w="1342" w:type="dxa"/>
          </w:tcPr>
          <w:p w14:paraId="3CE43B6F"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B70" w14:textId="77777777" w:rsidR="008909A1" w:rsidRDefault="002A5A45">
            <w:pPr>
              <w:rPr>
                <w:rFonts w:eastAsiaTheme="minorEastAsia"/>
                <w:lang w:val="en-US" w:eastAsia="zh-CN"/>
              </w:rPr>
            </w:pPr>
            <w:r>
              <w:rPr>
                <w:rFonts w:eastAsiaTheme="minorEastAsia"/>
                <w:lang w:val="en-US" w:eastAsia="zh-CN"/>
              </w:rPr>
              <w:t>Yes</w:t>
            </w:r>
          </w:p>
        </w:tc>
        <w:tc>
          <w:tcPr>
            <w:tcW w:w="5922" w:type="dxa"/>
          </w:tcPr>
          <w:p w14:paraId="3CE43B71" w14:textId="77777777" w:rsidR="008909A1" w:rsidRDefault="002A5A45">
            <w:pPr>
              <w:rPr>
                <w:rFonts w:eastAsiaTheme="minorEastAsia"/>
                <w:lang w:val="en-US" w:eastAsia="zh-CN"/>
              </w:rPr>
            </w:pPr>
            <w:r>
              <w:rPr>
                <w:rFonts w:eastAsiaTheme="minorEastAsia"/>
                <w:lang w:val="en-US" w:eastAsia="zh-CN"/>
              </w:rPr>
              <w:t>Generally, when UE is configured with a measId associated with the event, UE will start the evaluation. Hence, before the reception of the configuration</w:t>
            </w:r>
            <w:r>
              <w:rPr>
                <w:rFonts w:eastAsiaTheme="minorEastAsia" w:hint="eastAsia"/>
                <w:lang w:val="en-US" w:eastAsia="zh-CN"/>
              </w:rPr>
              <w:t>,</w:t>
            </w:r>
            <w:r>
              <w:rPr>
                <w:rFonts w:eastAsiaTheme="minorEastAsia"/>
                <w:lang w:val="en-US" w:eastAsia="zh-CN"/>
              </w:rPr>
              <w:t xml:space="preserve"> UE can not track whether the event is fulfilled before the configuration. Similar to legacy event Ax, for the evaluation, UE doesn’t mind the measurement results/height before the configuration. </w:t>
            </w:r>
          </w:p>
        </w:tc>
      </w:tr>
      <w:tr w:rsidR="008909A1" w14:paraId="3CE43B76" w14:textId="77777777">
        <w:tc>
          <w:tcPr>
            <w:tcW w:w="1342" w:type="dxa"/>
          </w:tcPr>
          <w:p w14:paraId="3CE43B73" w14:textId="77777777" w:rsidR="008909A1" w:rsidRDefault="002A5A45">
            <w:pPr>
              <w:rPr>
                <w:rFonts w:eastAsia="SimSun"/>
                <w:lang w:val="en-US" w:eastAsia="zh-CN"/>
              </w:rPr>
            </w:pPr>
            <w:r>
              <w:rPr>
                <w:rFonts w:eastAsia="SimSun" w:hint="eastAsia"/>
                <w:lang w:val="en-US" w:eastAsia="zh-CN"/>
              </w:rPr>
              <w:lastRenderedPageBreak/>
              <w:t>ZTE</w:t>
            </w:r>
          </w:p>
        </w:tc>
        <w:tc>
          <w:tcPr>
            <w:tcW w:w="1800" w:type="dxa"/>
          </w:tcPr>
          <w:p w14:paraId="3CE43B74" w14:textId="77777777" w:rsidR="008909A1" w:rsidRDefault="002A5A45">
            <w:pPr>
              <w:rPr>
                <w:rFonts w:eastAsia="SimSun"/>
                <w:lang w:val="en-US" w:eastAsia="ko-KR"/>
              </w:rPr>
            </w:pPr>
            <w:r>
              <w:rPr>
                <w:rFonts w:eastAsia="SimSun" w:hint="eastAsia"/>
                <w:lang w:val="en-US" w:eastAsia="zh-CN"/>
              </w:rPr>
              <w:t>Yes</w:t>
            </w:r>
          </w:p>
        </w:tc>
        <w:tc>
          <w:tcPr>
            <w:tcW w:w="5922" w:type="dxa"/>
          </w:tcPr>
          <w:p w14:paraId="3CE43B75" w14:textId="77777777" w:rsidR="008909A1" w:rsidRDefault="002A5A45">
            <w:pPr>
              <w:textAlignment w:val="auto"/>
              <w:rPr>
                <w:rFonts w:eastAsia="SimSun"/>
                <w:lang w:val="en-US" w:eastAsia="ja-JP"/>
              </w:rPr>
            </w:pPr>
            <w:r>
              <w:rPr>
                <w:rFonts w:eastAsia="SimSun" w:hint="eastAsia"/>
                <w:lang w:val="en-US" w:eastAsia="zh-CN"/>
              </w:rPr>
              <w:t xml:space="preserve">We think this is common understanding. </w:t>
            </w:r>
            <w:r>
              <w:rPr>
                <w:rFonts w:eastAsia="SimSun"/>
                <w:lang w:val="en-US" w:eastAsia="zh-CN"/>
              </w:rPr>
              <w:t>“</w:t>
            </w:r>
            <w:r>
              <w:rPr>
                <w:rFonts w:eastAsia="SimSun" w:hint="eastAsia"/>
                <w:lang w:val="en-US" w:eastAsia="zh-CN"/>
              </w:rPr>
              <w:t>become</w:t>
            </w:r>
            <w:r>
              <w:rPr>
                <w:rFonts w:eastAsia="SimSun"/>
                <w:lang w:val="en-US" w:eastAsia="zh-CN"/>
              </w:rPr>
              <w:t>”</w:t>
            </w:r>
            <w:r>
              <w:rPr>
                <w:rFonts w:eastAsia="SimSun" w:hint="eastAsia"/>
                <w:lang w:val="en-US" w:eastAsia="zh-CN"/>
              </w:rPr>
              <w:t xml:space="preserve"> is also used for existing event triggers. With the help of entering/leaving conditions, the event will be triggered if entering condition is fulfilled upon configuration. We don</w:t>
            </w:r>
            <w:r>
              <w:rPr>
                <w:rFonts w:eastAsia="SimSun"/>
                <w:lang w:val="en-US" w:eastAsia="zh-CN"/>
              </w:rPr>
              <w:t>’</w:t>
            </w:r>
            <w:r>
              <w:rPr>
                <w:rFonts w:eastAsia="SimSun" w:hint="eastAsia"/>
                <w:lang w:val="en-US" w:eastAsia="zh-CN"/>
              </w:rPr>
              <w:t xml:space="preserve">t think there is chance for misunderstanding. </w:t>
            </w:r>
          </w:p>
        </w:tc>
      </w:tr>
      <w:tr w:rsidR="008909A1" w14:paraId="3CE43B7A" w14:textId="77777777">
        <w:tc>
          <w:tcPr>
            <w:tcW w:w="1342" w:type="dxa"/>
          </w:tcPr>
          <w:p w14:paraId="3CE43B77" w14:textId="34580F14" w:rsidR="008909A1" w:rsidRDefault="003C141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B78" w14:textId="1926F87D" w:rsidR="008909A1" w:rsidRPr="003C1410" w:rsidRDefault="003C141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Pr>
          <w:p w14:paraId="3CE43B79" w14:textId="0F5470A4" w:rsidR="008909A1" w:rsidRPr="00C27091" w:rsidRDefault="00C27091">
            <w:pPr>
              <w:rPr>
                <w:rFonts w:eastAsiaTheme="minorEastAsia"/>
                <w:lang w:val="en-US" w:eastAsia="zh-CN"/>
              </w:rPr>
            </w:pPr>
            <w:r>
              <w:rPr>
                <w:rFonts w:eastAsiaTheme="minorEastAsia"/>
                <w:lang w:val="en-US" w:eastAsia="zh-CN"/>
              </w:rPr>
              <w:t xml:space="preserve">Similar understanding as other companies. </w:t>
            </w:r>
            <w:r>
              <w:rPr>
                <w:rFonts w:eastAsiaTheme="minorEastAsia" w:hint="eastAsia"/>
                <w:lang w:val="en-US" w:eastAsia="zh-CN"/>
              </w:rPr>
              <w:t>U</w:t>
            </w:r>
            <w:r>
              <w:rPr>
                <w:rFonts w:eastAsiaTheme="minorEastAsia"/>
                <w:lang w:val="en-US" w:eastAsia="zh-CN"/>
              </w:rPr>
              <w:t>E only evaluate whether height is larger or smaller than the threshol</w:t>
            </w:r>
            <w:r w:rsidR="007A724E">
              <w:rPr>
                <w:rFonts w:eastAsiaTheme="minorEastAsia"/>
                <w:lang w:val="en-US" w:eastAsia="zh-CN"/>
              </w:rPr>
              <w:t>d but not consider</w:t>
            </w:r>
            <w:r w:rsidR="004B3160">
              <w:rPr>
                <w:rFonts w:eastAsiaTheme="minorEastAsia"/>
                <w:lang w:val="en-US" w:eastAsia="zh-CN"/>
              </w:rPr>
              <w:t xml:space="preserve"> the height before the configuration.</w:t>
            </w:r>
          </w:p>
        </w:tc>
      </w:tr>
      <w:tr w:rsidR="0006771A" w14:paraId="3CE43B7E" w14:textId="77777777">
        <w:tc>
          <w:tcPr>
            <w:tcW w:w="1342" w:type="dxa"/>
          </w:tcPr>
          <w:p w14:paraId="3CE43B7B" w14:textId="1B9F0CCC" w:rsidR="0006771A" w:rsidRDefault="0006771A" w:rsidP="0006771A">
            <w:pPr>
              <w:rPr>
                <w:rFonts w:eastAsiaTheme="minorEastAsia"/>
                <w:lang w:val="en-US" w:eastAsia="zh-CN"/>
              </w:rPr>
            </w:pPr>
            <w:r>
              <w:rPr>
                <w:rFonts w:eastAsia="SimSun" w:hint="eastAsia"/>
                <w:lang w:val="en-US" w:eastAsia="zh-CN"/>
              </w:rPr>
              <w:t>NEC</w:t>
            </w:r>
          </w:p>
        </w:tc>
        <w:tc>
          <w:tcPr>
            <w:tcW w:w="1800" w:type="dxa"/>
          </w:tcPr>
          <w:p w14:paraId="3CE43B7C" w14:textId="3FBAADCD" w:rsidR="0006771A" w:rsidRDefault="0006771A" w:rsidP="0006771A">
            <w:pPr>
              <w:rPr>
                <w:rFonts w:eastAsiaTheme="minorEastAsia"/>
                <w:lang w:val="en-US" w:eastAsia="zh-CN"/>
              </w:rPr>
            </w:pPr>
            <w:r>
              <w:rPr>
                <w:rFonts w:eastAsia="SimSun"/>
                <w:lang w:val="en-US" w:eastAsia="zh-CN"/>
              </w:rPr>
              <w:t>Yes</w:t>
            </w:r>
          </w:p>
        </w:tc>
        <w:tc>
          <w:tcPr>
            <w:tcW w:w="5922" w:type="dxa"/>
          </w:tcPr>
          <w:p w14:paraId="77AA6B15" w14:textId="77777777" w:rsidR="0006771A" w:rsidRDefault="0006771A" w:rsidP="0006771A">
            <w:pPr>
              <w:rPr>
                <w:lang w:eastAsia="x-none"/>
              </w:rPr>
            </w:pPr>
            <w:r>
              <w:rPr>
                <w:lang w:val="en-US" w:eastAsia="ja-JP"/>
              </w:rPr>
              <w:t xml:space="preserve">UE need to check </w:t>
            </w:r>
            <w:r>
              <w:rPr>
                <w:i/>
                <w:lang w:eastAsia="x-none"/>
              </w:rPr>
              <w:t>VarMeasReportList</w:t>
            </w:r>
            <w:r>
              <w:rPr>
                <w:lang w:eastAsia="x-none"/>
              </w:rPr>
              <w:t xml:space="preserve"> and only trigger measurement reporting when </w:t>
            </w:r>
            <w:r>
              <w:rPr>
                <w:i/>
                <w:lang w:eastAsia="x-none"/>
              </w:rPr>
              <w:t>VarMeasReportList</w:t>
            </w:r>
            <w:r>
              <w:rPr>
                <w:lang w:eastAsia="x-none"/>
              </w:rPr>
              <w:t xml:space="preserve"> does not include a measurement reporting entry for this </w:t>
            </w:r>
            <w:r>
              <w:rPr>
                <w:i/>
                <w:lang w:eastAsia="x-none"/>
              </w:rPr>
              <w:t>measId</w:t>
            </w:r>
            <w:r w:rsidRPr="0050260F">
              <w:rPr>
                <w:rFonts w:hint="eastAsia"/>
                <w:lang w:eastAsia="x-none"/>
              </w:rPr>
              <w:t>,</w:t>
            </w:r>
            <w:r>
              <w:rPr>
                <w:lang w:eastAsia="x-none"/>
              </w:rPr>
              <w:t xml:space="preserve"> to avoid </w:t>
            </w:r>
            <w:r w:rsidRPr="0050260F">
              <w:rPr>
                <w:lang w:eastAsia="x-none"/>
              </w:rPr>
              <w:t>continuously report</w:t>
            </w:r>
            <w:r>
              <w:rPr>
                <w:lang w:eastAsia="x-none"/>
              </w:rPr>
              <w:t>ing</w:t>
            </w:r>
            <w:r w:rsidRPr="0050260F">
              <w:rPr>
                <w:lang w:eastAsia="x-none"/>
              </w:rPr>
              <w:t>.</w:t>
            </w:r>
          </w:p>
          <w:p w14:paraId="5FDB0E1F" w14:textId="77777777" w:rsidR="0006771A" w:rsidRDefault="0006771A" w:rsidP="0006771A">
            <w:pPr>
              <w:rPr>
                <w:lang w:val="en-US" w:eastAsia="ja-JP"/>
              </w:rPr>
            </w:pPr>
            <w:r>
              <w:rPr>
                <w:rFonts w:eastAsiaTheme="minorEastAsia"/>
                <w:lang w:eastAsia="zh-CN"/>
              </w:rPr>
              <w:t xml:space="preserve">UE also need to </w:t>
            </w:r>
            <w:r w:rsidRPr="00B665F7">
              <w:rPr>
                <w:noProof/>
                <w:lang w:val="x-none" w:eastAsia="x-none"/>
              </w:rPr>
              <w:t xml:space="preserve">remove the measurement reporting entry within the </w:t>
            </w:r>
            <w:r w:rsidRPr="00B665F7">
              <w:rPr>
                <w:i/>
                <w:noProof/>
                <w:lang w:val="x-none" w:eastAsia="x-none"/>
              </w:rPr>
              <w:t>VarMeasReportList</w:t>
            </w:r>
            <w:r w:rsidRPr="00B665F7">
              <w:rPr>
                <w:noProof/>
                <w:lang w:val="x-none" w:eastAsia="x-none"/>
              </w:rPr>
              <w:t xml:space="preserve"> for this </w:t>
            </w:r>
            <w:r w:rsidRPr="00B665F7">
              <w:rPr>
                <w:i/>
                <w:noProof/>
                <w:lang w:val="x-none" w:eastAsia="x-none"/>
              </w:rPr>
              <w:t>measId</w:t>
            </w:r>
            <w:r>
              <w:rPr>
                <w:i/>
                <w:noProof/>
                <w:lang w:val="x-none" w:eastAsia="x-none"/>
              </w:rPr>
              <w:t xml:space="preserve"> </w:t>
            </w:r>
            <w:r>
              <w:rPr>
                <w:lang w:val="en-US" w:eastAsia="ja-JP"/>
              </w:rPr>
              <w:t>upon</w:t>
            </w:r>
            <w:r w:rsidRPr="0050260F">
              <w:rPr>
                <w:lang w:val="en-US" w:eastAsia="ja-JP"/>
              </w:rPr>
              <w:t xml:space="preserve"> leaving the </w:t>
            </w:r>
            <w:r>
              <w:rPr>
                <w:lang w:val="en-US" w:eastAsia="ja-JP"/>
              </w:rPr>
              <w:t>altitude range.</w:t>
            </w:r>
          </w:p>
          <w:p w14:paraId="3CE43B7D" w14:textId="71B9A116" w:rsidR="0006771A" w:rsidRDefault="0006771A" w:rsidP="0006771A">
            <w:pPr>
              <w:rPr>
                <w:lang w:val="en-US" w:eastAsia="ja-JP"/>
              </w:rPr>
            </w:pPr>
            <w:r>
              <w:rPr>
                <w:lang w:val="en-US" w:eastAsia="ja-JP"/>
              </w:rPr>
              <w:t xml:space="preserve">From above, we think initial reporting will be triggered when UE is </w:t>
            </w:r>
            <w:r w:rsidRPr="0050260F">
              <w:rPr>
                <w:lang w:val="en-US" w:eastAsia="ja-JP"/>
              </w:rPr>
              <w:t>already</w:t>
            </w:r>
            <w:r>
              <w:rPr>
                <w:lang w:val="en-US" w:eastAsia="ja-JP"/>
              </w:rPr>
              <w:t xml:space="preserve"> in the specified altitude range while subsequent reporting will only be triggered </w:t>
            </w:r>
            <w:r>
              <w:rPr>
                <w:lang w:eastAsia="x-none"/>
              </w:rPr>
              <w:t>when</w:t>
            </w:r>
            <w:r>
              <w:rPr>
                <w:rFonts w:eastAsia="SimSun"/>
                <w:lang w:val="en-US" w:eastAsia="zh-CN"/>
              </w:rPr>
              <w:t xml:space="preserve"> UE ascends above a threshold or </w:t>
            </w:r>
            <w:r w:rsidRPr="00720C96">
              <w:rPr>
                <w:rFonts w:eastAsia="SimSun"/>
                <w:lang w:val="en-US" w:eastAsia="zh-CN"/>
              </w:rPr>
              <w:t>UE descends below a threshold</w:t>
            </w:r>
            <w:r>
              <w:rPr>
                <w:rFonts w:eastAsia="SimSun" w:hint="eastAsia"/>
                <w:lang w:val="en-US" w:eastAsia="zh-CN"/>
              </w:rPr>
              <w:t>.</w:t>
            </w:r>
            <w:r>
              <w:rPr>
                <w:rFonts w:eastAsia="SimSun"/>
                <w:lang w:val="en-US" w:eastAsia="zh-CN"/>
              </w:rPr>
              <w:t xml:space="preserve"> (This is aligned with LTE and CR </w:t>
            </w:r>
            <w:r w:rsidRPr="0050260F">
              <w:rPr>
                <w:rFonts w:eastAsia="SimSun"/>
                <w:lang w:eastAsia="zh-CN"/>
              </w:rPr>
              <w:t>R2-2002078</w:t>
            </w:r>
            <w:r>
              <w:rPr>
                <w:rFonts w:eastAsia="SimSun"/>
                <w:lang w:eastAsia="zh-CN"/>
              </w:rPr>
              <w:t xml:space="preserve"> was captured for this issue)</w:t>
            </w:r>
          </w:p>
        </w:tc>
      </w:tr>
      <w:tr w:rsidR="00EE2B52" w14:paraId="40F9441E" w14:textId="77777777">
        <w:tc>
          <w:tcPr>
            <w:tcW w:w="1342" w:type="dxa"/>
          </w:tcPr>
          <w:p w14:paraId="75ED8147" w14:textId="5B65D7EF" w:rsidR="00EE2B52" w:rsidRDefault="00EE2B52" w:rsidP="00EE2B52">
            <w:pPr>
              <w:rPr>
                <w:rFonts w:eastAsia="SimSun"/>
                <w:lang w:val="en-US" w:eastAsia="zh-CN"/>
              </w:rPr>
            </w:pPr>
            <w:r>
              <w:rPr>
                <w:rFonts w:eastAsia="SimSun" w:hint="eastAsia"/>
                <w:lang w:val="en-US" w:eastAsia="zh-CN"/>
              </w:rPr>
              <w:t>H</w:t>
            </w:r>
            <w:r>
              <w:rPr>
                <w:rFonts w:eastAsia="SimSun"/>
                <w:lang w:val="en-US" w:eastAsia="zh-CN"/>
              </w:rPr>
              <w:t>uawei, HiSilicon</w:t>
            </w:r>
          </w:p>
        </w:tc>
        <w:tc>
          <w:tcPr>
            <w:tcW w:w="1800" w:type="dxa"/>
          </w:tcPr>
          <w:p w14:paraId="33856C3E" w14:textId="6D19C0A4" w:rsidR="00EE2B52" w:rsidRDefault="00EE2B52" w:rsidP="00EE2B52">
            <w:pPr>
              <w:rPr>
                <w:rFonts w:eastAsia="SimSun"/>
                <w:lang w:val="en-US" w:eastAsia="zh-CN"/>
              </w:rPr>
            </w:pPr>
            <w:r>
              <w:rPr>
                <w:rFonts w:eastAsia="SimSun"/>
                <w:lang w:val="en-US" w:eastAsia="zh-CN"/>
              </w:rPr>
              <w:t>Yes</w:t>
            </w:r>
          </w:p>
        </w:tc>
        <w:tc>
          <w:tcPr>
            <w:tcW w:w="5922" w:type="dxa"/>
          </w:tcPr>
          <w:p w14:paraId="20964C49" w14:textId="10004519" w:rsidR="00EE2B52" w:rsidRDefault="00EE2B52" w:rsidP="00EE2B52">
            <w:pPr>
              <w:rPr>
                <w:lang w:val="en-US" w:eastAsia="ja-JP"/>
              </w:rPr>
            </w:pPr>
            <w:r>
              <w:rPr>
                <w:rFonts w:eastAsia="SimSun"/>
                <w:lang w:val="en-US" w:eastAsia="zh-CN"/>
              </w:rPr>
              <w:t xml:space="preserve">The UE should send the MR once the events H1/H2/AxHy are configured or re-configured when the UE is already in the specified altitude range. </w:t>
            </w:r>
            <w:r w:rsidRPr="00EE2B52">
              <w:rPr>
                <w:rFonts w:eastAsia="SimSun"/>
                <w:lang w:val="en-US" w:eastAsia="zh-CN"/>
              </w:rPr>
              <w:t>We are not sure that the word “becomes” can cover this. Do we need a NOTE to explain this case?</w:t>
            </w:r>
            <w:r>
              <w:rPr>
                <w:rFonts w:eastAsia="SimSun"/>
                <w:lang w:val="en-US" w:eastAsia="zh-CN"/>
              </w:rPr>
              <w:t xml:space="preserve"> </w:t>
            </w:r>
          </w:p>
        </w:tc>
      </w:tr>
      <w:tr w:rsidR="000B1CE3" w14:paraId="4FAE3564" w14:textId="77777777">
        <w:tc>
          <w:tcPr>
            <w:tcW w:w="1342" w:type="dxa"/>
          </w:tcPr>
          <w:p w14:paraId="1FB79559" w14:textId="340FF33D" w:rsidR="000B1CE3" w:rsidRDefault="000B1CE3" w:rsidP="000B1CE3">
            <w:pPr>
              <w:rPr>
                <w:rFonts w:eastAsia="SimSun"/>
                <w:lang w:val="en-US" w:eastAsia="zh-CN"/>
              </w:rPr>
            </w:pPr>
            <w:r>
              <w:rPr>
                <w:rFonts w:eastAsia="SimSun"/>
                <w:lang w:val="en-US" w:eastAsia="zh-CN"/>
              </w:rPr>
              <w:t>Nokia</w:t>
            </w:r>
          </w:p>
        </w:tc>
        <w:tc>
          <w:tcPr>
            <w:tcW w:w="1800" w:type="dxa"/>
          </w:tcPr>
          <w:p w14:paraId="60E933B9" w14:textId="62F32A9F" w:rsidR="000B1CE3" w:rsidRDefault="000B1CE3" w:rsidP="000B1CE3">
            <w:pPr>
              <w:rPr>
                <w:rFonts w:eastAsia="SimSun"/>
                <w:lang w:val="en-US" w:eastAsia="zh-CN"/>
              </w:rPr>
            </w:pPr>
            <w:r>
              <w:rPr>
                <w:rFonts w:eastAsia="SimSun"/>
                <w:lang w:val="en-US" w:eastAsia="zh-CN"/>
              </w:rPr>
              <w:t>Yes</w:t>
            </w:r>
          </w:p>
        </w:tc>
        <w:tc>
          <w:tcPr>
            <w:tcW w:w="5922" w:type="dxa"/>
          </w:tcPr>
          <w:p w14:paraId="6D72297B" w14:textId="25B71032" w:rsidR="000B1CE3" w:rsidRDefault="000B1CE3" w:rsidP="000B1CE3">
            <w:pPr>
              <w:rPr>
                <w:rFonts w:eastAsia="SimSun"/>
                <w:lang w:val="en-US" w:eastAsia="zh-CN"/>
              </w:rPr>
            </w:pPr>
            <w:r>
              <w:rPr>
                <w:rFonts w:eastAsia="SimSun"/>
                <w:lang w:val="en-US" w:eastAsia="zh-CN"/>
              </w:rPr>
              <w:t>Same understanding as Ericsson.</w:t>
            </w:r>
          </w:p>
        </w:tc>
      </w:tr>
      <w:tr w:rsidR="00D9345E" w14:paraId="123DADBC" w14:textId="77777777">
        <w:tc>
          <w:tcPr>
            <w:tcW w:w="1342" w:type="dxa"/>
          </w:tcPr>
          <w:p w14:paraId="6A9EE397" w14:textId="08DD8DB5" w:rsidR="00D9345E" w:rsidRPr="00D9345E" w:rsidRDefault="00D9345E" w:rsidP="000B1CE3">
            <w:pPr>
              <w:rPr>
                <w:rFonts w:eastAsia="맑은 고딕" w:hint="eastAsia"/>
                <w:lang w:val="en-US" w:eastAsia="ko-KR"/>
              </w:rPr>
            </w:pPr>
            <w:r>
              <w:rPr>
                <w:rFonts w:eastAsia="맑은 고딕" w:hint="eastAsia"/>
                <w:lang w:val="en-US" w:eastAsia="ko-KR"/>
              </w:rPr>
              <w:t>Samsung</w:t>
            </w:r>
          </w:p>
        </w:tc>
        <w:tc>
          <w:tcPr>
            <w:tcW w:w="1800" w:type="dxa"/>
          </w:tcPr>
          <w:p w14:paraId="6C8E0BC4" w14:textId="08342773" w:rsidR="00D9345E" w:rsidRPr="00D9345E" w:rsidRDefault="00D9345E" w:rsidP="000B1CE3">
            <w:pPr>
              <w:rPr>
                <w:rFonts w:eastAsia="맑은 고딕" w:hint="eastAsia"/>
                <w:lang w:val="en-US" w:eastAsia="ko-KR"/>
              </w:rPr>
            </w:pPr>
            <w:r>
              <w:rPr>
                <w:rFonts w:eastAsia="맑은 고딕" w:hint="eastAsia"/>
                <w:lang w:val="en-US" w:eastAsia="ko-KR"/>
              </w:rPr>
              <w:t>Yes</w:t>
            </w:r>
          </w:p>
        </w:tc>
        <w:tc>
          <w:tcPr>
            <w:tcW w:w="5922" w:type="dxa"/>
          </w:tcPr>
          <w:p w14:paraId="20665E55" w14:textId="77777777" w:rsidR="00D9345E" w:rsidRDefault="00D9345E" w:rsidP="000B1CE3">
            <w:pPr>
              <w:rPr>
                <w:rFonts w:eastAsia="SimSun"/>
                <w:lang w:val="en-US" w:eastAsia="zh-CN"/>
              </w:rPr>
            </w:pPr>
          </w:p>
        </w:tc>
      </w:tr>
    </w:tbl>
    <w:p w14:paraId="3CE43B7F" w14:textId="77777777" w:rsidR="008909A1" w:rsidRDefault="008909A1">
      <w:pPr>
        <w:rPr>
          <w:b/>
          <w:bCs/>
          <w:lang w:val="en-US" w:eastAsia="ja-JP"/>
        </w:rPr>
      </w:pPr>
    </w:p>
    <w:p w14:paraId="3CE43B80" w14:textId="77777777" w:rsidR="008909A1" w:rsidRDefault="002A5A45">
      <w:r>
        <w:rPr>
          <w:b/>
          <w:bCs/>
          <w:lang w:val="en-US" w:eastAsia="ja-JP"/>
        </w:rPr>
        <w:t>Q2a: If the answer to question 2 is ‘yes’, is any change needed in running CR (e.g. change ‘becomes higher/lower than’ to ‘is higher/lower than’)?</w:t>
      </w:r>
    </w:p>
    <w:tbl>
      <w:tblPr>
        <w:tblStyle w:val="TableGrid"/>
        <w:tblW w:w="0" w:type="auto"/>
        <w:tblLook w:val="04A0" w:firstRow="1" w:lastRow="0" w:firstColumn="1" w:lastColumn="0" w:noHBand="0" w:noVBand="1"/>
      </w:tblPr>
      <w:tblGrid>
        <w:gridCol w:w="1342"/>
        <w:gridCol w:w="1800"/>
        <w:gridCol w:w="5922"/>
      </w:tblGrid>
      <w:tr w:rsidR="008909A1" w14:paraId="3CE43B84" w14:textId="77777777">
        <w:tc>
          <w:tcPr>
            <w:tcW w:w="1342" w:type="dxa"/>
          </w:tcPr>
          <w:p w14:paraId="3CE43B81" w14:textId="77777777" w:rsidR="008909A1" w:rsidRDefault="002A5A45">
            <w:pPr>
              <w:rPr>
                <w:b/>
                <w:bCs/>
                <w:lang w:val="en-US" w:eastAsia="ja-JP"/>
              </w:rPr>
            </w:pPr>
            <w:r>
              <w:rPr>
                <w:b/>
                <w:bCs/>
                <w:lang w:val="en-US" w:eastAsia="ja-JP"/>
              </w:rPr>
              <w:t>Company</w:t>
            </w:r>
          </w:p>
        </w:tc>
        <w:tc>
          <w:tcPr>
            <w:tcW w:w="1800" w:type="dxa"/>
          </w:tcPr>
          <w:p w14:paraId="3CE43B82" w14:textId="77777777" w:rsidR="008909A1" w:rsidRDefault="002A5A45">
            <w:pPr>
              <w:rPr>
                <w:b/>
                <w:bCs/>
                <w:lang w:val="en-US" w:eastAsia="ja-JP"/>
              </w:rPr>
            </w:pPr>
            <w:r>
              <w:rPr>
                <w:b/>
                <w:bCs/>
                <w:lang w:val="en-US" w:eastAsia="ja-JP"/>
              </w:rPr>
              <w:t>Yes/No</w:t>
            </w:r>
          </w:p>
        </w:tc>
        <w:tc>
          <w:tcPr>
            <w:tcW w:w="5922" w:type="dxa"/>
          </w:tcPr>
          <w:p w14:paraId="3CE43B83" w14:textId="77777777" w:rsidR="008909A1" w:rsidRDefault="002A5A45">
            <w:pPr>
              <w:rPr>
                <w:b/>
                <w:bCs/>
                <w:lang w:val="en-US" w:eastAsia="ja-JP"/>
              </w:rPr>
            </w:pPr>
            <w:r>
              <w:rPr>
                <w:b/>
                <w:bCs/>
                <w:lang w:val="en-US" w:eastAsia="ja-JP"/>
              </w:rPr>
              <w:t>Comment</w:t>
            </w:r>
          </w:p>
        </w:tc>
      </w:tr>
      <w:tr w:rsidR="008909A1" w14:paraId="3CE43B88" w14:textId="77777777">
        <w:tc>
          <w:tcPr>
            <w:tcW w:w="1342" w:type="dxa"/>
          </w:tcPr>
          <w:p w14:paraId="3CE43B85" w14:textId="77777777" w:rsidR="008909A1" w:rsidRDefault="002A5A45">
            <w:pPr>
              <w:rPr>
                <w:rFonts w:eastAsia="SimSun"/>
                <w:lang w:val="en-US" w:eastAsia="zh-CN"/>
              </w:rPr>
            </w:pPr>
            <w:r>
              <w:rPr>
                <w:rFonts w:eastAsia="SimSun"/>
                <w:lang w:val="en-US" w:eastAsia="zh-CN"/>
              </w:rPr>
              <w:t>Ericsson</w:t>
            </w:r>
          </w:p>
        </w:tc>
        <w:tc>
          <w:tcPr>
            <w:tcW w:w="1800" w:type="dxa"/>
          </w:tcPr>
          <w:p w14:paraId="3CE43B86" w14:textId="77777777" w:rsidR="008909A1" w:rsidRDefault="002A5A45">
            <w:pPr>
              <w:rPr>
                <w:rFonts w:eastAsia="SimSun"/>
                <w:lang w:val="en-US" w:eastAsia="zh-CN"/>
              </w:rPr>
            </w:pPr>
            <w:r>
              <w:rPr>
                <w:rFonts w:eastAsia="SimSun"/>
                <w:lang w:val="en-US" w:eastAsia="zh-CN"/>
              </w:rPr>
              <w:t>No strong view</w:t>
            </w:r>
          </w:p>
        </w:tc>
        <w:tc>
          <w:tcPr>
            <w:tcW w:w="5922" w:type="dxa"/>
          </w:tcPr>
          <w:p w14:paraId="3CE43B87" w14:textId="77777777" w:rsidR="008909A1" w:rsidRDefault="008909A1">
            <w:pPr>
              <w:rPr>
                <w:rFonts w:eastAsia="SimSun"/>
                <w:lang w:val="en-US" w:eastAsia="zh-CN"/>
              </w:rPr>
            </w:pPr>
          </w:p>
        </w:tc>
      </w:tr>
      <w:tr w:rsidR="008909A1" w14:paraId="3CE43B8C" w14:textId="77777777">
        <w:tc>
          <w:tcPr>
            <w:tcW w:w="1342" w:type="dxa"/>
          </w:tcPr>
          <w:p w14:paraId="3CE43B89" w14:textId="77777777" w:rsidR="008909A1" w:rsidRDefault="002A5A45">
            <w:pPr>
              <w:rPr>
                <w:lang w:val="en-US" w:eastAsia="ja-JP"/>
              </w:rPr>
            </w:pPr>
            <w:r>
              <w:rPr>
                <w:rFonts w:eastAsia="맑은 고딕" w:hint="eastAsia"/>
                <w:lang w:val="en-US" w:eastAsia="ko-KR"/>
              </w:rPr>
              <w:t>L</w:t>
            </w:r>
            <w:r>
              <w:rPr>
                <w:rFonts w:eastAsia="맑은 고딕"/>
                <w:lang w:val="en-US" w:eastAsia="ko-KR"/>
              </w:rPr>
              <w:t>GE</w:t>
            </w:r>
          </w:p>
        </w:tc>
        <w:tc>
          <w:tcPr>
            <w:tcW w:w="1800" w:type="dxa"/>
          </w:tcPr>
          <w:p w14:paraId="3CE43B8A" w14:textId="77777777" w:rsidR="008909A1" w:rsidRDefault="002A5A45">
            <w:pPr>
              <w:rPr>
                <w:lang w:val="en-US" w:eastAsia="ja-JP"/>
              </w:rPr>
            </w:pPr>
            <w:r>
              <w:rPr>
                <w:rFonts w:eastAsia="맑은 고딕" w:hint="eastAsia"/>
                <w:lang w:val="en-US" w:eastAsia="ko-KR"/>
              </w:rPr>
              <w:t>N</w:t>
            </w:r>
            <w:r>
              <w:rPr>
                <w:rFonts w:eastAsia="맑은 고딕"/>
                <w:lang w:val="en-US" w:eastAsia="ko-KR"/>
              </w:rPr>
              <w:t>o</w:t>
            </w:r>
          </w:p>
        </w:tc>
        <w:tc>
          <w:tcPr>
            <w:tcW w:w="5922" w:type="dxa"/>
          </w:tcPr>
          <w:p w14:paraId="3CE43B8B" w14:textId="77777777" w:rsidR="008909A1" w:rsidRDefault="002A5A45">
            <w:pPr>
              <w:rPr>
                <w:lang w:val="en-US" w:eastAsia="ja-JP"/>
              </w:rPr>
            </w:pPr>
            <w:r>
              <w:rPr>
                <w:rFonts w:eastAsia="맑은 고딕" w:hint="eastAsia"/>
                <w:lang w:val="en-US" w:eastAsia="ko-KR"/>
              </w:rPr>
              <w:t>S</w:t>
            </w:r>
            <w:r>
              <w:rPr>
                <w:rFonts w:eastAsia="맑은 고딕"/>
                <w:lang w:val="en-US" w:eastAsia="ko-KR"/>
              </w:rPr>
              <w:t>ee the Q2 answer</w:t>
            </w:r>
          </w:p>
        </w:tc>
      </w:tr>
      <w:tr w:rsidR="008909A1" w14:paraId="3CE43B90" w14:textId="77777777">
        <w:tc>
          <w:tcPr>
            <w:tcW w:w="1342" w:type="dxa"/>
          </w:tcPr>
          <w:p w14:paraId="3CE43B8D"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B8E" w14:textId="77777777" w:rsidR="008909A1" w:rsidRDefault="002A5A45">
            <w:pPr>
              <w:rPr>
                <w:rFonts w:eastAsiaTheme="minorEastAsia"/>
                <w:lang w:val="en-US" w:eastAsia="zh-CN"/>
              </w:rPr>
            </w:pPr>
            <w:r>
              <w:rPr>
                <w:rFonts w:eastAsiaTheme="minorEastAsia"/>
                <w:lang w:val="en-US" w:eastAsia="zh-CN"/>
              </w:rPr>
              <w:t>No strong view</w:t>
            </w:r>
          </w:p>
        </w:tc>
        <w:tc>
          <w:tcPr>
            <w:tcW w:w="5922" w:type="dxa"/>
          </w:tcPr>
          <w:p w14:paraId="3CE43B8F" w14:textId="77777777" w:rsidR="008909A1" w:rsidRDefault="002A5A45">
            <w:pPr>
              <w:rPr>
                <w:rFonts w:eastAsiaTheme="minorEastAsia"/>
                <w:lang w:val="en-US" w:eastAsia="zh-CN"/>
              </w:rPr>
            </w:pPr>
            <w:r>
              <w:rPr>
                <w:lang w:val="en-US" w:eastAsia="ja-JP"/>
              </w:rPr>
              <w:t>Both ‘is higher/lower than’ and ‘becomes higher/lower than’ are ok for us. There may be no issues for the understanding about ‘becomes higher/lower than’.</w:t>
            </w:r>
          </w:p>
        </w:tc>
      </w:tr>
      <w:tr w:rsidR="008909A1" w14:paraId="3CE43B94" w14:textId="77777777">
        <w:tc>
          <w:tcPr>
            <w:tcW w:w="1342" w:type="dxa"/>
          </w:tcPr>
          <w:p w14:paraId="3CE43B91" w14:textId="77777777" w:rsidR="008909A1" w:rsidRDefault="002A5A45">
            <w:pPr>
              <w:rPr>
                <w:rFonts w:eastAsia="SimSun"/>
                <w:lang w:val="en-US" w:eastAsia="ko-KR"/>
              </w:rPr>
            </w:pPr>
            <w:r>
              <w:rPr>
                <w:rFonts w:eastAsia="SimSun" w:hint="eastAsia"/>
                <w:lang w:val="en-US" w:eastAsia="zh-CN"/>
              </w:rPr>
              <w:t>ZTE</w:t>
            </w:r>
          </w:p>
        </w:tc>
        <w:tc>
          <w:tcPr>
            <w:tcW w:w="1800" w:type="dxa"/>
          </w:tcPr>
          <w:p w14:paraId="3CE43B92" w14:textId="77777777" w:rsidR="008909A1" w:rsidRDefault="002A5A45">
            <w:pPr>
              <w:rPr>
                <w:rFonts w:eastAsia="SimSun"/>
                <w:lang w:val="en-US" w:eastAsia="ko-KR"/>
              </w:rPr>
            </w:pPr>
            <w:r>
              <w:rPr>
                <w:rFonts w:eastAsia="SimSun" w:hint="eastAsia"/>
                <w:lang w:val="en-US" w:eastAsia="zh-CN"/>
              </w:rPr>
              <w:t xml:space="preserve">No </w:t>
            </w:r>
          </w:p>
        </w:tc>
        <w:tc>
          <w:tcPr>
            <w:tcW w:w="5922" w:type="dxa"/>
          </w:tcPr>
          <w:p w14:paraId="3CE43B93" w14:textId="77777777" w:rsidR="008909A1" w:rsidRDefault="002A5A45">
            <w:pPr>
              <w:rPr>
                <w:rFonts w:eastAsia="SimSun"/>
                <w:lang w:val="en-US" w:eastAsia="ja-JP"/>
              </w:rPr>
            </w:pPr>
            <w:r>
              <w:rPr>
                <w:rFonts w:eastAsia="SimSun" w:hint="eastAsia"/>
                <w:lang w:val="en-US" w:eastAsia="zh-CN"/>
              </w:rPr>
              <w:t xml:space="preserve">We think this is common understanding. </w:t>
            </w:r>
            <w:r>
              <w:rPr>
                <w:rFonts w:eastAsia="SimSun"/>
                <w:lang w:val="en-US" w:eastAsia="zh-CN"/>
              </w:rPr>
              <w:t>“</w:t>
            </w:r>
            <w:r>
              <w:rPr>
                <w:rFonts w:eastAsia="SimSun" w:hint="eastAsia"/>
                <w:lang w:val="en-US" w:eastAsia="zh-CN"/>
              </w:rPr>
              <w:t>Become</w:t>
            </w:r>
            <w:r>
              <w:rPr>
                <w:rFonts w:eastAsia="SimSun"/>
                <w:lang w:val="en-US" w:eastAsia="zh-CN"/>
              </w:rPr>
              <w:t>”</w:t>
            </w:r>
            <w:r>
              <w:rPr>
                <w:rFonts w:eastAsia="SimSun" w:hint="eastAsia"/>
                <w:lang w:val="en-US" w:eastAsia="zh-CN"/>
              </w:rPr>
              <w:t xml:space="preserve"> is also used for legacy event triggers..</w:t>
            </w:r>
          </w:p>
        </w:tc>
      </w:tr>
      <w:tr w:rsidR="008909A1" w14:paraId="3CE43B98" w14:textId="77777777">
        <w:tc>
          <w:tcPr>
            <w:tcW w:w="1342" w:type="dxa"/>
          </w:tcPr>
          <w:p w14:paraId="3CE43B95" w14:textId="0DA1B4EB" w:rsidR="008909A1" w:rsidRDefault="00ED4BB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B96" w14:textId="0E185846" w:rsidR="008909A1" w:rsidRPr="004B3160" w:rsidRDefault="004B3160">
            <w:pPr>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922" w:type="dxa"/>
          </w:tcPr>
          <w:p w14:paraId="3CE43B97" w14:textId="77777777" w:rsidR="008909A1" w:rsidRDefault="008909A1">
            <w:pPr>
              <w:rPr>
                <w:lang w:val="en-US" w:eastAsia="ja-JP"/>
              </w:rPr>
            </w:pPr>
          </w:p>
        </w:tc>
      </w:tr>
      <w:tr w:rsidR="0006771A" w14:paraId="3CE43B9C" w14:textId="77777777">
        <w:tc>
          <w:tcPr>
            <w:tcW w:w="1342" w:type="dxa"/>
          </w:tcPr>
          <w:p w14:paraId="3CE43B99" w14:textId="2466F617" w:rsidR="0006771A" w:rsidRDefault="0006771A" w:rsidP="0006771A">
            <w:pPr>
              <w:rPr>
                <w:rFonts w:eastAsiaTheme="minorEastAsia"/>
                <w:lang w:val="en-US" w:eastAsia="zh-CN"/>
              </w:rPr>
            </w:pPr>
            <w:r>
              <w:rPr>
                <w:rFonts w:eastAsia="SimSun" w:hint="eastAsia"/>
                <w:lang w:val="en-US" w:eastAsia="zh-CN"/>
              </w:rPr>
              <w:t>NEC</w:t>
            </w:r>
          </w:p>
        </w:tc>
        <w:tc>
          <w:tcPr>
            <w:tcW w:w="1800" w:type="dxa"/>
          </w:tcPr>
          <w:p w14:paraId="3CE43B9A" w14:textId="1CFB9B10" w:rsidR="0006771A" w:rsidRDefault="0006771A" w:rsidP="0006771A">
            <w:pPr>
              <w:rPr>
                <w:rFonts w:eastAsiaTheme="minorEastAsia"/>
                <w:lang w:val="en-US" w:eastAsia="zh-CN"/>
              </w:rPr>
            </w:pPr>
            <w:r>
              <w:rPr>
                <w:rFonts w:eastAsia="SimSun" w:hint="eastAsia"/>
                <w:lang w:val="en-US" w:eastAsia="zh-CN"/>
              </w:rPr>
              <w:t>No</w:t>
            </w:r>
          </w:p>
        </w:tc>
        <w:tc>
          <w:tcPr>
            <w:tcW w:w="5922" w:type="dxa"/>
          </w:tcPr>
          <w:p w14:paraId="3CE43B9B" w14:textId="77777777" w:rsidR="0006771A" w:rsidRDefault="0006771A" w:rsidP="0006771A">
            <w:pPr>
              <w:rPr>
                <w:lang w:val="en-US" w:eastAsia="ja-JP"/>
              </w:rPr>
            </w:pPr>
          </w:p>
        </w:tc>
      </w:tr>
      <w:tr w:rsidR="00EE2B52" w14:paraId="4027CEC7" w14:textId="77777777">
        <w:tc>
          <w:tcPr>
            <w:tcW w:w="1342" w:type="dxa"/>
          </w:tcPr>
          <w:p w14:paraId="5F7B5899" w14:textId="1A4C6AF9" w:rsidR="00EE2B52" w:rsidRPr="00EE2B52" w:rsidRDefault="00EE2B52" w:rsidP="00EE2B52">
            <w:pPr>
              <w:rPr>
                <w:rFonts w:eastAsia="SimSun"/>
                <w:lang w:val="en-US" w:eastAsia="zh-CN"/>
              </w:rPr>
            </w:pPr>
            <w:r w:rsidRPr="00EE2B52">
              <w:rPr>
                <w:rFonts w:eastAsia="SimSun" w:hint="eastAsia"/>
                <w:lang w:val="en-US" w:eastAsia="zh-CN"/>
              </w:rPr>
              <w:t>H</w:t>
            </w:r>
            <w:r w:rsidRPr="00EE2B52">
              <w:rPr>
                <w:rFonts w:eastAsia="SimSun"/>
                <w:lang w:val="en-US" w:eastAsia="zh-CN"/>
              </w:rPr>
              <w:t>uawei, HiSilicon</w:t>
            </w:r>
          </w:p>
        </w:tc>
        <w:tc>
          <w:tcPr>
            <w:tcW w:w="1800" w:type="dxa"/>
          </w:tcPr>
          <w:p w14:paraId="1A02D6A7" w14:textId="11D4B6E0" w:rsidR="00EE2B52" w:rsidRPr="00EE2B52" w:rsidRDefault="00EE2B52" w:rsidP="00EE2B52">
            <w:pPr>
              <w:rPr>
                <w:rFonts w:eastAsia="SimSun"/>
                <w:lang w:val="en-US" w:eastAsia="zh-CN"/>
              </w:rPr>
            </w:pPr>
            <w:r w:rsidRPr="00EE2B52">
              <w:rPr>
                <w:rFonts w:eastAsia="SimSun"/>
                <w:lang w:val="en-US" w:eastAsia="zh-CN"/>
              </w:rPr>
              <w:t>Maybe</w:t>
            </w:r>
          </w:p>
        </w:tc>
        <w:tc>
          <w:tcPr>
            <w:tcW w:w="5922" w:type="dxa"/>
          </w:tcPr>
          <w:p w14:paraId="79F17BD0" w14:textId="0FB2CC21" w:rsidR="00EE2B52" w:rsidRPr="00EE2B52" w:rsidRDefault="00EE2B52" w:rsidP="00EE2B52">
            <w:pPr>
              <w:rPr>
                <w:lang w:val="en-US" w:eastAsia="ja-JP"/>
              </w:rPr>
            </w:pPr>
            <w:r w:rsidRPr="00EE2B52">
              <w:rPr>
                <w:rFonts w:eastAsia="SimSun"/>
                <w:lang w:val="en-US" w:eastAsia="zh-CN"/>
              </w:rPr>
              <w:t>Maybe adding a NOTE can avoid the possible confusion.</w:t>
            </w:r>
          </w:p>
        </w:tc>
      </w:tr>
      <w:tr w:rsidR="00292821" w14:paraId="02076BE1" w14:textId="77777777">
        <w:tc>
          <w:tcPr>
            <w:tcW w:w="1342" w:type="dxa"/>
          </w:tcPr>
          <w:p w14:paraId="60B57629" w14:textId="3C36E1E3" w:rsidR="00292821" w:rsidRPr="00EE2B52" w:rsidRDefault="00292821" w:rsidP="00292821">
            <w:pPr>
              <w:rPr>
                <w:rFonts w:eastAsia="SimSun"/>
                <w:lang w:val="en-US" w:eastAsia="zh-CN"/>
              </w:rPr>
            </w:pPr>
            <w:r>
              <w:rPr>
                <w:rFonts w:eastAsia="SimSun"/>
                <w:lang w:val="en-US" w:eastAsia="zh-CN"/>
              </w:rPr>
              <w:lastRenderedPageBreak/>
              <w:t>Nokia</w:t>
            </w:r>
          </w:p>
        </w:tc>
        <w:tc>
          <w:tcPr>
            <w:tcW w:w="1800" w:type="dxa"/>
          </w:tcPr>
          <w:p w14:paraId="2C82FB4E" w14:textId="2084A26D" w:rsidR="00292821" w:rsidRPr="00EE2B52" w:rsidRDefault="00292821" w:rsidP="00292821">
            <w:pPr>
              <w:rPr>
                <w:rFonts w:eastAsia="SimSun"/>
                <w:lang w:val="en-US" w:eastAsia="zh-CN"/>
              </w:rPr>
            </w:pPr>
            <w:r>
              <w:rPr>
                <w:rFonts w:eastAsia="SimSun"/>
                <w:lang w:val="en-US" w:eastAsia="zh-CN"/>
              </w:rPr>
              <w:t>No strong view</w:t>
            </w:r>
          </w:p>
        </w:tc>
        <w:tc>
          <w:tcPr>
            <w:tcW w:w="5922" w:type="dxa"/>
          </w:tcPr>
          <w:p w14:paraId="37EFB534" w14:textId="1B57FBBA" w:rsidR="00292821" w:rsidRPr="00EE2B52" w:rsidRDefault="00292821" w:rsidP="00292821">
            <w:pPr>
              <w:rPr>
                <w:rFonts w:eastAsia="SimSun"/>
                <w:lang w:val="en-US" w:eastAsia="zh-CN"/>
              </w:rPr>
            </w:pPr>
            <w:r>
              <w:rPr>
                <w:rFonts w:eastAsia="SimSun"/>
                <w:lang w:val="en-US" w:eastAsia="zh-CN"/>
              </w:rPr>
              <w:t>The ‘becomes’ terminology is already aligned with the other events and the reporting situation/condition is the same as for the other non-UAV triggers</w:t>
            </w:r>
          </w:p>
        </w:tc>
      </w:tr>
      <w:tr w:rsidR="00D9345E" w14:paraId="0F8AEF8B" w14:textId="77777777">
        <w:tc>
          <w:tcPr>
            <w:tcW w:w="1342" w:type="dxa"/>
          </w:tcPr>
          <w:p w14:paraId="65323CBA" w14:textId="3DD6529F" w:rsidR="00D9345E" w:rsidRPr="00D9345E" w:rsidRDefault="00D9345E" w:rsidP="00292821">
            <w:pPr>
              <w:rPr>
                <w:rFonts w:eastAsia="맑은 고딕" w:hint="eastAsia"/>
                <w:lang w:val="en-US" w:eastAsia="ko-KR"/>
              </w:rPr>
            </w:pPr>
            <w:r>
              <w:rPr>
                <w:rFonts w:eastAsia="맑은 고딕" w:hint="eastAsia"/>
                <w:lang w:val="en-US" w:eastAsia="ko-KR"/>
              </w:rPr>
              <w:t>Samsung</w:t>
            </w:r>
          </w:p>
        </w:tc>
        <w:tc>
          <w:tcPr>
            <w:tcW w:w="1800" w:type="dxa"/>
          </w:tcPr>
          <w:p w14:paraId="53508ED9" w14:textId="63B5AD77" w:rsidR="00D9345E" w:rsidRPr="00D9345E" w:rsidRDefault="00D9345E" w:rsidP="00D9345E">
            <w:pPr>
              <w:rPr>
                <w:rFonts w:eastAsia="맑은 고딕" w:hint="eastAsia"/>
                <w:lang w:val="en-US" w:eastAsia="ko-KR"/>
              </w:rPr>
            </w:pPr>
            <w:r>
              <w:rPr>
                <w:rFonts w:eastAsia="맑은 고딕" w:hint="eastAsia"/>
                <w:lang w:val="en-US" w:eastAsia="ko-KR"/>
              </w:rPr>
              <w:t xml:space="preserve">No </w:t>
            </w:r>
          </w:p>
        </w:tc>
        <w:tc>
          <w:tcPr>
            <w:tcW w:w="5922" w:type="dxa"/>
          </w:tcPr>
          <w:p w14:paraId="54850E85" w14:textId="048DF97A" w:rsidR="00D9345E" w:rsidRPr="00D9345E" w:rsidRDefault="00D9345E" w:rsidP="00292821">
            <w:pPr>
              <w:rPr>
                <w:rFonts w:eastAsia="맑은 고딕" w:hint="eastAsia"/>
                <w:lang w:val="en-US" w:eastAsia="ko-KR"/>
              </w:rPr>
            </w:pPr>
            <w:r>
              <w:rPr>
                <w:rFonts w:eastAsia="맑은 고딕" w:hint="eastAsia"/>
                <w:lang w:val="en-US" w:eastAsia="ko-KR"/>
              </w:rPr>
              <w:t xml:space="preserve">If we end up reaching common understanding in RAN2, there is no real need to clarify this in the spec. If necessary, it is sufficient to capture our understanding in the minutes. </w:t>
            </w:r>
          </w:p>
        </w:tc>
      </w:tr>
    </w:tbl>
    <w:p w14:paraId="3CE43B9D" w14:textId="77777777" w:rsidR="008909A1" w:rsidRDefault="008909A1">
      <w:pPr>
        <w:rPr>
          <w:b/>
          <w:bCs/>
          <w:lang w:val="en-US" w:eastAsia="ja-JP"/>
        </w:rPr>
      </w:pPr>
    </w:p>
    <w:p w14:paraId="3CE43B9E" w14:textId="77777777" w:rsidR="008909A1" w:rsidRDefault="002A5A45">
      <w:r>
        <w:rPr>
          <w:b/>
          <w:bCs/>
          <w:lang w:val="en-US" w:eastAsia="ja-JP"/>
        </w:rPr>
        <w:t xml:space="preserve">Q2b: If the answer to question 2 is ‘no’, is any change needed in running CR (e.g. add altitude reporting in </w:t>
      </w:r>
      <w:r>
        <w:rPr>
          <w:b/>
          <w:bCs/>
          <w:i/>
          <w:iCs/>
          <w:lang w:val="en-US" w:eastAsia="ja-JP"/>
        </w:rPr>
        <w:t>PeriodicalReportConfig</w:t>
      </w:r>
      <w:r>
        <w:rPr>
          <w:b/>
          <w:bCs/>
          <w:lang w:val="en-US" w:eastAsia="ja-JP"/>
        </w:rPr>
        <w:t>)?</w:t>
      </w:r>
    </w:p>
    <w:tbl>
      <w:tblPr>
        <w:tblStyle w:val="TableGrid"/>
        <w:tblW w:w="0" w:type="auto"/>
        <w:tblLook w:val="04A0" w:firstRow="1" w:lastRow="0" w:firstColumn="1" w:lastColumn="0" w:noHBand="0" w:noVBand="1"/>
      </w:tblPr>
      <w:tblGrid>
        <w:gridCol w:w="1342"/>
        <w:gridCol w:w="1800"/>
        <w:gridCol w:w="5922"/>
      </w:tblGrid>
      <w:tr w:rsidR="008909A1" w14:paraId="3CE43BA2" w14:textId="77777777">
        <w:tc>
          <w:tcPr>
            <w:tcW w:w="1342" w:type="dxa"/>
          </w:tcPr>
          <w:p w14:paraId="3CE43B9F" w14:textId="77777777" w:rsidR="008909A1" w:rsidRDefault="002A5A45">
            <w:pPr>
              <w:rPr>
                <w:b/>
                <w:bCs/>
                <w:lang w:val="en-US" w:eastAsia="ja-JP"/>
              </w:rPr>
            </w:pPr>
            <w:r>
              <w:rPr>
                <w:b/>
                <w:bCs/>
                <w:lang w:val="en-US" w:eastAsia="ja-JP"/>
              </w:rPr>
              <w:t>Company</w:t>
            </w:r>
          </w:p>
        </w:tc>
        <w:tc>
          <w:tcPr>
            <w:tcW w:w="1800" w:type="dxa"/>
          </w:tcPr>
          <w:p w14:paraId="3CE43BA0" w14:textId="77777777" w:rsidR="008909A1" w:rsidRDefault="002A5A45">
            <w:pPr>
              <w:rPr>
                <w:b/>
                <w:bCs/>
                <w:lang w:val="en-US" w:eastAsia="ja-JP"/>
              </w:rPr>
            </w:pPr>
            <w:r>
              <w:rPr>
                <w:b/>
                <w:bCs/>
                <w:lang w:val="en-US" w:eastAsia="ja-JP"/>
              </w:rPr>
              <w:t>Yes/No</w:t>
            </w:r>
          </w:p>
        </w:tc>
        <w:tc>
          <w:tcPr>
            <w:tcW w:w="5922" w:type="dxa"/>
          </w:tcPr>
          <w:p w14:paraId="3CE43BA1" w14:textId="77777777" w:rsidR="008909A1" w:rsidRDefault="002A5A45">
            <w:pPr>
              <w:rPr>
                <w:b/>
                <w:bCs/>
                <w:lang w:val="en-US" w:eastAsia="ja-JP"/>
              </w:rPr>
            </w:pPr>
            <w:r>
              <w:rPr>
                <w:b/>
                <w:bCs/>
                <w:lang w:val="en-US" w:eastAsia="ja-JP"/>
              </w:rPr>
              <w:t>Comment</w:t>
            </w:r>
          </w:p>
        </w:tc>
      </w:tr>
      <w:tr w:rsidR="008909A1" w14:paraId="3CE43BA6" w14:textId="77777777">
        <w:tc>
          <w:tcPr>
            <w:tcW w:w="1342" w:type="dxa"/>
          </w:tcPr>
          <w:p w14:paraId="3CE43BA3" w14:textId="77777777" w:rsidR="008909A1" w:rsidRDefault="008909A1">
            <w:pPr>
              <w:rPr>
                <w:rFonts w:eastAsia="SimSun"/>
                <w:lang w:val="en-US" w:eastAsia="zh-CN"/>
              </w:rPr>
            </w:pPr>
          </w:p>
        </w:tc>
        <w:tc>
          <w:tcPr>
            <w:tcW w:w="1800" w:type="dxa"/>
          </w:tcPr>
          <w:p w14:paraId="3CE43BA4" w14:textId="77777777" w:rsidR="008909A1" w:rsidRDefault="008909A1">
            <w:pPr>
              <w:rPr>
                <w:rFonts w:eastAsia="SimSun"/>
                <w:lang w:val="en-US" w:eastAsia="zh-CN"/>
              </w:rPr>
            </w:pPr>
          </w:p>
        </w:tc>
        <w:tc>
          <w:tcPr>
            <w:tcW w:w="5922" w:type="dxa"/>
          </w:tcPr>
          <w:p w14:paraId="3CE43BA5" w14:textId="77777777" w:rsidR="008909A1" w:rsidRDefault="008909A1">
            <w:pPr>
              <w:rPr>
                <w:rFonts w:eastAsia="SimSun"/>
                <w:lang w:val="en-US" w:eastAsia="zh-CN"/>
              </w:rPr>
            </w:pPr>
          </w:p>
        </w:tc>
      </w:tr>
      <w:tr w:rsidR="008909A1" w14:paraId="3CE43BAA" w14:textId="77777777">
        <w:tc>
          <w:tcPr>
            <w:tcW w:w="1342" w:type="dxa"/>
          </w:tcPr>
          <w:p w14:paraId="3CE43BA7" w14:textId="77777777" w:rsidR="008909A1" w:rsidRDefault="008909A1">
            <w:pPr>
              <w:rPr>
                <w:lang w:val="en-US" w:eastAsia="ja-JP"/>
              </w:rPr>
            </w:pPr>
          </w:p>
        </w:tc>
        <w:tc>
          <w:tcPr>
            <w:tcW w:w="1800" w:type="dxa"/>
          </w:tcPr>
          <w:p w14:paraId="3CE43BA8" w14:textId="77777777" w:rsidR="008909A1" w:rsidRDefault="008909A1">
            <w:pPr>
              <w:rPr>
                <w:lang w:val="en-US" w:eastAsia="ja-JP"/>
              </w:rPr>
            </w:pPr>
          </w:p>
        </w:tc>
        <w:tc>
          <w:tcPr>
            <w:tcW w:w="5922" w:type="dxa"/>
          </w:tcPr>
          <w:p w14:paraId="3CE43BA9" w14:textId="77777777" w:rsidR="008909A1" w:rsidRDefault="008909A1">
            <w:pPr>
              <w:rPr>
                <w:lang w:val="en-US" w:eastAsia="ja-JP"/>
              </w:rPr>
            </w:pPr>
          </w:p>
        </w:tc>
      </w:tr>
      <w:tr w:rsidR="008909A1" w14:paraId="3CE43BAE" w14:textId="77777777">
        <w:tc>
          <w:tcPr>
            <w:tcW w:w="1342" w:type="dxa"/>
          </w:tcPr>
          <w:p w14:paraId="3CE43BAB" w14:textId="77777777" w:rsidR="008909A1" w:rsidRDefault="008909A1">
            <w:pPr>
              <w:rPr>
                <w:rFonts w:eastAsiaTheme="minorEastAsia"/>
                <w:lang w:val="en-US" w:eastAsia="zh-CN"/>
              </w:rPr>
            </w:pPr>
          </w:p>
        </w:tc>
        <w:tc>
          <w:tcPr>
            <w:tcW w:w="1800" w:type="dxa"/>
          </w:tcPr>
          <w:p w14:paraId="3CE43BAC" w14:textId="77777777" w:rsidR="008909A1" w:rsidRDefault="008909A1">
            <w:pPr>
              <w:rPr>
                <w:rFonts w:eastAsiaTheme="minorEastAsia"/>
                <w:lang w:val="en-US" w:eastAsia="zh-CN"/>
              </w:rPr>
            </w:pPr>
          </w:p>
        </w:tc>
        <w:tc>
          <w:tcPr>
            <w:tcW w:w="5922" w:type="dxa"/>
          </w:tcPr>
          <w:p w14:paraId="3CE43BAD" w14:textId="77777777" w:rsidR="008909A1" w:rsidRDefault="008909A1">
            <w:pPr>
              <w:rPr>
                <w:rFonts w:eastAsiaTheme="minorEastAsia"/>
                <w:lang w:val="en-US" w:eastAsia="zh-CN"/>
              </w:rPr>
            </w:pPr>
          </w:p>
        </w:tc>
      </w:tr>
      <w:tr w:rsidR="008909A1" w14:paraId="3CE43BB2" w14:textId="77777777">
        <w:tc>
          <w:tcPr>
            <w:tcW w:w="1342" w:type="dxa"/>
          </w:tcPr>
          <w:p w14:paraId="3CE43BAF" w14:textId="77777777" w:rsidR="008909A1" w:rsidRDefault="008909A1">
            <w:pPr>
              <w:rPr>
                <w:rFonts w:eastAsia="맑은 고딕"/>
                <w:lang w:val="en-US" w:eastAsia="ko-KR"/>
              </w:rPr>
            </w:pPr>
          </w:p>
        </w:tc>
        <w:tc>
          <w:tcPr>
            <w:tcW w:w="1800" w:type="dxa"/>
          </w:tcPr>
          <w:p w14:paraId="3CE43BB0" w14:textId="77777777" w:rsidR="008909A1" w:rsidRDefault="008909A1">
            <w:pPr>
              <w:rPr>
                <w:rFonts w:eastAsia="맑은 고딕"/>
                <w:lang w:val="en-US" w:eastAsia="ko-KR"/>
              </w:rPr>
            </w:pPr>
          </w:p>
        </w:tc>
        <w:tc>
          <w:tcPr>
            <w:tcW w:w="5922" w:type="dxa"/>
          </w:tcPr>
          <w:p w14:paraId="3CE43BB1" w14:textId="77777777" w:rsidR="008909A1" w:rsidRDefault="008909A1">
            <w:pPr>
              <w:rPr>
                <w:lang w:val="en-US" w:eastAsia="ja-JP"/>
              </w:rPr>
            </w:pPr>
          </w:p>
        </w:tc>
      </w:tr>
      <w:tr w:rsidR="008909A1" w14:paraId="3CE43BB6" w14:textId="77777777">
        <w:tc>
          <w:tcPr>
            <w:tcW w:w="1342" w:type="dxa"/>
          </w:tcPr>
          <w:p w14:paraId="3CE43BB3" w14:textId="77777777" w:rsidR="008909A1" w:rsidRDefault="008909A1">
            <w:pPr>
              <w:rPr>
                <w:rFonts w:eastAsiaTheme="minorEastAsia"/>
                <w:lang w:val="en-US" w:eastAsia="zh-CN"/>
              </w:rPr>
            </w:pPr>
          </w:p>
        </w:tc>
        <w:tc>
          <w:tcPr>
            <w:tcW w:w="1800" w:type="dxa"/>
          </w:tcPr>
          <w:p w14:paraId="3CE43BB4" w14:textId="77777777" w:rsidR="008909A1" w:rsidRDefault="008909A1">
            <w:pPr>
              <w:rPr>
                <w:rFonts w:eastAsia="맑은 고딕"/>
                <w:lang w:val="en-US" w:eastAsia="ko-KR"/>
              </w:rPr>
            </w:pPr>
          </w:p>
        </w:tc>
        <w:tc>
          <w:tcPr>
            <w:tcW w:w="5922" w:type="dxa"/>
          </w:tcPr>
          <w:p w14:paraId="3CE43BB5" w14:textId="77777777" w:rsidR="008909A1" w:rsidRDefault="008909A1">
            <w:pPr>
              <w:rPr>
                <w:lang w:val="en-US" w:eastAsia="ja-JP"/>
              </w:rPr>
            </w:pPr>
          </w:p>
        </w:tc>
      </w:tr>
      <w:tr w:rsidR="008909A1" w14:paraId="3CE43BBA" w14:textId="77777777">
        <w:tc>
          <w:tcPr>
            <w:tcW w:w="1342" w:type="dxa"/>
          </w:tcPr>
          <w:p w14:paraId="3CE43BB7" w14:textId="77777777" w:rsidR="008909A1" w:rsidRDefault="008909A1">
            <w:pPr>
              <w:rPr>
                <w:rFonts w:eastAsiaTheme="minorEastAsia"/>
                <w:lang w:val="en-US" w:eastAsia="zh-CN"/>
              </w:rPr>
            </w:pPr>
          </w:p>
        </w:tc>
        <w:tc>
          <w:tcPr>
            <w:tcW w:w="1800" w:type="dxa"/>
          </w:tcPr>
          <w:p w14:paraId="3CE43BB8" w14:textId="77777777" w:rsidR="008909A1" w:rsidRDefault="008909A1">
            <w:pPr>
              <w:rPr>
                <w:rFonts w:eastAsiaTheme="minorEastAsia"/>
                <w:lang w:val="en-US" w:eastAsia="zh-CN"/>
              </w:rPr>
            </w:pPr>
          </w:p>
        </w:tc>
        <w:tc>
          <w:tcPr>
            <w:tcW w:w="5922" w:type="dxa"/>
          </w:tcPr>
          <w:p w14:paraId="3CE43BB9" w14:textId="77777777" w:rsidR="008909A1" w:rsidRDefault="008909A1">
            <w:pPr>
              <w:rPr>
                <w:lang w:val="en-US" w:eastAsia="ja-JP"/>
              </w:rPr>
            </w:pPr>
          </w:p>
        </w:tc>
      </w:tr>
    </w:tbl>
    <w:p w14:paraId="3CE43BBB" w14:textId="77777777" w:rsidR="008909A1" w:rsidRDefault="008909A1">
      <w:pPr>
        <w:rPr>
          <w:b/>
          <w:bCs/>
          <w:lang w:val="en-US" w:eastAsia="ja-JP"/>
        </w:rPr>
      </w:pPr>
    </w:p>
    <w:p w14:paraId="3CE43BBC" w14:textId="77777777" w:rsidR="008909A1" w:rsidRDefault="002A5A45">
      <w:pPr>
        <w:rPr>
          <w:lang w:val="en-US" w:eastAsia="ja-JP"/>
        </w:rPr>
      </w:pPr>
      <w:r>
        <w:rPr>
          <w:b/>
          <w:bCs/>
          <w:lang w:val="en-US" w:eastAsia="ja-JP"/>
        </w:rPr>
        <w:t xml:space="preserve">Summary: </w:t>
      </w:r>
      <w:r>
        <w:rPr>
          <w:lang w:val="en-US" w:eastAsia="ja-JP"/>
        </w:rPr>
        <w:t>TBD</w:t>
      </w:r>
    </w:p>
    <w:p w14:paraId="3CE43BBD" w14:textId="77777777" w:rsidR="008909A1" w:rsidRDefault="008909A1">
      <w:pPr>
        <w:rPr>
          <w:b/>
          <w:bCs/>
          <w:lang w:val="en-US" w:eastAsia="ja-JP"/>
        </w:rPr>
      </w:pPr>
    </w:p>
    <w:p w14:paraId="3CE43BBE" w14:textId="77777777" w:rsidR="008909A1" w:rsidRDefault="002A5A45">
      <w:pPr>
        <w:pStyle w:val="Heading2"/>
        <w:ind w:left="540" w:hanging="540"/>
      </w:pPr>
      <w:r>
        <w:t>Granularity for UE Altitude configuration and reporting</w:t>
      </w:r>
    </w:p>
    <w:p w14:paraId="3CE43BBF" w14:textId="77777777" w:rsidR="008909A1" w:rsidRDefault="002A5A45">
      <w:pPr>
        <w:spacing w:line="276" w:lineRule="auto"/>
        <w:rPr>
          <w:b/>
          <w:bCs/>
        </w:rPr>
      </w:pPr>
      <w:r>
        <w:t xml:space="preserve">RAN2#123 agreed: </w:t>
      </w:r>
      <w:r>
        <w:rPr>
          <w:b/>
          <w:bCs/>
        </w:rPr>
        <w:t>Signalling should allow the network to simultaneously configure height-based event thresholds for the whole range of possible UE heights.</w:t>
      </w:r>
    </w:p>
    <w:p w14:paraId="3CE43BC0" w14:textId="77777777" w:rsidR="008909A1" w:rsidRDefault="002A5A45">
      <w:pPr>
        <w:spacing w:line="276" w:lineRule="auto"/>
      </w:pPr>
      <w:r>
        <w:t>Note that UE height parameter in LTE is defined as follows (see TS 36.331):</w:t>
      </w:r>
    </w:p>
    <w:p w14:paraId="3CE43BC1" w14:textId="77777777" w:rsidR="008909A1" w:rsidRDefault="002A5A45">
      <w:pPr>
        <w:spacing w:line="276" w:lineRule="auto"/>
        <w:rPr>
          <w:rFonts w:ascii="Courier New" w:hAnsi="Courier New" w:cs="Courier New"/>
          <w:color w:val="000000"/>
          <w:sz w:val="16"/>
          <w:szCs w:val="16"/>
          <w:shd w:val="clear" w:color="auto" w:fill="E6E6E6"/>
        </w:rPr>
      </w:pPr>
      <w:r>
        <w:rPr>
          <w:rFonts w:ascii="Courier New" w:hAnsi="Courier New" w:cs="Courier New"/>
          <w:color w:val="000000"/>
          <w:sz w:val="16"/>
          <w:szCs w:val="16"/>
          <w:shd w:val="clear" w:color="auto" w:fill="E6E6E6"/>
        </w:rPr>
        <w:t>heightUE-r15                      INTEGER (-400..8880)       OPTIONAL</w:t>
      </w:r>
    </w:p>
    <w:p w14:paraId="3CE43BC2" w14:textId="77777777" w:rsidR="008909A1" w:rsidRDefault="002A5A45">
      <w:pPr>
        <w:pBdr>
          <w:top w:val="single" w:sz="4" w:space="1" w:color="auto"/>
          <w:left w:val="single" w:sz="4" w:space="4" w:color="auto"/>
          <w:bottom w:val="single" w:sz="4" w:space="1" w:color="auto"/>
          <w:right w:val="single" w:sz="4" w:space="4" w:color="auto"/>
        </w:pBdr>
        <w:overflowPunct/>
        <w:autoSpaceDE/>
        <w:autoSpaceDN/>
        <w:adjustRightInd/>
        <w:spacing w:after="0" w:line="276" w:lineRule="auto"/>
        <w:textAlignment w:val="auto"/>
        <w:rPr>
          <w:rFonts w:ascii="Arial" w:hAnsi="Arial" w:cs="Arial"/>
          <w:color w:val="000000"/>
          <w:sz w:val="18"/>
          <w:szCs w:val="18"/>
          <w:lang w:val="en-US"/>
        </w:rPr>
      </w:pPr>
      <w:r>
        <w:rPr>
          <w:rFonts w:ascii="Arial" w:hAnsi="Arial" w:cs="Arial"/>
          <w:b/>
          <w:bCs/>
          <w:i/>
          <w:iCs/>
          <w:color w:val="000000"/>
          <w:sz w:val="18"/>
          <w:szCs w:val="18"/>
        </w:rPr>
        <w:t>heightUE</w:t>
      </w:r>
    </w:p>
    <w:p w14:paraId="3CE43BC3" w14:textId="77777777" w:rsidR="008909A1" w:rsidRDefault="002A5A45">
      <w:pPr>
        <w:pBdr>
          <w:top w:val="single" w:sz="4" w:space="1" w:color="auto"/>
          <w:left w:val="single" w:sz="4" w:space="4" w:color="auto"/>
          <w:bottom w:val="single" w:sz="4" w:space="1" w:color="auto"/>
          <w:right w:val="single" w:sz="4" w:space="4" w:color="auto"/>
        </w:pBdr>
        <w:overflowPunct/>
        <w:autoSpaceDE/>
        <w:autoSpaceDN/>
        <w:adjustRightInd/>
        <w:spacing w:after="0" w:line="276" w:lineRule="auto"/>
        <w:textAlignment w:val="auto"/>
        <w:rPr>
          <w:rFonts w:ascii="Arial" w:hAnsi="Arial" w:cs="Arial"/>
          <w:color w:val="000000"/>
          <w:sz w:val="18"/>
          <w:szCs w:val="18"/>
          <w:lang w:val="en-US"/>
        </w:rPr>
      </w:pPr>
      <w:r>
        <w:rPr>
          <w:rFonts w:ascii="Arial" w:hAnsi="Arial" w:cs="Arial"/>
          <w:color w:val="000000"/>
          <w:sz w:val="18"/>
          <w:szCs w:val="18"/>
        </w:rPr>
        <w:t>Indicates height of the UE in meters relative to the sea level. Value 0 corresponds to sea level (i.e., negative value indicates depth of the UE below sea level). Value -400 corresponds to -400 m, value -399 corresponds to -399 m and so on.</w:t>
      </w:r>
    </w:p>
    <w:p w14:paraId="3CE43BC4" w14:textId="77777777" w:rsidR="008909A1" w:rsidRDefault="008909A1">
      <w:pPr>
        <w:rPr>
          <w:lang w:val="en-US" w:eastAsia="ja-JP"/>
        </w:rPr>
      </w:pPr>
    </w:p>
    <w:p w14:paraId="3CE43BC5" w14:textId="77777777" w:rsidR="008909A1" w:rsidRDefault="002A5A45">
      <w:pPr>
        <w:rPr>
          <w:b/>
          <w:bCs/>
          <w:lang w:val="en-US" w:eastAsia="ja-JP"/>
        </w:rPr>
      </w:pPr>
      <w:r>
        <w:rPr>
          <w:b/>
          <w:bCs/>
          <w:lang w:val="en-US" w:eastAsia="ja-JP"/>
        </w:rPr>
        <w:t>Observation: In LTE, the granularity of UE altitude for reporting is 1m.</w:t>
      </w:r>
    </w:p>
    <w:p w14:paraId="3CE43BC6" w14:textId="77777777" w:rsidR="008909A1" w:rsidRDefault="002A5A45">
      <w:pPr>
        <w:rPr>
          <w:lang w:val="en-US" w:eastAsia="ja-JP"/>
        </w:rPr>
      </w:pPr>
      <w:r>
        <w:rPr>
          <w:lang w:val="en-US" w:eastAsia="ja-JP"/>
        </w:rPr>
        <w:t xml:space="preserve">RAN2#123bis made the following agreement. </w:t>
      </w:r>
    </w:p>
    <w:p w14:paraId="3CE43BC7" w14:textId="77777777" w:rsidR="008909A1" w:rsidRDefault="002A5A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val="en-US" w:eastAsia="en-GB"/>
        </w:rPr>
      </w:pPr>
      <w:r>
        <w:rPr>
          <w:rFonts w:ascii="Arial" w:eastAsia="MS Mincho" w:hAnsi="Arial"/>
          <w:b/>
          <w:bCs/>
          <w:szCs w:val="24"/>
          <w:lang w:val="en-US" w:eastAsia="en-GB"/>
        </w:rPr>
        <w:t>Agreements:</w:t>
      </w:r>
    </w:p>
    <w:p w14:paraId="3CE43BC8" w14:textId="77777777" w:rsidR="008909A1" w:rsidRDefault="002A5A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val="en-US" w:eastAsia="en-GB"/>
        </w:rPr>
      </w:pPr>
      <w:r>
        <w:rPr>
          <w:rFonts w:ascii="Arial" w:eastAsia="MS Mincho" w:hAnsi="Arial"/>
          <w:szCs w:val="24"/>
          <w:lang w:val="en-US" w:eastAsia="en-GB"/>
        </w:rPr>
        <w:t>-</w:t>
      </w:r>
      <w:r>
        <w:rPr>
          <w:rFonts w:ascii="Arial" w:eastAsia="MS Mincho" w:hAnsi="Arial"/>
          <w:szCs w:val="24"/>
          <w:lang w:val="en-US" w:eastAsia="en-GB"/>
        </w:rPr>
        <w:tab/>
        <w:t xml:space="preserve">The altitude from -420m to 1k above mt. Everest (i.e. ~10km) with 2m granularity.  </w:t>
      </w:r>
    </w:p>
    <w:p w14:paraId="3CE43BC9" w14:textId="77777777" w:rsidR="008909A1" w:rsidRDefault="008909A1">
      <w:pPr>
        <w:rPr>
          <w:lang w:val="en-US" w:eastAsia="ja-JP"/>
        </w:rPr>
      </w:pPr>
    </w:p>
    <w:p w14:paraId="3CE43BCA" w14:textId="77777777" w:rsidR="008909A1" w:rsidRDefault="002A5A45">
      <w:pPr>
        <w:rPr>
          <w:lang w:val="en-US" w:eastAsia="ja-JP"/>
        </w:rPr>
      </w:pPr>
      <w:r>
        <w:rPr>
          <w:lang w:val="en-US" w:eastAsia="ja-JP"/>
        </w:rPr>
        <w:t>Although the proposal was to have granularity of 1m, the main argument for this agreement (to have a 2m granularity) was to make it ‘same as LTE’, as shown in the following snippet.</w:t>
      </w:r>
    </w:p>
    <w:p w14:paraId="3CE43BCB" w14:textId="77777777" w:rsidR="008909A1" w:rsidRDefault="002A5A45">
      <w:pPr>
        <w:tabs>
          <w:tab w:val="left" w:pos="1622"/>
        </w:tabs>
        <w:overflowPunct/>
        <w:autoSpaceDE/>
        <w:autoSpaceDN/>
        <w:adjustRightInd/>
        <w:spacing w:after="0"/>
        <w:ind w:left="1622" w:hanging="363"/>
        <w:textAlignment w:val="auto"/>
        <w:rPr>
          <w:rFonts w:ascii="Arial" w:eastAsia="MS Mincho" w:hAnsi="Arial"/>
          <w:szCs w:val="24"/>
          <w:lang w:val="en-US" w:eastAsia="en-GB"/>
        </w:rPr>
      </w:pPr>
      <w:r>
        <w:rPr>
          <w:rFonts w:ascii="Arial" w:eastAsia="MS Mincho" w:hAnsi="Arial"/>
          <w:szCs w:val="24"/>
          <w:lang w:val="en-US" w:eastAsia="en-GB"/>
        </w:rPr>
        <w:lastRenderedPageBreak/>
        <w:t>Discussion on granularity</w:t>
      </w:r>
    </w:p>
    <w:p w14:paraId="3CE43BCC" w14:textId="77777777" w:rsidR="008909A1" w:rsidRDefault="002A5A45">
      <w:pPr>
        <w:tabs>
          <w:tab w:val="left" w:pos="1622"/>
        </w:tabs>
        <w:overflowPunct/>
        <w:autoSpaceDE/>
        <w:autoSpaceDN/>
        <w:adjustRightInd/>
        <w:spacing w:after="0"/>
        <w:ind w:left="1622" w:hanging="363"/>
        <w:textAlignment w:val="auto"/>
        <w:rPr>
          <w:rFonts w:ascii="Arial" w:eastAsia="MS Mincho" w:hAnsi="Arial"/>
          <w:szCs w:val="24"/>
          <w:lang w:val="en-US" w:eastAsia="en-GB"/>
        </w:rPr>
      </w:pPr>
      <w:r>
        <w:rPr>
          <w:rFonts w:ascii="Arial" w:eastAsia="MS Mincho" w:hAnsi="Arial"/>
          <w:szCs w:val="24"/>
          <w:lang w:val="en-US" w:eastAsia="en-GB"/>
        </w:rPr>
        <w:t>-</w:t>
      </w:r>
      <w:r>
        <w:rPr>
          <w:rFonts w:ascii="Arial" w:eastAsia="MS Mincho" w:hAnsi="Arial"/>
          <w:szCs w:val="24"/>
          <w:lang w:val="en-US" w:eastAsia="en-GB"/>
        </w:rPr>
        <w:tab/>
        <w:t xml:space="preserve">Qualcomm thinks it should be 1m.  Samsung wonders why as in LTE is 2m.   Ericsson thinks that this would require more bits to signal.  Samsung is not convinced that even if we change height range it doesn’t mean we need to change granularity.   2m is enough as we can configure hysteresis with 1m granularity at least in LTE.  </w:t>
      </w:r>
    </w:p>
    <w:p w14:paraId="3CE43BCD" w14:textId="77777777" w:rsidR="008909A1" w:rsidRDefault="008909A1">
      <w:pPr>
        <w:rPr>
          <w:lang w:val="en-US" w:eastAsia="ja-JP"/>
        </w:rPr>
      </w:pPr>
    </w:p>
    <w:p w14:paraId="3CE43BCE" w14:textId="77777777" w:rsidR="008909A1" w:rsidRDefault="002A5A45">
      <w:r>
        <w:rPr>
          <w:lang w:val="en-US" w:eastAsia="ja-JP"/>
        </w:rPr>
        <w:t xml:space="preserve">As described above, in LTE, the granularity of UE height </w:t>
      </w:r>
      <w:r>
        <w:rPr>
          <w:i/>
          <w:iCs/>
          <w:lang w:val="en-US" w:eastAsia="ja-JP"/>
        </w:rPr>
        <w:t>reporting</w:t>
      </w:r>
      <w:r>
        <w:t xml:space="preserve"> is 1m. On the other hand, for the </w:t>
      </w:r>
      <w:r>
        <w:rPr>
          <w:i/>
          <w:iCs/>
        </w:rPr>
        <w:t>configuration</w:t>
      </w:r>
      <w:r>
        <w:t xml:space="preserve"> such as H1/H2, the granularity is 2m. As in NR RAN2#123 agreed to support the signalling to allow </w:t>
      </w:r>
      <w:r>
        <w:rPr>
          <w:i/>
          <w:iCs/>
        </w:rPr>
        <w:t>configuration of the whole range of possible UE heights</w:t>
      </w:r>
      <w:r>
        <w:t>, the running CR uses the single IE for Altitude-r18 to be used both in confugration and reporting, with granularity of 1m, as shown below.</w:t>
      </w:r>
    </w:p>
    <w:tbl>
      <w:tblPr>
        <w:tblStyle w:val="TableGrid"/>
        <w:tblW w:w="0" w:type="auto"/>
        <w:tblLook w:val="04A0" w:firstRow="1" w:lastRow="0" w:firstColumn="1" w:lastColumn="0" w:noHBand="0" w:noVBand="1"/>
      </w:tblPr>
      <w:tblGrid>
        <w:gridCol w:w="9350"/>
      </w:tblGrid>
      <w:tr w:rsidR="008909A1" w14:paraId="3CE43BDA" w14:textId="77777777">
        <w:tc>
          <w:tcPr>
            <w:tcW w:w="9350" w:type="dxa"/>
          </w:tcPr>
          <w:p w14:paraId="3CE43BCF" w14:textId="77777777" w:rsidR="008909A1" w:rsidRDefault="002A5A45">
            <w:pPr>
              <w:keepNext/>
              <w:keepLines/>
              <w:spacing w:before="120"/>
              <w:ind w:left="1418" w:hanging="1418"/>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sz w:val="24"/>
                <w:lang w:eastAsia="ja-JP"/>
              </w:rPr>
              <w:t>Altitude</w:t>
            </w:r>
          </w:p>
          <w:p w14:paraId="3CE43BD0" w14:textId="77777777" w:rsidR="008909A1" w:rsidRDefault="002A5A45">
            <w:pPr>
              <w:rPr>
                <w:lang w:eastAsia="ja-JP"/>
              </w:rPr>
            </w:pPr>
            <w:r>
              <w:rPr>
                <w:lang w:eastAsia="ja-JP"/>
              </w:rPr>
              <w:t xml:space="preserve">The IE </w:t>
            </w:r>
            <w:r>
              <w:rPr>
                <w:i/>
                <w:lang w:eastAsia="ja-JP"/>
              </w:rPr>
              <w:t>Altitude</w:t>
            </w:r>
            <w:r>
              <w:rPr>
                <w:lang w:eastAsia="ja-JP"/>
              </w:rPr>
              <w:t xml:space="preserve"> is used to indicate altitude relative to sea level. The actual value is the field value in meters.</w:t>
            </w:r>
          </w:p>
          <w:p w14:paraId="3CE43BD1" w14:textId="77777777" w:rsidR="008909A1" w:rsidRDefault="002A5A45">
            <w:pPr>
              <w:keepNext/>
              <w:keepLines/>
              <w:spacing w:before="60"/>
              <w:jc w:val="center"/>
              <w:rPr>
                <w:rFonts w:ascii="Arial" w:hAnsi="Arial"/>
                <w:b/>
                <w:lang w:eastAsia="ja-JP"/>
              </w:rPr>
            </w:pPr>
            <w:r>
              <w:rPr>
                <w:rFonts w:ascii="Arial" w:hAnsi="Arial"/>
                <w:b/>
                <w:i/>
                <w:lang w:eastAsia="ja-JP"/>
              </w:rPr>
              <w:t>Altitude</w:t>
            </w:r>
            <w:r>
              <w:rPr>
                <w:rFonts w:ascii="Arial" w:hAnsi="Arial"/>
                <w:b/>
                <w:lang w:eastAsia="ja-JP"/>
              </w:rPr>
              <w:t xml:space="preserve"> information element</w:t>
            </w:r>
          </w:p>
          <w:p w14:paraId="3CE43BD2"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CE43BD3"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TAG-ALTITUDE-START</w:t>
            </w:r>
          </w:p>
          <w:p w14:paraId="3CE43BD4"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E43BD5"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Altitude-r18 ::=              </w:t>
            </w:r>
            <w:r>
              <w:rPr>
                <w:rFonts w:ascii="Courier New" w:hAnsi="Courier New"/>
                <w:color w:val="993366"/>
                <w:sz w:val="16"/>
                <w:lang w:eastAsia="en-GB"/>
              </w:rPr>
              <w:t>INTEGER</w:t>
            </w:r>
            <w:r>
              <w:rPr>
                <w:rFonts w:ascii="Courier New" w:hAnsi="Courier New"/>
                <w:sz w:val="16"/>
                <w:lang w:eastAsia="en-GB"/>
              </w:rPr>
              <w:t xml:space="preserve"> (-420..10000)</w:t>
            </w:r>
          </w:p>
          <w:p w14:paraId="3CE43BD6"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E43BD7"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TAG-ALTITUDE-STOP</w:t>
            </w:r>
          </w:p>
          <w:p w14:paraId="3CE43BD8"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CE43BD9" w14:textId="77777777" w:rsidR="008909A1" w:rsidRDefault="008909A1"/>
        </w:tc>
      </w:tr>
    </w:tbl>
    <w:p w14:paraId="3CE43BDB" w14:textId="77777777" w:rsidR="008909A1" w:rsidRDefault="008909A1"/>
    <w:p w14:paraId="3CE43BDC" w14:textId="77777777" w:rsidR="008909A1" w:rsidRDefault="002A5A45">
      <w:r>
        <w:t xml:space="preserve">Companies are requested to provide their comments if they prefer to: </w:t>
      </w:r>
    </w:p>
    <w:p w14:paraId="3CE43BDD" w14:textId="77777777" w:rsidR="008909A1" w:rsidRDefault="002A5A45">
      <w:pPr>
        <w:pStyle w:val="ListParagraph"/>
        <w:numPr>
          <w:ilvl w:val="1"/>
          <w:numId w:val="7"/>
        </w:numPr>
        <w:tabs>
          <w:tab w:val="left" w:pos="2160"/>
        </w:tabs>
      </w:pPr>
      <w:r>
        <w:t>As currently captured, use single IE (Altitude-r18) for both configuration and reporting inline with agreement from RAN2#123 (granularity for both reporting and configuration is 1m)</w:t>
      </w:r>
    </w:p>
    <w:p w14:paraId="3CE43BDE" w14:textId="77777777" w:rsidR="008909A1" w:rsidRDefault="002A5A45">
      <w:pPr>
        <w:pStyle w:val="ListParagraph"/>
        <w:numPr>
          <w:ilvl w:val="1"/>
          <w:numId w:val="7"/>
        </w:numPr>
      </w:pPr>
      <w:r>
        <w:t xml:space="preserve">Create separate IE to be used only for configuration with 2m granularity. Keep 1m granularity for reporting as in LTE. </w:t>
      </w:r>
    </w:p>
    <w:p w14:paraId="3CE43BDF" w14:textId="77777777" w:rsidR="008909A1" w:rsidRDefault="002A5A45">
      <w:pPr>
        <w:rPr>
          <w:b/>
        </w:rPr>
      </w:pPr>
      <w:r>
        <w:t xml:space="preserve"> </w:t>
      </w:r>
      <w:r>
        <w:rPr>
          <w:b/>
          <w:bCs/>
          <w:lang w:val="en-US" w:eastAsia="ja-JP"/>
        </w:rPr>
        <w:t>Q3: Please comment Con your preference regarding granularity of altitude reporting and configuration</w:t>
      </w:r>
      <w:r>
        <w:rPr>
          <w:b/>
        </w:rPr>
        <w:t>.</w:t>
      </w:r>
    </w:p>
    <w:p w14:paraId="3CE43BE0" w14:textId="77777777" w:rsidR="008909A1" w:rsidRDefault="002A5A45">
      <w:pPr>
        <w:pStyle w:val="ListParagraph"/>
        <w:numPr>
          <w:ilvl w:val="1"/>
          <w:numId w:val="9"/>
        </w:numPr>
        <w:tabs>
          <w:tab w:val="left" w:pos="1440"/>
          <w:tab w:val="left" w:pos="2160"/>
        </w:tabs>
        <w:rPr>
          <w:b/>
          <w:bCs/>
        </w:rPr>
      </w:pPr>
      <w:r>
        <w:rPr>
          <w:b/>
          <w:bCs/>
        </w:rPr>
        <w:t>As currently captured in the running CR: Use single IE (Altitude-r18) for both configuration and reporting inline with agreement from RAN2#123. Granularity for both reporting and configuration would be 1m.</w:t>
      </w:r>
    </w:p>
    <w:p w14:paraId="3CE43BE1" w14:textId="77777777" w:rsidR="008909A1" w:rsidRDefault="002A5A45">
      <w:pPr>
        <w:pStyle w:val="ListParagraph"/>
        <w:numPr>
          <w:ilvl w:val="1"/>
          <w:numId w:val="9"/>
        </w:numPr>
        <w:rPr>
          <w:b/>
          <w:bCs/>
        </w:rPr>
      </w:pPr>
      <w:r>
        <w:rPr>
          <w:b/>
          <w:bCs/>
        </w:rPr>
        <w:t xml:space="preserve">Create separate IE to be used for configuration with 2m granularity for Altitude. (Keep 1m granularity for reporting as in LTE.) </w:t>
      </w:r>
    </w:p>
    <w:tbl>
      <w:tblPr>
        <w:tblStyle w:val="TableGrid"/>
        <w:tblW w:w="0" w:type="auto"/>
        <w:tblLook w:val="04A0" w:firstRow="1" w:lastRow="0" w:firstColumn="1" w:lastColumn="0" w:noHBand="0" w:noVBand="1"/>
      </w:tblPr>
      <w:tblGrid>
        <w:gridCol w:w="1342"/>
        <w:gridCol w:w="1800"/>
        <w:gridCol w:w="5922"/>
      </w:tblGrid>
      <w:tr w:rsidR="008909A1" w14:paraId="3CE43BE5" w14:textId="77777777">
        <w:tc>
          <w:tcPr>
            <w:tcW w:w="1342" w:type="dxa"/>
          </w:tcPr>
          <w:p w14:paraId="3CE43BE2" w14:textId="77777777" w:rsidR="008909A1" w:rsidRDefault="002A5A45">
            <w:pPr>
              <w:rPr>
                <w:b/>
                <w:bCs/>
                <w:lang w:val="en-US" w:eastAsia="ja-JP"/>
              </w:rPr>
            </w:pPr>
            <w:r>
              <w:rPr>
                <w:b/>
                <w:bCs/>
                <w:lang w:val="en-US" w:eastAsia="ja-JP"/>
              </w:rPr>
              <w:t>Company</w:t>
            </w:r>
          </w:p>
        </w:tc>
        <w:tc>
          <w:tcPr>
            <w:tcW w:w="1800" w:type="dxa"/>
          </w:tcPr>
          <w:p w14:paraId="3CE43BE3" w14:textId="77777777" w:rsidR="008909A1" w:rsidRDefault="002A5A45">
            <w:pPr>
              <w:rPr>
                <w:b/>
                <w:bCs/>
                <w:lang w:val="en-US" w:eastAsia="ja-JP"/>
              </w:rPr>
            </w:pPr>
            <w:r>
              <w:rPr>
                <w:b/>
                <w:bCs/>
                <w:lang w:val="en-US" w:eastAsia="ja-JP"/>
              </w:rPr>
              <w:t>Preference</w:t>
            </w:r>
          </w:p>
        </w:tc>
        <w:tc>
          <w:tcPr>
            <w:tcW w:w="5922" w:type="dxa"/>
          </w:tcPr>
          <w:p w14:paraId="3CE43BE4" w14:textId="77777777" w:rsidR="008909A1" w:rsidRDefault="002A5A45">
            <w:pPr>
              <w:rPr>
                <w:b/>
                <w:bCs/>
                <w:lang w:val="en-US" w:eastAsia="ja-JP"/>
              </w:rPr>
            </w:pPr>
            <w:r>
              <w:rPr>
                <w:b/>
                <w:bCs/>
                <w:lang w:val="en-US" w:eastAsia="ja-JP"/>
              </w:rPr>
              <w:t>Comment</w:t>
            </w:r>
          </w:p>
        </w:tc>
      </w:tr>
      <w:tr w:rsidR="008909A1" w14:paraId="3CE43BE9" w14:textId="77777777">
        <w:tc>
          <w:tcPr>
            <w:tcW w:w="1342" w:type="dxa"/>
          </w:tcPr>
          <w:p w14:paraId="3CE43BE6" w14:textId="77777777" w:rsidR="008909A1" w:rsidRDefault="002A5A45">
            <w:pPr>
              <w:rPr>
                <w:rFonts w:eastAsia="SimSun"/>
                <w:lang w:val="en-US" w:eastAsia="zh-CN"/>
              </w:rPr>
            </w:pPr>
            <w:r>
              <w:rPr>
                <w:rFonts w:eastAsia="SimSun"/>
                <w:lang w:val="en-US" w:eastAsia="zh-CN"/>
              </w:rPr>
              <w:t>Ericsson</w:t>
            </w:r>
          </w:p>
        </w:tc>
        <w:tc>
          <w:tcPr>
            <w:tcW w:w="1800" w:type="dxa"/>
          </w:tcPr>
          <w:p w14:paraId="3CE43BE7" w14:textId="77777777" w:rsidR="008909A1" w:rsidRDefault="002A5A45">
            <w:pPr>
              <w:rPr>
                <w:rFonts w:eastAsia="SimSun"/>
                <w:lang w:val="en-US" w:eastAsia="zh-CN"/>
              </w:rPr>
            </w:pPr>
            <w:r>
              <w:rPr>
                <w:rFonts w:eastAsia="SimSun"/>
                <w:lang w:val="en-US" w:eastAsia="zh-CN"/>
              </w:rPr>
              <w:t>No strong view</w:t>
            </w:r>
          </w:p>
        </w:tc>
        <w:tc>
          <w:tcPr>
            <w:tcW w:w="5922" w:type="dxa"/>
          </w:tcPr>
          <w:p w14:paraId="3CE43BE8" w14:textId="77777777" w:rsidR="008909A1" w:rsidRDefault="008909A1">
            <w:pPr>
              <w:rPr>
                <w:rFonts w:eastAsia="SimSun"/>
                <w:lang w:val="en-US" w:eastAsia="zh-CN"/>
              </w:rPr>
            </w:pPr>
          </w:p>
        </w:tc>
      </w:tr>
      <w:tr w:rsidR="008909A1" w14:paraId="3CE43BED" w14:textId="77777777">
        <w:tc>
          <w:tcPr>
            <w:tcW w:w="1342" w:type="dxa"/>
          </w:tcPr>
          <w:p w14:paraId="3CE43BEA" w14:textId="77777777" w:rsidR="008909A1" w:rsidRDefault="002A5A45">
            <w:pPr>
              <w:rPr>
                <w:lang w:val="en-US" w:eastAsia="ja-JP"/>
              </w:rPr>
            </w:pPr>
            <w:r>
              <w:rPr>
                <w:rFonts w:eastAsia="맑은 고딕" w:hint="eastAsia"/>
                <w:lang w:val="en-US" w:eastAsia="ko-KR"/>
              </w:rPr>
              <w:t>L</w:t>
            </w:r>
            <w:r>
              <w:rPr>
                <w:rFonts w:eastAsia="맑은 고딕"/>
                <w:lang w:val="en-US" w:eastAsia="ko-KR"/>
              </w:rPr>
              <w:t>GE</w:t>
            </w:r>
          </w:p>
        </w:tc>
        <w:tc>
          <w:tcPr>
            <w:tcW w:w="1800" w:type="dxa"/>
          </w:tcPr>
          <w:p w14:paraId="3CE43BEB" w14:textId="77777777" w:rsidR="008909A1" w:rsidRDefault="002A5A45">
            <w:pPr>
              <w:rPr>
                <w:lang w:val="en-US" w:eastAsia="ja-JP"/>
              </w:rPr>
            </w:pPr>
            <w:r>
              <w:rPr>
                <w:rFonts w:eastAsia="맑은 고딕" w:hint="eastAsia"/>
                <w:lang w:val="en-US" w:eastAsia="ko-KR"/>
              </w:rPr>
              <w:t>N</w:t>
            </w:r>
            <w:r>
              <w:rPr>
                <w:rFonts w:eastAsia="맑은 고딕"/>
                <w:lang w:val="en-US" w:eastAsia="ko-KR"/>
              </w:rPr>
              <w:t>o strong view</w:t>
            </w:r>
          </w:p>
        </w:tc>
        <w:tc>
          <w:tcPr>
            <w:tcW w:w="5922" w:type="dxa"/>
          </w:tcPr>
          <w:p w14:paraId="3CE43BEC" w14:textId="77777777" w:rsidR="008909A1" w:rsidRDefault="002A5A45">
            <w:pPr>
              <w:rPr>
                <w:lang w:val="en-US" w:eastAsia="ja-JP"/>
              </w:rPr>
            </w:pPr>
            <w:r>
              <w:rPr>
                <w:rFonts w:eastAsia="맑은 고딕"/>
                <w:lang w:val="en-US" w:eastAsia="ko-KR"/>
              </w:rPr>
              <w:t>We prefer the current agreement (as LTE). Altitude(2m granularity) can be adjusted in 1m granularity using hysteresis(1m granularity).</w:t>
            </w:r>
          </w:p>
        </w:tc>
      </w:tr>
      <w:tr w:rsidR="008909A1" w14:paraId="3CE43BF1" w14:textId="77777777">
        <w:tc>
          <w:tcPr>
            <w:tcW w:w="1342" w:type="dxa"/>
          </w:tcPr>
          <w:p w14:paraId="3CE43BEE"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BEF" w14:textId="77777777" w:rsidR="008909A1" w:rsidRDefault="002A5A45">
            <w:pPr>
              <w:rPr>
                <w:rFonts w:eastAsiaTheme="minorEastAsia"/>
                <w:lang w:val="en-US" w:eastAsia="zh-CN"/>
              </w:rPr>
            </w:pPr>
            <w:r>
              <w:rPr>
                <w:rFonts w:eastAsiaTheme="minorEastAsia"/>
                <w:lang w:val="en-US" w:eastAsia="zh-CN"/>
              </w:rPr>
              <w:t>No strong view</w:t>
            </w:r>
          </w:p>
        </w:tc>
        <w:tc>
          <w:tcPr>
            <w:tcW w:w="5922" w:type="dxa"/>
          </w:tcPr>
          <w:p w14:paraId="3CE43BF0" w14:textId="77777777" w:rsidR="008909A1" w:rsidRDefault="002A5A45">
            <w:pPr>
              <w:rPr>
                <w:rFonts w:eastAsiaTheme="minorEastAsia"/>
                <w:lang w:val="en-US" w:eastAsia="zh-CN"/>
              </w:rPr>
            </w:pPr>
            <w:r>
              <w:rPr>
                <w:rFonts w:eastAsiaTheme="minorEastAsia"/>
                <w:lang w:val="en-US" w:eastAsia="zh-CN"/>
              </w:rPr>
              <w:t>Slightly prefere option a), which may be simpler.</w:t>
            </w:r>
          </w:p>
        </w:tc>
      </w:tr>
      <w:tr w:rsidR="008909A1" w14:paraId="3CE43BF5" w14:textId="77777777">
        <w:tc>
          <w:tcPr>
            <w:tcW w:w="1342" w:type="dxa"/>
          </w:tcPr>
          <w:p w14:paraId="3CE43BF2" w14:textId="77777777" w:rsidR="008909A1" w:rsidRDefault="002A5A45">
            <w:pPr>
              <w:rPr>
                <w:rFonts w:eastAsia="SimSun"/>
                <w:lang w:val="en-US" w:eastAsia="zh-CN"/>
              </w:rPr>
            </w:pPr>
            <w:r>
              <w:rPr>
                <w:rFonts w:eastAsia="SimSun" w:hint="eastAsia"/>
                <w:lang w:val="en-US" w:eastAsia="zh-CN"/>
              </w:rPr>
              <w:t>ZTE</w:t>
            </w:r>
          </w:p>
        </w:tc>
        <w:tc>
          <w:tcPr>
            <w:tcW w:w="1800" w:type="dxa"/>
          </w:tcPr>
          <w:p w14:paraId="3CE43BF3" w14:textId="77777777" w:rsidR="008909A1" w:rsidRDefault="002A5A45">
            <w:pPr>
              <w:rPr>
                <w:rFonts w:eastAsia="SimSun"/>
                <w:lang w:val="en-US" w:eastAsia="zh-CN"/>
              </w:rPr>
            </w:pPr>
            <w:r>
              <w:rPr>
                <w:rFonts w:eastAsiaTheme="minorEastAsia"/>
                <w:lang w:val="en-US" w:eastAsia="zh-CN"/>
              </w:rPr>
              <w:t>No strong view</w:t>
            </w:r>
          </w:p>
        </w:tc>
        <w:tc>
          <w:tcPr>
            <w:tcW w:w="5922" w:type="dxa"/>
          </w:tcPr>
          <w:p w14:paraId="3CE43BF4" w14:textId="77777777" w:rsidR="008909A1" w:rsidRDefault="008909A1">
            <w:pPr>
              <w:rPr>
                <w:rFonts w:eastAsia="SimSun"/>
                <w:lang w:val="en-US" w:eastAsia="zh-CN"/>
              </w:rPr>
            </w:pPr>
          </w:p>
        </w:tc>
      </w:tr>
      <w:tr w:rsidR="008909A1" w14:paraId="3CE43BF9" w14:textId="77777777">
        <w:tc>
          <w:tcPr>
            <w:tcW w:w="1342" w:type="dxa"/>
          </w:tcPr>
          <w:p w14:paraId="3CE43BF6" w14:textId="6C8B188B" w:rsidR="008909A1" w:rsidRDefault="0098670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BF7" w14:textId="6A6D9F15" w:rsidR="008909A1" w:rsidRPr="00986706" w:rsidRDefault="00986706">
            <w:pPr>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922" w:type="dxa"/>
          </w:tcPr>
          <w:p w14:paraId="3CE43BF8" w14:textId="77777777" w:rsidR="008909A1" w:rsidRDefault="008909A1">
            <w:pPr>
              <w:rPr>
                <w:lang w:val="en-US" w:eastAsia="ja-JP"/>
              </w:rPr>
            </w:pPr>
          </w:p>
        </w:tc>
      </w:tr>
      <w:tr w:rsidR="00B975A5" w14:paraId="3CE43BFD" w14:textId="77777777">
        <w:tc>
          <w:tcPr>
            <w:tcW w:w="1342" w:type="dxa"/>
          </w:tcPr>
          <w:p w14:paraId="3CE43BFA" w14:textId="522113DC" w:rsidR="00B975A5" w:rsidRDefault="00B975A5" w:rsidP="00B975A5">
            <w:pPr>
              <w:rPr>
                <w:rFonts w:eastAsiaTheme="minorEastAsia"/>
                <w:lang w:val="en-US" w:eastAsia="zh-CN"/>
              </w:rPr>
            </w:pPr>
            <w:r>
              <w:rPr>
                <w:rFonts w:eastAsia="SimSun"/>
                <w:lang w:val="en-US" w:eastAsia="zh-CN"/>
              </w:rPr>
              <w:t>NEC</w:t>
            </w:r>
          </w:p>
        </w:tc>
        <w:tc>
          <w:tcPr>
            <w:tcW w:w="1800" w:type="dxa"/>
          </w:tcPr>
          <w:p w14:paraId="3CE43BFB" w14:textId="5A03C9CF" w:rsidR="00B975A5" w:rsidRDefault="00B975A5" w:rsidP="00B975A5">
            <w:pPr>
              <w:rPr>
                <w:rFonts w:eastAsiaTheme="minorEastAsia"/>
                <w:lang w:val="en-US" w:eastAsia="zh-CN"/>
              </w:rPr>
            </w:pPr>
            <w:r>
              <w:rPr>
                <w:rFonts w:eastAsia="SimSun"/>
                <w:lang w:val="en-US" w:eastAsia="zh-CN"/>
              </w:rPr>
              <w:t>a)</w:t>
            </w:r>
          </w:p>
        </w:tc>
        <w:tc>
          <w:tcPr>
            <w:tcW w:w="5922" w:type="dxa"/>
          </w:tcPr>
          <w:p w14:paraId="3CE43BFC" w14:textId="5E61EC0E" w:rsidR="00B975A5" w:rsidRDefault="00B975A5" w:rsidP="00B975A5">
            <w:pPr>
              <w:rPr>
                <w:lang w:val="en-US" w:eastAsia="ja-JP"/>
              </w:rPr>
            </w:pPr>
            <w:r>
              <w:rPr>
                <w:rFonts w:eastAsia="SimSun"/>
                <w:lang w:val="en-US" w:eastAsia="zh-CN"/>
              </w:rPr>
              <w:t>This is a cleaner option.</w:t>
            </w:r>
          </w:p>
        </w:tc>
      </w:tr>
      <w:tr w:rsidR="00EE2B52" w14:paraId="42C7818E" w14:textId="77777777">
        <w:tc>
          <w:tcPr>
            <w:tcW w:w="1342" w:type="dxa"/>
          </w:tcPr>
          <w:p w14:paraId="334EF768" w14:textId="03333ADE" w:rsidR="00EE2B52" w:rsidRDefault="00EE2B52" w:rsidP="00EE2B52">
            <w:pPr>
              <w:rPr>
                <w:rFonts w:eastAsia="SimSun"/>
                <w:lang w:val="en-US" w:eastAsia="zh-CN"/>
              </w:rPr>
            </w:pPr>
            <w:r>
              <w:rPr>
                <w:rFonts w:eastAsia="SimSun" w:hint="eastAsia"/>
                <w:lang w:val="en-US" w:eastAsia="zh-CN"/>
              </w:rPr>
              <w:lastRenderedPageBreak/>
              <w:t>H</w:t>
            </w:r>
            <w:r>
              <w:rPr>
                <w:rFonts w:eastAsia="SimSun"/>
                <w:lang w:val="en-US" w:eastAsia="zh-CN"/>
              </w:rPr>
              <w:t>uawei, HiSilicon</w:t>
            </w:r>
          </w:p>
        </w:tc>
        <w:tc>
          <w:tcPr>
            <w:tcW w:w="1800" w:type="dxa"/>
          </w:tcPr>
          <w:p w14:paraId="77762A18" w14:textId="5F65F5BE" w:rsidR="00EE2B52" w:rsidRDefault="00EE2B52" w:rsidP="00EE2B52">
            <w:pPr>
              <w:rPr>
                <w:rFonts w:eastAsia="SimSun"/>
                <w:lang w:val="en-US" w:eastAsia="zh-CN"/>
              </w:rPr>
            </w:pPr>
            <w:r>
              <w:rPr>
                <w:rFonts w:eastAsia="SimSun"/>
                <w:lang w:val="en-US" w:eastAsia="zh-CN"/>
              </w:rPr>
              <w:t>a</w:t>
            </w:r>
          </w:p>
        </w:tc>
        <w:tc>
          <w:tcPr>
            <w:tcW w:w="5922" w:type="dxa"/>
          </w:tcPr>
          <w:p w14:paraId="0B39C858" w14:textId="65916279" w:rsidR="00EE2B52" w:rsidRDefault="00EE2B52" w:rsidP="00EE2B52">
            <w:pPr>
              <w:rPr>
                <w:rFonts w:eastAsia="SimSun"/>
                <w:lang w:val="en-US" w:eastAsia="zh-CN"/>
              </w:rPr>
            </w:pPr>
            <w:r>
              <w:rPr>
                <w:rFonts w:eastAsia="SimSun"/>
                <w:lang w:val="en-US" w:eastAsia="zh-CN"/>
              </w:rPr>
              <w:t>The g</w:t>
            </w:r>
            <w:r w:rsidRPr="000C5FC5">
              <w:rPr>
                <w:rFonts w:eastAsia="SimSun"/>
                <w:lang w:val="en-US" w:eastAsia="zh-CN"/>
              </w:rPr>
              <w:t>ranularity</w:t>
            </w:r>
            <w:r>
              <w:rPr>
                <w:rFonts w:eastAsia="SimSun"/>
                <w:lang w:val="en-US" w:eastAsia="zh-CN"/>
              </w:rPr>
              <w:t xml:space="preserve"> of reporting and configuration should be same.</w:t>
            </w:r>
          </w:p>
        </w:tc>
      </w:tr>
      <w:tr w:rsidR="00292821" w14:paraId="568AEE45" w14:textId="77777777">
        <w:tc>
          <w:tcPr>
            <w:tcW w:w="1342" w:type="dxa"/>
          </w:tcPr>
          <w:p w14:paraId="4450E6B6" w14:textId="678D7145" w:rsidR="00292821" w:rsidRDefault="00292821" w:rsidP="00292821">
            <w:pPr>
              <w:rPr>
                <w:rFonts w:eastAsia="SimSun"/>
                <w:lang w:val="en-US" w:eastAsia="zh-CN"/>
              </w:rPr>
            </w:pPr>
            <w:r>
              <w:rPr>
                <w:rFonts w:eastAsia="SimSun"/>
                <w:lang w:val="en-US" w:eastAsia="zh-CN"/>
              </w:rPr>
              <w:t>Nokia</w:t>
            </w:r>
          </w:p>
        </w:tc>
        <w:tc>
          <w:tcPr>
            <w:tcW w:w="1800" w:type="dxa"/>
          </w:tcPr>
          <w:p w14:paraId="6EAFB419" w14:textId="383F5ECD" w:rsidR="00292821" w:rsidRDefault="00292821" w:rsidP="00292821">
            <w:pPr>
              <w:rPr>
                <w:rFonts w:eastAsia="SimSun"/>
                <w:lang w:val="en-US" w:eastAsia="zh-CN"/>
              </w:rPr>
            </w:pPr>
            <w:r>
              <w:rPr>
                <w:rFonts w:eastAsia="SimSun"/>
                <w:lang w:val="en-US" w:eastAsia="zh-CN"/>
              </w:rPr>
              <w:t>a)</w:t>
            </w:r>
          </w:p>
        </w:tc>
        <w:tc>
          <w:tcPr>
            <w:tcW w:w="5922" w:type="dxa"/>
          </w:tcPr>
          <w:p w14:paraId="659D1712" w14:textId="03080609" w:rsidR="00292821" w:rsidRDefault="00292821" w:rsidP="00292821">
            <w:pPr>
              <w:rPr>
                <w:rFonts w:eastAsia="SimSun"/>
                <w:lang w:val="en-US" w:eastAsia="zh-CN"/>
              </w:rPr>
            </w:pPr>
            <w:r>
              <w:rPr>
                <w:rFonts w:eastAsia="SimSun"/>
                <w:lang w:val="en-US" w:eastAsia="zh-CN"/>
              </w:rPr>
              <w:t>Simplifies the specs.</w:t>
            </w:r>
          </w:p>
        </w:tc>
      </w:tr>
      <w:tr w:rsidR="00D9345E" w14:paraId="1158DFE4" w14:textId="77777777">
        <w:tc>
          <w:tcPr>
            <w:tcW w:w="1342" w:type="dxa"/>
          </w:tcPr>
          <w:p w14:paraId="3711B99B" w14:textId="5896A90E" w:rsidR="00D9345E" w:rsidRPr="00D9345E" w:rsidRDefault="00D9345E" w:rsidP="00292821">
            <w:pPr>
              <w:rPr>
                <w:rFonts w:eastAsia="맑은 고딕" w:hint="eastAsia"/>
                <w:lang w:val="en-US" w:eastAsia="ko-KR"/>
              </w:rPr>
            </w:pPr>
            <w:r>
              <w:rPr>
                <w:rFonts w:eastAsia="맑은 고딕" w:hint="eastAsia"/>
                <w:lang w:val="en-US" w:eastAsia="ko-KR"/>
              </w:rPr>
              <w:t>Samsung</w:t>
            </w:r>
          </w:p>
        </w:tc>
        <w:tc>
          <w:tcPr>
            <w:tcW w:w="1800" w:type="dxa"/>
          </w:tcPr>
          <w:p w14:paraId="3E0A3478" w14:textId="0F27B7C9" w:rsidR="00D9345E" w:rsidRPr="00D9345E" w:rsidRDefault="00D9345E" w:rsidP="00292821">
            <w:pPr>
              <w:rPr>
                <w:rFonts w:eastAsia="맑은 고딕" w:hint="eastAsia"/>
                <w:lang w:val="en-US" w:eastAsia="ko-KR"/>
              </w:rPr>
            </w:pPr>
            <w:r>
              <w:rPr>
                <w:rFonts w:eastAsia="맑은 고딕" w:hint="eastAsia"/>
                <w:lang w:val="en-US" w:eastAsia="ko-KR"/>
              </w:rPr>
              <w:t>b)</w:t>
            </w:r>
          </w:p>
        </w:tc>
        <w:tc>
          <w:tcPr>
            <w:tcW w:w="5922" w:type="dxa"/>
          </w:tcPr>
          <w:p w14:paraId="288BAC2C" w14:textId="49E913A0" w:rsidR="00D9345E" w:rsidRPr="00D9345E" w:rsidRDefault="00D9345E" w:rsidP="00292821">
            <w:pPr>
              <w:rPr>
                <w:rFonts w:eastAsia="맑은 고딕" w:hint="eastAsia"/>
                <w:lang w:val="en-US" w:eastAsia="ko-KR"/>
              </w:rPr>
            </w:pPr>
            <w:r>
              <w:rPr>
                <w:rFonts w:eastAsia="맑은 고딕"/>
                <w:lang w:val="en-US" w:eastAsia="ko-KR"/>
              </w:rPr>
              <w:t>Not sure why we need to re-</w:t>
            </w:r>
            <w:bookmarkStart w:id="2" w:name="_GoBack"/>
            <w:bookmarkEnd w:id="2"/>
            <w:r>
              <w:rPr>
                <w:rFonts w:eastAsia="맑은 고딕"/>
                <w:lang w:val="en-US" w:eastAsia="ko-KR"/>
              </w:rPr>
              <w:t xml:space="preserve">discuss it again.  Same view as LGE. </w:t>
            </w:r>
          </w:p>
        </w:tc>
      </w:tr>
    </w:tbl>
    <w:p w14:paraId="3CE43BFE" w14:textId="77777777" w:rsidR="008909A1" w:rsidRDefault="008909A1"/>
    <w:p w14:paraId="3CE43BFF" w14:textId="77777777" w:rsidR="008909A1" w:rsidRDefault="002A5A45">
      <w:pPr>
        <w:rPr>
          <w:lang w:val="en-US" w:eastAsia="ja-JP"/>
        </w:rPr>
      </w:pPr>
      <w:r>
        <w:rPr>
          <w:b/>
          <w:bCs/>
          <w:lang w:val="en-US" w:eastAsia="ja-JP"/>
        </w:rPr>
        <w:t xml:space="preserve">Summary: </w:t>
      </w:r>
      <w:r>
        <w:rPr>
          <w:lang w:val="en-US" w:eastAsia="ja-JP"/>
        </w:rPr>
        <w:t>TBD</w:t>
      </w:r>
    </w:p>
    <w:p w14:paraId="3CE43C00" w14:textId="77777777" w:rsidR="008909A1" w:rsidRDefault="008909A1">
      <w:pPr>
        <w:rPr>
          <w:b/>
          <w:bCs/>
          <w:lang w:val="en-US" w:eastAsia="ja-JP"/>
        </w:rPr>
      </w:pPr>
    </w:p>
    <w:p w14:paraId="3CE43C01" w14:textId="77777777" w:rsidR="008909A1" w:rsidRDefault="002A5A45">
      <w:pPr>
        <w:pStyle w:val="Heading2"/>
        <w:ind w:left="540" w:hanging="540"/>
        <w:rPr>
          <w:lang w:val="en-US" w:eastAsia="ja-JP"/>
        </w:rPr>
      </w:pPr>
      <w:r>
        <w:rPr>
          <w:lang w:val="en-US" w:eastAsia="ja-JP"/>
        </w:rPr>
        <w:t>Avoiding duplicate cells in cellsTriggeredList</w:t>
      </w:r>
    </w:p>
    <w:p w14:paraId="3CE43C02" w14:textId="77777777" w:rsidR="008909A1" w:rsidRDefault="002A5A45">
      <w:r>
        <w:t>In section 5.5.4.1, an Editor’s Note is captured based on company comments during the email discussion.</w:t>
      </w:r>
    </w:p>
    <w:tbl>
      <w:tblPr>
        <w:tblStyle w:val="TableGrid"/>
        <w:tblW w:w="0" w:type="auto"/>
        <w:tblLook w:val="04A0" w:firstRow="1" w:lastRow="0" w:firstColumn="1" w:lastColumn="0" w:noHBand="0" w:noVBand="1"/>
      </w:tblPr>
      <w:tblGrid>
        <w:gridCol w:w="9350"/>
      </w:tblGrid>
      <w:tr w:rsidR="008909A1" w14:paraId="3CE43C0E" w14:textId="77777777">
        <w:tc>
          <w:tcPr>
            <w:tcW w:w="9350" w:type="dxa"/>
          </w:tcPr>
          <w:p w14:paraId="3CE43C03" w14:textId="77777777" w:rsidR="008909A1" w:rsidRDefault="002A5A45">
            <w:pPr>
              <w:pStyle w:val="B2"/>
            </w:pPr>
            <w:r>
              <w:t>2&gt;</w:t>
            </w:r>
            <w:r>
              <w:tab/>
              <w:t xml:space="preserve">if the </w:t>
            </w:r>
            <w:r>
              <w:rPr>
                <w:i/>
              </w:rPr>
              <w:t xml:space="preserve">reportType </w:t>
            </w:r>
            <w:r>
              <w:t xml:space="preserve">is set to </w:t>
            </w:r>
            <w:r>
              <w:rPr>
                <w:i/>
              </w:rPr>
              <w:t>eventTriggered</w:t>
            </w:r>
            <w:r>
              <w:rPr>
                <w:iCs/>
              </w:rPr>
              <w:t>,</w:t>
            </w:r>
            <w:r>
              <w:rPr>
                <w:color w:val="000000"/>
              </w:rPr>
              <w:t xml:space="preserve"> and if the corresponding </w:t>
            </w:r>
            <w:r>
              <w:rPr>
                <w:i/>
                <w:iCs/>
                <w:color w:val="000000"/>
              </w:rPr>
              <w:t>reportConfig</w:t>
            </w:r>
            <w:r>
              <w:rPr>
                <w:color w:val="000000"/>
              </w:rPr>
              <w:t xml:space="preserve"> includes </w:t>
            </w:r>
            <w:r>
              <w:rPr>
                <w:i/>
                <w:iCs/>
                <w:color w:val="000000"/>
              </w:rPr>
              <w:t>numberOfTriggeringCells</w:t>
            </w:r>
            <w:r>
              <w:rPr>
                <w:color w:val="000000"/>
              </w:rPr>
              <w: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rPr>
                <w:iCs/>
              </w:rPr>
              <w:t>:</w:t>
            </w:r>
            <w:r>
              <w:t xml:space="preserve"> </w:t>
            </w:r>
          </w:p>
          <w:p w14:paraId="3CE43C04" w14:textId="77777777" w:rsidR="008909A1" w:rsidRPr="00190159" w:rsidRDefault="002A5A45">
            <w:pPr>
              <w:pStyle w:val="B3"/>
              <w:rPr>
                <w:lang w:val="en-US"/>
              </w:rPr>
            </w:pPr>
            <w:r w:rsidRPr="00190159">
              <w:rPr>
                <w:lang w:val="en-US"/>
              </w:rPr>
              <w:t>3&gt;</w:t>
            </w:r>
            <w:r w:rsidRPr="00190159">
              <w:rPr>
                <w:lang w:val="en-US"/>
              </w:rPr>
              <w:tab/>
              <w:t xml:space="preserve">if the </w:t>
            </w:r>
            <w:r w:rsidRPr="00190159">
              <w:rPr>
                <w:i/>
                <w:iCs/>
                <w:lang w:val="en-US"/>
              </w:rPr>
              <w:t>VarMeasReportList</w:t>
            </w:r>
            <w:r w:rsidRPr="00190159">
              <w:rPr>
                <w:lang w:val="en-US"/>
              </w:rPr>
              <w:t xml:space="preserve"> does not include a measurement reporting entry for this </w:t>
            </w:r>
            <w:r w:rsidRPr="00190159">
              <w:rPr>
                <w:i/>
                <w:iCs/>
                <w:lang w:val="en-US"/>
              </w:rPr>
              <w:t>measId</w:t>
            </w:r>
            <w:r w:rsidRPr="00190159">
              <w:rPr>
                <w:lang w:val="en-US"/>
              </w:rPr>
              <w:t xml:space="preserve"> (a first cell triggers the event):</w:t>
            </w:r>
          </w:p>
          <w:p w14:paraId="3CE43C05" w14:textId="77777777" w:rsidR="008909A1" w:rsidRDefault="002A5A45">
            <w:pPr>
              <w:pStyle w:val="B4"/>
            </w:pPr>
            <w:r>
              <w:t>4&gt;</w:t>
            </w:r>
            <w:r>
              <w:tab/>
              <w:t xml:space="preserve">include a measurement reporting entry within the </w:t>
            </w:r>
            <w:r>
              <w:rPr>
                <w:i/>
                <w:iCs/>
              </w:rPr>
              <w:t>VarMeasReportList</w:t>
            </w:r>
            <w:r>
              <w:t xml:space="preserve"> for this </w:t>
            </w:r>
            <w:r>
              <w:rPr>
                <w:i/>
                <w:iCs/>
              </w:rPr>
              <w:t>measId</w:t>
            </w:r>
            <w:r>
              <w:t>;</w:t>
            </w:r>
          </w:p>
          <w:p w14:paraId="3CE43C06" w14:textId="77777777" w:rsidR="008909A1" w:rsidRPr="00190159" w:rsidRDefault="002A5A45">
            <w:pPr>
              <w:pStyle w:val="B3"/>
              <w:rPr>
                <w:lang w:val="en-US"/>
              </w:rPr>
            </w:pPr>
            <w:r w:rsidRPr="00190159">
              <w:rPr>
                <w:lang w:val="en-US"/>
              </w:rPr>
              <w:t>3&gt;</w:t>
            </w:r>
            <w:r w:rsidRPr="00190159">
              <w:rPr>
                <w:lang w:val="en-US"/>
              </w:rPr>
              <w:tab/>
              <w:t xml:space="preserve">if the number of cell(s) in the </w:t>
            </w:r>
            <w:r w:rsidRPr="00190159">
              <w:rPr>
                <w:i/>
                <w:iCs/>
                <w:lang w:val="en-US"/>
              </w:rPr>
              <w:t>cellsTriggeredList</w:t>
            </w:r>
            <w:r w:rsidRPr="00190159">
              <w:rPr>
                <w:lang w:val="en-US"/>
              </w:rPr>
              <w:t xml:space="preserve"> is larger than or equal to </w:t>
            </w:r>
            <w:r w:rsidRPr="00190159">
              <w:rPr>
                <w:i/>
                <w:iCs/>
                <w:lang w:val="en-US"/>
              </w:rPr>
              <w:t>numberOfTriggeringCells</w:t>
            </w:r>
            <w:r w:rsidRPr="00190159">
              <w:rPr>
                <w:lang w:val="en-US"/>
              </w:rPr>
              <w:t>:</w:t>
            </w:r>
          </w:p>
          <w:p w14:paraId="3CE43C07" w14:textId="77777777" w:rsidR="008909A1" w:rsidRDefault="002A5A45">
            <w:pPr>
              <w:pStyle w:val="B4"/>
            </w:pPr>
            <w:r>
              <w:rPr>
                <w:highlight w:val="yellow"/>
              </w:rPr>
              <w:t>4&gt;</w:t>
            </w:r>
            <w:r>
              <w:rPr>
                <w:highlight w:val="yellow"/>
              </w:rPr>
              <w:tab/>
              <w:t xml:space="preserve">include the concerned cell(s) in the </w:t>
            </w:r>
            <w:r>
              <w:rPr>
                <w:i/>
                <w:iCs/>
                <w:highlight w:val="yellow"/>
              </w:rPr>
              <w:t>cellsTriggeredList</w:t>
            </w:r>
            <w:r>
              <w:rPr>
                <w:highlight w:val="yellow"/>
              </w:rPr>
              <w:t xml:space="preserve"> defined within the </w:t>
            </w:r>
            <w:r>
              <w:rPr>
                <w:i/>
                <w:iCs/>
                <w:highlight w:val="yellow"/>
              </w:rPr>
              <w:t>VarMeasReportList</w:t>
            </w:r>
            <w:r>
              <w:rPr>
                <w:highlight w:val="yellow"/>
              </w:rPr>
              <w:t xml:space="preserve"> for this </w:t>
            </w:r>
            <w:r>
              <w:rPr>
                <w:i/>
                <w:iCs/>
                <w:highlight w:val="yellow"/>
              </w:rPr>
              <w:t>measId</w:t>
            </w:r>
            <w:r>
              <w:rPr>
                <w:highlight w:val="yellow"/>
              </w:rPr>
              <w:t>;</w:t>
            </w:r>
          </w:p>
          <w:p w14:paraId="3CE43C08" w14:textId="77777777" w:rsidR="008909A1" w:rsidRPr="00190159" w:rsidRDefault="002A5A45">
            <w:pPr>
              <w:pStyle w:val="B3"/>
              <w:rPr>
                <w:lang w:val="en-US"/>
              </w:rPr>
            </w:pPr>
            <w:r w:rsidRPr="00190159">
              <w:rPr>
                <w:lang w:val="en-US"/>
              </w:rPr>
              <w:t>3&gt;</w:t>
            </w:r>
            <w:r w:rsidRPr="00190159">
              <w:rPr>
                <w:lang w:val="en-US"/>
              </w:rPr>
              <w:tab/>
              <w:t>else:</w:t>
            </w:r>
          </w:p>
          <w:p w14:paraId="3CE43C09" w14:textId="77777777" w:rsidR="008909A1" w:rsidRDefault="002A5A45">
            <w:pPr>
              <w:pStyle w:val="B4"/>
            </w:pPr>
            <w:r>
              <w:rPr>
                <w:highlight w:val="yellow"/>
              </w:rPr>
              <w:t>4&gt;</w:t>
            </w:r>
            <w:r>
              <w:rPr>
                <w:highlight w:val="yellow"/>
              </w:rPr>
              <w:tab/>
              <w:t xml:space="preserve">include the concerned cell(s) in the </w:t>
            </w:r>
            <w:r>
              <w:rPr>
                <w:i/>
                <w:iCs/>
                <w:highlight w:val="yellow"/>
              </w:rPr>
              <w:t>cellsTriggeredList</w:t>
            </w:r>
            <w:r>
              <w:rPr>
                <w:highlight w:val="yellow"/>
              </w:rPr>
              <w:t xml:space="preserve"> defined within the </w:t>
            </w:r>
            <w:r>
              <w:rPr>
                <w:i/>
                <w:iCs/>
                <w:highlight w:val="yellow"/>
              </w:rPr>
              <w:t>VarMeasReportList</w:t>
            </w:r>
            <w:r>
              <w:rPr>
                <w:highlight w:val="yellow"/>
              </w:rPr>
              <w:t xml:space="preserve"> for this </w:t>
            </w:r>
            <w:r>
              <w:rPr>
                <w:i/>
                <w:iCs/>
                <w:highlight w:val="yellow"/>
              </w:rPr>
              <w:t>measId</w:t>
            </w:r>
            <w:r>
              <w:rPr>
                <w:highlight w:val="yellow"/>
              </w:rPr>
              <w:t>;</w:t>
            </w:r>
          </w:p>
          <w:p w14:paraId="3CE43C0A" w14:textId="77777777" w:rsidR="008909A1" w:rsidRDefault="002A5A45">
            <w:pPr>
              <w:pStyle w:val="B4"/>
            </w:pPr>
            <w:r>
              <w:t>4&gt;</w:t>
            </w:r>
            <w:r>
              <w:tab/>
              <w:t xml:space="preserve">if the number of cell(s) in the </w:t>
            </w:r>
            <w:r>
              <w:rPr>
                <w:i/>
                <w:iCs/>
              </w:rPr>
              <w:t>cellsTriggeredList</w:t>
            </w:r>
            <w:r>
              <w:t xml:space="preserve"> is larger than or equal to </w:t>
            </w:r>
            <w:r>
              <w:rPr>
                <w:i/>
                <w:iCs/>
              </w:rPr>
              <w:t>numberOfTriggeringCells</w:t>
            </w:r>
            <w:r>
              <w:t>:</w:t>
            </w:r>
          </w:p>
          <w:p w14:paraId="3CE43C0B" w14:textId="77777777" w:rsidR="008909A1" w:rsidRDefault="002A5A45">
            <w:pPr>
              <w:pStyle w:val="B5"/>
            </w:pPr>
            <w:r>
              <w:t>5&gt;</w:t>
            </w:r>
            <w:r>
              <w:tab/>
              <w:t xml:space="preserve">set the </w:t>
            </w:r>
            <w:r>
              <w:rPr>
                <w:i/>
                <w:iCs/>
              </w:rPr>
              <w:t>numberOfReportsSent</w:t>
            </w:r>
            <w:r>
              <w:t xml:space="preserve"> defined within the </w:t>
            </w:r>
            <w:r>
              <w:rPr>
                <w:i/>
                <w:iCs/>
              </w:rPr>
              <w:t>VarMeasReportList</w:t>
            </w:r>
            <w:r>
              <w:t xml:space="preserve"> for this </w:t>
            </w:r>
            <w:r>
              <w:rPr>
                <w:i/>
                <w:iCs/>
              </w:rPr>
              <w:t>measId</w:t>
            </w:r>
            <w:r>
              <w:t xml:space="preserve"> to 0;</w:t>
            </w:r>
          </w:p>
          <w:p w14:paraId="3CE43C0C" w14:textId="77777777" w:rsidR="008909A1" w:rsidRDefault="002A5A45">
            <w:pPr>
              <w:pStyle w:val="B5"/>
            </w:pPr>
            <w:r>
              <w:t>5&gt;</w:t>
            </w:r>
            <w:r>
              <w:tab/>
              <w:t>initiate the measurement reporting procedure, as specified in 5.5.5;</w:t>
            </w:r>
          </w:p>
          <w:p w14:paraId="3CE43C0D" w14:textId="77777777" w:rsidR="008909A1" w:rsidRDefault="002A5A45">
            <w:pPr>
              <w:pStyle w:val="EditorsNote"/>
            </w:pPr>
            <w:r>
              <w:t xml:space="preserve">Editor’s Note: To be checked further whether additional conditions are needed to avoid the existing cells in </w:t>
            </w:r>
            <w:r>
              <w:rPr>
                <w:i/>
                <w:iCs/>
              </w:rPr>
              <w:t>cellsTriggeredList</w:t>
            </w:r>
            <w:r>
              <w:t xml:space="preserve"> to be added again to the list (i.e. both instances of “4&gt; include the concerned cell(s) in the </w:t>
            </w:r>
            <w:r>
              <w:rPr>
                <w:i/>
                <w:iCs/>
              </w:rPr>
              <w:t>cellsTriggeredList</w:t>
            </w:r>
            <w:r>
              <w:t xml:space="preserve"> defined within the </w:t>
            </w:r>
            <w:r>
              <w:rPr>
                <w:i/>
                <w:iCs/>
              </w:rPr>
              <w:t>VarMeasReportList</w:t>
            </w:r>
            <w:r>
              <w:t xml:space="preserve"> for this </w:t>
            </w:r>
            <w:r>
              <w:rPr>
                <w:i/>
                <w:iCs/>
              </w:rPr>
              <w:t>measId</w:t>
            </w:r>
            <w:r>
              <w:t>;” above). This applies to LTE spec also.</w:t>
            </w:r>
          </w:p>
        </w:tc>
      </w:tr>
    </w:tbl>
    <w:p w14:paraId="3CE43C0F" w14:textId="77777777" w:rsidR="008909A1" w:rsidRDefault="008909A1"/>
    <w:p w14:paraId="3CE43C10" w14:textId="77777777" w:rsidR="008909A1" w:rsidRDefault="002A5A45">
      <w:r>
        <w:t>There can be multiple ways to interpret the statement “</w:t>
      </w:r>
      <w:r>
        <w:rPr>
          <w:highlight w:val="yellow"/>
        </w:rPr>
        <w:t xml:space="preserve">include the concerned cell(s) in the </w:t>
      </w:r>
      <w:r>
        <w:rPr>
          <w:i/>
          <w:iCs/>
          <w:highlight w:val="yellow"/>
        </w:rPr>
        <w:t>cellsTriggeredList</w:t>
      </w:r>
      <w:r>
        <w:rPr>
          <w:i/>
          <w:iCs/>
        </w:rPr>
        <w:t>…</w:t>
      </w:r>
      <w:r>
        <w:t>”. One way to interpret is that ‘include the concerned cell(s)’ is not same as ‘append’, so this should mean only add if not already there in the list. Other way to interpret could be that there is no restriction on duplicate entries, so the list can grow due to duplicate entries.</w:t>
      </w:r>
    </w:p>
    <w:p w14:paraId="3CE43C11" w14:textId="77777777" w:rsidR="008909A1" w:rsidRDefault="002A5A45">
      <w:r>
        <w:lastRenderedPageBreak/>
        <w:t xml:space="preserve">So far, the </w:t>
      </w:r>
      <w:r>
        <w:rPr>
          <w:i/>
          <w:iCs/>
        </w:rPr>
        <w:t>size</w:t>
      </w:r>
      <w:r>
        <w:t xml:space="preserve"> of </w:t>
      </w:r>
      <w:r>
        <w:rPr>
          <w:i/>
          <w:iCs/>
        </w:rPr>
        <w:t xml:space="preserve">cellsTriggeredList </w:t>
      </w:r>
      <w:r>
        <w:t xml:space="preserve">was not a determining factor (other than when it is empty) in the procedural texts. The </w:t>
      </w:r>
      <w:r>
        <w:rPr>
          <w:i/>
          <w:iCs/>
        </w:rPr>
        <w:t>risk</w:t>
      </w:r>
      <w:r>
        <w:t xml:space="preserve"> of duplicate entries was not there in the existing procedures since ‘</w:t>
      </w:r>
      <w:r>
        <w:rPr>
          <w:color w:val="000000"/>
        </w:rPr>
        <w:t>remove the concerned cell(s) in the </w:t>
      </w:r>
      <w:r>
        <w:rPr>
          <w:i/>
          <w:iCs/>
          <w:color w:val="000000"/>
        </w:rPr>
        <w:t>cellsTriggeredList</w:t>
      </w:r>
      <w:r>
        <w:rPr>
          <w:color w:val="000000"/>
        </w:rPr>
        <w:t>’</w:t>
      </w:r>
      <w:r>
        <w:t xml:space="preserve"> procedure would anyway remove the duplicates, if any.</w:t>
      </w:r>
    </w:p>
    <w:p w14:paraId="3CE43C12" w14:textId="77777777" w:rsidR="008909A1" w:rsidRDefault="002A5A45">
      <w:r>
        <w:t xml:space="preserve">Now the new procedural text relies on the “number of cell(s) in the </w:t>
      </w:r>
      <w:r>
        <w:rPr>
          <w:i/>
          <w:iCs/>
        </w:rPr>
        <w:t>cellsTriggeredList</w:t>
      </w:r>
      <w:r>
        <w:t xml:space="preserve">”. This is a new behaviour. So, it is worth discussing whether there is a risk of adding the same cells again to the </w:t>
      </w:r>
      <w:r>
        <w:rPr>
          <w:i/>
          <w:iCs/>
        </w:rPr>
        <w:t>cellsTriggeredList</w:t>
      </w:r>
      <w:r>
        <w:t xml:space="preserve">, thereby reaching the </w:t>
      </w:r>
      <w:r>
        <w:rPr>
          <w:i/>
          <w:iCs/>
        </w:rPr>
        <w:t>number</w:t>
      </w:r>
      <w:r>
        <w:t xml:space="preserve"> prematurely by counting duplicate entries. </w:t>
      </w:r>
    </w:p>
    <w:p w14:paraId="3CE43C13" w14:textId="77777777" w:rsidR="008909A1" w:rsidRDefault="002A5A45">
      <w:bookmarkStart w:id="3" w:name="_Toc146744919"/>
      <w:bookmarkStart w:id="4" w:name="_Toc146748027"/>
      <w:bookmarkStart w:id="5" w:name="_Toc146818899"/>
      <w:bookmarkStart w:id="6" w:name="_Toc146747008"/>
      <w:bookmarkStart w:id="7" w:name="_Toc146745474"/>
      <w:bookmarkStart w:id="8" w:name="_Toc146824252"/>
      <w:r>
        <w:t>From rapporteur point of view, there are following alternatives: a) Confirm RAN2 understanding of existing procedure: “include the concerned cell(s) in the cellsTriggeredList” means adding only the cells not already in the list; or b) Add conditions to clarify that only the cells not already in the cellsTriggeredList are added. In case of b), further comment on what to for LTE.</w:t>
      </w:r>
      <w:bookmarkEnd w:id="3"/>
      <w:bookmarkEnd w:id="4"/>
      <w:bookmarkEnd w:id="5"/>
      <w:bookmarkEnd w:id="6"/>
      <w:bookmarkEnd w:id="7"/>
      <w:bookmarkEnd w:id="8"/>
    </w:p>
    <w:p w14:paraId="3CE43C14" w14:textId="77777777" w:rsidR="008909A1" w:rsidRDefault="002A5A45">
      <w:pPr>
        <w:rPr>
          <w:b/>
          <w:bCs/>
          <w:lang w:val="en-US" w:eastAsia="ja-JP"/>
        </w:rPr>
      </w:pPr>
      <w:r>
        <w:rPr>
          <w:b/>
          <w:bCs/>
          <w:lang w:val="en-US" w:eastAsia="ja-JP"/>
        </w:rPr>
        <w:t>Q4: What is your view regarding Editor’s Note in section 5.5.4.1 (whether additional conditions are needed to avoid the existing cells in cellsTriggeredList to be added again)?</w:t>
      </w:r>
    </w:p>
    <w:p w14:paraId="3CE43C15" w14:textId="77777777" w:rsidR="008909A1" w:rsidRDefault="002A5A45">
      <w:pPr>
        <w:pStyle w:val="Proposal"/>
        <w:numPr>
          <w:ilvl w:val="0"/>
          <w:numId w:val="10"/>
        </w:numPr>
        <w:spacing w:line="276" w:lineRule="auto"/>
        <w:jc w:val="left"/>
      </w:pPr>
      <w:r>
        <w:t xml:space="preserve">Confirm RAN2 understanding of existing procedure: “include the concerned cell(s) in the </w:t>
      </w:r>
      <w:r>
        <w:rPr>
          <w:i/>
          <w:iCs/>
        </w:rPr>
        <w:t>cellsTriggeredList</w:t>
      </w:r>
      <w:r>
        <w:t xml:space="preserve">” means adding only the cells not already in the list. In case of a) further comment on whether any spec change is needed. </w:t>
      </w:r>
    </w:p>
    <w:p w14:paraId="3CE43C16" w14:textId="77777777" w:rsidR="008909A1" w:rsidRDefault="002A5A45">
      <w:pPr>
        <w:pStyle w:val="Proposal"/>
        <w:numPr>
          <w:ilvl w:val="0"/>
          <w:numId w:val="10"/>
        </w:numPr>
        <w:spacing w:line="276" w:lineRule="auto"/>
        <w:jc w:val="left"/>
      </w:pPr>
      <w:r>
        <w:t xml:space="preserve">Add conditions to clarify that only the cells not already in the </w:t>
      </w:r>
      <w:r>
        <w:rPr>
          <w:i/>
          <w:iCs/>
        </w:rPr>
        <w:t>cellsTriggeredList</w:t>
      </w:r>
      <w:r>
        <w:t xml:space="preserve"> are added. In case of b), further comment on what to for LTE.</w:t>
      </w:r>
    </w:p>
    <w:p w14:paraId="3CE43C17" w14:textId="77777777" w:rsidR="008909A1" w:rsidRDefault="002A5A45">
      <w:pPr>
        <w:pStyle w:val="Proposal"/>
        <w:numPr>
          <w:ilvl w:val="0"/>
          <w:numId w:val="10"/>
        </w:numPr>
        <w:spacing w:line="276" w:lineRule="auto"/>
        <w:jc w:val="left"/>
      </w:pPr>
      <w:r>
        <w:t>Any other suggestion.</w:t>
      </w:r>
    </w:p>
    <w:tbl>
      <w:tblPr>
        <w:tblStyle w:val="TableGrid"/>
        <w:tblW w:w="0" w:type="auto"/>
        <w:tblLook w:val="04A0" w:firstRow="1" w:lastRow="0" w:firstColumn="1" w:lastColumn="0" w:noHBand="0" w:noVBand="1"/>
      </w:tblPr>
      <w:tblGrid>
        <w:gridCol w:w="1342"/>
        <w:gridCol w:w="1800"/>
        <w:gridCol w:w="5922"/>
      </w:tblGrid>
      <w:tr w:rsidR="008909A1" w14:paraId="3CE43C1B" w14:textId="77777777">
        <w:tc>
          <w:tcPr>
            <w:tcW w:w="1342" w:type="dxa"/>
          </w:tcPr>
          <w:p w14:paraId="3CE43C18" w14:textId="77777777" w:rsidR="008909A1" w:rsidRDefault="002A5A45">
            <w:pPr>
              <w:rPr>
                <w:b/>
                <w:bCs/>
                <w:lang w:val="en-US" w:eastAsia="ja-JP"/>
              </w:rPr>
            </w:pPr>
            <w:r>
              <w:rPr>
                <w:b/>
                <w:bCs/>
                <w:lang w:val="en-US" w:eastAsia="ja-JP"/>
              </w:rPr>
              <w:t>Company</w:t>
            </w:r>
          </w:p>
        </w:tc>
        <w:tc>
          <w:tcPr>
            <w:tcW w:w="1800" w:type="dxa"/>
          </w:tcPr>
          <w:p w14:paraId="3CE43C19" w14:textId="77777777" w:rsidR="008909A1" w:rsidRDefault="002A5A45">
            <w:pPr>
              <w:rPr>
                <w:b/>
                <w:bCs/>
                <w:lang w:val="en-US" w:eastAsia="ja-JP"/>
              </w:rPr>
            </w:pPr>
            <w:r>
              <w:rPr>
                <w:b/>
                <w:bCs/>
                <w:lang w:val="en-US" w:eastAsia="ja-JP"/>
              </w:rPr>
              <w:t>Answer option a/b/c</w:t>
            </w:r>
          </w:p>
        </w:tc>
        <w:tc>
          <w:tcPr>
            <w:tcW w:w="5922" w:type="dxa"/>
          </w:tcPr>
          <w:p w14:paraId="3CE43C1A" w14:textId="77777777" w:rsidR="008909A1" w:rsidRDefault="002A5A45">
            <w:pPr>
              <w:rPr>
                <w:b/>
                <w:bCs/>
                <w:lang w:val="en-US" w:eastAsia="ja-JP"/>
              </w:rPr>
            </w:pPr>
            <w:r>
              <w:rPr>
                <w:b/>
                <w:bCs/>
                <w:lang w:val="en-US" w:eastAsia="ja-JP"/>
              </w:rPr>
              <w:t>Comment</w:t>
            </w:r>
          </w:p>
        </w:tc>
      </w:tr>
      <w:tr w:rsidR="008909A1" w14:paraId="3CE43C1F" w14:textId="77777777">
        <w:tc>
          <w:tcPr>
            <w:tcW w:w="1342" w:type="dxa"/>
          </w:tcPr>
          <w:p w14:paraId="3CE43C1C" w14:textId="77777777" w:rsidR="008909A1" w:rsidRDefault="002A5A45">
            <w:pPr>
              <w:rPr>
                <w:rFonts w:eastAsia="SimSun"/>
                <w:lang w:val="en-US" w:eastAsia="zh-CN"/>
              </w:rPr>
            </w:pPr>
            <w:r>
              <w:rPr>
                <w:rFonts w:eastAsia="SimSun"/>
                <w:lang w:val="en-US" w:eastAsia="zh-CN"/>
              </w:rPr>
              <w:t>Ericsson</w:t>
            </w:r>
          </w:p>
        </w:tc>
        <w:tc>
          <w:tcPr>
            <w:tcW w:w="1800" w:type="dxa"/>
          </w:tcPr>
          <w:p w14:paraId="3CE43C1D" w14:textId="77777777" w:rsidR="008909A1" w:rsidRDefault="002A5A45">
            <w:pPr>
              <w:rPr>
                <w:rFonts w:eastAsia="SimSun"/>
                <w:lang w:val="en-US" w:eastAsia="zh-CN"/>
              </w:rPr>
            </w:pPr>
            <w:r>
              <w:rPr>
                <w:rFonts w:eastAsia="SimSun"/>
                <w:lang w:val="en-US" w:eastAsia="zh-CN"/>
              </w:rPr>
              <w:t>a</w:t>
            </w:r>
          </w:p>
        </w:tc>
        <w:tc>
          <w:tcPr>
            <w:tcW w:w="5922" w:type="dxa"/>
          </w:tcPr>
          <w:p w14:paraId="3CE43C1E" w14:textId="77777777" w:rsidR="008909A1" w:rsidRDefault="002A5A45">
            <w:pPr>
              <w:rPr>
                <w:rFonts w:eastAsia="SimSun"/>
                <w:lang w:val="en-US" w:eastAsia="zh-CN"/>
              </w:rPr>
            </w:pPr>
            <w:r>
              <w:rPr>
                <w:rFonts w:eastAsia="SimSun"/>
                <w:lang w:val="en-US" w:eastAsia="zh-CN"/>
              </w:rPr>
              <w:t>Is there any other option to interpret this?</w:t>
            </w:r>
          </w:p>
        </w:tc>
      </w:tr>
      <w:tr w:rsidR="008909A1" w14:paraId="3CE43C23" w14:textId="77777777">
        <w:tc>
          <w:tcPr>
            <w:tcW w:w="1342" w:type="dxa"/>
          </w:tcPr>
          <w:p w14:paraId="3CE43C20" w14:textId="77777777" w:rsidR="008909A1" w:rsidRDefault="002A5A45">
            <w:pPr>
              <w:rPr>
                <w:lang w:val="en-US" w:eastAsia="ja-JP"/>
              </w:rPr>
            </w:pPr>
            <w:r>
              <w:rPr>
                <w:rFonts w:eastAsia="맑은 고딕" w:hint="eastAsia"/>
                <w:lang w:val="en-US" w:eastAsia="ko-KR"/>
              </w:rPr>
              <w:t>L</w:t>
            </w:r>
            <w:r>
              <w:rPr>
                <w:rFonts w:eastAsia="맑은 고딕"/>
                <w:lang w:val="en-US" w:eastAsia="ko-KR"/>
              </w:rPr>
              <w:t>GE</w:t>
            </w:r>
          </w:p>
        </w:tc>
        <w:tc>
          <w:tcPr>
            <w:tcW w:w="1800" w:type="dxa"/>
          </w:tcPr>
          <w:p w14:paraId="3CE43C21" w14:textId="77777777" w:rsidR="008909A1" w:rsidRDefault="002A5A45">
            <w:pPr>
              <w:rPr>
                <w:lang w:val="en-US" w:eastAsia="ja-JP"/>
              </w:rPr>
            </w:pPr>
            <w:r>
              <w:rPr>
                <w:rFonts w:eastAsia="맑은 고딕" w:hint="eastAsia"/>
                <w:lang w:val="en-US" w:eastAsia="ko-KR"/>
              </w:rPr>
              <w:t>a</w:t>
            </w:r>
          </w:p>
        </w:tc>
        <w:tc>
          <w:tcPr>
            <w:tcW w:w="5922" w:type="dxa"/>
          </w:tcPr>
          <w:p w14:paraId="3CE43C22" w14:textId="77777777" w:rsidR="008909A1" w:rsidRDefault="002A5A45">
            <w:pPr>
              <w:rPr>
                <w:lang w:val="en-US" w:eastAsia="ja-JP"/>
              </w:rPr>
            </w:pPr>
            <w:r>
              <w:rPr>
                <w:rFonts w:eastAsia="맑은 고딕"/>
                <w:lang w:val="en-US" w:eastAsia="ko-KR"/>
              </w:rPr>
              <w:t>We believe a smart UE does not add the cell already included in the list. Also, further comment is not necessary.</w:t>
            </w:r>
          </w:p>
        </w:tc>
      </w:tr>
      <w:tr w:rsidR="008909A1" w14:paraId="3CE43C27" w14:textId="77777777">
        <w:tc>
          <w:tcPr>
            <w:tcW w:w="1342" w:type="dxa"/>
          </w:tcPr>
          <w:p w14:paraId="3CE43C24"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C25" w14:textId="77777777" w:rsidR="008909A1" w:rsidRDefault="002A5A45">
            <w:pPr>
              <w:rPr>
                <w:rFonts w:eastAsiaTheme="minorEastAsia"/>
                <w:lang w:val="en-US" w:eastAsia="zh-CN"/>
              </w:rPr>
            </w:pPr>
            <w:r>
              <w:rPr>
                <w:rFonts w:eastAsiaTheme="minorEastAsia"/>
                <w:lang w:val="en-US" w:eastAsia="zh-CN"/>
              </w:rPr>
              <w:t>a</w:t>
            </w:r>
          </w:p>
        </w:tc>
        <w:tc>
          <w:tcPr>
            <w:tcW w:w="5922" w:type="dxa"/>
          </w:tcPr>
          <w:p w14:paraId="3CE43C26" w14:textId="77777777" w:rsidR="008909A1" w:rsidRDefault="002A5A45">
            <w:pPr>
              <w:rPr>
                <w:rFonts w:eastAsiaTheme="minorEastAsia"/>
                <w:lang w:val="en-US" w:eastAsia="zh-CN"/>
              </w:rPr>
            </w:pPr>
            <w:r>
              <w:rPr>
                <w:rFonts w:eastAsiaTheme="minorEastAsia"/>
                <w:lang w:val="en-US" w:eastAsia="zh-CN"/>
              </w:rPr>
              <w:t>We think a) is a common understanding and share the same view LGE the</w:t>
            </w:r>
            <w:r>
              <w:rPr>
                <w:rFonts w:eastAsia="맑은 고딕"/>
                <w:lang w:val="en-US" w:eastAsia="ko-KR"/>
              </w:rPr>
              <w:t xml:space="preserve"> smart UE will not add the</w:t>
            </w:r>
            <w:r>
              <w:t xml:space="preserve"> </w:t>
            </w:r>
            <w:r>
              <w:rPr>
                <w:rFonts w:eastAsia="맑은 고딕"/>
                <w:lang w:val="en-US" w:eastAsia="ko-KR"/>
              </w:rPr>
              <w:t>duplicate cell in the cellsTriggeredList. Hence, no spec change is needed.</w:t>
            </w:r>
          </w:p>
        </w:tc>
      </w:tr>
      <w:tr w:rsidR="008909A1" w14:paraId="3CE43C2B" w14:textId="77777777">
        <w:tc>
          <w:tcPr>
            <w:tcW w:w="1342" w:type="dxa"/>
          </w:tcPr>
          <w:p w14:paraId="3CE43C28" w14:textId="77777777" w:rsidR="008909A1" w:rsidRDefault="002A5A45">
            <w:pPr>
              <w:rPr>
                <w:rFonts w:eastAsia="SimSun"/>
                <w:lang w:val="en-US" w:eastAsia="zh-CN"/>
              </w:rPr>
            </w:pPr>
            <w:r>
              <w:rPr>
                <w:rFonts w:eastAsia="SimSun" w:hint="eastAsia"/>
                <w:lang w:val="en-US" w:eastAsia="zh-CN"/>
              </w:rPr>
              <w:t>ZTE</w:t>
            </w:r>
          </w:p>
        </w:tc>
        <w:tc>
          <w:tcPr>
            <w:tcW w:w="1800" w:type="dxa"/>
          </w:tcPr>
          <w:p w14:paraId="3CE43C29" w14:textId="77777777" w:rsidR="008909A1" w:rsidRDefault="002A5A45">
            <w:pPr>
              <w:rPr>
                <w:rFonts w:eastAsia="SimSun"/>
                <w:lang w:val="en-US" w:eastAsia="zh-CN"/>
              </w:rPr>
            </w:pPr>
            <w:r>
              <w:rPr>
                <w:rFonts w:eastAsia="SimSun" w:hint="eastAsia"/>
                <w:lang w:val="en-US" w:eastAsia="zh-CN"/>
              </w:rPr>
              <w:t>a</w:t>
            </w:r>
          </w:p>
        </w:tc>
        <w:tc>
          <w:tcPr>
            <w:tcW w:w="5922" w:type="dxa"/>
          </w:tcPr>
          <w:p w14:paraId="3CE43C2A" w14:textId="77777777" w:rsidR="008909A1" w:rsidRDefault="002A5A45">
            <w:pPr>
              <w:rPr>
                <w:lang w:val="en-US" w:eastAsia="ja-JP"/>
              </w:rPr>
            </w:pPr>
            <w:r>
              <w:rPr>
                <w:rFonts w:eastAsia="SimSun" w:hint="eastAsia"/>
                <w:lang w:val="en-US" w:eastAsia="zh-CN"/>
              </w:rPr>
              <w:t>A reasonable implementation will not add again the cells already into the list. Option a) is enough.</w:t>
            </w:r>
          </w:p>
        </w:tc>
      </w:tr>
      <w:tr w:rsidR="008909A1" w14:paraId="3CE43C2F" w14:textId="77777777">
        <w:tc>
          <w:tcPr>
            <w:tcW w:w="1342" w:type="dxa"/>
          </w:tcPr>
          <w:p w14:paraId="3CE43C2C" w14:textId="46EA0727" w:rsidR="008909A1" w:rsidRDefault="007033B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C2D" w14:textId="1B2144A7" w:rsidR="008909A1" w:rsidRPr="007033B0" w:rsidRDefault="007033B0">
            <w:pPr>
              <w:rPr>
                <w:rFonts w:eastAsiaTheme="minorEastAsia"/>
                <w:lang w:val="en-US" w:eastAsia="zh-CN"/>
              </w:rPr>
            </w:pPr>
            <w:r>
              <w:rPr>
                <w:rFonts w:eastAsiaTheme="minorEastAsia" w:hint="eastAsia"/>
                <w:lang w:val="en-US" w:eastAsia="zh-CN"/>
              </w:rPr>
              <w:t>a</w:t>
            </w:r>
          </w:p>
        </w:tc>
        <w:tc>
          <w:tcPr>
            <w:tcW w:w="5922" w:type="dxa"/>
          </w:tcPr>
          <w:p w14:paraId="3CE43C2E" w14:textId="77777777" w:rsidR="008909A1" w:rsidRDefault="008909A1">
            <w:pPr>
              <w:rPr>
                <w:lang w:val="en-US" w:eastAsia="ja-JP"/>
              </w:rPr>
            </w:pPr>
          </w:p>
        </w:tc>
      </w:tr>
      <w:tr w:rsidR="002A1665" w14:paraId="3CE43C33" w14:textId="77777777">
        <w:tc>
          <w:tcPr>
            <w:tcW w:w="1342" w:type="dxa"/>
          </w:tcPr>
          <w:p w14:paraId="3CE43C30" w14:textId="4480764B" w:rsidR="002A1665" w:rsidRDefault="002A1665" w:rsidP="002A1665">
            <w:pPr>
              <w:rPr>
                <w:rFonts w:eastAsiaTheme="minorEastAsia"/>
                <w:lang w:val="en-US" w:eastAsia="zh-CN"/>
              </w:rPr>
            </w:pPr>
            <w:r>
              <w:rPr>
                <w:rFonts w:eastAsia="SimSun" w:hint="eastAsia"/>
                <w:lang w:val="en-US" w:eastAsia="zh-CN"/>
              </w:rPr>
              <w:t>NE</w:t>
            </w:r>
            <w:r>
              <w:rPr>
                <w:rFonts w:eastAsia="SimSun"/>
                <w:lang w:val="en-US" w:eastAsia="zh-CN"/>
              </w:rPr>
              <w:t>C</w:t>
            </w:r>
          </w:p>
        </w:tc>
        <w:tc>
          <w:tcPr>
            <w:tcW w:w="1800" w:type="dxa"/>
          </w:tcPr>
          <w:p w14:paraId="3CE43C31" w14:textId="0F46E3EE" w:rsidR="002A1665" w:rsidRDefault="002A1665" w:rsidP="002A1665">
            <w:pPr>
              <w:rPr>
                <w:rFonts w:eastAsiaTheme="minorEastAsia"/>
                <w:lang w:val="en-US" w:eastAsia="zh-CN"/>
              </w:rPr>
            </w:pPr>
            <w:r>
              <w:rPr>
                <w:rFonts w:eastAsia="SimSun" w:hint="eastAsia"/>
                <w:lang w:val="en-US" w:eastAsia="zh-CN"/>
              </w:rPr>
              <w:t>a</w:t>
            </w:r>
          </w:p>
        </w:tc>
        <w:tc>
          <w:tcPr>
            <w:tcW w:w="5922" w:type="dxa"/>
          </w:tcPr>
          <w:p w14:paraId="3CE43C32" w14:textId="77777777" w:rsidR="002A1665" w:rsidRDefault="002A1665" w:rsidP="002A1665">
            <w:pPr>
              <w:rPr>
                <w:lang w:val="en-US" w:eastAsia="ja-JP"/>
              </w:rPr>
            </w:pPr>
          </w:p>
        </w:tc>
      </w:tr>
      <w:tr w:rsidR="00EE2B52" w14:paraId="221068F6" w14:textId="77777777">
        <w:tc>
          <w:tcPr>
            <w:tcW w:w="1342" w:type="dxa"/>
          </w:tcPr>
          <w:p w14:paraId="27DFEC54" w14:textId="47F2D7C8" w:rsidR="00EE2B52" w:rsidRDefault="00EE2B52" w:rsidP="00EE2B52">
            <w:pPr>
              <w:tabs>
                <w:tab w:val="left" w:pos="1013"/>
              </w:tabs>
              <w:rPr>
                <w:rFonts w:eastAsia="SimSun"/>
                <w:lang w:val="en-US" w:eastAsia="zh-CN"/>
              </w:rPr>
            </w:pPr>
            <w:r>
              <w:rPr>
                <w:rFonts w:eastAsia="SimSun" w:hint="eastAsia"/>
                <w:lang w:val="en-US" w:eastAsia="zh-CN"/>
              </w:rPr>
              <w:t>H</w:t>
            </w:r>
            <w:r>
              <w:rPr>
                <w:rFonts w:eastAsia="SimSun"/>
                <w:lang w:val="en-US" w:eastAsia="zh-CN"/>
              </w:rPr>
              <w:t>uawei, HiSilicon</w:t>
            </w:r>
          </w:p>
        </w:tc>
        <w:tc>
          <w:tcPr>
            <w:tcW w:w="1800" w:type="dxa"/>
          </w:tcPr>
          <w:p w14:paraId="547A21A4" w14:textId="4A4CE6D4" w:rsidR="00EE2B52" w:rsidRDefault="00EE2B52" w:rsidP="00EE2B52">
            <w:pPr>
              <w:rPr>
                <w:rFonts w:eastAsia="SimSun"/>
                <w:lang w:val="en-US" w:eastAsia="zh-CN"/>
              </w:rPr>
            </w:pPr>
            <w:r>
              <w:rPr>
                <w:rFonts w:eastAsia="SimSun"/>
                <w:lang w:val="en-US" w:eastAsia="zh-CN"/>
              </w:rPr>
              <w:t>a</w:t>
            </w:r>
          </w:p>
        </w:tc>
        <w:tc>
          <w:tcPr>
            <w:tcW w:w="5922" w:type="dxa"/>
          </w:tcPr>
          <w:p w14:paraId="6C696339" w14:textId="1C735FA0" w:rsidR="00EE2B52" w:rsidRDefault="00EE2B52" w:rsidP="00EE2B52">
            <w:pPr>
              <w:rPr>
                <w:lang w:val="en-US" w:eastAsia="ja-JP"/>
              </w:rPr>
            </w:pPr>
            <w:r>
              <w:rPr>
                <w:rFonts w:eastAsia="SimSun"/>
                <w:lang w:val="en-US" w:eastAsia="zh-CN"/>
              </w:rPr>
              <w:t xml:space="preserve">We think the </w:t>
            </w:r>
            <w:r w:rsidRPr="00B50591">
              <w:t xml:space="preserve">“include the concerned cell(s) in the </w:t>
            </w:r>
            <w:r w:rsidRPr="00B50591">
              <w:rPr>
                <w:i/>
                <w:iCs/>
              </w:rPr>
              <w:t>cellsTriggeredList</w:t>
            </w:r>
            <w:r w:rsidRPr="00B50591">
              <w:t>” means adding only the cells not already in the list</w:t>
            </w:r>
            <w:r>
              <w:t>. But do we need to add a NOTE to clarify this and avoid possible confusion?</w:t>
            </w:r>
          </w:p>
        </w:tc>
      </w:tr>
      <w:tr w:rsidR="00292821" w14:paraId="5977395E" w14:textId="77777777">
        <w:tc>
          <w:tcPr>
            <w:tcW w:w="1342" w:type="dxa"/>
          </w:tcPr>
          <w:p w14:paraId="337F1F95" w14:textId="1D65DD71" w:rsidR="00292821" w:rsidRDefault="00292821" w:rsidP="00292821">
            <w:pPr>
              <w:tabs>
                <w:tab w:val="left" w:pos="1013"/>
              </w:tabs>
              <w:rPr>
                <w:rFonts w:eastAsia="SimSun"/>
                <w:lang w:val="en-US" w:eastAsia="zh-CN"/>
              </w:rPr>
            </w:pPr>
            <w:r>
              <w:rPr>
                <w:rFonts w:eastAsia="SimSun"/>
                <w:lang w:val="en-US" w:eastAsia="zh-CN"/>
              </w:rPr>
              <w:t>Nokia</w:t>
            </w:r>
          </w:p>
        </w:tc>
        <w:tc>
          <w:tcPr>
            <w:tcW w:w="1800" w:type="dxa"/>
          </w:tcPr>
          <w:p w14:paraId="2EEB6787" w14:textId="67ECF5DD" w:rsidR="00292821" w:rsidRDefault="00292821" w:rsidP="00292821">
            <w:pPr>
              <w:rPr>
                <w:rFonts w:eastAsia="SimSun"/>
                <w:lang w:val="en-US" w:eastAsia="zh-CN"/>
              </w:rPr>
            </w:pPr>
            <w:r>
              <w:rPr>
                <w:rFonts w:eastAsia="SimSun"/>
                <w:lang w:val="en-US" w:eastAsia="zh-CN"/>
              </w:rPr>
              <w:t>a)</w:t>
            </w:r>
          </w:p>
        </w:tc>
        <w:tc>
          <w:tcPr>
            <w:tcW w:w="5922" w:type="dxa"/>
          </w:tcPr>
          <w:p w14:paraId="17EF7C10" w14:textId="6F6AA003" w:rsidR="00292821" w:rsidRDefault="00292821" w:rsidP="00292821">
            <w:pPr>
              <w:rPr>
                <w:rFonts w:eastAsia="SimSun"/>
                <w:lang w:val="en-US" w:eastAsia="zh-CN"/>
              </w:rPr>
            </w:pPr>
            <w:r>
              <w:rPr>
                <w:rFonts w:eastAsia="SimSun"/>
                <w:lang w:val="en-US" w:eastAsia="zh-CN"/>
              </w:rPr>
              <w:t>This is the only option which is technically coherent with the expected usage of the report information.</w:t>
            </w:r>
          </w:p>
        </w:tc>
      </w:tr>
      <w:tr w:rsidR="00D9345E" w14:paraId="62CAC776" w14:textId="77777777">
        <w:tc>
          <w:tcPr>
            <w:tcW w:w="1342" w:type="dxa"/>
          </w:tcPr>
          <w:p w14:paraId="5310C6F5" w14:textId="3A6B632B" w:rsidR="00D9345E" w:rsidRPr="00D9345E" w:rsidRDefault="00D9345E" w:rsidP="00292821">
            <w:pPr>
              <w:tabs>
                <w:tab w:val="left" w:pos="1013"/>
              </w:tabs>
              <w:rPr>
                <w:rFonts w:eastAsia="맑은 고딕" w:hint="eastAsia"/>
                <w:lang w:val="en-US" w:eastAsia="ko-KR"/>
              </w:rPr>
            </w:pPr>
            <w:r>
              <w:rPr>
                <w:rFonts w:eastAsia="맑은 고딕" w:hint="eastAsia"/>
                <w:lang w:val="en-US" w:eastAsia="ko-KR"/>
              </w:rPr>
              <w:t>Samsung</w:t>
            </w:r>
          </w:p>
        </w:tc>
        <w:tc>
          <w:tcPr>
            <w:tcW w:w="1800" w:type="dxa"/>
          </w:tcPr>
          <w:p w14:paraId="45AD915A" w14:textId="23182AD7" w:rsidR="00D9345E" w:rsidRPr="00D9345E" w:rsidRDefault="00D9345E" w:rsidP="00292821">
            <w:pPr>
              <w:rPr>
                <w:rFonts w:eastAsia="맑은 고딕" w:hint="eastAsia"/>
                <w:lang w:val="en-US" w:eastAsia="ko-KR"/>
              </w:rPr>
            </w:pPr>
            <w:r>
              <w:rPr>
                <w:rFonts w:eastAsia="맑은 고딕" w:hint="eastAsia"/>
                <w:lang w:val="en-US" w:eastAsia="ko-KR"/>
              </w:rPr>
              <w:t>a</w:t>
            </w:r>
          </w:p>
        </w:tc>
        <w:tc>
          <w:tcPr>
            <w:tcW w:w="5922" w:type="dxa"/>
          </w:tcPr>
          <w:p w14:paraId="2EADF633" w14:textId="77777777" w:rsidR="00D9345E" w:rsidRDefault="00D9345E" w:rsidP="00292821">
            <w:pPr>
              <w:rPr>
                <w:rFonts w:eastAsia="SimSun"/>
                <w:lang w:val="en-US" w:eastAsia="zh-CN"/>
              </w:rPr>
            </w:pPr>
          </w:p>
        </w:tc>
      </w:tr>
    </w:tbl>
    <w:p w14:paraId="3CE43C34" w14:textId="14C0808F" w:rsidR="008909A1" w:rsidRPr="00D9345E" w:rsidRDefault="008909A1">
      <w:pPr>
        <w:rPr>
          <w:rFonts w:eastAsia="맑은 고딕" w:hint="eastAsia"/>
          <w:b/>
          <w:bCs/>
          <w:lang w:val="en-US" w:eastAsia="ko-KR"/>
        </w:rPr>
      </w:pPr>
    </w:p>
    <w:p w14:paraId="3CE43C35" w14:textId="77777777" w:rsidR="008909A1" w:rsidRDefault="002A5A45">
      <w:pPr>
        <w:rPr>
          <w:lang w:val="en-US" w:eastAsia="ja-JP"/>
        </w:rPr>
      </w:pPr>
      <w:r>
        <w:rPr>
          <w:b/>
          <w:bCs/>
          <w:lang w:val="en-US" w:eastAsia="ja-JP"/>
        </w:rPr>
        <w:t xml:space="preserve">Summary: </w:t>
      </w:r>
      <w:bookmarkStart w:id="9" w:name="_Hlk112134825"/>
      <w:r>
        <w:rPr>
          <w:lang w:val="en-US" w:eastAsia="ja-JP"/>
        </w:rPr>
        <w:t>TBD</w:t>
      </w:r>
    </w:p>
    <w:p w14:paraId="3CE43C36" w14:textId="77777777" w:rsidR="008909A1" w:rsidRDefault="008909A1">
      <w:pPr>
        <w:rPr>
          <w:lang w:val="en-US" w:eastAsia="ja-JP"/>
        </w:rPr>
      </w:pPr>
    </w:p>
    <w:p w14:paraId="3CE43C37" w14:textId="77777777" w:rsidR="008909A1" w:rsidRDefault="002A5A45">
      <w:pPr>
        <w:pStyle w:val="Heading1"/>
        <w:ind w:left="450"/>
      </w:pPr>
      <w:r>
        <w:lastRenderedPageBreak/>
        <w:t>Flight Path Reporting</w:t>
      </w:r>
    </w:p>
    <w:bookmarkEnd w:id="9"/>
    <w:p w14:paraId="3CE43C38" w14:textId="77777777" w:rsidR="008909A1" w:rsidRDefault="002A5A45">
      <w:pPr>
        <w:pStyle w:val="Heading2"/>
        <w:ind w:left="540" w:hanging="540"/>
        <w:rPr>
          <w:lang w:val="en-US" w:eastAsia="ja-JP"/>
        </w:rPr>
      </w:pPr>
      <w:r>
        <w:rPr>
          <w:lang w:val="en-US" w:eastAsia="ja-JP"/>
        </w:rPr>
        <w:t>Forwarding flight path by source gNB during HO</w:t>
      </w:r>
    </w:p>
    <w:p w14:paraId="3CE43C39" w14:textId="77777777" w:rsidR="008909A1" w:rsidRDefault="002A5A45">
      <w:r>
        <w:t xml:space="preserve">RAN2#121 agreed: </w:t>
      </w:r>
    </w:p>
    <w:p w14:paraId="3CE43C3A" w14:textId="77777777" w:rsidR="008909A1" w:rsidRDefault="002A5A45">
      <w:pPr>
        <w:numPr>
          <w:ilvl w:val="0"/>
          <w:numId w:val="11"/>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Flightpath information should be forwarded from source gNB to target gNB during handover. Send LS to RAN3 to check for feasibility</w:t>
      </w:r>
    </w:p>
    <w:p w14:paraId="3CE43C3B" w14:textId="77777777" w:rsidR="008909A1" w:rsidRDefault="008909A1"/>
    <w:p w14:paraId="3CE43C3C" w14:textId="77777777" w:rsidR="008909A1" w:rsidRDefault="002A5A45">
      <w:r>
        <w:t>An LS was sent to RAN3 in R2-2304474. RAN3 replied in R2-2307034/R3-233493 with the following:</w:t>
      </w:r>
    </w:p>
    <w:p w14:paraId="3CE43C3D" w14:textId="77777777" w:rsidR="008909A1" w:rsidRDefault="002A5A45">
      <w:pPr>
        <w:ind w:left="432"/>
        <w:rPr>
          <w:rFonts w:ascii="Arial" w:hAnsi="Arial" w:cs="Arial"/>
          <w:lang w:val="en-US"/>
        </w:rPr>
      </w:pPr>
      <w:r>
        <w:rPr>
          <w:rFonts w:ascii="Arial" w:hAnsi="Arial" w:cs="Arial"/>
          <w:lang w:val="en-US"/>
        </w:rPr>
        <w:t>RAN3 agreed adding the UAV flight</w:t>
      </w:r>
      <w:r>
        <w:rPr>
          <w:rFonts w:ascii="Arial" w:hAnsi="Arial" w:cs="Arial" w:hint="eastAsia"/>
          <w:lang w:val="en-US"/>
        </w:rPr>
        <w:t xml:space="preserve"> </w:t>
      </w:r>
      <w:r>
        <w:rPr>
          <w:rFonts w:ascii="Arial" w:hAnsi="Arial" w:cs="Arial"/>
          <w:lang w:val="en-US"/>
        </w:rPr>
        <w:t>path information into RAN3 specifications for NGAP (TS 38.413), and XNAP (TS 38.423). The agreed TP capturing the UAV flight path information are attached, while the referred IE to RRC is FFS to wait until RAN2 finalization of the definition of UAV fight path information.</w:t>
      </w:r>
    </w:p>
    <w:p w14:paraId="3CE43C3E" w14:textId="77777777" w:rsidR="008909A1" w:rsidRDefault="002A5A45">
      <w:r>
        <w:t xml:space="preserve">In other words, RAN3 has already agreed on baseline CRs. From RAN2 side, the flight path information IE could be included in </w:t>
      </w:r>
      <w:r>
        <w:rPr>
          <w:i/>
          <w:iCs/>
        </w:rPr>
        <w:t>AS-Context</w:t>
      </w:r>
      <w:r>
        <w:t xml:space="preserve"> within </w:t>
      </w:r>
      <w:r>
        <w:rPr>
          <w:i/>
          <w:iCs/>
        </w:rPr>
        <w:t>HandoverPreparationInformation</w:t>
      </w:r>
      <w:r>
        <w:t xml:space="preserve"> such that it can be transferred between the RAN nodes during the HO preparation. This has been captured in the running CR, however there was a comment that the change in the CR may not be needed.</w:t>
      </w:r>
    </w:p>
    <w:p w14:paraId="3CE43C3F" w14:textId="77777777" w:rsidR="008909A1" w:rsidRDefault="008909A1">
      <w:pPr>
        <w:rPr>
          <w:lang w:val="en-US" w:eastAsia="ja-JP"/>
        </w:rPr>
      </w:pPr>
    </w:p>
    <w:p w14:paraId="3CE43C40" w14:textId="77777777" w:rsidR="008909A1" w:rsidRDefault="002A5A45">
      <w:r>
        <w:rPr>
          <w:b/>
          <w:bCs/>
          <w:lang w:val="en-US" w:eastAsia="ja-JP"/>
        </w:rPr>
        <w:t xml:space="preserve">Q5: Do you agree, </w:t>
      </w:r>
      <w:r>
        <w:rPr>
          <w:b/>
        </w:rPr>
        <w:t xml:space="preserve">during HO preparation, source gNB includes </w:t>
      </w:r>
      <w:r>
        <w:rPr>
          <w:b/>
          <w:i/>
          <w:iCs/>
        </w:rPr>
        <w:t>FlightPathInfoReport</w:t>
      </w:r>
      <w:r>
        <w:rPr>
          <w:b/>
        </w:rPr>
        <w:t xml:space="preserve"> in </w:t>
      </w:r>
      <w:r>
        <w:rPr>
          <w:b/>
          <w:i/>
          <w:iCs/>
        </w:rPr>
        <w:t>AS-Context</w:t>
      </w:r>
      <w:r>
        <w:rPr>
          <w:b/>
        </w:rPr>
        <w:t xml:space="preserve"> within </w:t>
      </w:r>
      <w:r>
        <w:rPr>
          <w:b/>
          <w:i/>
          <w:iCs/>
        </w:rPr>
        <w:t>HandoverPreparationInformation</w:t>
      </w:r>
      <w:r>
        <w:rPr>
          <w:b/>
        </w:rPr>
        <w:t xml:space="preserve"> (as already captured in the running CR)? If not, please explain alternatives.</w:t>
      </w:r>
    </w:p>
    <w:tbl>
      <w:tblPr>
        <w:tblStyle w:val="TableGrid"/>
        <w:tblW w:w="0" w:type="auto"/>
        <w:tblLook w:val="04A0" w:firstRow="1" w:lastRow="0" w:firstColumn="1" w:lastColumn="0" w:noHBand="0" w:noVBand="1"/>
      </w:tblPr>
      <w:tblGrid>
        <w:gridCol w:w="1342"/>
        <w:gridCol w:w="1800"/>
        <w:gridCol w:w="5922"/>
      </w:tblGrid>
      <w:tr w:rsidR="008909A1" w14:paraId="3CE43C44" w14:textId="77777777">
        <w:tc>
          <w:tcPr>
            <w:tcW w:w="1342" w:type="dxa"/>
          </w:tcPr>
          <w:p w14:paraId="3CE43C41" w14:textId="77777777" w:rsidR="008909A1" w:rsidRDefault="002A5A45">
            <w:pPr>
              <w:rPr>
                <w:b/>
                <w:bCs/>
                <w:lang w:val="en-US" w:eastAsia="ja-JP"/>
              </w:rPr>
            </w:pPr>
            <w:r>
              <w:rPr>
                <w:b/>
                <w:bCs/>
                <w:lang w:val="en-US" w:eastAsia="ja-JP"/>
              </w:rPr>
              <w:t>Company</w:t>
            </w:r>
          </w:p>
        </w:tc>
        <w:tc>
          <w:tcPr>
            <w:tcW w:w="1800" w:type="dxa"/>
          </w:tcPr>
          <w:p w14:paraId="3CE43C42" w14:textId="77777777" w:rsidR="008909A1" w:rsidRDefault="002A5A45">
            <w:pPr>
              <w:rPr>
                <w:b/>
                <w:bCs/>
                <w:lang w:val="en-US" w:eastAsia="ja-JP"/>
              </w:rPr>
            </w:pPr>
            <w:r>
              <w:rPr>
                <w:b/>
                <w:bCs/>
                <w:lang w:val="en-US" w:eastAsia="ja-JP"/>
              </w:rPr>
              <w:t>Agree/Disagree</w:t>
            </w:r>
          </w:p>
        </w:tc>
        <w:tc>
          <w:tcPr>
            <w:tcW w:w="5922" w:type="dxa"/>
          </w:tcPr>
          <w:p w14:paraId="3CE43C43" w14:textId="77777777" w:rsidR="008909A1" w:rsidRDefault="002A5A45">
            <w:pPr>
              <w:rPr>
                <w:b/>
                <w:bCs/>
                <w:lang w:val="en-US" w:eastAsia="ja-JP"/>
              </w:rPr>
            </w:pPr>
            <w:r>
              <w:rPr>
                <w:b/>
                <w:bCs/>
                <w:lang w:val="en-US" w:eastAsia="ja-JP"/>
              </w:rPr>
              <w:t>Comment</w:t>
            </w:r>
          </w:p>
        </w:tc>
      </w:tr>
      <w:tr w:rsidR="008909A1" w14:paraId="3CE43C48" w14:textId="77777777">
        <w:tc>
          <w:tcPr>
            <w:tcW w:w="1342" w:type="dxa"/>
          </w:tcPr>
          <w:p w14:paraId="3CE43C45" w14:textId="77777777" w:rsidR="008909A1" w:rsidRDefault="002A5A45">
            <w:pPr>
              <w:rPr>
                <w:rFonts w:eastAsia="SimSun"/>
                <w:lang w:val="en-US" w:eastAsia="zh-CN"/>
              </w:rPr>
            </w:pPr>
            <w:r>
              <w:rPr>
                <w:rFonts w:eastAsia="SimSun"/>
                <w:lang w:val="en-US" w:eastAsia="zh-CN"/>
              </w:rPr>
              <w:t>ericsson</w:t>
            </w:r>
          </w:p>
        </w:tc>
        <w:tc>
          <w:tcPr>
            <w:tcW w:w="1800" w:type="dxa"/>
          </w:tcPr>
          <w:p w14:paraId="3CE43C46" w14:textId="77777777" w:rsidR="008909A1" w:rsidRDefault="002A5A45">
            <w:pPr>
              <w:rPr>
                <w:rFonts w:eastAsia="SimSun"/>
                <w:lang w:val="en-US" w:eastAsia="zh-CN"/>
              </w:rPr>
            </w:pPr>
            <w:r>
              <w:rPr>
                <w:rFonts w:eastAsia="SimSun"/>
                <w:lang w:val="en-US" w:eastAsia="zh-CN"/>
              </w:rPr>
              <w:t>yes</w:t>
            </w:r>
          </w:p>
        </w:tc>
        <w:tc>
          <w:tcPr>
            <w:tcW w:w="5922" w:type="dxa"/>
          </w:tcPr>
          <w:p w14:paraId="3CE43C47" w14:textId="77777777" w:rsidR="008909A1" w:rsidRDefault="008909A1">
            <w:pPr>
              <w:rPr>
                <w:rFonts w:eastAsia="SimSun"/>
                <w:lang w:val="en-US" w:eastAsia="zh-CN"/>
              </w:rPr>
            </w:pPr>
          </w:p>
        </w:tc>
      </w:tr>
      <w:tr w:rsidR="008909A1" w14:paraId="3CE43C4C" w14:textId="77777777">
        <w:tc>
          <w:tcPr>
            <w:tcW w:w="1342" w:type="dxa"/>
          </w:tcPr>
          <w:p w14:paraId="3CE43C49" w14:textId="77777777" w:rsidR="008909A1" w:rsidRDefault="002A5A45">
            <w:pPr>
              <w:rPr>
                <w:lang w:val="en-US" w:eastAsia="ja-JP"/>
              </w:rPr>
            </w:pPr>
            <w:r>
              <w:rPr>
                <w:rFonts w:eastAsia="맑은 고딕" w:hint="eastAsia"/>
                <w:lang w:val="en-US" w:eastAsia="ko-KR"/>
              </w:rPr>
              <w:t>L</w:t>
            </w:r>
            <w:r>
              <w:rPr>
                <w:rFonts w:eastAsia="맑은 고딕"/>
                <w:lang w:val="en-US" w:eastAsia="ko-KR"/>
              </w:rPr>
              <w:t>GE</w:t>
            </w:r>
          </w:p>
        </w:tc>
        <w:tc>
          <w:tcPr>
            <w:tcW w:w="1800" w:type="dxa"/>
          </w:tcPr>
          <w:p w14:paraId="3CE43C4A" w14:textId="77777777" w:rsidR="008909A1" w:rsidRDefault="002A5A45">
            <w:pPr>
              <w:rPr>
                <w:lang w:val="en-US" w:eastAsia="ja-JP"/>
              </w:rPr>
            </w:pPr>
            <w:r>
              <w:rPr>
                <w:rFonts w:eastAsia="맑은 고딕" w:hint="eastAsia"/>
                <w:lang w:val="en-US" w:eastAsia="ko-KR"/>
              </w:rPr>
              <w:t>A</w:t>
            </w:r>
            <w:r>
              <w:rPr>
                <w:rFonts w:eastAsia="맑은 고딕"/>
                <w:lang w:val="en-US" w:eastAsia="ko-KR"/>
              </w:rPr>
              <w:t>gree</w:t>
            </w:r>
          </w:p>
        </w:tc>
        <w:tc>
          <w:tcPr>
            <w:tcW w:w="5922" w:type="dxa"/>
          </w:tcPr>
          <w:p w14:paraId="3CE43C4B" w14:textId="77777777" w:rsidR="008909A1" w:rsidRDefault="002A5A45">
            <w:pPr>
              <w:rPr>
                <w:lang w:val="en-US" w:eastAsia="ja-JP"/>
              </w:rPr>
            </w:pPr>
            <w:r>
              <w:rPr>
                <w:rFonts w:eastAsia="SimSun"/>
                <w:lang w:val="en-US" w:eastAsia="zh-CN"/>
              </w:rPr>
              <w:t>It is useful for reducing the transmission process of flight path information after a handover</w:t>
            </w:r>
          </w:p>
        </w:tc>
      </w:tr>
      <w:tr w:rsidR="008909A1" w14:paraId="3CE43C50" w14:textId="77777777">
        <w:tc>
          <w:tcPr>
            <w:tcW w:w="1342" w:type="dxa"/>
          </w:tcPr>
          <w:p w14:paraId="3CE43C4D" w14:textId="77777777" w:rsidR="008909A1" w:rsidRDefault="002A5A45">
            <w:pPr>
              <w:rPr>
                <w:rFonts w:eastAsiaTheme="minorEastAsia"/>
                <w:lang w:val="en-US" w:eastAsia="zh-CN"/>
              </w:rPr>
            </w:pPr>
            <w:r>
              <w:rPr>
                <w:rFonts w:eastAsiaTheme="minorEastAsia" w:hint="eastAsia"/>
                <w:lang w:val="en-US" w:eastAsia="zh-CN"/>
              </w:rPr>
              <w:t>Xiaomi</w:t>
            </w:r>
          </w:p>
        </w:tc>
        <w:tc>
          <w:tcPr>
            <w:tcW w:w="1800" w:type="dxa"/>
          </w:tcPr>
          <w:p w14:paraId="3CE43C4E" w14:textId="77777777" w:rsidR="008909A1" w:rsidRDefault="002A5A45">
            <w:pPr>
              <w:rPr>
                <w:rFonts w:eastAsiaTheme="minorEastAsia"/>
                <w:lang w:val="en-US" w:eastAsia="zh-CN"/>
              </w:rPr>
            </w:pPr>
            <w:r>
              <w:rPr>
                <w:rFonts w:eastAsiaTheme="minorEastAsia" w:hint="eastAsia"/>
                <w:lang w:val="en-US" w:eastAsia="zh-CN"/>
              </w:rPr>
              <w:t>Yes</w:t>
            </w:r>
          </w:p>
        </w:tc>
        <w:tc>
          <w:tcPr>
            <w:tcW w:w="5922" w:type="dxa"/>
          </w:tcPr>
          <w:p w14:paraId="3CE43C4F" w14:textId="77777777" w:rsidR="008909A1" w:rsidRDefault="008909A1">
            <w:pPr>
              <w:rPr>
                <w:rFonts w:eastAsiaTheme="minorEastAsia"/>
                <w:lang w:val="en-US" w:eastAsia="zh-CN"/>
              </w:rPr>
            </w:pPr>
          </w:p>
        </w:tc>
      </w:tr>
      <w:tr w:rsidR="008909A1" w14:paraId="3CE43C55" w14:textId="77777777">
        <w:tc>
          <w:tcPr>
            <w:tcW w:w="1342" w:type="dxa"/>
          </w:tcPr>
          <w:p w14:paraId="3CE43C51" w14:textId="77777777" w:rsidR="008909A1" w:rsidRDefault="002A5A45">
            <w:pPr>
              <w:rPr>
                <w:rFonts w:eastAsia="SimSun"/>
                <w:lang w:val="en-US" w:eastAsia="zh-CN"/>
              </w:rPr>
            </w:pPr>
            <w:r>
              <w:rPr>
                <w:rFonts w:eastAsia="SimSun" w:hint="eastAsia"/>
                <w:lang w:val="en-US" w:eastAsia="zh-CN"/>
              </w:rPr>
              <w:t>ZTE</w:t>
            </w:r>
          </w:p>
        </w:tc>
        <w:tc>
          <w:tcPr>
            <w:tcW w:w="1800" w:type="dxa"/>
          </w:tcPr>
          <w:p w14:paraId="3CE43C52" w14:textId="77777777" w:rsidR="008909A1" w:rsidRDefault="002A5A45">
            <w:pPr>
              <w:rPr>
                <w:rFonts w:eastAsia="SimSun"/>
                <w:lang w:val="en-US" w:eastAsia="zh-CN"/>
              </w:rPr>
            </w:pPr>
            <w:r>
              <w:rPr>
                <w:rFonts w:eastAsia="SimSun" w:hint="eastAsia"/>
                <w:lang w:val="en-US" w:eastAsia="zh-CN"/>
              </w:rPr>
              <w:t xml:space="preserve">Yes </w:t>
            </w:r>
          </w:p>
        </w:tc>
        <w:tc>
          <w:tcPr>
            <w:tcW w:w="5922" w:type="dxa"/>
          </w:tcPr>
          <w:p w14:paraId="3CE43C53" w14:textId="77777777" w:rsidR="008909A1" w:rsidRDefault="002A5A45">
            <w:pPr>
              <w:rPr>
                <w:rFonts w:eastAsia="SimSun"/>
                <w:lang w:val="en-US" w:eastAsia="zh-CN"/>
              </w:rPr>
            </w:pPr>
            <w:r>
              <w:rPr>
                <w:rFonts w:eastAsia="SimSun" w:hint="eastAsia"/>
                <w:lang w:val="en-US" w:eastAsia="zh-CN"/>
              </w:rPr>
              <w:t xml:space="preserve">To include </w:t>
            </w:r>
            <w:r>
              <w:rPr>
                <w:rFonts w:eastAsia="SimSun" w:hint="eastAsia"/>
                <w:i/>
                <w:iCs/>
                <w:lang w:val="en-US" w:eastAsia="zh-CN"/>
              </w:rPr>
              <w:t xml:space="preserve">flightPathInfoReport </w:t>
            </w:r>
            <w:r>
              <w:rPr>
                <w:rFonts w:eastAsia="SimSun" w:hint="eastAsia"/>
                <w:lang w:val="en-US" w:eastAsia="zh-CN"/>
              </w:rPr>
              <w:t xml:space="preserve">in </w:t>
            </w:r>
            <w:r>
              <w:rPr>
                <w:rFonts w:eastAsia="SimSun" w:hint="eastAsia"/>
                <w:i/>
                <w:iCs/>
                <w:lang w:val="en-US" w:eastAsia="zh-CN"/>
              </w:rPr>
              <w:t>AS-Context</w:t>
            </w:r>
            <w:r>
              <w:rPr>
                <w:rFonts w:eastAsia="SimSun" w:hint="eastAsia"/>
                <w:lang w:val="en-US" w:eastAsia="zh-CN"/>
              </w:rPr>
              <w:t xml:space="preserve"> is also useful for other cases, e.g. RRC re-establishment.</w:t>
            </w:r>
          </w:p>
          <w:p w14:paraId="3CE43C54" w14:textId="77777777" w:rsidR="008909A1" w:rsidRDefault="002A5A45">
            <w:pPr>
              <w:rPr>
                <w:rFonts w:eastAsia="SimSun"/>
                <w:lang w:val="en-US" w:eastAsia="ja-JP"/>
              </w:rPr>
            </w:pPr>
            <w:r>
              <w:rPr>
                <w:rFonts w:eastAsia="SimSun" w:hint="eastAsia"/>
                <w:lang w:val="en-US" w:eastAsia="zh-CN"/>
              </w:rPr>
              <w:t>If RAN2 reach this agreement, we need to inform RAN3 considering that the explicit IEs introduced in NGAP and XNAP messages shall not be required any more. As the contact company of RAN3 LS, we volunteer to prepare a draft reply LS to RAN3.</w:t>
            </w:r>
          </w:p>
        </w:tc>
      </w:tr>
      <w:tr w:rsidR="008909A1" w14:paraId="3CE43C59" w14:textId="77777777">
        <w:tc>
          <w:tcPr>
            <w:tcW w:w="1342" w:type="dxa"/>
          </w:tcPr>
          <w:p w14:paraId="3CE43C56" w14:textId="27F22D33" w:rsidR="008909A1" w:rsidRDefault="007033B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C57" w14:textId="45BBC725" w:rsidR="008909A1" w:rsidRPr="007033B0" w:rsidRDefault="007033B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Pr>
          <w:p w14:paraId="3CE43C58" w14:textId="77777777" w:rsidR="008909A1" w:rsidRDefault="008909A1">
            <w:pPr>
              <w:rPr>
                <w:lang w:val="en-US" w:eastAsia="ja-JP"/>
              </w:rPr>
            </w:pPr>
          </w:p>
        </w:tc>
      </w:tr>
      <w:tr w:rsidR="00F67D8C" w14:paraId="3CE43C5D" w14:textId="77777777">
        <w:tc>
          <w:tcPr>
            <w:tcW w:w="1342" w:type="dxa"/>
          </w:tcPr>
          <w:p w14:paraId="3CE43C5A" w14:textId="51EAFAF0" w:rsidR="00F67D8C" w:rsidRDefault="00F67D8C" w:rsidP="00F67D8C">
            <w:pPr>
              <w:rPr>
                <w:rFonts w:eastAsiaTheme="minorEastAsia"/>
                <w:lang w:val="en-US" w:eastAsia="zh-CN"/>
              </w:rPr>
            </w:pPr>
            <w:r>
              <w:rPr>
                <w:rFonts w:eastAsia="SimSun" w:hint="eastAsia"/>
                <w:lang w:val="en-US" w:eastAsia="zh-CN"/>
              </w:rPr>
              <w:t>N</w:t>
            </w:r>
            <w:r>
              <w:rPr>
                <w:rFonts w:eastAsia="SimSun"/>
                <w:lang w:val="en-US" w:eastAsia="zh-CN"/>
              </w:rPr>
              <w:t>EC</w:t>
            </w:r>
          </w:p>
        </w:tc>
        <w:tc>
          <w:tcPr>
            <w:tcW w:w="1800" w:type="dxa"/>
          </w:tcPr>
          <w:p w14:paraId="3CE43C5B" w14:textId="3EA99850" w:rsidR="00F67D8C" w:rsidRDefault="00F67D8C" w:rsidP="00F67D8C">
            <w:pPr>
              <w:rPr>
                <w:rFonts w:eastAsiaTheme="minorEastAsia"/>
                <w:lang w:val="en-US" w:eastAsia="zh-CN"/>
              </w:rPr>
            </w:pPr>
            <w:r w:rsidRPr="00FB4518">
              <w:rPr>
                <w:bCs/>
                <w:lang w:val="en-US" w:eastAsia="ja-JP"/>
              </w:rPr>
              <w:t>Agree</w:t>
            </w:r>
          </w:p>
        </w:tc>
        <w:tc>
          <w:tcPr>
            <w:tcW w:w="5922" w:type="dxa"/>
          </w:tcPr>
          <w:p w14:paraId="3CE43C5C" w14:textId="77777777" w:rsidR="00F67D8C" w:rsidRDefault="00F67D8C" w:rsidP="00F67D8C">
            <w:pPr>
              <w:rPr>
                <w:lang w:val="en-US" w:eastAsia="ja-JP"/>
              </w:rPr>
            </w:pPr>
          </w:p>
        </w:tc>
      </w:tr>
      <w:tr w:rsidR="00EE2B52" w14:paraId="1AA64776" w14:textId="77777777">
        <w:tc>
          <w:tcPr>
            <w:tcW w:w="1342" w:type="dxa"/>
          </w:tcPr>
          <w:p w14:paraId="71662BB8" w14:textId="5BE4D46A" w:rsidR="00EE2B52" w:rsidRDefault="00EE2B52" w:rsidP="00EE2B52">
            <w:pPr>
              <w:rPr>
                <w:rFonts w:eastAsia="SimSun"/>
                <w:lang w:val="en-US" w:eastAsia="zh-CN"/>
              </w:rPr>
            </w:pPr>
            <w:r>
              <w:rPr>
                <w:rFonts w:eastAsia="SimSun" w:hint="eastAsia"/>
                <w:lang w:val="en-US" w:eastAsia="zh-CN"/>
              </w:rPr>
              <w:t>H</w:t>
            </w:r>
            <w:r>
              <w:rPr>
                <w:rFonts w:eastAsia="SimSun"/>
                <w:lang w:val="en-US" w:eastAsia="zh-CN"/>
              </w:rPr>
              <w:t>uawei, HiSilicon</w:t>
            </w:r>
          </w:p>
        </w:tc>
        <w:tc>
          <w:tcPr>
            <w:tcW w:w="1800" w:type="dxa"/>
          </w:tcPr>
          <w:p w14:paraId="77A82D19" w14:textId="2CBF81BA" w:rsidR="00EE2B52" w:rsidRPr="00FB4518" w:rsidRDefault="00EE2B52" w:rsidP="00EE2B52">
            <w:pPr>
              <w:rPr>
                <w:bCs/>
                <w:lang w:val="en-US" w:eastAsia="ja-JP"/>
              </w:rPr>
            </w:pPr>
            <w:r>
              <w:rPr>
                <w:rFonts w:eastAsia="SimSun"/>
                <w:lang w:val="en-US" w:eastAsia="zh-CN"/>
              </w:rPr>
              <w:t>D</w:t>
            </w:r>
            <w:r w:rsidRPr="00C968F1">
              <w:rPr>
                <w:rFonts w:eastAsia="SimSun"/>
                <w:lang w:val="en-US" w:eastAsia="zh-CN"/>
              </w:rPr>
              <w:t>isagree</w:t>
            </w:r>
          </w:p>
        </w:tc>
        <w:tc>
          <w:tcPr>
            <w:tcW w:w="5922" w:type="dxa"/>
          </w:tcPr>
          <w:p w14:paraId="09D710A5" w14:textId="0DD0F4D2" w:rsidR="00EE2B52" w:rsidRDefault="00EE2B52" w:rsidP="00EE2B52">
            <w:pPr>
              <w:rPr>
                <w:lang w:val="en-US" w:eastAsia="ja-JP"/>
              </w:rPr>
            </w:pPr>
            <w:r w:rsidRPr="00C968F1">
              <w:rPr>
                <w:rFonts w:eastAsia="SimSun" w:hint="eastAsia"/>
                <w:lang w:val="en-US" w:eastAsia="zh-CN"/>
              </w:rPr>
              <w:t>I</w:t>
            </w:r>
            <w:r w:rsidRPr="00C968F1">
              <w:rPr>
                <w:rFonts w:eastAsia="SimSun"/>
                <w:lang w:val="en-US" w:eastAsia="zh-CN"/>
              </w:rPr>
              <w:t>t has been agreed in RAN3 baseline CR</w:t>
            </w:r>
            <w:r>
              <w:rPr>
                <w:rFonts w:eastAsia="SimSun"/>
                <w:lang w:val="en-US" w:eastAsia="zh-CN"/>
              </w:rPr>
              <w:t>s</w:t>
            </w:r>
            <w:r w:rsidRPr="00C968F1">
              <w:rPr>
                <w:rFonts w:eastAsia="SimSun"/>
                <w:lang w:val="en-US" w:eastAsia="zh-CN"/>
              </w:rPr>
              <w:t xml:space="preserve">, there is no reason to change the baseline </w:t>
            </w:r>
            <w:r>
              <w:rPr>
                <w:rFonts w:eastAsia="SimSun"/>
                <w:lang w:val="en-US" w:eastAsia="zh-CN"/>
              </w:rPr>
              <w:t xml:space="preserve">RAN3 </w:t>
            </w:r>
            <w:r w:rsidRPr="00C968F1">
              <w:rPr>
                <w:rFonts w:eastAsia="SimSun"/>
                <w:lang w:val="en-US" w:eastAsia="zh-CN"/>
              </w:rPr>
              <w:t>CR</w:t>
            </w:r>
            <w:r>
              <w:rPr>
                <w:rFonts w:eastAsia="SimSun"/>
                <w:lang w:val="en-US" w:eastAsia="zh-CN"/>
              </w:rPr>
              <w:t>s</w:t>
            </w:r>
            <w:r w:rsidRPr="00C968F1">
              <w:rPr>
                <w:rFonts w:eastAsia="SimSun"/>
                <w:lang w:val="en-US" w:eastAsia="zh-CN"/>
              </w:rPr>
              <w:t>. Nevertheless not strong opinion, as long as we let RAN3 know.</w:t>
            </w:r>
          </w:p>
        </w:tc>
      </w:tr>
      <w:tr w:rsidR="00DF4B15" w14:paraId="5D31D490" w14:textId="77777777">
        <w:tc>
          <w:tcPr>
            <w:tcW w:w="1342" w:type="dxa"/>
          </w:tcPr>
          <w:p w14:paraId="6AFBE2C2" w14:textId="2FC75270" w:rsidR="00DF4B15" w:rsidRDefault="00DF4B15" w:rsidP="00EE2B52">
            <w:pPr>
              <w:rPr>
                <w:rFonts w:eastAsia="SimSun"/>
                <w:lang w:val="en-US" w:eastAsia="zh-CN"/>
              </w:rPr>
            </w:pPr>
            <w:r>
              <w:rPr>
                <w:rFonts w:eastAsia="SimSun"/>
                <w:lang w:val="en-US" w:eastAsia="zh-CN"/>
              </w:rPr>
              <w:t>Nokia</w:t>
            </w:r>
          </w:p>
        </w:tc>
        <w:tc>
          <w:tcPr>
            <w:tcW w:w="1800" w:type="dxa"/>
          </w:tcPr>
          <w:p w14:paraId="5C370AF6" w14:textId="204448B2" w:rsidR="00DF4B15" w:rsidRDefault="00DF4B15" w:rsidP="00EE2B52">
            <w:pPr>
              <w:rPr>
                <w:rFonts w:eastAsia="SimSun"/>
                <w:lang w:val="en-US" w:eastAsia="zh-CN"/>
              </w:rPr>
            </w:pPr>
            <w:r>
              <w:rPr>
                <w:rFonts w:eastAsia="SimSun"/>
                <w:lang w:val="en-US" w:eastAsia="zh-CN"/>
              </w:rPr>
              <w:t>Disagree</w:t>
            </w:r>
          </w:p>
        </w:tc>
        <w:tc>
          <w:tcPr>
            <w:tcW w:w="5922" w:type="dxa"/>
          </w:tcPr>
          <w:p w14:paraId="46AC5B27" w14:textId="6FD54B0E" w:rsidR="00DF4B15" w:rsidRPr="00C968F1" w:rsidRDefault="00DF4B15" w:rsidP="00EE2B52">
            <w:pPr>
              <w:rPr>
                <w:rFonts w:eastAsia="SimSun"/>
                <w:lang w:val="en-US" w:eastAsia="zh-CN"/>
              </w:rPr>
            </w:pPr>
            <w:r>
              <w:rPr>
                <w:rFonts w:eastAsia="SimSun"/>
                <w:lang w:val="en-US" w:eastAsia="zh-CN"/>
              </w:rPr>
              <w:t xml:space="preserve">As explained in the background to this question, we have asked RAN3 to do the job. Thus, we should not try now to invalidate their decisions. </w:t>
            </w:r>
          </w:p>
        </w:tc>
      </w:tr>
      <w:tr w:rsidR="00D9345E" w14:paraId="57E2F84F" w14:textId="77777777">
        <w:tc>
          <w:tcPr>
            <w:tcW w:w="1342" w:type="dxa"/>
          </w:tcPr>
          <w:p w14:paraId="64F06892" w14:textId="7EE5058F" w:rsidR="00D9345E" w:rsidRPr="00D9345E" w:rsidRDefault="00D9345E" w:rsidP="00EE2B52">
            <w:pPr>
              <w:rPr>
                <w:rFonts w:eastAsia="맑은 고딕" w:hint="eastAsia"/>
                <w:lang w:val="en-US" w:eastAsia="ko-KR"/>
              </w:rPr>
            </w:pPr>
            <w:r>
              <w:rPr>
                <w:rFonts w:eastAsia="맑은 고딕" w:hint="eastAsia"/>
                <w:lang w:val="en-US" w:eastAsia="ko-KR"/>
              </w:rPr>
              <w:t>Samsung</w:t>
            </w:r>
          </w:p>
        </w:tc>
        <w:tc>
          <w:tcPr>
            <w:tcW w:w="1800" w:type="dxa"/>
          </w:tcPr>
          <w:p w14:paraId="75E885DF" w14:textId="067D6D45" w:rsidR="00D9345E" w:rsidRPr="00D9345E" w:rsidRDefault="00D9345E" w:rsidP="00EE2B52">
            <w:pPr>
              <w:rPr>
                <w:rFonts w:eastAsia="맑은 고딕" w:hint="eastAsia"/>
                <w:lang w:val="en-US" w:eastAsia="ko-KR"/>
              </w:rPr>
            </w:pPr>
            <w:r>
              <w:rPr>
                <w:rFonts w:eastAsia="맑은 고딕" w:hint="eastAsia"/>
                <w:lang w:val="en-US" w:eastAsia="ko-KR"/>
              </w:rPr>
              <w:t>No strong view</w:t>
            </w:r>
          </w:p>
        </w:tc>
        <w:tc>
          <w:tcPr>
            <w:tcW w:w="5922" w:type="dxa"/>
          </w:tcPr>
          <w:p w14:paraId="7464BE3C" w14:textId="138F4CE4" w:rsidR="00D9345E" w:rsidRPr="00D9345E" w:rsidRDefault="00D9345E" w:rsidP="00EE2B52">
            <w:pPr>
              <w:rPr>
                <w:rFonts w:eastAsia="맑은 고딕" w:hint="eastAsia"/>
                <w:lang w:val="en-US" w:eastAsia="ko-KR"/>
              </w:rPr>
            </w:pPr>
            <w:r>
              <w:rPr>
                <w:rFonts w:eastAsia="맑은 고딕" w:hint="eastAsia"/>
                <w:lang w:val="en-US" w:eastAsia="ko-KR"/>
              </w:rPr>
              <w:t xml:space="preserve">If we agree with this, it would be good to send the reply LS to RAN3. </w:t>
            </w:r>
          </w:p>
        </w:tc>
      </w:tr>
    </w:tbl>
    <w:p w14:paraId="3CE43C5E" w14:textId="77777777" w:rsidR="008909A1" w:rsidRDefault="008909A1">
      <w:pPr>
        <w:rPr>
          <w:b/>
          <w:bCs/>
          <w:lang w:val="en-US" w:eastAsia="ja-JP"/>
        </w:rPr>
      </w:pPr>
    </w:p>
    <w:p w14:paraId="3CE43C5F" w14:textId="77777777" w:rsidR="008909A1" w:rsidRDefault="002A5A45">
      <w:pPr>
        <w:rPr>
          <w:lang w:val="en-US" w:eastAsia="ja-JP"/>
        </w:rPr>
      </w:pPr>
      <w:r>
        <w:rPr>
          <w:b/>
          <w:bCs/>
          <w:lang w:val="en-US" w:eastAsia="ja-JP"/>
        </w:rPr>
        <w:lastRenderedPageBreak/>
        <w:t xml:space="preserve">Summary: </w:t>
      </w:r>
      <w:r>
        <w:rPr>
          <w:lang w:val="en-US" w:eastAsia="ja-JP"/>
        </w:rPr>
        <w:t>TBD</w:t>
      </w:r>
    </w:p>
    <w:p w14:paraId="3CE43C60" w14:textId="77777777" w:rsidR="008909A1" w:rsidRDefault="008909A1">
      <w:pPr>
        <w:rPr>
          <w:b/>
          <w:bCs/>
          <w:lang w:val="en-US" w:eastAsia="ja-JP"/>
        </w:rPr>
      </w:pPr>
    </w:p>
    <w:p w14:paraId="3CE43C61" w14:textId="77777777" w:rsidR="008909A1" w:rsidRDefault="002A5A45">
      <w:pPr>
        <w:pStyle w:val="Heading1"/>
        <w:ind w:left="450"/>
      </w:pPr>
      <w:r>
        <w:t>Aerial-specific Emission (RAN4 LS)</w:t>
      </w:r>
    </w:p>
    <w:p w14:paraId="3CE43C62" w14:textId="77777777" w:rsidR="008909A1" w:rsidRDefault="002A5A45">
      <w:pPr>
        <w:pStyle w:val="Heading2"/>
        <w:ind w:left="540" w:hanging="540"/>
        <w:rPr>
          <w:lang w:val="en-US" w:eastAsia="ja-JP"/>
        </w:rPr>
      </w:pPr>
      <w:r>
        <w:rPr>
          <w:lang w:val="en-US" w:eastAsia="ja-JP"/>
        </w:rPr>
        <w:t>NS values for EUTRA bands in NR SIB</w:t>
      </w:r>
    </w:p>
    <w:p w14:paraId="3CE43C63" w14:textId="77777777" w:rsidR="008909A1" w:rsidRDefault="002A5A45">
      <w:pPr>
        <w:rPr>
          <w:lang w:val="en-US" w:eastAsia="ja-JP"/>
        </w:rPr>
      </w:pPr>
      <w:r>
        <w:rPr>
          <w:lang w:val="en-US" w:eastAsia="ja-JP"/>
        </w:rPr>
        <w:t xml:space="preserve">In the current running CR, the aerial specific NS values are captured in SIB1, SIB2 and SIB4. However, they are not added in SIB5. </w:t>
      </w:r>
    </w:p>
    <w:p w14:paraId="3CE43C64" w14:textId="77777777" w:rsidR="008909A1" w:rsidRDefault="002A5A45">
      <w:pPr>
        <w:rPr>
          <w:color w:val="000000"/>
        </w:rPr>
      </w:pPr>
      <w:r>
        <w:rPr>
          <w:lang w:val="en-US" w:eastAsia="ja-JP"/>
        </w:rPr>
        <w:t xml:space="preserve">SIB5 in NR </w:t>
      </w:r>
      <w:r>
        <w:rPr>
          <w:color w:val="000000"/>
        </w:rPr>
        <w:t xml:space="preserve">contains information relevant only for inter-RAT cell re-selection i.e. information about E-UTRA frequencies and E-UTRAs neighbouring cells relevant for cell re-selection. </w:t>
      </w:r>
    </w:p>
    <w:p w14:paraId="3CE43C65" w14:textId="77777777" w:rsidR="008909A1" w:rsidRDefault="002A5A45">
      <w:pPr>
        <w:rPr>
          <w:color w:val="000000"/>
        </w:rPr>
      </w:pPr>
      <w:r>
        <w:rPr>
          <w:color w:val="000000"/>
        </w:rPr>
        <w:t>SIB5 -&gt; carrierFreqListEUTRA -&gt; CarrierFreqEUTRA -&gt; EUTRA-MultiBandInfoList -&gt; EUTRA-NS-PmaxList indicates the list of frequency bands in addition to the band represented by </w:t>
      </w:r>
      <w:r>
        <w:rPr>
          <w:i/>
          <w:iCs/>
          <w:color w:val="000000"/>
        </w:rPr>
        <w:t>CarrierFreq</w:t>
      </w:r>
      <w:r>
        <w:rPr>
          <w:color w:val="000000"/>
        </w:rPr>
        <w:t> for which cell reselection parameters are common, and a list of </w:t>
      </w:r>
      <w:r>
        <w:rPr>
          <w:i/>
          <w:iCs/>
          <w:color w:val="000000"/>
        </w:rPr>
        <w:t>additionalPmax</w:t>
      </w:r>
      <w:r>
        <w:rPr>
          <w:color w:val="000000"/>
        </w:rPr>
        <w:t> and </w:t>
      </w:r>
      <w:r>
        <w:rPr>
          <w:i/>
          <w:iCs/>
          <w:color w:val="000000"/>
        </w:rPr>
        <w:t>additionalSpectrumEmission</w:t>
      </w:r>
      <w:r>
        <w:rPr>
          <w:color w:val="000000"/>
        </w:rPr>
        <w:t>.</w:t>
      </w:r>
    </w:p>
    <w:p w14:paraId="3CE43C66" w14:textId="77777777" w:rsidR="008909A1" w:rsidRDefault="002A5A45">
      <w:pPr>
        <w:rPr>
          <w:lang w:val="en-US" w:eastAsia="ja-JP"/>
        </w:rPr>
      </w:pPr>
      <w:r>
        <w:rPr>
          <w:lang w:val="en-US" w:eastAsia="ja-JP"/>
        </w:rPr>
        <w:t>Now, the question: should NR SIB5 also be updated to include aerial specific EUTRA NS values?</w:t>
      </w:r>
    </w:p>
    <w:p w14:paraId="3CE43C67" w14:textId="77777777" w:rsidR="008909A1" w:rsidRDefault="002A5A45">
      <w:r>
        <w:rPr>
          <w:b/>
          <w:bCs/>
          <w:lang w:val="en-US" w:eastAsia="ja-JP"/>
        </w:rPr>
        <w:t>Q6: Should NR SIB5 be updated to include aerial specific EUTRA NS values?</w:t>
      </w:r>
    </w:p>
    <w:tbl>
      <w:tblPr>
        <w:tblStyle w:val="TableGrid"/>
        <w:tblW w:w="0" w:type="auto"/>
        <w:tblLook w:val="04A0" w:firstRow="1" w:lastRow="0" w:firstColumn="1" w:lastColumn="0" w:noHBand="0" w:noVBand="1"/>
      </w:tblPr>
      <w:tblGrid>
        <w:gridCol w:w="1342"/>
        <w:gridCol w:w="1800"/>
        <w:gridCol w:w="5922"/>
      </w:tblGrid>
      <w:tr w:rsidR="008909A1" w14:paraId="3CE43C6B" w14:textId="77777777">
        <w:tc>
          <w:tcPr>
            <w:tcW w:w="1342" w:type="dxa"/>
          </w:tcPr>
          <w:p w14:paraId="3CE43C68" w14:textId="77777777" w:rsidR="008909A1" w:rsidRDefault="002A5A45">
            <w:pPr>
              <w:rPr>
                <w:b/>
                <w:bCs/>
                <w:lang w:val="en-US" w:eastAsia="ja-JP"/>
              </w:rPr>
            </w:pPr>
            <w:r>
              <w:rPr>
                <w:b/>
                <w:bCs/>
                <w:lang w:val="en-US" w:eastAsia="ja-JP"/>
              </w:rPr>
              <w:t>Company</w:t>
            </w:r>
          </w:p>
        </w:tc>
        <w:tc>
          <w:tcPr>
            <w:tcW w:w="1800" w:type="dxa"/>
          </w:tcPr>
          <w:p w14:paraId="3CE43C69" w14:textId="77777777" w:rsidR="008909A1" w:rsidRDefault="002A5A45">
            <w:pPr>
              <w:rPr>
                <w:b/>
                <w:bCs/>
                <w:lang w:val="en-US" w:eastAsia="ja-JP"/>
              </w:rPr>
            </w:pPr>
            <w:r>
              <w:rPr>
                <w:b/>
                <w:bCs/>
                <w:lang w:val="en-US" w:eastAsia="ja-JP"/>
              </w:rPr>
              <w:t>Yes/No/FFS</w:t>
            </w:r>
          </w:p>
        </w:tc>
        <w:tc>
          <w:tcPr>
            <w:tcW w:w="5922" w:type="dxa"/>
          </w:tcPr>
          <w:p w14:paraId="3CE43C6A" w14:textId="77777777" w:rsidR="008909A1" w:rsidRDefault="002A5A45">
            <w:pPr>
              <w:rPr>
                <w:b/>
                <w:bCs/>
                <w:lang w:val="en-US" w:eastAsia="ja-JP"/>
              </w:rPr>
            </w:pPr>
            <w:r>
              <w:rPr>
                <w:b/>
                <w:bCs/>
                <w:lang w:val="en-US" w:eastAsia="ja-JP"/>
              </w:rPr>
              <w:t>Comment</w:t>
            </w:r>
          </w:p>
        </w:tc>
      </w:tr>
      <w:tr w:rsidR="00EE2B52" w14:paraId="3CE43C6F" w14:textId="77777777">
        <w:tc>
          <w:tcPr>
            <w:tcW w:w="1342" w:type="dxa"/>
          </w:tcPr>
          <w:p w14:paraId="3CE43C6C" w14:textId="5781FD97" w:rsidR="00EE2B52" w:rsidRDefault="00EE2B52" w:rsidP="00EE2B52">
            <w:pPr>
              <w:rPr>
                <w:rFonts w:eastAsia="SimSun"/>
                <w:lang w:val="en-US" w:eastAsia="zh-CN"/>
              </w:rPr>
            </w:pPr>
            <w:r>
              <w:rPr>
                <w:rFonts w:eastAsia="SimSun" w:hint="eastAsia"/>
                <w:lang w:val="en-US" w:eastAsia="zh-CN"/>
              </w:rPr>
              <w:t>H</w:t>
            </w:r>
            <w:r>
              <w:rPr>
                <w:rFonts w:eastAsia="SimSun"/>
                <w:lang w:val="en-US" w:eastAsia="zh-CN"/>
              </w:rPr>
              <w:t>uawei, HiSilicon</w:t>
            </w:r>
          </w:p>
        </w:tc>
        <w:tc>
          <w:tcPr>
            <w:tcW w:w="1800" w:type="dxa"/>
          </w:tcPr>
          <w:p w14:paraId="3CE43C6D" w14:textId="30EA790D" w:rsidR="00EE2B52" w:rsidRDefault="00EE2B52" w:rsidP="00EE2B52">
            <w:pPr>
              <w:rPr>
                <w:rFonts w:eastAsia="SimSun"/>
                <w:lang w:val="en-US" w:eastAsia="zh-CN"/>
              </w:rPr>
            </w:pPr>
            <w:r>
              <w:rPr>
                <w:rFonts w:eastAsia="SimSun"/>
                <w:lang w:val="en-US" w:eastAsia="zh-CN"/>
              </w:rPr>
              <w:t xml:space="preserve">Yes </w:t>
            </w:r>
          </w:p>
        </w:tc>
        <w:tc>
          <w:tcPr>
            <w:tcW w:w="5922" w:type="dxa"/>
          </w:tcPr>
          <w:p w14:paraId="3CE43C6E" w14:textId="2E32B07B" w:rsidR="00EE2B52" w:rsidRDefault="00EE2B52" w:rsidP="00EE2B52">
            <w:pPr>
              <w:rPr>
                <w:rFonts w:eastAsia="SimSun"/>
                <w:lang w:val="en-US" w:eastAsia="zh-CN"/>
              </w:rPr>
            </w:pPr>
            <w:r>
              <w:rPr>
                <w:lang w:val="en-US" w:eastAsia="ja-JP"/>
              </w:rPr>
              <w:t xml:space="preserve">No strong opinion, but NS values should be considered for EUTRA because the OOBE requirements is also applicable for inter-RAT scenario. </w:t>
            </w:r>
          </w:p>
        </w:tc>
      </w:tr>
      <w:tr w:rsidR="00EE2B52" w14:paraId="3CE43C73" w14:textId="77777777">
        <w:tc>
          <w:tcPr>
            <w:tcW w:w="1342" w:type="dxa"/>
          </w:tcPr>
          <w:p w14:paraId="3CE43C70" w14:textId="782A21D9" w:rsidR="00EE2B52" w:rsidRDefault="00E25615" w:rsidP="00EE2B52">
            <w:pPr>
              <w:rPr>
                <w:lang w:val="en-US" w:eastAsia="ja-JP"/>
              </w:rPr>
            </w:pPr>
            <w:r>
              <w:rPr>
                <w:lang w:val="en-US" w:eastAsia="ja-JP"/>
              </w:rPr>
              <w:t>Nokia</w:t>
            </w:r>
          </w:p>
        </w:tc>
        <w:tc>
          <w:tcPr>
            <w:tcW w:w="1800" w:type="dxa"/>
          </w:tcPr>
          <w:p w14:paraId="3CE43C71" w14:textId="7D7FE06B" w:rsidR="00EE2B52" w:rsidRDefault="00E25615" w:rsidP="00EE2B52">
            <w:pPr>
              <w:rPr>
                <w:lang w:val="en-US" w:eastAsia="ja-JP"/>
              </w:rPr>
            </w:pPr>
            <w:r>
              <w:rPr>
                <w:lang w:val="en-US" w:eastAsia="ja-JP"/>
              </w:rPr>
              <w:t>Yes</w:t>
            </w:r>
          </w:p>
        </w:tc>
        <w:tc>
          <w:tcPr>
            <w:tcW w:w="5922" w:type="dxa"/>
          </w:tcPr>
          <w:p w14:paraId="3CE43C72" w14:textId="572456D1" w:rsidR="00EE2B52" w:rsidRDefault="00E25615" w:rsidP="00EE2B52">
            <w:pPr>
              <w:rPr>
                <w:lang w:val="en-US" w:eastAsia="ja-JP"/>
              </w:rPr>
            </w:pPr>
            <w:r>
              <w:rPr>
                <w:lang w:val="en-US" w:eastAsia="ja-JP"/>
              </w:rPr>
              <w:t xml:space="preserve">SIB5 contains </w:t>
            </w:r>
            <w:r>
              <w:rPr>
                <w:rStyle w:val="ui-provider"/>
              </w:rPr>
              <w:t xml:space="preserve">EUTRA-MultiBandInfoList which comprises eutra-NS-PmaxList. So a corresponding change for Aerial UEs can be added. </w:t>
            </w:r>
          </w:p>
        </w:tc>
      </w:tr>
      <w:tr w:rsidR="00EE2B52" w14:paraId="3CE43C77" w14:textId="77777777">
        <w:tc>
          <w:tcPr>
            <w:tcW w:w="1342" w:type="dxa"/>
          </w:tcPr>
          <w:p w14:paraId="3CE43C74" w14:textId="2081FCBB" w:rsidR="00EE2B52" w:rsidRPr="00D9345E" w:rsidRDefault="00D9345E" w:rsidP="00EE2B52">
            <w:pPr>
              <w:rPr>
                <w:rFonts w:eastAsia="맑은 고딕" w:hint="eastAsia"/>
                <w:lang w:val="en-US" w:eastAsia="ko-KR"/>
              </w:rPr>
            </w:pPr>
            <w:r>
              <w:rPr>
                <w:rFonts w:eastAsia="맑은 고딕" w:hint="eastAsia"/>
                <w:lang w:val="en-US" w:eastAsia="ko-KR"/>
              </w:rPr>
              <w:t>Samsung</w:t>
            </w:r>
          </w:p>
        </w:tc>
        <w:tc>
          <w:tcPr>
            <w:tcW w:w="1800" w:type="dxa"/>
          </w:tcPr>
          <w:p w14:paraId="3CE43C75" w14:textId="08E4530C" w:rsidR="00EE2B52" w:rsidRPr="00D9345E" w:rsidRDefault="00D9345E" w:rsidP="00EE2B52">
            <w:pPr>
              <w:rPr>
                <w:rFonts w:eastAsia="맑은 고딕" w:hint="eastAsia"/>
                <w:lang w:val="en-US" w:eastAsia="ko-KR"/>
              </w:rPr>
            </w:pPr>
            <w:r>
              <w:rPr>
                <w:rFonts w:eastAsia="맑은 고딕" w:hint="eastAsia"/>
                <w:lang w:val="en-US" w:eastAsia="ko-KR"/>
              </w:rPr>
              <w:t>Yes</w:t>
            </w:r>
          </w:p>
        </w:tc>
        <w:tc>
          <w:tcPr>
            <w:tcW w:w="5922" w:type="dxa"/>
          </w:tcPr>
          <w:p w14:paraId="3CE43C76" w14:textId="77777777" w:rsidR="00EE2B52" w:rsidRDefault="00EE2B52" w:rsidP="00EE2B52">
            <w:pPr>
              <w:rPr>
                <w:rFonts w:eastAsiaTheme="minorEastAsia"/>
                <w:lang w:val="en-US" w:eastAsia="zh-CN"/>
              </w:rPr>
            </w:pPr>
          </w:p>
        </w:tc>
      </w:tr>
      <w:tr w:rsidR="00EE2B52" w14:paraId="3CE43C7B" w14:textId="77777777">
        <w:tc>
          <w:tcPr>
            <w:tcW w:w="1342" w:type="dxa"/>
          </w:tcPr>
          <w:p w14:paraId="3CE43C78" w14:textId="77777777" w:rsidR="00EE2B52" w:rsidRDefault="00EE2B52" w:rsidP="00EE2B52">
            <w:pPr>
              <w:rPr>
                <w:rFonts w:eastAsia="맑은 고딕"/>
                <w:lang w:val="en-US" w:eastAsia="ko-KR"/>
              </w:rPr>
            </w:pPr>
          </w:p>
        </w:tc>
        <w:tc>
          <w:tcPr>
            <w:tcW w:w="1800" w:type="dxa"/>
          </w:tcPr>
          <w:p w14:paraId="3CE43C79" w14:textId="77777777" w:rsidR="00EE2B52" w:rsidRDefault="00EE2B52" w:rsidP="00EE2B52">
            <w:pPr>
              <w:rPr>
                <w:rFonts w:eastAsia="맑은 고딕"/>
                <w:lang w:val="en-US" w:eastAsia="ko-KR"/>
              </w:rPr>
            </w:pPr>
          </w:p>
        </w:tc>
        <w:tc>
          <w:tcPr>
            <w:tcW w:w="5922" w:type="dxa"/>
          </w:tcPr>
          <w:p w14:paraId="3CE43C7A" w14:textId="77777777" w:rsidR="00EE2B52" w:rsidRDefault="00EE2B52" w:rsidP="00EE2B52">
            <w:pPr>
              <w:rPr>
                <w:lang w:val="en-US" w:eastAsia="ja-JP"/>
              </w:rPr>
            </w:pPr>
          </w:p>
        </w:tc>
      </w:tr>
      <w:tr w:rsidR="00EE2B52" w14:paraId="3CE43C7F" w14:textId="77777777">
        <w:tc>
          <w:tcPr>
            <w:tcW w:w="1342" w:type="dxa"/>
          </w:tcPr>
          <w:p w14:paraId="3CE43C7C" w14:textId="77777777" w:rsidR="00EE2B52" w:rsidRDefault="00EE2B52" w:rsidP="00EE2B52">
            <w:pPr>
              <w:rPr>
                <w:rFonts w:eastAsiaTheme="minorEastAsia"/>
                <w:lang w:val="en-US" w:eastAsia="zh-CN"/>
              </w:rPr>
            </w:pPr>
          </w:p>
        </w:tc>
        <w:tc>
          <w:tcPr>
            <w:tcW w:w="1800" w:type="dxa"/>
          </w:tcPr>
          <w:p w14:paraId="3CE43C7D" w14:textId="77777777" w:rsidR="00EE2B52" w:rsidRDefault="00EE2B52" w:rsidP="00EE2B52">
            <w:pPr>
              <w:rPr>
                <w:rFonts w:eastAsia="맑은 고딕"/>
                <w:lang w:val="en-US" w:eastAsia="ko-KR"/>
              </w:rPr>
            </w:pPr>
          </w:p>
        </w:tc>
        <w:tc>
          <w:tcPr>
            <w:tcW w:w="5922" w:type="dxa"/>
          </w:tcPr>
          <w:p w14:paraId="3CE43C7E" w14:textId="77777777" w:rsidR="00EE2B52" w:rsidRDefault="00EE2B52" w:rsidP="00EE2B52">
            <w:pPr>
              <w:rPr>
                <w:lang w:val="en-US" w:eastAsia="ja-JP"/>
              </w:rPr>
            </w:pPr>
          </w:p>
        </w:tc>
      </w:tr>
      <w:tr w:rsidR="00EE2B52" w14:paraId="3CE43C83" w14:textId="77777777">
        <w:tc>
          <w:tcPr>
            <w:tcW w:w="1342" w:type="dxa"/>
          </w:tcPr>
          <w:p w14:paraId="3CE43C80" w14:textId="77777777" w:rsidR="00EE2B52" w:rsidRDefault="00EE2B52" w:rsidP="00EE2B52">
            <w:pPr>
              <w:rPr>
                <w:rFonts w:eastAsiaTheme="minorEastAsia"/>
                <w:lang w:val="en-US" w:eastAsia="zh-CN"/>
              </w:rPr>
            </w:pPr>
          </w:p>
        </w:tc>
        <w:tc>
          <w:tcPr>
            <w:tcW w:w="1800" w:type="dxa"/>
          </w:tcPr>
          <w:p w14:paraId="3CE43C81" w14:textId="77777777" w:rsidR="00EE2B52" w:rsidRDefault="00EE2B52" w:rsidP="00EE2B52">
            <w:pPr>
              <w:rPr>
                <w:rFonts w:eastAsiaTheme="minorEastAsia"/>
                <w:lang w:val="en-US" w:eastAsia="zh-CN"/>
              </w:rPr>
            </w:pPr>
          </w:p>
        </w:tc>
        <w:tc>
          <w:tcPr>
            <w:tcW w:w="5922" w:type="dxa"/>
          </w:tcPr>
          <w:p w14:paraId="3CE43C82" w14:textId="77777777" w:rsidR="00EE2B52" w:rsidRDefault="00EE2B52" w:rsidP="00EE2B52">
            <w:pPr>
              <w:rPr>
                <w:lang w:val="en-US" w:eastAsia="ja-JP"/>
              </w:rPr>
            </w:pPr>
          </w:p>
        </w:tc>
      </w:tr>
    </w:tbl>
    <w:p w14:paraId="3CE43C84" w14:textId="77777777" w:rsidR="008909A1" w:rsidRDefault="008909A1">
      <w:pPr>
        <w:rPr>
          <w:b/>
          <w:bCs/>
          <w:lang w:val="en-US" w:eastAsia="ja-JP"/>
        </w:rPr>
      </w:pPr>
    </w:p>
    <w:p w14:paraId="3CE43C85" w14:textId="77777777" w:rsidR="008909A1" w:rsidRDefault="002A5A45">
      <w:pPr>
        <w:rPr>
          <w:lang w:val="en-US" w:eastAsia="ja-JP"/>
        </w:rPr>
      </w:pPr>
      <w:r>
        <w:rPr>
          <w:b/>
          <w:bCs/>
          <w:lang w:val="en-US" w:eastAsia="ja-JP"/>
        </w:rPr>
        <w:t xml:space="preserve">Summary: </w:t>
      </w:r>
      <w:r>
        <w:rPr>
          <w:lang w:val="en-US" w:eastAsia="ja-JP"/>
        </w:rPr>
        <w:t>TBD</w:t>
      </w:r>
    </w:p>
    <w:p w14:paraId="3CE43C86" w14:textId="77777777" w:rsidR="008909A1" w:rsidRDefault="008909A1">
      <w:pPr>
        <w:rPr>
          <w:b/>
          <w:bCs/>
          <w:lang w:val="en-US" w:eastAsia="ja-JP"/>
        </w:rPr>
      </w:pPr>
    </w:p>
    <w:p w14:paraId="3CE43C87" w14:textId="77777777" w:rsidR="008909A1" w:rsidRDefault="002A5A45">
      <w:pPr>
        <w:pStyle w:val="Heading2"/>
        <w:ind w:left="540" w:hanging="540"/>
        <w:rPr>
          <w:lang w:val="en-US" w:eastAsia="ja-JP"/>
        </w:rPr>
      </w:pPr>
      <w:r>
        <w:rPr>
          <w:lang w:val="en-US" w:eastAsia="ja-JP"/>
        </w:rPr>
        <w:t xml:space="preserve">Capability to indicatate support of </w:t>
      </w:r>
      <w:r>
        <w:t>Aerial-specific emission list</w:t>
      </w:r>
    </w:p>
    <w:p w14:paraId="3CE43C88" w14:textId="77777777" w:rsidR="008909A1" w:rsidRDefault="002A5A45">
      <w:pPr>
        <w:rPr>
          <w:lang w:val="en-US" w:eastAsia="ja-JP"/>
        </w:rPr>
      </w:pPr>
      <w:r>
        <w:rPr>
          <w:lang w:val="en-US" w:eastAsia="ja-JP"/>
        </w:rPr>
        <w:t>One of the items that is still open is UAV capability indication which is also related to RAN4 LS question that RAN2 has not replied to yet.</w:t>
      </w:r>
    </w:p>
    <w:p w14:paraId="3CE43C89" w14:textId="77777777" w:rsidR="008909A1" w:rsidRDefault="002A5A45">
      <w:pPr>
        <w:rPr>
          <w:lang w:val="en-US" w:eastAsia="ja-JP"/>
        </w:rPr>
      </w:pPr>
      <w:r>
        <w:rPr>
          <w:lang w:val="en-US" w:eastAsia="ja-JP"/>
        </w:rPr>
        <w:t xml:space="preserve">For OOB emission parameters/NS values in RAN4 specifications, RAN4 would like to refer to the </w:t>
      </w:r>
      <w:r>
        <w:rPr>
          <w:i/>
          <w:iCs/>
          <w:lang w:val="en-US" w:eastAsia="ja-JP"/>
        </w:rPr>
        <w:t>aerial</w:t>
      </w:r>
      <w:r>
        <w:rPr>
          <w:lang w:val="en-US" w:eastAsia="ja-JP"/>
        </w:rPr>
        <w:t xml:space="preserve"> </w:t>
      </w:r>
      <w:r>
        <w:rPr>
          <w:i/>
          <w:iCs/>
          <w:lang w:val="en-US" w:eastAsia="ja-JP"/>
        </w:rPr>
        <w:t xml:space="preserve">capabilities </w:t>
      </w:r>
      <w:r>
        <w:rPr>
          <w:lang w:val="en-US" w:eastAsia="ja-JP"/>
        </w:rPr>
        <w:t>in RAN2 specs, however it is not clear which one (or multiple) they should refer to.</w:t>
      </w:r>
    </w:p>
    <w:p w14:paraId="3CE43C8A" w14:textId="77777777" w:rsidR="008909A1" w:rsidRDefault="002A5A45">
      <w:r>
        <w:t xml:space="preserve">The OOB emissions requirements are generally governed by regional regulations. For example, the current RAN4 work is needed due to European requirements on some specific bands, while such requirements are not known to be present in other jurisdictions. </w:t>
      </w:r>
    </w:p>
    <w:p w14:paraId="3CE43C8B" w14:textId="77777777" w:rsidR="008909A1" w:rsidRDefault="002A5A45">
      <w:r>
        <w:t xml:space="preserve">Therefore, for the Aerial UE, one could argue it should be optional to support the procedure of acquiring and applying the Aerial-specific emission list. (Of course, that is not to say it should be optional for the UE to comply </w:t>
      </w:r>
      <w:r>
        <w:lastRenderedPageBreak/>
        <w:t>with the regional requirements.) Aerial UEs need to implement the feature if they are to be operated in the jurisdiction where such requirements exist, but should not be forced to implement the feature if they are only intended to operate outside of such regions.</w:t>
      </w:r>
    </w:p>
    <w:p w14:paraId="3CE43C8C" w14:textId="77777777" w:rsidR="008909A1" w:rsidRDefault="002A5A45">
      <w:r>
        <w:rPr>
          <w:b/>
          <w:bCs/>
          <w:lang w:val="en-US" w:eastAsia="ja-JP"/>
        </w:rPr>
        <w:t>Q7: Do you agree to introduce optional UE capability with indication to indicate support of the mechanisms defined for cells broadcasting Aerial-specific emission list? (Applicable to both LTE and NR)</w:t>
      </w:r>
    </w:p>
    <w:tbl>
      <w:tblPr>
        <w:tblStyle w:val="TableGrid"/>
        <w:tblW w:w="0" w:type="auto"/>
        <w:tblLook w:val="04A0" w:firstRow="1" w:lastRow="0" w:firstColumn="1" w:lastColumn="0" w:noHBand="0" w:noVBand="1"/>
      </w:tblPr>
      <w:tblGrid>
        <w:gridCol w:w="1342"/>
        <w:gridCol w:w="1800"/>
        <w:gridCol w:w="5922"/>
      </w:tblGrid>
      <w:tr w:rsidR="008909A1" w14:paraId="3CE43C90" w14:textId="77777777">
        <w:tc>
          <w:tcPr>
            <w:tcW w:w="1342" w:type="dxa"/>
          </w:tcPr>
          <w:p w14:paraId="3CE43C8D" w14:textId="77777777" w:rsidR="008909A1" w:rsidRDefault="002A5A45">
            <w:pPr>
              <w:rPr>
                <w:b/>
                <w:bCs/>
                <w:lang w:val="en-US" w:eastAsia="ja-JP"/>
              </w:rPr>
            </w:pPr>
            <w:r>
              <w:rPr>
                <w:b/>
                <w:bCs/>
                <w:lang w:val="en-US" w:eastAsia="ja-JP"/>
              </w:rPr>
              <w:t>Company</w:t>
            </w:r>
          </w:p>
        </w:tc>
        <w:tc>
          <w:tcPr>
            <w:tcW w:w="1800" w:type="dxa"/>
          </w:tcPr>
          <w:p w14:paraId="3CE43C8E" w14:textId="77777777" w:rsidR="008909A1" w:rsidRDefault="002A5A45">
            <w:pPr>
              <w:rPr>
                <w:b/>
                <w:bCs/>
                <w:lang w:val="en-US" w:eastAsia="ja-JP"/>
              </w:rPr>
            </w:pPr>
            <w:r>
              <w:rPr>
                <w:b/>
                <w:bCs/>
                <w:lang w:val="en-US" w:eastAsia="ja-JP"/>
              </w:rPr>
              <w:t>Yes/No</w:t>
            </w:r>
          </w:p>
        </w:tc>
        <w:tc>
          <w:tcPr>
            <w:tcW w:w="5922" w:type="dxa"/>
          </w:tcPr>
          <w:p w14:paraId="3CE43C8F" w14:textId="77777777" w:rsidR="008909A1" w:rsidRDefault="002A5A45">
            <w:pPr>
              <w:rPr>
                <w:b/>
                <w:bCs/>
                <w:lang w:val="en-US" w:eastAsia="ja-JP"/>
              </w:rPr>
            </w:pPr>
            <w:r>
              <w:rPr>
                <w:b/>
                <w:bCs/>
                <w:lang w:val="en-US" w:eastAsia="ja-JP"/>
              </w:rPr>
              <w:t>Comment</w:t>
            </w:r>
          </w:p>
        </w:tc>
      </w:tr>
      <w:tr w:rsidR="008909A1" w14:paraId="3CE43C94" w14:textId="77777777">
        <w:tc>
          <w:tcPr>
            <w:tcW w:w="1342" w:type="dxa"/>
          </w:tcPr>
          <w:p w14:paraId="3CE43C91" w14:textId="77777777" w:rsidR="008909A1" w:rsidRDefault="002A5A45">
            <w:pPr>
              <w:rPr>
                <w:rFonts w:eastAsia="SimSun"/>
                <w:lang w:val="en-US" w:eastAsia="zh-CN"/>
              </w:rPr>
            </w:pPr>
            <w:r>
              <w:rPr>
                <w:rFonts w:eastAsia="SimSun"/>
                <w:lang w:val="en-US" w:eastAsia="zh-CN"/>
              </w:rPr>
              <w:t>Ericsson</w:t>
            </w:r>
          </w:p>
        </w:tc>
        <w:tc>
          <w:tcPr>
            <w:tcW w:w="1800" w:type="dxa"/>
          </w:tcPr>
          <w:p w14:paraId="3CE43C92" w14:textId="77777777" w:rsidR="008909A1" w:rsidRDefault="002A5A45">
            <w:pPr>
              <w:rPr>
                <w:rFonts w:eastAsia="SimSun"/>
                <w:lang w:val="en-US" w:eastAsia="zh-CN"/>
              </w:rPr>
            </w:pPr>
            <w:r>
              <w:rPr>
                <w:rFonts w:eastAsia="SimSun"/>
                <w:lang w:val="en-US" w:eastAsia="zh-CN"/>
              </w:rPr>
              <w:t>no</w:t>
            </w:r>
          </w:p>
        </w:tc>
        <w:tc>
          <w:tcPr>
            <w:tcW w:w="5922" w:type="dxa"/>
          </w:tcPr>
          <w:p w14:paraId="3CE43C93" w14:textId="77777777" w:rsidR="008909A1" w:rsidRDefault="002A5A45">
            <w:pPr>
              <w:rPr>
                <w:rFonts w:eastAsia="SimSun"/>
                <w:lang w:val="en-US" w:eastAsia="zh-CN"/>
              </w:rPr>
            </w:pPr>
            <w:r>
              <w:rPr>
                <w:rFonts w:eastAsia="SimSun"/>
                <w:lang w:val="en-US" w:eastAsia="zh-CN"/>
              </w:rPr>
              <w:t>Seems there is no need for extra capability for the NS value. Hoevere, this discussion could be postponed until we have decided all aerial UE capabilities.</w:t>
            </w:r>
          </w:p>
        </w:tc>
      </w:tr>
      <w:tr w:rsidR="008909A1" w14:paraId="3CE43C98" w14:textId="77777777">
        <w:tc>
          <w:tcPr>
            <w:tcW w:w="1342" w:type="dxa"/>
          </w:tcPr>
          <w:p w14:paraId="3CE43C95" w14:textId="77777777" w:rsidR="008909A1" w:rsidRDefault="002A5A45">
            <w:pPr>
              <w:rPr>
                <w:lang w:val="en-US" w:eastAsia="ja-JP"/>
              </w:rPr>
            </w:pPr>
            <w:r>
              <w:rPr>
                <w:rFonts w:eastAsia="맑은 고딕" w:hint="eastAsia"/>
                <w:lang w:val="en-US" w:eastAsia="ko-KR"/>
              </w:rPr>
              <w:t>L</w:t>
            </w:r>
            <w:r>
              <w:rPr>
                <w:rFonts w:eastAsia="맑은 고딕"/>
                <w:lang w:val="en-US" w:eastAsia="ko-KR"/>
              </w:rPr>
              <w:t>GE</w:t>
            </w:r>
          </w:p>
        </w:tc>
        <w:tc>
          <w:tcPr>
            <w:tcW w:w="1800" w:type="dxa"/>
          </w:tcPr>
          <w:p w14:paraId="3CE43C96" w14:textId="77777777" w:rsidR="008909A1" w:rsidRDefault="002A5A45">
            <w:pPr>
              <w:rPr>
                <w:lang w:val="en-US" w:eastAsia="ja-JP"/>
              </w:rPr>
            </w:pPr>
            <w:r>
              <w:rPr>
                <w:rFonts w:eastAsia="맑은 고딕" w:hint="eastAsia"/>
                <w:lang w:val="en-US" w:eastAsia="ko-KR"/>
              </w:rPr>
              <w:t>Y</w:t>
            </w:r>
            <w:r>
              <w:rPr>
                <w:rFonts w:eastAsia="맑은 고딕"/>
                <w:lang w:val="en-US" w:eastAsia="ko-KR"/>
              </w:rPr>
              <w:t>es</w:t>
            </w:r>
          </w:p>
        </w:tc>
        <w:tc>
          <w:tcPr>
            <w:tcW w:w="5922" w:type="dxa"/>
          </w:tcPr>
          <w:p w14:paraId="3CE43C97" w14:textId="77777777" w:rsidR="008909A1" w:rsidRDefault="002A5A45">
            <w:pPr>
              <w:rPr>
                <w:lang w:val="en-US" w:eastAsia="ja-JP"/>
              </w:rPr>
            </w:pPr>
            <w:r>
              <w:rPr>
                <w:rFonts w:eastAsia="맑은 고딕"/>
                <w:lang w:val="en-US" w:eastAsia="ko-KR"/>
              </w:rPr>
              <w:t xml:space="preserve">If the aerial-specific emission operation isn't a mandatory feature, the network should manage the aerial UE based on whether it supports it to prevent regulatory violations. Seperate capability can be beneficial. </w:t>
            </w:r>
          </w:p>
        </w:tc>
      </w:tr>
      <w:tr w:rsidR="008909A1" w14:paraId="3CE43C9C" w14:textId="77777777">
        <w:tc>
          <w:tcPr>
            <w:tcW w:w="1342" w:type="dxa"/>
          </w:tcPr>
          <w:p w14:paraId="3CE43C99" w14:textId="77777777" w:rsidR="008909A1" w:rsidRDefault="002A5A45">
            <w:pPr>
              <w:rPr>
                <w:rFonts w:eastAsiaTheme="minorEastAsia"/>
                <w:lang w:val="en-US" w:eastAsia="zh-CN"/>
              </w:rPr>
            </w:pPr>
            <w:r>
              <w:rPr>
                <w:rFonts w:eastAsiaTheme="minorEastAsia" w:hint="eastAsia"/>
                <w:lang w:val="en-US" w:eastAsia="zh-CN"/>
              </w:rPr>
              <w:t>ZTE</w:t>
            </w:r>
          </w:p>
        </w:tc>
        <w:tc>
          <w:tcPr>
            <w:tcW w:w="1800" w:type="dxa"/>
          </w:tcPr>
          <w:p w14:paraId="3CE43C9A" w14:textId="77777777" w:rsidR="008909A1" w:rsidRDefault="008909A1">
            <w:pPr>
              <w:rPr>
                <w:rFonts w:eastAsiaTheme="minorEastAsia"/>
                <w:lang w:val="en-US" w:eastAsia="zh-CN"/>
              </w:rPr>
            </w:pPr>
          </w:p>
        </w:tc>
        <w:tc>
          <w:tcPr>
            <w:tcW w:w="5922" w:type="dxa"/>
          </w:tcPr>
          <w:p w14:paraId="3CE43C9B" w14:textId="77777777" w:rsidR="008909A1" w:rsidRDefault="002A5A45">
            <w:pPr>
              <w:rPr>
                <w:rFonts w:eastAsiaTheme="minorEastAsia"/>
                <w:lang w:val="en-US" w:eastAsia="zh-CN"/>
              </w:rPr>
            </w:pPr>
            <w:r>
              <w:rPr>
                <w:rFonts w:eastAsiaTheme="minorEastAsia" w:hint="eastAsia"/>
                <w:lang w:val="en-US" w:eastAsia="zh-CN"/>
              </w:rPr>
              <w:t xml:space="preserve">Can postpone this until the capability discussions for all </w:t>
            </w:r>
            <w:r>
              <w:rPr>
                <w:rFonts w:eastAsia="SimSun"/>
                <w:lang w:val="en-US" w:eastAsia="zh-CN"/>
              </w:rPr>
              <w:t>aerial UE capabilities.</w:t>
            </w:r>
          </w:p>
        </w:tc>
      </w:tr>
      <w:tr w:rsidR="00EE2B52" w14:paraId="3CE43CA0" w14:textId="77777777">
        <w:tc>
          <w:tcPr>
            <w:tcW w:w="1342" w:type="dxa"/>
          </w:tcPr>
          <w:p w14:paraId="3CE43C9D" w14:textId="7D423B97" w:rsidR="00EE2B52" w:rsidRPr="00EE2B52" w:rsidRDefault="00EE2B52" w:rsidP="00EE2B52">
            <w:pPr>
              <w:rPr>
                <w:rFonts w:eastAsia="맑은 고딕"/>
                <w:lang w:val="en-US" w:eastAsia="ko-KR"/>
              </w:rPr>
            </w:pPr>
            <w:r w:rsidRPr="00EE2B52">
              <w:rPr>
                <w:rFonts w:eastAsia="SimSun" w:hint="eastAsia"/>
                <w:lang w:val="en-US" w:eastAsia="zh-CN"/>
              </w:rPr>
              <w:t>H</w:t>
            </w:r>
            <w:r w:rsidRPr="00EE2B52">
              <w:rPr>
                <w:rFonts w:eastAsia="SimSun"/>
                <w:lang w:val="en-US" w:eastAsia="zh-CN"/>
              </w:rPr>
              <w:t>uawei, HiSilicon</w:t>
            </w:r>
          </w:p>
        </w:tc>
        <w:tc>
          <w:tcPr>
            <w:tcW w:w="1800" w:type="dxa"/>
          </w:tcPr>
          <w:p w14:paraId="3CE43C9E" w14:textId="70F5197F" w:rsidR="00EE2B52" w:rsidRDefault="00EE2B52" w:rsidP="00EE2B52">
            <w:pPr>
              <w:rPr>
                <w:rFonts w:eastAsia="맑은 고딕"/>
                <w:lang w:val="en-US" w:eastAsia="ko-KR"/>
              </w:rPr>
            </w:pPr>
            <w:r w:rsidRPr="00EE2B52">
              <w:rPr>
                <w:rFonts w:eastAsia="SimSun"/>
                <w:lang w:val="en-US" w:eastAsia="zh-CN"/>
              </w:rPr>
              <w:t>No</w:t>
            </w:r>
          </w:p>
        </w:tc>
        <w:tc>
          <w:tcPr>
            <w:tcW w:w="5922" w:type="dxa"/>
          </w:tcPr>
          <w:p w14:paraId="3CE43C9F" w14:textId="4AB8252F" w:rsidR="00EE2B52" w:rsidRDefault="00EE2B52" w:rsidP="00EE2B52">
            <w:pPr>
              <w:rPr>
                <w:lang w:val="en-US" w:eastAsia="ja-JP"/>
              </w:rPr>
            </w:pPr>
            <w:r>
              <w:rPr>
                <w:lang w:val="en-US" w:eastAsia="ja-JP"/>
              </w:rPr>
              <w:t>Similar opinion as Ericsson. We can discuss in the context of UE capability discussion first. The addition of a separate capability for this use needs to be clearly justified.</w:t>
            </w:r>
          </w:p>
        </w:tc>
      </w:tr>
      <w:tr w:rsidR="0053058D" w14:paraId="3CE43CA4" w14:textId="77777777">
        <w:tc>
          <w:tcPr>
            <w:tcW w:w="1342" w:type="dxa"/>
          </w:tcPr>
          <w:p w14:paraId="3CE43CA1" w14:textId="3CBC02BB" w:rsidR="0053058D" w:rsidRDefault="0053058D" w:rsidP="0053058D">
            <w:pPr>
              <w:rPr>
                <w:rFonts w:eastAsiaTheme="minorEastAsia"/>
                <w:lang w:val="en-US" w:eastAsia="zh-CN"/>
              </w:rPr>
            </w:pPr>
            <w:r>
              <w:rPr>
                <w:rFonts w:eastAsiaTheme="minorEastAsia"/>
                <w:lang w:val="en-US" w:eastAsia="zh-CN"/>
              </w:rPr>
              <w:t>Nokia</w:t>
            </w:r>
          </w:p>
        </w:tc>
        <w:tc>
          <w:tcPr>
            <w:tcW w:w="1800" w:type="dxa"/>
          </w:tcPr>
          <w:p w14:paraId="3CE43CA2" w14:textId="13C187CB" w:rsidR="0053058D" w:rsidRDefault="0053058D" w:rsidP="0053058D">
            <w:pPr>
              <w:rPr>
                <w:rFonts w:eastAsia="맑은 고딕"/>
                <w:lang w:val="en-US" w:eastAsia="ko-KR"/>
              </w:rPr>
            </w:pPr>
            <w:r>
              <w:rPr>
                <w:rFonts w:eastAsia="맑은 고딕"/>
                <w:lang w:val="en-US" w:eastAsia="ko-KR"/>
              </w:rPr>
              <w:t>No</w:t>
            </w:r>
          </w:p>
        </w:tc>
        <w:tc>
          <w:tcPr>
            <w:tcW w:w="5922" w:type="dxa"/>
          </w:tcPr>
          <w:p w14:paraId="3CE43CA3" w14:textId="028331A5" w:rsidR="0053058D" w:rsidRDefault="0053058D" w:rsidP="0053058D">
            <w:pPr>
              <w:rPr>
                <w:lang w:val="en-US" w:eastAsia="ja-JP"/>
              </w:rPr>
            </w:pPr>
            <w:r>
              <w:rPr>
                <w:lang w:val="en-US" w:eastAsia="ja-JP"/>
              </w:rPr>
              <w:t>The same UE can be operated in different regions, and therefore different requirements would need to be supported, but the UE capabiltity should not be optional. Simply, in the regions where this requirement is not needed, the network would not be broadcasting the aerial specficic emission list.</w:t>
            </w:r>
          </w:p>
        </w:tc>
      </w:tr>
      <w:tr w:rsidR="0053058D" w14:paraId="3CE43CA8" w14:textId="77777777">
        <w:tc>
          <w:tcPr>
            <w:tcW w:w="1342" w:type="dxa"/>
          </w:tcPr>
          <w:p w14:paraId="3CE43CA5" w14:textId="169DADD5" w:rsidR="0053058D" w:rsidRPr="00D9345E" w:rsidRDefault="00D9345E" w:rsidP="0053058D">
            <w:pPr>
              <w:rPr>
                <w:rFonts w:eastAsia="맑은 고딕" w:hint="eastAsia"/>
                <w:lang w:val="en-US" w:eastAsia="ko-KR"/>
              </w:rPr>
            </w:pPr>
            <w:r>
              <w:rPr>
                <w:rFonts w:eastAsia="맑은 고딕" w:hint="eastAsia"/>
                <w:lang w:val="en-US" w:eastAsia="ko-KR"/>
              </w:rPr>
              <w:t>Samsung</w:t>
            </w:r>
          </w:p>
        </w:tc>
        <w:tc>
          <w:tcPr>
            <w:tcW w:w="1800" w:type="dxa"/>
          </w:tcPr>
          <w:p w14:paraId="3CE43CA6" w14:textId="38F66350" w:rsidR="0053058D" w:rsidRPr="00D9345E" w:rsidRDefault="00D9345E" w:rsidP="0053058D">
            <w:pPr>
              <w:rPr>
                <w:rFonts w:eastAsia="맑은 고딕" w:hint="eastAsia"/>
                <w:lang w:val="en-US" w:eastAsia="ko-KR"/>
              </w:rPr>
            </w:pPr>
            <w:r>
              <w:rPr>
                <w:rFonts w:eastAsia="맑은 고딕" w:hint="eastAsia"/>
                <w:lang w:val="en-US" w:eastAsia="ko-KR"/>
              </w:rPr>
              <w:t>No</w:t>
            </w:r>
          </w:p>
        </w:tc>
        <w:tc>
          <w:tcPr>
            <w:tcW w:w="5922" w:type="dxa"/>
          </w:tcPr>
          <w:p w14:paraId="3CE43CA7" w14:textId="77777777" w:rsidR="0053058D" w:rsidRDefault="0053058D" w:rsidP="0053058D">
            <w:pPr>
              <w:rPr>
                <w:lang w:val="en-US" w:eastAsia="ja-JP"/>
              </w:rPr>
            </w:pPr>
          </w:p>
        </w:tc>
      </w:tr>
    </w:tbl>
    <w:p w14:paraId="3CE43CA9" w14:textId="77777777" w:rsidR="008909A1" w:rsidRDefault="008909A1">
      <w:pPr>
        <w:rPr>
          <w:b/>
          <w:bCs/>
          <w:lang w:val="en-US" w:eastAsia="ja-JP"/>
        </w:rPr>
      </w:pPr>
    </w:p>
    <w:p w14:paraId="3CE43CAA" w14:textId="77777777" w:rsidR="008909A1" w:rsidRDefault="002A5A45">
      <w:pPr>
        <w:rPr>
          <w:lang w:val="en-US" w:eastAsia="ja-JP"/>
        </w:rPr>
      </w:pPr>
      <w:r>
        <w:rPr>
          <w:b/>
          <w:bCs/>
          <w:lang w:val="en-US" w:eastAsia="ja-JP"/>
        </w:rPr>
        <w:t xml:space="preserve">Summary: </w:t>
      </w:r>
      <w:r>
        <w:rPr>
          <w:lang w:val="en-US" w:eastAsia="ja-JP"/>
        </w:rPr>
        <w:t>TBD</w:t>
      </w:r>
    </w:p>
    <w:p w14:paraId="3CE43CAB" w14:textId="77777777" w:rsidR="008909A1" w:rsidRDefault="008909A1">
      <w:pPr>
        <w:rPr>
          <w:b/>
          <w:bCs/>
          <w:lang w:val="en-US" w:eastAsia="ja-JP"/>
        </w:rPr>
      </w:pPr>
    </w:p>
    <w:p w14:paraId="3CE43CAC" w14:textId="77777777" w:rsidR="008909A1" w:rsidRDefault="002A5A45">
      <w:pPr>
        <w:pStyle w:val="Heading1"/>
        <w:ind w:left="450"/>
      </w:pPr>
      <w:r>
        <w:t>Misc/Other</w:t>
      </w:r>
    </w:p>
    <w:p w14:paraId="3CE43CAD" w14:textId="77777777" w:rsidR="008909A1" w:rsidRDefault="002A5A45">
      <w:pPr>
        <w:rPr>
          <w:b/>
          <w:bCs/>
          <w:lang w:val="en-US" w:eastAsia="ja-JP"/>
        </w:rPr>
      </w:pPr>
      <w:r>
        <w:rPr>
          <w:b/>
          <w:bCs/>
          <w:lang w:val="en-US" w:eastAsia="ja-JP"/>
        </w:rPr>
        <w:t>Q8: Please list below if there are other open issues which should be addressed in this email discussion.</w:t>
      </w:r>
    </w:p>
    <w:tbl>
      <w:tblPr>
        <w:tblStyle w:val="TableGrid"/>
        <w:tblW w:w="0" w:type="auto"/>
        <w:tblLook w:val="04A0" w:firstRow="1" w:lastRow="0" w:firstColumn="1" w:lastColumn="0" w:noHBand="0" w:noVBand="1"/>
      </w:tblPr>
      <w:tblGrid>
        <w:gridCol w:w="1289"/>
        <w:gridCol w:w="2905"/>
        <w:gridCol w:w="5156"/>
      </w:tblGrid>
      <w:tr w:rsidR="008909A1" w14:paraId="3CE43CB1" w14:textId="77777777">
        <w:tc>
          <w:tcPr>
            <w:tcW w:w="1289" w:type="dxa"/>
          </w:tcPr>
          <w:p w14:paraId="3CE43CAE" w14:textId="77777777" w:rsidR="008909A1" w:rsidRDefault="002A5A45">
            <w:pPr>
              <w:rPr>
                <w:b/>
                <w:bCs/>
                <w:lang w:val="en-US" w:eastAsia="ja-JP"/>
              </w:rPr>
            </w:pPr>
            <w:r>
              <w:rPr>
                <w:b/>
                <w:bCs/>
                <w:lang w:val="en-US" w:eastAsia="ja-JP"/>
              </w:rPr>
              <w:t>Company</w:t>
            </w:r>
          </w:p>
        </w:tc>
        <w:tc>
          <w:tcPr>
            <w:tcW w:w="2905" w:type="dxa"/>
          </w:tcPr>
          <w:p w14:paraId="3CE43CAF" w14:textId="77777777" w:rsidR="008909A1" w:rsidRDefault="002A5A45">
            <w:pPr>
              <w:rPr>
                <w:b/>
                <w:bCs/>
                <w:lang w:val="en-US" w:eastAsia="ja-JP"/>
              </w:rPr>
            </w:pPr>
            <w:r>
              <w:rPr>
                <w:b/>
                <w:bCs/>
                <w:lang w:val="en-US" w:eastAsia="ja-JP"/>
              </w:rPr>
              <w:t>Issue/Question</w:t>
            </w:r>
          </w:p>
        </w:tc>
        <w:tc>
          <w:tcPr>
            <w:tcW w:w="5156" w:type="dxa"/>
          </w:tcPr>
          <w:p w14:paraId="3CE43CB0" w14:textId="77777777" w:rsidR="008909A1" w:rsidRDefault="002A5A45">
            <w:pPr>
              <w:rPr>
                <w:b/>
                <w:bCs/>
                <w:lang w:val="en-US" w:eastAsia="ja-JP"/>
              </w:rPr>
            </w:pPr>
            <w:r>
              <w:rPr>
                <w:b/>
                <w:bCs/>
                <w:lang w:val="en-US" w:eastAsia="ja-JP"/>
              </w:rPr>
              <w:t>Comment/Details</w:t>
            </w:r>
          </w:p>
        </w:tc>
      </w:tr>
      <w:tr w:rsidR="008909A1" w14:paraId="3CE43CBA" w14:textId="77777777">
        <w:tc>
          <w:tcPr>
            <w:tcW w:w="1289" w:type="dxa"/>
          </w:tcPr>
          <w:p w14:paraId="3CE43CB2" w14:textId="77777777" w:rsidR="008909A1" w:rsidRDefault="002A5A45">
            <w:pPr>
              <w:rPr>
                <w:rFonts w:eastAsia="SimSun"/>
                <w:lang w:val="en-US" w:eastAsia="zh-CN"/>
              </w:rPr>
            </w:pPr>
            <w:r>
              <w:rPr>
                <w:rFonts w:eastAsia="SimSun"/>
                <w:lang w:val="en-US" w:eastAsia="zh-CN"/>
              </w:rPr>
              <w:t>Ericsson</w:t>
            </w:r>
          </w:p>
        </w:tc>
        <w:tc>
          <w:tcPr>
            <w:tcW w:w="2905" w:type="dxa"/>
          </w:tcPr>
          <w:p w14:paraId="3CE43CB3"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QC-post123b (Umesh)" w:date="2023-10-18T11:40:00Z"/>
                <w:rFonts w:ascii="Courier New" w:hAnsi="Courier New"/>
                <w:sz w:val="16"/>
                <w:lang w:eastAsia="en-GB"/>
              </w:rPr>
            </w:pPr>
          </w:p>
          <w:p w14:paraId="3CE43CB4"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QC-post123b (Umesh)" w:date="2023-10-18T11:40:00Z"/>
                <w:rFonts w:ascii="Courier New" w:hAnsi="Courier New"/>
                <w:sz w:val="16"/>
                <w:lang w:eastAsia="en-GB"/>
              </w:rPr>
            </w:pPr>
            <w:ins w:id="12" w:author="QC-post123b (Umesh)" w:date="2023-10-18T11:40:00Z">
              <w:r>
                <w:rPr>
                  <w:rFonts w:ascii="Courier New" w:hAnsi="Courier New"/>
                  <w:sz w:val="16"/>
                  <w:lang w:eastAsia="en-GB"/>
                </w:rPr>
                <w:t>FlightPathUpdateDistanceThr-r18 ::= FFS</w:t>
              </w:r>
            </w:ins>
          </w:p>
          <w:p w14:paraId="3CE43CB5"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 w:author="QC-post123b (Umesh)" w:date="2023-10-18T11:40:00Z"/>
                <w:rFonts w:ascii="Courier New" w:hAnsi="Courier New"/>
                <w:sz w:val="16"/>
                <w:lang w:eastAsia="en-GB"/>
              </w:rPr>
            </w:pPr>
          </w:p>
          <w:p w14:paraId="3CE43CB6"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Qualcomm Post123 (Umesh)" w:date="2023-09-12T15:05:00Z"/>
                <w:rFonts w:ascii="Courier New" w:hAnsi="Courier New"/>
                <w:sz w:val="16"/>
                <w:lang w:eastAsia="en-GB"/>
              </w:rPr>
            </w:pPr>
            <w:ins w:id="15" w:author="QC-post123b (Umesh)" w:date="2023-10-18T11:40:00Z">
              <w:r>
                <w:rPr>
                  <w:rFonts w:ascii="Courier New" w:hAnsi="Courier New"/>
                  <w:sz w:val="16"/>
                  <w:lang w:eastAsia="en-GB"/>
                </w:rPr>
                <w:t>flightPathUpdateTimeThr-r18 ::= FFS</w:t>
              </w:r>
            </w:ins>
          </w:p>
          <w:p w14:paraId="3CE43CB7" w14:textId="77777777" w:rsidR="008909A1" w:rsidRDefault="008909A1">
            <w:pPr>
              <w:rPr>
                <w:rFonts w:eastAsia="SimSun"/>
                <w:lang w:val="en-US" w:eastAsia="zh-CN"/>
              </w:rPr>
            </w:pPr>
          </w:p>
        </w:tc>
        <w:tc>
          <w:tcPr>
            <w:tcW w:w="5156" w:type="dxa"/>
          </w:tcPr>
          <w:p w14:paraId="3CE43CB8" w14:textId="77777777" w:rsidR="008909A1" w:rsidRDefault="002A5A45">
            <w:pPr>
              <w:rPr>
                <w:rFonts w:eastAsia="SimSun"/>
                <w:lang w:val="en-US" w:eastAsia="zh-CN"/>
              </w:rPr>
            </w:pPr>
            <w:r>
              <w:rPr>
                <w:rFonts w:eastAsia="SimSun"/>
                <w:lang w:val="en-US" w:eastAsia="zh-CN"/>
              </w:rPr>
              <w:t>Discuss the FFS</w:t>
            </w:r>
          </w:p>
          <w:p w14:paraId="3CE43CB9" w14:textId="77777777" w:rsidR="008909A1" w:rsidRDefault="002A5A45">
            <w:pPr>
              <w:rPr>
                <w:rFonts w:eastAsia="SimSun"/>
                <w:lang w:val="en-US" w:eastAsia="zh-CN"/>
              </w:rPr>
            </w:pPr>
            <w:r>
              <w:rPr>
                <w:rFonts w:eastAsia="SimSun"/>
                <w:lang w:val="en-US" w:eastAsia="zh-CN"/>
              </w:rPr>
              <w:t>And change IE to start with capital letter</w:t>
            </w:r>
          </w:p>
        </w:tc>
      </w:tr>
      <w:tr w:rsidR="008909A1" w14:paraId="3CE43CC5" w14:textId="77777777">
        <w:tc>
          <w:tcPr>
            <w:tcW w:w="1289" w:type="dxa"/>
          </w:tcPr>
          <w:p w14:paraId="3CE43CBB" w14:textId="77777777" w:rsidR="008909A1" w:rsidRDefault="002A5A45">
            <w:pPr>
              <w:rPr>
                <w:rFonts w:eastAsia="SimSun"/>
                <w:lang w:val="en-US" w:eastAsia="ja-JP"/>
              </w:rPr>
            </w:pPr>
            <w:r>
              <w:rPr>
                <w:rFonts w:eastAsia="SimSun"/>
                <w:lang w:val="en-US" w:eastAsia="zh-CN"/>
              </w:rPr>
              <w:t>ZTE</w:t>
            </w:r>
          </w:p>
        </w:tc>
        <w:tc>
          <w:tcPr>
            <w:tcW w:w="2905" w:type="dxa"/>
          </w:tcPr>
          <w:p w14:paraId="3CE43CBC" w14:textId="77777777" w:rsidR="008909A1" w:rsidRDefault="002A5A45">
            <w:pPr>
              <w:rPr>
                <w:rFonts w:eastAsia="SimSun"/>
                <w:lang w:val="en-US" w:eastAsia="ja-JP"/>
              </w:rPr>
            </w:pPr>
            <w:r>
              <w:rPr>
                <w:rFonts w:eastAsia="SimSun"/>
                <w:lang w:val="en-US" w:eastAsia="zh-CN"/>
              </w:rPr>
              <w:t>How to apply hysteresis for altitude-based SSB-ToMeasure configuration.</w:t>
            </w:r>
          </w:p>
        </w:tc>
        <w:tc>
          <w:tcPr>
            <w:tcW w:w="5156" w:type="dxa"/>
          </w:tcPr>
          <w:p w14:paraId="3CE43CBD" w14:textId="77777777" w:rsidR="008909A1" w:rsidRDefault="002A5A45">
            <w:pPr>
              <w:rPr>
                <w:rFonts w:eastAsia="SimSun"/>
                <w:bCs/>
                <w:i/>
                <w:lang w:val="en-US" w:eastAsia="zh-CN"/>
              </w:rPr>
            </w:pPr>
            <w:r>
              <w:rPr>
                <w:rFonts w:eastAsia="SimSun"/>
                <w:lang w:val="en-US" w:eastAsia="zh-CN"/>
              </w:rPr>
              <w:t>In current running CR, the hystersis is used as following</w:t>
            </w:r>
            <w:r>
              <w:rPr>
                <w:rFonts w:eastAsia="SimSun" w:hint="eastAsia"/>
                <w:lang w:val="en-US" w:eastAsia="zh-CN"/>
              </w:rPr>
              <w:t xml:space="preserve"> (field description of IE </w:t>
            </w:r>
            <w:r>
              <w:rPr>
                <w:bCs/>
                <w:i/>
                <w:lang w:eastAsia="en-GB"/>
              </w:rPr>
              <w:t>ssb-ToMeasureAltitudeBasedList</w:t>
            </w:r>
            <w:r>
              <w:rPr>
                <w:rFonts w:eastAsia="SimSun" w:hint="eastAsia"/>
                <w:bCs/>
                <w:i/>
                <w:lang w:val="en-US" w:eastAsia="zh-CN"/>
              </w:rPr>
              <w:t>)</w:t>
            </w:r>
          </w:p>
          <w:p w14:paraId="3CE43CBE" w14:textId="77777777" w:rsidR="008909A1" w:rsidRDefault="002A5A45">
            <w:pPr>
              <w:ind w:leftChars="200" w:left="400"/>
              <w:rPr>
                <w:bCs/>
                <w:iCs/>
                <w:lang w:eastAsia="en-GB"/>
              </w:rPr>
            </w:pPr>
            <w:r>
              <w:rPr>
                <w:rFonts w:eastAsia="SimSun"/>
                <w:bCs/>
                <w:iCs/>
                <w:lang w:val="en-US" w:eastAsia="zh-CN"/>
              </w:rPr>
              <w:t>w</w:t>
            </w:r>
            <w:r>
              <w:rPr>
                <w:bCs/>
                <w:iCs/>
                <w:lang w:eastAsia="en-GB"/>
              </w:rPr>
              <w:t xml:space="preserve">hen </w:t>
            </w:r>
            <w:r>
              <w:rPr>
                <w:bCs/>
                <w:i/>
                <w:lang w:eastAsia="en-GB"/>
              </w:rPr>
              <w:t>altitudeHyst</w:t>
            </w:r>
            <w:r>
              <w:rPr>
                <w:bCs/>
                <w:iCs/>
                <w:lang w:eastAsia="en-GB"/>
              </w:rPr>
              <w:t xml:space="preserve"> is configured for an altitude range, the UE considers itself to be in the range while </w:t>
            </w:r>
            <w:r>
              <w:rPr>
                <w:bCs/>
                <w:iCs/>
                <w:lang w:eastAsia="en-GB"/>
              </w:rPr>
              <w:lastRenderedPageBreak/>
              <w:t>(</w:t>
            </w:r>
            <w:r>
              <w:rPr>
                <w:bCs/>
                <w:i/>
                <w:lang w:eastAsia="en-GB"/>
              </w:rPr>
              <w:t>altitudeMin – altitudeHyst</w:t>
            </w:r>
            <w:r>
              <w:rPr>
                <w:bCs/>
                <w:iCs/>
                <w:lang w:eastAsia="en-GB"/>
              </w:rPr>
              <w:t>) ≤ UE altitude ≤ (</w:t>
            </w:r>
            <w:r>
              <w:rPr>
                <w:bCs/>
                <w:i/>
                <w:lang w:eastAsia="en-GB"/>
              </w:rPr>
              <w:t>altitudeMax + altitudeHyst</w:t>
            </w:r>
            <w:r>
              <w:rPr>
                <w:bCs/>
                <w:iCs/>
                <w:lang w:eastAsia="en-GB"/>
              </w:rPr>
              <w:t xml:space="preserve">).  </w:t>
            </w:r>
          </w:p>
          <w:p w14:paraId="3CE43CBF" w14:textId="77777777" w:rsidR="008909A1" w:rsidRDefault="002A5A45">
            <w:pPr>
              <w:pStyle w:val="CommentText"/>
              <w:rPr>
                <w:bCs/>
                <w:iCs/>
                <w:lang w:val="en-US" w:eastAsia="zh-CN"/>
              </w:rPr>
            </w:pPr>
            <w:r>
              <w:rPr>
                <w:bCs/>
                <w:iCs/>
                <w:lang w:val="en-US" w:eastAsia="zh-CN"/>
              </w:rPr>
              <w:t xml:space="preserve">However, the </w:t>
            </w:r>
            <w:r>
              <w:rPr>
                <w:bCs/>
                <w:i/>
                <w:lang w:eastAsia="en-GB"/>
              </w:rPr>
              <w:t>altitudeHyst</w:t>
            </w:r>
            <w:r>
              <w:rPr>
                <w:bCs/>
                <w:iCs/>
                <w:lang w:eastAsia="en-GB"/>
              </w:rPr>
              <w:t xml:space="preserve"> </w:t>
            </w:r>
            <w:r>
              <w:rPr>
                <w:rFonts w:eastAsia="SimSun"/>
                <w:bCs/>
                <w:iCs/>
                <w:lang w:val="en-US" w:eastAsia="zh-CN"/>
              </w:rPr>
              <w:t>acts only as</w:t>
            </w:r>
            <w:r>
              <w:rPr>
                <w:bCs/>
                <w:iCs/>
                <w:lang w:val="en-US" w:eastAsia="zh-CN"/>
              </w:rPr>
              <w:t xml:space="preserve"> an extension of the altitude range of (altitudeMin, altitudeMax), but not acts as ‘hysteresis’. </w:t>
            </w:r>
          </w:p>
          <w:p w14:paraId="3CE43CC0" w14:textId="77777777" w:rsidR="008909A1" w:rsidRDefault="002A5A45">
            <w:pPr>
              <w:pStyle w:val="CommentText"/>
              <w:rPr>
                <w:bCs/>
                <w:iCs/>
                <w:lang w:val="en-US" w:eastAsia="zh-CN"/>
              </w:rPr>
            </w:pPr>
            <w:r>
              <w:rPr>
                <w:bCs/>
                <w:iCs/>
                <w:lang w:val="en-US" w:eastAsia="zh-CN"/>
              </w:rPr>
              <w:t xml:space="preserve">In our understanding, the entering and leaving condition for event H1 and H2 can be reused. </w:t>
            </w:r>
          </w:p>
          <w:p w14:paraId="3CE43CC1" w14:textId="77777777" w:rsidR="008909A1" w:rsidRDefault="002A5A45">
            <w:pPr>
              <w:pStyle w:val="CommentText"/>
              <w:rPr>
                <w:bCs/>
                <w:iCs/>
                <w:lang w:val="en-US" w:eastAsia="zh-CN"/>
              </w:rPr>
            </w:pPr>
            <w:r>
              <w:rPr>
                <w:bCs/>
                <w:iCs/>
                <w:lang w:val="en-US" w:eastAsia="zh-CN"/>
              </w:rPr>
              <w:t>Thus following formula can be used as the entering condition:</w:t>
            </w:r>
          </w:p>
          <w:p w14:paraId="3CE43CC2" w14:textId="77777777" w:rsidR="008909A1" w:rsidRDefault="002A5A45">
            <w:pPr>
              <w:pStyle w:val="CommentText"/>
              <w:rPr>
                <w:bCs/>
                <w:iCs/>
                <w:lang w:val="en-US" w:eastAsia="zh-CN"/>
              </w:rPr>
            </w:pPr>
            <w:r>
              <w:rPr>
                <w:bCs/>
                <w:iCs/>
                <w:lang w:val="en-US" w:eastAsia="zh-CN"/>
              </w:rPr>
              <w:t>(</w:t>
            </w:r>
            <w:r>
              <w:rPr>
                <w:bCs/>
                <w:i/>
                <w:lang w:val="en-US" w:eastAsia="zh-CN"/>
              </w:rPr>
              <w:t xml:space="preserve">altitudeMin </w:t>
            </w:r>
            <w:r>
              <w:rPr>
                <w:bCs/>
                <w:iCs/>
                <w:lang w:val="en-US" w:eastAsia="zh-CN"/>
              </w:rPr>
              <w:t xml:space="preserve">+ </w:t>
            </w:r>
            <w:r>
              <w:rPr>
                <w:bCs/>
                <w:i/>
                <w:lang w:val="en-US" w:eastAsia="zh-CN"/>
              </w:rPr>
              <w:t>altitudeHysts</w:t>
            </w:r>
            <w:r>
              <w:rPr>
                <w:bCs/>
                <w:iCs/>
                <w:lang w:val="en-US" w:eastAsia="zh-CN"/>
              </w:rPr>
              <w:t xml:space="preserve">) </w:t>
            </w:r>
            <w:r>
              <w:rPr>
                <w:bCs/>
                <w:iCs/>
                <w:lang w:val="en-US" w:eastAsia="en-GB"/>
              </w:rPr>
              <w:t>≤</w:t>
            </w:r>
            <w:r>
              <w:rPr>
                <w:bCs/>
                <w:iCs/>
                <w:lang w:val="en-US" w:eastAsia="zh-CN"/>
              </w:rPr>
              <w:t xml:space="preserve"> UE altitude </w:t>
            </w:r>
            <w:r>
              <w:rPr>
                <w:bCs/>
                <w:iCs/>
                <w:lang w:val="en-US" w:eastAsia="en-GB"/>
              </w:rPr>
              <w:t>≤</w:t>
            </w:r>
            <w:r>
              <w:rPr>
                <w:bCs/>
                <w:iCs/>
                <w:lang w:val="en-US" w:eastAsia="zh-CN"/>
              </w:rPr>
              <w:t xml:space="preserve"> (</w:t>
            </w:r>
            <w:r>
              <w:rPr>
                <w:bCs/>
                <w:i/>
                <w:lang w:val="en-US" w:eastAsia="zh-CN"/>
              </w:rPr>
              <w:t xml:space="preserve">altitudeMax </w:t>
            </w:r>
            <w:r>
              <w:rPr>
                <w:bCs/>
                <w:iCs/>
                <w:lang w:val="en-US" w:eastAsia="zh-CN"/>
              </w:rPr>
              <w:t xml:space="preserve">- </w:t>
            </w:r>
            <w:r>
              <w:rPr>
                <w:bCs/>
                <w:i/>
                <w:lang w:val="en-US" w:eastAsia="zh-CN"/>
              </w:rPr>
              <w:t>altitudeHyst</w:t>
            </w:r>
            <w:r>
              <w:rPr>
                <w:bCs/>
                <w:iCs/>
                <w:lang w:val="en-US" w:eastAsia="zh-CN"/>
              </w:rPr>
              <w:t>).</w:t>
            </w:r>
          </w:p>
          <w:p w14:paraId="3CE43CC3" w14:textId="77777777" w:rsidR="008909A1" w:rsidRDefault="002A5A45">
            <w:pPr>
              <w:pStyle w:val="CommentText"/>
              <w:rPr>
                <w:bCs/>
                <w:iCs/>
                <w:lang w:val="en-US" w:eastAsia="zh-CN"/>
              </w:rPr>
            </w:pPr>
            <w:r>
              <w:rPr>
                <w:bCs/>
                <w:iCs/>
                <w:lang w:val="en-US" w:eastAsia="zh-CN"/>
              </w:rPr>
              <w:t>Following conditions can be used as leaving condition:</w:t>
            </w:r>
          </w:p>
          <w:p w14:paraId="3CE43CC4" w14:textId="77777777" w:rsidR="008909A1" w:rsidRDefault="002A5A45">
            <w:pPr>
              <w:pStyle w:val="CommentText"/>
              <w:rPr>
                <w:bCs/>
                <w:iCs/>
                <w:lang w:val="en-US" w:eastAsia="ja-JP"/>
              </w:rPr>
            </w:pPr>
            <w:r>
              <w:rPr>
                <w:bCs/>
                <w:iCs/>
                <w:lang w:val="en-US" w:eastAsia="zh-CN"/>
              </w:rPr>
              <w:t xml:space="preserve"> UE altitude </w:t>
            </w:r>
            <w:r>
              <w:rPr>
                <w:bCs/>
                <w:iCs/>
                <w:lang w:val="en-US" w:eastAsia="en-GB"/>
              </w:rPr>
              <w:t>≤</w:t>
            </w:r>
            <w:r>
              <w:rPr>
                <w:bCs/>
                <w:iCs/>
                <w:lang w:val="en-US" w:eastAsia="zh-CN"/>
              </w:rPr>
              <w:t xml:space="preserve"> (</w:t>
            </w:r>
            <w:r>
              <w:rPr>
                <w:bCs/>
                <w:i/>
                <w:lang w:val="en-US" w:eastAsia="zh-CN"/>
              </w:rPr>
              <w:t xml:space="preserve">altitudeMin </w:t>
            </w:r>
            <w:r>
              <w:rPr>
                <w:bCs/>
                <w:iCs/>
                <w:lang w:val="en-US" w:eastAsia="zh-CN"/>
              </w:rPr>
              <w:t xml:space="preserve">- </w:t>
            </w:r>
            <w:r>
              <w:rPr>
                <w:bCs/>
                <w:i/>
                <w:lang w:val="en-US" w:eastAsia="zh-CN"/>
              </w:rPr>
              <w:t>altitudeHysts</w:t>
            </w:r>
            <w:r>
              <w:rPr>
                <w:bCs/>
                <w:iCs/>
                <w:lang w:val="en-US" w:eastAsia="zh-CN"/>
              </w:rPr>
              <w:t>) , or  (</w:t>
            </w:r>
            <w:r>
              <w:rPr>
                <w:bCs/>
                <w:i/>
                <w:lang w:val="en-US" w:eastAsia="zh-CN"/>
              </w:rPr>
              <w:t xml:space="preserve">altitudeMax </w:t>
            </w:r>
            <w:r>
              <w:rPr>
                <w:bCs/>
                <w:iCs/>
                <w:lang w:val="en-US" w:eastAsia="zh-CN"/>
              </w:rPr>
              <w:t xml:space="preserve">+ </w:t>
            </w:r>
            <w:r>
              <w:rPr>
                <w:bCs/>
                <w:i/>
                <w:lang w:val="en-US" w:eastAsia="zh-CN"/>
              </w:rPr>
              <w:t>altitudeHyst</w:t>
            </w:r>
            <w:r>
              <w:rPr>
                <w:bCs/>
                <w:iCs/>
                <w:lang w:val="en-US" w:eastAsia="zh-CN"/>
              </w:rPr>
              <w:t xml:space="preserve">)  </w:t>
            </w:r>
            <w:r>
              <w:rPr>
                <w:bCs/>
                <w:iCs/>
                <w:lang w:val="en-US" w:eastAsia="en-GB"/>
              </w:rPr>
              <w:t>≤</w:t>
            </w:r>
            <w:r>
              <w:rPr>
                <w:bCs/>
                <w:iCs/>
                <w:lang w:val="en-US" w:eastAsia="zh-CN"/>
              </w:rPr>
              <w:t xml:space="preserve"> UE altitude</w:t>
            </w:r>
          </w:p>
        </w:tc>
      </w:tr>
      <w:tr w:rsidR="00F90EB5" w14:paraId="3CE43CC9" w14:textId="77777777">
        <w:tc>
          <w:tcPr>
            <w:tcW w:w="1289" w:type="dxa"/>
          </w:tcPr>
          <w:p w14:paraId="3CE43CC6" w14:textId="38D22108" w:rsidR="00F90EB5" w:rsidRDefault="00F90EB5" w:rsidP="00F90EB5">
            <w:pPr>
              <w:rPr>
                <w:rFonts w:eastAsiaTheme="minorEastAsia"/>
                <w:lang w:val="en-US" w:eastAsia="zh-CN"/>
              </w:rPr>
            </w:pPr>
            <w:r>
              <w:rPr>
                <w:rFonts w:eastAsia="SimSun" w:hint="eastAsia"/>
                <w:lang w:val="en-US" w:eastAsia="zh-CN"/>
              </w:rPr>
              <w:lastRenderedPageBreak/>
              <w:t>N</w:t>
            </w:r>
            <w:r>
              <w:rPr>
                <w:rFonts w:eastAsia="SimSun"/>
                <w:lang w:val="en-US" w:eastAsia="zh-CN"/>
              </w:rPr>
              <w:t>EC</w:t>
            </w:r>
          </w:p>
        </w:tc>
        <w:tc>
          <w:tcPr>
            <w:tcW w:w="2905" w:type="dxa"/>
          </w:tcPr>
          <w:p w14:paraId="3CE43CC7" w14:textId="7049FD74" w:rsidR="00F90EB5" w:rsidRDefault="00F90EB5" w:rsidP="00F90EB5">
            <w:pPr>
              <w:rPr>
                <w:rFonts w:eastAsiaTheme="minorEastAsia"/>
                <w:lang w:val="en-US" w:eastAsia="zh-CN"/>
              </w:rPr>
            </w:pPr>
            <w:r>
              <w:t>T</w:t>
            </w:r>
            <w:r w:rsidRPr="00F0201D">
              <w:t xml:space="preserve">he </w:t>
            </w:r>
            <w:r w:rsidRPr="00F0201D">
              <w:rPr>
                <w:rFonts w:hint="eastAsia"/>
              </w:rPr>
              <w:t xml:space="preserve">expected UE </w:t>
            </w:r>
            <w:r w:rsidRPr="00F0201D">
              <w:t>behavior of providing UAI for flightpath availability notification</w:t>
            </w:r>
            <w:r>
              <w:t xml:space="preserve"> upon handover.</w:t>
            </w:r>
          </w:p>
        </w:tc>
        <w:tc>
          <w:tcPr>
            <w:tcW w:w="5156" w:type="dxa"/>
          </w:tcPr>
          <w:p w14:paraId="3CE43CC8" w14:textId="618D4B44" w:rsidR="00F90EB5" w:rsidRDefault="00F90EB5" w:rsidP="00F90EB5">
            <w:pPr>
              <w:rPr>
                <w:rFonts w:eastAsiaTheme="minorEastAsia"/>
                <w:lang w:val="en-US" w:eastAsia="zh-CN"/>
              </w:rPr>
            </w:pPr>
            <w:r w:rsidRPr="00F0201D">
              <w:t xml:space="preserve">RAN2 </w:t>
            </w:r>
            <w:r>
              <w:t>to</w:t>
            </w:r>
            <w:r w:rsidRPr="00F0201D">
              <w:t xml:space="preserve"> confirm</w:t>
            </w:r>
            <w:r>
              <w:rPr>
                <w:rFonts w:eastAsiaTheme="minorEastAsia" w:hint="eastAsia"/>
                <w:lang w:eastAsia="zh-CN"/>
              </w:rPr>
              <w:t xml:space="preserve"> </w:t>
            </w:r>
            <w:r>
              <w:rPr>
                <w:rFonts w:eastAsiaTheme="minorEastAsia"/>
                <w:lang w:eastAsia="zh-CN"/>
              </w:rPr>
              <w:t>f</w:t>
            </w:r>
            <w:r>
              <w:rPr>
                <w:rFonts w:eastAsiaTheme="minorEastAsia"/>
              </w:rPr>
              <w:t xml:space="preserve">or the </w:t>
            </w:r>
            <w:r w:rsidRPr="00F0201D">
              <w:rPr>
                <w:szCs w:val="21"/>
              </w:rPr>
              <w:t xml:space="preserve">UAI </w:t>
            </w:r>
            <w:r>
              <w:rPr>
                <w:szCs w:val="21"/>
              </w:rPr>
              <w:t>providing</w:t>
            </w:r>
            <w:r w:rsidRPr="00F0201D">
              <w:rPr>
                <w:szCs w:val="21"/>
              </w:rPr>
              <w:t xml:space="preserve"> flightpath availability notification</w:t>
            </w:r>
            <w:r>
              <w:t xml:space="preserve">, UE follow the legacy </w:t>
            </w:r>
            <w:r w:rsidRPr="009C0E5C">
              <w:t>“</w:t>
            </w:r>
            <w:r w:rsidRPr="009C0E5C">
              <w:rPr>
                <w:rFonts w:hint="eastAsia"/>
                <w:lang w:eastAsia="ja-JP"/>
              </w:rPr>
              <w:t>last 1 second</w:t>
            </w:r>
            <w:r w:rsidRPr="009C0E5C">
              <w:t>”</w:t>
            </w:r>
            <w:r>
              <w:t xml:space="preserve"> rule: UE </w:t>
            </w:r>
            <w:r w:rsidRPr="0000333A">
              <w:t>initiate transmission of UAI again</w:t>
            </w:r>
            <w:r w:rsidRPr="00833F74">
              <w:t xml:space="preserve"> </w:t>
            </w:r>
            <w:r>
              <w:t>to the target cell</w:t>
            </w:r>
            <w:r w:rsidRPr="0000333A">
              <w:t xml:space="preserve"> if </w:t>
            </w:r>
            <w:r w:rsidRPr="0000333A">
              <w:rPr>
                <w:rFonts w:hint="eastAsia"/>
              </w:rPr>
              <w:t>a</w:t>
            </w:r>
            <w:r w:rsidRPr="0000333A">
              <w:t xml:space="preserve"> UAI</w:t>
            </w:r>
            <w:r w:rsidRPr="0000333A">
              <w:rPr>
                <w:rFonts w:hint="eastAsia"/>
              </w:rPr>
              <w:t xml:space="preserve"> transmission </w:t>
            </w:r>
            <w:r w:rsidRPr="0000333A">
              <w:t xml:space="preserve">was initiated </w:t>
            </w:r>
            <w:r w:rsidRPr="0000333A">
              <w:rPr>
                <w:rFonts w:hint="eastAsia"/>
              </w:rPr>
              <w:t>during the last 1 second</w:t>
            </w:r>
            <w:r w:rsidRPr="0000333A">
              <w:t xml:space="preserve"> before receiving the reconfigurationWithSync</w:t>
            </w:r>
            <w:r>
              <w:t>.</w:t>
            </w:r>
          </w:p>
        </w:tc>
      </w:tr>
      <w:tr w:rsidR="008909A1" w14:paraId="3CE43CCD" w14:textId="77777777">
        <w:tc>
          <w:tcPr>
            <w:tcW w:w="1289" w:type="dxa"/>
          </w:tcPr>
          <w:p w14:paraId="3CE43CCA" w14:textId="685C6128" w:rsidR="008909A1" w:rsidRDefault="00EE2B52">
            <w:pPr>
              <w:rPr>
                <w:rFonts w:eastAsia="맑은 고딕"/>
                <w:lang w:val="en-US" w:eastAsia="ko-KR"/>
              </w:rPr>
            </w:pPr>
            <w:r>
              <w:rPr>
                <w:rFonts w:eastAsia="맑은 고딕"/>
                <w:lang w:val="en-US" w:eastAsia="ko-KR"/>
              </w:rPr>
              <w:t>Huawei, Hisilicon</w:t>
            </w:r>
          </w:p>
        </w:tc>
        <w:tc>
          <w:tcPr>
            <w:tcW w:w="2905" w:type="dxa"/>
          </w:tcPr>
          <w:p w14:paraId="3CE43CCB" w14:textId="1C485000" w:rsidR="008909A1" w:rsidRDefault="00EE2B52">
            <w:pPr>
              <w:rPr>
                <w:rFonts w:eastAsia="맑은 고딕"/>
                <w:lang w:val="en-US" w:eastAsia="ko-KR"/>
              </w:rPr>
            </w:pPr>
            <w:r>
              <w:rPr>
                <w:rFonts w:eastAsia="맑은 고딕"/>
                <w:lang w:val="en-US" w:eastAsia="ko-KR"/>
              </w:rPr>
              <w:t>Clarification on the use of “normal” respurce pool for A2X.</w:t>
            </w:r>
          </w:p>
        </w:tc>
        <w:tc>
          <w:tcPr>
            <w:tcW w:w="5156" w:type="dxa"/>
          </w:tcPr>
          <w:p w14:paraId="32C5021C" w14:textId="701B8F1F" w:rsidR="00EE2B52" w:rsidRPr="00C40B4D" w:rsidRDefault="00EE2B52" w:rsidP="00EE2B52">
            <w:r>
              <w:t xml:space="preserve">In the last meeting, RAN2 agreed to introduce a dedicated resource pool for BRID and DAA broadcasts of UAV. If the NW does not configure the dedicated resource pool for UAV, whether the UAV can use the “normal” resource pool needs to be confirmed. In Rel-17, sidelink relay discovery resource pool was introduced for relay discovery. The UE uses the sidelink relay discovery resource pool to send discovery message when the discovery resource pool is configured. Otherwise, the UE can use the sidelink “normal” resource pool for discovery message. </w:t>
            </w:r>
          </w:p>
          <w:p w14:paraId="3CE43CCC" w14:textId="6C4E905F" w:rsidR="008909A1" w:rsidRPr="00EE2B52" w:rsidRDefault="00EE2B52" w:rsidP="00EE2B52">
            <w:r>
              <w:t>We think the A2X dedicate resource pool can follow the mechanism of sidelink relay discovery resource pool. The UAV uses the dedicated resource pool for A2X service if the A2X dedicated resource pool is configured. Otherwise, the UAV can use the normal resource pool for A2X service.</w:t>
            </w:r>
          </w:p>
        </w:tc>
      </w:tr>
      <w:tr w:rsidR="008909A1" w14:paraId="3CE43CD1" w14:textId="77777777">
        <w:tc>
          <w:tcPr>
            <w:tcW w:w="1289" w:type="dxa"/>
          </w:tcPr>
          <w:p w14:paraId="3CE43CCE" w14:textId="5BCD2DD6" w:rsidR="008909A1" w:rsidRDefault="0053058D">
            <w:pPr>
              <w:rPr>
                <w:rFonts w:eastAsiaTheme="minorEastAsia"/>
                <w:lang w:val="en-US" w:eastAsia="zh-CN"/>
              </w:rPr>
            </w:pPr>
            <w:r>
              <w:rPr>
                <w:rFonts w:eastAsiaTheme="minorEastAsia"/>
                <w:lang w:val="en-US" w:eastAsia="zh-CN"/>
              </w:rPr>
              <w:t>Nokia</w:t>
            </w:r>
          </w:p>
        </w:tc>
        <w:tc>
          <w:tcPr>
            <w:tcW w:w="2905" w:type="dxa"/>
          </w:tcPr>
          <w:p w14:paraId="02EE6A21" w14:textId="77777777" w:rsidR="0053058D" w:rsidRPr="0053058D" w:rsidRDefault="0053058D" w:rsidP="0053058D">
            <w:pPr>
              <w:rPr>
                <w:rFonts w:eastAsia="맑은 고딕"/>
                <w:lang w:val="en-US" w:eastAsia="ko-KR"/>
              </w:rPr>
            </w:pPr>
            <w:r w:rsidRPr="0053058D">
              <w:rPr>
                <w:rFonts w:eastAsia="맑은 고딕"/>
                <w:lang w:val="en-US" w:eastAsia="ko-KR"/>
              </w:rPr>
              <w:t>1)</w:t>
            </w:r>
            <w:r w:rsidRPr="0053058D">
              <w:rPr>
                <w:rFonts w:eastAsia="맑은 고딕"/>
                <w:lang w:val="en-US" w:eastAsia="ko-KR"/>
              </w:rPr>
              <w:tab/>
              <w:t>Add ‘Aerial UE’ in the list of terms in Section 3.1</w:t>
            </w:r>
          </w:p>
          <w:p w14:paraId="0F6A194E" w14:textId="77777777" w:rsidR="0053058D" w:rsidRPr="0053058D" w:rsidRDefault="0053058D" w:rsidP="0053058D">
            <w:pPr>
              <w:rPr>
                <w:rFonts w:eastAsia="맑은 고딕"/>
                <w:lang w:val="en-US" w:eastAsia="ko-KR"/>
              </w:rPr>
            </w:pPr>
            <w:r w:rsidRPr="0053058D">
              <w:rPr>
                <w:rFonts w:eastAsia="맑은 고딕"/>
                <w:lang w:val="en-US" w:eastAsia="ko-KR"/>
              </w:rPr>
              <w:t>2)</w:t>
            </w:r>
            <w:r w:rsidRPr="0053058D">
              <w:rPr>
                <w:rFonts w:eastAsia="맑은 고딕"/>
                <w:lang w:val="en-US" w:eastAsia="ko-KR"/>
              </w:rPr>
              <w:tab/>
              <w:t>Use consistently ‘Aerial UE’ when needed to differentiate from ‘UE’</w:t>
            </w:r>
          </w:p>
          <w:p w14:paraId="74598A58" w14:textId="77777777" w:rsidR="0053058D" w:rsidRPr="0053058D" w:rsidRDefault="0053058D" w:rsidP="0053058D">
            <w:pPr>
              <w:rPr>
                <w:rFonts w:eastAsia="맑은 고딕"/>
                <w:lang w:val="en-US" w:eastAsia="ko-KR"/>
              </w:rPr>
            </w:pPr>
            <w:r w:rsidRPr="0053058D">
              <w:rPr>
                <w:rFonts w:eastAsia="맑은 고딕"/>
                <w:lang w:val="en-US" w:eastAsia="ko-KR"/>
              </w:rPr>
              <w:t>3)</w:t>
            </w:r>
            <w:r w:rsidRPr="0053058D">
              <w:rPr>
                <w:rFonts w:eastAsia="맑은 고딕"/>
                <w:lang w:val="en-US" w:eastAsia="ko-KR"/>
              </w:rPr>
              <w:tab/>
              <w:t>In 5.7.4.2 “A UE capable of indicating the availability of flight path information…”</w:t>
            </w:r>
          </w:p>
          <w:p w14:paraId="2A1D4DFA" w14:textId="77777777" w:rsidR="0053058D" w:rsidRPr="0053058D" w:rsidRDefault="0053058D" w:rsidP="0053058D">
            <w:pPr>
              <w:rPr>
                <w:rFonts w:eastAsia="맑은 고딕"/>
                <w:lang w:val="en-US" w:eastAsia="ko-KR"/>
              </w:rPr>
            </w:pPr>
            <w:r w:rsidRPr="0053058D">
              <w:rPr>
                <w:rFonts w:eastAsia="맑은 고딕"/>
                <w:lang w:val="en-US" w:eastAsia="ko-KR"/>
              </w:rPr>
              <w:t>4)</w:t>
            </w:r>
            <w:r w:rsidRPr="0053058D">
              <w:rPr>
                <w:rFonts w:eastAsia="맑은 고딕"/>
                <w:lang w:val="en-US" w:eastAsia="ko-KR"/>
              </w:rPr>
              <w:tab/>
              <w:t>“Planned location coordinates”</w:t>
            </w:r>
          </w:p>
          <w:p w14:paraId="3CE43CCF" w14:textId="41453AF9" w:rsidR="008909A1" w:rsidRDefault="0053058D" w:rsidP="0053058D">
            <w:pPr>
              <w:rPr>
                <w:rFonts w:eastAsia="맑은 고딕"/>
                <w:lang w:val="en-US" w:eastAsia="ko-KR"/>
              </w:rPr>
            </w:pPr>
            <w:r w:rsidRPr="0053058D">
              <w:rPr>
                <w:rFonts w:eastAsia="맑은 고딕"/>
                <w:lang w:val="en-US" w:eastAsia="ko-KR"/>
              </w:rPr>
              <w:lastRenderedPageBreak/>
              <w:t>5)</w:t>
            </w:r>
            <w:r w:rsidRPr="0053058D">
              <w:rPr>
                <w:rFonts w:eastAsia="맑은 고딕"/>
                <w:lang w:val="en-US" w:eastAsia="ko-KR"/>
              </w:rPr>
              <w:tab/>
              <w:t>“UE for Aerial UE operation”</w:t>
            </w:r>
          </w:p>
        </w:tc>
        <w:tc>
          <w:tcPr>
            <w:tcW w:w="5156" w:type="dxa"/>
          </w:tcPr>
          <w:p w14:paraId="0C5A6B7B" w14:textId="77777777" w:rsidR="008909A1" w:rsidRDefault="0053058D">
            <w:pPr>
              <w:rPr>
                <w:lang w:val="en-US" w:eastAsia="ja-JP"/>
              </w:rPr>
            </w:pPr>
            <w:r>
              <w:rPr>
                <w:lang w:val="en-US" w:eastAsia="ja-JP"/>
              </w:rPr>
              <w:lastRenderedPageBreak/>
              <w:t xml:space="preserve">We have raised many things in the CR directly. Here we repeat just some of these. </w:t>
            </w:r>
          </w:p>
          <w:p w14:paraId="03D9FA58" w14:textId="77777777" w:rsidR="0053058D" w:rsidRDefault="0053058D" w:rsidP="0053058D">
            <w:pPr>
              <w:rPr>
                <w:lang w:val="en-US" w:eastAsia="ja-JP"/>
              </w:rPr>
            </w:pPr>
            <w:r>
              <w:rPr>
                <w:lang w:val="en-US" w:eastAsia="ja-JP"/>
              </w:rPr>
              <w:t xml:space="preserve">3) </w:t>
            </w:r>
            <w:r w:rsidRPr="00687360">
              <w:rPr>
                <w:lang w:val="en-US" w:eastAsia="ja-JP"/>
              </w:rPr>
              <w:t>Simplify the</w:t>
            </w:r>
            <w:r>
              <w:t xml:space="preserve"> “A UE capable of indicating the availability of flight path information</w:t>
            </w:r>
            <w:r w:rsidRPr="00687360">
              <w:rPr>
                <w:lang w:val="en-US" w:eastAsia="ja-JP"/>
              </w:rPr>
              <w:t xml:space="preserve">” </w:t>
            </w:r>
            <w:r>
              <w:rPr>
                <w:lang w:val="en-US" w:eastAsia="ja-JP"/>
              </w:rPr>
              <w:t xml:space="preserve">to </w:t>
            </w:r>
            <w:r>
              <w:t>“A UE capable of indicating the flight path information</w:t>
            </w:r>
            <w:r w:rsidRPr="00687360">
              <w:rPr>
                <w:lang w:val="en-US" w:eastAsia="ja-JP"/>
              </w:rPr>
              <w:t>”</w:t>
            </w:r>
            <w:r>
              <w:rPr>
                <w:lang w:val="en-US" w:eastAsia="ja-JP"/>
              </w:rPr>
              <w:t>. The UE which has FPP reporting should also have the capabiltity to report its availability.</w:t>
            </w:r>
          </w:p>
          <w:p w14:paraId="5C65BF55" w14:textId="5DEEE567" w:rsidR="0053058D" w:rsidRDefault="0053058D" w:rsidP="0053058D">
            <w:pPr>
              <w:rPr>
                <w:lang w:val="en-US" w:eastAsia="ja-JP"/>
              </w:rPr>
            </w:pPr>
            <w:r>
              <w:rPr>
                <w:lang w:val="en-US" w:eastAsia="ja-JP"/>
              </w:rPr>
              <w:t>4) The ‘planned’ aspect is totally irrelevant for 3GPP. The wayp</w:t>
            </w:r>
            <w:r w:rsidR="000375CA">
              <w:rPr>
                <w:lang w:val="en-US" w:eastAsia="ja-JP"/>
              </w:rPr>
              <w:t>oi</w:t>
            </w:r>
            <w:r>
              <w:rPr>
                <w:lang w:val="en-US" w:eastAsia="ja-JP"/>
              </w:rPr>
              <w:t>nts and timestamps are define</w:t>
            </w:r>
            <w:r w:rsidR="000375CA">
              <w:rPr>
                <w:lang w:val="en-US" w:eastAsia="ja-JP"/>
              </w:rPr>
              <w:t>d</w:t>
            </w:r>
            <w:r>
              <w:rPr>
                <w:lang w:val="en-US" w:eastAsia="ja-JP"/>
              </w:rPr>
              <w:t xml:space="preserve"> as “flight path plan” already, and some of the reported waypoints might be in the past already at the time of reporting</w:t>
            </w:r>
            <w:r w:rsidR="008420D8">
              <w:rPr>
                <w:lang w:val="en-US" w:eastAsia="ja-JP"/>
              </w:rPr>
              <w:t>.</w:t>
            </w:r>
          </w:p>
          <w:p w14:paraId="3CE43CD0" w14:textId="79CF84B4" w:rsidR="0053058D" w:rsidRDefault="0053058D" w:rsidP="0053058D">
            <w:pPr>
              <w:rPr>
                <w:lang w:val="en-US" w:eastAsia="ja-JP"/>
              </w:rPr>
            </w:pPr>
            <w:r>
              <w:rPr>
                <w:lang w:val="en-US" w:eastAsia="ja-JP"/>
              </w:rPr>
              <w:lastRenderedPageBreak/>
              <w:t xml:space="preserve">5) The “operation” word is </w:t>
            </w:r>
            <w:r w:rsidR="008420D8">
              <w:rPr>
                <w:lang w:val="en-US" w:eastAsia="ja-JP"/>
              </w:rPr>
              <w:t>unnecessary.</w:t>
            </w:r>
          </w:p>
        </w:tc>
      </w:tr>
      <w:tr w:rsidR="008909A1" w14:paraId="3CE43CD5" w14:textId="77777777">
        <w:tc>
          <w:tcPr>
            <w:tcW w:w="1289" w:type="dxa"/>
          </w:tcPr>
          <w:p w14:paraId="3CE43CD2" w14:textId="2B68CA6D" w:rsidR="008909A1" w:rsidRDefault="000375CA">
            <w:pPr>
              <w:rPr>
                <w:rFonts w:eastAsiaTheme="minorEastAsia"/>
                <w:lang w:val="en-US" w:eastAsia="zh-CN"/>
              </w:rPr>
            </w:pPr>
            <w:r>
              <w:rPr>
                <w:rFonts w:eastAsiaTheme="minorEastAsia"/>
                <w:lang w:val="en-US" w:eastAsia="zh-CN"/>
              </w:rPr>
              <w:lastRenderedPageBreak/>
              <w:t>Nokia</w:t>
            </w:r>
          </w:p>
        </w:tc>
        <w:tc>
          <w:tcPr>
            <w:tcW w:w="2905" w:type="dxa"/>
          </w:tcPr>
          <w:p w14:paraId="3CE43CD3" w14:textId="21901ADE" w:rsidR="008909A1" w:rsidRDefault="000375CA">
            <w:pPr>
              <w:rPr>
                <w:rFonts w:eastAsiaTheme="minorEastAsia"/>
                <w:lang w:val="en-US" w:eastAsia="zh-CN"/>
              </w:rPr>
            </w:pPr>
            <w:r>
              <w:rPr>
                <w:rFonts w:eastAsiaTheme="minorEastAsia"/>
                <w:lang w:val="en-US" w:eastAsia="zh-CN"/>
              </w:rPr>
              <w:t>N</w:t>
            </w:r>
            <w:r w:rsidRPr="000375CA">
              <w:rPr>
                <w:rFonts w:eastAsiaTheme="minorEastAsia"/>
                <w:lang w:val="en-US" w:eastAsia="zh-CN"/>
              </w:rPr>
              <w:t>ew IE</w:t>
            </w:r>
            <w:r>
              <w:rPr>
                <w:rFonts w:eastAsiaTheme="minorEastAsia"/>
                <w:lang w:val="en-US" w:eastAsia="zh-CN"/>
              </w:rPr>
              <w:t xml:space="preserve"> </w:t>
            </w:r>
            <w:r w:rsidRPr="000375CA">
              <w:rPr>
                <w:rFonts w:eastAsiaTheme="minorEastAsia"/>
                <w:i/>
                <w:iCs/>
                <w:lang w:val="en-US" w:eastAsia="zh-CN"/>
              </w:rPr>
              <w:t>frequencyBandListAerial</w:t>
            </w:r>
          </w:p>
        </w:tc>
        <w:tc>
          <w:tcPr>
            <w:tcW w:w="5156" w:type="dxa"/>
          </w:tcPr>
          <w:p w14:paraId="3CE43CD4" w14:textId="4B2FC0D4" w:rsidR="008909A1" w:rsidRDefault="000375CA" w:rsidP="000375CA">
            <w:pPr>
              <w:rPr>
                <w:lang w:val="en-US" w:eastAsia="ja-JP"/>
              </w:rPr>
            </w:pPr>
            <w:r w:rsidRPr="000375CA">
              <w:rPr>
                <w:lang w:val="en-US" w:eastAsia="ja-JP"/>
              </w:rPr>
              <w:t>This modification</w:t>
            </w:r>
            <w:r>
              <w:rPr>
                <w:lang w:val="en-US" w:eastAsia="ja-JP"/>
              </w:rPr>
              <w:t xml:space="preserve"> </w:t>
            </w:r>
            <w:r w:rsidRPr="000375CA">
              <w:rPr>
                <w:lang w:val="en-US" w:eastAsia="ja-JP"/>
              </w:rPr>
              <w:t>is not in line with the RAN2 previous agreement</w:t>
            </w:r>
            <w:r>
              <w:rPr>
                <w:lang w:val="en-US" w:eastAsia="ja-JP"/>
              </w:rPr>
              <w:t xml:space="preserve"> (we have agreed to introduce a list of NS values, not a list of aerial bands)</w:t>
            </w:r>
            <w:r w:rsidRPr="000375CA">
              <w:rPr>
                <w:lang w:val="en-US" w:eastAsia="ja-JP"/>
              </w:rPr>
              <w:t xml:space="preserve">. </w:t>
            </w:r>
            <w:r>
              <w:rPr>
                <w:lang w:val="en-US" w:eastAsia="ja-JP"/>
              </w:rPr>
              <w:t xml:space="preserve">Such change as currently suggested in the CR will cause more work to RAN4 (and they need to also finalize all during </w:t>
            </w:r>
            <w:r w:rsidR="00AD0F4B">
              <w:rPr>
                <w:lang w:val="en-US" w:eastAsia="ja-JP"/>
              </w:rPr>
              <w:t xml:space="preserve">the upcoming </w:t>
            </w:r>
            <w:r>
              <w:rPr>
                <w:lang w:val="en-US" w:eastAsia="ja-JP"/>
              </w:rPr>
              <w:t>November</w:t>
            </w:r>
            <w:r w:rsidR="00AD0F4B">
              <w:rPr>
                <w:lang w:val="en-US" w:eastAsia="ja-JP"/>
              </w:rPr>
              <w:t>’s</w:t>
            </w:r>
            <w:r>
              <w:rPr>
                <w:lang w:val="en-US" w:eastAsia="ja-JP"/>
              </w:rPr>
              <w:t xml:space="preserve"> meeting).</w:t>
            </w:r>
            <w:r w:rsidRPr="000375CA">
              <w:rPr>
                <w:lang w:val="en-US" w:eastAsia="ja-JP"/>
              </w:rPr>
              <w:t xml:space="preserve"> In R2-2311287, RAN2 has indicated a different IE would be provided: “and will add a new field additionalSpectrumEmissionUAV which shall be applied by the UAV UE”.</w:t>
            </w:r>
            <w:r>
              <w:rPr>
                <w:lang w:val="en-US" w:eastAsia="ja-JP"/>
              </w:rPr>
              <w:t xml:space="preserve"> </w:t>
            </w:r>
            <w:r w:rsidR="00AD0F4B">
              <w:rPr>
                <w:lang w:val="en-US" w:eastAsia="ja-JP"/>
              </w:rPr>
              <w:t>Thus, i</w:t>
            </w:r>
            <w:r>
              <w:rPr>
                <w:lang w:val="en-US" w:eastAsia="ja-JP"/>
              </w:rPr>
              <w:t xml:space="preserve">t is expected that </w:t>
            </w:r>
            <w:r w:rsidRPr="000375CA">
              <w:rPr>
                <w:lang w:val="en-US" w:eastAsia="ja-JP"/>
              </w:rPr>
              <w:t>RAN4 contributions for this meeting will be prepared assuming such type of modification.</w:t>
            </w:r>
            <w:r>
              <w:rPr>
                <w:lang w:val="en-US" w:eastAsia="ja-JP"/>
              </w:rPr>
              <w:t xml:space="preserve"> </w:t>
            </w:r>
            <w:r w:rsidRPr="000375CA">
              <w:rPr>
                <w:lang w:val="en-US" w:eastAsia="ja-JP"/>
              </w:rPr>
              <w:t xml:space="preserve">Introducing a new IE </w:t>
            </w:r>
            <w:r w:rsidRPr="000375CA">
              <w:rPr>
                <w:i/>
                <w:iCs/>
                <w:lang w:val="en-US" w:eastAsia="ja-JP"/>
              </w:rPr>
              <w:t>frequencyBandListAerial</w:t>
            </w:r>
            <w:r w:rsidRPr="000375CA">
              <w:rPr>
                <w:lang w:val="en-US" w:eastAsia="ja-JP"/>
              </w:rPr>
              <w:t xml:space="preserve"> is a different level of</w:t>
            </w:r>
            <w:r>
              <w:rPr>
                <w:lang w:val="en-US" w:eastAsia="ja-JP"/>
              </w:rPr>
              <w:t xml:space="preserve"> modification</w:t>
            </w:r>
            <w:r w:rsidRPr="000375CA">
              <w:rPr>
                <w:lang w:val="en-US" w:eastAsia="ja-JP"/>
              </w:rPr>
              <w:t xml:space="preserve"> and will trigger RAN4 work to create new tables to define the applicable bands for UAV UEs. This is a significant undertaking that might take several meetings</w:t>
            </w:r>
            <w:r w:rsidR="00AD0F4B">
              <w:rPr>
                <w:lang w:val="en-US" w:eastAsia="ja-JP"/>
              </w:rPr>
              <w:t xml:space="preserve"> (which we do not have)</w:t>
            </w:r>
            <w:r w:rsidRPr="000375CA">
              <w:rPr>
                <w:lang w:val="en-US" w:eastAsia="ja-JP"/>
              </w:rPr>
              <w:t xml:space="preserve">. </w:t>
            </w:r>
            <w:r>
              <w:rPr>
                <w:lang w:val="en-US" w:eastAsia="ja-JP"/>
              </w:rPr>
              <w:t>Please note that the</w:t>
            </w:r>
            <w:r w:rsidRPr="000375CA">
              <w:rPr>
                <w:lang w:val="en-US" w:eastAsia="ja-JP"/>
              </w:rPr>
              <w:t xml:space="preserve"> introduction of “aerial” bands was</w:t>
            </w:r>
            <w:r>
              <w:rPr>
                <w:lang w:val="en-US" w:eastAsia="ja-JP"/>
              </w:rPr>
              <w:t xml:space="preserve"> actually even</w:t>
            </w:r>
            <w:r w:rsidRPr="000375CA">
              <w:rPr>
                <w:lang w:val="en-US" w:eastAsia="ja-JP"/>
              </w:rPr>
              <w:t xml:space="preserve"> discussed by RAN4</w:t>
            </w:r>
            <w:r w:rsidR="00AD0F4B">
              <w:rPr>
                <w:lang w:val="en-US" w:eastAsia="ja-JP"/>
              </w:rPr>
              <w:t>,</w:t>
            </w:r>
            <w:r w:rsidRPr="000375CA">
              <w:rPr>
                <w:lang w:val="en-US" w:eastAsia="ja-JP"/>
              </w:rPr>
              <w:t xml:space="preserve"> but this option was not selected due to the complications it would cause.</w:t>
            </w:r>
          </w:p>
        </w:tc>
      </w:tr>
      <w:tr w:rsidR="00D9345E" w14:paraId="2040D10E" w14:textId="77777777">
        <w:tc>
          <w:tcPr>
            <w:tcW w:w="1289" w:type="dxa"/>
          </w:tcPr>
          <w:p w14:paraId="317B148A" w14:textId="72E9DB0C" w:rsidR="00D9345E" w:rsidRPr="00D9345E" w:rsidRDefault="00D9345E">
            <w:pPr>
              <w:rPr>
                <w:rFonts w:eastAsia="맑은 고딕" w:hint="eastAsia"/>
                <w:lang w:val="en-US" w:eastAsia="ko-KR"/>
              </w:rPr>
            </w:pPr>
            <w:r>
              <w:rPr>
                <w:rFonts w:eastAsia="맑은 고딕" w:hint="eastAsia"/>
                <w:lang w:val="en-US" w:eastAsia="ko-KR"/>
              </w:rPr>
              <w:t>Samsung</w:t>
            </w:r>
          </w:p>
        </w:tc>
        <w:tc>
          <w:tcPr>
            <w:tcW w:w="2905" w:type="dxa"/>
          </w:tcPr>
          <w:p w14:paraId="5D855729" w14:textId="77777777" w:rsidR="00D9345E" w:rsidRDefault="00D9345E">
            <w:pPr>
              <w:rPr>
                <w:rFonts w:eastAsiaTheme="minorEastAsia"/>
                <w:lang w:val="en-US" w:eastAsia="zh-CN"/>
              </w:rPr>
            </w:pPr>
            <w:r>
              <w:rPr>
                <w:rFonts w:eastAsiaTheme="minorEastAsia"/>
                <w:lang w:val="en-US" w:eastAsia="zh-CN"/>
              </w:rPr>
              <w:t xml:space="preserve">1) </w:t>
            </w:r>
            <w:r w:rsidRPr="00D9345E">
              <w:rPr>
                <w:rFonts w:eastAsiaTheme="minorEastAsia"/>
                <w:lang w:val="en-US" w:eastAsia="zh-CN"/>
              </w:rPr>
              <w:t>How to apply hysteresis for altitude-based SSB-ToMeasure configuration.</w:t>
            </w:r>
          </w:p>
          <w:p w14:paraId="59CFB1AC" w14:textId="0B971E1F" w:rsidR="00D9345E" w:rsidRDefault="00D9345E">
            <w:pPr>
              <w:rPr>
                <w:rFonts w:eastAsiaTheme="minorEastAsia"/>
                <w:lang w:val="en-US" w:eastAsia="zh-CN"/>
              </w:rPr>
            </w:pPr>
            <w:r>
              <w:rPr>
                <w:rFonts w:eastAsiaTheme="minorEastAsia"/>
                <w:lang w:val="en-US" w:eastAsia="zh-CN"/>
              </w:rPr>
              <w:t>2) Procedure text update on the entering condition/ leaving condition of eventAxHy.</w:t>
            </w:r>
          </w:p>
        </w:tc>
        <w:tc>
          <w:tcPr>
            <w:tcW w:w="5156" w:type="dxa"/>
          </w:tcPr>
          <w:p w14:paraId="5FFFC30F" w14:textId="54043AD2" w:rsidR="00D9345E" w:rsidRDefault="00D9345E" w:rsidP="000375CA">
            <w:pPr>
              <w:rPr>
                <w:rFonts w:eastAsia="맑은 고딕"/>
                <w:lang w:val="en-US" w:eastAsia="ko-KR"/>
              </w:rPr>
            </w:pPr>
            <w:r>
              <w:rPr>
                <w:rFonts w:eastAsia="맑은 고딕" w:hint="eastAsia"/>
                <w:lang w:val="en-US" w:eastAsia="ko-KR"/>
              </w:rPr>
              <w:t xml:space="preserve">1) </w:t>
            </w:r>
          </w:p>
          <w:p w14:paraId="32869C57" w14:textId="504E1EC8" w:rsidR="00D9345E" w:rsidRDefault="00D9345E" w:rsidP="000375CA">
            <w:pPr>
              <w:rPr>
                <w:rFonts w:eastAsia="맑은 고딕"/>
                <w:lang w:val="en-US" w:eastAsia="ko-KR"/>
              </w:rPr>
            </w:pPr>
            <w:r>
              <w:rPr>
                <w:rFonts w:eastAsia="맑은 고딕" w:hint="eastAsia"/>
                <w:lang w:val="en-US" w:eastAsia="ko-KR"/>
              </w:rPr>
              <w:t xml:space="preserve">As ZTE expressed, </w:t>
            </w:r>
            <w:r>
              <w:rPr>
                <w:rFonts w:eastAsia="맑은 고딕"/>
                <w:lang w:val="en-US" w:eastAsia="ko-KR"/>
              </w:rPr>
              <w:t xml:space="preserve">it seems </w:t>
            </w:r>
            <w:r>
              <w:rPr>
                <w:rFonts w:eastAsia="맑은 고딕" w:hint="eastAsia"/>
                <w:lang w:val="en-US" w:eastAsia="ko-KR"/>
              </w:rPr>
              <w:t xml:space="preserve">that </w:t>
            </w:r>
            <w:r>
              <w:rPr>
                <w:rFonts w:eastAsia="맑은 고딕"/>
                <w:lang w:val="en-US" w:eastAsia="ko-KR"/>
              </w:rPr>
              <w:t xml:space="preserve">current hysteresis (e.g. altitudeHyst) </w:t>
            </w:r>
            <w:r w:rsidRPr="00D9345E">
              <w:rPr>
                <w:rFonts w:eastAsia="맑은 고딕"/>
                <w:i/>
                <w:lang w:val="en-US" w:eastAsia="ko-KR"/>
              </w:rPr>
              <w:t xml:space="preserve">merely </w:t>
            </w:r>
            <w:r>
              <w:rPr>
                <w:rFonts w:eastAsia="맑은 고딕"/>
                <w:lang w:val="en-US" w:eastAsia="ko-KR"/>
              </w:rPr>
              <w:t xml:space="preserve">shifts the altitude range for applying altitude-dependent SSB configuration. Thus, it would be good to discuss how hysteresis could address ping-pong issues. </w:t>
            </w:r>
          </w:p>
          <w:p w14:paraId="6AC8B42B" w14:textId="77777777" w:rsidR="00D9345E" w:rsidRDefault="00D9345E" w:rsidP="00D9345E">
            <w:pPr>
              <w:rPr>
                <w:bCs/>
                <w:iCs/>
                <w:lang w:val="en-US" w:eastAsia="en-GB"/>
              </w:rPr>
            </w:pPr>
            <w:r>
              <w:rPr>
                <w:rFonts w:eastAsia="맑은 고딕"/>
                <w:lang w:val="en-US" w:eastAsia="ko-KR"/>
              </w:rPr>
              <w:t xml:space="preserve">In our view, UE should apply </w:t>
            </w:r>
            <w:r>
              <w:rPr>
                <w:rFonts w:eastAsia="맑은 고딕"/>
                <w:lang w:val="en-US" w:eastAsia="ko-KR"/>
              </w:rPr>
              <w:t xml:space="preserve">the altitude-dependent SSB configuration </w:t>
            </w:r>
            <w:r w:rsidRPr="00D9345E">
              <w:rPr>
                <w:rFonts w:eastAsia="맑은 고딕"/>
                <w:i/>
                <w:lang w:val="en-US" w:eastAsia="ko-KR"/>
              </w:rPr>
              <w:t>upon</w:t>
            </w:r>
            <w:r>
              <w:rPr>
                <w:rFonts w:eastAsia="맑은 고딕"/>
                <w:lang w:val="en-US" w:eastAsia="ko-KR"/>
              </w:rPr>
              <w:t xml:space="preserve"> entering the corresponding altitude range</w:t>
            </w:r>
            <w:r>
              <w:rPr>
                <w:rFonts w:eastAsia="맑은 고딕"/>
                <w:lang w:val="en-US" w:eastAsia="ko-KR"/>
              </w:rPr>
              <w:t xml:space="preserve">. Then, as in the running CR, to avoid ping-pong issue, we can clarify that the UE keeps considering itself to be in the range while (altitudeMin – altitudeHyst) </w:t>
            </w:r>
            <w:r>
              <w:rPr>
                <w:bCs/>
                <w:iCs/>
                <w:lang w:val="en-US" w:eastAsia="en-GB"/>
              </w:rPr>
              <w:t>≤</w:t>
            </w:r>
            <w:r>
              <w:rPr>
                <w:bCs/>
                <w:iCs/>
                <w:lang w:val="en-US" w:eastAsia="en-GB"/>
              </w:rPr>
              <w:t xml:space="preserve"> UE altitude </w:t>
            </w:r>
            <w:r>
              <w:rPr>
                <w:bCs/>
                <w:iCs/>
                <w:lang w:val="en-US" w:eastAsia="en-GB"/>
              </w:rPr>
              <w:t>≤</w:t>
            </w:r>
            <w:r>
              <w:rPr>
                <w:bCs/>
                <w:iCs/>
                <w:lang w:val="en-US" w:eastAsia="en-GB"/>
              </w:rPr>
              <w:t xml:space="preserve"> (altitudeMax + altitudeHyst). In short, it is sufficient to consider leaving condition by applying hystereis.  </w:t>
            </w:r>
          </w:p>
          <w:p w14:paraId="1F3D6DB9" w14:textId="5DE97265" w:rsidR="00D9345E" w:rsidRDefault="00D9345E" w:rsidP="00D9345E">
            <w:pPr>
              <w:rPr>
                <w:rFonts w:eastAsia="맑은 고딕"/>
                <w:bCs/>
                <w:iCs/>
                <w:lang w:val="en-US" w:eastAsia="ko-KR"/>
              </w:rPr>
            </w:pPr>
            <w:r>
              <w:rPr>
                <w:rFonts w:eastAsia="맑은 고딕" w:hint="eastAsia"/>
                <w:bCs/>
                <w:iCs/>
                <w:lang w:val="en-US" w:eastAsia="ko-KR"/>
              </w:rPr>
              <w:t xml:space="preserve">2) </w:t>
            </w:r>
          </w:p>
          <w:p w14:paraId="77E8EA1E" w14:textId="108680A7" w:rsidR="00D9345E" w:rsidRDefault="00D9345E" w:rsidP="00D9345E">
            <w:pPr>
              <w:rPr>
                <w:rFonts w:eastAsia="맑은 고딕"/>
                <w:bCs/>
                <w:iCs/>
                <w:lang w:val="en-US" w:eastAsia="ko-KR"/>
              </w:rPr>
            </w:pPr>
            <w:r>
              <w:rPr>
                <w:rFonts w:eastAsia="맑은 고딕" w:hint="eastAsia"/>
                <w:bCs/>
                <w:iCs/>
                <w:lang w:val="en-US" w:eastAsia="ko-KR"/>
              </w:rPr>
              <w:t>For event AxHy, both entering condition</w:t>
            </w:r>
            <w:r>
              <w:rPr>
                <w:rFonts w:eastAsia="맑은 고딕"/>
                <w:bCs/>
                <w:iCs/>
                <w:lang w:val="en-US" w:eastAsia="ko-KR"/>
              </w:rPr>
              <w:t>s</w:t>
            </w:r>
            <w:r>
              <w:rPr>
                <w:rFonts w:eastAsia="맑은 고딕" w:hint="eastAsia"/>
                <w:bCs/>
                <w:iCs/>
                <w:lang w:val="en-US" w:eastAsia="ko-KR"/>
              </w:rPr>
              <w:t xml:space="preserve"> of Ax and </w:t>
            </w:r>
            <w:r>
              <w:rPr>
                <w:rFonts w:eastAsia="맑은 고딕"/>
                <w:bCs/>
                <w:iCs/>
                <w:lang w:val="en-US" w:eastAsia="ko-KR"/>
              </w:rPr>
              <w:t xml:space="preserve">Hy are to be fulfilled during TTT while at least one of the two is to be fulfilled during TTT for leaving conditions. </w:t>
            </w:r>
          </w:p>
          <w:p w14:paraId="2213E419" w14:textId="4FCFC393" w:rsidR="00D9345E" w:rsidRDefault="00D9345E" w:rsidP="00D9345E">
            <w:pPr>
              <w:rPr>
                <w:rFonts w:eastAsia="맑은 고딕" w:hint="eastAsia"/>
                <w:bCs/>
                <w:iCs/>
                <w:lang w:val="en-US" w:eastAsia="ko-KR"/>
              </w:rPr>
            </w:pPr>
            <w:r>
              <w:rPr>
                <w:rFonts w:eastAsia="맑은 고딕"/>
                <w:bCs/>
                <w:iCs/>
                <w:lang w:val="en-US" w:eastAsia="ko-KR"/>
              </w:rPr>
              <w:t xml:space="preserve">In the latest running CR, we are not sure whether above understanding is correctly captured in the procedure text. For example, if leaving condition 2 in event A3H1 is only fulfilled during TTT, then following procedure text seems not to be applied. </w:t>
            </w:r>
          </w:p>
          <w:p w14:paraId="59407B45" w14:textId="77777777" w:rsidR="00D9345E" w:rsidRPr="00D9345E" w:rsidRDefault="00D9345E" w:rsidP="00D9345E">
            <w:pPr>
              <w:spacing w:line="259" w:lineRule="auto"/>
              <w:ind w:left="851" w:hanging="284"/>
              <w:rPr>
                <w:lang w:eastAsia="ja-JP"/>
              </w:rPr>
            </w:pPr>
            <w:r w:rsidRPr="00D9345E">
              <w:rPr>
                <w:lang w:eastAsia="ja-JP"/>
              </w:rPr>
              <w:t>2&gt;</w:t>
            </w:r>
            <w:r w:rsidRPr="00D9345E">
              <w:rPr>
                <w:lang w:eastAsia="ja-JP"/>
              </w:rPr>
              <w:tab/>
              <w:t xml:space="preserve">if the </w:t>
            </w:r>
            <w:r w:rsidRPr="00D9345E">
              <w:rPr>
                <w:i/>
                <w:lang w:eastAsia="ja-JP"/>
              </w:rPr>
              <w:t xml:space="preserve">reportType </w:t>
            </w:r>
            <w:r w:rsidRPr="00D9345E">
              <w:rPr>
                <w:lang w:eastAsia="ja-JP"/>
              </w:rPr>
              <w:t xml:space="preserve">is set to </w:t>
            </w:r>
            <w:r w:rsidRPr="00D9345E">
              <w:rPr>
                <w:i/>
                <w:lang w:eastAsia="ja-JP"/>
              </w:rPr>
              <w:t xml:space="preserve">eventTriggered </w:t>
            </w:r>
            <w:r w:rsidRPr="00D9345E">
              <w:rPr>
                <w:lang w:eastAsia="ja-JP"/>
              </w:rPr>
              <w:t xml:space="preserve">and if the leaving condition applicable for this event is fulfilled for one or more of the cells included in the </w:t>
            </w:r>
            <w:r w:rsidRPr="00D9345E">
              <w:rPr>
                <w:i/>
                <w:lang w:eastAsia="ja-JP"/>
              </w:rPr>
              <w:t>cellsTriggeredList</w:t>
            </w:r>
            <w:r w:rsidRPr="00D9345E">
              <w:rPr>
                <w:lang w:eastAsia="ja-JP"/>
              </w:rPr>
              <w:t xml:space="preserve"> defined within the </w:t>
            </w:r>
            <w:r w:rsidRPr="00D9345E">
              <w:rPr>
                <w:i/>
                <w:lang w:eastAsia="ja-JP"/>
              </w:rPr>
              <w:t>VarMeasReportList</w:t>
            </w:r>
            <w:r w:rsidRPr="00D9345E">
              <w:rPr>
                <w:lang w:eastAsia="ja-JP"/>
              </w:rPr>
              <w:t xml:space="preserve"> for this </w:t>
            </w:r>
            <w:r w:rsidRPr="00D9345E">
              <w:rPr>
                <w:i/>
                <w:lang w:eastAsia="ja-JP"/>
              </w:rPr>
              <w:t>measId</w:t>
            </w:r>
            <w:r w:rsidRPr="00D9345E">
              <w:rPr>
                <w:lang w:eastAsia="ja-JP"/>
              </w:rPr>
              <w:t xml:space="preserve"> for all measurements after layer 3 filtering taken during </w:t>
            </w:r>
            <w:r w:rsidRPr="00D9345E">
              <w:rPr>
                <w:i/>
                <w:lang w:eastAsia="ja-JP"/>
              </w:rPr>
              <w:lastRenderedPageBreak/>
              <w:t xml:space="preserve">timeToTrigger </w:t>
            </w:r>
            <w:r w:rsidRPr="00D9345E">
              <w:rPr>
                <w:lang w:eastAsia="ja-JP"/>
              </w:rPr>
              <w:t xml:space="preserve">defined within the </w:t>
            </w:r>
            <w:r w:rsidRPr="00D9345E">
              <w:rPr>
                <w:i/>
                <w:lang w:eastAsia="ja-JP"/>
              </w:rPr>
              <w:t xml:space="preserve">VarMeasConfig </w:t>
            </w:r>
            <w:r w:rsidRPr="00D9345E">
              <w:rPr>
                <w:lang w:eastAsia="ja-JP"/>
              </w:rPr>
              <w:t>for this event:</w:t>
            </w:r>
          </w:p>
          <w:p w14:paraId="19C5F351" w14:textId="77777777" w:rsidR="00D9345E" w:rsidRPr="00D9345E" w:rsidRDefault="00D9345E" w:rsidP="00D9345E">
            <w:pPr>
              <w:spacing w:line="259" w:lineRule="auto"/>
              <w:ind w:left="1135" w:hanging="284"/>
              <w:rPr>
                <w:lang w:eastAsia="ja-JP"/>
              </w:rPr>
            </w:pPr>
            <w:r w:rsidRPr="00D9345E">
              <w:rPr>
                <w:lang w:eastAsia="ja-JP"/>
              </w:rPr>
              <w:t>3&gt;</w:t>
            </w:r>
            <w:r w:rsidRPr="00D9345E">
              <w:rPr>
                <w:lang w:eastAsia="ja-JP"/>
              </w:rPr>
              <w:tab/>
              <w:t xml:space="preserve">remove the concerned cell(s) in the </w:t>
            </w:r>
            <w:r w:rsidRPr="00D9345E">
              <w:rPr>
                <w:i/>
                <w:lang w:eastAsia="ja-JP"/>
              </w:rPr>
              <w:t>cellsTriggeredList</w:t>
            </w:r>
            <w:r w:rsidRPr="00D9345E">
              <w:rPr>
                <w:lang w:eastAsia="ja-JP"/>
              </w:rPr>
              <w:t xml:space="preserve"> defined within the </w:t>
            </w:r>
            <w:r w:rsidRPr="00D9345E">
              <w:rPr>
                <w:i/>
                <w:lang w:eastAsia="ja-JP"/>
              </w:rPr>
              <w:t>VarMeasReportList</w:t>
            </w:r>
            <w:r w:rsidRPr="00D9345E">
              <w:rPr>
                <w:lang w:eastAsia="ja-JP"/>
              </w:rPr>
              <w:t xml:space="preserve"> for this </w:t>
            </w:r>
            <w:r w:rsidRPr="00D9345E">
              <w:rPr>
                <w:i/>
                <w:lang w:eastAsia="ja-JP"/>
              </w:rPr>
              <w:t>measId</w:t>
            </w:r>
            <w:r w:rsidRPr="00D9345E">
              <w:rPr>
                <w:lang w:eastAsia="ja-JP"/>
              </w:rPr>
              <w:t>;</w:t>
            </w:r>
          </w:p>
          <w:p w14:paraId="5A141775" w14:textId="77777777" w:rsidR="00D9345E" w:rsidRPr="00D9345E" w:rsidRDefault="00D9345E" w:rsidP="00D9345E">
            <w:pPr>
              <w:spacing w:line="259" w:lineRule="auto"/>
              <w:ind w:left="1135" w:hanging="284"/>
              <w:rPr>
                <w:rFonts w:eastAsia="SimSun"/>
              </w:rPr>
            </w:pPr>
            <w:r w:rsidRPr="00D9345E">
              <w:rPr>
                <w:lang w:eastAsia="ja-JP"/>
              </w:rPr>
              <w:t>3&gt;</w:t>
            </w:r>
            <w:r w:rsidRPr="00D9345E">
              <w:rPr>
                <w:lang w:eastAsia="ja-JP"/>
              </w:rPr>
              <w:tab/>
              <w:t xml:space="preserve">if </w:t>
            </w:r>
            <w:r w:rsidRPr="00D9345E">
              <w:rPr>
                <w:i/>
                <w:iCs/>
                <w:lang w:eastAsia="ja-JP"/>
              </w:rPr>
              <w:t>reportOnLeave</w:t>
            </w:r>
            <w:r w:rsidRPr="00D9345E">
              <w:rPr>
                <w:lang w:eastAsia="ja-JP"/>
              </w:rPr>
              <w:t xml:space="preserve"> is set to </w:t>
            </w:r>
            <w:r w:rsidRPr="00D9345E">
              <w:rPr>
                <w:i/>
                <w:iCs/>
                <w:lang w:eastAsia="en-GB"/>
              </w:rPr>
              <w:t>true</w:t>
            </w:r>
            <w:r w:rsidRPr="00D9345E">
              <w:rPr>
                <w:lang w:eastAsia="ja-JP"/>
              </w:rPr>
              <w:t xml:space="preserve"> for the corresponding reporting configuration:</w:t>
            </w:r>
          </w:p>
          <w:p w14:paraId="4FD4C3B6" w14:textId="77777777" w:rsidR="00D9345E" w:rsidRPr="00D9345E" w:rsidRDefault="00D9345E" w:rsidP="00D9345E">
            <w:pPr>
              <w:spacing w:line="259" w:lineRule="auto"/>
              <w:ind w:left="1418" w:hanging="284"/>
              <w:rPr>
                <w:rFonts w:eastAsia="SimSun"/>
              </w:rPr>
            </w:pPr>
            <w:r w:rsidRPr="00D9345E">
              <w:rPr>
                <w:rFonts w:eastAsia="SimSun"/>
              </w:rPr>
              <w:t>4&gt;</w:t>
            </w:r>
            <w:r w:rsidRPr="00D9345E">
              <w:rPr>
                <w:rFonts w:eastAsia="SimSun"/>
              </w:rPr>
              <w:tab/>
            </w:r>
            <w:r w:rsidRPr="00D9345E">
              <w:rPr>
                <w:rFonts w:eastAsia="SimSun"/>
                <w:color w:val="000000"/>
              </w:rPr>
              <w:t xml:space="preserve">if the </w:t>
            </w:r>
            <w:r w:rsidRPr="00D9345E">
              <w:rPr>
                <w:rFonts w:eastAsia="SimSun"/>
              </w:rPr>
              <w:t>corresponding</w:t>
            </w:r>
            <w:r w:rsidRPr="00D9345E">
              <w:rPr>
                <w:rFonts w:eastAsia="SimSun"/>
                <w:color w:val="000000"/>
              </w:rPr>
              <w:t xml:space="preserve"> </w:t>
            </w:r>
            <w:r w:rsidRPr="00D9345E">
              <w:rPr>
                <w:rFonts w:eastAsia="SimSun"/>
                <w:i/>
                <w:iCs/>
                <w:color w:val="000000"/>
              </w:rPr>
              <w:t>reportConfig</w:t>
            </w:r>
            <w:r w:rsidRPr="00D9345E">
              <w:rPr>
                <w:rFonts w:eastAsia="SimSun"/>
                <w:color w:val="000000"/>
              </w:rPr>
              <w:t xml:space="preserve"> does not include </w:t>
            </w:r>
            <w:r w:rsidRPr="00D9345E">
              <w:rPr>
                <w:rFonts w:eastAsia="SimSun"/>
                <w:i/>
                <w:iCs/>
                <w:color w:val="000000"/>
              </w:rPr>
              <w:t>numberOfTriggeringCells</w:t>
            </w:r>
            <w:r w:rsidRPr="00D9345E">
              <w:rPr>
                <w:rFonts w:eastAsia="SimSun"/>
              </w:rPr>
              <w:t>; or</w:t>
            </w:r>
          </w:p>
          <w:p w14:paraId="3064FFA6" w14:textId="77777777" w:rsidR="00D9345E" w:rsidRPr="00D9345E" w:rsidRDefault="00D9345E" w:rsidP="00D9345E">
            <w:pPr>
              <w:spacing w:line="259" w:lineRule="auto"/>
              <w:ind w:left="1418" w:hanging="284"/>
              <w:rPr>
                <w:lang w:eastAsia="ja-JP"/>
              </w:rPr>
            </w:pPr>
            <w:r w:rsidRPr="00D9345E">
              <w:rPr>
                <w:lang w:eastAsia="ja-JP"/>
              </w:rPr>
              <w:t>4&gt;</w:t>
            </w:r>
            <w:r w:rsidRPr="00D9345E">
              <w:rPr>
                <w:lang w:eastAsia="ja-JP"/>
              </w:rPr>
              <w:tab/>
            </w:r>
            <w:r w:rsidRPr="00D9345E">
              <w:rPr>
                <w:color w:val="000000"/>
                <w:lang w:eastAsia="ja-JP"/>
              </w:rPr>
              <w:t xml:space="preserve">if </w:t>
            </w:r>
            <w:r w:rsidRPr="00D9345E">
              <w:rPr>
                <w:rFonts w:eastAsia="SimSun"/>
              </w:rPr>
              <w:t>the</w:t>
            </w:r>
            <w:r w:rsidRPr="00D9345E">
              <w:rPr>
                <w:color w:val="000000"/>
                <w:lang w:eastAsia="ja-JP"/>
              </w:rPr>
              <w:t xml:space="preserve"> corresponding </w:t>
            </w:r>
            <w:r w:rsidRPr="00D9345E">
              <w:rPr>
                <w:i/>
                <w:iCs/>
                <w:color w:val="000000"/>
                <w:lang w:eastAsia="ja-JP"/>
              </w:rPr>
              <w:t>reportConfig</w:t>
            </w:r>
            <w:r w:rsidRPr="00D9345E">
              <w:rPr>
                <w:color w:val="000000"/>
                <w:lang w:eastAsia="ja-JP"/>
              </w:rPr>
              <w:t xml:space="preserve"> includes </w:t>
            </w:r>
            <w:r w:rsidRPr="00D9345E">
              <w:rPr>
                <w:i/>
                <w:iCs/>
                <w:color w:val="000000"/>
                <w:lang w:eastAsia="ja-JP"/>
              </w:rPr>
              <w:t>numberOfTriggeringCells</w:t>
            </w:r>
            <w:r w:rsidRPr="00D9345E">
              <w:rPr>
                <w:lang w:eastAsia="ja-JP"/>
              </w:rPr>
              <w:t xml:space="preserve"> and a measurement report was previously sent to the network for at least one of the concerned cell(s):</w:t>
            </w:r>
          </w:p>
          <w:p w14:paraId="2DB057AD" w14:textId="708EAF8C" w:rsidR="00D9345E" w:rsidRPr="00D9345E" w:rsidRDefault="00D9345E" w:rsidP="00D9345E">
            <w:pPr>
              <w:spacing w:line="259" w:lineRule="auto"/>
              <w:ind w:left="1702" w:hanging="284"/>
              <w:rPr>
                <w:lang w:eastAsia="ja-JP"/>
              </w:rPr>
            </w:pPr>
            <w:r w:rsidRPr="00D9345E">
              <w:rPr>
                <w:lang w:eastAsia="ja-JP"/>
              </w:rPr>
              <w:t>5&gt;</w:t>
            </w:r>
            <w:r w:rsidRPr="00D9345E">
              <w:rPr>
                <w:lang w:eastAsia="ja-JP"/>
              </w:rPr>
              <w:tab/>
              <w:t>initiate the measurement reporting procedure, as specified in 5.5.5;</w:t>
            </w:r>
          </w:p>
          <w:p w14:paraId="0FE00587" w14:textId="487D579E" w:rsidR="00D9345E" w:rsidRPr="00D9345E" w:rsidRDefault="00D9345E" w:rsidP="00D9345E">
            <w:pPr>
              <w:rPr>
                <w:rFonts w:eastAsia="맑은 고딕" w:hint="eastAsia"/>
                <w:bCs/>
                <w:iCs/>
                <w:lang w:val="en-US" w:eastAsia="ko-KR"/>
              </w:rPr>
            </w:pPr>
            <w:r>
              <w:rPr>
                <w:rFonts w:eastAsia="맑은 고딕" w:hint="eastAsia"/>
                <w:bCs/>
                <w:iCs/>
                <w:lang w:val="en-US" w:eastAsia="ko-KR"/>
              </w:rPr>
              <w:t xml:space="preserve">In short, some wording polishing about procedure texts on eventAxHy are required. </w:t>
            </w:r>
          </w:p>
        </w:tc>
      </w:tr>
    </w:tbl>
    <w:p w14:paraId="3CE43CD6" w14:textId="77777777" w:rsidR="008909A1" w:rsidRDefault="008909A1"/>
    <w:p w14:paraId="3CE43CD7" w14:textId="77777777" w:rsidR="008909A1" w:rsidRDefault="002A5A45">
      <w:pPr>
        <w:rPr>
          <w:lang w:val="en-US" w:eastAsia="ja-JP"/>
        </w:rPr>
      </w:pPr>
      <w:r>
        <w:rPr>
          <w:b/>
          <w:bCs/>
          <w:lang w:val="en-US" w:eastAsia="ja-JP"/>
        </w:rPr>
        <w:t xml:space="preserve">Summary: </w:t>
      </w:r>
      <w:r>
        <w:rPr>
          <w:lang w:val="en-US" w:eastAsia="ja-JP"/>
        </w:rPr>
        <w:t>TBD</w:t>
      </w:r>
    </w:p>
    <w:p w14:paraId="3CE43CD8" w14:textId="77777777" w:rsidR="008909A1" w:rsidRDefault="008909A1"/>
    <w:p w14:paraId="3CE43CD9" w14:textId="77777777" w:rsidR="008909A1" w:rsidRDefault="002A5A45">
      <w:pPr>
        <w:pStyle w:val="Heading1"/>
        <w:rPr>
          <w:rFonts w:ascii="Times New Roman" w:hAnsi="Times New Roman"/>
        </w:rPr>
      </w:pPr>
      <w:r>
        <w:rPr>
          <w:rFonts w:ascii="Times New Roman" w:hAnsi="Times New Roman"/>
        </w:rPr>
        <w:t xml:space="preserve">Summary </w:t>
      </w:r>
    </w:p>
    <w:p w14:paraId="3CE43CDA" w14:textId="77777777" w:rsidR="008909A1" w:rsidRDefault="002A5A45">
      <w:pPr>
        <w:spacing w:after="0" w:line="276" w:lineRule="auto"/>
      </w:pPr>
      <w:r>
        <w:t>TBD</w:t>
      </w:r>
    </w:p>
    <w:sectPr w:rsidR="008909A1">
      <w:headerReference w:type="even" r:id="rId14"/>
      <w:footerReference w:type="even"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621BB" w14:textId="77777777" w:rsidR="00326D2A" w:rsidRDefault="00326D2A">
      <w:pPr>
        <w:spacing w:after="0"/>
      </w:pPr>
      <w:r>
        <w:separator/>
      </w:r>
    </w:p>
  </w:endnote>
  <w:endnote w:type="continuationSeparator" w:id="0">
    <w:p w14:paraId="60C2D34D" w14:textId="77777777" w:rsidR="00326D2A" w:rsidRDefault="00326D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default"/>
    <w:sig w:usb0="E00002FF" w:usb1="6AC7FDFB" w:usb2="08000012" w:usb3="00000000" w:csb0="4002009F" w:csb1="DFD7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3CDC" w14:textId="77777777" w:rsidR="008909A1" w:rsidRDefault="00326D2A">
    <w:pPr>
      <w:pStyle w:val="zFooter"/>
    </w:pPr>
    <w:r>
      <w:fldChar w:fldCharType="begin"/>
    </w:r>
    <w:r>
      <w:instrText xml:space="preserve"> STYLEREF "docDCN" \* MERGEFORMAT </w:instrText>
    </w:r>
    <w:r>
      <w:fldChar w:fldCharType="separate"/>
    </w:r>
    <w:r w:rsidR="002A5A45">
      <w:rPr>
        <w:b/>
      </w:rPr>
      <w:t>错误！未定义样式。</w:t>
    </w:r>
    <w:r>
      <w:rPr>
        <w:b/>
      </w:rPr>
      <w:fldChar w:fldCharType="end"/>
    </w:r>
    <w:r w:rsidR="002A5A45">
      <w:tab/>
      <w:t>Confidential and Proprietary – Qualcomm Technologies, Inc.</w:t>
    </w:r>
    <w:r w:rsidR="002A5A45">
      <w:tab/>
    </w:r>
    <w:r w:rsidR="002A5A45">
      <w:fldChar w:fldCharType="begin"/>
    </w:r>
    <w:r w:rsidR="002A5A45">
      <w:instrText xml:space="preserve"> PAGE  \* MERGEFORMAT </w:instrText>
    </w:r>
    <w:r w:rsidR="002A5A45">
      <w:fldChar w:fldCharType="separate"/>
    </w:r>
    <w:r w:rsidR="002A5A45">
      <w:t>1</w:t>
    </w:r>
    <w:r w:rsidR="002A5A45">
      <w:fldChar w:fldCharType="end"/>
    </w:r>
  </w:p>
  <w:p w14:paraId="3CE43CDD" w14:textId="77777777" w:rsidR="008909A1" w:rsidRDefault="002A5A45">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3CDF" w14:textId="77777777" w:rsidR="008909A1" w:rsidRDefault="00326D2A">
    <w:pPr>
      <w:pStyle w:val="zFooter"/>
    </w:pPr>
    <w:r>
      <w:fldChar w:fldCharType="begin"/>
    </w:r>
    <w:r>
      <w:instrText xml:space="preserve"> STYLEREF "docDCN" \* MERGEFORMAT </w:instrText>
    </w:r>
    <w:r>
      <w:fldChar w:fldCharType="separate"/>
    </w:r>
    <w:r w:rsidR="002A5A45">
      <w:rPr>
        <w:b/>
      </w:rPr>
      <w:t>错误！未定义样式。</w:t>
    </w:r>
    <w:r>
      <w:rPr>
        <w:b/>
      </w:rPr>
      <w:fldChar w:fldCharType="end"/>
    </w:r>
    <w:r w:rsidR="002A5A45">
      <w:tab/>
      <w:t>Confidential and Proprietary – Qualcomm Technologies, Inc.</w:t>
    </w:r>
    <w:r w:rsidR="002A5A45">
      <w:tab/>
    </w:r>
    <w:r w:rsidR="002A5A45">
      <w:fldChar w:fldCharType="begin"/>
    </w:r>
    <w:r w:rsidR="002A5A45">
      <w:instrText xml:space="preserve"> PAGE  \* MERGEFORMAT </w:instrText>
    </w:r>
    <w:r w:rsidR="002A5A45">
      <w:fldChar w:fldCharType="separate"/>
    </w:r>
    <w:r w:rsidR="002A5A45">
      <w:t>1</w:t>
    </w:r>
    <w:r w:rsidR="002A5A45">
      <w:fldChar w:fldCharType="end"/>
    </w:r>
  </w:p>
  <w:p w14:paraId="3CE43CE0" w14:textId="77777777" w:rsidR="008909A1" w:rsidRDefault="002A5A45">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08217" w14:textId="77777777" w:rsidR="00326D2A" w:rsidRDefault="00326D2A">
      <w:pPr>
        <w:spacing w:after="0"/>
      </w:pPr>
      <w:r>
        <w:separator/>
      </w:r>
    </w:p>
  </w:footnote>
  <w:footnote w:type="continuationSeparator" w:id="0">
    <w:p w14:paraId="7A298386" w14:textId="77777777" w:rsidR="00326D2A" w:rsidRDefault="00326D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3CDB" w14:textId="77777777" w:rsidR="008909A1" w:rsidRDefault="002A5A45">
    <w:pPr>
      <w:pStyle w:val="Header"/>
    </w:pPr>
    <w:r>
      <w:fldChar w:fldCharType="begin"/>
    </w:r>
    <w:r>
      <w:rPr>
        <w:lang w:eastAsia="zh-CN"/>
      </w:rPr>
      <w:instrText xml:space="preserve"> STYLEREF "ProductName" \* MERGEFORMAT </w:instrText>
    </w:r>
    <w:r>
      <w:fldChar w:fldCharType="separate"/>
    </w:r>
    <w:r>
      <w:rPr>
        <w:b/>
        <w:lang w:eastAsia="zh-CN"/>
      </w:rPr>
      <w:t>错误！未定义样式。</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lang w:eastAsia="zh-CN"/>
      </w:rPr>
      <w:t>错误！未定义样式。</w:t>
    </w:r>
    <w:r>
      <w:rPr>
        <w:b/>
      </w:rPr>
      <w:fldChar w:fldCharType="end"/>
    </w:r>
    <w:r>
      <w:rPr>
        <w:lang w:eastAsia="zh-CN"/>
      </w:rPr>
      <w:tab/>
    </w:r>
    <w:r>
      <w:fldChar w:fldCharType="begin"/>
    </w:r>
    <w:r>
      <w:rPr>
        <w:lang w:eastAsia="zh-CN"/>
      </w:rPr>
      <w:instrText xml:space="preserve"> STYLEREF "Heading 1" \* MERGEFORMAT </w:instrText>
    </w:r>
    <w:r>
      <w:fldChar w:fldCharType="separate"/>
    </w:r>
    <w:r>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3CDE" w14:textId="77777777" w:rsidR="008909A1" w:rsidRDefault="002A5A45">
    <w:pPr>
      <w:pStyle w:val="Header"/>
    </w:pPr>
    <w:r>
      <w:fldChar w:fldCharType="begin"/>
    </w:r>
    <w:r>
      <w:rPr>
        <w:lang w:eastAsia="zh-CN"/>
      </w:rPr>
      <w:instrText xml:space="preserve"> STYLEREF "ProductName" \* MERGEFORMAT </w:instrText>
    </w:r>
    <w:r>
      <w:fldChar w:fldCharType="separate"/>
    </w:r>
    <w:r>
      <w:rPr>
        <w:b/>
        <w:lang w:eastAsia="zh-CN"/>
      </w:rPr>
      <w:t>错误！未定义样式。</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lang w:eastAsia="zh-CN"/>
      </w:rPr>
      <w:t>错误！未定义样式。</w:t>
    </w:r>
    <w:r>
      <w:rPr>
        <w:b/>
      </w:rPr>
      <w:fldChar w:fldCharType="end"/>
    </w:r>
    <w:r>
      <w:rPr>
        <w:lang w:eastAsia="zh-CN"/>
      </w:rPr>
      <w:tab/>
    </w:r>
    <w:r>
      <w:fldChar w:fldCharType="begin"/>
    </w:r>
    <w:r>
      <w:rPr>
        <w:lang w:eastAsia="zh-CN"/>
      </w:rPr>
      <w:instrText xml:space="preserve"> STYLEREF "Heading 1" \* MERGEFORMAT </w:instrText>
    </w:r>
    <w:r>
      <w:fldChar w:fldCharType="separate"/>
    </w:r>
    <w:r>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1A073BD"/>
    <w:multiLevelType w:val="multilevel"/>
    <w:tmpl w:val="31A073B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88423C7"/>
    <w:multiLevelType w:val="multilevel"/>
    <w:tmpl w:val="488423C7"/>
    <w:lvl w:ilvl="0">
      <w:start w:val="1"/>
      <w:numFmt w:val="bullet"/>
      <w:lvlText w:val="–"/>
      <w:lvlJc w:val="left"/>
      <w:pPr>
        <w:tabs>
          <w:tab w:val="left" w:pos="720"/>
        </w:tabs>
        <w:ind w:left="720" w:hanging="360"/>
      </w:pPr>
      <w:rPr>
        <w:rFonts w:ascii="Trebuchet MS" w:hAnsi="Trebuchet MS" w:hint="default"/>
      </w:rPr>
    </w:lvl>
    <w:lvl w:ilvl="1">
      <w:start w:val="1"/>
      <w:numFmt w:val="bullet"/>
      <w:lvlText w:val="–"/>
      <w:lvlJc w:val="left"/>
      <w:pPr>
        <w:tabs>
          <w:tab w:val="left" w:pos="1440"/>
        </w:tabs>
        <w:ind w:left="1440" w:hanging="360"/>
      </w:pPr>
      <w:rPr>
        <w:rFonts w:ascii="Trebuchet MS" w:hAnsi="Trebuchet MS" w:hint="default"/>
      </w:rPr>
    </w:lvl>
    <w:lvl w:ilvl="2">
      <w:start w:val="1"/>
      <w:numFmt w:val="bullet"/>
      <w:lvlText w:val="–"/>
      <w:lvlJc w:val="left"/>
      <w:pPr>
        <w:tabs>
          <w:tab w:val="left" w:pos="2160"/>
        </w:tabs>
        <w:ind w:left="2160" w:hanging="360"/>
      </w:pPr>
      <w:rPr>
        <w:rFonts w:ascii="Trebuchet MS" w:hAnsi="Trebuchet MS" w:hint="default"/>
      </w:rPr>
    </w:lvl>
    <w:lvl w:ilvl="3">
      <w:start w:val="1"/>
      <w:numFmt w:val="bullet"/>
      <w:lvlText w:val="–"/>
      <w:lvlJc w:val="left"/>
      <w:pPr>
        <w:tabs>
          <w:tab w:val="left" w:pos="2880"/>
        </w:tabs>
        <w:ind w:left="2880" w:hanging="360"/>
      </w:pPr>
      <w:rPr>
        <w:rFonts w:ascii="Trebuchet MS" w:hAnsi="Trebuchet MS" w:hint="default"/>
      </w:rPr>
    </w:lvl>
    <w:lvl w:ilvl="4">
      <w:start w:val="1"/>
      <w:numFmt w:val="bullet"/>
      <w:lvlText w:val="–"/>
      <w:lvlJc w:val="left"/>
      <w:pPr>
        <w:tabs>
          <w:tab w:val="left" w:pos="3600"/>
        </w:tabs>
        <w:ind w:left="3600" w:hanging="360"/>
      </w:pPr>
      <w:rPr>
        <w:rFonts w:ascii="Trebuchet MS" w:hAnsi="Trebuchet MS" w:hint="default"/>
      </w:rPr>
    </w:lvl>
    <w:lvl w:ilvl="5">
      <w:start w:val="1"/>
      <w:numFmt w:val="bullet"/>
      <w:lvlText w:val="–"/>
      <w:lvlJc w:val="left"/>
      <w:pPr>
        <w:tabs>
          <w:tab w:val="left" w:pos="4320"/>
        </w:tabs>
        <w:ind w:left="4320" w:hanging="360"/>
      </w:pPr>
      <w:rPr>
        <w:rFonts w:ascii="Trebuchet MS" w:hAnsi="Trebuchet MS" w:hint="default"/>
      </w:rPr>
    </w:lvl>
    <w:lvl w:ilvl="6">
      <w:start w:val="1"/>
      <w:numFmt w:val="bullet"/>
      <w:lvlText w:val="–"/>
      <w:lvlJc w:val="left"/>
      <w:pPr>
        <w:tabs>
          <w:tab w:val="left" w:pos="5040"/>
        </w:tabs>
        <w:ind w:left="5040" w:hanging="360"/>
      </w:pPr>
      <w:rPr>
        <w:rFonts w:ascii="Trebuchet MS" w:hAnsi="Trebuchet MS" w:hint="default"/>
      </w:rPr>
    </w:lvl>
    <w:lvl w:ilvl="7">
      <w:start w:val="1"/>
      <w:numFmt w:val="bullet"/>
      <w:lvlText w:val="–"/>
      <w:lvlJc w:val="left"/>
      <w:pPr>
        <w:tabs>
          <w:tab w:val="left" w:pos="5760"/>
        </w:tabs>
        <w:ind w:left="5760" w:hanging="360"/>
      </w:pPr>
      <w:rPr>
        <w:rFonts w:ascii="Trebuchet MS" w:hAnsi="Trebuchet MS" w:hint="default"/>
      </w:rPr>
    </w:lvl>
    <w:lvl w:ilvl="8">
      <w:start w:val="1"/>
      <w:numFmt w:val="bullet"/>
      <w:lvlText w:val="–"/>
      <w:lvlJc w:val="left"/>
      <w:pPr>
        <w:tabs>
          <w:tab w:val="left" w:pos="6480"/>
        </w:tabs>
        <w:ind w:left="6480" w:hanging="360"/>
      </w:pPr>
      <w:rPr>
        <w:rFonts w:ascii="Trebuchet MS" w:hAnsi="Trebuchet MS" w:hint="default"/>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B06D01"/>
    <w:multiLevelType w:val="multilevel"/>
    <w:tmpl w:val="59B06D0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77D745A2"/>
    <w:multiLevelType w:val="multilevel"/>
    <w:tmpl w:val="77D745A2"/>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0"/>
  </w:num>
  <w:num w:numId="10">
    <w:abstractNumId w:val="8"/>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post123b (Umesh)">
    <w15:presenceInfo w15:providerId="None" w15:userId="QC-post123b (Umesh)"/>
  </w15:person>
  <w15:person w15:author="Qualcomm Post123 (Umesh)">
    <w15:presenceInfo w15:providerId="None" w15:userId="Qualcomm Post123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5CA"/>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71A"/>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3FA1"/>
    <w:rsid w:val="000955E0"/>
    <w:rsid w:val="000956B5"/>
    <w:rsid w:val="00095F91"/>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0B8"/>
    <w:rsid w:val="000B0FA2"/>
    <w:rsid w:val="000B1029"/>
    <w:rsid w:val="000B1CE3"/>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1833"/>
    <w:rsid w:val="000D2650"/>
    <w:rsid w:val="000D2968"/>
    <w:rsid w:val="000D2B97"/>
    <w:rsid w:val="000D34DC"/>
    <w:rsid w:val="000D416E"/>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3E5"/>
    <w:rsid w:val="00101661"/>
    <w:rsid w:val="00101CCB"/>
    <w:rsid w:val="00102132"/>
    <w:rsid w:val="001024D1"/>
    <w:rsid w:val="00102CD8"/>
    <w:rsid w:val="00102EF1"/>
    <w:rsid w:val="0010352D"/>
    <w:rsid w:val="00104185"/>
    <w:rsid w:val="0010479B"/>
    <w:rsid w:val="00105122"/>
    <w:rsid w:val="00105223"/>
    <w:rsid w:val="001052A0"/>
    <w:rsid w:val="001058A1"/>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6105"/>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5F27"/>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2B0E"/>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D7C"/>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159"/>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821"/>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1665"/>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5A45"/>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BA0"/>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2D0"/>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6D2A"/>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759"/>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10"/>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3EB0"/>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49B0"/>
    <w:rsid w:val="003E626C"/>
    <w:rsid w:val="003E7594"/>
    <w:rsid w:val="003E77D7"/>
    <w:rsid w:val="003E7A54"/>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415C"/>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AF1"/>
    <w:rsid w:val="00485E08"/>
    <w:rsid w:val="00486B51"/>
    <w:rsid w:val="00486FEC"/>
    <w:rsid w:val="00487DF0"/>
    <w:rsid w:val="00487F48"/>
    <w:rsid w:val="0049042B"/>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160"/>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40A"/>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2AE3"/>
    <w:rsid w:val="0051309C"/>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58D"/>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1CF"/>
    <w:rsid w:val="005772AF"/>
    <w:rsid w:val="00577B35"/>
    <w:rsid w:val="005800EC"/>
    <w:rsid w:val="005803D5"/>
    <w:rsid w:val="0058097A"/>
    <w:rsid w:val="00580F62"/>
    <w:rsid w:val="00581057"/>
    <w:rsid w:val="00581DFC"/>
    <w:rsid w:val="00582829"/>
    <w:rsid w:val="00582FDB"/>
    <w:rsid w:val="00583689"/>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172A"/>
    <w:rsid w:val="0061236B"/>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1C9"/>
    <w:rsid w:val="00625BA0"/>
    <w:rsid w:val="00625E9C"/>
    <w:rsid w:val="00625EF0"/>
    <w:rsid w:val="00625FF1"/>
    <w:rsid w:val="006260E7"/>
    <w:rsid w:val="00626D0B"/>
    <w:rsid w:val="00626FC1"/>
    <w:rsid w:val="006271A3"/>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2A"/>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3B0"/>
    <w:rsid w:val="0070380F"/>
    <w:rsid w:val="0070483C"/>
    <w:rsid w:val="00704FC6"/>
    <w:rsid w:val="00705100"/>
    <w:rsid w:val="00705A3A"/>
    <w:rsid w:val="00706122"/>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66"/>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A724E"/>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2318"/>
    <w:rsid w:val="00813029"/>
    <w:rsid w:val="0081355D"/>
    <w:rsid w:val="008138BA"/>
    <w:rsid w:val="008152B7"/>
    <w:rsid w:val="00815589"/>
    <w:rsid w:val="0081594C"/>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0D8"/>
    <w:rsid w:val="00842BDD"/>
    <w:rsid w:val="00842C86"/>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09A1"/>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2BF1"/>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706"/>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D79"/>
    <w:rsid w:val="00A4053B"/>
    <w:rsid w:val="00A408A5"/>
    <w:rsid w:val="00A40C78"/>
    <w:rsid w:val="00A417E4"/>
    <w:rsid w:val="00A42700"/>
    <w:rsid w:val="00A430AC"/>
    <w:rsid w:val="00A43EF2"/>
    <w:rsid w:val="00A44681"/>
    <w:rsid w:val="00A44C91"/>
    <w:rsid w:val="00A46C87"/>
    <w:rsid w:val="00A46FE8"/>
    <w:rsid w:val="00A47908"/>
    <w:rsid w:val="00A47D7A"/>
    <w:rsid w:val="00A507BD"/>
    <w:rsid w:val="00A5080C"/>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6CF4"/>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AAB"/>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4B"/>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985"/>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457"/>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5A5"/>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214"/>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3C6E"/>
    <w:rsid w:val="00BE4601"/>
    <w:rsid w:val="00BE5F59"/>
    <w:rsid w:val="00BE6074"/>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091"/>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190"/>
    <w:rsid w:val="00C66405"/>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967"/>
    <w:rsid w:val="00D10CE1"/>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45E"/>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A4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6B"/>
    <w:rsid w:val="00DD78BC"/>
    <w:rsid w:val="00DD7AD1"/>
    <w:rsid w:val="00DE0118"/>
    <w:rsid w:val="00DE0646"/>
    <w:rsid w:val="00DE0887"/>
    <w:rsid w:val="00DE10DD"/>
    <w:rsid w:val="00DE22CE"/>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4B15"/>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615"/>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9FF"/>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877FA"/>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4FD0"/>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7AB"/>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BB0"/>
    <w:rsid w:val="00ED4FB8"/>
    <w:rsid w:val="00ED526D"/>
    <w:rsid w:val="00ED7DCA"/>
    <w:rsid w:val="00EE01E9"/>
    <w:rsid w:val="00EE02CB"/>
    <w:rsid w:val="00EE033D"/>
    <w:rsid w:val="00EE1338"/>
    <w:rsid w:val="00EE2B52"/>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0AB"/>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0B8D"/>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67D8C"/>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0EB5"/>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AE92A74"/>
    <w:rsid w:val="0D2E3E63"/>
    <w:rsid w:val="0D5C1BF7"/>
    <w:rsid w:val="12966493"/>
    <w:rsid w:val="12D3CA26"/>
    <w:rsid w:val="12F5C7EC"/>
    <w:rsid w:val="186C43AB"/>
    <w:rsid w:val="1A17BB4C"/>
    <w:rsid w:val="1A7A087D"/>
    <w:rsid w:val="1B673092"/>
    <w:rsid w:val="1DB1A93F"/>
    <w:rsid w:val="1E24E9CC"/>
    <w:rsid w:val="2176FB12"/>
    <w:rsid w:val="23C3C891"/>
    <w:rsid w:val="25014F89"/>
    <w:rsid w:val="27BFFDAA"/>
    <w:rsid w:val="2BE13002"/>
    <w:rsid w:val="2CAA55E1"/>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28312B6"/>
    <w:rsid w:val="428E2B11"/>
    <w:rsid w:val="4689FDB1"/>
    <w:rsid w:val="4A432EA0"/>
    <w:rsid w:val="4BBD142D"/>
    <w:rsid w:val="4EA9BC90"/>
    <w:rsid w:val="51535CD8"/>
    <w:rsid w:val="51AF3960"/>
    <w:rsid w:val="52C13159"/>
    <w:rsid w:val="53498BA0"/>
    <w:rsid w:val="539719B0"/>
    <w:rsid w:val="54DC4405"/>
    <w:rsid w:val="5513B054"/>
    <w:rsid w:val="5753194E"/>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AD352FB"/>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43AFC"/>
  <w15:docId w15:val="{FAFF89FD-9555-4808-B94F-CB5D7CF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ind w:left="3816"/>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바탕"/>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맑은 고딕"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1">
    <w:name w:val="修订1"/>
    <w:hidden/>
    <w:uiPriority w:val="99"/>
    <w:semiHidden/>
    <w:qFormat/>
    <w:rPr>
      <w:rFonts w:ascii="Times New Roman" w:eastAsia="Times New Roman" w:hAnsi="Times New Roman"/>
      <w:lang w:val="en-GB" w:eastAsia="en-US"/>
    </w:rPr>
  </w:style>
  <w:style w:type="character" w:customStyle="1" w:styleId="12">
    <w:name w:val="@他1"/>
    <w:basedOn w:val="DefaultParagraphFont"/>
    <w:uiPriority w:val="99"/>
    <w:unhideWhenUsed/>
    <w:qFormat/>
    <w:rPr>
      <w:color w:val="2B579A"/>
      <w:shd w:val="clear" w:color="auto" w:fill="E1DFDD"/>
    </w:rPr>
  </w:style>
  <w:style w:type="character" w:customStyle="1" w:styleId="ui-provider">
    <w:name w:val="ui-provider"/>
    <w:basedOn w:val="DefaultParagraphFont"/>
    <w:rsid w:val="00E2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865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3bis/Docs/R2-230961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1" ma:contentTypeDescription="Create a new document." ma:contentTypeScope="" ma:versionID="9af3dd8ed397fb61ad6364c224fec73c">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2e62860ea74df101f9b8504cc1d12cc2"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AA3FE02C-992B-4C46-A91B-9B5727126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6.xml><?xml version="1.0" encoding="utf-8"?>
<ds:datastoreItem xmlns:ds="http://schemas.openxmlformats.org/officeDocument/2006/customXml" ds:itemID="{3CF3D4AF-2925-4097-B099-B2D110DD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4473</Words>
  <Characters>25502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Samsung (SY)</cp:lastModifiedBy>
  <cp:revision>3</cp:revision>
  <cp:lastPrinted>2017-09-12T10:53:00Z</cp:lastPrinted>
  <dcterms:created xsi:type="dcterms:W3CDTF">2023-10-30T03:38:00Z</dcterms:created>
  <dcterms:modified xsi:type="dcterms:W3CDTF">2023-10-30T04:37:00Z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0x0101008AB1D31256771D4AB3EA842ABC2E3F11</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y fmtid="{D5CDD505-2E9C-101B-9397-08002B2CF9AE}" pid="27" name="MediaServiceImageTags">
    <vt:lpwstr/>
  </property>
  <property fmtid="{D5CDD505-2E9C-101B-9397-08002B2CF9AE}" pid="28" name="ICV">
    <vt:lpwstr>A90D35511DDE43DCB673D34AB611CF16</vt:lpwstr>
  </property>
</Properties>
</file>