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85F" w14:textId="548A9C14"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3B7D56">
        <w:rPr>
          <w:rFonts w:ascii="Arial" w:hAnsi="Arial" w:cs="Arial"/>
          <w:b/>
          <w:bCs/>
          <w:sz w:val="22"/>
        </w:rPr>
        <w:t>2</w:t>
      </w:r>
      <w:r w:rsidR="00C244C9">
        <w:rPr>
          <w:rFonts w:ascii="Arial" w:hAnsi="Arial" w:cs="Arial"/>
          <w:b/>
          <w:bCs/>
          <w:sz w:val="22"/>
        </w:rPr>
        <w:t>3</w:t>
      </w:r>
      <w:r w:rsidR="00096232">
        <w:rPr>
          <w:rFonts w:ascii="Arial" w:hAnsi="Arial" w:cs="Arial"/>
          <w:b/>
          <w:bCs/>
          <w:sz w:val="22"/>
        </w:rPr>
        <w:t>bis</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380BAF">
        <w:rPr>
          <w:rFonts w:ascii="Arial" w:hAnsi="Arial" w:cs="Arial"/>
          <w:b/>
          <w:bCs/>
          <w:sz w:val="22"/>
        </w:rPr>
        <w:t>3</w:t>
      </w:r>
      <w:r w:rsidR="006D5FCC">
        <w:rPr>
          <w:rFonts w:ascii="Arial" w:hAnsi="Arial" w:cs="Arial"/>
          <w:b/>
          <w:bCs/>
          <w:sz w:val="22"/>
        </w:rPr>
        <w:t>0</w:t>
      </w:r>
      <w:r w:rsidR="00E7017E">
        <w:rPr>
          <w:rFonts w:ascii="Arial" w:hAnsi="Arial" w:cs="Arial"/>
          <w:b/>
          <w:bCs/>
          <w:sz w:val="22"/>
        </w:rPr>
        <w:t>xxxx</w:t>
      </w:r>
    </w:p>
    <w:p w14:paraId="619B785A" w14:textId="62BBBD7B" w:rsidR="00463675" w:rsidRDefault="00096232" w:rsidP="003A24D9">
      <w:pPr>
        <w:pStyle w:val="Header"/>
        <w:rPr>
          <w:rFonts w:ascii="Arial" w:hAnsi="Arial" w:cs="Arial"/>
          <w:b/>
          <w:bCs/>
          <w:sz w:val="22"/>
        </w:rPr>
      </w:pPr>
      <w:r w:rsidRPr="00096232">
        <w:rPr>
          <w:rFonts w:ascii="Arial" w:hAnsi="Arial" w:cs="Arial"/>
          <w:b/>
          <w:bCs/>
          <w:sz w:val="22"/>
        </w:rPr>
        <w:t>Xiamen, China, 09 – 13 October 2023</w:t>
      </w:r>
    </w:p>
    <w:p w14:paraId="2464FE92" w14:textId="77777777" w:rsidR="00463675" w:rsidRDefault="00463675">
      <w:pPr>
        <w:rPr>
          <w:rFonts w:ascii="Arial" w:hAnsi="Arial" w:cs="Arial"/>
        </w:rPr>
      </w:pPr>
    </w:p>
    <w:p w14:paraId="5186F3C4" w14:textId="7E589ED5"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8D15B8">
        <w:rPr>
          <w:rFonts w:ascii="Arial" w:hAnsi="Arial" w:cs="Arial"/>
        </w:rPr>
        <w:t xml:space="preserve">Reply LS to </w:t>
      </w:r>
      <w:r w:rsidR="008D15B8" w:rsidRPr="008D15B8">
        <w:rPr>
          <w:rFonts w:ascii="Arial" w:hAnsi="Arial" w:cs="Arial"/>
        </w:rPr>
        <w:t>Reply LS on MAC-CE Based Indication for Cross-RRH TCI State</w:t>
      </w:r>
    </w:p>
    <w:p w14:paraId="4142800B" w14:textId="7BDE959F"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8D15B8" w:rsidRPr="008D15B8">
        <w:rPr>
          <w:rFonts w:ascii="Arial" w:hAnsi="Arial" w:cs="Arial"/>
          <w:bCs/>
        </w:rPr>
        <w:t>R4-2314299</w:t>
      </w:r>
    </w:p>
    <w:p w14:paraId="2F36F7AB" w14:textId="063236B3"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2B1F61">
        <w:rPr>
          <w:rFonts w:ascii="Arial" w:hAnsi="Arial" w:cs="Arial"/>
          <w:bCs/>
        </w:rPr>
        <w:t>8</w:t>
      </w:r>
    </w:p>
    <w:p w14:paraId="6AC83482" w14:textId="6863610C"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8D15B8" w:rsidRPr="008D15B8">
        <w:rPr>
          <w:rFonts w:ascii="Arial" w:hAnsi="Arial" w:cs="Arial"/>
          <w:bCs/>
          <w:lang w:val="en-US"/>
        </w:rPr>
        <w:t>NR_HST_FR2_enh</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2CBD1B1A"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E7017E">
        <w:rPr>
          <w:rFonts w:ascii="Arial" w:hAnsi="Arial" w:cs="Arial"/>
          <w:bCs/>
        </w:rPr>
        <w:t>XX</w:t>
      </w:r>
      <w:r w:rsidR="00385529" w:rsidRPr="00385529">
        <w:rPr>
          <w:rFonts w:ascii="Arial" w:hAnsi="Arial" w:cs="Arial"/>
          <w:bCs/>
        </w:rPr>
        <w:t xml:space="preserve"> WG</w:t>
      </w:r>
      <w:r w:rsidR="008D15B8">
        <w:rPr>
          <w:rFonts w:ascii="Arial" w:hAnsi="Arial" w:cs="Arial"/>
          <w:bCs/>
        </w:rPr>
        <w:t>4</w:t>
      </w:r>
    </w:p>
    <w:p w14:paraId="4EFE95BE" w14:textId="201A7D75"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p>
    <w:p w14:paraId="02681363" w14:textId="77777777" w:rsidR="00463675" w:rsidRDefault="00463675">
      <w:pPr>
        <w:spacing w:after="60"/>
        <w:ind w:left="1985" w:hanging="1985"/>
        <w:rPr>
          <w:rFonts w:ascii="Arial" w:hAnsi="Arial" w:cs="Arial"/>
          <w:bCs/>
        </w:rPr>
      </w:pPr>
    </w:p>
    <w:p w14:paraId="6DBC7336" w14:textId="061F1126" w:rsidR="00463675" w:rsidRDefault="00463675">
      <w:pPr>
        <w:tabs>
          <w:tab w:val="left" w:pos="2268"/>
        </w:tabs>
        <w:rPr>
          <w:rFonts w:ascii="Arial" w:hAnsi="Arial" w:cs="Arial"/>
          <w:bCs/>
        </w:rPr>
      </w:pPr>
      <w:r>
        <w:rPr>
          <w:rFonts w:ascii="Arial" w:hAnsi="Arial" w:cs="Arial"/>
          <w:b/>
        </w:rPr>
        <w:t>Contact Person:</w:t>
      </w:r>
    </w:p>
    <w:p w14:paraId="719CCBF0" w14:textId="4FC5C158" w:rsidR="00463675" w:rsidRPr="00FC0DBB" w:rsidRDefault="00463675">
      <w:pPr>
        <w:pStyle w:val="Heading4"/>
        <w:tabs>
          <w:tab w:val="left" w:pos="2268"/>
        </w:tabs>
        <w:ind w:left="567"/>
        <w:rPr>
          <w:rFonts w:cs="Arial"/>
          <w:b w:val="0"/>
          <w:bCs/>
        </w:rPr>
      </w:pPr>
      <w:r w:rsidRPr="00FC0DBB">
        <w:rPr>
          <w:rFonts w:cs="Arial"/>
        </w:rPr>
        <w:t>Name:</w:t>
      </w:r>
      <w:r w:rsidRPr="00FC0DBB">
        <w:rPr>
          <w:rFonts w:cs="Arial"/>
          <w:b w:val="0"/>
          <w:bCs/>
        </w:rPr>
        <w:tab/>
      </w:r>
      <w:r w:rsidR="008D15B8" w:rsidRPr="00FC0DBB">
        <w:rPr>
          <w:rFonts w:cs="Arial"/>
          <w:b w:val="0"/>
          <w:bCs/>
        </w:rPr>
        <w:t>Jarkko Koskela</w:t>
      </w:r>
    </w:p>
    <w:p w14:paraId="2748A78E" w14:textId="4CE39EE6" w:rsidR="00463675" w:rsidRPr="008D15B8" w:rsidRDefault="00463675">
      <w:pPr>
        <w:pStyle w:val="Heading7"/>
        <w:tabs>
          <w:tab w:val="left" w:pos="2268"/>
        </w:tabs>
        <w:ind w:left="567"/>
        <w:rPr>
          <w:rFonts w:cs="Arial"/>
          <w:b w:val="0"/>
          <w:bCs/>
        </w:rPr>
      </w:pPr>
      <w:r w:rsidRPr="008D15B8">
        <w:rPr>
          <w:rFonts w:cs="Arial"/>
        </w:rPr>
        <w:t>E-mail Address:</w:t>
      </w:r>
      <w:r w:rsidRPr="008D15B8">
        <w:rPr>
          <w:rFonts w:cs="Arial"/>
          <w:b w:val="0"/>
          <w:bCs/>
        </w:rPr>
        <w:tab/>
      </w:r>
      <w:r w:rsidR="008D15B8" w:rsidRPr="008D15B8">
        <w:rPr>
          <w:rFonts w:cs="Arial"/>
          <w:b w:val="0"/>
          <w:bCs/>
        </w:rPr>
        <w:t>jarkko.</w:t>
      </w:r>
      <w:r w:rsidR="008D15B8">
        <w:rPr>
          <w:rFonts w:cs="Arial"/>
          <w:b w:val="0"/>
          <w:bCs/>
        </w:rPr>
        <w:t>t.koskela</w:t>
      </w:r>
      <w:r w:rsidR="00385529" w:rsidRPr="008D15B8">
        <w:rPr>
          <w:rFonts w:cs="Arial"/>
          <w:b w:val="0"/>
          <w:bCs/>
        </w:rPr>
        <w:t>@nokia.com</w:t>
      </w:r>
    </w:p>
    <w:p w14:paraId="2950C5AF" w14:textId="77777777" w:rsidR="00463675" w:rsidRPr="008D15B8" w:rsidRDefault="00463675">
      <w:pPr>
        <w:spacing w:after="60"/>
        <w:ind w:left="1985" w:hanging="1985"/>
        <w:rPr>
          <w:rFonts w:ascii="Arial" w:hAnsi="Arial" w:cs="Arial"/>
          <w:b/>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4FCBFE41" w14:textId="672ABC79" w:rsidR="00E7017E" w:rsidRDefault="008D15B8" w:rsidP="00E7017E">
      <w:pPr>
        <w:pStyle w:val="Header"/>
        <w:spacing w:after="120"/>
        <w:rPr>
          <w:rFonts w:ascii="Arial" w:hAnsi="Arial" w:cs="Arial"/>
          <w:lang w:val="en-US"/>
        </w:rPr>
      </w:pPr>
      <w:r>
        <w:rPr>
          <w:rFonts w:ascii="Arial" w:hAnsi="Arial" w:cs="Arial"/>
          <w:lang w:val="en-US"/>
        </w:rPr>
        <w:t>RAN2 would like to thank RAN4 on the LS on Reply LS on</w:t>
      </w:r>
      <w:r w:rsidRPr="008D15B8">
        <w:t xml:space="preserve"> </w:t>
      </w:r>
      <w:r w:rsidRPr="008D15B8">
        <w:rPr>
          <w:rFonts w:ascii="Arial" w:hAnsi="Arial" w:cs="Arial"/>
          <w:lang w:val="en-US"/>
        </w:rPr>
        <w:t>MAC-CE Based Indication for Cross-RRH TCI State Switch</w:t>
      </w:r>
      <w:r w:rsidR="00E7017E">
        <w:rPr>
          <w:rFonts w:ascii="Arial" w:hAnsi="Arial" w:cs="Arial"/>
          <w:lang w:val="en-US"/>
        </w:rPr>
        <w:t>.</w:t>
      </w:r>
      <w:r>
        <w:rPr>
          <w:rFonts w:ascii="Arial" w:hAnsi="Arial" w:cs="Arial"/>
          <w:lang w:val="en-US"/>
        </w:rPr>
        <w:t xml:space="preserve"> We discussed the topic and agree following:</w:t>
      </w:r>
    </w:p>
    <w:p w14:paraId="60448C10" w14:textId="618714E2" w:rsidR="008D15B8" w:rsidRPr="008D15B8" w:rsidRDefault="008D15B8" w:rsidP="00E7017E">
      <w:pPr>
        <w:pStyle w:val="Header"/>
        <w:spacing w:after="120"/>
        <w:rPr>
          <w:rFonts w:ascii="Arial" w:hAnsi="Arial" w:cs="Arial"/>
          <w:b/>
          <w:bCs/>
          <w:lang w:val="en-US"/>
        </w:rPr>
      </w:pPr>
      <w:r w:rsidRPr="008D15B8">
        <w:rPr>
          <w:b/>
          <w:bCs/>
        </w:rPr>
        <w:t>FFS Introduce new MAC CE that has the same payload as “TCI State Indication for UE-specific PDCCH MAC CE” with eLCID.  Pending RAN4 clarifications</w:t>
      </w:r>
    </w:p>
    <w:p w14:paraId="4DB964DA" w14:textId="0A4237E2" w:rsidR="00FC0DBB" w:rsidDel="00FF1BEA" w:rsidRDefault="008D15B8" w:rsidP="00E7017E">
      <w:pPr>
        <w:pStyle w:val="Header"/>
        <w:spacing w:after="120"/>
        <w:rPr>
          <w:del w:id="0" w:author="Ericsson(Min)" w:date="2023-10-17T10:48:00Z"/>
          <w:rFonts w:ascii="Arial" w:hAnsi="Arial" w:cs="Arial"/>
          <w:lang w:val="en-US"/>
        </w:rPr>
      </w:pPr>
      <w:r>
        <w:rPr>
          <w:rFonts w:ascii="Arial" w:hAnsi="Arial" w:cs="Arial"/>
          <w:lang w:val="en-US"/>
        </w:rPr>
        <w:t xml:space="preserve">In the RAN2 discussion there was no clear understanding regarding answer 3 in the LS why </w:t>
      </w:r>
      <w:r w:rsidR="00FC0DBB">
        <w:rPr>
          <w:rFonts w:ascii="Arial" w:hAnsi="Arial" w:cs="Arial"/>
          <w:lang w:val="en-US"/>
        </w:rPr>
        <w:t>we need a</w:t>
      </w:r>
      <w:r>
        <w:rPr>
          <w:rFonts w:ascii="Arial" w:hAnsi="Arial" w:cs="Arial"/>
          <w:lang w:val="en-US"/>
        </w:rPr>
        <w:t xml:space="preserve"> new MAC CE indicating separately “1” and “0” as it looked like </w:t>
      </w:r>
      <w:ins w:id="1" w:author="Ericsson(Min)" w:date="2023-10-17T10:44:00Z">
        <w:r w:rsidR="00FF1BEA">
          <w:rPr>
            <w:rFonts w:ascii="Arial" w:hAnsi="Arial" w:cs="Arial"/>
            <w:lang w:val="en-US"/>
          </w:rPr>
          <w:t>case “1” is the only new case that the new MAC CE needs to co</w:t>
        </w:r>
      </w:ins>
      <w:ins w:id="2" w:author="Ericsson(Min)" w:date="2023-10-17T10:45:00Z">
        <w:r w:rsidR="00FF1BEA">
          <w:rPr>
            <w:rFonts w:ascii="Arial" w:hAnsi="Arial" w:cs="Arial"/>
            <w:lang w:val="en-US"/>
          </w:rPr>
          <w:t xml:space="preserve">ver, while </w:t>
        </w:r>
      </w:ins>
      <w:commentRangeStart w:id="3"/>
      <w:r>
        <w:rPr>
          <w:rFonts w:ascii="Arial" w:hAnsi="Arial" w:cs="Arial"/>
          <w:lang w:val="en-US"/>
        </w:rPr>
        <w:t>case “</w:t>
      </w:r>
      <w:del w:id="4" w:author="Ericsson(Min)" w:date="2023-10-17T10:42:00Z">
        <w:r w:rsidR="00FC0DBB" w:rsidDel="00A4207E">
          <w:rPr>
            <w:rFonts w:ascii="Arial" w:hAnsi="Arial" w:cs="Arial"/>
            <w:lang w:val="en-US"/>
          </w:rPr>
          <w:delText>1</w:delText>
        </w:r>
      </w:del>
      <w:ins w:id="5" w:author="Ericsson(Min)" w:date="2023-10-17T10:42:00Z">
        <w:r w:rsidR="00A4207E">
          <w:rPr>
            <w:rFonts w:ascii="Arial" w:hAnsi="Arial" w:cs="Arial"/>
            <w:lang w:val="en-US"/>
          </w:rPr>
          <w:t>0</w:t>
        </w:r>
      </w:ins>
      <w:r>
        <w:rPr>
          <w:rFonts w:ascii="Arial" w:hAnsi="Arial" w:cs="Arial"/>
          <w:lang w:val="en-US"/>
        </w:rPr>
        <w:t xml:space="preserve">” </w:t>
      </w:r>
      <w:commentRangeEnd w:id="3"/>
      <w:r w:rsidR="00A4207E">
        <w:rPr>
          <w:rStyle w:val="CommentReference"/>
          <w:rFonts w:ascii="Arial" w:hAnsi="Arial"/>
        </w:rPr>
        <w:commentReference w:id="3"/>
      </w:r>
      <w:r>
        <w:rPr>
          <w:rFonts w:ascii="Arial" w:hAnsi="Arial" w:cs="Arial"/>
          <w:lang w:val="en-US"/>
        </w:rPr>
        <w:t xml:space="preserve">seemed to be similar to </w:t>
      </w:r>
      <w:r w:rsidR="0013230D">
        <w:rPr>
          <w:rFonts w:ascii="Arial" w:hAnsi="Arial" w:cs="Arial"/>
          <w:lang w:val="en-US"/>
        </w:rPr>
        <w:t>behavior</w:t>
      </w:r>
      <w:r>
        <w:rPr>
          <w:rFonts w:ascii="Arial" w:hAnsi="Arial" w:cs="Arial"/>
          <w:lang w:val="en-US"/>
        </w:rPr>
        <w:t xml:space="preserve"> of UE in case of receiving</w:t>
      </w:r>
      <w:ins w:id="6" w:author="Ericsson(Min)" w:date="2023-10-17T10:35:00Z">
        <w:r w:rsidR="00A4207E">
          <w:rPr>
            <w:rFonts w:ascii="Arial" w:hAnsi="Arial" w:cs="Arial"/>
            <w:lang w:val="en-US"/>
          </w:rPr>
          <w:t xml:space="preserve"> the</w:t>
        </w:r>
      </w:ins>
      <w:r>
        <w:rPr>
          <w:rFonts w:ascii="Arial" w:hAnsi="Arial" w:cs="Arial"/>
          <w:lang w:val="en-US"/>
        </w:rPr>
        <w:t xml:space="preserve"> legacy MAC CE</w:t>
      </w:r>
      <w:r w:rsidR="0013230D">
        <w:rPr>
          <w:rFonts w:ascii="Arial" w:hAnsi="Arial" w:cs="Arial"/>
          <w:lang w:val="en-US"/>
        </w:rPr>
        <w:t xml:space="preserve"> (i.e. </w:t>
      </w:r>
      <w:r w:rsidR="0013230D" w:rsidRPr="00DD75E8">
        <w:rPr>
          <w:rFonts w:ascii="Arial" w:hAnsi="Arial" w:cs="Arial"/>
          <w:bCs/>
        </w:rPr>
        <w:t>MAC CE intended for indicating target TCI state for PDCCH in 6.1.3.</w:t>
      </w:r>
      <w:r w:rsidR="0013230D">
        <w:rPr>
          <w:rFonts w:ascii="Arial" w:hAnsi="Arial" w:cs="Arial"/>
          <w:bCs/>
        </w:rPr>
        <w:t>15</w:t>
      </w:r>
      <w:r w:rsidR="0013230D">
        <w:rPr>
          <w:rFonts w:ascii="Arial" w:hAnsi="Arial" w:cs="Arial"/>
          <w:lang w:val="en-US"/>
        </w:rPr>
        <w:t>)</w:t>
      </w:r>
      <w:r>
        <w:rPr>
          <w:rFonts w:ascii="Arial" w:hAnsi="Arial" w:cs="Arial"/>
          <w:lang w:val="en-US"/>
        </w:rPr>
        <w:t xml:space="preserve"> with </w:t>
      </w:r>
      <w:ins w:id="7" w:author="Ericsson(Min)" w:date="2023-10-17T10:46:00Z">
        <w:r w:rsidR="00FF1BEA">
          <w:rPr>
            <w:rFonts w:ascii="Arial" w:hAnsi="Arial" w:cs="Arial"/>
            <w:lang w:val="en-US"/>
          </w:rPr>
          <w:t xml:space="preserve">a </w:t>
        </w:r>
      </w:ins>
      <w:r>
        <w:rPr>
          <w:rFonts w:ascii="Arial" w:hAnsi="Arial" w:cs="Arial"/>
          <w:lang w:val="en-US"/>
        </w:rPr>
        <w:t xml:space="preserve">possible difference being that UE does not check </w:t>
      </w:r>
      <w:r w:rsidR="00FC0DBB">
        <w:rPr>
          <w:rFonts w:ascii="Arial" w:hAnsi="Arial" w:cs="Arial"/>
          <w:lang w:val="en-US"/>
        </w:rPr>
        <w:t>downlink timing difference</w:t>
      </w:r>
      <w:del w:id="8" w:author="Ericsson(Min)" w:date="2023-10-17T10:42:00Z">
        <w:r w:rsidDel="00FF1BEA">
          <w:rPr>
            <w:rFonts w:ascii="Arial" w:hAnsi="Arial" w:cs="Arial"/>
            <w:lang w:val="en-US"/>
          </w:rPr>
          <w:delText xml:space="preserve"> to apply large one sho</w:delText>
        </w:r>
        <w:r w:rsidR="0013230D" w:rsidDel="00FF1BEA">
          <w:rPr>
            <w:rFonts w:ascii="Arial" w:hAnsi="Arial" w:cs="Arial"/>
            <w:lang w:val="en-US"/>
          </w:rPr>
          <w:delText>t UL timing adjustment</w:delText>
        </w:r>
      </w:del>
      <w:r w:rsidR="0013230D">
        <w:rPr>
          <w:rFonts w:ascii="Arial" w:hAnsi="Arial" w:cs="Arial"/>
          <w:lang w:val="en-US"/>
        </w:rPr>
        <w:t xml:space="preserve">. </w:t>
      </w:r>
    </w:p>
    <w:p w14:paraId="14C969FD" w14:textId="514D365C" w:rsidR="00FC0DBB" w:rsidRDefault="0013230D" w:rsidP="00E7017E">
      <w:pPr>
        <w:pStyle w:val="Header"/>
        <w:spacing w:after="120"/>
        <w:rPr>
          <w:rFonts w:ascii="Arial" w:hAnsi="Arial" w:cs="Arial"/>
          <w:lang w:val="en-US"/>
        </w:rPr>
      </w:pPr>
      <w:r>
        <w:rPr>
          <w:rFonts w:ascii="Arial" w:hAnsi="Arial" w:cs="Arial"/>
          <w:lang w:val="en-US"/>
        </w:rPr>
        <w:t xml:space="preserve">But it </w:t>
      </w:r>
      <w:del w:id="9" w:author="Ericsson(Min)" w:date="2023-10-17T10:27:00Z">
        <w:r w:rsidDel="00CE1D2E">
          <w:rPr>
            <w:rFonts w:ascii="Arial" w:hAnsi="Arial" w:cs="Arial"/>
            <w:lang w:val="en-US"/>
          </w:rPr>
          <w:delText xml:space="preserve">seemed </w:delText>
        </w:r>
      </w:del>
      <w:r w:rsidR="00FC0DBB">
        <w:rPr>
          <w:rFonts w:ascii="Arial" w:hAnsi="Arial" w:cs="Arial"/>
          <w:lang w:val="en-US"/>
        </w:rPr>
        <w:t>cause</w:t>
      </w:r>
      <w:ins w:id="10" w:author="Ericsson(Min)" w:date="2023-10-17T10:27:00Z">
        <w:r w:rsidR="00CE1D2E">
          <w:rPr>
            <w:rFonts w:ascii="Arial" w:hAnsi="Arial" w:cs="Arial"/>
            <w:lang w:val="en-US"/>
          </w:rPr>
          <w:t>d</w:t>
        </w:r>
      </w:ins>
      <w:r w:rsidR="00FC0DBB">
        <w:rPr>
          <w:rFonts w:ascii="Arial" w:hAnsi="Arial" w:cs="Arial"/>
          <w:lang w:val="en-US"/>
        </w:rPr>
        <w:t xml:space="preserve"> confusion</w:t>
      </w:r>
      <w:r>
        <w:rPr>
          <w:rFonts w:ascii="Arial" w:hAnsi="Arial" w:cs="Arial"/>
          <w:lang w:val="en-US"/>
        </w:rPr>
        <w:t xml:space="preserve"> in RAN2 why NW would send new MAC CE in </w:t>
      </w:r>
      <w:del w:id="11" w:author="Ericsson(Min)" w:date="2023-10-17T10:48:00Z">
        <w:r w:rsidDel="00FF1BEA">
          <w:rPr>
            <w:rFonts w:ascii="Arial" w:hAnsi="Arial" w:cs="Arial"/>
            <w:lang w:val="en-US"/>
          </w:rPr>
          <w:delText xml:space="preserve">scenario </w:delText>
        </w:r>
      </w:del>
      <w:ins w:id="12" w:author="Ericsson(Min)" w:date="2023-10-17T10:48:00Z">
        <w:r w:rsidR="00FF1BEA">
          <w:rPr>
            <w:rFonts w:ascii="Arial" w:hAnsi="Arial" w:cs="Arial"/>
            <w:lang w:val="en-US"/>
          </w:rPr>
          <w:t>case “0”</w:t>
        </w:r>
        <w:r w:rsidR="00FF1BEA">
          <w:rPr>
            <w:rFonts w:ascii="Arial" w:hAnsi="Arial" w:cs="Arial"/>
            <w:lang w:val="en-US"/>
          </w:rPr>
          <w:t xml:space="preserve"> </w:t>
        </w:r>
      </w:ins>
      <w:r>
        <w:rPr>
          <w:rFonts w:ascii="Arial" w:hAnsi="Arial" w:cs="Arial"/>
          <w:lang w:val="en-US"/>
        </w:rPr>
        <w:t xml:space="preserve">where the check would cause UE to </w:t>
      </w:r>
      <w:r w:rsidR="00FC0DBB">
        <w:rPr>
          <w:rFonts w:ascii="Arial" w:hAnsi="Arial" w:cs="Arial"/>
          <w:lang w:val="en-US"/>
        </w:rPr>
        <w:t xml:space="preserve">not </w:t>
      </w:r>
      <w:r>
        <w:rPr>
          <w:rFonts w:ascii="Arial" w:hAnsi="Arial" w:cs="Arial"/>
          <w:lang w:val="en-US"/>
        </w:rPr>
        <w:t xml:space="preserve">apply large one shot UL adjustment as it seems expected that NW knows </w:t>
      </w:r>
      <w:r w:rsidR="00A649DD">
        <w:rPr>
          <w:rFonts w:ascii="Arial" w:hAnsi="Arial" w:cs="Arial"/>
          <w:lang w:val="en-US"/>
        </w:rPr>
        <w:t xml:space="preserve">that in this scenario timing difference is </w:t>
      </w:r>
      <w:del w:id="13" w:author="Ericsson(Min)" w:date="2023-10-17T10:30:00Z">
        <w:r w:rsidR="00A649DD" w:rsidDel="00CE1D2E">
          <w:rPr>
            <w:rFonts w:ascii="Arial" w:hAnsi="Arial" w:cs="Arial"/>
            <w:lang w:val="en-US"/>
          </w:rPr>
          <w:delText>large</w:delText>
        </w:r>
        <w:r w:rsidDel="00CE1D2E">
          <w:rPr>
            <w:rFonts w:ascii="Arial" w:hAnsi="Arial" w:cs="Arial"/>
            <w:lang w:val="en-US"/>
          </w:rPr>
          <w:delText xml:space="preserve"> </w:delText>
        </w:r>
      </w:del>
      <w:ins w:id="14" w:author="Ericsson(Min)" w:date="2023-10-17T10:30:00Z">
        <w:r w:rsidR="00CE1D2E">
          <w:rPr>
            <w:rFonts w:ascii="Arial" w:hAnsi="Arial" w:cs="Arial"/>
            <w:lang w:val="en-US"/>
          </w:rPr>
          <w:t>sm</w:t>
        </w:r>
      </w:ins>
      <w:ins w:id="15" w:author="Ericsson(Min)" w:date="2023-10-17T10:31:00Z">
        <w:r w:rsidR="00CE1D2E">
          <w:rPr>
            <w:rFonts w:ascii="Arial" w:hAnsi="Arial" w:cs="Arial"/>
            <w:lang w:val="en-US"/>
          </w:rPr>
          <w:t>all</w:t>
        </w:r>
      </w:ins>
      <w:ins w:id="16" w:author="Ericsson(Min)" w:date="2023-10-17T10:30:00Z">
        <w:r w:rsidR="00CE1D2E">
          <w:rPr>
            <w:rFonts w:ascii="Arial" w:hAnsi="Arial" w:cs="Arial"/>
            <w:lang w:val="en-US"/>
          </w:rPr>
          <w:t xml:space="preserve"> </w:t>
        </w:r>
      </w:ins>
      <w:r>
        <w:rPr>
          <w:rFonts w:ascii="Arial" w:hAnsi="Arial" w:cs="Arial"/>
          <w:lang w:val="en-US"/>
        </w:rPr>
        <w:t xml:space="preserve">and legacy MAC CE could be sent </w:t>
      </w:r>
      <w:ins w:id="17" w:author="Ericsson(Min)" w:date="2023-10-17T10:31:00Z">
        <w:r w:rsidR="00A4207E">
          <w:rPr>
            <w:rFonts w:ascii="Arial" w:hAnsi="Arial" w:cs="Arial"/>
            <w:lang w:val="en-US"/>
          </w:rPr>
          <w:t xml:space="preserve">to the UE </w:t>
        </w:r>
      </w:ins>
      <w:r>
        <w:rPr>
          <w:rFonts w:ascii="Arial" w:hAnsi="Arial" w:cs="Arial"/>
          <w:lang w:val="en-US"/>
        </w:rPr>
        <w:t xml:space="preserve">with </w:t>
      </w:r>
      <w:ins w:id="18" w:author="Ericsson(Min)" w:date="2023-10-17T10:31:00Z">
        <w:r w:rsidR="00A4207E">
          <w:rPr>
            <w:rFonts w:ascii="Arial" w:hAnsi="Arial" w:cs="Arial"/>
            <w:lang w:val="en-US"/>
          </w:rPr>
          <w:t xml:space="preserve">the </w:t>
        </w:r>
      </w:ins>
      <w:r>
        <w:rPr>
          <w:rFonts w:ascii="Arial" w:hAnsi="Arial" w:cs="Arial"/>
          <w:lang w:val="en-US"/>
        </w:rPr>
        <w:t xml:space="preserve">same end result. </w:t>
      </w:r>
    </w:p>
    <w:p w14:paraId="7D1F95B1" w14:textId="5D1FBDC1" w:rsidR="00E57BA2" w:rsidRPr="00E7017E" w:rsidRDefault="0013230D" w:rsidP="00E7017E">
      <w:pPr>
        <w:pStyle w:val="Header"/>
        <w:spacing w:after="120"/>
        <w:rPr>
          <w:rFonts w:ascii="Arial" w:hAnsi="Arial" w:cs="Arial"/>
          <w:lang w:val="en-US"/>
        </w:rPr>
      </w:pPr>
      <w:r>
        <w:rPr>
          <w:rFonts w:ascii="Arial" w:hAnsi="Arial" w:cs="Arial"/>
          <w:lang w:val="en-US"/>
        </w:rPr>
        <w:t xml:space="preserve">If this is the case then it would simplify RAN2 work as we could just introduce new MAC CE with </w:t>
      </w:r>
      <w:ins w:id="19" w:author="Ericsson(Min)" w:date="2023-10-17T10:32:00Z">
        <w:r w:rsidR="00A4207E">
          <w:rPr>
            <w:rFonts w:ascii="Arial" w:hAnsi="Arial" w:cs="Arial"/>
            <w:lang w:val="en-US"/>
          </w:rPr>
          <w:t xml:space="preserve">the </w:t>
        </w:r>
      </w:ins>
      <w:del w:id="20" w:author="Ericsson(Min)" w:date="2023-10-17T10:32:00Z">
        <w:r w:rsidDel="00A4207E">
          <w:rPr>
            <w:rFonts w:ascii="Arial" w:hAnsi="Arial" w:cs="Arial"/>
            <w:lang w:val="en-US"/>
          </w:rPr>
          <w:delText>existing</w:delText>
        </w:r>
      </w:del>
      <w:ins w:id="21" w:author="Ericsson(Min)" w:date="2023-10-17T10:32:00Z">
        <w:r w:rsidR="00A4207E">
          <w:rPr>
            <w:rFonts w:ascii="Arial" w:hAnsi="Arial" w:cs="Arial"/>
            <w:lang w:val="en-US"/>
          </w:rPr>
          <w:t>same</w:t>
        </w:r>
      </w:ins>
      <w:r>
        <w:rPr>
          <w:rFonts w:ascii="Arial" w:hAnsi="Arial" w:cs="Arial"/>
          <w:lang w:val="en-US"/>
        </w:rPr>
        <w:t xml:space="preserve"> contents of </w:t>
      </w:r>
      <w:ins w:id="22" w:author="Ericsson(Min)" w:date="2023-10-17T10:32:00Z">
        <w:r w:rsidR="00A4207E">
          <w:rPr>
            <w:rFonts w:ascii="Arial" w:hAnsi="Arial" w:cs="Arial"/>
            <w:lang w:val="en-US"/>
          </w:rPr>
          <w:t xml:space="preserve">the </w:t>
        </w:r>
      </w:ins>
      <w:r>
        <w:rPr>
          <w:rFonts w:ascii="Arial" w:hAnsi="Arial" w:cs="Arial"/>
          <w:lang w:val="en-US"/>
        </w:rPr>
        <w:t xml:space="preserve">legacy MAC CE with just </w:t>
      </w:r>
      <w:ins w:id="23" w:author="Ericsson(Min)" w:date="2023-10-17T10:32:00Z">
        <w:r w:rsidR="00A4207E">
          <w:rPr>
            <w:rFonts w:ascii="Arial" w:hAnsi="Arial" w:cs="Arial"/>
            <w:lang w:val="en-US"/>
          </w:rPr>
          <w:t xml:space="preserve">a </w:t>
        </w:r>
      </w:ins>
      <w:r>
        <w:rPr>
          <w:rFonts w:ascii="Arial" w:hAnsi="Arial" w:cs="Arial"/>
          <w:lang w:val="en-US"/>
        </w:rPr>
        <w:t>new (e)LCID</w:t>
      </w:r>
      <w:r w:rsidR="00FC0DBB">
        <w:rPr>
          <w:rFonts w:ascii="Arial" w:hAnsi="Arial" w:cs="Arial"/>
          <w:lang w:val="en-US"/>
        </w:rPr>
        <w:t xml:space="preserve"> (i.e.to correspond to MAC CE with “</w:t>
      </w:r>
      <w:del w:id="24" w:author="Ericsson(Min)" w:date="2023-10-17T10:54:00Z">
        <w:r w:rsidR="00FC0DBB" w:rsidDel="005A4EB8">
          <w:rPr>
            <w:rFonts w:ascii="Arial" w:hAnsi="Arial" w:cs="Arial"/>
            <w:lang w:val="en-US"/>
          </w:rPr>
          <w:delText>0</w:delText>
        </w:r>
      </w:del>
      <w:ins w:id="25" w:author="Ericsson(Min)" w:date="2023-10-17T10:54:00Z">
        <w:r w:rsidR="005A4EB8">
          <w:rPr>
            <w:rFonts w:ascii="Arial" w:hAnsi="Arial" w:cs="Arial"/>
            <w:lang w:val="en-US"/>
          </w:rPr>
          <w:t>1</w:t>
        </w:r>
      </w:ins>
      <w:r w:rsidR="00FC0DBB">
        <w:rPr>
          <w:rFonts w:ascii="Arial" w:hAnsi="Arial" w:cs="Arial"/>
          <w:lang w:val="en-US"/>
        </w:rPr>
        <w:t>” as described in the LS R4-2314299)</w:t>
      </w:r>
      <w:r>
        <w:rPr>
          <w:rFonts w:ascii="Arial" w:hAnsi="Arial" w:cs="Arial"/>
          <w:lang w:val="en-US"/>
        </w:rPr>
        <w:t xml:space="preserve"> and avoid designing </w:t>
      </w:r>
      <w:ins w:id="26" w:author="Ericsson(Min)" w:date="2023-10-17T10:32:00Z">
        <w:r w:rsidR="00A4207E">
          <w:rPr>
            <w:rFonts w:ascii="Arial" w:hAnsi="Arial" w:cs="Arial"/>
            <w:lang w:val="en-US"/>
          </w:rPr>
          <w:t xml:space="preserve">a </w:t>
        </w:r>
      </w:ins>
      <w:r>
        <w:rPr>
          <w:rFonts w:ascii="Arial" w:hAnsi="Arial" w:cs="Arial"/>
          <w:lang w:val="en-US"/>
        </w:rPr>
        <w:t xml:space="preserve">new MAC CE with </w:t>
      </w:r>
      <w:del w:id="27" w:author="Ericsson(Min)" w:date="2023-10-17T10:33:00Z">
        <w:r w:rsidDel="00A4207E">
          <w:rPr>
            <w:rFonts w:ascii="Arial" w:hAnsi="Arial" w:cs="Arial"/>
            <w:lang w:val="en-US"/>
          </w:rPr>
          <w:delText xml:space="preserve">possibly </w:delText>
        </w:r>
      </w:del>
      <w:ins w:id="28" w:author="Ericsson(Min)" w:date="2023-10-17T10:33:00Z">
        <w:r w:rsidR="00A4207E">
          <w:rPr>
            <w:rFonts w:ascii="Arial" w:hAnsi="Arial" w:cs="Arial"/>
            <w:lang w:val="en-US"/>
          </w:rPr>
          <w:t xml:space="preserve">an </w:t>
        </w:r>
      </w:ins>
      <w:r>
        <w:rPr>
          <w:rFonts w:ascii="Arial" w:hAnsi="Arial" w:cs="Arial"/>
          <w:lang w:val="en-US"/>
        </w:rPr>
        <w:t xml:space="preserve">extra </w:t>
      </w:r>
      <w:ins w:id="29" w:author="Ericsson(Min)" w:date="2023-10-17T10:33:00Z">
        <w:r w:rsidR="00A4207E">
          <w:rPr>
            <w:rFonts w:ascii="Arial" w:hAnsi="Arial" w:cs="Arial"/>
            <w:lang w:val="en-US"/>
          </w:rPr>
          <w:t xml:space="preserve">octet </w:t>
        </w:r>
      </w:ins>
      <w:ins w:id="30" w:author="Ericsson(Min)" w:date="2023-10-17T10:54:00Z">
        <w:r w:rsidR="005A4EB8">
          <w:rPr>
            <w:rFonts w:ascii="Arial" w:hAnsi="Arial" w:cs="Arial"/>
            <w:lang w:val="en-US"/>
          </w:rPr>
          <w:t xml:space="preserve">indicating </w:t>
        </w:r>
      </w:ins>
      <w:ins w:id="31" w:author="Ericsson(Min)" w:date="2023-10-17T10:55:00Z">
        <w:r w:rsidR="005A4EB8">
          <w:rPr>
            <w:rFonts w:ascii="Arial" w:hAnsi="Arial" w:cs="Arial"/>
            <w:lang w:val="en-US"/>
          </w:rPr>
          <w:t>value “1” or value “0</w:t>
        </w:r>
      </w:ins>
      <w:ins w:id="32" w:author="Ericsson(Min)" w:date="2023-10-17T10:54:00Z">
        <w:r w:rsidR="005A4EB8">
          <w:rPr>
            <w:rFonts w:ascii="Arial" w:hAnsi="Arial" w:cs="Arial"/>
            <w:lang w:val="en-US"/>
          </w:rPr>
          <w:t>”</w:t>
        </w:r>
      </w:ins>
      <w:ins w:id="33" w:author="Ericsson(Min)" w:date="2023-10-17T10:55:00Z">
        <w:r w:rsidR="005A4EB8">
          <w:rPr>
            <w:rFonts w:ascii="Arial" w:hAnsi="Arial" w:cs="Arial"/>
            <w:lang w:val="en-US"/>
          </w:rPr>
          <w:t xml:space="preserve"> explicitly and thus</w:t>
        </w:r>
      </w:ins>
      <w:ins w:id="34" w:author="Ericsson(Min)" w:date="2023-10-17T10:54:00Z">
        <w:r w:rsidR="005A4EB8">
          <w:rPr>
            <w:rFonts w:ascii="Arial" w:hAnsi="Arial" w:cs="Arial"/>
            <w:lang w:val="en-US"/>
          </w:rPr>
          <w:t xml:space="preserve"> </w:t>
        </w:r>
      </w:ins>
      <w:ins w:id="35" w:author="Ericsson(Min)" w:date="2023-10-17T10:34:00Z">
        <w:r w:rsidR="00A4207E">
          <w:rPr>
            <w:rFonts w:ascii="Arial" w:hAnsi="Arial" w:cs="Arial"/>
            <w:lang w:val="en-US"/>
          </w:rPr>
          <w:t xml:space="preserve">causing extra </w:t>
        </w:r>
      </w:ins>
      <w:r>
        <w:rPr>
          <w:rFonts w:ascii="Arial" w:hAnsi="Arial" w:cs="Arial"/>
          <w:lang w:val="en-US"/>
        </w:rPr>
        <w:t>overhead.</w:t>
      </w:r>
    </w:p>
    <w:p w14:paraId="7A9E92DE" w14:textId="77777777" w:rsidR="002633C1" w:rsidRPr="00E7017E" w:rsidRDefault="002633C1" w:rsidP="002633C1">
      <w:pPr>
        <w:pStyle w:val="Header"/>
        <w:tabs>
          <w:tab w:val="clear" w:pos="4153"/>
          <w:tab w:val="clear" w:pos="8306"/>
        </w:tabs>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386C008C"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13230D">
        <w:rPr>
          <w:rFonts w:ascii="Arial" w:hAnsi="Arial" w:cs="Arial"/>
          <w:b/>
        </w:rPr>
        <w:t>RAN4</w:t>
      </w:r>
      <w:r>
        <w:rPr>
          <w:rFonts w:ascii="Arial" w:hAnsi="Arial" w:cs="Arial"/>
          <w:b/>
        </w:rPr>
        <w:t xml:space="preserve"> group.</w:t>
      </w:r>
    </w:p>
    <w:p w14:paraId="61BB3C70" w14:textId="45E6240C"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13230D">
        <w:rPr>
          <w:rFonts w:ascii="Arial" w:hAnsi="Arial" w:cs="Arial"/>
        </w:rPr>
        <w:t xml:space="preserve">RAN4 to clarify if it would be possible to design new MAC CE </w:t>
      </w:r>
      <w:r w:rsidR="00FC0DBB">
        <w:rPr>
          <w:rFonts w:ascii="Arial" w:hAnsi="Arial" w:cs="Arial"/>
        </w:rPr>
        <w:t>to only correspond to</w:t>
      </w:r>
      <w:r w:rsidR="0013230D">
        <w:rPr>
          <w:rFonts w:ascii="Arial" w:hAnsi="Arial" w:cs="Arial"/>
        </w:rPr>
        <w:t xml:space="preserve"> case “</w:t>
      </w:r>
      <w:ins w:id="36" w:author="Ericsson(Min)" w:date="2023-10-17T10:57:00Z">
        <w:r w:rsidR="0024672D">
          <w:rPr>
            <w:rFonts w:ascii="Arial" w:hAnsi="Arial" w:cs="Arial"/>
          </w:rPr>
          <w:t>1</w:t>
        </w:r>
      </w:ins>
      <w:del w:id="37" w:author="Ericsson(Min)" w:date="2023-10-17T10:57:00Z">
        <w:r w:rsidR="00FC0DBB" w:rsidDel="0024672D">
          <w:rPr>
            <w:rFonts w:ascii="Arial" w:hAnsi="Arial" w:cs="Arial"/>
          </w:rPr>
          <w:delText>0</w:delText>
        </w:r>
      </w:del>
      <w:r w:rsidR="0013230D">
        <w:rPr>
          <w:rFonts w:ascii="Arial" w:hAnsi="Arial" w:cs="Arial"/>
        </w:rPr>
        <w:t>” as presented in R4-2314299</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4FB7D614" w14:textId="77777777" w:rsidR="005C0EDB" w:rsidRDefault="005C0EDB" w:rsidP="005C0EDB">
      <w:pPr>
        <w:tabs>
          <w:tab w:val="left" w:pos="3119"/>
        </w:tabs>
        <w:spacing w:after="120"/>
        <w:ind w:left="2268" w:hanging="2268"/>
        <w:rPr>
          <w:rFonts w:ascii="Arial" w:hAnsi="Arial" w:cs="Arial"/>
          <w:bCs/>
        </w:rPr>
      </w:pPr>
      <w:r>
        <w:rPr>
          <w:rFonts w:ascii="Arial" w:hAnsi="Arial" w:cs="Arial"/>
          <w:bCs/>
        </w:rPr>
        <w:t>RAN2#124</w:t>
      </w:r>
      <w:r>
        <w:rPr>
          <w:rFonts w:ascii="Arial" w:hAnsi="Arial" w:cs="Arial"/>
          <w:bCs/>
        </w:rPr>
        <w:tab/>
        <w:t>from 2023-11-13</w:t>
      </w:r>
      <w:r>
        <w:rPr>
          <w:rFonts w:ascii="Arial" w:hAnsi="Arial" w:cs="Arial"/>
          <w:bCs/>
        </w:rPr>
        <w:tab/>
        <w:t>to 2023-11-17</w:t>
      </w:r>
      <w:r>
        <w:rPr>
          <w:rFonts w:ascii="Arial" w:hAnsi="Arial" w:cs="Arial"/>
          <w:bCs/>
        </w:rPr>
        <w:tab/>
      </w:r>
      <w:r>
        <w:rPr>
          <w:rFonts w:ascii="Arial" w:hAnsi="Arial" w:cs="Arial"/>
          <w:bCs/>
        </w:rPr>
        <w:tab/>
        <w:t>Chicago, US</w:t>
      </w:r>
    </w:p>
    <w:p w14:paraId="1E100730" w14:textId="633EA90E" w:rsidR="007D6F54" w:rsidRDefault="008D15B8" w:rsidP="005C0EDB">
      <w:pPr>
        <w:tabs>
          <w:tab w:val="left" w:pos="3119"/>
        </w:tabs>
        <w:spacing w:after="120"/>
        <w:ind w:left="2268" w:hanging="2268"/>
        <w:rPr>
          <w:rFonts w:ascii="Arial" w:hAnsi="Arial" w:cs="Arial"/>
          <w:bCs/>
        </w:rPr>
      </w:pPr>
      <w:r>
        <w:rPr>
          <w:rFonts w:ascii="Arial" w:hAnsi="Arial" w:cs="Arial"/>
          <w:lang w:eastAsia="zh-CN"/>
        </w:rPr>
        <w:t>RAN2</w:t>
      </w:r>
      <w:r w:rsidRPr="0094618B">
        <w:rPr>
          <w:rFonts w:ascii="Arial" w:hAnsi="Arial" w:cs="Arial"/>
          <w:lang w:eastAsia="zh-CN"/>
        </w:rPr>
        <w:t>#12</w:t>
      </w:r>
      <w:r>
        <w:rPr>
          <w:rFonts w:ascii="Arial" w:hAnsi="Arial" w:cs="Arial"/>
          <w:lang w:eastAsia="zh-CN"/>
        </w:rPr>
        <w:t>5</w:t>
      </w:r>
      <w:r>
        <w:rPr>
          <w:rFonts w:ascii="Arial" w:hAnsi="Arial" w:cs="Arial"/>
          <w:lang w:eastAsia="zh-CN"/>
        </w:rPr>
        <w:tab/>
        <w:t>from 2024-02-26          to  2024-3-1</w:t>
      </w:r>
      <w:r>
        <w:rPr>
          <w:rFonts w:ascii="Arial" w:hAnsi="Arial" w:cs="Arial"/>
          <w:bCs/>
          <w:lang w:eastAsia="zh-CN"/>
        </w:rPr>
        <w:tab/>
        <w:t xml:space="preserve">             </w:t>
      </w:r>
      <w:r>
        <w:rPr>
          <w:rFonts w:ascii="Arial" w:hAnsi="Arial" w:cs="Arial"/>
          <w:lang w:eastAsia="zh-CN"/>
        </w:rPr>
        <w:t>Athens, GR</w:t>
      </w:r>
    </w:p>
    <w:sectPr w:rsidR="007D6F54">
      <w:headerReference w:type="even" r:id="rId17"/>
      <w:headerReference w:type="default" r:id="rId18"/>
      <w:footerReference w:type="even" r:id="rId19"/>
      <w:footerReference w:type="default" r:id="rId20"/>
      <w:headerReference w:type="first" r:id="rId21"/>
      <w:footerReference w:type="first" r:id="rId22"/>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ricsson(Min)" w:date="2023-10-17T10:41:00Z" w:initials="E">
    <w:p w14:paraId="1F69FCC2" w14:textId="77777777" w:rsidR="00A4207E" w:rsidRDefault="00A4207E" w:rsidP="005C0B48">
      <w:pPr>
        <w:pStyle w:val="CommentText"/>
        <w:jc w:val="left"/>
      </w:pPr>
      <w:r>
        <w:rPr>
          <w:rStyle w:val="CommentReference"/>
        </w:rPr>
        <w:annotationRef/>
      </w:r>
      <w:r>
        <w:t>I think the case "1" is the case that RAN2 needs to introduce. Case "0" is the similar as the legacy with difference that the UE doesn't need to check DL timing difference, in case of not applying one shot TA adjustment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69FC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8E372" w16cex:dateUtc="2023-10-17T0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69FCC2" w16cid:durableId="28D8E3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D8719" w14:textId="77777777" w:rsidR="00891D87" w:rsidRDefault="00891D87">
      <w:r>
        <w:separator/>
      </w:r>
    </w:p>
  </w:endnote>
  <w:endnote w:type="continuationSeparator" w:id="0">
    <w:p w14:paraId="12410B23" w14:textId="77777777" w:rsidR="00891D87" w:rsidRDefault="00891D87">
      <w:r>
        <w:continuationSeparator/>
      </w:r>
    </w:p>
  </w:endnote>
  <w:endnote w:type="continuationNotice" w:id="1">
    <w:p w14:paraId="2C8FD5A0" w14:textId="77777777" w:rsidR="00891D87" w:rsidRDefault="00891D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4551" w14:textId="77777777" w:rsidR="00BD604A" w:rsidRDefault="00BD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AA6C" w14:textId="77777777" w:rsidR="00BD604A" w:rsidRDefault="00BD6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F52A" w14:textId="77777777" w:rsidR="00BD604A" w:rsidRDefault="00BD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79211" w14:textId="77777777" w:rsidR="00891D87" w:rsidRDefault="00891D87">
      <w:r>
        <w:separator/>
      </w:r>
    </w:p>
  </w:footnote>
  <w:footnote w:type="continuationSeparator" w:id="0">
    <w:p w14:paraId="789E6EED" w14:textId="77777777" w:rsidR="00891D87" w:rsidRDefault="00891D87">
      <w:r>
        <w:continuationSeparator/>
      </w:r>
    </w:p>
  </w:footnote>
  <w:footnote w:type="continuationNotice" w:id="1">
    <w:p w14:paraId="6A9A885C" w14:textId="77777777" w:rsidR="00891D87" w:rsidRDefault="00891D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0157" w14:textId="77777777" w:rsidR="00BD604A" w:rsidRDefault="00BD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2642" w14:textId="77777777" w:rsidR="00BD604A" w:rsidRDefault="00BD6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6476" w14:textId="77777777" w:rsidR="00BD604A" w:rsidRDefault="00BD6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0"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887992">
    <w:abstractNumId w:val="8"/>
  </w:num>
  <w:num w:numId="2" w16cid:durableId="1307589789">
    <w:abstractNumId w:val="7"/>
  </w:num>
  <w:num w:numId="3" w16cid:durableId="1953433346">
    <w:abstractNumId w:val="4"/>
  </w:num>
  <w:num w:numId="4" w16cid:durableId="910777064">
    <w:abstractNumId w:val="0"/>
  </w:num>
  <w:num w:numId="5" w16cid:durableId="80234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9959143">
    <w:abstractNumId w:val="2"/>
  </w:num>
  <w:num w:numId="7" w16cid:durableId="1223102954">
    <w:abstractNumId w:val="1"/>
  </w:num>
  <w:num w:numId="8" w16cid:durableId="1270089718">
    <w:abstractNumId w:val="10"/>
  </w:num>
  <w:num w:numId="9" w16cid:durableId="1777629406">
    <w:abstractNumId w:val="6"/>
  </w:num>
  <w:num w:numId="10" w16cid:durableId="1712924797">
    <w:abstractNumId w:val="5"/>
  </w:num>
  <w:num w:numId="11" w16cid:durableId="1110779652">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Min)">
    <w15:presenceInfo w15:providerId="None" w15:userId="Ericsson(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565A"/>
    <w:rsid w:val="0003719B"/>
    <w:rsid w:val="00045511"/>
    <w:rsid w:val="00086D22"/>
    <w:rsid w:val="00096232"/>
    <w:rsid w:val="000A4AEA"/>
    <w:rsid w:val="000B16CD"/>
    <w:rsid w:val="000D113A"/>
    <w:rsid w:val="000F12FD"/>
    <w:rsid w:val="00100352"/>
    <w:rsid w:val="001063EA"/>
    <w:rsid w:val="00126CCE"/>
    <w:rsid w:val="0013230D"/>
    <w:rsid w:val="001576BB"/>
    <w:rsid w:val="00163412"/>
    <w:rsid w:val="00177DA3"/>
    <w:rsid w:val="00193164"/>
    <w:rsid w:val="001A2102"/>
    <w:rsid w:val="001A7080"/>
    <w:rsid w:val="001B008D"/>
    <w:rsid w:val="001D2108"/>
    <w:rsid w:val="00220708"/>
    <w:rsid w:val="00222A4F"/>
    <w:rsid w:val="0024067D"/>
    <w:rsid w:val="002431E8"/>
    <w:rsid w:val="0024672D"/>
    <w:rsid w:val="00254238"/>
    <w:rsid w:val="00261C7D"/>
    <w:rsid w:val="002633C1"/>
    <w:rsid w:val="00270DF0"/>
    <w:rsid w:val="0027716B"/>
    <w:rsid w:val="00282B21"/>
    <w:rsid w:val="00282DA9"/>
    <w:rsid w:val="00283A52"/>
    <w:rsid w:val="002A0310"/>
    <w:rsid w:val="002A542F"/>
    <w:rsid w:val="002A6E4C"/>
    <w:rsid w:val="002B1F61"/>
    <w:rsid w:val="002B775E"/>
    <w:rsid w:val="002D095E"/>
    <w:rsid w:val="0030138D"/>
    <w:rsid w:val="0030356A"/>
    <w:rsid w:val="003100EB"/>
    <w:rsid w:val="00317F7C"/>
    <w:rsid w:val="00320C11"/>
    <w:rsid w:val="003212BA"/>
    <w:rsid w:val="003221D8"/>
    <w:rsid w:val="00324418"/>
    <w:rsid w:val="003277A4"/>
    <w:rsid w:val="003341F9"/>
    <w:rsid w:val="00335FAB"/>
    <w:rsid w:val="00343101"/>
    <w:rsid w:val="00353FB7"/>
    <w:rsid w:val="003632EE"/>
    <w:rsid w:val="00380437"/>
    <w:rsid w:val="003807F6"/>
    <w:rsid w:val="00380BAF"/>
    <w:rsid w:val="00385529"/>
    <w:rsid w:val="00390712"/>
    <w:rsid w:val="003945F8"/>
    <w:rsid w:val="003946BE"/>
    <w:rsid w:val="003A24D9"/>
    <w:rsid w:val="003B117D"/>
    <w:rsid w:val="003B7D56"/>
    <w:rsid w:val="003B7F92"/>
    <w:rsid w:val="003C3065"/>
    <w:rsid w:val="003C44A3"/>
    <w:rsid w:val="003E0EE0"/>
    <w:rsid w:val="004120BA"/>
    <w:rsid w:val="004147C2"/>
    <w:rsid w:val="00417F6D"/>
    <w:rsid w:val="004233D8"/>
    <w:rsid w:val="00437F70"/>
    <w:rsid w:val="0044183B"/>
    <w:rsid w:val="00452B0D"/>
    <w:rsid w:val="00463675"/>
    <w:rsid w:val="00496CBC"/>
    <w:rsid w:val="00496D50"/>
    <w:rsid w:val="004A03EC"/>
    <w:rsid w:val="004C6071"/>
    <w:rsid w:val="004D1605"/>
    <w:rsid w:val="004E2356"/>
    <w:rsid w:val="004F3AA9"/>
    <w:rsid w:val="0050174F"/>
    <w:rsid w:val="00501F64"/>
    <w:rsid w:val="00505F59"/>
    <w:rsid w:val="00506014"/>
    <w:rsid w:val="00524050"/>
    <w:rsid w:val="00557D6F"/>
    <w:rsid w:val="0058264E"/>
    <w:rsid w:val="0058337B"/>
    <w:rsid w:val="00591547"/>
    <w:rsid w:val="005921A6"/>
    <w:rsid w:val="00594DA5"/>
    <w:rsid w:val="005A4EB8"/>
    <w:rsid w:val="005C0EDB"/>
    <w:rsid w:val="005C373E"/>
    <w:rsid w:val="005C7689"/>
    <w:rsid w:val="005D1733"/>
    <w:rsid w:val="005D3735"/>
    <w:rsid w:val="005D558D"/>
    <w:rsid w:val="005D5906"/>
    <w:rsid w:val="005E5DB4"/>
    <w:rsid w:val="005F05E0"/>
    <w:rsid w:val="005F2A39"/>
    <w:rsid w:val="005F7506"/>
    <w:rsid w:val="005F7637"/>
    <w:rsid w:val="00600A7E"/>
    <w:rsid w:val="00620C26"/>
    <w:rsid w:val="006249D2"/>
    <w:rsid w:val="00633743"/>
    <w:rsid w:val="00642CAC"/>
    <w:rsid w:val="006431E6"/>
    <w:rsid w:val="0066467A"/>
    <w:rsid w:val="00667F66"/>
    <w:rsid w:val="0067303B"/>
    <w:rsid w:val="006775AB"/>
    <w:rsid w:val="00680ECD"/>
    <w:rsid w:val="006950A3"/>
    <w:rsid w:val="006A2E30"/>
    <w:rsid w:val="006A36E9"/>
    <w:rsid w:val="006A473B"/>
    <w:rsid w:val="006A6FB2"/>
    <w:rsid w:val="006B2129"/>
    <w:rsid w:val="006D1114"/>
    <w:rsid w:val="006D5FCC"/>
    <w:rsid w:val="006F7688"/>
    <w:rsid w:val="00701A2B"/>
    <w:rsid w:val="00706717"/>
    <w:rsid w:val="007141F1"/>
    <w:rsid w:val="007261FF"/>
    <w:rsid w:val="007822EF"/>
    <w:rsid w:val="00787EAC"/>
    <w:rsid w:val="007A671D"/>
    <w:rsid w:val="007D6F54"/>
    <w:rsid w:val="00806E3A"/>
    <w:rsid w:val="0082536A"/>
    <w:rsid w:val="0084501F"/>
    <w:rsid w:val="00845F63"/>
    <w:rsid w:val="0084604E"/>
    <w:rsid w:val="00847CE4"/>
    <w:rsid w:val="00855F73"/>
    <w:rsid w:val="008612CD"/>
    <w:rsid w:val="008650BE"/>
    <w:rsid w:val="00865ED7"/>
    <w:rsid w:val="00876787"/>
    <w:rsid w:val="00881F64"/>
    <w:rsid w:val="008831D9"/>
    <w:rsid w:val="00883DB4"/>
    <w:rsid w:val="00891D87"/>
    <w:rsid w:val="00892B0D"/>
    <w:rsid w:val="008D15B8"/>
    <w:rsid w:val="008D1B54"/>
    <w:rsid w:val="008D3D7B"/>
    <w:rsid w:val="008F358E"/>
    <w:rsid w:val="008F581B"/>
    <w:rsid w:val="00907392"/>
    <w:rsid w:val="00916145"/>
    <w:rsid w:val="00923E7C"/>
    <w:rsid w:val="00941A45"/>
    <w:rsid w:val="00950DE4"/>
    <w:rsid w:val="00952417"/>
    <w:rsid w:val="00955602"/>
    <w:rsid w:val="0096221E"/>
    <w:rsid w:val="009778A3"/>
    <w:rsid w:val="00977DB0"/>
    <w:rsid w:val="00984727"/>
    <w:rsid w:val="00997008"/>
    <w:rsid w:val="009B2EB9"/>
    <w:rsid w:val="009B5179"/>
    <w:rsid w:val="009C7046"/>
    <w:rsid w:val="009D594E"/>
    <w:rsid w:val="009D7275"/>
    <w:rsid w:val="009E0233"/>
    <w:rsid w:val="009E27E2"/>
    <w:rsid w:val="009E5C7E"/>
    <w:rsid w:val="00A1282E"/>
    <w:rsid w:val="00A12ABA"/>
    <w:rsid w:val="00A1443B"/>
    <w:rsid w:val="00A151A0"/>
    <w:rsid w:val="00A245CA"/>
    <w:rsid w:val="00A3454C"/>
    <w:rsid w:val="00A40236"/>
    <w:rsid w:val="00A4207E"/>
    <w:rsid w:val="00A45BD7"/>
    <w:rsid w:val="00A56D45"/>
    <w:rsid w:val="00A6412A"/>
    <w:rsid w:val="00A649DD"/>
    <w:rsid w:val="00A64F79"/>
    <w:rsid w:val="00A8524C"/>
    <w:rsid w:val="00A87B43"/>
    <w:rsid w:val="00AA3789"/>
    <w:rsid w:val="00AA637B"/>
    <w:rsid w:val="00AC66D5"/>
    <w:rsid w:val="00AD35B0"/>
    <w:rsid w:val="00AE5661"/>
    <w:rsid w:val="00AF3D59"/>
    <w:rsid w:val="00AF3FA4"/>
    <w:rsid w:val="00B218A7"/>
    <w:rsid w:val="00B255A7"/>
    <w:rsid w:val="00B33A9B"/>
    <w:rsid w:val="00B544D2"/>
    <w:rsid w:val="00B5648B"/>
    <w:rsid w:val="00B66CC7"/>
    <w:rsid w:val="00B70E77"/>
    <w:rsid w:val="00B7368D"/>
    <w:rsid w:val="00BA2AD5"/>
    <w:rsid w:val="00BB01AC"/>
    <w:rsid w:val="00BB0CAD"/>
    <w:rsid w:val="00BC2519"/>
    <w:rsid w:val="00BD604A"/>
    <w:rsid w:val="00BE1F84"/>
    <w:rsid w:val="00BE7CC9"/>
    <w:rsid w:val="00BF32CE"/>
    <w:rsid w:val="00C021DE"/>
    <w:rsid w:val="00C0661A"/>
    <w:rsid w:val="00C13B0A"/>
    <w:rsid w:val="00C231ED"/>
    <w:rsid w:val="00C2354D"/>
    <w:rsid w:val="00C244C9"/>
    <w:rsid w:val="00C51C0C"/>
    <w:rsid w:val="00C52AEB"/>
    <w:rsid w:val="00C750D8"/>
    <w:rsid w:val="00CA0491"/>
    <w:rsid w:val="00CA4AF5"/>
    <w:rsid w:val="00CB2DDF"/>
    <w:rsid w:val="00CC7915"/>
    <w:rsid w:val="00CE1D2E"/>
    <w:rsid w:val="00CF669B"/>
    <w:rsid w:val="00D24338"/>
    <w:rsid w:val="00D40BEF"/>
    <w:rsid w:val="00D42DF3"/>
    <w:rsid w:val="00D53B06"/>
    <w:rsid w:val="00D65530"/>
    <w:rsid w:val="00D74A1C"/>
    <w:rsid w:val="00D75660"/>
    <w:rsid w:val="00D876BF"/>
    <w:rsid w:val="00D8797D"/>
    <w:rsid w:val="00DC6C67"/>
    <w:rsid w:val="00DF7F04"/>
    <w:rsid w:val="00E261AC"/>
    <w:rsid w:val="00E5415D"/>
    <w:rsid w:val="00E560E7"/>
    <w:rsid w:val="00E57BA2"/>
    <w:rsid w:val="00E7017E"/>
    <w:rsid w:val="00E73827"/>
    <w:rsid w:val="00E83F3C"/>
    <w:rsid w:val="00EC2503"/>
    <w:rsid w:val="00ED133C"/>
    <w:rsid w:val="00ED4B16"/>
    <w:rsid w:val="00F11820"/>
    <w:rsid w:val="00F17587"/>
    <w:rsid w:val="00F23FFC"/>
    <w:rsid w:val="00F32CDF"/>
    <w:rsid w:val="00F54C66"/>
    <w:rsid w:val="00F769F4"/>
    <w:rsid w:val="00F9583D"/>
    <w:rsid w:val="00FC0DBB"/>
    <w:rsid w:val="00FD3596"/>
    <w:rsid w:val="00FE7C70"/>
    <w:rsid w:val="00FF1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styleId="UnresolvedMention">
    <w:name w:val="Unresolved Mention"/>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Revision">
    <w:name w:val="Revision"/>
    <w:hidden/>
    <w:uiPriority w:val="99"/>
    <w:semiHidden/>
    <w:rsid w:val="00CE1D2E"/>
    <w:rPr>
      <w:lang w:val="en-GB"/>
    </w:rPr>
  </w:style>
  <w:style w:type="paragraph" w:styleId="CommentSubject">
    <w:name w:val="annotation subject"/>
    <w:basedOn w:val="CommentText"/>
    <w:next w:val="CommentText"/>
    <w:link w:val="CommentSubjectChar"/>
    <w:uiPriority w:val="99"/>
    <w:semiHidden/>
    <w:unhideWhenUsed/>
    <w:rsid w:val="00A4207E"/>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A4207E"/>
    <w:rPr>
      <w:rFonts w:ascii="Arial" w:hAnsi="Arial"/>
      <w:lang w:val="en-GB"/>
    </w:rPr>
  </w:style>
  <w:style w:type="character" w:customStyle="1" w:styleId="CommentSubjectChar">
    <w:name w:val="Comment Subject Char"/>
    <w:basedOn w:val="CommentTextChar"/>
    <w:link w:val="CommentSubject"/>
    <w:uiPriority w:val="99"/>
    <w:semiHidden/>
    <w:rsid w:val="00A4207E"/>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5AIRPNAIUNRU-859666464-15068</_dlc_DocId>
    <_dlc_DocIdUrl xmlns="71c5aaf6-e6ce-465b-b873-5148d2a4c105">
      <Url>https://nokia.sharepoint.com/sites/c5g/e2earch/_layouts/15/DocIdRedir.aspx?ID=5AIRPNAIUNRU-859666464-15068</Url>
      <Description>5AIRPNAIUNRU-859666464-15068</Description>
    </_dlc_DocIdUrl>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2.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3.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4.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5.xml><?xml version="1.0" encoding="utf-8"?>
<ds:datastoreItem xmlns:ds="http://schemas.openxmlformats.org/officeDocument/2006/customXml" ds:itemID="{463F537B-C0CC-4B5D-8158-BC5A53807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65</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2410</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Nokia (Jarkko)</dc:creator>
  <cp:keywords/>
  <dc:description/>
  <cp:lastModifiedBy>Ericsson(Min)</cp:lastModifiedBy>
  <cp:revision>13</cp:revision>
  <cp:lastPrinted>2002-04-23T00:10:00Z</cp:lastPrinted>
  <dcterms:created xsi:type="dcterms:W3CDTF">2023-10-16T06:26:00Z</dcterms:created>
  <dcterms:modified xsi:type="dcterms:W3CDTF">2023-10-17T02:57:00Z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dbd64f65-8958-4773-88aa-77b5c16ede61</vt:lpwstr>
  </property>
  <property fmtid="{D5CDD505-2E9C-101B-9397-08002B2CF9AE}" pid="4" name="MediaServiceImageTags">
    <vt:lpwstr/>
  </property>
</Properties>
</file>