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commentRangeStart w:id="2"/>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f0"/>
          <w:rFonts w:ascii="Times New Roman" w:eastAsiaTheme="minorEastAsia" w:hAnsi="Times New Roman" w:cs="Times New Roman"/>
          <w:szCs w:val="20"/>
        </w:rPr>
        <w:commentReference w:id="1"/>
      </w:r>
      <w:commentRangeEnd w:id="2"/>
      <w:r w:rsidR="003014E3">
        <w:rPr>
          <w:rStyle w:val="af0"/>
          <w:rFonts w:ascii="Times New Roman" w:eastAsiaTheme="minorEastAsia" w:hAnsi="Times New Roman" w:cs="Times New Roman"/>
          <w:szCs w:val="20"/>
        </w:rPr>
        <w:commentReference w:id="2"/>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3" w:name="Title"/>
      <w:bookmarkEnd w:id="3"/>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w:t>
      </w:r>
      <w:proofErr w:type="gramStart"/>
      <w:r w:rsidR="00CD291D" w:rsidRPr="00CD291D">
        <w:rPr>
          <w:rFonts w:ascii="Arial" w:eastAsia="宋体" w:hAnsi="Arial" w:cs="Arial"/>
          <w:b/>
          <w:lang w:val="en-GB"/>
        </w:rPr>
        <w:t>606][</w:t>
      </w:r>
      <w:proofErr w:type="spellStart"/>
      <w:proofErr w:type="gramEnd"/>
      <w:r w:rsidR="00CD291D" w:rsidRPr="00CD291D">
        <w:rPr>
          <w:rFonts w:ascii="Arial" w:eastAsia="宋体" w:hAnsi="Arial" w:cs="Arial"/>
          <w:b/>
          <w:lang w:val="en-GB"/>
        </w:rPr>
        <w:t>eMBS</w:t>
      </w:r>
      <w:proofErr w:type="spellEnd"/>
      <w:r w:rsidR="00CD291D" w:rsidRPr="00CD291D">
        <w:rPr>
          <w:rFonts w:ascii="Arial" w:eastAsia="宋体" w:hAnsi="Arial" w:cs="Arial"/>
          <w:b/>
          <w:lang w:val="en-GB"/>
        </w:rPr>
        <w:t>]</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4" w:name="Source"/>
      <w:bookmarkEnd w:id="4"/>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5" w:name="DocumentFor"/>
      <w:bookmarkEnd w:id="5"/>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w:t>
      </w:r>
      <w:proofErr w:type="gramStart"/>
      <w:r w:rsidRPr="00931165">
        <w:rPr>
          <w:rFonts w:ascii="Arial" w:eastAsia="MS Mincho" w:hAnsi="Arial" w:cs="Arial"/>
          <w:b/>
          <w:sz w:val="20"/>
          <w:szCs w:val="20"/>
          <w:lang w:val="en-GB" w:eastAsia="en-GB"/>
        </w:rPr>
        <w:t>606][</w:t>
      </w:r>
      <w:proofErr w:type="spellStart"/>
      <w:proofErr w:type="gramEnd"/>
      <w:r w:rsidRPr="00931165">
        <w:rPr>
          <w:rFonts w:ascii="Arial" w:eastAsia="MS Mincho" w:hAnsi="Arial" w:cs="Arial"/>
          <w:b/>
          <w:sz w:val="20"/>
          <w:szCs w:val="20"/>
          <w:lang w:val="en-GB" w:eastAsia="en-GB"/>
        </w:rPr>
        <w:t>eMBS</w:t>
      </w:r>
      <w:proofErr w:type="spellEnd"/>
      <w:r w:rsidRPr="00931165">
        <w:rPr>
          <w:rFonts w:ascii="Arial" w:eastAsia="MS Mincho" w:hAnsi="Arial" w:cs="Arial"/>
          <w:b/>
          <w:sz w:val="20"/>
          <w:szCs w:val="20"/>
          <w:lang w:val="en-GB" w:eastAsia="en-GB"/>
        </w:rPr>
        <w:t>]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w:t>
      </w:r>
      <w:proofErr w:type="gramStart"/>
      <w:r w:rsidRPr="00931165">
        <w:rPr>
          <w:rFonts w:ascii="Arial" w:eastAsia="MS Mincho" w:hAnsi="Arial" w:cs="Arial"/>
          <w:sz w:val="20"/>
          <w:szCs w:val="20"/>
          <w:lang w:val="en-GB" w:eastAsia="en-GB"/>
        </w:rPr>
        <w:t>e.g.</w:t>
      </w:r>
      <w:proofErr w:type="gramEnd"/>
      <w:r w:rsidRPr="00931165">
        <w:rPr>
          <w:rFonts w:ascii="Arial" w:eastAsia="MS Mincho" w:hAnsi="Arial" w:cs="Arial"/>
          <w:sz w:val="20"/>
          <w:szCs w:val="20"/>
          <w:lang w:val="en-GB" w:eastAsia="en-GB"/>
        </w:rPr>
        <w:t xml:space="preserve">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w:t>
      </w:r>
      <w:proofErr w:type="spellStart"/>
      <w:r w:rsidRPr="00931165">
        <w:rPr>
          <w:rFonts w:ascii="Arial" w:eastAsia="MS Mincho" w:hAnsi="Arial" w:cs="Arial"/>
          <w:sz w:val="20"/>
          <w:szCs w:val="20"/>
          <w:lang w:val="en-GB" w:eastAsia="en-GB"/>
        </w:rPr>
        <w:t>RRCRelease</w:t>
      </w:r>
      <w:proofErr w:type="spellEnd"/>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w:t>
      </w:r>
      <w:proofErr w:type="gramStart"/>
      <w:r w:rsidRPr="00931165">
        <w:rPr>
          <w:rFonts w:ascii="Arial" w:eastAsia="MS Mincho" w:hAnsi="Arial" w:cs="Arial"/>
          <w:sz w:val="20"/>
          <w:szCs w:val="20"/>
          <w:lang w:val="en-GB" w:eastAsia="en-GB"/>
        </w:rPr>
        <w:t>e.g.</w:t>
      </w:r>
      <w:proofErr w:type="gramEnd"/>
      <w:r w:rsidRPr="00931165">
        <w:rPr>
          <w:rFonts w:ascii="Arial" w:eastAsia="MS Mincho" w:hAnsi="Arial" w:cs="Arial"/>
          <w:sz w:val="20"/>
          <w:szCs w:val="20"/>
          <w:lang w:val="en-GB" w:eastAsia="en-GB"/>
        </w:rPr>
        <w:t xml:space="preserve">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e"/>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931165"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341CD31D" w14:textId="0C4FE250"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X</w:t>
            </w:r>
            <w:r>
              <w:rPr>
                <w:rFonts w:ascii="Arial" w:eastAsia="宋体" w:hAnsi="Arial" w:cs="Arial"/>
                <w:sz w:val="20"/>
                <w:szCs w:val="20"/>
                <w:lang w:eastAsia="zh-CN"/>
              </w:rPr>
              <w:t>iaonan</w:t>
            </w:r>
            <w:proofErr w:type="spellEnd"/>
            <w:r>
              <w:rPr>
                <w:rFonts w:ascii="Arial" w:eastAsia="宋体" w:hAnsi="Arial" w:cs="Arial"/>
                <w:sz w:val="20"/>
                <w:szCs w:val="20"/>
                <w:lang w:eastAsia="zh-CN"/>
              </w:rPr>
              <w:t xml:space="preserve">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宋体" w:hAnsi="Arial" w:cs="Arial" w:hint="eastAsia"/>
                <w:sz w:val="20"/>
                <w:szCs w:val="20"/>
                <w:lang w:eastAsia="zh-CN"/>
              </w:rPr>
              <w:t>X</w:t>
            </w:r>
            <w:r>
              <w:rPr>
                <w:rFonts w:ascii="Arial" w:eastAsia="宋体" w:hAnsi="Arial" w:cs="Arial"/>
                <w:sz w:val="20"/>
                <w:szCs w:val="20"/>
                <w:lang w:eastAsia="zh-CN"/>
              </w:rPr>
              <w:t>ubin</w:t>
            </w:r>
            <w:proofErr w:type="spellEnd"/>
            <w:r>
              <w:rPr>
                <w:rFonts w:ascii="Arial" w:eastAsia="宋体" w:hAnsi="Arial" w:cs="Arial"/>
                <w:sz w:val="20"/>
                <w:szCs w:val="20"/>
                <w:lang w:eastAsia="zh-CN"/>
              </w:rPr>
              <w:t xml:space="preserve"> (xubin10@huawei.com)</w:t>
            </w:r>
          </w:p>
        </w:tc>
      </w:tr>
      <w:tr w:rsidR="00195200" w:rsidRPr="00931165"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14:paraId="06BD66DC" w14:textId="5CDF1663" w:rsidR="00195200" w:rsidRPr="00931165" w:rsidRDefault="00195200" w:rsidP="00195200">
            <w:pPr>
              <w:pStyle w:val="EmailDiscussion2"/>
              <w:spacing w:beforeLines="100" w:before="240" w:afterLines="100" w:after="240" w:line="259" w:lineRule="auto"/>
              <w:ind w:left="0" w:firstLine="0"/>
              <w:jc w:val="left"/>
              <w:rPr>
                <w:rFonts w:ascii="Arial" w:eastAsia="宋体" w:hAnsi="Arial" w:cs="Arial"/>
                <w:sz w:val="20"/>
                <w:szCs w:val="20"/>
                <w:lang w:eastAsia="zh-CN"/>
              </w:rPr>
            </w:pPr>
            <w:r>
              <w:rPr>
                <w:rFonts w:ascii="Arial" w:eastAsia="宋体" w:hAnsi="Arial" w:cs="Arial"/>
                <w:sz w:val="20"/>
                <w:szCs w:val="20"/>
                <w:lang w:eastAsia="zh-CN"/>
              </w:rPr>
              <w:t>Vinay Shrivastava (shrivastava@samsung.com)</w:t>
            </w:r>
            <w:r>
              <w:rPr>
                <w:rFonts w:ascii="Arial" w:eastAsia="宋体" w:hAnsi="Arial" w:cs="Arial"/>
                <w:sz w:val="20"/>
                <w:szCs w:val="20"/>
                <w:lang w:eastAsia="zh-CN"/>
              </w:rPr>
              <w:br/>
            </w:r>
          </w:p>
        </w:tc>
      </w:tr>
      <w:tr w:rsidR="00236B0E" w:rsidRPr="00931165" w14:paraId="63D63EA7" w14:textId="77777777" w:rsidTr="0058661D">
        <w:tc>
          <w:tcPr>
            <w:tcW w:w="3185" w:type="dxa"/>
          </w:tcPr>
          <w:p w14:paraId="2DC8EFF3"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14:paraId="10A9F986"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F</w:t>
            </w:r>
            <w:r>
              <w:rPr>
                <w:rFonts w:ascii="Arial" w:eastAsia="宋体" w:hAnsi="Arial" w:cs="Arial"/>
                <w:sz w:val="20"/>
                <w:szCs w:val="20"/>
                <w:lang w:eastAsia="zh-CN"/>
              </w:rPr>
              <w:t>angying</w:t>
            </w:r>
            <w:proofErr w:type="spellEnd"/>
            <w:r>
              <w:rPr>
                <w:rFonts w:ascii="Arial" w:eastAsia="宋体" w:hAnsi="Arial" w:cs="Arial"/>
                <w:sz w:val="20"/>
                <w:szCs w:val="20"/>
                <w:lang w:eastAsia="zh-CN"/>
              </w:rPr>
              <w:t xml:space="preserve"> Xiao(fangying.xiao@cn.sharp-world.com)</w:t>
            </w:r>
          </w:p>
        </w:tc>
      </w:tr>
      <w:tr w:rsidR="008B61E2" w:rsidRPr="00931165" w14:paraId="421909AE" w14:textId="77777777" w:rsidTr="00BB1A69">
        <w:tc>
          <w:tcPr>
            <w:tcW w:w="3185" w:type="dxa"/>
          </w:tcPr>
          <w:p w14:paraId="1775A32F"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1701FB79"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Xiaofei Liu (</w:t>
            </w:r>
            <w:r>
              <w:rPr>
                <w:rFonts w:ascii="Arial" w:eastAsiaTheme="minorEastAsia" w:hAnsi="Arial" w:cs="Arial" w:hint="eastAsia"/>
                <w:sz w:val="20"/>
                <w:szCs w:val="20"/>
                <w:lang w:eastAsia="zh-CN"/>
              </w:rPr>
              <w:t>l</w:t>
            </w:r>
            <w:r>
              <w:rPr>
                <w:rFonts w:ascii="Arial" w:eastAsiaTheme="minorEastAsia" w:hAnsi="Arial" w:cs="Arial"/>
                <w:sz w:val="20"/>
                <w:szCs w:val="20"/>
                <w:lang w:eastAsia="zh-CN"/>
              </w:rPr>
              <w:t>iuxiaofei@xiaomi.com)</w:t>
            </w:r>
          </w:p>
        </w:tc>
      </w:tr>
      <w:tr w:rsidR="00195200" w:rsidRPr="00931165" w14:paraId="6762380C" w14:textId="77777777" w:rsidTr="00247346">
        <w:tc>
          <w:tcPr>
            <w:tcW w:w="3185" w:type="dxa"/>
          </w:tcPr>
          <w:p w14:paraId="7BD60730" w14:textId="7733F977" w:rsidR="00195200" w:rsidRPr="008B61E2" w:rsidRDefault="00195200" w:rsidP="008B61E2">
            <w:pPr>
              <w:pStyle w:val="EmailDiscussion2"/>
              <w:spacing w:beforeLines="100" w:before="240" w:afterLines="100" w:after="240" w:line="259" w:lineRule="auto"/>
              <w:ind w:left="0" w:firstLine="0"/>
              <w:jc w:val="left"/>
              <w:rPr>
                <w:rFonts w:ascii="Arial" w:hAnsi="Arial" w:cs="Arial"/>
                <w:sz w:val="20"/>
                <w:szCs w:val="20"/>
              </w:rPr>
            </w:pPr>
          </w:p>
        </w:tc>
        <w:tc>
          <w:tcPr>
            <w:tcW w:w="5445" w:type="dxa"/>
          </w:tcPr>
          <w:p w14:paraId="5CDEB8BE" w14:textId="11D36E1D" w:rsidR="00195200" w:rsidRPr="00931165" w:rsidRDefault="00195200" w:rsidP="0019520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195200" w:rsidRPr="00931165" w14:paraId="0132DD9C" w14:textId="77777777" w:rsidTr="00247346">
        <w:tc>
          <w:tcPr>
            <w:tcW w:w="3185" w:type="dxa"/>
          </w:tcPr>
          <w:p w14:paraId="3E0D1B32" w14:textId="470830B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18AFD7A1" w14:textId="77777777" w:rsidTr="00247346">
        <w:tc>
          <w:tcPr>
            <w:tcW w:w="3185" w:type="dxa"/>
          </w:tcPr>
          <w:p w14:paraId="33F25281" w14:textId="74D94014"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731CBC4D" w14:textId="77777777" w:rsidTr="00247346">
        <w:tc>
          <w:tcPr>
            <w:tcW w:w="3185" w:type="dxa"/>
          </w:tcPr>
          <w:p w14:paraId="29678984" w14:textId="31DB18EE"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61871CA1" w14:textId="77777777" w:rsidTr="00247346">
        <w:tc>
          <w:tcPr>
            <w:tcW w:w="3185" w:type="dxa"/>
          </w:tcPr>
          <w:p w14:paraId="29BD5F73" w14:textId="7E1F3B5B"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63CECD70" w14:textId="77777777" w:rsidTr="00D82A02">
        <w:tc>
          <w:tcPr>
            <w:tcW w:w="3185" w:type="dxa"/>
          </w:tcPr>
          <w:p w14:paraId="3932D214" w14:textId="00CB545F"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lastRenderedPageBreak/>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e"/>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e"/>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proofErr w:type="spellStart"/>
      <w:r w:rsidR="008E0D43"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 xml:space="preserve">he PTM configuration in </w:t>
      </w:r>
      <w:proofErr w:type="spellStart"/>
      <w:r w:rsidR="00DE0E3F"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 can be provided to UE for </w:t>
      </w:r>
      <w:proofErr w:type="gramStart"/>
      <w:r w:rsidR="008E0D43" w:rsidRPr="00931165">
        <w:rPr>
          <w:rFonts w:ascii="Arial" w:eastAsia="宋体" w:hAnsi="Arial" w:cs="Arial"/>
          <w:bCs/>
          <w:color w:val="000000"/>
          <w:sz w:val="20"/>
          <w:szCs w:val="20"/>
        </w:rPr>
        <w:t>a</w:t>
      </w:r>
      <w:proofErr w:type="gramEnd"/>
      <w:r w:rsidR="008E0D43" w:rsidRPr="00931165">
        <w:rPr>
          <w:rFonts w:ascii="Arial" w:eastAsia="宋体" w:hAnsi="Arial" w:cs="Arial"/>
          <w:bCs/>
          <w:color w:val="000000"/>
          <w:sz w:val="20"/>
          <w:szCs w:val="20"/>
        </w:rPr>
        <w:t xml:space="preserve"> activated session or deactivated session</w:t>
      </w:r>
      <w:r w:rsidR="00DE0E3F" w:rsidRPr="00931165">
        <w:rPr>
          <w:rFonts w:ascii="Arial" w:eastAsia="宋体" w:hAnsi="Arial" w:cs="Arial"/>
          <w:bCs/>
          <w:color w:val="000000"/>
          <w:sz w:val="20"/>
          <w:szCs w:val="20"/>
        </w:rPr>
        <w:t>, according to the RAN2#121 agreements as below,</w:t>
      </w:r>
    </w:p>
    <w:tbl>
      <w:tblPr>
        <w:tblStyle w:val="13"/>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w:t>
      </w:r>
      <w:proofErr w:type="spellStart"/>
      <w:r w:rsidRPr="00931165">
        <w:rPr>
          <w:rFonts w:ascii="Arial" w:hAnsi="Arial" w:cs="Arial"/>
          <w:sz w:val="20"/>
          <w:szCs w:val="20"/>
        </w:rPr>
        <w:t>RRCRelease</w:t>
      </w:r>
      <w:proofErr w:type="spellEnd"/>
      <w:r w:rsidRPr="00931165">
        <w:rPr>
          <w:rFonts w:ascii="Arial" w:hAnsi="Arial" w:cs="Arial"/>
          <w:sz w:val="20"/>
          <w:szCs w:val="20"/>
        </w:rPr>
        <w:t xml:space="preserv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proofErr w:type="gramStart"/>
      <w:r w:rsidRPr="00931165">
        <w:rPr>
          <w:rFonts w:ascii="Arial" w:hAnsi="Arial" w:cs="Arial"/>
          <w:sz w:val="20"/>
          <w:szCs w:val="20"/>
        </w:rPr>
        <w:lastRenderedPageBreak/>
        <w:t>S</w:t>
      </w:r>
      <w:r w:rsidR="00157218" w:rsidRPr="00931165">
        <w:rPr>
          <w:rFonts w:ascii="Arial" w:hAnsi="Arial" w:cs="Arial"/>
          <w:sz w:val="20"/>
          <w:szCs w:val="20"/>
        </w:rPr>
        <w:t>o</w:t>
      </w:r>
      <w:proofErr w:type="gramEnd"/>
      <w:r w:rsidR="00157218" w:rsidRPr="00931165">
        <w:rPr>
          <w:rFonts w:ascii="Arial" w:hAnsi="Arial" w:cs="Arial"/>
          <w:sz w:val="20"/>
          <w:szCs w:val="20"/>
        </w:rPr>
        <w:t xml:space="preserve">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w:t>
      </w:r>
      <w:proofErr w:type="spellStart"/>
      <w:r w:rsidR="00157218" w:rsidRPr="00931165">
        <w:rPr>
          <w:rFonts w:ascii="Arial" w:hAnsi="Arial" w:cs="Arial"/>
          <w:sz w:val="20"/>
          <w:szCs w:val="20"/>
        </w:rPr>
        <w:t>RRCRelease</w:t>
      </w:r>
      <w:proofErr w:type="spellEnd"/>
      <w:r w:rsidR="00157218" w:rsidRPr="00931165">
        <w:rPr>
          <w:rFonts w:ascii="Arial" w:hAnsi="Arial" w:cs="Arial"/>
          <w:sz w:val="20"/>
          <w:szCs w:val="20"/>
        </w:rPr>
        <w:t xml:space="preserv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w:t>
      </w:r>
      <w:proofErr w:type="gramStart"/>
      <w:r w:rsidR="00157218" w:rsidRPr="00931165">
        <w:rPr>
          <w:rFonts w:ascii="Arial" w:hAnsi="Arial" w:cs="Arial"/>
          <w:sz w:val="20"/>
          <w:szCs w:val="20"/>
        </w:rPr>
        <w:t>to</w:t>
      </w:r>
      <w:proofErr w:type="gramEnd"/>
      <w:r w:rsidR="00157218" w:rsidRPr="00931165">
        <w:rPr>
          <w:rFonts w:ascii="Arial" w:hAnsi="Arial" w:cs="Arial"/>
          <w:sz w:val="20"/>
          <w:szCs w:val="20"/>
        </w:rPr>
        <w:t xml:space="preserve">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w:t>
      </w:r>
      <w:proofErr w:type="spellStart"/>
      <w:r w:rsidR="00585CFC" w:rsidRPr="00931165">
        <w:rPr>
          <w:rFonts w:ascii="Arial" w:hAnsi="Arial" w:cs="Arial"/>
          <w:sz w:val="20"/>
          <w:szCs w:val="20"/>
        </w:rPr>
        <w:t>RRCRelease</w:t>
      </w:r>
      <w:proofErr w:type="spellEnd"/>
      <w:r w:rsidR="00585CFC" w:rsidRPr="00931165">
        <w:rPr>
          <w:rFonts w:ascii="Arial" w:hAnsi="Arial" w:cs="Arial"/>
          <w:sz w:val="20"/>
          <w:szCs w:val="20"/>
        </w:rPr>
        <w:t xml:space="preserv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w:t>
      </w:r>
      <w:proofErr w:type="spellStart"/>
      <w:r w:rsidR="00585CFC" w:rsidRPr="00931165">
        <w:rPr>
          <w:rFonts w:ascii="Arial" w:hAnsi="Arial" w:cs="Arial"/>
          <w:sz w:val="20"/>
          <w:szCs w:val="20"/>
        </w:rPr>
        <w:t>RRCRelease</w:t>
      </w:r>
      <w:proofErr w:type="spellEnd"/>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w:t>
      </w:r>
      <w:proofErr w:type="spellStart"/>
      <w:proofErr w:type="gramStart"/>
      <w:r w:rsidR="00320561" w:rsidRPr="00931165">
        <w:rPr>
          <w:rFonts w:ascii="Arial" w:hAnsi="Arial" w:cs="Arial"/>
          <w:b/>
          <w:sz w:val="20"/>
          <w:szCs w:val="20"/>
        </w:rPr>
        <w:t>RRCRelease</w:t>
      </w:r>
      <w:proofErr w:type="spellEnd"/>
      <w:r w:rsidR="00157218" w:rsidRPr="00931165">
        <w:rPr>
          <w:rFonts w:ascii="Arial" w:hAnsi="Arial" w:cs="Arial"/>
          <w:b/>
          <w:sz w:val="20"/>
          <w:szCs w:val="20"/>
        </w:rPr>
        <w:t>(</w:t>
      </w:r>
      <w:proofErr w:type="gramEnd"/>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proofErr w:type="spellStart"/>
      <w:r w:rsidR="00157218" w:rsidRPr="00931165">
        <w:rPr>
          <w:rFonts w:ascii="Arial" w:hAnsi="Arial" w:cs="Arial"/>
          <w:b/>
          <w:i/>
          <w:sz w:val="20"/>
          <w:szCs w:val="20"/>
        </w:rPr>
        <w:t>MBSMulticastConfiguration</w:t>
      </w:r>
      <w:bookmarkEnd w:id="7"/>
      <w:proofErr w:type="spellEnd"/>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proofErr w:type="gramStart"/>
            <w:r w:rsidRPr="009B3B66">
              <w:rPr>
                <w:rFonts w:ascii="Arial" w:hAnsi="Arial" w:cs="Arial"/>
                <w:sz w:val="20"/>
                <w:szCs w:val="20"/>
              </w:rPr>
              <w:t>applying</w:t>
            </w:r>
            <w:proofErr w:type="gramEnd"/>
            <w:r w:rsidRPr="009B3B66">
              <w:rPr>
                <w:rFonts w:ascii="Arial" w:hAnsi="Arial" w:cs="Arial"/>
                <w:sz w:val="20"/>
                <w:szCs w:val="20"/>
              </w:rPr>
              <w:t xml:space="preserve"> the configuration from </w:t>
            </w:r>
            <w:proofErr w:type="spellStart"/>
            <w:r w:rsidRPr="009B3B66">
              <w:rPr>
                <w:rFonts w:ascii="Arial" w:hAnsi="Arial" w:cs="Arial"/>
                <w:sz w:val="20"/>
                <w:szCs w:val="20"/>
              </w:rPr>
              <w:t>RRCRelease</w:t>
            </w:r>
            <w:proofErr w:type="spellEnd"/>
            <w:r w:rsidRPr="009B3B66">
              <w:rPr>
                <w:rFonts w:ascii="Arial" w:hAnsi="Arial" w:cs="Arial"/>
                <w:sz w:val="20"/>
                <w:szCs w:val="20"/>
              </w:rPr>
              <w:t xml:space="preserv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distinguish between the session deactivation case (</w:t>
            </w:r>
            <w:proofErr w:type="gramStart"/>
            <w:r w:rsidR="002E1631">
              <w:rPr>
                <w:rFonts w:ascii="Arial" w:hAnsi="Arial" w:cs="Arial"/>
                <w:sz w:val="20"/>
                <w:szCs w:val="20"/>
              </w:rPr>
              <w:t>i.e.</w:t>
            </w:r>
            <w:proofErr w:type="gramEnd"/>
            <w:r w:rsidR="002E1631">
              <w:rPr>
                <w:rFonts w:ascii="Arial" w:hAnsi="Arial" w:cs="Arial"/>
                <w:sz w:val="20"/>
                <w:szCs w:val="20"/>
              </w:rPr>
              <w:t xml:space="preserv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3B4A5F15" w:rsidR="00554028" w:rsidRPr="00931165" w:rsidRDefault="00554028" w:rsidP="00F572CB">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 xml:space="preserve">e other configuration) which </w:t>
            </w:r>
            <w:proofErr w:type="spellStart"/>
            <w:r w:rsidR="00F572CB">
              <w:rPr>
                <w:rFonts w:ascii="Arial" w:hAnsi="Arial" w:cs="Arial"/>
                <w:sz w:val="20"/>
                <w:szCs w:val="20"/>
              </w:rPr>
              <w:t>does</w:t>
            </w:r>
            <w:r>
              <w:rPr>
                <w:rFonts w:ascii="Arial" w:hAnsi="Arial" w:cs="Arial"/>
                <w:sz w:val="20"/>
                <w:szCs w:val="20"/>
              </w:rPr>
              <w:t>’t</w:t>
            </w:r>
            <w:proofErr w:type="spellEnd"/>
            <w:r>
              <w:rPr>
                <w:rFonts w:ascii="Arial" w:hAnsi="Arial" w:cs="Arial"/>
                <w:sz w:val="20"/>
                <w:szCs w:val="20"/>
              </w:rPr>
              <w:t xml:space="preserve"> need to introduce an extra indication since the purpose can </w:t>
            </w:r>
            <w:r w:rsidR="00F572CB">
              <w:rPr>
                <w:rFonts w:ascii="Arial" w:hAnsi="Arial" w:cs="Arial"/>
                <w:sz w:val="20"/>
                <w:szCs w:val="20"/>
              </w:rPr>
              <w:t>be</w:t>
            </w:r>
            <w:r>
              <w:rPr>
                <w:rFonts w:ascii="Arial" w:hAnsi="Arial" w:cs="Arial"/>
                <w:sz w:val="20"/>
                <w:szCs w:val="20"/>
              </w:rPr>
              <w:t xml:space="preserve"> achieved via </w:t>
            </w:r>
            <w:r w:rsidR="00F572CB">
              <w:rPr>
                <w:rFonts w:ascii="Arial" w:hAnsi="Arial" w:cs="Arial"/>
                <w:sz w:val="20"/>
                <w:szCs w:val="20"/>
              </w:rPr>
              <w:t xml:space="preserve">the </w:t>
            </w:r>
            <w:r>
              <w:rPr>
                <w:rFonts w:ascii="Arial" w:hAnsi="Arial" w:cs="Arial"/>
                <w:sz w:val="20"/>
                <w:szCs w:val="20"/>
              </w:rPr>
              <w:t>signaling structure</w:t>
            </w:r>
            <w:r w:rsidR="00F572CB">
              <w:rPr>
                <w:rFonts w:ascii="Arial" w:hAnsi="Arial" w:cs="Arial"/>
                <w:sz w:val="20"/>
                <w:szCs w:val="20"/>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236B0E" w:rsidRPr="00931165" w14:paraId="394A2C44" w14:textId="77777777" w:rsidTr="00AE252A">
        <w:tc>
          <w:tcPr>
            <w:tcW w:w="781" w:type="pct"/>
            <w:vAlign w:val="center"/>
          </w:tcPr>
          <w:p w14:paraId="0B67A141" w14:textId="75DC1DA0" w:rsidR="00236B0E" w:rsidRDefault="00236B0E" w:rsidP="00236B0E">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21A1F775" w14:textId="18696762"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EAFCF94"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14:paraId="5D9F09DC" w14:textId="59BB245A" w:rsidR="00236B0E" w:rsidRPr="00236B0E" w:rsidRDefault="00236B0E" w:rsidP="00236B0E">
            <w:pPr>
              <w:spacing w:beforeLines="100" w:before="240" w:afterLines="100" w:after="240"/>
              <w:jc w:val="both"/>
              <w:rPr>
                <w:rFonts w:ascii="Arial" w:hAnsi="Arial" w:cs="Arial"/>
                <w:i/>
                <w:sz w:val="20"/>
                <w:szCs w:val="20"/>
              </w:rPr>
            </w:pPr>
            <w:r w:rsidRPr="00236B0E">
              <w:rPr>
                <w:rFonts w:hint="eastAsia"/>
                <w:i/>
              </w:rPr>
              <w:t>For one UE already in RRC_INACTIVE, it can stay in RRC_INACTIVE and stop monitoring corresponding G-RNTI upon events like session deactivation/temporary no data.</w:t>
            </w:r>
          </w:p>
        </w:tc>
      </w:tr>
      <w:tr w:rsidR="008B61E2" w:rsidRPr="00931165" w14:paraId="5EB727AC" w14:textId="77777777" w:rsidTr="00CB28FD">
        <w:tc>
          <w:tcPr>
            <w:tcW w:w="781" w:type="pct"/>
          </w:tcPr>
          <w:p w14:paraId="5D3911C4" w14:textId="369137B4" w:rsidR="008B61E2" w:rsidRDefault="008B61E2" w:rsidP="008B61E2">
            <w:pPr>
              <w:spacing w:beforeLines="100" w:before="240" w:afterLines="100" w:after="240"/>
              <w:jc w:val="center"/>
              <w:rPr>
                <w:rFonts w:ascii="Arial" w:hAnsi="Arial" w:cs="Arial" w:hint="eastAsia"/>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716B7E04" w14:textId="7C12C948" w:rsidR="008B61E2" w:rsidRDefault="008B61E2" w:rsidP="008B61E2">
            <w:pPr>
              <w:spacing w:beforeLines="100" w:before="240" w:afterLines="100" w:after="240"/>
              <w:jc w:val="both"/>
              <w:rPr>
                <w:rFonts w:ascii="Arial" w:hAnsi="Arial" w:cs="Arial" w:hint="eastAsia"/>
                <w:sz w:val="20"/>
                <w:szCs w:val="20"/>
              </w:rPr>
            </w:pPr>
            <w:r>
              <w:rPr>
                <w:rFonts w:ascii="Arial" w:hAnsi="Arial" w:cs="Arial" w:hint="eastAsia"/>
                <w:sz w:val="20"/>
                <w:szCs w:val="20"/>
              </w:rPr>
              <w:t>Yes</w:t>
            </w:r>
          </w:p>
        </w:tc>
        <w:tc>
          <w:tcPr>
            <w:tcW w:w="3500" w:type="pct"/>
          </w:tcPr>
          <w:p w14:paraId="77C0C7A3" w14:textId="77777777" w:rsidR="008B61E2" w:rsidRDefault="008B61E2" w:rsidP="008B61E2">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43CE5C49" w14:textId="39B7BB6A"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EA18F9" w:rsidRPr="00931165" w14:paraId="56BE7FF5" w14:textId="77777777" w:rsidTr="00CB28FD">
        <w:tc>
          <w:tcPr>
            <w:tcW w:w="781" w:type="pct"/>
          </w:tcPr>
          <w:p w14:paraId="52CE0616" w14:textId="77777777" w:rsidR="00EA18F9" w:rsidRDefault="00EA18F9" w:rsidP="008B61E2">
            <w:pPr>
              <w:spacing w:beforeLines="100" w:before="240" w:afterLines="100" w:after="240"/>
              <w:jc w:val="center"/>
              <w:rPr>
                <w:rFonts w:ascii="Arial" w:eastAsia="宋体" w:hAnsi="Arial" w:cs="Arial" w:hint="eastAsia"/>
                <w:sz w:val="20"/>
                <w:szCs w:val="20"/>
              </w:rPr>
            </w:pPr>
          </w:p>
        </w:tc>
        <w:tc>
          <w:tcPr>
            <w:tcW w:w="719" w:type="pct"/>
          </w:tcPr>
          <w:p w14:paraId="44CC5841" w14:textId="77777777" w:rsidR="00EA18F9" w:rsidRDefault="00EA18F9" w:rsidP="008B61E2">
            <w:pPr>
              <w:spacing w:beforeLines="100" w:before="240" w:afterLines="100" w:after="240"/>
              <w:jc w:val="both"/>
              <w:rPr>
                <w:rFonts w:ascii="Arial" w:hAnsi="Arial" w:cs="Arial" w:hint="eastAsia"/>
                <w:sz w:val="20"/>
                <w:szCs w:val="20"/>
              </w:rPr>
            </w:pPr>
          </w:p>
        </w:tc>
        <w:tc>
          <w:tcPr>
            <w:tcW w:w="3500" w:type="pct"/>
          </w:tcPr>
          <w:p w14:paraId="6E62936C" w14:textId="77777777" w:rsidR="00EA18F9" w:rsidRDefault="00EA18F9" w:rsidP="008B61E2">
            <w:pPr>
              <w:spacing w:beforeLines="100" w:before="240" w:afterLines="100" w:after="240"/>
              <w:jc w:val="both"/>
              <w:rPr>
                <w:rFonts w:ascii="Arial" w:hAnsi="Arial" w:cs="Arial"/>
                <w:sz w:val="20"/>
                <w:szCs w:val="20"/>
              </w:rPr>
            </w:pP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w:t>
      </w:r>
      <w:proofErr w:type="spellStart"/>
      <w:proofErr w:type="gramStart"/>
      <w:r>
        <w:rPr>
          <w:rFonts w:ascii="Arial" w:hAnsi="Arial" w:cs="Arial" w:hint="eastAsia"/>
          <w:sz w:val="20"/>
          <w:szCs w:val="20"/>
        </w:rPr>
        <w:t>meeting</w:t>
      </w:r>
      <w:r w:rsidRPr="0018302B">
        <w:rPr>
          <w:rFonts w:ascii="Arial" w:hAnsi="Arial" w:cs="Arial" w:hint="eastAsia"/>
          <w:sz w:val="20"/>
          <w:szCs w:val="20"/>
        </w:rPr>
        <w:t>,</w:t>
      </w:r>
      <w:r>
        <w:rPr>
          <w:rFonts w:ascii="Arial" w:hAnsi="Arial" w:cs="Arial" w:hint="eastAsia"/>
          <w:sz w:val="20"/>
          <w:szCs w:val="20"/>
        </w:rPr>
        <w:t>it</w:t>
      </w:r>
      <w:proofErr w:type="spellEnd"/>
      <w:proofErr w:type="gramEnd"/>
      <w:r>
        <w:rPr>
          <w:rFonts w:ascii="Arial" w:hAnsi="Arial" w:cs="Arial" w:hint="eastAsia"/>
          <w:sz w:val="20"/>
          <w:szCs w:val="20"/>
        </w:rPr>
        <w:t xml:space="preserve">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e"/>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lastRenderedPageBreak/>
        <w:t xml:space="preserve">And then in RAN2#122 </w:t>
      </w:r>
      <w:proofErr w:type="spellStart"/>
      <w:proofErr w:type="gramStart"/>
      <w:r w:rsidRPr="00995501">
        <w:rPr>
          <w:rFonts w:ascii="Arial" w:hAnsi="Arial" w:cs="Arial" w:hint="eastAsia"/>
          <w:sz w:val="20"/>
          <w:szCs w:val="20"/>
        </w:rPr>
        <w:t>meeting,</w:t>
      </w:r>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e"/>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42404926" w14:textId="67191B5B"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 xml:space="preserve">activation for data arrival) → MCCH(config update check)]. </w:t>
            </w:r>
            <w:r>
              <w:rPr>
                <w:rFonts w:ascii="Arial" w:hAnsi="Arial" w:cs="Arial"/>
                <w:sz w:val="20"/>
                <w:szCs w:val="20"/>
              </w:rPr>
              <w:lastRenderedPageBreak/>
              <w:t>This latency can be large considering the paging periodicity and MCCH periodicity.</w:t>
            </w:r>
          </w:p>
          <w:p w14:paraId="73B43F1D" w14:textId="4205120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236B0E" w:rsidRPr="00931165" w14:paraId="0BF94824" w14:textId="77777777" w:rsidTr="004B6826">
        <w:tc>
          <w:tcPr>
            <w:tcW w:w="781" w:type="pct"/>
            <w:vAlign w:val="center"/>
          </w:tcPr>
          <w:p w14:paraId="0B3EC12B" w14:textId="4E65DFFB"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vAlign w:val="center"/>
          </w:tcPr>
          <w:p w14:paraId="01853297" w14:textId="354E7DFF"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DF28586" w14:textId="7EA6494C"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w:t>
            </w:r>
            <w:r w:rsidR="00B12FA5">
              <w:rPr>
                <w:rFonts w:ascii="Arial" w:hAnsi="Arial" w:cs="Arial"/>
                <w:sz w:val="20"/>
                <w:szCs w:val="20"/>
              </w:rPr>
              <w:t xml:space="preserve">on and temporarily no data case and whether notify the indication to UE is up to NW implementation. </w:t>
            </w:r>
          </w:p>
        </w:tc>
      </w:tr>
      <w:tr w:rsidR="008B61E2" w:rsidRPr="00931165" w14:paraId="55F32F44" w14:textId="77777777" w:rsidTr="004B6826">
        <w:tc>
          <w:tcPr>
            <w:tcW w:w="781" w:type="pct"/>
            <w:vAlign w:val="center"/>
          </w:tcPr>
          <w:p w14:paraId="01D2E205" w14:textId="292C6EEC" w:rsidR="008B61E2" w:rsidRDefault="008B61E2" w:rsidP="00236B0E">
            <w:pPr>
              <w:spacing w:beforeLines="100" w:before="240" w:afterLines="100" w:after="240"/>
              <w:jc w:val="both"/>
              <w:rPr>
                <w:rFonts w:ascii="Arial" w:hAnsi="Arial" w:cs="Arial" w:hint="eastAsia"/>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2358FB1" w14:textId="37CE7DD6" w:rsidR="008B61E2" w:rsidRDefault="008B61E2" w:rsidP="00236B0E">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BD643C9" w14:textId="2B1D74E8" w:rsidR="008B61E2" w:rsidRDefault="008B61E2" w:rsidP="00236B0E">
            <w:pPr>
              <w:spacing w:beforeLines="100" w:before="240" w:afterLines="100" w:after="240"/>
              <w:jc w:val="both"/>
              <w:rPr>
                <w:rFonts w:ascii="Arial" w:hAnsi="Arial" w:cs="Arial" w:hint="eastAsia"/>
                <w:sz w:val="20"/>
                <w:szCs w:val="20"/>
              </w:rPr>
            </w:pPr>
            <w:r>
              <w:rPr>
                <w:rFonts w:ascii="Arial" w:hAnsi="Arial" w:cs="Arial"/>
                <w:sz w:val="20"/>
                <w:szCs w:val="20"/>
              </w:rPr>
              <w:t xml:space="preserve">No need to </w:t>
            </w:r>
            <w:r w:rsidR="00EA18F9">
              <w:rPr>
                <w:rFonts w:ascii="Arial" w:hAnsi="Arial" w:cs="Arial"/>
                <w:sz w:val="20"/>
                <w:szCs w:val="20"/>
              </w:rPr>
              <w:t xml:space="preserve">differentiate the two cases as the UE </w:t>
            </w:r>
            <w:proofErr w:type="spellStart"/>
            <w:r w:rsidR="00EA18F9">
              <w:rPr>
                <w:rFonts w:ascii="Arial" w:hAnsi="Arial" w:cs="Arial"/>
                <w:sz w:val="20"/>
                <w:szCs w:val="20"/>
              </w:rPr>
              <w:t>behaviour</w:t>
            </w:r>
            <w:proofErr w:type="spellEnd"/>
            <w:r w:rsidR="00EA18F9">
              <w:rPr>
                <w:rFonts w:ascii="Arial" w:hAnsi="Arial" w:cs="Arial"/>
                <w:sz w:val="20"/>
                <w:szCs w:val="20"/>
              </w:rPr>
              <w:t xml:space="preserve"> is the same.</w:t>
            </w:r>
          </w:p>
        </w:tc>
      </w:tr>
      <w:tr w:rsidR="00EA18F9" w:rsidRPr="00931165" w14:paraId="74B52FD1" w14:textId="77777777" w:rsidTr="004B6826">
        <w:tc>
          <w:tcPr>
            <w:tcW w:w="781" w:type="pct"/>
            <w:vAlign w:val="center"/>
          </w:tcPr>
          <w:p w14:paraId="65441DA3" w14:textId="77777777" w:rsidR="00EA18F9" w:rsidRDefault="00EA18F9" w:rsidP="00236B0E">
            <w:pPr>
              <w:spacing w:beforeLines="100" w:before="240" w:afterLines="100" w:after="240"/>
              <w:jc w:val="both"/>
              <w:rPr>
                <w:rFonts w:ascii="Arial" w:hAnsi="Arial" w:cs="Arial" w:hint="eastAsia"/>
                <w:sz w:val="20"/>
                <w:szCs w:val="20"/>
              </w:rPr>
            </w:pPr>
          </w:p>
        </w:tc>
        <w:tc>
          <w:tcPr>
            <w:tcW w:w="719" w:type="pct"/>
            <w:vAlign w:val="center"/>
          </w:tcPr>
          <w:p w14:paraId="0131EA22" w14:textId="77777777" w:rsidR="00EA18F9" w:rsidRDefault="00EA18F9" w:rsidP="00236B0E">
            <w:pPr>
              <w:spacing w:beforeLines="100" w:before="240" w:afterLines="100" w:after="240"/>
              <w:jc w:val="both"/>
              <w:rPr>
                <w:rFonts w:ascii="Arial" w:hAnsi="Arial" w:cs="Arial" w:hint="eastAsia"/>
                <w:sz w:val="20"/>
                <w:szCs w:val="20"/>
              </w:rPr>
            </w:pPr>
          </w:p>
        </w:tc>
        <w:tc>
          <w:tcPr>
            <w:tcW w:w="3500" w:type="pct"/>
          </w:tcPr>
          <w:p w14:paraId="72EFCDC0" w14:textId="77777777" w:rsidR="00EA18F9" w:rsidRDefault="00EA18F9" w:rsidP="00236B0E">
            <w:pPr>
              <w:spacing w:beforeLines="100" w:before="240" w:afterLines="100" w:after="240"/>
              <w:jc w:val="both"/>
              <w:rPr>
                <w:rFonts w:ascii="Arial" w:hAnsi="Arial" w:cs="Arial"/>
                <w:sz w:val="20"/>
                <w:szCs w:val="20"/>
              </w:rPr>
            </w:pP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RAN2#121 meeting, it was agreed that UE can apply the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when the session is activation in the case that the PTM configuration is not update by MCCH,</w:t>
      </w:r>
    </w:p>
    <w:tbl>
      <w:tblPr>
        <w:tblStyle w:val="ae"/>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w:t>
      </w:r>
      <w:r w:rsidRPr="00931165">
        <w:rPr>
          <w:rFonts w:ascii="Arial" w:hAnsi="Arial" w:cs="Arial"/>
          <w:bCs/>
          <w:color w:val="000000" w:themeColor="text1"/>
          <w:sz w:val="20"/>
          <w:szCs w:val="20"/>
        </w:rPr>
        <w:lastRenderedPageBreak/>
        <w:t>consumption is increased unnecessarily.</w:t>
      </w:r>
      <w:r w:rsidR="003D41B3">
        <w:rPr>
          <w:rFonts w:ascii="Arial" w:hAnsi="Arial" w:cs="Arial" w:hint="eastAsia"/>
          <w:bCs/>
          <w:color w:val="000000" w:themeColor="text1"/>
          <w:sz w:val="20"/>
          <w:szCs w:val="20"/>
        </w:rPr>
        <w:t xml:space="preserve"> </w:t>
      </w:r>
      <w:proofErr w:type="gramStart"/>
      <w:r w:rsidR="003D41B3">
        <w:rPr>
          <w:rFonts w:ascii="Arial" w:hAnsi="Arial" w:cs="Arial" w:hint="eastAsia"/>
          <w:bCs/>
          <w:color w:val="000000" w:themeColor="text1"/>
          <w:sz w:val="20"/>
          <w:szCs w:val="20"/>
        </w:rPr>
        <w:t>So</w:t>
      </w:r>
      <w:proofErr w:type="gramEnd"/>
      <w:r w:rsidR="003D41B3">
        <w:rPr>
          <w:rFonts w:ascii="Arial" w:hAnsi="Arial" w:cs="Arial" w:hint="eastAsia"/>
          <w:bCs/>
          <w:color w:val="000000" w:themeColor="text1"/>
          <w:sz w:val="20"/>
          <w:szCs w:val="20"/>
        </w:rPr>
        <w:t xml:space="preserve">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and PTM configuration is included or is not included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 xml:space="preserve">session deactivation is notified in </w:t>
      </w:r>
      <w:proofErr w:type="spellStart"/>
      <w:r>
        <w:rPr>
          <w:rFonts w:ascii="Arial" w:hAnsi="Arial" w:cs="Arial" w:hint="eastAsia"/>
          <w:b/>
          <w:sz w:val="20"/>
          <w:szCs w:val="20"/>
        </w:rPr>
        <w:t>RRCRelease</w:t>
      </w:r>
      <w:proofErr w:type="spellEnd"/>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 xml:space="preserve">ption are </w:t>
            </w:r>
            <w:proofErr w:type="gramStart"/>
            <w:r w:rsidR="002F4977">
              <w:rPr>
                <w:rFonts w:ascii="Arial" w:hAnsi="Arial" w:cs="Arial"/>
                <w:sz w:val="20"/>
                <w:szCs w:val="20"/>
              </w:rPr>
              <w:t>deactivated,  the</w:t>
            </w:r>
            <w:proofErr w:type="gramEnd"/>
            <w:r w:rsidR="002F4977">
              <w:rPr>
                <w:rFonts w:ascii="Arial" w:hAnsi="Arial" w:cs="Arial"/>
                <w:sz w:val="20"/>
                <w:szCs w:val="20"/>
              </w:rPr>
              <w:t xml:space="preserv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w:t>
            </w:r>
            <w:r>
              <w:rPr>
                <w:rFonts w:ascii="Arial" w:hAnsi="Arial" w:cs="Arial"/>
                <w:sz w:val="20"/>
                <w:szCs w:val="20"/>
              </w:rPr>
              <w:lastRenderedPageBreak/>
              <w:t xml:space="preserve">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236B0E" w:rsidRPr="00931165" w14:paraId="4776202F" w14:textId="77777777" w:rsidTr="005042AE">
        <w:tc>
          <w:tcPr>
            <w:tcW w:w="781" w:type="pct"/>
            <w:vAlign w:val="center"/>
          </w:tcPr>
          <w:p w14:paraId="197C2DDE" w14:textId="4532F77D"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4BF84AD4" w14:textId="4F4D6288"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F5B952A" w14:textId="66C9D95D"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6963E3" w:rsidRPr="00931165" w14:paraId="4D0ADB5B" w14:textId="77777777" w:rsidTr="005042AE">
        <w:tc>
          <w:tcPr>
            <w:tcW w:w="781" w:type="pct"/>
            <w:vAlign w:val="center"/>
          </w:tcPr>
          <w:p w14:paraId="160AE7AA" w14:textId="671BCF38" w:rsidR="006963E3" w:rsidRDefault="006963E3" w:rsidP="00236B0E">
            <w:pPr>
              <w:spacing w:beforeLines="100" w:before="240" w:afterLines="100" w:after="240"/>
              <w:jc w:val="both"/>
              <w:rPr>
                <w:rFonts w:ascii="Arial" w:hAnsi="Arial" w:cs="Arial" w:hint="eastAsia"/>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B661071" w14:textId="150F3294" w:rsidR="006963E3" w:rsidRDefault="006963E3" w:rsidP="00236B0E">
            <w:pPr>
              <w:spacing w:beforeLines="100" w:before="240" w:afterLines="100" w:after="240"/>
              <w:jc w:val="both"/>
              <w:rPr>
                <w:rFonts w:ascii="Arial" w:hAnsi="Arial" w:cs="Arial" w:hint="eastAsia"/>
                <w:sz w:val="20"/>
                <w:szCs w:val="20"/>
              </w:rPr>
            </w:pPr>
            <w:r>
              <w:rPr>
                <w:rFonts w:ascii="Arial" w:hAnsi="Arial" w:cs="Arial"/>
                <w:sz w:val="20"/>
                <w:szCs w:val="20"/>
              </w:rPr>
              <w:t xml:space="preserve">Yes </w:t>
            </w:r>
          </w:p>
        </w:tc>
        <w:tc>
          <w:tcPr>
            <w:tcW w:w="3500" w:type="pct"/>
          </w:tcPr>
          <w:p w14:paraId="559194EB" w14:textId="6B721CB6" w:rsidR="006963E3" w:rsidRDefault="006963E3" w:rsidP="00236B0E">
            <w:pPr>
              <w:spacing w:beforeLines="100" w:before="240" w:afterLines="100" w:after="240"/>
              <w:jc w:val="both"/>
              <w:rPr>
                <w:rFonts w:ascii="Arial" w:hAnsi="Arial" w:cs="Arial"/>
                <w:sz w:val="20"/>
                <w:szCs w:val="20"/>
              </w:rPr>
            </w:pPr>
          </w:p>
        </w:tc>
      </w:tr>
      <w:tr w:rsidR="006963E3" w:rsidRPr="00931165" w14:paraId="4FA4B89B" w14:textId="77777777" w:rsidTr="005042AE">
        <w:tc>
          <w:tcPr>
            <w:tcW w:w="781" w:type="pct"/>
            <w:vAlign w:val="center"/>
          </w:tcPr>
          <w:p w14:paraId="533A160A" w14:textId="77777777" w:rsidR="006963E3" w:rsidRDefault="006963E3" w:rsidP="00236B0E">
            <w:pPr>
              <w:spacing w:beforeLines="100" w:before="240" w:afterLines="100" w:after="240"/>
              <w:jc w:val="both"/>
              <w:rPr>
                <w:rFonts w:ascii="Arial" w:hAnsi="Arial" w:cs="Arial" w:hint="eastAsia"/>
                <w:sz w:val="20"/>
                <w:szCs w:val="20"/>
              </w:rPr>
            </w:pPr>
          </w:p>
        </w:tc>
        <w:tc>
          <w:tcPr>
            <w:tcW w:w="719" w:type="pct"/>
            <w:vAlign w:val="center"/>
          </w:tcPr>
          <w:p w14:paraId="766C6E52" w14:textId="77777777" w:rsidR="006963E3" w:rsidRDefault="006963E3" w:rsidP="00236B0E">
            <w:pPr>
              <w:spacing w:beforeLines="100" w:before="240" w:afterLines="100" w:after="240"/>
              <w:jc w:val="both"/>
              <w:rPr>
                <w:rFonts w:ascii="Arial" w:hAnsi="Arial" w:cs="Arial" w:hint="eastAsia"/>
                <w:sz w:val="20"/>
                <w:szCs w:val="20"/>
              </w:rPr>
            </w:pPr>
          </w:p>
        </w:tc>
        <w:tc>
          <w:tcPr>
            <w:tcW w:w="3500" w:type="pct"/>
          </w:tcPr>
          <w:p w14:paraId="38D1472F" w14:textId="77777777" w:rsidR="006963E3" w:rsidRDefault="006963E3" w:rsidP="00236B0E">
            <w:pPr>
              <w:spacing w:beforeLines="100" w:before="240" w:afterLines="100" w:after="240"/>
              <w:jc w:val="both"/>
              <w:rPr>
                <w:rFonts w:ascii="Arial" w:hAnsi="Arial" w:cs="Arial"/>
                <w:sz w:val="20"/>
                <w:szCs w:val="20"/>
              </w:rPr>
            </w:pP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af1"/>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proofErr w:type="gramStart"/>
            <w:r w:rsidR="00B40B4F">
              <w:rPr>
                <w:rFonts w:ascii="Arial" w:hAnsi="Arial" w:cs="Arial"/>
                <w:sz w:val="20"/>
                <w:szCs w:val="20"/>
              </w:rPr>
              <w:t>i.e.</w:t>
            </w:r>
            <w:proofErr w:type="gramEnd"/>
            <w:r w:rsidR="00B40B4F">
              <w:rPr>
                <w:rFonts w:ascii="Arial" w:hAnsi="Arial" w:cs="Arial"/>
                <w:sz w:val="20"/>
                <w:szCs w:val="20"/>
              </w:rPr>
              <w:t xml:space="preserv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lastRenderedPageBreak/>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F572CB" w:rsidRPr="00931165" w14:paraId="75B6A81A" w14:textId="77777777" w:rsidTr="0062154B">
        <w:tc>
          <w:tcPr>
            <w:tcW w:w="781" w:type="pct"/>
            <w:vAlign w:val="center"/>
          </w:tcPr>
          <w:p w14:paraId="454F4076" w14:textId="0C7329FA"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0C68BAEC" w14:textId="2EE97AD1"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4B30073" w14:textId="55CB203F"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seems sufficient. </w:t>
            </w:r>
          </w:p>
          <w:p w14:paraId="722511DE"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For option 1, it seems pre-mature to assume the NW will never update the configuration during session deactivation. This should be left to NW implementation. If the configuration can be updated, the reading upon re-selection is useless.</w:t>
            </w:r>
          </w:p>
          <w:p w14:paraId="28D7B139" w14:textId="132B668A"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Besides even if the NW doesn’t update the configuration during session deactivation, the latency issue seems not a major one.</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behavior for MCCH reading can be unified upon cell reselection and also overcome any paging miss issue as UE can validate with PTM config for activated session in MCCH.</w:t>
            </w:r>
          </w:p>
        </w:tc>
      </w:tr>
      <w:tr w:rsidR="00236B0E" w:rsidRPr="00931165" w14:paraId="0EF8E699" w14:textId="77777777" w:rsidTr="0062154B">
        <w:tc>
          <w:tcPr>
            <w:tcW w:w="781" w:type="pct"/>
            <w:vAlign w:val="center"/>
          </w:tcPr>
          <w:p w14:paraId="16B87953" w14:textId="419FACD7" w:rsidR="00236B0E" w:rsidRDefault="00236B0E" w:rsidP="00236B0E">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E1333D4" w14:textId="25B688C7" w:rsidR="00236B0E" w:rsidRDefault="00236B0E" w:rsidP="00236B0E">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if there is any multicast session in activated, otherwise No</w:t>
            </w:r>
          </w:p>
        </w:tc>
        <w:tc>
          <w:tcPr>
            <w:tcW w:w="3500" w:type="pct"/>
          </w:tcPr>
          <w:p w14:paraId="01B81B38" w14:textId="66A9F782"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6963E3" w:rsidRPr="00931165" w14:paraId="1826A62A" w14:textId="77777777" w:rsidTr="00BB1A69">
        <w:tc>
          <w:tcPr>
            <w:tcW w:w="781" w:type="pct"/>
          </w:tcPr>
          <w:p w14:paraId="1D585CB7" w14:textId="77777777" w:rsidR="006963E3" w:rsidRPr="00931165" w:rsidRDefault="006963E3" w:rsidP="00BB1A69">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61E9922C" w14:textId="77777777" w:rsidR="006963E3" w:rsidRPr="00931165"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512A6B6" w14:textId="537554BA"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w:t>
            </w:r>
            <w:r w:rsidR="00C46A7E">
              <w:rPr>
                <w:rFonts w:ascii="Arial" w:hAnsi="Arial" w:cs="Arial"/>
                <w:sz w:val="20"/>
                <w:szCs w:val="20"/>
              </w:rPr>
              <w:t xml:space="preserve"> </w:t>
            </w:r>
            <w:r>
              <w:rPr>
                <w:rFonts w:ascii="Arial" w:hAnsi="Arial" w:cs="Arial"/>
                <w:sz w:val="20"/>
                <w:szCs w:val="20"/>
              </w:rPr>
              <w:t>support the option2.</w:t>
            </w:r>
          </w:p>
          <w:p w14:paraId="3614298B" w14:textId="401A7A20" w:rsidR="006963E3" w:rsidRDefault="006963E3" w:rsidP="00BB1A69">
            <w:pPr>
              <w:spacing w:beforeLines="100" w:before="240" w:afterLines="100" w:after="240"/>
              <w:jc w:val="both"/>
              <w:rPr>
                <w:rFonts w:ascii="Arial" w:hAnsi="Arial" w:cs="Arial" w:hint="eastAsia"/>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14:paraId="58999CF1" w14:textId="30C4176B" w:rsidR="006963E3" w:rsidRPr="00931165" w:rsidRDefault="00C46A7E" w:rsidP="00C46A7E">
            <w:pPr>
              <w:spacing w:beforeLines="100" w:before="240" w:afterLines="100" w:after="240"/>
              <w:jc w:val="both"/>
              <w:rPr>
                <w:rFonts w:ascii="Arial" w:hAnsi="Arial" w:cs="Arial"/>
                <w:sz w:val="20"/>
                <w:szCs w:val="20"/>
              </w:rPr>
            </w:pPr>
            <w:r>
              <w:rPr>
                <w:rFonts w:ascii="Arial" w:hAnsi="Arial" w:cs="Arial"/>
                <w:sz w:val="20"/>
                <w:szCs w:val="20"/>
              </w:rPr>
              <w:t>Besides, i</w:t>
            </w:r>
            <w:r w:rsidR="006963E3">
              <w:rPr>
                <w:rFonts w:ascii="Arial" w:hAnsi="Arial" w:cs="Arial"/>
                <w:sz w:val="20"/>
                <w:szCs w:val="20"/>
              </w:rPr>
              <w:t xml:space="preserve">f </w:t>
            </w:r>
            <w:r>
              <w:rPr>
                <w:rFonts w:ascii="Arial" w:hAnsi="Arial" w:cs="Arial"/>
                <w:sz w:val="20"/>
                <w:szCs w:val="20"/>
              </w:rPr>
              <w:t xml:space="preserve">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6963E3" w:rsidRPr="00931165" w14:paraId="7721B275" w14:textId="77777777" w:rsidTr="0062154B">
        <w:tc>
          <w:tcPr>
            <w:tcW w:w="781" w:type="pct"/>
            <w:vAlign w:val="center"/>
          </w:tcPr>
          <w:p w14:paraId="4827D6C5" w14:textId="77777777" w:rsidR="006963E3" w:rsidRPr="006963E3" w:rsidRDefault="006963E3" w:rsidP="00236B0E">
            <w:pPr>
              <w:spacing w:beforeLines="100" w:before="240" w:afterLines="100" w:after="240"/>
              <w:jc w:val="both"/>
              <w:rPr>
                <w:rFonts w:ascii="Arial" w:hAnsi="Arial" w:cs="Arial" w:hint="eastAsia"/>
                <w:sz w:val="20"/>
                <w:szCs w:val="20"/>
              </w:rPr>
            </w:pPr>
          </w:p>
        </w:tc>
        <w:tc>
          <w:tcPr>
            <w:tcW w:w="719" w:type="pct"/>
            <w:vAlign w:val="center"/>
          </w:tcPr>
          <w:p w14:paraId="3B672D37" w14:textId="77777777" w:rsidR="006963E3" w:rsidRDefault="006963E3" w:rsidP="00236B0E">
            <w:pPr>
              <w:spacing w:beforeLines="100" w:before="240" w:afterLines="100" w:after="240"/>
              <w:jc w:val="both"/>
              <w:rPr>
                <w:rFonts w:ascii="Arial" w:hAnsi="Arial" w:cs="Arial" w:hint="eastAsia"/>
                <w:sz w:val="20"/>
                <w:szCs w:val="20"/>
              </w:rPr>
            </w:pPr>
          </w:p>
        </w:tc>
        <w:tc>
          <w:tcPr>
            <w:tcW w:w="3500" w:type="pct"/>
          </w:tcPr>
          <w:p w14:paraId="003E752B" w14:textId="77777777" w:rsidR="006963E3" w:rsidRDefault="006963E3" w:rsidP="00236B0E">
            <w:pPr>
              <w:spacing w:beforeLines="100" w:before="240" w:afterLines="100" w:after="240"/>
              <w:jc w:val="both"/>
              <w:rPr>
                <w:rFonts w:ascii="Arial" w:hAnsi="Arial" w:cs="Arial"/>
                <w:sz w:val="20"/>
                <w:szCs w:val="20"/>
              </w:rPr>
            </w:pPr>
          </w:p>
        </w:tc>
      </w:tr>
      <w:tr w:rsidR="006963E3" w:rsidRPr="00931165" w14:paraId="05A769B7" w14:textId="77777777" w:rsidTr="0062154B">
        <w:tc>
          <w:tcPr>
            <w:tcW w:w="781" w:type="pct"/>
            <w:vAlign w:val="center"/>
          </w:tcPr>
          <w:p w14:paraId="7D019CE3" w14:textId="77777777" w:rsidR="006963E3" w:rsidRDefault="006963E3" w:rsidP="00236B0E">
            <w:pPr>
              <w:spacing w:beforeLines="100" w:before="240" w:afterLines="100" w:after="240"/>
              <w:jc w:val="both"/>
              <w:rPr>
                <w:rFonts w:ascii="Arial" w:hAnsi="Arial" w:cs="Arial" w:hint="eastAsia"/>
                <w:sz w:val="20"/>
                <w:szCs w:val="20"/>
              </w:rPr>
            </w:pPr>
          </w:p>
        </w:tc>
        <w:tc>
          <w:tcPr>
            <w:tcW w:w="719" w:type="pct"/>
            <w:vAlign w:val="center"/>
          </w:tcPr>
          <w:p w14:paraId="41ECACD9" w14:textId="77777777" w:rsidR="006963E3" w:rsidRDefault="006963E3" w:rsidP="00236B0E">
            <w:pPr>
              <w:spacing w:beforeLines="100" w:before="240" w:afterLines="100" w:after="240"/>
              <w:jc w:val="both"/>
              <w:rPr>
                <w:rFonts w:ascii="Arial" w:hAnsi="Arial" w:cs="Arial" w:hint="eastAsia"/>
                <w:sz w:val="20"/>
                <w:szCs w:val="20"/>
              </w:rPr>
            </w:pPr>
          </w:p>
        </w:tc>
        <w:tc>
          <w:tcPr>
            <w:tcW w:w="3500" w:type="pct"/>
          </w:tcPr>
          <w:p w14:paraId="2FAFC864" w14:textId="77777777" w:rsidR="006963E3" w:rsidRDefault="006963E3" w:rsidP="00236B0E">
            <w:pPr>
              <w:spacing w:beforeLines="100" w:before="240" w:afterLines="100" w:after="240"/>
              <w:jc w:val="both"/>
              <w:rPr>
                <w:rFonts w:ascii="Arial" w:hAnsi="Arial" w:cs="Arial"/>
                <w:sz w:val="20"/>
                <w:szCs w:val="20"/>
              </w:rPr>
            </w:pP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ae"/>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e"/>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 xml:space="preserve">determines whether the PTM configuration received from </w:t>
      </w:r>
      <w:proofErr w:type="spellStart"/>
      <w:r w:rsidRPr="00AE2D4E">
        <w:rPr>
          <w:rFonts w:ascii="Arial" w:hAnsi="Arial" w:cs="Arial"/>
          <w:sz w:val="20"/>
          <w:szCs w:val="20"/>
        </w:rPr>
        <w:t>RRCRelease</w:t>
      </w:r>
      <w:proofErr w:type="spellEnd"/>
      <w:r w:rsidRPr="00AE2D4E">
        <w:rPr>
          <w:rFonts w:ascii="Arial" w:hAnsi="Arial" w:cs="Arial"/>
          <w:sz w:val="20"/>
          <w:szCs w:val="20"/>
        </w:rPr>
        <w:t xml:space="preserve"> (if present) has been updated by MCCH</w:t>
      </w:r>
      <w:r>
        <w:rPr>
          <w:rFonts w:ascii="Arial" w:hAnsi="Arial" w:cs="Arial" w:hint="eastAsia"/>
          <w:sz w:val="20"/>
          <w:szCs w:val="20"/>
        </w:rPr>
        <w:t>,</w:t>
      </w:r>
    </w:p>
    <w:p w14:paraId="08A456CA" w14:textId="4F8F56E0" w:rsidR="00AE2D4E" w:rsidRPr="00530690" w:rsidRDefault="00AE2D4E" w:rsidP="00530690">
      <w:pPr>
        <w:pStyle w:val="af1"/>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f1"/>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 xml:space="preserve">ption 2: UE acquire the PTM configuration from MCCH and then check whether the PTM configuration in MCCH is the same as that in </w:t>
      </w:r>
      <w:proofErr w:type="spellStart"/>
      <w:r w:rsidRPr="00530690">
        <w:rPr>
          <w:rFonts w:ascii="Arial" w:hAnsi="Arial" w:cs="Arial" w:hint="eastAsia"/>
          <w:sz w:val="20"/>
          <w:szCs w:val="20"/>
        </w:rPr>
        <w:t>RRCRelease</w:t>
      </w:r>
      <w:proofErr w:type="spellEnd"/>
      <w:r w:rsidRPr="00530690">
        <w:rPr>
          <w:rFonts w:ascii="Arial" w:hAnsi="Arial" w:cs="Arial" w:hint="eastAsia"/>
          <w:sz w:val="20"/>
          <w:szCs w:val="20"/>
        </w:rPr>
        <w:t>.</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w:t>
      </w:r>
      <w:r>
        <w:rPr>
          <w:rFonts w:ascii="Arial" w:hAnsi="Arial" w:cs="Arial" w:hint="eastAsia"/>
          <w:b/>
          <w:sz w:val="20"/>
          <w:szCs w:val="20"/>
        </w:rPr>
        <w:lastRenderedPageBreak/>
        <w:t xml:space="preserve">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w:t>
            </w:r>
            <w:r w:rsidR="00281BB9">
              <w:rPr>
                <w:rFonts w:ascii="Arial" w:hAnsi="Arial" w:cs="Arial"/>
                <w:sz w:val="20"/>
                <w:szCs w:val="20"/>
              </w:rPr>
              <w:t xml:space="preserve"> (same comment as Q1, something </w:t>
            </w:r>
            <w:proofErr w:type="gramStart"/>
            <w:r w:rsidR="00281BB9">
              <w:rPr>
                <w:rFonts w:ascii="Arial" w:hAnsi="Arial" w:cs="Arial"/>
                <w:sz w:val="20"/>
                <w:szCs w:val="20"/>
              </w:rPr>
              <w:t>need</w:t>
            </w:r>
            <w:proofErr w:type="gramEnd"/>
            <w:r w:rsidR="00281BB9">
              <w:rPr>
                <w:rFonts w:ascii="Arial" w:hAnsi="Arial" w:cs="Arial"/>
                <w:sz w:val="20"/>
                <w:szCs w:val="20"/>
              </w:rPr>
              <w:t xml:space="preserve"> FFS)</w:t>
            </w:r>
            <w:r>
              <w:rPr>
                <w:rFonts w:ascii="Arial" w:hAnsi="Arial" w:cs="Arial"/>
                <w:sz w:val="20"/>
                <w:szCs w:val="20"/>
              </w:rPr>
              <w:t xml:space="preserve">.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proofErr w:type="gramStart"/>
            <w:r>
              <w:rPr>
                <w:rFonts w:ascii="Arial" w:hAnsi="Arial" w:cs="Arial"/>
                <w:sz w:val="20"/>
                <w:szCs w:val="20"/>
              </w:rPr>
              <w:t>Second</w:t>
            </w:r>
            <w:proofErr w:type="gramEnd"/>
            <w:r>
              <w:rPr>
                <w:rFonts w:ascii="Arial" w:hAnsi="Arial" w:cs="Arial"/>
                <w:sz w:val="20"/>
                <w:szCs w:val="20"/>
              </w:rPr>
              <w:t xml:space="preserve">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doesn’t work well as mentioned by Rapporteur. </w:t>
            </w:r>
            <w:proofErr w:type="gramStart"/>
            <w:r>
              <w:rPr>
                <w:rFonts w:ascii="Arial" w:hAnsi="Arial" w:cs="Arial"/>
                <w:sz w:val="20"/>
                <w:szCs w:val="20"/>
              </w:rPr>
              <w:t>So</w:t>
            </w:r>
            <w:proofErr w:type="gramEnd"/>
            <w:r>
              <w:rPr>
                <w:rFonts w:ascii="Arial" w:hAnsi="Arial" w:cs="Arial"/>
                <w:sz w:val="20"/>
                <w:szCs w:val="20"/>
              </w:rPr>
              <w:t xml:space="preserve">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 xml:space="preserve">from the next modification period irrespective of whether PTM config is updated or not as compared to what was received in </w:t>
            </w:r>
            <w:proofErr w:type="spellStart"/>
            <w:r w:rsidR="00500762">
              <w:rPr>
                <w:rFonts w:ascii="Arial" w:hAnsi="Arial" w:cs="Arial"/>
                <w:sz w:val="20"/>
                <w:szCs w:val="20"/>
              </w:rPr>
              <w:t>RRCRelease</w:t>
            </w:r>
            <w:proofErr w:type="spellEnd"/>
            <w:r w:rsidR="00500762">
              <w:rPr>
                <w:rFonts w:ascii="Arial" w:hAnsi="Arial" w:cs="Arial"/>
                <w:sz w:val="20"/>
                <w:szCs w:val="20"/>
              </w:rPr>
              <w:t>. It should be up to NW implementation if it requires to update PTM config or not.</w:t>
            </w:r>
          </w:p>
        </w:tc>
      </w:tr>
      <w:tr w:rsidR="00236B0E" w:rsidRPr="00931165" w14:paraId="11FFB95D" w14:textId="77777777" w:rsidTr="006B51BD">
        <w:tc>
          <w:tcPr>
            <w:tcW w:w="781" w:type="pct"/>
            <w:vAlign w:val="center"/>
          </w:tcPr>
          <w:p w14:paraId="48660B39" w14:textId="73F06DD4" w:rsidR="00236B0E" w:rsidRDefault="00236B0E" w:rsidP="00236B0E">
            <w:pPr>
              <w:spacing w:beforeLines="100" w:before="240" w:afterLines="100" w:after="240"/>
              <w:jc w:val="both"/>
              <w:rPr>
                <w:rFonts w:ascii="Arial" w:eastAsia="Malgun Gothic" w:hAnsi="Arial" w:cs="Arial"/>
                <w:sz w:val="20"/>
                <w:szCs w:val="20"/>
              </w:rPr>
            </w:pPr>
            <w:r w:rsidRPr="005B75A6">
              <w:rPr>
                <w:rFonts w:ascii="Arial" w:hAnsi="Arial" w:cs="Arial" w:hint="eastAsia"/>
                <w:sz w:val="20"/>
                <w:szCs w:val="20"/>
              </w:rPr>
              <w:t>Sharp</w:t>
            </w:r>
          </w:p>
        </w:tc>
        <w:tc>
          <w:tcPr>
            <w:tcW w:w="719" w:type="pct"/>
            <w:vAlign w:val="center"/>
          </w:tcPr>
          <w:p w14:paraId="0DC963D9" w14:textId="69B25CF1"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AA47E5C"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13909672"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If the PTM configuration in MCCH is changed only when the corresponding session is activated. The issue said by NEC will not happen. In addition, for the case that UE missing the notification, we already </w:t>
            </w:r>
            <w:proofErr w:type="gramStart"/>
            <w:r>
              <w:rPr>
                <w:rFonts w:ascii="Arial" w:hAnsi="Arial" w:cs="Arial"/>
                <w:sz w:val="20"/>
                <w:szCs w:val="20"/>
              </w:rPr>
              <w:t>has</w:t>
            </w:r>
            <w:proofErr w:type="gramEnd"/>
            <w:r>
              <w:rPr>
                <w:rFonts w:ascii="Arial" w:hAnsi="Arial" w:cs="Arial"/>
                <w:sz w:val="20"/>
                <w:szCs w:val="20"/>
              </w:rPr>
              <w:t xml:space="preserve"> following Note:</w:t>
            </w:r>
          </w:p>
          <w:p w14:paraId="02084305" w14:textId="2CE8532E" w:rsidR="00236B0E" w:rsidRPr="00200170" w:rsidRDefault="00236B0E" w:rsidP="00236B0E">
            <w:pPr>
              <w:spacing w:beforeLines="100" w:before="240" w:afterLines="100" w:after="240"/>
              <w:jc w:val="both"/>
              <w:rPr>
                <w:rFonts w:ascii="Arial" w:hAnsi="Arial" w:cs="Arial"/>
                <w:i/>
                <w:sz w:val="20"/>
                <w:szCs w:val="20"/>
              </w:rPr>
            </w:pPr>
            <w:r w:rsidRPr="00200170">
              <w:rPr>
                <w:i/>
              </w:rPr>
              <w:t>NOTE 1:</w:t>
            </w:r>
            <w:r w:rsidRPr="00200170">
              <w:rPr>
                <w:i/>
              </w:rPr>
              <w:tab/>
              <w:t>It is up to UE implementation how to address a possibility of the UE missing a multicast MCCH change notification.</w:t>
            </w:r>
          </w:p>
        </w:tc>
      </w:tr>
      <w:tr w:rsidR="009B7921" w:rsidRPr="00931165" w14:paraId="0A3856E3" w14:textId="77777777" w:rsidTr="00D9629C">
        <w:tc>
          <w:tcPr>
            <w:tcW w:w="781" w:type="pct"/>
          </w:tcPr>
          <w:p w14:paraId="36C235D7" w14:textId="46495889" w:rsidR="009B7921" w:rsidRPr="005B75A6" w:rsidRDefault="009B7921" w:rsidP="009B7921">
            <w:pPr>
              <w:spacing w:beforeLines="100" w:before="240" w:afterLines="100" w:after="240"/>
              <w:rPr>
                <w:rFonts w:ascii="Arial" w:hAnsi="Arial" w:cs="Arial" w:hint="eastAsia"/>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39852F2" w14:textId="689A42F2" w:rsidR="009B7921" w:rsidRDefault="009B7921" w:rsidP="009B7921">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A15828B" w14:textId="77777777"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15B2DF97" w14:textId="763DD59A"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9B7921" w:rsidRPr="00931165" w14:paraId="06EAEEBC" w14:textId="77777777" w:rsidTr="006B51BD">
        <w:tc>
          <w:tcPr>
            <w:tcW w:w="781" w:type="pct"/>
            <w:vAlign w:val="center"/>
          </w:tcPr>
          <w:p w14:paraId="08D1C1E2" w14:textId="77777777" w:rsidR="009B7921" w:rsidRPr="005B75A6" w:rsidRDefault="009B7921" w:rsidP="009B7921">
            <w:pPr>
              <w:spacing w:beforeLines="100" w:before="240" w:afterLines="100" w:after="240"/>
              <w:jc w:val="both"/>
              <w:rPr>
                <w:rFonts w:ascii="Arial" w:hAnsi="Arial" w:cs="Arial" w:hint="eastAsia"/>
                <w:sz w:val="20"/>
                <w:szCs w:val="20"/>
              </w:rPr>
            </w:pPr>
          </w:p>
        </w:tc>
        <w:tc>
          <w:tcPr>
            <w:tcW w:w="719" w:type="pct"/>
            <w:vAlign w:val="center"/>
          </w:tcPr>
          <w:p w14:paraId="7207A954" w14:textId="77777777" w:rsidR="009B7921" w:rsidRDefault="009B7921" w:rsidP="009B7921">
            <w:pPr>
              <w:spacing w:beforeLines="100" w:before="240" w:afterLines="100" w:after="240"/>
              <w:jc w:val="both"/>
              <w:rPr>
                <w:rFonts w:ascii="Arial" w:hAnsi="Arial" w:cs="Arial" w:hint="eastAsia"/>
                <w:sz w:val="20"/>
                <w:szCs w:val="20"/>
              </w:rPr>
            </w:pPr>
          </w:p>
        </w:tc>
        <w:tc>
          <w:tcPr>
            <w:tcW w:w="3500" w:type="pct"/>
          </w:tcPr>
          <w:p w14:paraId="2AF7FE7E" w14:textId="77777777" w:rsidR="009B7921" w:rsidRDefault="009B7921" w:rsidP="009B7921">
            <w:pPr>
              <w:spacing w:beforeLines="100" w:before="240" w:afterLines="100" w:after="240"/>
              <w:jc w:val="both"/>
              <w:rPr>
                <w:rFonts w:ascii="Arial" w:hAnsi="Arial" w:cs="Arial"/>
                <w:sz w:val="20"/>
                <w:szCs w:val="20"/>
              </w:rPr>
            </w:pPr>
          </w:p>
        </w:tc>
      </w:tr>
      <w:tr w:rsidR="009B7921" w:rsidRPr="00931165" w14:paraId="0E27CDAC" w14:textId="77777777" w:rsidTr="006B51BD">
        <w:tc>
          <w:tcPr>
            <w:tcW w:w="781" w:type="pct"/>
            <w:vAlign w:val="center"/>
          </w:tcPr>
          <w:p w14:paraId="07A5A9D6" w14:textId="77777777" w:rsidR="009B7921" w:rsidRPr="005B75A6" w:rsidRDefault="009B7921" w:rsidP="009B7921">
            <w:pPr>
              <w:spacing w:beforeLines="100" w:before="240" w:afterLines="100" w:after="240"/>
              <w:jc w:val="both"/>
              <w:rPr>
                <w:rFonts w:ascii="Arial" w:hAnsi="Arial" w:cs="Arial" w:hint="eastAsia"/>
                <w:sz w:val="20"/>
                <w:szCs w:val="20"/>
              </w:rPr>
            </w:pPr>
          </w:p>
        </w:tc>
        <w:tc>
          <w:tcPr>
            <w:tcW w:w="719" w:type="pct"/>
            <w:vAlign w:val="center"/>
          </w:tcPr>
          <w:p w14:paraId="79712CB1" w14:textId="77777777" w:rsidR="009B7921" w:rsidRDefault="009B7921" w:rsidP="009B7921">
            <w:pPr>
              <w:spacing w:beforeLines="100" w:before="240" w:afterLines="100" w:after="240"/>
              <w:jc w:val="both"/>
              <w:rPr>
                <w:rFonts w:ascii="Arial" w:hAnsi="Arial" w:cs="Arial" w:hint="eastAsia"/>
                <w:sz w:val="20"/>
                <w:szCs w:val="20"/>
              </w:rPr>
            </w:pPr>
          </w:p>
        </w:tc>
        <w:tc>
          <w:tcPr>
            <w:tcW w:w="3500" w:type="pct"/>
          </w:tcPr>
          <w:p w14:paraId="05CC6ABF" w14:textId="77777777" w:rsidR="009B7921" w:rsidRDefault="009B7921" w:rsidP="009B7921">
            <w:pPr>
              <w:spacing w:beforeLines="100" w:before="240" w:afterLines="100" w:after="240"/>
              <w:jc w:val="both"/>
              <w:rPr>
                <w:rFonts w:ascii="Arial" w:hAnsi="Arial" w:cs="Arial"/>
                <w:sz w:val="20"/>
                <w:szCs w:val="20"/>
              </w:rPr>
            </w:pP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8" w:name="OLE_LINK15"/>
      <w:r w:rsidRPr="00931165">
        <w:rPr>
          <w:rFonts w:ascii="Arial" w:hAnsi="Arial" w:cs="Arial"/>
          <w:b/>
          <w:sz w:val="20"/>
          <w:szCs w:val="20"/>
        </w:rPr>
        <w:t xml:space="preserve">when UE receives PTM configuration in </w:t>
      </w:r>
      <w:proofErr w:type="spellStart"/>
      <w:r w:rsidRPr="00931165">
        <w:rPr>
          <w:rFonts w:ascii="Arial" w:hAnsi="Arial" w:cs="Arial"/>
          <w:b/>
          <w:sz w:val="20"/>
          <w:szCs w:val="20"/>
        </w:rPr>
        <w:t>RRCRelease</w:t>
      </w:r>
      <w:bookmarkEnd w:id="18"/>
      <w:proofErr w:type="spellEnd"/>
      <w:r w:rsidRPr="00931165">
        <w:rPr>
          <w:rFonts w:ascii="Arial" w:hAnsi="Arial" w:cs="Arial"/>
          <w:b/>
          <w:sz w:val="20"/>
          <w:szCs w:val="20"/>
        </w:rPr>
        <w:t xml:space="preserve">, </w:t>
      </w:r>
      <w:bookmarkStart w:id="19"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9"/>
      <w:r w:rsidR="00501CE9">
        <w:rPr>
          <w:rFonts w:ascii="Arial" w:hAnsi="Arial" w:cs="Arial" w:hint="eastAsia"/>
          <w:b/>
          <w:sz w:val="20"/>
          <w:szCs w:val="20"/>
        </w:rPr>
        <w:t xml:space="preserve"> </w:t>
      </w:r>
      <w:bookmarkStart w:id="20" w:name="OLE_LINK14"/>
      <w:r w:rsidRPr="00931165">
        <w:rPr>
          <w:rFonts w:ascii="Arial" w:hAnsi="Arial" w:cs="Arial"/>
          <w:b/>
          <w:sz w:val="20"/>
          <w:szCs w:val="20"/>
        </w:rPr>
        <w:t>upon receiving group paging</w:t>
      </w:r>
      <w:bookmarkEnd w:id="20"/>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sidR="00CA6E51">
              <w:rPr>
                <w:rFonts w:ascii="Arial" w:hAnsi="Arial" w:cs="Arial"/>
                <w:sz w:val="20"/>
                <w:szCs w:val="20"/>
              </w:rPr>
              <w:t>is</w:t>
            </w:r>
            <w:proofErr w:type="gramEnd"/>
            <w:r w:rsidR="00CA6E51">
              <w:rPr>
                <w:rFonts w:ascii="Arial" w:hAnsi="Arial" w:cs="Arial"/>
                <w:sz w:val="20"/>
                <w:szCs w:val="20"/>
              </w:rPr>
              <w:t xml:space="preserve">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1" w:name="OLE_LINK17"/>
            <w:r w:rsidR="00CA6E51">
              <w:rPr>
                <w:rFonts w:ascii="Arial" w:hAnsi="Arial" w:cs="Arial"/>
                <w:sz w:val="20"/>
                <w:szCs w:val="20"/>
              </w:rPr>
              <w:t>refer</w:t>
            </w:r>
            <w:r>
              <w:rPr>
                <w:rFonts w:ascii="Arial" w:hAnsi="Arial" w:cs="Arial"/>
                <w:sz w:val="20"/>
                <w:szCs w:val="20"/>
              </w:rPr>
              <w:t>s</w:t>
            </w:r>
            <w:bookmarkEnd w:id="21"/>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proofErr w:type="gramStart"/>
            <w:r>
              <w:rPr>
                <w:rFonts w:ascii="Arial" w:hAnsi="Arial" w:cs="Arial" w:hint="eastAsia"/>
                <w:sz w:val="20"/>
                <w:szCs w:val="20"/>
              </w:rPr>
              <w:t>S</w:t>
            </w:r>
            <w:r>
              <w:rPr>
                <w:rFonts w:ascii="Arial" w:hAnsi="Arial" w:cs="Arial"/>
                <w:sz w:val="20"/>
                <w:szCs w:val="20"/>
              </w:rPr>
              <w:t>o</w:t>
            </w:r>
            <w:proofErr w:type="gramEnd"/>
            <w:r>
              <w:rPr>
                <w:rFonts w:ascii="Arial" w:hAnsi="Arial" w:cs="Arial"/>
                <w:sz w:val="20"/>
                <w:szCs w:val="20"/>
              </w:rPr>
              <w:t xml:space="preserve"> I guess the logic for the question may be:</w:t>
            </w:r>
          </w:p>
          <w:p w14:paraId="59A8E2F3" w14:textId="2F6018A5" w:rsidR="001077B5" w:rsidRDefault="001077B5" w:rsidP="001077B5">
            <w:pPr>
              <w:pStyle w:val="af1"/>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af1"/>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af1"/>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236B0E" w:rsidRPr="00931165" w14:paraId="3E43BCDD" w14:textId="77777777" w:rsidTr="00DE1654">
        <w:tc>
          <w:tcPr>
            <w:tcW w:w="781" w:type="pct"/>
            <w:vAlign w:val="center"/>
          </w:tcPr>
          <w:p w14:paraId="6781B9DC" w14:textId="084B809A" w:rsidR="00236B0E" w:rsidRDefault="00236B0E" w:rsidP="00236B0E">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6C41F8F" w14:textId="53914B94"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CFBADB4" w14:textId="080D54BB"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C46A7E" w:rsidRPr="00931165" w14:paraId="3BAEA762" w14:textId="77777777" w:rsidTr="00DE1654">
        <w:tc>
          <w:tcPr>
            <w:tcW w:w="781" w:type="pct"/>
            <w:vAlign w:val="center"/>
          </w:tcPr>
          <w:p w14:paraId="3DBA57D6" w14:textId="27647258" w:rsidR="00C46A7E" w:rsidRDefault="005C20D1" w:rsidP="005C20D1">
            <w:pPr>
              <w:spacing w:beforeLines="100" w:before="240" w:afterLines="100" w:after="240"/>
              <w:rPr>
                <w:rFonts w:ascii="Arial" w:hAnsi="Arial" w:cs="Arial" w:hint="eastAsia"/>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0C88E73" w14:textId="7D55A59E" w:rsidR="00C46A7E" w:rsidRDefault="005C20D1" w:rsidP="00236B0E">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90DA639" w14:textId="77777777" w:rsidR="00C46A7E" w:rsidRDefault="00C46A7E" w:rsidP="00236B0E">
            <w:pPr>
              <w:spacing w:beforeLines="100" w:before="240" w:afterLines="100" w:after="240"/>
              <w:jc w:val="both"/>
              <w:rPr>
                <w:rFonts w:ascii="Arial" w:hAnsi="Arial" w:cs="Arial"/>
                <w:sz w:val="20"/>
                <w:szCs w:val="20"/>
              </w:rPr>
            </w:pPr>
          </w:p>
        </w:tc>
      </w:tr>
      <w:tr w:rsidR="00C46A7E" w:rsidRPr="00931165" w14:paraId="2D90714B" w14:textId="77777777" w:rsidTr="00DE1654">
        <w:tc>
          <w:tcPr>
            <w:tcW w:w="781" w:type="pct"/>
            <w:vAlign w:val="center"/>
          </w:tcPr>
          <w:p w14:paraId="7FAD0D16" w14:textId="77777777" w:rsidR="00C46A7E" w:rsidRDefault="00C46A7E" w:rsidP="00236B0E">
            <w:pPr>
              <w:spacing w:beforeLines="100" w:before="240" w:afterLines="100" w:after="240"/>
              <w:jc w:val="center"/>
              <w:rPr>
                <w:rFonts w:ascii="Arial" w:hAnsi="Arial" w:cs="Arial" w:hint="eastAsia"/>
                <w:sz w:val="20"/>
                <w:szCs w:val="20"/>
              </w:rPr>
            </w:pPr>
          </w:p>
        </w:tc>
        <w:tc>
          <w:tcPr>
            <w:tcW w:w="719" w:type="pct"/>
            <w:vAlign w:val="center"/>
          </w:tcPr>
          <w:p w14:paraId="2CDBFF6D" w14:textId="77777777" w:rsidR="00C46A7E" w:rsidRDefault="00C46A7E" w:rsidP="00236B0E">
            <w:pPr>
              <w:spacing w:beforeLines="100" w:before="240" w:afterLines="100" w:after="240"/>
              <w:jc w:val="both"/>
              <w:rPr>
                <w:rFonts w:ascii="Arial" w:hAnsi="Arial" w:cs="Arial" w:hint="eastAsia"/>
                <w:sz w:val="20"/>
                <w:szCs w:val="20"/>
              </w:rPr>
            </w:pPr>
          </w:p>
        </w:tc>
        <w:tc>
          <w:tcPr>
            <w:tcW w:w="3500" w:type="pct"/>
          </w:tcPr>
          <w:p w14:paraId="0EE2CAF2" w14:textId="77777777" w:rsidR="00C46A7E" w:rsidRDefault="00C46A7E" w:rsidP="00236B0E">
            <w:pPr>
              <w:spacing w:beforeLines="100" w:before="240" w:afterLines="100" w:after="240"/>
              <w:jc w:val="both"/>
              <w:rPr>
                <w:rFonts w:ascii="Arial" w:hAnsi="Arial" w:cs="Arial"/>
                <w:sz w:val="20"/>
                <w:szCs w:val="20"/>
              </w:rPr>
            </w:pPr>
          </w:p>
        </w:tc>
      </w:tr>
      <w:tr w:rsidR="00C46A7E" w:rsidRPr="00931165" w14:paraId="3D72AD03" w14:textId="77777777" w:rsidTr="00DE1654">
        <w:tc>
          <w:tcPr>
            <w:tcW w:w="781" w:type="pct"/>
            <w:vAlign w:val="center"/>
          </w:tcPr>
          <w:p w14:paraId="6810E40C" w14:textId="77777777" w:rsidR="00C46A7E" w:rsidRDefault="00C46A7E" w:rsidP="00236B0E">
            <w:pPr>
              <w:spacing w:beforeLines="100" w:before="240" w:afterLines="100" w:after="240"/>
              <w:jc w:val="center"/>
              <w:rPr>
                <w:rFonts w:ascii="Arial" w:hAnsi="Arial" w:cs="Arial" w:hint="eastAsia"/>
                <w:sz w:val="20"/>
                <w:szCs w:val="20"/>
              </w:rPr>
            </w:pPr>
          </w:p>
        </w:tc>
        <w:tc>
          <w:tcPr>
            <w:tcW w:w="719" w:type="pct"/>
            <w:vAlign w:val="center"/>
          </w:tcPr>
          <w:p w14:paraId="6B0985E3" w14:textId="77777777" w:rsidR="00C46A7E" w:rsidRDefault="00C46A7E" w:rsidP="00236B0E">
            <w:pPr>
              <w:spacing w:beforeLines="100" w:before="240" w:afterLines="100" w:after="240"/>
              <w:jc w:val="both"/>
              <w:rPr>
                <w:rFonts w:ascii="Arial" w:hAnsi="Arial" w:cs="Arial" w:hint="eastAsia"/>
                <w:sz w:val="20"/>
                <w:szCs w:val="20"/>
              </w:rPr>
            </w:pPr>
          </w:p>
        </w:tc>
        <w:tc>
          <w:tcPr>
            <w:tcW w:w="3500" w:type="pct"/>
          </w:tcPr>
          <w:p w14:paraId="67623406" w14:textId="77777777" w:rsidR="00C46A7E" w:rsidRDefault="00C46A7E" w:rsidP="00236B0E">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For the case that UE does not receive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due to session deactivation, there is </w:t>
      </w:r>
      <w:proofErr w:type="gramStart"/>
      <w:r w:rsidRPr="00931165">
        <w:rPr>
          <w:rFonts w:ascii="Arial" w:hAnsi="Arial" w:cs="Arial"/>
          <w:bCs/>
          <w:color w:val="000000" w:themeColor="text1"/>
          <w:sz w:val="20"/>
          <w:szCs w:val="20"/>
        </w:rPr>
        <w:t>a</w:t>
      </w:r>
      <w:proofErr w:type="gramEnd"/>
      <w:r w:rsidRPr="00931165">
        <w:rPr>
          <w:rFonts w:ascii="Arial" w:hAnsi="Arial" w:cs="Arial"/>
          <w:bCs/>
          <w:color w:val="000000" w:themeColor="text1"/>
          <w:sz w:val="20"/>
          <w:szCs w:val="20"/>
        </w:rPr>
        <w:t xml:space="preserve"> FFS in the RRC running CR,</w:t>
      </w:r>
    </w:p>
    <w:tbl>
      <w:tblPr>
        <w:tblStyle w:val="ae"/>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lastRenderedPageBreak/>
              <w:t xml:space="preserve">Editor’s note: FFS what is the UE </w:t>
            </w:r>
            <w:proofErr w:type="spellStart"/>
            <w:r w:rsidRPr="00931165">
              <w:rPr>
                <w:rFonts w:ascii="Arial" w:hAnsi="Arial" w:cs="Arial"/>
                <w:b/>
                <w:i/>
                <w:sz w:val="20"/>
                <w:szCs w:val="20"/>
                <w:lang w:eastAsia="ja-JP"/>
              </w:rPr>
              <w:t>behaviour</w:t>
            </w:r>
            <w:proofErr w:type="spellEnd"/>
            <w:r w:rsidRPr="00931165">
              <w:rPr>
                <w:rFonts w:ascii="Arial" w:hAnsi="Arial" w:cs="Arial"/>
                <w:b/>
                <w:i/>
                <w:sz w:val="20"/>
                <w:szCs w:val="20"/>
                <w:lang w:eastAsia="ja-JP"/>
              </w:rPr>
              <w:t xml:space="preserve"> when the session is activated, if the configuration was not configured in </w:t>
            </w:r>
            <w:proofErr w:type="spellStart"/>
            <w:r w:rsidRPr="00931165">
              <w:rPr>
                <w:rFonts w:ascii="Arial" w:hAnsi="Arial" w:cs="Arial"/>
                <w:b/>
                <w:i/>
                <w:sz w:val="20"/>
                <w:szCs w:val="20"/>
                <w:lang w:eastAsia="ja-JP"/>
              </w:rPr>
              <w:t>RRCRelease</w:t>
            </w:r>
            <w:proofErr w:type="spellEnd"/>
            <w:r w:rsidRPr="00931165">
              <w:rPr>
                <w:rFonts w:ascii="Arial" w:hAnsi="Arial" w:cs="Arial"/>
                <w:b/>
                <w:i/>
                <w:sz w:val="20"/>
                <w:szCs w:val="20"/>
                <w:lang w:eastAsia="ja-JP"/>
              </w:rPr>
              <w:t xml:space="preserv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w:t>
      </w:r>
      <w:proofErr w:type="spellStart"/>
      <w:r w:rsidR="00701135" w:rsidRPr="003070C6">
        <w:rPr>
          <w:rFonts w:ascii="Arial" w:hAnsi="Arial" w:cs="Arial"/>
          <w:bCs/>
          <w:color w:val="000000" w:themeColor="text1"/>
          <w:sz w:val="20"/>
          <w:szCs w:val="20"/>
        </w:rPr>
        <w:t>RRCRelease</w:t>
      </w:r>
      <w:proofErr w:type="spellEnd"/>
      <w:r w:rsidR="00701135" w:rsidRPr="003070C6">
        <w:rPr>
          <w:rFonts w:ascii="Arial" w:hAnsi="Arial" w:cs="Arial"/>
          <w:bCs/>
          <w:color w:val="000000" w:themeColor="text1"/>
          <w:sz w:val="20"/>
          <w:szCs w:val="20"/>
        </w:rPr>
        <w:t xml:space="preserv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proofErr w:type="gramStart"/>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w:t>
      </w:r>
      <w:proofErr w:type="gramEnd"/>
      <w:r w:rsidRPr="00931165">
        <w:rPr>
          <w:rFonts w:ascii="Arial" w:hAnsi="Arial" w:cs="Arial"/>
          <w:bCs/>
          <w:color w:val="000000" w:themeColor="text1"/>
          <w:sz w:val="20"/>
          <w:szCs w:val="20"/>
        </w:rPr>
        <w:t xml:space="preserve">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w:t>
      </w:r>
      <w:proofErr w:type="spellStart"/>
      <w:r w:rsidR="003070C6" w:rsidRPr="003070C6">
        <w:rPr>
          <w:rFonts w:ascii="Arial" w:hAnsi="Arial" w:cs="Arial"/>
          <w:bCs/>
          <w:color w:val="000000" w:themeColor="text1"/>
          <w:sz w:val="20"/>
          <w:szCs w:val="20"/>
        </w:rPr>
        <w:t>RRCRelease</w:t>
      </w:r>
      <w:proofErr w:type="spellEnd"/>
      <w:r w:rsidR="003070C6" w:rsidRPr="003070C6">
        <w:rPr>
          <w:rFonts w:ascii="Arial" w:hAnsi="Arial" w:cs="Arial"/>
          <w:bCs/>
          <w:color w:val="000000" w:themeColor="text1"/>
          <w:sz w:val="20"/>
          <w:szCs w:val="20"/>
        </w:rPr>
        <w:t xml:space="preserv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w:t>
      </w:r>
      <w:proofErr w:type="spellStart"/>
      <w:r w:rsidR="00E46F5A" w:rsidRPr="00931165">
        <w:rPr>
          <w:rFonts w:ascii="Arial" w:hAnsi="Arial" w:cs="Arial"/>
          <w:bCs/>
          <w:color w:val="000000" w:themeColor="text1"/>
          <w:sz w:val="20"/>
          <w:szCs w:val="20"/>
        </w:rPr>
        <w:t>RRCRelease</w:t>
      </w:r>
      <w:proofErr w:type="spellEnd"/>
      <w:r w:rsidR="00E46F5A" w:rsidRPr="00931165">
        <w:rPr>
          <w:rFonts w:ascii="Arial" w:hAnsi="Arial" w:cs="Arial"/>
          <w:bCs/>
          <w:color w:val="000000" w:themeColor="text1"/>
          <w:sz w:val="20"/>
          <w:szCs w:val="20"/>
        </w:rPr>
        <w:t xml:space="preserv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proofErr w:type="spellStart"/>
      <w:r w:rsidRPr="00701135">
        <w:rPr>
          <w:rFonts w:ascii="Arial" w:hAnsi="Arial" w:cs="Arial"/>
          <w:b/>
          <w:bCs/>
          <w:color w:val="000000" w:themeColor="text1"/>
          <w:sz w:val="20"/>
          <w:szCs w:val="20"/>
        </w:rPr>
        <w:t>RRCRelease</w:t>
      </w:r>
      <w:proofErr w:type="spellEnd"/>
      <w:r w:rsidRPr="00701135">
        <w:rPr>
          <w:rFonts w:ascii="Arial" w:hAnsi="Arial" w:cs="Arial"/>
          <w:b/>
          <w:bCs/>
          <w:color w:val="000000" w:themeColor="text1"/>
          <w:sz w:val="20"/>
          <w:szCs w:val="20"/>
        </w:rPr>
        <w:t xml:space="preserv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2" w:name="OLE_LINK19"/>
      <w:proofErr w:type="spellStart"/>
      <w:r w:rsidRPr="00701135">
        <w:rPr>
          <w:rFonts w:ascii="Arial" w:hAnsi="Arial" w:cs="Arial"/>
          <w:b/>
          <w:bCs/>
          <w:color w:val="000000" w:themeColor="text1"/>
          <w:sz w:val="20"/>
          <w:szCs w:val="20"/>
        </w:rPr>
        <w:t>RRCRelease</w:t>
      </w:r>
      <w:bookmarkEnd w:id="22"/>
      <w:proofErr w:type="spellEnd"/>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 xml:space="preserve">eded in </w:t>
            </w:r>
            <w:proofErr w:type="spellStart"/>
            <w:r w:rsidR="00274C61">
              <w:rPr>
                <w:rFonts w:ascii="Arial" w:hAnsi="Arial" w:cs="Arial"/>
                <w:sz w:val="20"/>
                <w:szCs w:val="20"/>
              </w:rPr>
              <w:t>RRCRelease</w:t>
            </w:r>
            <w:proofErr w:type="spellEnd"/>
            <w:r w:rsidR="00274C61">
              <w:rPr>
                <w:rFonts w:ascii="Arial" w:hAnsi="Arial" w:cs="Arial"/>
                <w:sz w:val="20"/>
                <w:szCs w:val="20"/>
              </w:rPr>
              <w:t xml:space="preserv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 xml:space="preserve">PTM configuration in </w:t>
            </w:r>
            <w:proofErr w:type="spellStart"/>
            <w:r w:rsidR="00274C61">
              <w:rPr>
                <w:rFonts w:ascii="Arial" w:hAnsi="Arial" w:cs="Arial"/>
                <w:sz w:val="20"/>
                <w:szCs w:val="20"/>
              </w:rPr>
              <w:t>RRCRelease</w:t>
            </w:r>
            <w:proofErr w:type="spellEnd"/>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w:t>
            </w:r>
            <w:r>
              <w:rPr>
                <w:rFonts w:ascii="Arial" w:hAnsi="Arial" w:cs="Arial"/>
                <w:sz w:val="20"/>
                <w:szCs w:val="20"/>
              </w:rPr>
              <w:lastRenderedPageBreak/>
              <w:t xml:space="preserve">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3"/>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w:t>
            </w:r>
            <w:proofErr w:type="gramStart"/>
            <w:r w:rsidR="00954D5A">
              <w:rPr>
                <w:rFonts w:ascii="Arial" w:hAnsi="Arial" w:cs="Arial"/>
                <w:sz w:val="20"/>
                <w:szCs w:val="20"/>
              </w:rPr>
              <w:t>i.e.</w:t>
            </w:r>
            <w:proofErr w:type="gramEnd"/>
            <w:r w:rsidR="00954D5A">
              <w:rPr>
                <w:rFonts w:ascii="Arial" w:hAnsi="Arial" w:cs="Arial"/>
                <w:sz w:val="20"/>
                <w:szCs w:val="20"/>
              </w:rPr>
              <w:t xml:space="preserv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w:t>
            </w:r>
            <w:proofErr w:type="gramStart"/>
            <w:r w:rsidR="004D6811">
              <w:rPr>
                <w:rFonts w:ascii="Arial" w:hAnsi="Arial" w:cs="Arial"/>
                <w:sz w:val="20"/>
                <w:szCs w:val="20"/>
              </w:rPr>
              <w:t>e.g.</w:t>
            </w:r>
            <w:proofErr w:type="gramEnd"/>
            <w:r w:rsidR="004D6811">
              <w:rPr>
                <w:rFonts w:ascii="Arial" w:hAnsi="Arial" w:cs="Arial"/>
                <w:sz w:val="20"/>
                <w:szCs w:val="20"/>
              </w:rPr>
              <w:t xml:space="preserve">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w:t>
            </w:r>
            <w:proofErr w:type="gramStart"/>
            <w:r w:rsidR="00CB164C">
              <w:rPr>
                <w:rFonts w:ascii="Arial" w:hAnsi="Arial" w:cs="Arial"/>
                <w:sz w:val="20"/>
                <w:szCs w:val="20"/>
              </w:rPr>
              <w:t>does</w:t>
            </w:r>
            <w:proofErr w:type="gramEnd"/>
            <w:r w:rsidR="00CB164C">
              <w:rPr>
                <w:rFonts w:ascii="Arial" w:hAnsi="Arial" w:cs="Arial"/>
                <w:sz w:val="20"/>
                <w:szCs w:val="20"/>
              </w:rPr>
              <w:t xml:space="preserve">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w:t>
            </w:r>
            <w:proofErr w:type="gramStart"/>
            <w:r>
              <w:rPr>
                <w:rFonts w:ascii="Arial" w:hAnsi="Arial" w:cs="Arial"/>
                <w:sz w:val="20"/>
                <w:szCs w:val="20"/>
              </w:rPr>
              <w:t>i.e.</w:t>
            </w:r>
            <w:proofErr w:type="gramEnd"/>
            <w:r>
              <w:rPr>
                <w:rFonts w:ascii="Arial" w:hAnsi="Arial" w:cs="Arial"/>
                <w:sz w:val="20"/>
                <w:szCs w:val="20"/>
              </w:rPr>
              <w:t xml:space="preserve"> there is no activated session).</w:t>
            </w:r>
          </w:p>
          <w:p w14:paraId="52A9802C" w14:textId="6CF4186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w:t>
            </w:r>
            <w:proofErr w:type="gramStart"/>
            <w:r>
              <w:rPr>
                <w:rFonts w:ascii="Arial" w:hAnsi="Arial" w:cs="Arial"/>
                <w:sz w:val="20"/>
                <w:szCs w:val="20"/>
              </w:rPr>
              <w:t>i.e.</w:t>
            </w:r>
            <w:proofErr w:type="gramEnd"/>
            <w:r>
              <w:rPr>
                <w:rFonts w:ascii="Arial" w:hAnsi="Arial" w:cs="Arial"/>
                <w:sz w:val="20"/>
                <w:szCs w:val="20"/>
              </w:rPr>
              <w:t xml:space="preserve"> UE reads multicast MCCH upon receiving GP that indicates to allow multicast reception in RRC_INACTIVE). </w:t>
            </w:r>
          </w:p>
        </w:tc>
      </w:tr>
      <w:tr w:rsidR="00236B0E" w:rsidRPr="00931165" w14:paraId="1A89E0E4" w14:textId="77777777" w:rsidTr="003323CE">
        <w:tc>
          <w:tcPr>
            <w:tcW w:w="781" w:type="pct"/>
          </w:tcPr>
          <w:p w14:paraId="6C3AAF5A" w14:textId="4D1ACC95"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2265F441" w14:textId="18275E93"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3C58177D" w14:textId="3963FD34"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Upon receiving the </w:t>
            </w:r>
            <w:r w:rsidRPr="009C14CB">
              <w:rPr>
                <w:rFonts w:ascii="Arial" w:hAnsi="Arial" w:cs="Arial"/>
                <w:sz w:val="20"/>
                <w:szCs w:val="20"/>
              </w:rPr>
              <w:t>group paging that indicates to allow the multicast reception in RRC_INACTIVE,</w:t>
            </w:r>
            <w:r>
              <w:rPr>
                <w:rFonts w:ascii="Arial" w:hAnsi="Arial" w:cs="Arial"/>
                <w:sz w:val="20"/>
                <w:szCs w:val="20"/>
              </w:rPr>
              <w:t xml:space="preser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5C20D1" w:rsidRPr="00931165" w14:paraId="4C64C8A6" w14:textId="77777777" w:rsidTr="00BB1A69">
        <w:tc>
          <w:tcPr>
            <w:tcW w:w="781" w:type="pct"/>
          </w:tcPr>
          <w:p w14:paraId="2F01487A" w14:textId="77777777" w:rsidR="005C20D1" w:rsidRPr="00931165" w:rsidRDefault="005C20D1" w:rsidP="00BB1A69">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X</w:t>
            </w:r>
            <w:r>
              <w:rPr>
                <w:rFonts w:ascii="Arial" w:eastAsia="宋体" w:hAnsi="Arial" w:cs="Arial"/>
                <w:sz w:val="20"/>
                <w:szCs w:val="20"/>
              </w:rPr>
              <w:t>iaomi</w:t>
            </w:r>
          </w:p>
        </w:tc>
        <w:tc>
          <w:tcPr>
            <w:tcW w:w="719" w:type="pct"/>
          </w:tcPr>
          <w:p w14:paraId="5F4633D4" w14:textId="77777777" w:rsidR="005C20D1" w:rsidRPr="00931165" w:rsidRDefault="005C20D1" w:rsidP="00BB1A69">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233F3F1C" w14:textId="3873DBBB" w:rsidR="005C20D1" w:rsidRPr="00931165" w:rsidRDefault="00B36359" w:rsidP="00BB1A69">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 xml:space="preserve">rom our view, it relies on whether the MCCH configuration is available for UE. If it is available, UE can read the multicast MCCH to obtain the PTM configuration (i.e., option1), otherwise, UE </w:t>
            </w:r>
            <w:r>
              <w:rPr>
                <w:rFonts w:ascii="Arial" w:hAnsi="Arial" w:cs="Arial"/>
                <w:sz w:val="20"/>
                <w:szCs w:val="20"/>
              </w:rPr>
              <w:t>needs to resume</w:t>
            </w:r>
            <w:r>
              <w:rPr>
                <w:rFonts w:ascii="Arial" w:hAnsi="Arial" w:cs="Arial"/>
                <w:sz w:val="20"/>
                <w:szCs w:val="20"/>
              </w:rPr>
              <w:t xml:space="preserve"> the RRC connection (</w:t>
            </w:r>
            <w:r>
              <w:rPr>
                <w:rFonts w:ascii="Arial" w:hAnsi="Arial" w:cs="Arial" w:hint="eastAsia"/>
                <w:sz w:val="20"/>
                <w:szCs w:val="20"/>
              </w:rPr>
              <w:t>i</w:t>
            </w:r>
            <w:r>
              <w:rPr>
                <w:rFonts w:ascii="Arial" w:hAnsi="Arial" w:cs="Arial"/>
                <w:sz w:val="20"/>
                <w:szCs w:val="20"/>
              </w:rPr>
              <w:t>.e., option2)</w:t>
            </w:r>
            <w:r w:rsidR="00263634">
              <w:rPr>
                <w:rFonts w:ascii="Arial" w:hAnsi="Arial" w:cs="Arial"/>
                <w:sz w:val="20"/>
                <w:szCs w:val="20"/>
              </w:rPr>
              <w:t>.</w:t>
            </w:r>
          </w:p>
        </w:tc>
      </w:tr>
      <w:tr w:rsidR="00C46A7E" w:rsidRPr="00931165" w14:paraId="4A6F1E75" w14:textId="77777777" w:rsidTr="003323CE">
        <w:tc>
          <w:tcPr>
            <w:tcW w:w="781" w:type="pct"/>
          </w:tcPr>
          <w:p w14:paraId="01720DEF" w14:textId="77777777" w:rsidR="00C46A7E" w:rsidRPr="005C20D1" w:rsidRDefault="00C46A7E" w:rsidP="00236B0E">
            <w:pPr>
              <w:spacing w:beforeLines="100" w:before="240" w:afterLines="100" w:after="240"/>
              <w:jc w:val="both"/>
              <w:rPr>
                <w:rFonts w:ascii="Arial" w:hAnsi="Arial" w:cs="Arial" w:hint="eastAsia"/>
                <w:sz w:val="20"/>
                <w:szCs w:val="20"/>
              </w:rPr>
            </w:pPr>
          </w:p>
        </w:tc>
        <w:tc>
          <w:tcPr>
            <w:tcW w:w="719" w:type="pct"/>
          </w:tcPr>
          <w:p w14:paraId="0F8D404D" w14:textId="77777777" w:rsidR="00C46A7E" w:rsidRDefault="00C46A7E" w:rsidP="00236B0E">
            <w:pPr>
              <w:spacing w:beforeLines="100" w:before="240" w:afterLines="100" w:after="240"/>
              <w:jc w:val="both"/>
              <w:rPr>
                <w:rFonts w:ascii="Arial" w:hAnsi="Arial" w:cs="Arial"/>
                <w:sz w:val="20"/>
                <w:szCs w:val="20"/>
              </w:rPr>
            </w:pPr>
          </w:p>
        </w:tc>
        <w:tc>
          <w:tcPr>
            <w:tcW w:w="3500" w:type="pct"/>
          </w:tcPr>
          <w:p w14:paraId="38E87F79" w14:textId="77777777" w:rsidR="00C46A7E" w:rsidRDefault="00C46A7E" w:rsidP="00236B0E">
            <w:pPr>
              <w:spacing w:beforeLines="100" w:before="240" w:afterLines="100" w:after="240"/>
              <w:jc w:val="both"/>
              <w:rPr>
                <w:rFonts w:ascii="Arial" w:hAnsi="Arial" w:cs="Arial"/>
                <w:sz w:val="20"/>
                <w:szCs w:val="20"/>
              </w:rPr>
            </w:pPr>
          </w:p>
        </w:tc>
      </w:tr>
      <w:tr w:rsidR="00C46A7E" w:rsidRPr="00931165" w14:paraId="6B98E7F4" w14:textId="77777777" w:rsidTr="003323CE">
        <w:tc>
          <w:tcPr>
            <w:tcW w:w="781" w:type="pct"/>
          </w:tcPr>
          <w:p w14:paraId="1DC2E630" w14:textId="77777777" w:rsidR="00C46A7E" w:rsidRDefault="00C46A7E" w:rsidP="00236B0E">
            <w:pPr>
              <w:spacing w:beforeLines="100" w:before="240" w:afterLines="100" w:after="240"/>
              <w:jc w:val="both"/>
              <w:rPr>
                <w:rFonts w:ascii="Arial" w:hAnsi="Arial" w:cs="Arial" w:hint="eastAsia"/>
                <w:sz w:val="20"/>
                <w:szCs w:val="20"/>
              </w:rPr>
            </w:pPr>
          </w:p>
        </w:tc>
        <w:tc>
          <w:tcPr>
            <w:tcW w:w="719" w:type="pct"/>
          </w:tcPr>
          <w:p w14:paraId="5905868B" w14:textId="77777777" w:rsidR="00C46A7E" w:rsidRDefault="00C46A7E" w:rsidP="00236B0E">
            <w:pPr>
              <w:spacing w:beforeLines="100" w:before="240" w:afterLines="100" w:after="240"/>
              <w:jc w:val="both"/>
              <w:rPr>
                <w:rFonts w:ascii="Arial" w:hAnsi="Arial" w:cs="Arial"/>
                <w:sz w:val="20"/>
                <w:szCs w:val="20"/>
              </w:rPr>
            </w:pPr>
          </w:p>
        </w:tc>
        <w:tc>
          <w:tcPr>
            <w:tcW w:w="3500" w:type="pct"/>
          </w:tcPr>
          <w:p w14:paraId="44076ACC" w14:textId="77777777" w:rsidR="00C46A7E" w:rsidRDefault="00C46A7E" w:rsidP="00236B0E">
            <w:pPr>
              <w:spacing w:beforeLines="100" w:before="240" w:afterLines="100" w:after="240"/>
              <w:jc w:val="both"/>
              <w:rPr>
                <w:rFonts w:ascii="Arial" w:hAnsi="Arial" w:cs="Arial"/>
                <w:sz w:val="20"/>
                <w:szCs w:val="20"/>
              </w:rPr>
            </w:pP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w:t>
      </w:r>
      <w:proofErr w:type="spellStart"/>
      <w:r w:rsidR="0018732F" w:rsidRPr="00931165">
        <w:rPr>
          <w:rFonts w:ascii="Arial" w:hAnsi="Arial" w:cs="Arial"/>
          <w:sz w:val="20"/>
          <w:szCs w:val="20"/>
        </w:rPr>
        <w:t>RRCRelease</w:t>
      </w:r>
      <w:proofErr w:type="spellEnd"/>
      <w:r w:rsidR="0018732F" w:rsidRPr="00931165">
        <w:rPr>
          <w:rFonts w:ascii="Arial" w:hAnsi="Arial" w:cs="Arial"/>
          <w:sz w:val="20"/>
          <w:szCs w:val="20"/>
        </w:rPr>
        <w:t>.</w:t>
      </w:r>
      <w:r w:rsidR="007F43F8">
        <w:rPr>
          <w:rFonts w:ascii="Arial" w:hAnsi="Arial" w:cs="Arial" w:hint="eastAsia"/>
          <w:sz w:val="20"/>
          <w:szCs w:val="20"/>
        </w:rPr>
        <w:t xml:space="preserve"> </w:t>
      </w:r>
      <w:proofErr w:type="gramStart"/>
      <w:r w:rsidR="007F43F8">
        <w:rPr>
          <w:rFonts w:ascii="Arial" w:hAnsi="Arial" w:cs="Arial" w:hint="eastAsia"/>
          <w:sz w:val="20"/>
          <w:szCs w:val="20"/>
        </w:rPr>
        <w:t>S</w:t>
      </w:r>
      <w:r w:rsidR="0018732F" w:rsidRPr="00931165">
        <w:rPr>
          <w:rFonts w:ascii="Arial" w:hAnsi="Arial" w:cs="Arial"/>
          <w:sz w:val="20"/>
          <w:szCs w:val="20"/>
        </w:rPr>
        <w:t>o</w:t>
      </w:r>
      <w:proofErr w:type="gramEnd"/>
      <w:r w:rsidR="0018732F" w:rsidRPr="00931165">
        <w:rPr>
          <w:rFonts w:ascii="Arial" w:hAnsi="Arial" w:cs="Arial"/>
          <w:sz w:val="20"/>
          <w:szCs w:val="20"/>
        </w:rPr>
        <w:t xml:space="preserve">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w:t>
      </w:r>
      <w:proofErr w:type="spellStart"/>
      <w:r w:rsidR="00403A0F" w:rsidRPr="00931165">
        <w:rPr>
          <w:rFonts w:ascii="Arial" w:hAnsi="Arial" w:cs="Arial"/>
          <w:b/>
          <w:sz w:val="20"/>
          <w:szCs w:val="20"/>
        </w:rPr>
        <w:t>RRCRelease</w:t>
      </w:r>
      <w:proofErr w:type="spellEnd"/>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w:t>
      </w:r>
      <w:proofErr w:type="gramStart"/>
      <w:r w:rsidR="00452819" w:rsidRPr="00931165">
        <w:rPr>
          <w:rFonts w:ascii="Arial" w:hAnsi="Arial" w:cs="Arial"/>
          <w:b/>
          <w:sz w:val="20"/>
          <w:szCs w:val="20"/>
        </w:rPr>
        <w:t>to</w:t>
      </w:r>
      <w:proofErr w:type="gramEnd"/>
      <w:r w:rsidR="00452819" w:rsidRPr="00931165">
        <w:rPr>
          <w:rFonts w:ascii="Arial" w:hAnsi="Arial" w:cs="Arial"/>
          <w:b/>
          <w:sz w:val="20"/>
          <w:szCs w:val="20"/>
        </w:rPr>
        <w:t xml:space="preserve">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w:t>
            </w:r>
            <w:proofErr w:type="gramStart"/>
            <w:r>
              <w:rPr>
                <w:rFonts w:ascii="Arial" w:hAnsi="Arial" w:cs="Arial"/>
                <w:sz w:val="20"/>
                <w:szCs w:val="20"/>
              </w:rPr>
              <w:t>up to date</w:t>
            </w:r>
            <w:proofErr w:type="gramEnd"/>
            <w:r>
              <w:rPr>
                <w:rFonts w:ascii="Arial" w:hAnsi="Arial" w:cs="Arial"/>
                <w:sz w:val="20"/>
                <w:szCs w:val="20"/>
              </w:rPr>
              <w:t xml:space="preserv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236B0E" w:rsidRPr="00931165" w14:paraId="302C63CC" w14:textId="77777777" w:rsidTr="004F41F5">
        <w:tc>
          <w:tcPr>
            <w:tcW w:w="781" w:type="pct"/>
            <w:vAlign w:val="center"/>
          </w:tcPr>
          <w:p w14:paraId="18776EDF" w14:textId="3FB7DBBE" w:rsidR="00236B0E" w:rsidRP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8E52BF1" w14:textId="1EA3CC70" w:rsid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3889A" w14:textId="77777777" w:rsidR="00236B0E" w:rsidRDefault="00236B0E" w:rsidP="003F1CA4">
            <w:pPr>
              <w:spacing w:beforeLines="100" w:before="240" w:afterLines="100" w:after="240"/>
              <w:jc w:val="both"/>
              <w:rPr>
                <w:rFonts w:ascii="Arial" w:hAnsi="Arial" w:cs="Arial"/>
                <w:sz w:val="20"/>
                <w:szCs w:val="20"/>
              </w:rPr>
            </w:pPr>
          </w:p>
        </w:tc>
      </w:tr>
      <w:tr w:rsidR="00C46A7E" w:rsidRPr="00931165" w14:paraId="5F502B4D" w14:textId="77777777" w:rsidTr="004F41F5">
        <w:tc>
          <w:tcPr>
            <w:tcW w:w="781" w:type="pct"/>
            <w:vAlign w:val="center"/>
          </w:tcPr>
          <w:p w14:paraId="4A14DD59" w14:textId="0601A3AA" w:rsidR="00C46A7E" w:rsidRDefault="00C46A7E" w:rsidP="003F1CA4">
            <w:pPr>
              <w:spacing w:beforeLines="100" w:before="240" w:afterLines="100" w:after="240"/>
              <w:jc w:val="both"/>
              <w:rPr>
                <w:rFonts w:ascii="Arial" w:hAnsi="Arial" w:cs="Arial" w:hint="eastAsia"/>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D7C6ADD" w14:textId="33BC875B" w:rsidR="00C46A7E" w:rsidRDefault="00C46A7E" w:rsidP="003F1CA4">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91C575B" w14:textId="77777777" w:rsidR="00C46A7E" w:rsidRDefault="00C46A7E" w:rsidP="003F1CA4">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 xml:space="preserve">Discussion on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 xml:space="preserve">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 xml:space="preserve">Huawei, </w:t>
      </w:r>
      <w:proofErr w:type="spellStart"/>
      <w:r w:rsidRPr="00931165">
        <w:rPr>
          <w:rFonts w:ascii="Arial" w:hAnsi="Arial" w:cs="Arial"/>
          <w:sz w:val="20"/>
          <w:szCs w:val="20"/>
          <w:lang w:val="en-GB"/>
        </w:rPr>
        <w:t>HiSilicon</w:t>
      </w:r>
      <w:proofErr w:type="spellEnd"/>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r>
      <w:proofErr w:type="spellStart"/>
      <w:r w:rsidRPr="00931165">
        <w:rPr>
          <w:rFonts w:ascii="Arial" w:hAnsi="Arial" w:cs="Arial"/>
          <w:sz w:val="20"/>
          <w:szCs w:val="20"/>
          <w:lang w:val="en-GB"/>
        </w:rPr>
        <w:t>Spreadtrum</w:t>
      </w:r>
      <w:proofErr w:type="spellEnd"/>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 xml:space="preserve">Multicast </w:t>
      </w:r>
      <w:proofErr w:type="spellStart"/>
      <w:r w:rsidRPr="00931165">
        <w:rPr>
          <w:rFonts w:ascii="Arial" w:hAnsi="Arial" w:cs="Arial"/>
          <w:sz w:val="20"/>
          <w:szCs w:val="20"/>
          <w:lang w:val="en-GB"/>
        </w:rPr>
        <w:t>servic</w:t>
      </w:r>
      <w:proofErr w:type="spellEnd"/>
      <w:r w:rsidRPr="00931165">
        <w:rPr>
          <w:rFonts w:ascii="Arial" w:hAnsi="Arial" w:cs="Arial"/>
          <w:sz w:val="20"/>
          <w:szCs w:val="20"/>
          <w:lang w:val="en-GB"/>
        </w:rPr>
        <w:t xml:space="preserve">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 xml:space="preserve">ZTE, </w:t>
      </w:r>
      <w:proofErr w:type="spellStart"/>
      <w:r w:rsidRPr="00931165">
        <w:rPr>
          <w:rFonts w:ascii="Arial" w:hAnsi="Arial" w:cs="Arial"/>
          <w:sz w:val="20"/>
          <w:szCs w:val="20"/>
          <w:lang w:val="en-GB"/>
        </w:rPr>
        <w:t>Sanechip</w:t>
      </w:r>
      <w:proofErr w:type="spellEnd"/>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r>
      <w:proofErr w:type="spellStart"/>
      <w:r w:rsidRPr="00931165">
        <w:rPr>
          <w:rFonts w:ascii="Arial" w:hAnsi="Arial" w:cs="Arial"/>
          <w:sz w:val="20"/>
          <w:szCs w:val="20"/>
          <w:lang w:val="en-GB"/>
        </w:rPr>
        <w:t>InterDigital</w:t>
      </w:r>
      <w:proofErr w:type="spellEnd"/>
      <w:r w:rsidRPr="00931165">
        <w:rPr>
          <w:rFonts w:ascii="Arial" w:hAnsi="Arial" w:cs="Arial"/>
          <w:sz w:val="20"/>
          <w:szCs w:val="20"/>
          <w:lang w:val="en-GB"/>
        </w:rPr>
        <w:t xml:space="preserve">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 xml:space="preserve">PTM configuration for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C - Rao" w:date="2023-09-12T10:23:00Z" w:initials="Rao">
    <w:p w14:paraId="02E26F70" w14:textId="6959ABCB" w:rsidR="00A43A70" w:rsidRDefault="00A43A70">
      <w:pPr>
        <w:pStyle w:val="a4"/>
      </w:pPr>
      <w:r>
        <w:rPr>
          <w:rStyle w:val="af0"/>
        </w:rPr>
        <w:annotationRef/>
      </w:r>
      <w:r w:rsidR="0007732F">
        <w:t>Typo</w:t>
      </w:r>
    </w:p>
  </w:comment>
  <w:comment w:id="2" w:author="vivo (Stephen)" w:date="2023-09-13T18:45:00Z" w:initials="vivo">
    <w:p w14:paraId="76F71667" w14:textId="6B3B3F74" w:rsidR="003014E3" w:rsidRDefault="003014E3">
      <w:pPr>
        <w:pStyle w:val="a4"/>
        <w:rPr>
          <w:lang w:eastAsia="zh-CN"/>
        </w:rPr>
      </w:pPr>
      <w:r>
        <w:rPr>
          <w:rStyle w:val="af0"/>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029F" w14:textId="77777777" w:rsidR="00CD34AF" w:rsidRDefault="00CD34AF" w:rsidP="00C012D1">
      <w:pPr>
        <w:spacing w:after="0" w:line="240" w:lineRule="auto"/>
      </w:pPr>
      <w:r>
        <w:separator/>
      </w:r>
    </w:p>
  </w:endnote>
  <w:endnote w:type="continuationSeparator" w:id="0">
    <w:p w14:paraId="0C759725" w14:textId="77777777" w:rsidR="00CD34AF" w:rsidRDefault="00CD34AF"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95BF" w14:textId="77777777" w:rsidR="00CD34AF" w:rsidRDefault="00CD34AF" w:rsidP="00C012D1">
      <w:pPr>
        <w:spacing w:after="0" w:line="240" w:lineRule="auto"/>
      </w:pPr>
      <w:r>
        <w:separator/>
      </w:r>
    </w:p>
  </w:footnote>
  <w:footnote w:type="continuationSeparator" w:id="0">
    <w:p w14:paraId="34CE3DDA" w14:textId="77777777" w:rsidR="00CD34AF" w:rsidRDefault="00CD34AF"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12"/>
  </w:num>
  <w:num w:numId="4">
    <w:abstractNumId w:val="20"/>
  </w:num>
  <w:num w:numId="5">
    <w:abstractNumId w:val="16"/>
  </w:num>
  <w:num w:numId="6">
    <w:abstractNumId w:val="3"/>
  </w:num>
  <w:num w:numId="7">
    <w:abstractNumId w:val="10"/>
  </w:num>
  <w:num w:numId="8">
    <w:abstractNumId w:val="6"/>
  </w:num>
  <w:num w:numId="9">
    <w:abstractNumId w:val="22"/>
  </w:num>
  <w:num w:numId="10">
    <w:abstractNumId w:val="0"/>
  </w:num>
  <w:num w:numId="11">
    <w:abstractNumId w:val="4"/>
  </w:num>
  <w:num w:numId="12">
    <w:abstractNumId w:val="19"/>
  </w:num>
  <w:num w:numId="13">
    <w:abstractNumId w:val="9"/>
  </w:num>
  <w:num w:numId="14">
    <w:abstractNumId w:val="11"/>
  </w:num>
  <w:num w:numId="15">
    <w:abstractNumId w:val="21"/>
  </w:num>
  <w:num w:numId="16">
    <w:abstractNumId w:val="2"/>
  </w:num>
  <w:num w:numId="17">
    <w:abstractNumId w:val="15"/>
  </w:num>
  <w:num w:numId="18">
    <w:abstractNumId w:val="23"/>
  </w:num>
  <w:num w:numId="19">
    <w:abstractNumId w:val="7"/>
  </w:num>
  <w:num w:numId="20">
    <w:abstractNumId w:val="21"/>
  </w:num>
  <w:num w:numId="21">
    <w:abstractNumId w:val="8"/>
  </w:num>
  <w:num w:numId="22">
    <w:abstractNumId w:val="5"/>
  </w:num>
  <w:num w:numId="23">
    <w:abstractNumId w:val="13"/>
  </w:num>
  <w:num w:numId="24">
    <w:abstractNumId w:val="18"/>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6BDD"/>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3F33"/>
    <w:rsid w:val="003C42EA"/>
    <w:rsid w:val="003C4D27"/>
    <w:rsid w:val="003D2558"/>
    <w:rsid w:val="003D41B3"/>
    <w:rsid w:val="003D440B"/>
    <w:rsid w:val="003D5D45"/>
    <w:rsid w:val="003D7B82"/>
    <w:rsid w:val="003E1D71"/>
    <w:rsid w:val="003E3B6B"/>
    <w:rsid w:val="003E4D28"/>
    <w:rsid w:val="003F1CA4"/>
    <w:rsid w:val="00403A0F"/>
    <w:rsid w:val="00410AFE"/>
    <w:rsid w:val="00412712"/>
    <w:rsid w:val="004129F3"/>
    <w:rsid w:val="00413FCF"/>
    <w:rsid w:val="004218B1"/>
    <w:rsid w:val="00421ADC"/>
    <w:rsid w:val="00423C69"/>
    <w:rsid w:val="0042451D"/>
    <w:rsid w:val="00426791"/>
    <w:rsid w:val="00427EF0"/>
    <w:rsid w:val="00441A3B"/>
    <w:rsid w:val="00445451"/>
    <w:rsid w:val="00445811"/>
    <w:rsid w:val="004474AD"/>
    <w:rsid w:val="004522BA"/>
    <w:rsid w:val="00452819"/>
    <w:rsid w:val="004571D2"/>
    <w:rsid w:val="00461928"/>
    <w:rsid w:val="004735A3"/>
    <w:rsid w:val="004757A2"/>
    <w:rsid w:val="004758AD"/>
    <w:rsid w:val="0047674E"/>
    <w:rsid w:val="00477BB8"/>
    <w:rsid w:val="004812DF"/>
    <w:rsid w:val="004865E8"/>
    <w:rsid w:val="004927F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69E3"/>
    <w:rsid w:val="004F7038"/>
    <w:rsid w:val="00500762"/>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13D8"/>
    <w:rsid w:val="005A3A12"/>
    <w:rsid w:val="005A45E1"/>
    <w:rsid w:val="005B1406"/>
    <w:rsid w:val="005B27A5"/>
    <w:rsid w:val="005B3BD5"/>
    <w:rsid w:val="005B663A"/>
    <w:rsid w:val="005C14FC"/>
    <w:rsid w:val="005C20D1"/>
    <w:rsid w:val="005C264F"/>
    <w:rsid w:val="005C71A7"/>
    <w:rsid w:val="005C74B4"/>
    <w:rsid w:val="005D375F"/>
    <w:rsid w:val="005D55D5"/>
    <w:rsid w:val="005D719B"/>
    <w:rsid w:val="005F55AF"/>
    <w:rsid w:val="005F55B1"/>
    <w:rsid w:val="00601499"/>
    <w:rsid w:val="00604860"/>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3E3"/>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05C"/>
    <w:rsid w:val="007B5879"/>
    <w:rsid w:val="007C08FD"/>
    <w:rsid w:val="007C3891"/>
    <w:rsid w:val="007D4FCE"/>
    <w:rsid w:val="007D52E1"/>
    <w:rsid w:val="007D721E"/>
    <w:rsid w:val="007D7BA3"/>
    <w:rsid w:val="007E797E"/>
    <w:rsid w:val="007F43F8"/>
    <w:rsid w:val="007F5F14"/>
    <w:rsid w:val="007F7C6B"/>
    <w:rsid w:val="00802028"/>
    <w:rsid w:val="00805C6F"/>
    <w:rsid w:val="00806DBD"/>
    <w:rsid w:val="008074A8"/>
    <w:rsid w:val="00811305"/>
    <w:rsid w:val="0081144F"/>
    <w:rsid w:val="00813131"/>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D24"/>
    <w:rsid w:val="0088480A"/>
    <w:rsid w:val="00886055"/>
    <w:rsid w:val="008860D8"/>
    <w:rsid w:val="0088653A"/>
    <w:rsid w:val="008878D7"/>
    <w:rsid w:val="0089437E"/>
    <w:rsid w:val="008A00C2"/>
    <w:rsid w:val="008A3063"/>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17D4"/>
    <w:rsid w:val="00961A38"/>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D0FA1"/>
    <w:rsid w:val="009D1369"/>
    <w:rsid w:val="009D69E7"/>
    <w:rsid w:val="009D7604"/>
    <w:rsid w:val="009E0624"/>
    <w:rsid w:val="009E0B27"/>
    <w:rsid w:val="009E281B"/>
    <w:rsid w:val="009E2CFE"/>
    <w:rsid w:val="009E3316"/>
    <w:rsid w:val="009E47C9"/>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2098"/>
    <w:rsid w:val="00AD3550"/>
    <w:rsid w:val="00AE0CA9"/>
    <w:rsid w:val="00AE0DAF"/>
    <w:rsid w:val="00AE2D4E"/>
    <w:rsid w:val="00AE5F6D"/>
    <w:rsid w:val="00AF7A56"/>
    <w:rsid w:val="00B0325C"/>
    <w:rsid w:val="00B073BD"/>
    <w:rsid w:val="00B1239C"/>
    <w:rsid w:val="00B12FA5"/>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1441"/>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630E"/>
    <w:rsid w:val="00CC0AA7"/>
    <w:rsid w:val="00CC473A"/>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71684"/>
    <w:rsid w:val="00D7365C"/>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4ACD"/>
    <w:rsid w:val="00E97FFC"/>
    <w:rsid w:val="00EA06AC"/>
    <w:rsid w:val="00EA0E71"/>
    <w:rsid w:val="00EA1781"/>
    <w:rsid w:val="00EA18F9"/>
    <w:rsid w:val="00EA2FD6"/>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table" w:customStyle="1" w:styleId="13">
    <w:name w:val="网格型1"/>
    <w:basedOn w:val="a2"/>
    <w:next w:val="ae"/>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7436EA4-EF4B-4F46-B61B-BB7393436C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刘晓菲</cp:lastModifiedBy>
  <cp:revision>6</cp:revision>
  <dcterms:created xsi:type="dcterms:W3CDTF">2023-09-15T03:32:00Z</dcterms:created>
  <dcterms:modified xsi:type="dcterms:W3CDTF">2023-09-15T04:04:00Z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1694401581</vt:lpwstr>
  </property>
  <property fmtid="{D5CDD505-2E9C-101B-9397-08002B2CF9AE}" pid="18" name="CWM0ef66430537d11ee8000119500001095">
    <vt:lpwstr>CWMCDC9R2RpajpMRYk0JV8ddvYyk8bu5oxgmFYONGQzJJC0xLSiLF/1qIDu7nLYx6IlPrKkBZ9mOPwosUtKUir8zw==</vt:lpwstr>
  </property>
</Properties>
</file>