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R2-23</w:t>
        </w:r>
      </w:fldSimple>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[Post123][</w:t>
      </w:r>
      <w:proofErr w:type="gramStart"/>
      <w:r w:rsidR="00DE5B3E" w:rsidRPr="00DE5B3E">
        <w:rPr>
          <w:rFonts w:cs="Arial"/>
          <w:szCs w:val="24"/>
        </w:rPr>
        <w:t>044][</w:t>
      </w:r>
      <w:proofErr w:type="gramEnd"/>
      <w:r w:rsidR="00DE5B3E" w:rsidRPr="00DE5B3E">
        <w:rPr>
          <w:rFonts w:cs="Arial"/>
          <w:szCs w:val="24"/>
        </w:rPr>
        <w:t xml:space="preserve">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[Post123][</w:t>
      </w:r>
      <w:proofErr w:type="gramStart"/>
      <w:r>
        <w:t>044][</w:t>
      </w:r>
      <w:proofErr w:type="gramEnd"/>
      <w:r>
        <w:t xml:space="preserve">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7777777" w:rsidR="00055DA8" w:rsidRDefault="00055DA8">
            <w:pPr>
              <w:pStyle w:val="TAC"/>
              <w:spacing w:before="20" w:after="20"/>
              <w:ind w:left="57" w:right="57"/>
              <w:jc w:val="left"/>
              <w:rPr>
                <w:lang w:eastAsia="zh-CN"/>
              </w:rPr>
            </w:pP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77777777" w:rsidR="00055DA8" w:rsidRDefault="00055DA8">
            <w:pPr>
              <w:pStyle w:val="TAC"/>
              <w:spacing w:before="20" w:after="20"/>
              <w:ind w:left="57" w:right="57"/>
              <w:jc w:val="left"/>
              <w:rPr>
                <w:lang w:eastAsia="zh-CN"/>
              </w:rPr>
            </w:pPr>
          </w:p>
        </w:tc>
      </w:tr>
      <w:tr w:rsidR="00055DA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77777777" w:rsidR="00055DA8" w:rsidRDefault="00055DA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77777777" w:rsidR="00055DA8" w:rsidRDefault="00055DA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77777777" w:rsidR="00055DA8" w:rsidRDefault="00055DA8">
            <w:pPr>
              <w:pStyle w:val="TAC"/>
              <w:spacing w:before="20" w:after="20"/>
              <w:ind w:left="57" w:right="57"/>
              <w:jc w:val="left"/>
              <w:rPr>
                <w:lang w:eastAsia="zh-CN"/>
              </w:rPr>
            </w:pP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CommentReference"/>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proofErr w:type="spellStart"/>
            <w:r w:rsidRPr="00FA2FF3">
              <w:rPr>
                <w:rFonts w:eastAsiaTheme="minorEastAsia" w:cs="Arial"/>
                <w:i/>
                <w:iCs/>
              </w:rPr>
              <w:t>independentGapConfig-maxCC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169F4D46" w14:textId="0A56A00F" w:rsidR="00FA2FF3" w:rsidRDefault="00FA2FF3" w:rsidP="00CB78C2">
            <w:pPr>
              <w:rPr>
                <w:rFonts w:eastAsiaTheme="minorEastAsia" w:cs="Arial"/>
              </w:rPr>
            </w:pPr>
          </w:p>
        </w:tc>
      </w:tr>
      <w:tr w:rsidR="00F85294" w14:paraId="1F070E5D" w14:textId="77777777" w:rsidTr="00CB78C2">
        <w:tc>
          <w:tcPr>
            <w:tcW w:w="1809" w:type="dxa"/>
          </w:tcPr>
          <w:p w14:paraId="35B3FA70" w14:textId="77777777" w:rsidR="00F85294" w:rsidRDefault="00F85294" w:rsidP="00CB78C2">
            <w:pPr>
              <w:jc w:val="center"/>
              <w:rPr>
                <w:rFonts w:cs="Arial"/>
              </w:rPr>
            </w:pPr>
          </w:p>
        </w:tc>
        <w:tc>
          <w:tcPr>
            <w:tcW w:w="1516" w:type="dxa"/>
          </w:tcPr>
          <w:p w14:paraId="549B63BE" w14:textId="77777777" w:rsidR="00F85294" w:rsidRDefault="00F85294" w:rsidP="00CB78C2">
            <w:pPr>
              <w:jc w:val="center"/>
              <w:rPr>
                <w:rFonts w:eastAsiaTheme="minorEastAsia" w:cs="Arial"/>
              </w:rPr>
            </w:pPr>
          </w:p>
        </w:tc>
        <w:tc>
          <w:tcPr>
            <w:tcW w:w="6514" w:type="dxa"/>
          </w:tcPr>
          <w:p w14:paraId="684E4DAF" w14:textId="77777777" w:rsidR="00F85294" w:rsidRDefault="00F85294" w:rsidP="00CB78C2">
            <w:pPr>
              <w:rPr>
                <w:rFonts w:eastAsiaTheme="minorEastAsia" w:cs="Arial"/>
              </w:rPr>
            </w:pPr>
          </w:p>
        </w:tc>
      </w:tr>
    </w:tbl>
    <w:p w14:paraId="79E49D09" w14:textId="25513926" w:rsidR="00564387" w:rsidRDefault="00564387" w:rsidP="00564387">
      <w:pPr>
        <w:rPr>
          <w:b/>
          <w:bCs/>
          <w:lang w:val="en-GB"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239B9987"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w:t>
            </w:r>
            <w:proofErr w:type="gramStart"/>
            <w:r w:rsidR="00BE4ABB" w:rsidRPr="00B566FF">
              <w:rPr>
                <w:rFonts w:eastAsiaTheme="minorEastAsia" w:cs="Arial"/>
              </w:rPr>
              <w:t>original  inter</w:t>
            </w:r>
            <w:proofErr w:type="gramEnd"/>
            <w:r w:rsidR="00BE4ABB" w:rsidRPr="00B566FF">
              <w:rPr>
                <w:rFonts w:eastAsiaTheme="minorEastAsia" w:cs="Arial"/>
              </w:rPr>
              <w:t xml:space="preserve">-RAT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51C0969C" w14:textId="3F0E44E7" w:rsidR="00EC54F6" w:rsidRDefault="00BE4ABB" w:rsidP="00EC54F6">
            <w:pPr>
              <w:pStyle w:val="ListParagraph"/>
              <w:numPr>
                <w:ilvl w:val="0"/>
                <w:numId w:val="37"/>
              </w:numPr>
              <w:rPr>
                <w:rFonts w:eastAsiaTheme="minorEastAsia" w:cs="Arial"/>
              </w:rPr>
            </w:pPr>
            <w:r w:rsidRPr="00604473">
              <w:rPr>
                <w:rFonts w:eastAsiaTheme="minorEastAsia" w:cs="Arial"/>
              </w:rPr>
              <w:lastRenderedPageBreak/>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lastRenderedPageBreak/>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7777777" w:rsidR="00FE1414" w:rsidRDefault="00E249D1" w:rsidP="00FE1414">
            <w:pPr>
              <w:rPr>
                <w:rFonts w:eastAsiaTheme="minorEastAsia" w:cs="Arial"/>
              </w:rPr>
            </w:pPr>
            <w:r>
              <w:rPr>
                <w:rFonts w:eastAsiaTheme="minorEastAsia" w:cs="Arial"/>
              </w:rPr>
              <w:t xml:space="preserve">We disagree the </w:t>
            </w:r>
            <w:proofErr w:type="spellStart"/>
            <w:r>
              <w:rPr>
                <w:rFonts w:eastAsiaTheme="minorEastAsia" w:cs="Arial"/>
              </w:rPr>
              <w:t>dummifying</w:t>
            </w:r>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proofErr w:type="spellStart"/>
            <w:r w:rsidRPr="00AD4385">
              <w:rPr>
                <w:rFonts w:eastAsiaTheme="minorEastAsia" w:cs="Arial"/>
                <w:i/>
                <w:iCs/>
              </w:rPr>
              <w:t>independentGapConfig</w:t>
            </w:r>
            <w:proofErr w:type="spellEnd"/>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w:t>
            </w:r>
            <w:r w:rsidRPr="00AD4385">
              <w:rPr>
                <w:rFonts w:eastAsiaTheme="minorEastAsia" w:cs="Arial"/>
                <w:u w:val="single"/>
              </w:rPr>
              <w:t xml:space="preserve">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proofErr w:type="spellStart"/>
            <w:r w:rsidR="002D48C7" w:rsidRPr="00AD4385">
              <w:rPr>
                <w:rFonts w:eastAsiaTheme="minorEastAsia" w:cs="Arial"/>
                <w:i/>
                <w:iCs/>
              </w:rPr>
              <w:t>independentGapConfig</w:t>
            </w:r>
            <w:proofErr w:type="spellEnd"/>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proofErr w:type="spellStart"/>
            <w:r w:rsidR="002D48C7" w:rsidRPr="002D48C7">
              <w:rPr>
                <w:rFonts w:eastAsiaTheme="minorEastAsia" w:cs="Arial"/>
                <w:i/>
                <w:iCs/>
              </w:rPr>
              <w:t>independentGapConfig</w:t>
            </w:r>
            <w:proofErr w:type="spellEnd"/>
            <w:r w:rsidR="002D48C7" w:rsidRPr="002D48C7">
              <w:rPr>
                <w:rFonts w:eastAsiaTheme="minorEastAsia" w:cs="Arial"/>
              </w:rPr>
              <w:t>.</w:t>
            </w:r>
          </w:p>
        </w:tc>
      </w:tr>
      <w:tr w:rsidR="00FE1414" w14:paraId="146030B8" w14:textId="77777777" w:rsidTr="00983DC7">
        <w:tc>
          <w:tcPr>
            <w:tcW w:w="1809" w:type="dxa"/>
          </w:tcPr>
          <w:p w14:paraId="33ABB1A3" w14:textId="77777777" w:rsidR="00FE1414" w:rsidRDefault="00FE1414" w:rsidP="00FE1414">
            <w:pPr>
              <w:jc w:val="center"/>
              <w:rPr>
                <w:rFonts w:cs="Arial"/>
              </w:rPr>
            </w:pPr>
          </w:p>
        </w:tc>
        <w:tc>
          <w:tcPr>
            <w:tcW w:w="1516" w:type="dxa"/>
          </w:tcPr>
          <w:p w14:paraId="5CCA85E4" w14:textId="77777777" w:rsidR="00FE1414" w:rsidRDefault="00FE1414" w:rsidP="00FE1414">
            <w:pPr>
              <w:jc w:val="center"/>
              <w:rPr>
                <w:rFonts w:eastAsiaTheme="minorEastAsia" w:cs="Arial"/>
              </w:rPr>
            </w:pPr>
          </w:p>
        </w:tc>
        <w:tc>
          <w:tcPr>
            <w:tcW w:w="6514" w:type="dxa"/>
          </w:tcPr>
          <w:p w14:paraId="607F72B3" w14:textId="77777777" w:rsidR="00FE1414" w:rsidRDefault="00FE1414" w:rsidP="00FE1414">
            <w:pPr>
              <w:rPr>
                <w:rFonts w:eastAsiaTheme="minorEastAsia" w:cs="Arial"/>
              </w:rPr>
            </w:pP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5"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4D69D5D9"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0EE01947"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5"/>
    </w:p>
    <w:p w14:paraId="69592F9C" w14:textId="7F9DB4CB" w:rsidR="005F20EF" w:rsidRDefault="005F20EF" w:rsidP="001954DE"/>
    <w:p w14:paraId="69592F9D" w14:textId="77777777" w:rsidR="005F20EF" w:rsidRDefault="00002AAC">
      <w:pPr>
        <w:pStyle w:val="Heading1"/>
      </w:pPr>
      <w:bookmarkStart w:id="6" w:name="_In-sequence_SDU_delivery"/>
      <w:bookmarkStart w:id="7" w:name="_Reference"/>
      <w:bookmarkStart w:id="8" w:name="_Ref174151459"/>
      <w:bookmarkStart w:id="9" w:name="_Ref450865335"/>
      <w:bookmarkStart w:id="10" w:name="_Ref189809556"/>
      <w:bookmarkEnd w:id="6"/>
      <w:bookmarkEnd w:id="7"/>
      <w:r>
        <w:rPr>
          <w:rFonts w:hint="eastAsia"/>
        </w:rPr>
        <w:t>Reference</w:t>
      </w:r>
      <w:bookmarkEnd w:id="8"/>
      <w:bookmarkEnd w:id="9"/>
      <w:bookmarkEnd w:id="10"/>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1" w:name="OLE_LINK65"/>
      <w:proofErr w:type="spellStart"/>
      <w:r w:rsidR="00C66CB1">
        <w:t>independentGapConfig-maxCC</w:t>
      </w:r>
      <w:bookmarkEnd w:id="11"/>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ediaTek (Felix)" w:date="2023-09-15T16:05:00Z" w:initials="FTsai">
    <w:p w14:paraId="45776F0D" w14:textId="553C69BC" w:rsidR="00FA2FF3" w:rsidRDefault="00FA2FF3">
      <w:pPr>
        <w:pStyle w:val="CommentText"/>
      </w:pPr>
      <w:r>
        <w:rPr>
          <w:rStyle w:val="CommentReference"/>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F43" w16cex:dateUtc="2023-09-1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0DE2" w14:textId="77777777" w:rsidR="0097135D" w:rsidRDefault="0097135D">
      <w:pPr>
        <w:spacing w:line="240" w:lineRule="auto"/>
      </w:pPr>
      <w:r>
        <w:separator/>
      </w:r>
    </w:p>
  </w:endnote>
  <w:endnote w:type="continuationSeparator" w:id="0">
    <w:p w14:paraId="4FB1FA61" w14:textId="77777777" w:rsidR="0097135D" w:rsidRDefault="00971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4BE0" w14:textId="77777777" w:rsidR="0097135D" w:rsidRDefault="0097135D">
      <w:pPr>
        <w:spacing w:after="0"/>
      </w:pPr>
      <w:r>
        <w:separator/>
      </w:r>
    </w:p>
  </w:footnote>
  <w:footnote w:type="continuationSeparator" w:id="0">
    <w:p w14:paraId="6251E014" w14:textId="77777777" w:rsidR="0097135D" w:rsidRDefault="009713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4pt;height:11.4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12487252">
    <w:abstractNumId w:val="1"/>
  </w:num>
  <w:num w:numId="2" w16cid:durableId="339553541">
    <w:abstractNumId w:val="9"/>
  </w:num>
  <w:num w:numId="3" w16cid:durableId="986781459">
    <w:abstractNumId w:val="23"/>
  </w:num>
  <w:num w:numId="4" w16cid:durableId="1537355432">
    <w:abstractNumId w:val="17"/>
  </w:num>
  <w:num w:numId="5" w16cid:durableId="782071399">
    <w:abstractNumId w:val="8"/>
  </w:num>
  <w:num w:numId="6" w16cid:durableId="2108696017">
    <w:abstractNumId w:val="14"/>
  </w:num>
  <w:num w:numId="7" w16cid:durableId="1002242075">
    <w:abstractNumId w:val="21"/>
  </w:num>
  <w:num w:numId="8" w16cid:durableId="1076049849">
    <w:abstractNumId w:val="20"/>
  </w:num>
  <w:num w:numId="9" w16cid:durableId="2013802307">
    <w:abstractNumId w:val="13"/>
  </w:num>
  <w:num w:numId="10" w16cid:durableId="275600799">
    <w:abstractNumId w:val="32"/>
  </w:num>
  <w:num w:numId="11" w16cid:durableId="1282498859">
    <w:abstractNumId w:val="28"/>
  </w:num>
  <w:num w:numId="12" w16cid:durableId="1306661586">
    <w:abstractNumId w:val="26"/>
  </w:num>
  <w:num w:numId="13" w16cid:durableId="1410032603">
    <w:abstractNumId w:val="35"/>
  </w:num>
  <w:num w:numId="14" w16cid:durableId="65811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964134">
    <w:abstractNumId w:val="18"/>
  </w:num>
  <w:num w:numId="16" w16cid:durableId="910626804">
    <w:abstractNumId w:val="4"/>
  </w:num>
  <w:num w:numId="17" w16cid:durableId="987322885">
    <w:abstractNumId w:val="19"/>
  </w:num>
  <w:num w:numId="18" w16cid:durableId="1090783628">
    <w:abstractNumId w:val="22"/>
  </w:num>
  <w:num w:numId="19" w16cid:durableId="384334359">
    <w:abstractNumId w:val="5"/>
  </w:num>
  <w:num w:numId="20" w16cid:durableId="1666009460">
    <w:abstractNumId w:val="11"/>
  </w:num>
  <w:num w:numId="21" w16cid:durableId="1098720709">
    <w:abstractNumId w:val="25"/>
  </w:num>
  <w:num w:numId="22" w16cid:durableId="366296737">
    <w:abstractNumId w:val="6"/>
  </w:num>
  <w:num w:numId="23" w16cid:durableId="490685370">
    <w:abstractNumId w:val="24"/>
  </w:num>
  <w:num w:numId="24" w16cid:durableId="486360932">
    <w:abstractNumId w:val="2"/>
  </w:num>
  <w:num w:numId="25" w16cid:durableId="2002199878">
    <w:abstractNumId w:val="21"/>
  </w:num>
  <w:num w:numId="26" w16cid:durableId="351764308">
    <w:abstractNumId w:val="0"/>
  </w:num>
  <w:num w:numId="27" w16cid:durableId="213195652">
    <w:abstractNumId w:val="15"/>
  </w:num>
  <w:num w:numId="28" w16cid:durableId="626131933">
    <w:abstractNumId w:val="29"/>
  </w:num>
  <w:num w:numId="29" w16cid:durableId="682248310">
    <w:abstractNumId w:val="3"/>
  </w:num>
  <w:num w:numId="30" w16cid:durableId="1447502629">
    <w:abstractNumId w:val="10"/>
  </w:num>
  <w:num w:numId="31" w16cid:durableId="542595818">
    <w:abstractNumId w:val="31"/>
  </w:num>
  <w:num w:numId="32" w16cid:durableId="1249390539">
    <w:abstractNumId w:val="7"/>
  </w:num>
  <w:num w:numId="33" w16cid:durableId="76220232">
    <w:abstractNumId w:val="16"/>
  </w:num>
  <w:num w:numId="34" w16cid:durableId="1068111679">
    <w:abstractNumId w:val="30"/>
  </w:num>
  <w:num w:numId="35" w16cid:durableId="758405702">
    <w:abstractNumId w:val="12"/>
  </w:num>
  <w:num w:numId="36" w16cid:durableId="1010067391">
    <w:abstractNumId w:val="27"/>
  </w:num>
  <w:num w:numId="37" w16cid:durableId="118201410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F3"/>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DAC0C36A-DFA4-46A5-8F0B-5D72B22156F6}">
  <ds:schemaRefs>
    <ds:schemaRef ds:uri="http://schemas.openxmlformats.org/officeDocument/2006/bibliography"/>
  </ds:schemaRefs>
</ds:datastoreItem>
</file>

<file path=customXml/itemProps6.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711B6-236D-465C-9234-255CB3594A2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38</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MediaTek (Felix)</cp:lastModifiedBy>
  <cp:revision>18</cp:revision>
  <cp:lastPrinted>2008-02-01T07:09:00Z</cp:lastPrinted>
  <dcterms:created xsi:type="dcterms:W3CDTF">2023-09-13T07:52:00Z</dcterms:created>
  <dcterms:modified xsi:type="dcterms:W3CDTF">2023-09-15T08:49:00Z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2023-09-15T08:03:19Z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07475cfd-dacf-4889-9049-d3154ab21ab7</vt:lpwstr>
  </property>
  <property fmtid="{D5CDD505-2E9C-101B-9397-08002B2CF9AE}" pid="27" name="MSIP_Label_83bcef13-7cac-433f-ba1d-47a323951816_ContentBits">
    <vt:lpwstr>0</vt:lpwstr>
  </property>
</Properties>
</file>