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5"/>
        <w:gridCol w:w="1826"/>
        <w:gridCol w:w="5238"/>
        <w:gridCol w:w="5239"/>
      </w:tblGrid>
      <w:tr w:rsidR="00F322FA" w14:paraId="758AAB24" w14:textId="069C66A4" w:rsidTr="00F322FA">
        <w:tc>
          <w:tcPr>
            <w:tcW w:w="1645" w:type="dxa"/>
          </w:tcPr>
          <w:p w14:paraId="7BB2AEFA" w14:textId="4BE49968" w:rsidR="00F322FA" w:rsidRDefault="00F322FA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826" w:type="dxa"/>
          </w:tcPr>
          <w:p w14:paraId="10EFADED" w14:textId="08D2B0CE" w:rsidR="00F322FA" w:rsidRDefault="00F322FA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5238" w:type="dxa"/>
          </w:tcPr>
          <w:p w14:paraId="55F00F60" w14:textId="67EC94D2" w:rsidR="00F322FA" w:rsidRDefault="00F322FA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5239" w:type="dxa"/>
          </w:tcPr>
          <w:p w14:paraId="391A5F8B" w14:textId="63F0F57B" w:rsidR="00F322FA" w:rsidRDefault="00F322FA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F322FA" w14:paraId="37937C7C" w14:textId="43D039A7" w:rsidTr="00F322FA">
        <w:tc>
          <w:tcPr>
            <w:tcW w:w="1645" w:type="dxa"/>
          </w:tcPr>
          <w:p w14:paraId="63D4790A" w14:textId="1E82B73E" w:rsidR="00F322FA" w:rsidRDefault="00405A27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826" w:type="dxa"/>
          </w:tcPr>
          <w:p w14:paraId="6934634D" w14:textId="21E8528E" w:rsidR="00F322FA" w:rsidRDefault="00405A27">
            <w:r>
              <w:rPr>
                <w:rFonts w:hint="eastAsia"/>
              </w:rPr>
              <w:t>1</w:t>
            </w:r>
            <w:r>
              <w:t>6.</w:t>
            </w:r>
            <w:proofErr w:type="gramStart"/>
            <w:r>
              <w:t>9.x.</w:t>
            </w:r>
            <w:proofErr w:type="gramEnd"/>
            <w:r>
              <w:t>2</w:t>
            </w:r>
          </w:p>
        </w:tc>
        <w:tc>
          <w:tcPr>
            <w:tcW w:w="5238" w:type="dxa"/>
          </w:tcPr>
          <w:p w14:paraId="60CF9E40" w14:textId="6A3EAA0B" w:rsidR="00405A27" w:rsidRDefault="00405A27" w:rsidP="00405A27">
            <w:r w:rsidRPr="00405A27">
              <w:rPr>
                <w:b/>
                <w:bCs/>
              </w:rPr>
              <w:t>This</w:t>
            </w:r>
            <w:r>
              <w:t xml:space="preserve"> should be applicable to all cases, rather than limited to “default SLRB is used for a QoS flow and the SL-CAPC of the default SLRB is not </w:t>
            </w:r>
            <w:proofErr w:type="gramStart"/>
            <w:r>
              <w:t>configured</w:t>
            </w:r>
            <w:proofErr w:type="gramEnd"/>
            <w:r>
              <w:t>”</w:t>
            </w:r>
          </w:p>
          <w:p w14:paraId="75FC4420" w14:textId="77777777" w:rsidR="00405A27" w:rsidRDefault="00405A27"/>
          <w:p w14:paraId="19D265AE" w14:textId="17F6E6AD" w:rsidR="00F322FA" w:rsidRDefault="00405A27">
            <w:r>
              <w:t xml:space="preserve">When the default SLRB is used for the QoS flow and the SL-CAPC of the default SLRB is not configured, the UE derives SL-CAPC directly from the table below for standardized PQI and </w:t>
            </w:r>
            <w:r w:rsidRPr="00405A27">
              <w:rPr>
                <w:b/>
                <w:bCs/>
              </w:rPr>
              <w:t>selects the lowest SL-CAPC priority level (highest SL-CAPC value) among the associated QoS flows</w:t>
            </w:r>
            <w:r>
              <w:t xml:space="preserve">.  </w:t>
            </w:r>
          </w:p>
        </w:tc>
        <w:tc>
          <w:tcPr>
            <w:tcW w:w="5239" w:type="dxa"/>
          </w:tcPr>
          <w:p w14:paraId="26409390" w14:textId="77777777" w:rsidR="00F322FA" w:rsidRDefault="00F322FA"/>
        </w:tc>
      </w:tr>
      <w:tr w:rsidR="00F322FA" w14:paraId="4B16AD00" w14:textId="1669B144" w:rsidTr="00F322FA">
        <w:tc>
          <w:tcPr>
            <w:tcW w:w="1645" w:type="dxa"/>
          </w:tcPr>
          <w:p w14:paraId="301B6455" w14:textId="77777777" w:rsidR="00F322FA" w:rsidRDefault="00F322FA"/>
        </w:tc>
        <w:tc>
          <w:tcPr>
            <w:tcW w:w="1826" w:type="dxa"/>
          </w:tcPr>
          <w:p w14:paraId="25E4EF11" w14:textId="77777777" w:rsidR="00F322FA" w:rsidRDefault="00F322FA"/>
        </w:tc>
        <w:tc>
          <w:tcPr>
            <w:tcW w:w="5238" w:type="dxa"/>
          </w:tcPr>
          <w:p w14:paraId="3E4462BB" w14:textId="7F0384E4" w:rsidR="00F322FA" w:rsidRDefault="00405A27" w:rsidP="00405A27">
            <w:r w:rsidRPr="00405A27">
              <w:rPr>
                <w:b/>
                <w:bCs/>
              </w:rPr>
              <w:t>It</w:t>
            </w:r>
            <w:r>
              <w:t xml:space="preserve"> is not always the case, but should limited to the case where “default SLRB is used for a QoS flow and the SL-CAPC of the default SLRB is not </w:t>
            </w:r>
            <w:proofErr w:type="gramStart"/>
            <w:r>
              <w:t>configured</w:t>
            </w:r>
            <w:proofErr w:type="gramEnd"/>
            <w:r>
              <w:t>”</w:t>
            </w:r>
          </w:p>
          <w:p w14:paraId="06C402A4" w14:textId="77777777" w:rsidR="00405A27" w:rsidRDefault="00405A27"/>
          <w:p w14:paraId="5AB41F03" w14:textId="39F39EC4" w:rsidR="00405A27" w:rsidRDefault="00405A27">
            <w:r w:rsidRPr="00405A27">
              <w:t>For non-standardized PQI, the UE may s</w:t>
            </w:r>
            <w:r w:rsidRPr="00405A27">
              <w:rPr>
                <w:b/>
                <w:bCs/>
              </w:rPr>
              <w:t>elect selects the SL-CAPC of the standardized PQI having the which best matches the QoS characteristics of the non-standardized PQI based on the closest PDB</w:t>
            </w:r>
            <w:r w:rsidRPr="00405A27">
              <w:t>.</w:t>
            </w:r>
          </w:p>
        </w:tc>
        <w:tc>
          <w:tcPr>
            <w:tcW w:w="5239" w:type="dxa"/>
          </w:tcPr>
          <w:p w14:paraId="6FC228C9" w14:textId="77777777" w:rsidR="00F322FA" w:rsidRDefault="00F322FA"/>
        </w:tc>
      </w:tr>
      <w:tr w:rsidR="00F322FA" w14:paraId="522EFD2C" w14:textId="06A391DF" w:rsidTr="00F322FA">
        <w:tc>
          <w:tcPr>
            <w:tcW w:w="1645" w:type="dxa"/>
          </w:tcPr>
          <w:p w14:paraId="3FF7BCF4" w14:textId="77777777" w:rsidR="00F322FA" w:rsidRDefault="00F322FA"/>
        </w:tc>
        <w:tc>
          <w:tcPr>
            <w:tcW w:w="1826" w:type="dxa"/>
          </w:tcPr>
          <w:p w14:paraId="1E18C252" w14:textId="77777777" w:rsidR="00F322FA" w:rsidRDefault="00F322FA"/>
        </w:tc>
        <w:tc>
          <w:tcPr>
            <w:tcW w:w="5238" w:type="dxa"/>
          </w:tcPr>
          <w:p w14:paraId="36E389EC" w14:textId="77777777" w:rsidR="00F322FA" w:rsidRDefault="00F322FA"/>
        </w:tc>
        <w:tc>
          <w:tcPr>
            <w:tcW w:w="5239" w:type="dxa"/>
          </w:tcPr>
          <w:p w14:paraId="4C1FCC63" w14:textId="77777777" w:rsidR="00F322FA" w:rsidRDefault="00F322FA"/>
        </w:tc>
      </w:tr>
      <w:tr w:rsidR="00F322FA" w14:paraId="79394287" w14:textId="7AF0CA87" w:rsidTr="00F322FA">
        <w:tc>
          <w:tcPr>
            <w:tcW w:w="1645" w:type="dxa"/>
          </w:tcPr>
          <w:p w14:paraId="6FB36409" w14:textId="77777777" w:rsidR="00F322FA" w:rsidRDefault="00F322FA"/>
        </w:tc>
        <w:tc>
          <w:tcPr>
            <w:tcW w:w="1826" w:type="dxa"/>
          </w:tcPr>
          <w:p w14:paraId="5011B26B" w14:textId="77777777" w:rsidR="00F322FA" w:rsidRDefault="00F322FA"/>
        </w:tc>
        <w:tc>
          <w:tcPr>
            <w:tcW w:w="5238" w:type="dxa"/>
          </w:tcPr>
          <w:p w14:paraId="51F6842B" w14:textId="77777777" w:rsidR="00F322FA" w:rsidRDefault="00F322FA"/>
        </w:tc>
        <w:tc>
          <w:tcPr>
            <w:tcW w:w="5239" w:type="dxa"/>
          </w:tcPr>
          <w:p w14:paraId="029691B6" w14:textId="77777777" w:rsidR="00F322FA" w:rsidRDefault="00F322FA"/>
        </w:tc>
      </w:tr>
      <w:tr w:rsidR="00F322FA" w14:paraId="5862800D" w14:textId="65609F8C" w:rsidTr="00F322FA">
        <w:tc>
          <w:tcPr>
            <w:tcW w:w="1645" w:type="dxa"/>
          </w:tcPr>
          <w:p w14:paraId="24BA3E3D" w14:textId="77777777" w:rsidR="00F322FA" w:rsidRDefault="00F322FA"/>
        </w:tc>
        <w:tc>
          <w:tcPr>
            <w:tcW w:w="1826" w:type="dxa"/>
          </w:tcPr>
          <w:p w14:paraId="17F2741E" w14:textId="77777777" w:rsidR="00F322FA" w:rsidRDefault="00F322FA"/>
        </w:tc>
        <w:tc>
          <w:tcPr>
            <w:tcW w:w="5238" w:type="dxa"/>
          </w:tcPr>
          <w:p w14:paraId="4B5D6117" w14:textId="77777777" w:rsidR="00F322FA" w:rsidRDefault="00F322FA"/>
        </w:tc>
        <w:tc>
          <w:tcPr>
            <w:tcW w:w="5239" w:type="dxa"/>
          </w:tcPr>
          <w:p w14:paraId="46D5B30D" w14:textId="77777777" w:rsidR="00F322FA" w:rsidRDefault="00F322FA"/>
        </w:tc>
      </w:tr>
    </w:tbl>
    <w:p w14:paraId="3A2B4E9A" w14:textId="77777777" w:rsidR="005D5C46" w:rsidRDefault="005D5C46"/>
    <w:sectPr w:rsidR="005D5C46" w:rsidSect="00F3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E847" w14:textId="77777777" w:rsidR="00843CFA" w:rsidRDefault="00843CFA" w:rsidP="00F322FA">
      <w:r>
        <w:separator/>
      </w:r>
    </w:p>
  </w:endnote>
  <w:endnote w:type="continuationSeparator" w:id="0">
    <w:p w14:paraId="25383684" w14:textId="77777777" w:rsidR="00843CFA" w:rsidRDefault="00843CFA" w:rsidP="00F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6F0A" w14:textId="77777777" w:rsidR="00843CFA" w:rsidRDefault="00843CFA" w:rsidP="00F322FA">
      <w:r>
        <w:separator/>
      </w:r>
    </w:p>
  </w:footnote>
  <w:footnote w:type="continuationSeparator" w:id="0">
    <w:p w14:paraId="4AF9092A" w14:textId="77777777" w:rsidR="00843CFA" w:rsidRDefault="00843CFA" w:rsidP="00F3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zsDQxs7QwMjYyNLZQ0lEKTi0uzszPAykwrgUAK/RPyCwAAAA="/>
  </w:docVars>
  <w:rsids>
    <w:rsidRoot w:val="007220B4"/>
    <w:rsid w:val="00405A27"/>
    <w:rsid w:val="00527CBE"/>
    <w:rsid w:val="005B0F90"/>
    <w:rsid w:val="005D5C46"/>
    <w:rsid w:val="007220B4"/>
    <w:rsid w:val="00843CFA"/>
    <w:rsid w:val="00A24F25"/>
    <w:rsid w:val="00BF04C6"/>
    <w:rsid w:val="00CB1A8C"/>
    <w:rsid w:val="00D14512"/>
    <w:rsid w:val="00D754B6"/>
    <w:rsid w:val="00D84F4C"/>
    <w:rsid w:val="00F322FA"/>
    <w:rsid w:val="00F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7649D"/>
  <w15:chartTrackingRefBased/>
  <w15:docId w15:val="{D8852908-9177-4CD9-84A7-C31B520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2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2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2FA"/>
    <w:rPr>
      <w:sz w:val="18"/>
      <w:szCs w:val="18"/>
    </w:rPr>
  </w:style>
  <w:style w:type="table" w:styleId="a7">
    <w:name w:val="Table Grid"/>
    <w:basedOn w:val="a1"/>
    <w:uiPriority w:val="39"/>
    <w:rsid w:val="00F3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 - Post123</dc:creator>
  <cp:keywords/>
  <dc:description/>
  <cp:lastModifiedBy>OPPO (Qianxi Lu)</cp:lastModifiedBy>
  <cp:revision>4</cp:revision>
  <dcterms:created xsi:type="dcterms:W3CDTF">2023-08-29T07:17:00Z</dcterms:created>
  <dcterms:modified xsi:type="dcterms:W3CDTF">2023-08-29T07:29:00Z</dcterms:modified>
</cp:coreProperties>
</file>