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3492221" w:rsidR="00A209D6" w:rsidRPr="00DE191B" w:rsidRDefault="00A209D6" w:rsidP="00A209D6">
      <w:pPr>
        <w:pStyle w:val="a3"/>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a3"/>
        <w:tabs>
          <w:tab w:val="right" w:pos="9639"/>
        </w:tabs>
        <w:rPr>
          <w:rFonts w:eastAsia="宋体"/>
          <w:bCs/>
          <w:sz w:val="24"/>
          <w:szCs w:val="24"/>
          <w:lang w:eastAsia="zh-CN"/>
        </w:rPr>
      </w:pPr>
      <w:r w:rsidRPr="00DE191B">
        <w:rPr>
          <w:rFonts w:eastAsia="宋体"/>
          <w:bCs/>
          <w:sz w:val="24"/>
          <w:szCs w:val="24"/>
          <w:lang w:eastAsia="zh-CN"/>
        </w:rPr>
        <w:t>Toulouse</w:t>
      </w:r>
      <w:r w:rsidR="002240E0" w:rsidRPr="00DE191B">
        <w:rPr>
          <w:rFonts w:eastAsia="宋体"/>
          <w:bCs/>
          <w:sz w:val="24"/>
          <w:szCs w:val="24"/>
          <w:lang w:eastAsia="zh-CN"/>
        </w:rPr>
        <w:t xml:space="preserve">, </w:t>
      </w:r>
      <w:r w:rsidRPr="00DE191B">
        <w:rPr>
          <w:rFonts w:eastAsia="宋体"/>
          <w:bCs/>
          <w:sz w:val="24"/>
          <w:szCs w:val="24"/>
          <w:lang w:eastAsia="zh-CN"/>
        </w:rPr>
        <w:t>France</w:t>
      </w:r>
      <w:r w:rsidR="002240E0" w:rsidRPr="00DE191B">
        <w:rPr>
          <w:rFonts w:eastAsia="宋体"/>
          <w:bCs/>
          <w:sz w:val="24"/>
          <w:szCs w:val="24"/>
          <w:lang w:eastAsia="zh-CN"/>
        </w:rPr>
        <w:t>, 2</w:t>
      </w:r>
      <w:r w:rsidRPr="00DE191B">
        <w:rPr>
          <w:rFonts w:eastAsia="宋体"/>
          <w:bCs/>
          <w:sz w:val="24"/>
          <w:szCs w:val="24"/>
          <w:lang w:eastAsia="zh-CN"/>
        </w:rPr>
        <w:t>1</w:t>
      </w:r>
      <w:r w:rsidR="002240E0" w:rsidRPr="00DE191B">
        <w:rPr>
          <w:rFonts w:eastAsia="宋体"/>
          <w:bCs/>
          <w:sz w:val="24"/>
          <w:szCs w:val="24"/>
          <w:lang w:eastAsia="zh-CN"/>
        </w:rPr>
        <w:t>– 2</w:t>
      </w:r>
      <w:r w:rsidRPr="00DE191B">
        <w:rPr>
          <w:rFonts w:eastAsia="宋体"/>
          <w:bCs/>
          <w:sz w:val="24"/>
          <w:szCs w:val="24"/>
          <w:lang w:eastAsia="zh-CN"/>
        </w:rPr>
        <w:t>5</w:t>
      </w:r>
      <w:r w:rsidR="002240E0" w:rsidRPr="00DE191B">
        <w:rPr>
          <w:rFonts w:eastAsia="宋体"/>
          <w:bCs/>
          <w:sz w:val="24"/>
          <w:szCs w:val="24"/>
          <w:lang w:eastAsia="zh-CN"/>
        </w:rPr>
        <w:t xml:space="preserve"> </w:t>
      </w:r>
      <w:r w:rsidRPr="00DE191B">
        <w:rPr>
          <w:rFonts w:eastAsia="宋体"/>
          <w:bCs/>
          <w:sz w:val="24"/>
          <w:szCs w:val="24"/>
          <w:lang w:eastAsia="zh-CN"/>
        </w:rPr>
        <w:t>August</w:t>
      </w:r>
      <w:r w:rsidR="002240E0" w:rsidRPr="00DE191B">
        <w:rPr>
          <w:rFonts w:eastAsia="宋体"/>
          <w:bCs/>
          <w:sz w:val="24"/>
          <w:szCs w:val="24"/>
          <w:lang w:eastAsia="zh-CN"/>
        </w:rPr>
        <w:t xml:space="preserve"> 2023</w:t>
      </w:r>
    </w:p>
    <w:p w14:paraId="2E02E5F5" w14:textId="77777777" w:rsidR="00A209D6" w:rsidRPr="00DE191B" w:rsidRDefault="00A209D6" w:rsidP="00A209D6">
      <w:pPr>
        <w:pStyle w:val="a3"/>
        <w:rPr>
          <w:bCs/>
          <w:noProof w:val="0"/>
          <w:sz w:val="24"/>
        </w:rPr>
      </w:pPr>
    </w:p>
    <w:p w14:paraId="403CB9C0" w14:textId="77777777" w:rsidR="00A209D6" w:rsidRPr="00DE191B" w:rsidRDefault="00A209D6" w:rsidP="00A209D6">
      <w:pPr>
        <w:pStyle w:val="a3"/>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[Post123</w:t>
      </w:r>
      <w:proofErr w:type="gramStart"/>
      <w:r w:rsidR="001C3B6B" w:rsidRPr="00DE191B">
        <w:rPr>
          <w:rFonts w:ascii="Arial" w:hAnsi="Arial" w:cs="Arial"/>
          <w:b/>
          <w:bCs/>
          <w:sz w:val="24"/>
          <w:szCs w:val="24"/>
        </w:rPr>
        <w:t>][</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 xml:space="preserve">[POST123][309][R18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宋体" w:hint="eastAsia"/>
                <w:lang w:eastAsia="zh-CN"/>
              </w:rPr>
              <w:t>Y</w:t>
            </w:r>
            <w:r>
              <w:rPr>
                <w:rFonts w:eastAsia="宋体"/>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宋体" w:hint="eastAsia"/>
                <w:lang w:eastAsia="zh-CN"/>
              </w:rPr>
              <w:t>z</w:t>
            </w:r>
            <w:r>
              <w:rPr>
                <w:rFonts w:eastAsia="宋体"/>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AE59C68" w:rsidR="006135FF" w:rsidRDefault="00FB2F5D" w:rsidP="006135FF">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A5D67F4" w14:textId="417C3E52" w:rsidR="006135FF" w:rsidRDefault="00FB2F5D" w:rsidP="006135FF">
            <w:pPr>
              <w:pStyle w:val="TAC"/>
              <w:spacing w:before="20" w:after="20"/>
              <w:ind w:left="57" w:right="57"/>
              <w:jc w:val="left"/>
              <w:rPr>
                <w:lang w:eastAsia="ko-KR"/>
              </w:rPr>
            </w:pPr>
            <w:r>
              <w:rPr>
                <w:rFonts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7C69D780" w14:textId="1FB6571A" w:rsidR="006135FF" w:rsidRDefault="00FB2F5D" w:rsidP="006135FF">
            <w:pPr>
              <w:pStyle w:val="TAC"/>
              <w:spacing w:before="20" w:after="20"/>
              <w:ind w:left="57" w:right="57"/>
              <w:jc w:val="left"/>
              <w:rPr>
                <w:lang w:eastAsia="ko-KR"/>
              </w:rPr>
            </w:pPr>
            <w:r>
              <w:rPr>
                <w:lang w:eastAsia="ko-KR"/>
              </w:rPr>
              <w:t>s</w:t>
            </w:r>
            <w:r>
              <w:rPr>
                <w:rFonts w:hint="eastAsia"/>
                <w:lang w:eastAsia="ko-KR"/>
              </w:rPr>
              <w:t>angkyu.</w:t>
            </w:r>
            <w:r>
              <w:rPr>
                <w:lang w:eastAsia="ko-KR"/>
              </w:rPr>
              <w:t>baek@</w:t>
            </w:r>
            <w:r>
              <w:rPr>
                <w:rFonts w:hint="eastAsia"/>
                <w:lang w:eastAsia="ko-KR"/>
              </w:rPr>
              <w:t>samsung</w:t>
            </w:r>
            <w:r>
              <w:rPr>
                <w:lang w:eastAsia="ko-KR"/>
              </w:rPr>
              <w:t>.com</w:t>
            </w: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B61F5B" w:rsidR="006135FF" w:rsidRPr="00CF6584" w:rsidRDefault="00CF6584" w:rsidP="006135F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3F904E68" w:rsidR="006135FF" w:rsidRPr="00CF6584" w:rsidRDefault="00CF6584" w:rsidP="006135F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5DBD35F8" w14:textId="7E3EF1C5" w:rsidR="006135FF" w:rsidRPr="00CF6584" w:rsidRDefault="00CF6584" w:rsidP="006135F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266F04B" w:rsidR="006135FF" w:rsidRDefault="00767D2B" w:rsidP="006135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B0D2553" w14:textId="324C6AD6" w:rsidR="006135FF" w:rsidRDefault="00767D2B" w:rsidP="006135FF">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225DCB7A" w14:textId="163069B2" w:rsidR="006135FF" w:rsidRDefault="00767D2B" w:rsidP="006135FF">
            <w:pPr>
              <w:pStyle w:val="TAC"/>
              <w:spacing w:before="20" w:after="20"/>
              <w:ind w:left="57" w:right="57"/>
              <w:jc w:val="left"/>
              <w:rPr>
                <w:lang w:eastAsia="zh-CN"/>
              </w:rPr>
            </w:pPr>
            <w:r>
              <w:rPr>
                <w:lang w:eastAsia="zh-CN"/>
              </w:rPr>
              <w:t>Selazzou@qti.qualcomm.com</w:t>
            </w: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472E4A2F" w:rsidR="006135FF" w:rsidRPr="00D95201" w:rsidRDefault="00D95201" w:rsidP="006135F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9073F2D" w14:textId="617B71E1" w:rsidR="006135FF" w:rsidRPr="00D95201" w:rsidRDefault="00D95201" w:rsidP="006135FF">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460F563F" w14:textId="459AD39E" w:rsidR="006135FF" w:rsidRPr="00D95201" w:rsidRDefault="00D95201" w:rsidP="006135FF">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u.ting@zte.com.cn</w:t>
            </w: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a8"/>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status(</w:t>
      </w:r>
      <w:proofErr w:type="gramEnd"/>
      <w:r>
        <w:t xml:space="preserve"> </w:t>
      </w:r>
      <w:r w:rsidRPr="00A84696">
        <w:t>R2-2307114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(e.g.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宋体"/>
                <w:lang w:eastAsia="zh-CN"/>
              </w:rPr>
            </w:pPr>
            <w:r>
              <w:rPr>
                <w:rFonts w:eastAsia="宋体"/>
                <w:lang w:eastAsia="zh-CN"/>
              </w:rPr>
              <w:t xml:space="preserve">The gNB will always broadcast </w:t>
            </w:r>
            <w:proofErr w:type="spellStart"/>
            <w:r>
              <w:rPr>
                <w:rFonts w:eastAsia="宋体"/>
                <w:lang w:eastAsia="zh-CN"/>
              </w:rPr>
              <w:t>eventID</w:t>
            </w:r>
            <w:proofErr w:type="spellEnd"/>
            <w:r>
              <w:rPr>
                <w:rFonts w:eastAsia="宋体"/>
                <w:lang w:eastAsia="zh-CN"/>
              </w:rPr>
              <w:t xml:space="preserve"> in SIB9. On the other hand, a UE can always read the SIB9 and store the latest </w:t>
            </w:r>
            <w:proofErr w:type="spellStart"/>
            <w:r>
              <w:rPr>
                <w:rFonts w:eastAsia="宋体"/>
                <w:lang w:eastAsia="zh-CN"/>
              </w:rPr>
              <w:t>eventID</w:t>
            </w:r>
            <w:proofErr w:type="spellEnd"/>
            <w:r>
              <w:rPr>
                <w:rFonts w:eastAsia="宋体"/>
                <w:lang w:eastAsia="zh-CN"/>
              </w:rPr>
              <w:t>, no matter the UE is in RRC_</w:t>
            </w:r>
            <w:r>
              <w:t xml:space="preserve">CONNECTED </w:t>
            </w:r>
            <w:r>
              <w:rPr>
                <w:rFonts w:eastAsia="宋体"/>
                <w:lang w:eastAsia="zh-CN"/>
              </w:rPr>
              <w:t xml:space="preserve">state or </w:t>
            </w:r>
            <w:r>
              <w:t>INACTIVE</w:t>
            </w:r>
            <w:r>
              <w:rPr>
                <w:rFonts w:eastAsia="宋体"/>
                <w:lang w:eastAsia="zh-CN"/>
              </w:rPr>
              <w:t>/IDLE state.</w:t>
            </w:r>
          </w:p>
          <w:p w14:paraId="2799EAAE" w14:textId="77777777" w:rsidR="00C04C3A" w:rsidRDefault="00C04C3A" w:rsidP="00C04C3A">
            <w:pPr>
              <w:pStyle w:val="TAC"/>
              <w:spacing w:before="20" w:after="20"/>
              <w:ind w:left="57" w:right="57"/>
              <w:jc w:val="left"/>
              <w:rPr>
                <w:rFonts w:eastAsia="宋体"/>
                <w:lang w:eastAsia="zh-CN"/>
              </w:rPr>
            </w:pPr>
          </w:p>
          <w:p w14:paraId="56CCD486" w14:textId="7E143712" w:rsidR="00C04C3A" w:rsidRDefault="00C04C3A" w:rsidP="00C04C3A">
            <w:pPr>
              <w:pStyle w:val="TAC"/>
              <w:spacing w:before="20" w:after="20"/>
              <w:ind w:left="57" w:right="57"/>
              <w:jc w:val="left"/>
            </w:pPr>
            <w:r>
              <w:rPr>
                <w:rFonts w:eastAsia="宋体"/>
                <w:lang w:eastAsia="zh-CN"/>
              </w:rPr>
              <w:t xml:space="preserve">For a </w:t>
            </w:r>
            <w:r>
              <w:t xml:space="preserve">CONNECTED </w:t>
            </w:r>
            <w:r>
              <w:rPr>
                <w:rFonts w:eastAsia="宋体"/>
                <w:lang w:eastAsia="zh-CN"/>
              </w:rPr>
              <w:t xml:space="preserve">UE, when it transitions to </w:t>
            </w:r>
            <w:r>
              <w:t>INACTIVE</w:t>
            </w:r>
            <w:r>
              <w:rPr>
                <w:rFonts w:eastAsia="宋体"/>
                <w:lang w:eastAsia="zh-CN"/>
              </w:rPr>
              <w:t xml:space="preserve">/IDLE state, it will maintain and not release the stored </w:t>
            </w:r>
            <w:proofErr w:type="spellStart"/>
            <w:r>
              <w:rPr>
                <w:rFonts w:eastAsia="宋体"/>
                <w:lang w:eastAsia="zh-CN"/>
              </w:rPr>
              <w:t>eventID</w:t>
            </w:r>
            <w:proofErr w:type="spellEnd"/>
            <w:r>
              <w:rPr>
                <w:rFonts w:eastAsia="宋体"/>
                <w:lang w:eastAsia="zh-CN"/>
              </w:rPr>
              <w:t xml:space="preserve"> variable. The UE can use the </w:t>
            </w:r>
            <w:proofErr w:type="spellStart"/>
            <w:r>
              <w:rPr>
                <w:rFonts w:eastAsia="宋体"/>
                <w:lang w:eastAsia="zh-CN"/>
              </w:rPr>
              <w:t>eventID</w:t>
            </w:r>
            <w:proofErr w:type="spellEnd"/>
            <w:r>
              <w:rPr>
                <w:rFonts w:eastAsia="宋体"/>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gNB.</w:t>
            </w:r>
          </w:p>
          <w:p w14:paraId="0B02052E" w14:textId="77777777" w:rsidR="00C04C3A" w:rsidRDefault="00C04C3A" w:rsidP="00C04C3A">
            <w:pPr>
              <w:pStyle w:val="TAC"/>
              <w:spacing w:before="20" w:after="20"/>
              <w:ind w:left="57" w:right="57"/>
              <w:jc w:val="left"/>
              <w:rPr>
                <w:rFonts w:eastAsia="宋体"/>
                <w:lang w:eastAsia="zh-CN"/>
              </w:rPr>
            </w:pPr>
          </w:p>
          <w:p w14:paraId="52248DC6" w14:textId="31602359" w:rsidR="00426D04" w:rsidRDefault="00C04C3A" w:rsidP="00C04C3A">
            <w:pPr>
              <w:pStyle w:val="TAC"/>
              <w:spacing w:before="20" w:after="20"/>
              <w:ind w:left="57" w:right="57"/>
              <w:jc w:val="left"/>
              <w:rPr>
                <w:lang w:eastAsia="zh-CN"/>
              </w:rPr>
            </w:pPr>
            <w:r>
              <w:rPr>
                <w:rFonts w:eastAsia="宋体"/>
                <w:lang w:eastAsia="zh-CN"/>
              </w:rPr>
              <w:t xml:space="preserve">Thus, we think there is no need </w:t>
            </w:r>
            <w:r w:rsidR="00956543">
              <w:rPr>
                <w:rFonts w:eastAsia="宋体"/>
                <w:lang w:eastAsia="zh-CN"/>
              </w:rPr>
              <w:t xml:space="preserve">whatsoever </w:t>
            </w:r>
            <w:r>
              <w:rPr>
                <w:rFonts w:eastAsia="宋体"/>
                <w:lang w:eastAsia="zh-CN"/>
              </w:rPr>
              <w:t xml:space="preserve">either to include </w:t>
            </w:r>
            <w:proofErr w:type="spellStart"/>
            <w:r>
              <w:rPr>
                <w:rFonts w:eastAsia="宋体"/>
                <w:lang w:eastAsia="zh-CN"/>
              </w:rPr>
              <w:t>eventID</w:t>
            </w:r>
            <w:proofErr w:type="spellEnd"/>
            <w:r>
              <w:rPr>
                <w:rFonts w:eastAsia="宋体"/>
                <w:lang w:eastAsia="zh-CN"/>
              </w:rPr>
              <w:t xml:space="preserve"> in dedicated signalling, or to provide the </w:t>
            </w:r>
            <w:proofErr w:type="spellStart"/>
            <w:r>
              <w:rPr>
                <w:rFonts w:eastAsia="宋体"/>
                <w:lang w:eastAsia="zh-CN"/>
              </w:rPr>
              <w:t>eventID</w:t>
            </w:r>
            <w:proofErr w:type="spellEnd"/>
            <w:r>
              <w:rPr>
                <w:rFonts w:eastAsia="宋体"/>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宋体" w:hint="eastAsia"/>
                <w:color w:val="44546A" w:themeColor="text2"/>
                <w:lang w:eastAsia="zh-CN"/>
              </w:rPr>
              <w:t>X</w:t>
            </w:r>
            <w:r>
              <w:rPr>
                <w:rFonts w:eastAsia="宋体"/>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Huawei that UE can acquire </w:t>
            </w:r>
            <w:proofErr w:type="spellStart"/>
            <w:r>
              <w:rPr>
                <w:rFonts w:eastAsia="宋体"/>
                <w:lang w:eastAsia="zh-CN"/>
              </w:rPr>
              <w:t>event</w:t>
            </w:r>
            <w:r w:rsidR="00762699">
              <w:rPr>
                <w:rFonts w:eastAsia="宋体"/>
                <w:lang w:eastAsia="zh-CN"/>
              </w:rPr>
              <w:t>ID</w:t>
            </w:r>
            <w:proofErr w:type="spellEnd"/>
            <w:r>
              <w:rPr>
                <w:rFonts w:eastAsia="宋体"/>
                <w:lang w:eastAsia="zh-CN"/>
              </w:rPr>
              <w:t xml:space="preserve"> in RRC_CONNECTED, therefore no need to included </w:t>
            </w:r>
            <w:r w:rsidR="00762699">
              <w:rPr>
                <w:rFonts w:eastAsia="宋体"/>
                <w:lang w:eastAsia="zh-CN"/>
              </w:rPr>
              <w:t>event ID</w:t>
            </w:r>
            <w:r>
              <w:rPr>
                <w:rFonts w:eastAsia="宋体"/>
                <w:lang w:eastAsia="zh-CN"/>
              </w:rPr>
              <w:t xml:space="preserve"> in dedicated signalling</w:t>
            </w:r>
            <w:r w:rsidR="007148F1">
              <w:rPr>
                <w:rFonts w:eastAsia="宋体"/>
                <w:lang w:eastAsia="zh-CN"/>
              </w:rPr>
              <w:t xml:space="preserve"> or during state transition</w:t>
            </w:r>
            <w:r>
              <w:rPr>
                <w:rFonts w:eastAsia="宋体"/>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 xml:space="preserve">We think </w:t>
            </w:r>
            <w:proofErr w:type="spellStart"/>
            <w:r>
              <w:rPr>
                <w:lang w:eastAsia="zh-CN"/>
              </w:rPr>
              <w:t>eventID</w:t>
            </w:r>
            <w:proofErr w:type="spellEnd"/>
            <w:r>
              <w:rPr>
                <w:lang w:eastAsia="zh-CN"/>
              </w:rPr>
              <w:t xml:space="preserve"> should be included in the dedicated signalling to associate the detailed information to that </w:t>
            </w:r>
            <w:proofErr w:type="spellStart"/>
            <w:r>
              <w:rPr>
                <w:lang w:eastAsia="zh-CN"/>
              </w:rPr>
              <w:t>eventID</w:t>
            </w:r>
            <w:proofErr w:type="spellEnd"/>
            <w:r>
              <w:rPr>
                <w:lang w:eastAsia="zh-CN"/>
              </w:rPr>
              <w:t xml:space="preserve">. Update with new </w:t>
            </w:r>
            <w:proofErr w:type="spellStart"/>
            <w:r>
              <w:rPr>
                <w:lang w:eastAsia="zh-CN"/>
              </w:rPr>
              <w:t>eventID</w:t>
            </w:r>
            <w:proofErr w:type="spellEnd"/>
            <w:r>
              <w:rPr>
                <w:lang w:eastAsia="zh-CN"/>
              </w:rPr>
              <w:t xml:space="preserve">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宋体"/>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宋体"/>
                <w:lang w:eastAsia="zh-CN"/>
              </w:rPr>
            </w:pPr>
            <w:r>
              <w:rPr>
                <w:rFonts w:eastAsia="宋体"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r>
              <w:rPr>
                <w:rFonts w:eastAsia="宋体"/>
                <w:lang w:eastAsia="zh-CN"/>
              </w:rPr>
              <w:t>N</w:t>
            </w:r>
            <w:r>
              <w:rPr>
                <w:rFonts w:eastAsia="宋体" w:hint="eastAsia"/>
                <w:lang w:eastAsia="zh-CN"/>
              </w:rPr>
              <w:t>ot need for</w:t>
            </w:r>
            <w:r>
              <w:t xml:space="preserve"> </w:t>
            </w:r>
            <w:r w:rsidRPr="00E13C98">
              <w:rPr>
                <w:rFonts w:eastAsia="宋体"/>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宋体"/>
                <w:lang w:eastAsia="zh-CN"/>
              </w:rPr>
            </w:pPr>
            <w:r>
              <w:rPr>
                <w:rFonts w:eastAsia="宋体"/>
                <w:lang w:eastAsia="zh-CN"/>
              </w:rPr>
              <w:t xml:space="preserve">To align with the clock quality information, the event ID should be included in the </w:t>
            </w:r>
            <w:proofErr w:type="spellStart"/>
            <w:r>
              <w:rPr>
                <w:i/>
                <w:iCs/>
              </w:rPr>
              <w:t>DLInformationTransfer</w:t>
            </w:r>
            <w:proofErr w:type="spellEnd"/>
            <w:r>
              <w:t xml:space="preserve"> message</w:t>
            </w:r>
            <w:r>
              <w:rPr>
                <w:rFonts w:eastAsia="宋体"/>
                <w:lang w:eastAsia="zh-CN"/>
              </w:rPr>
              <w:t xml:space="preserve">, and be stored in the UE. If the clock quality information changes when UE in RRC_CONNECTED, the </w:t>
            </w:r>
            <w:proofErr w:type="spellStart"/>
            <w:r>
              <w:rPr>
                <w:i/>
                <w:iCs/>
              </w:rPr>
              <w:t>DLInformationTransfer</w:t>
            </w:r>
            <w:proofErr w:type="spellEnd"/>
            <w:r>
              <w:t xml:space="preserve"> message</w:t>
            </w:r>
            <w:r>
              <w:rPr>
                <w:rFonts w:eastAsia="宋体"/>
                <w:lang w:eastAsia="zh-CN"/>
              </w:rPr>
              <w:t xml:space="preserve"> can be used to update the clock quality information associate</w:t>
            </w:r>
            <w:r w:rsidR="00EE3822">
              <w:rPr>
                <w:rFonts w:eastAsia="宋体"/>
                <w:lang w:eastAsia="zh-CN"/>
              </w:rPr>
              <w:t>d</w:t>
            </w:r>
            <w:r>
              <w:rPr>
                <w:rFonts w:eastAsia="宋体"/>
                <w:lang w:eastAsia="zh-CN"/>
              </w:rPr>
              <w:t xml:space="preserve"> with a new event ID, and if the clock quality information changes when UE </w:t>
            </w:r>
            <w:r w:rsidR="00EE3822">
              <w:rPr>
                <w:rFonts w:eastAsia="宋体"/>
                <w:lang w:eastAsia="zh-CN"/>
              </w:rPr>
              <w:t xml:space="preserve">is </w:t>
            </w:r>
            <w:r>
              <w:rPr>
                <w:rFonts w:eastAsia="宋体"/>
                <w:lang w:eastAsia="zh-CN"/>
              </w:rPr>
              <w:t xml:space="preserve">in RRC_IDLE or in RRC_INACTIVE, the UE could compare the event ID UE stored with the event ID from SIB9, and decide whether to enter RRC_CONNECTED. After UE entering RRC_CONNECTED, a new </w:t>
            </w:r>
            <w:proofErr w:type="spellStart"/>
            <w:r>
              <w:rPr>
                <w:i/>
                <w:iCs/>
              </w:rPr>
              <w:t>DLInformationTransfer</w:t>
            </w:r>
            <w:proofErr w:type="spellEnd"/>
            <w:r>
              <w:t xml:space="preserve"> message</w:t>
            </w:r>
            <w:r>
              <w:rPr>
                <w:rFonts w:eastAsia="宋体"/>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宋体"/>
                <w:lang w:eastAsia="zh-CN"/>
              </w:rPr>
              <w:t xml:space="preserve">For </w:t>
            </w:r>
            <w:r>
              <w:rPr>
                <w:u w:val="single"/>
              </w:rPr>
              <w:t>state transition</w:t>
            </w:r>
            <w:r>
              <w:t xml:space="preserve"> from RRC CONNECTED to RRC INACTIVE</w:t>
            </w:r>
            <w:r>
              <w:rPr>
                <w:rFonts w:eastAsia="宋体"/>
                <w:lang w:eastAsia="zh-CN"/>
              </w:rPr>
              <w:t xml:space="preserve">, we do not think the event ID is needed. Since we assume </w:t>
            </w:r>
            <w:r>
              <w:t>the gNB is always broadcasting Event ID in SIB9 if it supports the feature</w:t>
            </w:r>
            <w:r>
              <w:rPr>
                <w:rFonts w:eastAsia="宋体"/>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64D365E8" w:rsidR="00141A3E" w:rsidRDefault="00FB2F5D" w:rsidP="006C250D">
            <w:pPr>
              <w:pStyle w:val="TAC"/>
              <w:spacing w:before="20" w:after="20"/>
              <w:ind w:left="57" w:right="57"/>
              <w:jc w:val="left"/>
              <w:rPr>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A86C44E" w14:textId="6116D711" w:rsidR="00141A3E" w:rsidRDefault="00A7313C" w:rsidP="006C250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F25E0DE" w14:textId="173257FC" w:rsidR="00056398" w:rsidRPr="00056398" w:rsidRDefault="00A7313C" w:rsidP="00056398">
            <w:pPr>
              <w:pStyle w:val="TAC"/>
              <w:spacing w:before="20" w:after="20"/>
              <w:ind w:left="57" w:right="57"/>
              <w:jc w:val="left"/>
              <w:rPr>
                <w:rFonts w:eastAsia="Malgun Gothic"/>
                <w:lang w:eastAsia="ko-KR"/>
              </w:rPr>
            </w:pPr>
            <w:r>
              <w:rPr>
                <w:rFonts w:eastAsia="Malgun Gothic" w:hint="eastAsia"/>
                <w:lang w:eastAsia="ko-KR"/>
              </w:rPr>
              <w:t>A main scenario of timing delivery and clock quality information is that per-UE dedicated timing information</w:t>
            </w:r>
            <w:r>
              <w:rPr>
                <w:rFonts w:eastAsia="Malgun Gothic"/>
                <w:lang w:eastAsia="ko-KR"/>
              </w:rPr>
              <w:t xml:space="preserve"> (</w:t>
            </w:r>
            <w:proofErr w:type="spellStart"/>
            <w:r w:rsidRPr="00A7313C">
              <w:rPr>
                <w:rFonts w:eastAsia="Malgun Gothic"/>
                <w:i/>
                <w:lang w:eastAsia="ko-KR"/>
              </w:rPr>
              <w:t>ReferenceTimeInfo</w:t>
            </w:r>
            <w:proofErr w:type="spellEnd"/>
            <w:r>
              <w:rPr>
                <w:rFonts w:eastAsia="Malgun Gothic"/>
                <w:lang w:eastAsia="ko-KR"/>
              </w:rPr>
              <w:t xml:space="preserve"> introduced in Rel-16 IIoT)</w:t>
            </w:r>
            <w:r>
              <w:rPr>
                <w:rFonts w:eastAsia="Malgun Gothic" w:hint="eastAsia"/>
                <w:lang w:eastAsia="ko-KR"/>
              </w:rPr>
              <w:t xml:space="preserve"> is delivered by </w:t>
            </w:r>
            <w:proofErr w:type="spellStart"/>
            <w:r w:rsidRPr="00A7313C">
              <w:rPr>
                <w:rFonts w:eastAsia="Malgun Gothic" w:hint="eastAsia"/>
                <w:i/>
                <w:lang w:eastAsia="ko-KR"/>
              </w:rPr>
              <w:t>DLInformationTransfer</w:t>
            </w:r>
            <w:proofErr w:type="spellEnd"/>
            <w:r>
              <w:rPr>
                <w:rFonts w:eastAsia="Malgun Gothic" w:hint="eastAsia"/>
                <w:lang w:eastAsia="ko-KR"/>
              </w:rPr>
              <w:t xml:space="preserve"> </w:t>
            </w:r>
            <w:r>
              <w:rPr>
                <w:rFonts w:eastAsia="Malgun Gothic"/>
                <w:lang w:eastAsia="ko-KR"/>
              </w:rPr>
              <w:t xml:space="preserve">and the corresponding clock quality information to be introduced in this WI is delivered together. UE is receiving more accurate timing information by the dedicated </w:t>
            </w:r>
            <w:proofErr w:type="spellStart"/>
            <w:r w:rsidRPr="00A7313C">
              <w:rPr>
                <w:rFonts w:eastAsia="Malgun Gothic"/>
                <w:i/>
                <w:lang w:eastAsia="ko-KR"/>
              </w:rPr>
              <w:t>DLInformationTransfer</w:t>
            </w:r>
            <w:proofErr w:type="spellEnd"/>
            <w:r>
              <w:rPr>
                <w:rFonts w:eastAsia="Malgun Gothic"/>
                <w:lang w:eastAsia="ko-KR"/>
              </w:rPr>
              <w:t xml:space="preserve"> message</w:t>
            </w:r>
            <w:r w:rsidR="00BE11B0">
              <w:rPr>
                <w:rFonts w:eastAsia="Malgun Gothic"/>
                <w:lang w:eastAsia="ko-KR"/>
              </w:rPr>
              <w:t xml:space="preserve">. Moreover, UE in RRC_CONNECTED does not need to monitor SIB9 at all, since </w:t>
            </w:r>
            <w:proofErr w:type="spellStart"/>
            <w:r w:rsidR="00BE11B0" w:rsidRPr="00C637C0">
              <w:rPr>
                <w:rFonts w:eastAsia="Malgun Gothic"/>
                <w:i/>
                <w:lang w:eastAsia="ko-KR"/>
              </w:rPr>
              <w:t>ReferenceTimeInfo</w:t>
            </w:r>
            <w:proofErr w:type="spellEnd"/>
            <w:r w:rsidR="00BE11B0">
              <w:rPr>
                <w:rFonts w:eastAsia="Malgun Gothic"/>
                <w:lang w:eastAsia="ko-KR"/>
              </w:rPr>
              <w:t xml:space="preserve"> of </w:t>
            </w:r>
            <w:proofErr w:type="spellStart"/>
            <w:r w:rsidR="00BE11B0" w:rsidRPr="00C637C0">
              <w:rPr>
                <w:rFonts w:eastAsia="Malgun Gothic"/>
                <w:i/>
                <w:lang w:eastAsia="ko-KR"/>
              </w:rPr>
              <w:t>DLInformationTransfer</w:t>
            </w:r>
            <w:proofErr w:type="spellEnd"/>
            <w:r w:rsidR="00BE11B0">
              <w:rPr>
                <w:rFonts w:eastAsia="Malgun Gothic"/>
                <w:lang w:eastAsia="ko-KR"/>
              </w:rPr>
              <w:t xml:space="preserve"> is prioritized over SIB9</w:t>
            </w:r>
            <w:r>
              <w:rPr>
                <w:rFonts w:eastAsia="Malgun Gothic"/>
                <w:lang w:eastAsia="ko-KR"/>
              </w:rPr>
              <w:t xml:space="preserve">, </w:t>
            </w:r>
            <w:r w:rsidR="00BE11B0">
              <w:rPr>
                <w:rFonts w:eastAsia="Malgun Gothic"/>
                <w:lang w:eastAsia="ko-KR"/>
              </w:rPr>
              <w:t>It means that</w:t>
            </w:r>
            <w:r>
              <w:rPr>
                <w:rFonts w:eastAsia="Malgun Gothic"/>
                <w:lang w:eastAsia="ko-KR"/>
              </w:rPr>
              <w:t xml:space="preserve"> SIB9 monitoring only for </w:t>
            </w:r>
            <w:proofErr w:type="spellStart"/>
            <w:r>
              <w:rPr>
                <w:rFonts w:eastAsia="Malgun Gothic"/>
                <w:lang w:eastAsia="ko-KR"/>
              </w:rPr>
              <w:t>EventID</w:t>
            </w:r>
            <w:proofErr w:type="spellEnd"/>
            <w:r>
              <w:rPr>
                <w:rFonts w:eastAsia="Malgun Gothic"/>
                <w:lang w:eastAsia="ko-KR"/>
              </w:rPr>
              <w:t xml:space="preserve"> update in RRC_CONNECTED is </w:t>
            </w:r>
            <w:r w:rsidR="00492F40">
              <w:rPr>
                <w:rFonts w:eastAsia="Malgun Gothic"/>
                <w:lang w:eastAsia="ko-KR"/>
              </w:rPr>
              <w:t>unnecessary</w:t>
            </w:r>
            <w:r w:rsidR="00BE11B0">
              <w:rPr>
                <w:rFonts w:eastAsia="Malgun Gothic"/>
                <w:lang w:eastAsia="ko-KR"/>
              </w:rPr>
              <w:t xml:space="preserve"> and inefficient</w:t>
            </w:r>
            <w:r>
              <w:rPr>
                <w:rFonts w:eastAsia="Malgun Gothic"/>
                <w:lang w:eastAsia="ko-KR"/>
              </w:rPr>
              <w:t>.</w:t>
            </w:r>
            <w:r w:rsidR="00492F40">
              <w:rPr>
                <w:rFonts w:eastAsia="Malgun Gothic"/>
                <w:lang w:eastAsia="ko-KR"/>
              </w:rPr>
              <w:t xml:space="preserve"> Thus we think a dedicated signalling of </w:t>
            </w:r>
            <w:proofErr w:type="spellStart"/>
            <w:r w:rsidR="00492F40">
              <w:rPr>
                <w:rFonts w:eastAsia="Malgun Gothic"/>
                <w:lang w:eastAsia="ko-KR"/>
              </w:rPr>
              <w:t>EventID</w:t>
            </w:r>
            <w:proofErr w:type="spellEnd"/>
            <w:r w:rsidR="00492F40">
              <w:rPr>
                <w:rFonts w:eastAsia="Malgun Gothic"/>
                <w:lang w:eastAsia="ko-KR"/>
              </w:rPr>
              <w:t xml:space="preserve"> is useful as commented by Nokia and CATT.</w:t>
            </w:r>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6E796510" w:rsidR="00141A3E" w:rsidRPr="00CD48AC" w:rsidRDefault="00CD48AC" w:rsidP="006C25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99285C" w14:textId="3CF545FF" w:rsidR="00141A3E" w:rsidRPr="00D572CB" w:rsidRDefault="00D572CB" w:rsidP="006C250D">
            <w:pPr>
              <w:pStyle w:val="TAC"/>
              <w:spacing w:before="20" w:after="20"/>
              <w:ind w:left="57" w:right="57"/>
              <w:jc w:val="left"/>
              <w:rPr>
                <w:rFonts w:eastAsia="宋体"/>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A0D3EF" w14:textId="31240E6B" w:rsidR="00BE602D" w:rsidRDefault="00CA1903" w:rsidP="006C250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hen the UE in CONNECTED state, it is not required to have the event ID as the UE </w:t>
            </w:r>
            <w:proofErr w:type="spellStart"/>
            <w:r>
              <w:rPr>
                <w:rFonts w:eastAsia="宋体"/>
                <w:lang w:eastAsia="zh-CN"/>
              </w:rPr>
              <w:t>doesnot</w:t>
            </w:r>
            <w:proofErr w:type="spellEnd"/>
            <w:r>
              <w:rPr>
                <w:rFonts w:eastAsia="宋体"/>
                <w:lang w:eastAsia="zh-CN"/>
              </w:rPr>
              <w:t xml:space="preserve"> need to compare the change of reference report ID. And </w:t>
            </w:r>
            <w:r w:rsidR="00BE602D">
              <w:rPr>
                <w:rFonts w:eastAsia="宋体"/>
                <w:lang w:eastAsia="zh-CN"/>
              </w:rPr>
              <w:t xml:space="preserve">the UE do not need to know the association between TSS information and report ID until going back to IDLE/INACTIVE. </w:t>
            </w:r>
            <w:r w:rsidR="006F179B">
              <w:rPr>
                <w:rFonts w:eastAsia="宋体"/>
                <w:lang w:eastAsia="zh-CN"/>
              </w:rPr>
              <w:t xml:space="preserve">So we fail to see the motivation to deliver the event ID in the CONNECTED state. </w:t>
            </w:r>
          </w:p>
          <w:p w14:paraId="7EAE3047" w14:textId="1D5DD769" w:rsidR="00141A3E" w:rsidRPr="00CA1903" w:rsidRDefault="00BE602D" w:rsidP="006C250D">
            <w:pPr>
              <w:pStyle w:val="TAC"/>
              <w:spacing w:before="20" w:after="20"/>
              <w:ind w:left="57" w:right="57"/>
              <w:jc w:val="left"/>
              <w:rPr>
                <w:rFonts w:eastAsia="宋体"/>
                <w:lang w:eastAsia="zh-CN"/>
              </w:rPr>
            </w:pPr>
            <w:r>
              <w:rPr>
                <w:rFonts w:eastAsia="宋体"/>
                <w:lang w:eastAsia="zh-CN"/>
              </w:rPr>
              <w:t xml:space="preserve">Upon release to IDLE/INACTIVE, the UE can read SIB9 </w:t>
            </w:r>
            <w:r w:rsidR="0033242A">
              <w:rPr>
                <w:rFonts w:eastAsia="宋体"/>
                <w:lang w:eastAsia="zh-CN"/>
              </w:rPr>
              <w:t xml:space="preserve">of the </w:t>
            </w:r>
            <w:proofErr w:type="spellStart"/>
            <w:r w:rsidR="0033242A">
              <w:rPr>
                <w:rFonts w:eastAsia="宋体"/>
                <w:lang w:eastAsia="zh-CN"/>
              </w:rPr>
              <w:t>Pcell</w:t>
            </w:r>
            <w:proofErr w:type="spellEnd"/>
            <w:r w:rsidR="0033242A">
              <w:rPr>
                <w:rFonts w:eastAsia="宋体"/>
                <w:lang w:eastAsia="zh-CN"/>
              </w:rPr>
              <w:t xml:space="preserve"> </w:t>
            </w:r>
            <w:r>
              <w:rPr>
                <w:rFonts w:eastAsia="宋体"/>
                <w:lang w:eastAsia="zh-CN"/>
              </w:rPr>
              <w:t>for event ID and store it before perform the cell selection.</w:t>
            </w:r>
            <w:r w:rsidR="0049559A">
              <w:rPr>
                <w:rFonts w:eastAsia="宋体"/>
                <w:lang w:eastAsia="zh-CN"/>
              </w:rPr>
              <w:t xml:space="preserve"> It works. </w:t>
            </w:r>
            <w:r>
              <w:rPr>
                <w:rFonts w:eastAsia="宋体"/>
                <w:lang w:eastAsia="zh-CN"/>
              </w:rPr>
              <w:t xml:space="preserve"> </w:t>
            </w:r>
            <w:r w:rsidR="00CA1903">
              <w:rPr>
                <w:rFonts w:eastAsia="宋体"/>
                <w:lang w:eastAsia="zh-CN"/>
              </w:rPr>
              <w:t xml:space="preserve"> </w:t>
            </w:r>
          </w:p>
        </w:tc>
      </w:tr>
      <w:tr w:rsidR="00767D2B"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63294262" w:rsidR="00767D2B" w:rsidRDefault="00767D2B" w:rsidP="00767D2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954971" w14:textId="40E498A5" w:rsidR="00767D2B" w:rsidRDefault="00767D2B" w:rsidP="00767D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2F3CE2" w14:textId="3B84E057" w:rsidR="00767D2B" w:rsidRDefault="00767D2B" w:rsidP="00767D2B">
            <w:pPr>
              <w:pStyle w:val="TAC"/>
              <w:spacing w:before="20" w:after="20"/>
              <w:ind w:left="57" w:right="57"/>
              <w:jc w:val="left"/>
              <w:rPr>
                <w:lang w:eastAsia="zh-CN"/>
              </w:rPr>
            </w:pPr>
            <w:r>
              <w:rPr>
                <w:lang w:eastAsia="zh-CN"/>
              </w:rPr>
              <w:t xml:space="preserve">UE needs to know the event ID of the clock report so that it can later (after moving to RRC IDLE/INACTIVE or after moving to another cell and coming back) know if the current clock report is an update of what it has or not. RRC CONNECTED UE would not need to read SIB9 since it is receiving dedicated timing signalling. This is the most straightforward way of having the UE track the event ID properly. Other proposals would touch many parts of the spec to get right and cover all possible cases (UE moves to IDLE, UE moves to inactive, Handover, RLF before reading new clock available report, </w:t>
            </w:r>
            <w:r w:rsidR="00DB3B30">
              <w:rPr>
                <w:lang w:eastAsia="zh-CN"/>
              </w:rPr>
              <w:t>race conditions b</w:t>
            </w:r>
            <w:r>
              <w:rPr>
                <w:lang w:eastAsia="zh-CN"/>
              </w:rPr>
              <w:t>e</w:t>
            </w:r>
            <w:r w:rsidR="00DB3B30">
              <w:rPr>
                <w:lang w:eastAsia="zh-CN"/>
              </w:rPr>
              <w:t>tween clock change and SIB9 change, e</w:t>
            </w:r>
            <w:r>
              <w:rPr>
                <w:lang w:eastAsia="zh-CN"/>
              </w:rPr>
              <w:t xml:space="preserve">tc.) and would be needlessly complicated to support, as we have to ensure the UE always correlates the correct event ID to </w:t>
            </w:r>
            <w:r w:rsidR="00DB3B30">
              <w:rPr>
                <w:lang w:eastAsia="zh-CN"/>
              </w:rPr>
              <w:t>its</w:t>
            </w:r>
            <w:r>
              <w:rPr>
                <w:lang w:eastAsia="zh-CN"/>
              </w:rPr>
              <w:t xml:space="preserve"> associated clock report which can be ensured by including it in the report.</w:t>
            </w:r>
          </w:p>
        </w:tc>
      </w:tr>
      <w:tr w:rsidR="00D95201"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4EEE5F8D" w:rsidR="00D95201" w:rsidRDefault="00D95201" w:rsidP="00D95201">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E34C306" w14:textId="71ACCA8C" w:rsidR="00D95201" w:rsidRDefault="00D95201" w:rsidP="00D95201">
            <w:pPr>
              <w:pStyle w:val="TAC"/>
              <w:spacing w:before="20" w:after="20"/>
              <w:ind w:left="57" w:right="57"/>
              <w:jc w:val="left"/>
              <w:rPr>
                <w:lang w:eastAsia="zh-CN"/>
              </w:rPr>
            </w:pPr>
            <w:r>
              <w:rPr>
                <w:lang w:eastAsia="zh-CN"/>
              </w:rPr>
              <w:t>Yes and see comments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584299FE" w14:textId="77777777" w:rsidR="00D95201" w:rsidRPr="00C16DA1" w:rsidRDefault="00D95201" w:rsidP="00D95201">
            <w:pPr>
              <w:pStyle w:val="TAC"/>
              <w:snapToGrid w:val="0"/>
              <w:spacing w:before="20" w:after="120"/>
              <w:ind w:left="57" w:right="57"/>
              <w:jc w:val="left"/>
              <w:rPr>
                <w:rFonts w:eastAsia="宋体"/>
                <w:lang w:eastAsia="zh-CN"/>
              </w:rPr>
            </w:pPr>
            <w:r w:rsidRPr="00C16DA1">
              <w:rPr>
                <w:rFonts w:eastAsia="宋体"/>
                <w:lang w:eastAsia="zh-CN"/>
              </w:rPr>
              <w:t xml:space="preserve">In each time the clock status and </w:t>
            </w:r>
            <w:r>
              <w:rPr>
                <w:rFonts w:eastAsia="宋体"/>
                <w:lang w:eastAsia="zh-CN"/>
              </w:rPr>
              <w:t xml:space="preserve">event ID are changed, </w:t>
            </w:r>
            <w:r w:rsidRPr="00C16DA1">
              <w:rPr>
                <w:rFonts w:eastAsia="宋体"/>
                <w:lang w:eastAsia="zh-CN"/>
              </w:rPr>
              <w:t>f</w:t>
            </w:r>
            <w:r w:rsidRPr="00C16DA1">
              <w:rPr>
                <w:rFonts w:eastAsia="宋体"/>
                <w:lang w:eastAsia="zh-CN"/>
              </w:rPr>
              <w:t>or UE</w:t>
            </w:r>
            <w:r w:rsidRPr="00C16DA1">
              <w:rPr>
                <w:rFonts w:eastAsia="宋体"/>
                <w:lang w:eastAsia="zh-CN"/>
              </w:rPr>
              <w:t>s</w:t>
            </w:r>
            <w:r w:rsidRPr="00C16DA1">
              <w:rPr>
                <w:rFonts w:eastAsia="宋体"/>
                <w:lang w:eastAsia="zh-CN"/>
              </w:rPr>
              <w:t xml:space="preserve"> in connected mode,</w:t>
            </w:r>
            <w:r w:rsidRPr="00C16DA1">
              <w:rPr>
                <w:rFonts w:eastAsia="宋体"/>
                <w:lang w:eastAsia="zh-CN"/>
              </w:rPr>
              <w:t xml:space="preserve"> </w:t>
            </w:r>
            <w:r>
              <w:rPr>
                <w:rFonts w:eastAsia="宋体"/>
                <w:lang w:eastAsia="zh-CN"/>
              </w:rPr>
              <w:t xml:space="preserve">we assume NW will correspondingly update the </w:t>
            </w:r>
            <w:r>
              <w:rPr>
                <w:rFonts w:eastAsia="宋体"/>
                <w:lang w:eastAsia="zh-CN"/>
              </w:rPr>
              <w:t>clock quality information</w:t>
            </w:r>
            <w:r w:rsidRPr="00C16DA1">
              <w:rPr>
                <w:rFonts w:eastAsia="宋体"/>
                <w:lang w:eastAsia="zh-CN"/>
              </w:rPr>
              <w:t xml:space="preserve"> for these UEs (if UEs support) via </w:t>
            </w:r>
            <w:proofErr w:type="spellStart"/>
            <w:r w:rsidRPr="00313DE0">
              <w:rPr>
                <w:rFonts w:eastAsia="宋体"/>
                <w:i/>
                <w:lang w:eastAsia="zh-CN"/>
              </w:rPr>
              <w:t>DLInformationTransfer</w:t>
            </w:r>
            <w:proofErr w:type="spellEnd"/>
            <w:r w:rsidRPr="00C16DA1">
              <w:rPr>
                <w:rFonts w:eastAsia="宋体"/>
                <w:lang w:eastAsia="zh-CN"/>
              </w:rPr>
              <w:t xml:space="preserve">. So for this aspect, we think </w:t>
            </w:r>
            <w:r>
              <w:rPr>
                <w:rFonts w:eastAsia="宋体"/>
                <w:lang w:eastAsia="zh-CN"/>
              </w:rPr>
              <w:t>event ID</w:t>
            </w:r>
            <w:r w:rsidRPr="00C16DA1">
              <w:rPr>
                <w:rFonts w:eastAsia="宋体"/>
                <w:lang w:eastAsia="zh-CN"/>
              </w:rPr>
              <w:t xml:space="preserve"> doesn’t need to be provided to the UE in connected mode.</w:t>
            </w:r>
          </w:p>
          <w:p w14:paraId="0E1A827D" w14:textId="77777777" w:rsidR="00D95201" w:rsidRDefault="00D95201" w:rsidP="00D95201">
            <w:pPr>
              <w:pStyle w:val="TAC"/>
              <w:snapToGrid w:val="0"/>
              <w:spacing w:before="20" w:after="120"/>
              <w:ind w:left="57" w:right="57"/>
              <w:jc w:val="left"/>
              <w:rPr>
                <w:rFonts w:eastAsia="宋体"/>
                <w:lang w:eastAsia="zh-CN"/>
              </w:rPr>
            </w:pPr>
            <w:r w:rsidRPr="00C16DA1">
              <w:rPr>
                <w:rFonts w:eastAsia="宋体"/>
                <w:lang w:eastAsia="zh-CN"/>
              </w:rPr>
              <w:t xml:space="preserve">However, we </w:t>
            </w:r>
            <w:r>
              <w:rPr>
                <w:rFonts w:eastAsia="宋体"/>
                <w:lang w:eastAsia="zh-CN"/>
              </w:rPr>
              <w:t>agree with Qualcomm that the UE back to idle case is a</w:t>
            </w:r>
            <w:r w:rsidRPr="00C16DA1">
              <w:rPr>
                <w:rFonts w:eastAsia="宋体"/>
                <w:lang w:eastAsia="zh-CN"/>
              </w:rPr>
              <w:t xml:space="preserve"> valid case</w:t>
            </w:r>
            <w:r>
              <w:rPr>
                <w:rFonts w:eastAsia="宋体"/>
                <w:lang w:eastAsia="zh-CN"/>
              </w:rPr>
              <w:t xml:space="preserve">. We have same understanding that UE would not read SIB9 during connected mode. So we assume the UE only have the old event ID that the UE acquired before entering the connected mode. Even the UE may be updated the </w:t>
            </w:r>
            <w:r>
              <w:rPr>
                <w:rFonts w:eastAsia="宋体"/>
                <w:lang w:eastAsia="zh-CN"/>
              </w:rPr>
              <w:t>clock quality information</w:t>
            </w:r>
            <w:r>
              <w:rPr>
                <w:rFonts w:eastAsia="宋体"/>
                <w:lang w:eastAsia="zh-CN"/>
              </w:rPr>
              <w:t xml:space="preserve"> for several times during connected mode, the UE would not update the stored event ID. Then after the UE back to idle state again and acquire the SIB9, even the UE may already have the latest </w:t>
            </w:r>
            <w:r>
              <w:rPr>
                <w:rFonts w:eastAsia="宋体"/>
                <w:lang w:eastAsia="zh-CN"/>
              </w:rPr>
              <w:t>clock quality information</w:t>
            </w:r>
            <w:r>
              <w:rPr>
                <w:rFonts w:eastAsia="宋体"/>
                <w:lang w:eastAsia="zh-CN"/>
              </w:rPr>
              <w:t>, the UE still think the event ID is changed and then trigger a connection establishment. This</w:t>
            </w:r>
            <w:r>
              <w:rPr>
                <w:rFonts w:eastAsia="宋体" w:hint="eastAsia"/>
                <w:lang w:eastAsia="zh-CN"/>
              </w:rPr>
              <w:t xml:space="preserve"> </w:t>
            </w:r>
            <w:r>
              <w:rPr>
                <w:rFonts w:eastAsia="宋体"/>
                <w:lang w:eastAsia="zh-CN"/>
              </w:rPr>
              <w:t>connection establishment</w:t>
            </w:r>
            <w:r>
              <w:rPr>
                <w:rFonts w:eastAsia="宋体"/>
                <w:lang w:eastAsia="zh-CN"/>
              </w:rPr>
              <w:t xml:space="preserve"> is obvious useless and undesired. Therefore, we are fine to introduce event ID in dedicated signalling to avoid such issue.</w:t>
            </w:r>
          </w:p>
          <w:p w14:paraId="592AA913" w14:textId="2A0CA764" w:rsidR="00D95201" w:rsidRDefault="00D95201" w:rsidP="00D95201">
            <w:pPr>
              <w:pStyle w:val="TAC"/>
              <w:spacing w:before="20" w:after="20"/>
              <w:ind w:left="57" w:right="57"/>
              <w:jc w:val="left"/>
              <w:rPr>
                <w:lang w:eastAsia="zh-CN"/>
              </w:rPr>
            </w:pPr>
            <w:r>
              <w:rPr>
                <w:rFonts w:eastAsia="宋体"/>
                <w:lang w:eastAsia="zh-CN"/>
              </w:rPr>
              <w:t xml:space="preserve">But if companies think the issue of one time unnecessary </w:t>
            </w:r>
            <w:r>
              <w:rPr>
                <w:rFonts w:eastAsia="宋体"/>
                <w:lang w:eastAsia="zh-CN"/>
              </w:rPr>
              <w:t>connection establishment</w:t>
            </w:r>
            <w:r>
              <w:rPr>
                <w:rFonts w:eastAsia="宋体"/>
                <w:lang w:eastAsia="zh-CN"/>
              </w:rPr>
              <w:t xml:space="preserve"> after UE back to idle can be</w:t>
            </w:r>
            <w:r w:rsidRPr="006E0FCF">
              <w:rPr>
                <w:rFonts w:eastAsia="宋体"/>
                <w:lang w:eastAsia="zh-CN"/>
              </w:rPr>
              <w:t xml:space="preserve"> tolerated</w:t>
            </w:r>
            <w:r>
              <w:rPr>
                <w:rFonts w:eastAsia="宋体"/>
                <w:lang w:eastAsia="zh-CN"/>
              </w:rPr>
              <w:t xml:space="preserve">, it’s also fine without </w:t>
            </w:r>
            <w:r>
              <w:rPr>
                <w:rFonts w:eastAsia="宋体"/>
                <w:lang w:eastAsia="zh-CN"/>
              </w:rPr>
              <w:t>event ID in dedicated signalling</w:t>
            </w:r>
            <w:r>
              <w:rPr>
                <w:rFonts w:eastAsia="宋体"/>
                <w:lang w:eastAsia="zh-CN"/>
              </w:rPr>
              <w:t>.</w:t>
            </w:r>
          </w:p>
        </w:tc>
      </w:tr>
      <w:tr w:rsidR="00767D2B"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767D2B" w:rsidRDefault="00767D2B" w:rsidP="00767D2B">
            <w:pPr>
              <w:pStyle w:val="TAC"/>
              <w:spacing w:before="20" w:after="20"/>
              <w:ind w:left="57" w:right="57"/>
              <w:jc w:val="left"/>
              <w:rPr>
                <w:lang w:eastAsia="zh-CN"/>
              </w:rPr>
            </w:pPr>
          </w:p>
        </w:tc>
      </w:tr>
      <w:tr w:rsidR="00767D2B"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767D2B" w:rsidRDefault="00767D2B" w:rsidP="00767D2B">
            <w:pPr>
              <w:pStyle w:val="TAC"/>
              <w:spacing w:before="20" w:after="20"/>
              <w:ind w:left="57" w:right="57"/>
              <w:jc w:val="left"/>
              <w:rPr>
                <w:lang w:eastAsia="zh-CN"/>
              </w:rPr>
            </w:pPr>
          </w:p>
        </w:tc>
      </w:tr>
      <w:tr w:rsidR="00767D2B"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767D2B" w:rsidRDefault="00767D2B" w:rsidP="00767D2B">
            <w:pPr>
              <w:pStyle w:val="TAC"/>
              <w:spacing w:before="20" w:after="20"/>
              <w:ind w:left="57" w:right="57"/>
              <w:jc w:val="left"/>
              <w:rPr>
                <w:lang w:eastAsia="zh-CN"/>
              </w:rPr>
            </w:pPr>
          </w:p>
        </w:tc>
      </w:tr>
      <w:tr w:rsidR="00767D2B"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767D2B" w:rsidRDefault="00767D2B" w:rsidP="00767D2B">
            <w:pPr>
              <w:pStyle w:val="TAC"/>
              <w:spacing w:before="20" w:after="20"/>
              <w:ind w:left="57" w:right="57"/>
              <w:jc w:val="left"/>
              <w:rPr>
                <w:lang w:eastAsia="zh-CN"/>
              </w:rPr>
            </w:pPr>
          </w:p>
        </w:tc>
      </w:tr>
      <w:tr w:rsidR="00767D2B"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767D2B" w:rsidRDefault="00767D2B" w:rsidP="00767D2B">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宋体"/>
                <w:lang w:eastAsia="zh-CN"/>
              </w:rPr>
            </w:pPr>
            <w:r>
              <w:rPr>
                <w:rFonts w:eastAsia="宋体"/>
                <w:lang w:eastAsia="zh-CN"/>
              </w:rPr>
              <w:t>The network implementation can handle this.</w:t>
            </w:r>
          </w:p>
          <w:p w14:paraId="4957239B" w14:textId="77777777" w:rsidR="00956543" w:rsidRDefault="00956543" w:rsidP="00956543">
            <w:pPr>
              <w:pStyle w:val="TAC"/>
              <w:spacing w:before="20" w:after="20"/>
              <w:ind w:left="57" w:right="57"/>
              <w:jc w:val="left"/>
              <w:rPr>
                <w:rFonts w:eastAsia="宋体"/>
                <w:lang w:eastAsia="zh-CN"/>
              </w:rPr>
            </w:pPr>
          </w:p>
          <w:p w14:paraId="2EFDC6A7" w14:textId="77777777" w:rsidR="00956543" w:rsidRDefault="00956543" w:rsidP="00956543">
            <w:pPr>
              <w:pStyle w:val="TAC"/>
              <w:spacing w:before="20" w:after="20"/>
              <w:ind w:left="57" w:right="57"/>
              <w:jc w:val="left"/>
              <w:rPr>
                <w:rFonts w:eastAsia="宋体"/>
                <w:lang w:eastAsia="zh-CN"/>
              </w:rPr>
            </w:pPr>
            <w:r>
              <w:rPr>
                <w:rFonts w:eastAsia="宋体"/>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宋体"/>
                <w:lang w:eastAsia="zh-CN"/>
              </w:rPr>
            </w:pPr>
          </w:p>
          <w:p w14:paraId="284D8BDD" w14:textId="10ED4A46" w:rsidR="00CC077B" w:rsidRDefault="00956543" w:rsidP="00956543">
            <w:pPr>
              <w:pStyle w:val="TAC"/>
              <w:spacing w:before="20" w:after="20"/>
              <w:ind w:left="57" w:right="57"/>
              <w:jc w:val="left"/>
              <w:rPr>
                <w:lang w:eastAsia="zh-CN"/>
              </w:rPr>
            </w:pPr>
            <w:r>
              <w:rPr>
                <w:rFonts w:eastAsia="宋体"/>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宋体" w:hint="eastAsia"/>
                <w:lang w:eastAsia="zh-CN"/>
              </w:rPr>
              <w:t>A</w:t>
            </w:r>
            <w:r>
              <w:rPr>
                <w:rFonts w:eastAsia="宋体"/>
                <w:lang w:eastAsia="zh-CN"/>
              </w:rPr>
              <w:t xml:space="preserve">s from CT1 and SA1’s reply that existing access category </w:t>
            </w:r>
            <w:proofErr w:type="gramStart"/>
            <w:r>
              <w:rPr>
                <w:rFonts w:eastAsia="宋体"/>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宋体"/>
                <w:lang w:eastAsia="zh-CN"/>
              </w:rPr>
              <w:t xml:space="preserve">can be reused, we think corresponding cause value </w:t>
            </w:r>
            <w:proofErr w:type="spellStart"/>
            <w:r>
              <w:rPr>
                <w:rFonts w:eastAsia="宋体"/>
                <w:i/>
                <w:iCs/>
                <w:lang w:eastAsia="zh-CN"/>
              </w:rPr>
              <w:t>mo</w:t>
            </w:r>
            <w:proofErr w:type="spellEnd"/>
            <w:r>
              <w:rPr>
                <w:rFonts w:eastAsia="宋体"/>
                <w:i/>
                <w:iCs/>
                <w:lang w:eastAsia="zh-CN"/>
              </w:rPr>
              <w:t>-Signalling</w:t>
            </w:r>
            <w:r>
              <w:rPr>
                <w:rFonts w:eastAsia="宋体"/>
                <w:lang w:eastAsia="zh-CN"/>
              </w:rPr>
              <w:t xml:space="preserve"> can </w:t>
            </w:r>
            <w:r>
              <w:rPr>
                <w:rFonts w:eastAsia="宋体" w:hint="eastAsia"/>
                <w:lang w:eastAsia="zh-CN"/>
              </w:rPr>
              <w:t>be</w:t>
            </w:r>
            <w:r>
              <w:rPr>
                <w:rFonts w:eastAsia="宋体"/>
                <w:lang w:eastAsia="zh-CN"/>
              </w:rPr>
              <w:t xml:space="preserve"> used. </w:t>
            </w:r>
            <w:r w:rsidR="005A4C49">
              <w:rPr>
                <w:rFonts w:eastAsia="宋体" w:hint="eastAsia"/>
                <w:lang w:eastAsia="zh-CN"/>
              </w:rPr>
              <w:t>Also</w:t>
            </w:r>
            <w:r w:rsidR="005A4C49">
              <w:rPr>
                <w:rFonts w:eastAsia="宋体"/>
                <w:lang w:eastAsia="zh-CN"/>
              </w:rPr>
              <w:t xml:space="preserve"> agree with Huawei that gNB can know from core network whether UE</w:t>
            </w:r>
            <w:r w:rsidR="005A4C49">
              <w:rPr>
                <w:rFonts w:eastAsia="宋体" w:hint="eastAsia"/>
                <w:lang w:eastAsia="zh-CN"/>
              </w:rPr>
              <w:t xml:space="preserve"> is</w:t>
            </w:r>
            <w:r w:rsidR="005A4C49">
              <w:rPr>
                <w:rFonts w:eastAsia="宋体"/>
                <w:lang w:eastAsia="zh-CN"/>
              </w:rPr>
              <w:t xml:space="preserve"> interested in clock quality information. </w:t>
            </w:r>
            <w:r w:rsidR="008F6058">
              <w:rPr>
                <w:rFonts w:eastAsia="宋体"/>
                <w:lang w:eastAsia="zh-CN"/>
              </w:rPr>
              <w:t>In summary, t</w:t>
            </w:r>
            <w:r>
              <w:rPr>
                <w:rFonts w:eastAsia="宋体"/>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As discussed in the previous RAN2 meeting. SA1 agreed existing MO signalling can be used, existing cause value can be used as well. The gNB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宋体"/>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宋体"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26413462" w:rsidR="006B4883" w:rsidRDefault="00FB2F5D" w:rsidP="00323FCE">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D704D1" w14:textId="1CCF8248" w:rsidR="006B4883" w:rsidRDefault="00FB2F5D" w:rsidP="00323FCE">
            <w:pPr>
              <w:pStyle w:val="TAC"/>
              <w:spacing w:before="20" w:after="20"/>
              <w:ind w:left="57" w:right="57"/>
              <w:jc w:val="left"/>
              <w:rPr>
                <w:lang w:eastAsia="ko-KR"/>
              </w:rPr>
            </w:pPr>
            <w:r>
              <w:rPr>
                <w:rFonts w:hint="eastAsia"/>
                <w:lang w:eastAsia="ko-KR"/>
              </w:rPr>
              <w:t>Not needed.</w:t>
            </w:r>
          </w:p>
        </w:tc>
        <w:tc>
          <w:tcPr>
            <w:tcW w:w="6942" w:type="dxa"/>
            <w:tcBorders>
              <w:top w:val="single" w:sz="4" w:space="0" w:color="auto"/>
              <w:left w:val="single" w:sz="4" w:space="0" w:color="auto"/>
              <w:bottom w:val="single" w:sz="4" w:space="0" w:color="auto"/>
              <w:right w:val="single" w:sz="4" w:space="0" w:color="auto"/>
            </w:tcBorders>
          </w:tcPr>
          <w:p w14:paraId="1CE0B8CB" w14:textId="128044C8" w:rsidR="006B4883" w:rsidRDefault="00577650" w:rsidP="00323FCE">
            <w:pPr>
              <w:pStyle w:val="TAC"/>
              <w:spacing w:before="20" w:after="20"/>
              <w:ind w:left="57" w:right="57"/>
              <w:jc w:val="left"/>
              <w:rPr>
                <w:lang w:eastAsia="ko-KR"/>
              </w:rPr>
            </w:pPr>
            <w:r>
              <w:rPr>
                <w:rFonts w:hint="eastAsia"/>
                <w:lang w:eastAsia="ko-KR"/>
              </w:rPr>
              <w:t>Agree with above</w:t>
            </w: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9A65A26" w:rsidR="006B4883" w:rsidRPr="008E3A81" w:rsidRDefault="008E3A81" w:rsidP="00323F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7E1E3B" w14:textId="27E68AEF" w:rsidR="006B4883" w:rsidRPr="00865103" w:rsidRDefault="00865103" w:rsidP="00323FC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A76D3" w14:textId="28CB3712" w:rsidR="006B4883" w:rsidRPr="0056226F" w:rsidRDefault="0056226F" w:rsidP="00323FCE">
            <w:pPr>
              <w:pStyle w:val="TAC"/>
              <w:spacing w:before="20" w:after="20"/>
              <w:ind w:left="57" w:right="57"/>
              <w:jc w:val="left"/>
              <w:rPr>
                <w:rFonts w:eastAsia="宋体"/>
                <w:lang w:eastAsia="zh-CN"/>
              </w:rPr>
            </w:pPr>
            <w:r>
              <w:rPr>
                <w:rFonts w:eastAsia="宋体"/>
                <w:lang w:eastAsia="zh-CN"/>
              </w:rPr>
              <w:t>Same view with Huawei and Nokia.</w:t>
            </w:r>
          </w:p>
        </w:tc>
      </w:tr>
      <w:tr w:rsidR="00DB3B30"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0E3312A3" w:rsidR="00DB3B30" w:rsidRDefault="00DB3B30" w:rsidP="00DB3B3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4C2180A" w14:textId="585EA166" w:rsidR="00DB3B30" w:rsidRDefault="00DB3B30" w:rsidP="00DB3B30">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65211BF6" w14:textId="4162AA02" w:rsidR="00DB3B30" w:rsidRDefault="00DB3B30" w:rsidP="00DB3B30">
            <w:pPr>
              <w:pStyle w:val="TAC"/>
              <w:spacing w:before="20" w:after="20"/>
              <w:ind w:left="57" w:right="57"/>
              <w:jc w:val="left"/>
              <w:rPr>
                <w:lang w:eastAsia="zh-CN"/>
              </w:rPr>
            </w:pPr>
            <w:r>
              <w:rPr>
                <w:lang w:eastAsia="zh-CN"/>
              </w:rPr>
              <w:t xml:space="preserve">SA1 and CT1 has concluded no new access requirements to current existing access category 3 should be sufficient. </w:t>
            </w:r>
          </w:p>
        </w:tc>
      </w:tr>
      <w:tr w:rsidR="00D95201"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5C1FC19C" w:rsidR="00D95201" w:rsidRDefault="00D95201" w:rsidP="00D95201">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5EFF75B" w14:textId="495364A0" w:rsidR="00D95201" w:rsidRDefault="00D95201" w:rsidP="00D9520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F4817A2" w14:textId="77777777" w:rsidR="00D95201" w:rsidRDefault="00D95201" w:rsidP="00D95201">
            <w:pPr>
              <w:pStyle w:val="TAC"/>
              <w:snapToGrid w:val="0"/>
              <w:spacing w:before="20" w:after="120"/>
              <w:ind w:left="57" w:right="57"/>
              <w:jc w:val="left"/>
              <w:rPr>
                <w:rFonts w:eastAsia="宋体"/>
                <w:lang w:eastAsia="zh-CN"/>
              </w:rPr>
            </w:pPr>
            <w:r>
              <w:rPr>
                <w:rFonts w:eastAsia="宋体"/>
                <w:lang w:eastAsia="zh-CN"/>
              </w:rPr>
              <w:t xml:space="preserve">This new cause is not for NW to determine whether to provide </w:t>
            </w:r>
            <w:r>
              <w:rPr>
                <w:rFonts w:eastAsia="宋体"/>
                <w:lang w:eastAsia="zh-CN"/>
              </w:rPr>
              <w:t>clock quality information</w:t>
            </w:r>
            <w:r>
              <w:rPr>
                <w:rFonts w:eastAsia="宋体"/>
                <w:lang w:eastAsia="zh-CN"/>
              </w:rPr>
              <w:t xml:space="preserve"> to the UE, but mainly for NW to decide whether to release the UE in time. </w:t>
            </w:r>
          </w:p>
          <w:p w14:paraId="61F10924" w14:textId="2BBF5C99" w:rsidR="00D95201" w:rsidRDefault="00D95201" w:rsidP="00D95201">
            <w:pPr>
              <w:pStyle w:val="TAC"/>
              <w:spacing w:before="20" w:after="20"/>
              <w:ind w:left="57" w:right="57"/>
              <w:jc w:val="left"/>
              <w:rPr>
                <w:lang w:eastAsia="zh-CN"/>
              </w:rPr>
            </w:pPr>
            <w:r>
              <w:rPr>
                <w:rFonts w:eastAsia="宋体"/>
                <w:lang w:eastAsia="zh-CN"/>
              </w:rPr>
              <w:t xml:space="preserve">In the case that many idle UEs in a cell initiate the connection establishment just due to the change of event ID, it’s important and beneficial to facilitate the NW release the UEs </w:t>
            </w:r>
            <w:r>
              <w:rPr>
                <w:rFonts w:eastAsia="宋体"/>
                <w:lang w:eastAsia="zh-CN"/>
              </w:rPr>
              <w:t>timely and correctly</w:t>
            </w:r>
            <w:r>
              <w:rPr>
                <w:rFonts w:eastAsia="宋体"/>
                <w:lang w:eastAsia="zh-CN"/>
              </w:rPr>
              <w:t xml:space="preserve">, e.g., after providing the </w:t>
            </w:r>
            <w:r>
              <w:rPr>
                <w:rFonts w:eastAsia="宋体"/>
                <w:lang w:eastAsia="zh-CN"/>
              </w:rPr>
              <w:t>quality information</w:t>
            </w:r>
            <w:r>
              <w:rPr>
                <w:rFonts w:eastAsia="宋体"/>
                <w:lang w:eastAsia="zh-CN"/>
              </w:rPr>
              <w:t xml:space="preserve"> to the UEs. Without such scheme, the UEs may stay in the connected mode for some time but do nothing, which is bad to UE power saving and </w:t>
            </w:r>
            <w:r>
              <w:rPr>
                <w:rFonts w:eastAsia="宋体"/>
                <w:lang w:eastAsia="zh-CN"/>
              </w:rPr>
              <w:t xml:space="preserve">NW resources </w:t>
            </w:r>
            <w:r>
              <w:rPr>
                <w:rFonts w:eastAsia="宋体"/>
                <w:lang w:eastAsia="zh-CN"/>
              </w:rPr>
              <w:t>efficiency.</w:t>
            </w:r>
          </w:p>
        </w:tc>
      </w:tr>
      <w:tr w:rsidR="00DB3B30"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DB3B30" w:rsidRDefault="00DB3B30" w:rsidP="00DB3B30">
            <w:pPr>
              <w:pStyle w:val="TAC"/>
              <w:spacing w:before="20" w:after="20"/>
              <w:ind w:left="57" w:right="57"/>
              <w:jc w:val="left"/>
              <w:rPr>
                <w:lang w:eastAsia="zh-CN"/>
              </w:rPr>
            </w:pPr>
          </w:p>
        </w:tc>
      </w:tr>
      <w:tr w:rsidR="00DB3B30"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DB3B30" w:rsidRDefault="00DB3B30" w:rsidP="00DB3B30">
            <w:pPr>
              <w:pStyle w:val="TAC"/>
              <w:spacing w:before="20" w:after="20"/>
              <w:ind w:left="57" w:right="57"/>
              <w:jc w:val="left"/>
              <w:rPr>
                <w:lang w:eastAsia="zh-CN"/>
              </w:rPr>
            </w:pPr>
          </w:p>
        </w:tc>
      </w:tr>
      <w:tr w:rsidR="00DB3B30"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DB3B30" w:rsidRDefault="00DB3B30" w:rsidP="00DB3B30">
            <w:pPr>
              <w:pStyle w:val="TAC"/>
              <w:spacing w:before="20" w:after="20"/>
              <w:ind w:left="57" w:right="57"/>
              <w:jc w:val="left"/>
              <w:rPr>
                <w:lang w:eastAsia="zh-CN"/>
              </w:rPr>
            </w:pPr>
          </w:p>
        </w:tc>
      </w:tr>
      <w:tr w:rsidR="00DB3B30"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DB3B30" w:rsidRDefault="00DB3B30" w:rsidP="00DB3B30">
            <w:pPr>
              <w:pStyle w:val="TAC"/>
              <w:spacing w:before="20" w:after="20"/>
              <w:ind w:left="57" w:right="57"/>
              <w:jc w:val="left"/>
              <w:rPr>
                <w:lang w:eastAsia="zh-CN"/>
              </w:rPr>
            </w:pPr>
          </w:p>
        </w:tc>
      </w:tr>
      <w:tr w:rsidR="00DB3B30"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DB3B30" w:rsidRDefault="00DB3B30" w:rsidP="00DB3B30">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lastRenderedPageBreak/>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clause 5.2.2.4.10, only </w:t>
            </w:r>
            <w:proofErr w:type="spellStart"/>
            <w:r>
              <w:rPr>
                <w:rFonts w:eastAsia="宋体"/>
                <w:i/>
                <w:iCs/>
                <w:lang w:eastAsia="zh-CN"/>
              </w:rPr>
              <w:t>eventID</w:t>
            </w:r>
            <w:proofErr w:type="spellEnd"/>
            <w:r>
              <w:rPr>
                <w:rFonts w:eastAsia="宋体"/>
                <w:lang w:eastAsia="zh-CN"/>
              </w:rPr>
              <w:t xml:space="preserve"> is considered. However as agreed by RAN2 before: “</w:t>
            </w:r>
            <w:r w:rsidRPr="00F17C47">
              <w:rPr>
                <w:rFonts w:eastAsia="宋体"/>
                <w:i/>
                <w:iCs/>
                <w:lang w:eastAsia="zh-CN"/>
              </w:rPr>
              <w:t>Confirm the AS layer of the UE determines if there a change of event ID and/or gNB ID. If there is a change, the AS layer notifies the change in the RAN timing synchronization status to NAS layer</w:t>
            </w:r>
            <w:r w:rsidRPr="00F17C47">
              <w:rPr>
                <w:rFonts w:eastAsia="宋体"/>
                <w:lang w:eastAsia="zh-CN"/>
              </w:rPr>
              <w:t>.</w:t>
            </w:r>
            <w:r>
              <w:rPr>
                <w:rFonts w:eastAsia="宋体"/>
                <w:lang w:eastAsia="zh-CN"/>
              </w:rPr>
              <w:t>” Similarly, SA2 TS</w:t>
            </w:r>
            <w:r>
              <w:rPr>
                <w:rFonts w:eastAsia="宋体" w:hint="eastAsia"/>
                <w:lang w:eastAsia="zh-CN"/>
              </w:rPr>
              <w:t xml:space="preserve"> </w:t>
            </w:r>
            <w:r>
              <w:rPr>
                <w:rFonts w:eastAsia="宋体"/>
                <w:lang w:eastAsia="zh-CN"/>
              </w:rPr>
              <w:t>23.501 specifies that “</w:t>
            </w:r>
            <w:r w:rsidRPr="00F17C47">
              <w:rPr>
                <w:rFonts w:eastAsia="宋体"/>
                <w:i/>
                <w:iCs/>
                <w:lang w:eastAsia="zh-CN"/>
              </w:rPr>
              <w:t>Uniqueness of the event ID is ensured by combining with a gNB ID</w:t>
            </w:r>
            <w:r w:rsidRPr="00F17C47">
              <w:rPr>
                <w:rFonts w:eastAsia="宋体"/>
                <w:lang w:eastAsia="zh-CN"/>
              </w:rPr>
              <w:t>.</w:t>
            </w:r>
            <w:r>
              <w:rPr>
                <w:rFonts w:eastAsia="宋体"/>
                <w:lang w:eastAsia="zh-CN"/>
              </w:rPr>
              <w:t>”</w:t>
            </w:r>
          </w:p>
          <w:p w14:paraId="14B12255" w14:textId="77777777" w:rsidR="000E5561" w:rsidRDefault="000E5561" w:rsidP="000E5561">
            <w:pPr>
              <w:pStyle w:val="TAC"/>
              <w:spacing w:before="20" w:after="20"/>
              <w:ind w:left="57" w:right="57"/>
              <w:jc w:val="left"/>
              <w:rPr>
                <w:rFonts w:eastAsia="宋体"/>
                <w:lang w:eastAsia="zh-CN"/>
              </w:rPr>
            </w:pPr>
          </w:p>
          <w:p w14:paraId="7BD39A01" w14:textId="5D0349CC" w:rsidR="000E5561" w:rsidRDefault="005E7229" w:rsidP="000E5561">
            <w:pPr>
              <w:pStyle w:val="TAC"/>
              <w:spacing w:before="20" w:after="20"/>
              <w:ind w:left="57" w:right="57"/>
              <w:jc w:val="left"/>
              <w:rPr>
                <w:lang w:eastAsia="zh-CN"/>
              </w:rPr>
            </w:pPr>
            <w:r>
              <w:rPr>
                <w:rFonts w:eastAsia="宋体"/>
                <w:lang w:eastAsia="zh-CN"/>
              </w:rPr>
              <w:t>Therefore</w:t>
            </w:r>
            <w:r w:rsidR="000E5561">
              <w:rPr>
                <w:rFonts w:eastAsia="宋体"/>
                <w:lang w:eastAsia="zh-CN"/>
              </w:rPr>
              <w:t xml:space="preserve"> both gNB</w:t>
            </w:r>
            <w:r w:rsidR="000E5561">
              <w:rPr>
                <w:rFonts w:eastAsia="宋体" w:hint="eastAsia"/>
                <w:lang w:eastAsia="zh-CN"/>
              </w:rPr>
              <w:t xml:space="preserve"> ID</w:t>
            </w:r>
            <w:r w:rsidR="000E5561">
              <w:rPr>
                <w:rFonts w:eastAsia="宋体"/>
                <w:lang w:eastAsia="zh-CN"/>
              </w:rPr>
              <w:t xml:space="preserve"> and event ID</w:t>
            </w:r>
            <w:r>
              <w:rPr>
                <w:rFonts w:eastAsia="宋体"/>
                <w:lang w:eastAsia="zh-CN"/>
              </w:rPr>
              <w:t xml:space="preserve"> should be considered</w:t>
            </w:r>
            <w:r w:rsidR="000E5561">
              <w:rPr>
                <w:rFonts w:eastAsia="宋体"/>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lastRenderedPageBreak/>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9F315" w14:textId="77777777" w:rsidR="00AA587E" w:rsidRDefault="00AA587E">
      <w:r>
        <w:separator/>
      </w:r>
    </w:p>
  </w:endnote>
  <w:endnote w:type="continuationSeparator" w:id="0">
    <w:p w14:paraId="29384CDB" w14:textId="77777777" w:rsidR="00AA587E" w:rsidRDefault="00AA587E">
      <w:r>
        <w:continuationSeparator/>
      </w:r>
    </w:p>
  </w:endnote>
  <w:endnote w:type="continuationNotice" w:id="1">
    <w:p w14:paraId="6114C05E" w14:textId="77777777" w:rsidR="00AA587E" w:rsidRDefault="00AA5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53E13" w14:textId="77777777" w:rsidR="00D95201" w:rsidRDefault="00D952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5407" w14:textId="77777777" w:rsidR="00D95201" w:rsidRDefault="00D952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5F7CF" w14:textId="77777777" w:rsidR="00D95201" w:rsidRDefault="00D95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4607B" w14:textId="77777777" w:rsidR="00AA587E" w:rsidRDefault="00AA587E">
      <w:r>
        <w:separator/>
      </w:r>
    </w:p>
  </w:footnote>
  <w:footnote w:type="continuationSeparator" w:id="0">
    <w:p w14:paraId="32464A07" w14:textId="77777777" w:rsidR="00AA587E" w:rsidRDefault="00AA587E">
      <w:r>
        <w:continuationSeparator/>
      </w:r>
    </w:p>
  </w:footnote>
  <w:footnote w:type="continuationNotice" w:id="1">
    <w:p w14:paraId="12FBAAD4" w14:textId="77777777" w:rsidR="00AA587E" w:rsidRDefault="00AA58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A14A" w14:textId="77777777" w:rsidR="00D95201" w:rsidRDefault="00D952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6A58" w14:textId="77777777" w:rsidR="00D95201" w:rsidRDefault="00D952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C830" w14:textId="77777777" w:rsidR="00D95201" w:rsidRDefault="00D95201">
    <w:pPr>
      <w:pStyle w:val="a3"/>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zNDexMDI0NDIytjBV0lEKTi0uzszPAykwqgUALdx4dCwAAAA="/>
  </w:docVars>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56398"/>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002"/>
    <w:rsid w:val="001905E6"/>
    <w:rsid w:val="00193276"/>
    <w:rsid w:val="00194CD0"/>
    <w:rsid w:val="001B49C9"/>
    <w:rsid w:val="001B6539"/>
    <w:rsid w:val="001C001B"/>
    <w:rsid w:val="001C1AFE"/>
    <w:rsid w:val="001C23F4"/>
    <w:rsid w:val="001C2E13"/>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370B7"/>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1A3B"/>
    <w:rsid w:val="002E79F6"/>
    <w:rsid w:val="002F0D22"/>
    <w:rsid w:val="002F247F"/>
    <w:rsid w:val="00304E91"/>
    <w:rsid w:val="00307BC6"/>
    <w:rsid w:val="00311B17"/>
    <w:rsid w:val="003172DC"/>
    <w:rsid w:val="003174A7"/>
    <w:rsid w:val="00323FCE"/>
    <w:rsid w:val="00325AE3"/>
    <w:rsid w:val="00326069"/>
    <w:rsid w:val="003263E2"/>
    <w:rsid w:val="00330E6B"/>
    <w:rsid w:val="0033242A"/>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254"/>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92F40"/>
    <w:rsid w:val="0049559A"/>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226F"/>
    <w:rsid w:val="00565087"/>
    <w:rsid w:val="0056573F"/>
    <w:rsid w:val="005665B3"/>
    <w:rsid w:val="00571279"/>
    <w:rsid w:val="00577650"/>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179B"/>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67D2B"/>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65103"/>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A81"/>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313C"/>
    <w:rsid w:val="00A75B0A"/>
    <w:rsid w:val="00A80B0E"/>
    <w:rsid w:val="00A82346"/>
    <w:rsid w:val="00A84344"/>
    <w:rsid w:val="00A84696"/>
    <w:rsid w:val="00A91F5E"/>
    <w:rsid w:val="00A9671C"/>
    <w:rsid w:val="00AA1553"/>
    <w:rsid w:val="00AA587E"/>
    <w:rsid w:val="00AB02CB"/>
    <w:rsid w:val="00AB4DA8"/>
    <w:rsid w:val="00AB71F0"/>
    <w:rsid w:val="00AC209F"/>
    <w:rsid w:val="00AC2DDD"/>
    <w:rsid w:val="00AC35F4"/>
    <w:rsid w:val="00AC445F"/>
    <w:rsid w:val="00AC66B9"/>
    <w:rsid w:val="00AD0762"/>
    <w:rsid w:val="00AD2904"/>
    <w:rsid w:val="00AE6232"/>
    <w:rsid w:val="00AF5893"/>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11B0"/>
    <w:rsid w:val="00BE3C1B"/>
    <w:rsid w:val="00BE602D"/>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37C0"/>
    <w:rsid w:val="00C641C1"/>
    <w:rsid w:val="00C6553E"/>
    <w:rsid w:val="00C705E9"/>
    <w:rsid w:val="00C74044"/>
    <w:rsid w:val="00C77E9D"/>
    <w:rsid w:val="00C83A13"/>
    <w:rsid w:val="00C9068C"/>
    <w:rsid w:val="00C91121"/>
    <w:rsid w:val="00C92967"/>
    <w:rsid w:val="00C95F3D"/>
    <w:rsid w:val="00C97271"/>
    <w:rsid w:val="00CA1903"/>
    <w:rsid w:val="00CA3D0C"/>
    <w:rsid w:val="00CA654B"/>
    <w:rsid w:val="00CB0675"/>
    <w:rsid w:val="00CB1BB3"/>
    <w:rsid w:val="00CB72B8"/>
    <w:rsid w:val="00CB7D7D"/>
    <w:rsid w:val="00CC077B"/>
    <w:rsid w:val="00CC581A"/>
    <w:rsid w:val="00CD11A0"/>
    <w:rsid w:val="00CD48AC"/>
    <w:rsid w:val="00CD4C7B"/>
    <w:rsid w:val="00CD58FE"/>
    <w:rsid w:val="00CE3EEE"/>
    <w:rsid w:val="00CE4978"/>
    <w:rsid w:val="00CF0149"/>
    <w:rsid w:val="00CF104D"/>
    <w:rsid w:val="00CF6584"/>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572CB"/>
    <w:rsid w:val="00D611F6"/>
    <w:rsid w:val="00D62E19"/>
    <w:rsid w:val="00D67CD1"/>
    <w:rsid w:val="00D738D6"/>
    <w:rsid w:val="00D743D5"/>
    <w:rsid w:val="00D75BA8"/>
    <w:rsid w:val="00D80795"/>
    <w:rsid w:val="00D854BE"/>
    <w:rsid w:val="00D86A3B"/>
    <w:rsid w:val="00D87E00"/>
    <w:rsid w:val="00D9134D"/>
    <w:rsid w:val="00D927AC"/>
    <w:rsid w:val="00D94C67"/>
    <w:rsid w:val="00D95201"/>
    <w:rsid w:val="00D96D11"/>
    <w:rsid w:val="00DA7A03"/>
    <w:rsid w:val="00DB0DB8"/>
    <w:rsid w:val="00DB1818"/>
    <w:rsid w:val="00DB3B30"/>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5D"/>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3A9A263-5DC2-4D85-984A-D2EFD56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0371F"/>
    <w:pPr>
      <w:ind w:left="720"/>
      <w:contextualSpacing/>
    </w:pPr>
  </w:style>
  <w:style w:type="paragraph" w:customStyle="1" w:styleId="Doc-title">
    <w:name w:val="Doc-title"/>
    <w:basedOn w:val="a"/>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aa">
    <w:name w:val="annotation reference"/>
    <w:basedOn w:val="a0"/>
    <w:rsid w:val="00242DE8"/>
    <w:rPr>
      <w:sz w:val="16"/>
      <w:szCs w:val="16"/>
    </w:rPr>
  </w:style>
  <w:style w:type="paragraph" w:styleId="ab">
    <w:name w:val="annotation text"/>
    <w:basedOn w:val="a"/>
    <w:link w:val="Char2"/>
    <w:rsid w:val="00242DE8"/>
  </w:style>
  <w:style w:type="character" w:customStyle="1" w:styleId="Char2">
    <w:name w:val="批注文字 Char"/>
    <w:basedOn w:val="a0"/>
    <w:link w:val="ab"/>
    <w:rsid w:val="00242DE8"/>
    <w:rPr>
      <w:lang w:eastAsia="en-US"/>
    </w:rPr>
  </w:style>
  <w:style w:type="paragraph" w:styleId="ac">
    <w:name w:val="annotation subject"/>
    <w:basedOn w:val="ab"/>
    <w:next w:val="ab"/>
    <w:link w:val="Char3"/>
    <w:rsid w:val="00242DE8"/>
    <w:rPr>
      <w:b/>
      <w:bCs/>
    </w:rPr>
  </w:style>
  <w:style w:type="character" w:customStyle="1" w:styleId="Char3">
    <w:name w:val="批注主题 Char"/>
    <w:basedOn w:val="Char2"/>
    <w:link w:val="ac"/>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9</Pages>
  <Words>2723</Words>
  <Characters>15527</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18214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Ting Lu (ZTE)</cp:lastModifiedBy>
  <cp:revision>5</cp:revision>
  <dcterms:created xsi:type="dcterms:W3CDTF">2023-09-21T21:37:00Z</dcterms:created>
  <dcterms:modified xsi:type="dcterms:W3CDTF">2023-09-22T06:57:00Z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