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6"/>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w:t>
            </w:r>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r>
              <w:rPr>
                <w:lang w:eastAsia="zh-CN"/>
              </w:rPr>
              <w:t>Sherif ElAzzouni</w:t>
            </w:r>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r>
              <w:rPr>
                <w:rFonts w:eastAsiaTheme="minorEastAsia" w:hint="eastAsia"/>
                <w:lang w:eastAsia="zh-CN"/>
              </w:rPr>
              <w:t>Xiangdong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Anil Agiwal</w:t>
            </w:r>
          </w:p>
        </w:tc>
        <w:tc>
          <w:tcPr>
            <w:tcW w:w="6075" w:type="dxa"/>
          </w:tcPr>
          <w:p w14:paraId="1C313FBD" w14:textId="22EE3B21" w:rsidR="008F6B84" w:rsidRPr="009C1FDC" w:rsidRDefault="0000305E" w:rsidP="008F6B84">
            <w:pPr>
              <w:rPr>
                <w:lang w:eastAsia="ko-KR"/>
              </w:rPr>
            </w:pPr>
            <w:r>
              <w:rPr>
                <w:lang w:eastAsia="ko-KR"/>
              </w:rPr>
              <w:t>anilag@samsung.com</w:t>
            </w:r>
          </w:p>
        </w:tc>
      </w:tr>
      <w:tr w:rsidR="00D0534D" w:rsidRPr="009C1FDC" w14:paraId="72C91CBE" w14:textId="77777777" w:rsidTr="00D76EAE">
        <w:tc>
          <w:tcPr>
            <w:tcW w:w="2215" w:type="dxa"/>
          </w:tcPr>
          <w:p w14:paraId="69458967" w14:textId="22888E29" w:rsidR="00D0534D" w:rsidRPr="009C1FDC" w:rsidRDefault="00D0534D" w:rsidP="00D0534D">
            <w:pPr>
              <w:rPr>
                <w:lang w:eastAsia="ko-KR"/>
              </w:rPr>
            </w:pPr>
            <w:r>
              <w:rPr>
                <w:lang w:eastAsia="ko-KR"/>
              </w:rPr>
              <w:t>Apple</w:t>
            </w:r>
          </w:p>
        </w:tc>
        <w:tc>
          <w:tcPr>
            <w:tcW w:w="2478" w:type="dxa"/>
          </w:tcPr>
          <w:p w14:paraId="2BB51514" w14:textId="6565BBF8" w:rsidR="00D0534D" w:rsidRPr="009C1FDC" w:rsidRDefault="00D0534D" w:rsidP="00D0534D">
            <w:pPr>
              <w:rPr>
                <w:lang w:eastAsia="ko-KR"/>
              </w:rPr>
            </w:pPr>
            <w:r>
              <w:rPr>
                <w:lang w:eastAsia="ko-KR"/>
              </w:rPr>
              <w:t>Yuqin Chen</w:t>
            </w:r>
          </w:p>
        </w:tc>
        <w:tc>
          <w:tcPr>
            <w:tcW w:w="6075" w:type="dxa"/>
          </w:tcPr>
          <w:p w14:paraId="5CF65FE1" w14:textId="0AE916E7" w:rsidR="00D0534D" w:rsidRPr="009C1FDC" w:rsidRDefault="00D0534D" w:rsidP="00D0534D">
            <w:pPr>
              <w:rPr>
                <w:lang w:eastAsia="ko-KR"/>
              </w:rPr>
            </w:pPr>
            <w:r>
              <w:rPr>
                <w:lang w:eastAsia="ko-KR"/>
              </w:rPr>
              <w:t>yuqin_chen@apple.com</w:t>
            </w:r>
          </w:p>
        </w:tc>
      </w:tr>
      <w:tr w:rsidR="00F94574" w:rsidRPr="009C1FDC" w14:paraId="642C7B49" w14:textId="77777777" w:rsidTr="00D76EAE">
        <w:tc>
          <w:tcPr>
            <w:tcW w:w="2215" w:type="dxa"/>
          </w:tcPr>
          <w:p w14:paraId="11FC7E2C" w14:textId="3D13F2E7" w:rsidR="00F94574" w:rsidRPr="00F94574" w:rsidRDefault="00F94574" w:rsidP="00D0534D">
            <w:pPr>
              <w:rPr>
                <w:rFonts w:eastAsia="맑은 고딕" w:hint="eastAsia"/>
                <w:lang w:eastAsia="ko-KR"/>
              </w:rPr>
            </w:pPr>
            <w:r>
              <w:rPr>
                <w:rFonts w:eastAsia="맑은 고딕" w:hint="eastAsia"/>
                <w:lang w:eastAsia="ko-KR"/>
              </w:rPr>
              <w:t>LGE</w:t>
            </w:r>
          </w:p>
        </w:tc>
        <w:tc>
          <w:tcPr>
            <w:tcW w:w="2478" w:type="dxa"/>
          </w:tcPr>
          <w:p w14:paraId="1E8110F0" w14:textId="66C58FE4" w:rsidR="00F94574" w:rsidRPr="00F94574" w:rsidRDefault="00F94574" w:rsidP="00D0534D">
            <w:pPr>
              <w:rPr>
                <w:rFonts w:eastAsia="맑은 고딕" w:hint="eastAsia"/>
                <w:lang w:eastAsia="ko-KR"/>
              </w:rPr>
            </w:pPr>
            <w:r>
              <w:rPr>
                <w:rFonts w:eastAsia="맑은 고딕" w:hint="eastAsia"/>
                <w:lang w:eastAsia="ko-KR"/>
              </w:rPr>
              <w:t>Hanseul Hong</w:t>
            </w:r>
          </w:p>
        </w:tc>
        <w:tc>
          <w:tcPr>
            <w:tcW w:w="6075" w:type="dxa"/>
          </w:tcPr>
          <w:p w14:paraId="58738E71" w14:textId="2E056967" w:rsidR="00F94574" w:rsidRPr="00F94574" w:rsidRDefault="00F94574" w:rsidP="00D0534D">
            <w:pPr>
              <w:rPr>
                <w:rFonts w:eastAsia="맑은 고딕" w:hint="eastAsia"/>
                <w:lang w:eastAsia="ko-KR"/>
              </w:rPr>
            </w:pPr>
            <w:r>
              <w:rPr>
                <w:rFonts w:eastAsia="맑은 고딕"/>
                <w:lang w:eastAsia="ko-KR"/>
              </w:rPr>
              <w:t>hanseul.hong@lge.com</w:t>
            </w: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6"/>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5F3EBE" w:rsidP="003E487F">
      <w:pPr>
        <w:jc w:val="center"/>
      </w:pPr>
      <w:r>
        <w:rPr>
          <w:noProof/>
        </w:rP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6pt;height:464.4pt;mso-width-percent:0;mso-height-percent:0;mso-width-percent:0;mso-height-percent:0" o:ole="">
            <v:imagedata r:id="rId11" o:title=""/>
          </v:shape>
          <o:OLEObject Type="Embed" ProgID="Visio.Drawing.15" ShapeID="_x0000_i1025" DrawAspect="Content" ObjectID="_1752340518"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ACH partitions can be configured with sharedROs or separateROs;</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6"/>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5F3EBE" w:rsidP="00BE24B8">
            <w:pPr>
              <w:pStyle w:val="NumberList"/>
              <w:numPr>
                <w:ilvl w:val="0"/>
                <w:numId w:val="0"/>
              </w:numPr>
              <w:jc w:val="center"/>
              <w:rPr>
                <w:iCs/>
              </w:rPr>
            </w:pPr>
            <w:r>
              <w:rPr>
                <w:noProof/>
                <w:lang w:eastAsia="zh-CN"/>
              </w:rPr>
              <w:object w:dxaOrig="5840" w:dyaOrig="6090" w14:anchorId="0FC8F6A7">
                <v:shape id="_x0000_i1026" type="#_x0000_t75" alt="" style="width:237pt;height:247.8pt;mso-width-percent:0;mso-height-percent:0;mso-width-percent:0;mso-height-percent:0" o:ole="">
                  <v:imagedata r:id="rId13" o:title=""/>
                </v:shape>
                <o:OLEObject Type="Embed" ProgID="Visio.Drawing.15" ShapeID="_x0000_i1026" DrawAspect="Content" ObjectID="_1752340519"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5F3EBE" w:rsidP="00BE24B8">
            <w:pPr>
              <w:pStyle w:val="NumberList"/>
              <w:numPr>
                <w:ilvl w:val="0"/>
                <w:numId w:val="0"/>
              </w:numPr>
              <w:jc w:val="center"/>
              <w:rPr>
                <w:iCs/>
              </w:rPr>
            </w:pPr>
            <w:r>
              <w:rPr>
                <w:noProof/>
                <w:lang w:eastAsia="zh-CN"/>
              </w:rPr>
              <w:object w:dxaOrig="6561" w:dyaOrig="6570" w14:anchorId="54296E99">
                <v:shape id="_x0000_i1027" type="#_x0000_t75" alt="" style="width:261pt;height:260.4pt;mso-width-percent:0;mso-height-percent:0;mso-width-percent:0;mso-height-percent:0" o:ole="">
                  <v:imagedata r:id="rId15" o:title=""/>
                </v:shape>
                <o:OLEObject Type="Embed" ProgID="Visio.Drawing.15" ShapeID="_x0000_i1027" DrawAspect="Content" ObjectID="_1752340520"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5F3EBE" w:rsidP="00BE24B8">
            <w:pPr>
              <w:pStyle w:val="NumberList"/>
              <w:numPr>
                <w:ilvl w:val="0"/>
                <w:numId w:val="0"/>
              </w:numPr>
              <w:jc w:val="center"/>
              <w:rPr>
                <w:iCs/>
              </w:rPr>
            </w:pPr>
            <w:r>
              <w:rPr>
                <w:noProof/>
                <w:lang w:eastAsia="zh-CN"/>
              </w:rPr>
              <w:object w:dxaOrig="5430" w:dyaOrig="6570" w14:anchorId="4A42B68F">
                <v:shape id="_x0000_i1028" type="#_x0000_t75" alt="" style="width:222pt;height:269.4pt;mso-width-percent:0;mso-height-percent:0;mso-width-percent:0;mso-height-percent:0" o:ole="">
                  <v:imagedata r:id="rId17" o:title=""/>
                </v:shape>
                <o:OLEObject Type="Embed" ProgID="Visio.Drawing.15" ShapeID="_x0000_i1028" DrawAspect="Content" ObjectID="_1752340521"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5F3EBE" w:rsidP="00BE24B8">
            <w:pPr>
              <w:pStyle w:val="NumberList"/>
              <w:numPr>
                <w:ilvl w:val="0"/>
                <w:numId w:val="0"/>
              </w:numPr>
              <w:jc w:val="center"/>
              <w:rPr>
                <w:iCs/>
              </w:rPr>
            </w:pPr>
            <w:r>
              <w:rPr>
                <w:noProof/>
                <w:lang w:eastAsia="zh-CN"/>
              </w:rPr>
              <w:object w:dxaOrig="5621" w:dyaOrig="6091" w14:anchorId="48DD2782">
                <v:shape id="_x0000_i1029" type="#_x0000_t75" alt="" style="width:245.4pt;height:265.2pt;mso-width-percent:0;mso-height-percent:0;mso-width-percent:0;mso-height-percent:0" o:ole="">
                  <v:imagedata r:id="rId19" o:title=""/>
                </v:shape>
                <o:OLEObject Type="Embed" ProgID="Visio.Drawing.15" ShapeID="_x0000_i1029" DrawAspect="Content" ObjectID="_1752340522"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6"/>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Rapp’s note] This means switching from 2-step in another partition to a partition associated with Msg1 repetition. Currently, UE will fallback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Huawei, HiSilicon</w:t>
            </w:r>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lastRenderedPageBreak/>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 xml:space="preserve">Anyway, we generally agree with the motivation and intention of the above nice analysis from the rapporteur. But for some technical details, we have different views. For example, regarding Option 2.1,  we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(i.e. we think the configuration for multiple repetition numbers is basically independent of RRC signaling structure, but slightly impacts the MAC behavior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r w:rsidR="003D550D">
              <w:rPr>
                <w:rFonts w:eastAsiaTheme="minorEastAsia" w:hint="eastAsia"/>
                <w:lang w:eastAsia="zh-CN"/>
              </w:rPr>
              <w:t>e.g,</w:t>
            </w:r>
            <w:r>
              <w:rPr>
                <w:rFonts w:eastAsiaTheme="minorEastAsia" w:hint="eastAsia"/>
                <w:lang w:eastAsia="zh-CN"/>
              </w:rPr>
              <w:t xml:space="preserve"> whether different repetition number is treated as different feature. </w:t>
            </w:r>
          </w:p>
        </w:tc>
      </w:tr>
      <w:tr w:rsidR="00D0534D" w:rsidRPr="00467409" w14:paraId="2D3A387C" w14:textId="77777777" w:rsidTr="009A5CAF">
        <w:tc>
          <w:tcPr>
            <w:tcW w:w="1555" w:type="dxa"/>
          </w:tcPr>
          <w:p w14:paraId="3CCEDBC8" w14:textId="75326103" w:rsidR="00D0534D" w:rsidRDefault="00D0534D" w:rsidP="00D0534D">
            <w:pPr>
              <w:rPr>
                <w:rFonts w:eastAsiaTheme="minorEastAsia"/>
              </w:rPr>
            </w:pPr>
            <w:r>
              <w:rPr>
                <w:rFonts w:eastAsiaTheme="minorEastAsia" w:hint="eastAsia"/>
                <w:lang w:eastAsia="zh-CN"/>
              </w:rPr>
              <w:t>Apple</w:t>
            </w:r>
          </w:p>
        </w:tc>
        <w:tc>
          <w:tcPr>
            <w:tcW w:w="1275" w:type="dxa"/>
          </w:tcPr>
          <w:p w14:paraId="66D26B29" w14:textId="3839B0CF" w:rsidR="00D0534D" w:rsidRDefault="00D0534D" w:rsidP="00D0534D">
            <w:pPr>
              <w:rPr>
                <w:rFonts w:eastAsiaTheme="minorEastAsia"/>
              </w:rPr>
            </w:pPr>
            <w:r>
              <w:rPr>
                <w:rFonts w:eastAsiaTheme="minorEastAsia"/>
              </w:rPr>
              <w:t>Agree</w:t>
            </w:r>
          </w:p>
        </w:tc>
        <w:tc>
          <w:tcPr>
            <w:tcW w:w="7938" w:type="dxa"/>
          </w:tcPr>
          <w:p w14:paraId="1840D52D" w14:textId="77777777" w:rsidR="00D0534D" w:rsidRDefault="00D0534D" w:rsidP="00D0534D">
            <w:pPr>
              <w:rPr>
                <w:rFonts w:eastAsiaTheme="minorEastAsia"/>
              </w:rPr>
            </w:pPr>
            <w:r>
              <w:rPr>
                <w:rFonts w:eastAsiaTheme="minorEastAsia"/>
              </w:rPr>
              <w:t>This is a nice analysis and can be used as a starting point for convergence.</w:t>
            </w:r>
          </w:p>
          <w:p w14:paraId="0A3EDDB1" w14:textId="77777777" w:rsidR="00D0534D" w:rsidRDefault="00D0534D" w:rsidP="00D0534D">
            <w:pPr>
              <w:rPr>
                <w:rFonts w:eastAsiaTheme="minorEastAsia"/>
              </w:rPr>
            </w:pPr>
            <w:r>
              <w:rPr>
                <w:rFonts w:eastAsiaTheme="minorEastAsia"/>
              </w:rPr>
              <w:t xml:space="preserve">In addition, we agree with Huawei that Option 2.1 </w:t>
            </w:r>
            <w:r w:rsidRPr="00744246">
              <w:rPr>
                <w:rFonts w:eastAsiaTheme="minorEastAsia"/>
              </w:rPr>
              <w:t>can support the fallback between legacy RA and Msg1 repetition, which is contradict with the RAN2121bis-e agreement</w:t>
            </w:r>
            <w:r>
              <w:rPr>
                <w:rFonts w:eastAsiaTheme="minorEastAsia"/>
              </w:rPr>
              <w:t>:</w:t>
            </w:r>
          </w:p>
          <w:p w14:paraId="28CB8793" w14:textId="77777777" w:rsidR="00D0534D" w:rsidRPr="00744246" w:rsidRDefault="00D0534D" w:rsidP="00D0534D">
            <w:pPr>
              <w:rPr>
                <w:i/>
                <w:iCs/>
                <w:u w:val="single"/>
                <w:shd w:val="pct15" w:color="auto" w:fill="FFFFFF"/>
                <w:lang w:eastAsia="zh-CN"/>
              </w:rPr>
            </w:pPr>
            <w:r w:rsidRPr="00744246">
              <w:rPr>
                <w:i/>
                <w:iCs/>
                <w:u w:val="single"/>
                <w:shd w:val="pct15" w:color="auto" w:fill="FFFFFF"/>
                <w:lang w:eastAsia="zh-CN"/>
              </w:rPr>
              <w:t>RAN2#121</w:t>
            </w:r>
            <w:r w:rsidRPr="00744246">
              <w:rPr>
                <w:rFonts w:hint="eastAsia"/>
                <w:i/>
                <w:iCs/>
                <w:u w:val="single"/>
                <w:shd w:val="pct15" w:color="auto" w:fill="FFFFFF"/>
                <w:lang w:eastAsia="zh-CN"/>
              </w:rPr>
              <w:t>bis</w:t>
            </w:r>
            <w:r w:rsidRPr="00744246">
              <w:rPr>
                <w:i/>
                <w:iCs/>
                <w:u w:val="single"/>
                <w:shd w:val="pct15" w:color="auto" w:fill="FFFFFF"/>
                <w:lang w:eastAsia="zh-CN"/>
              </w:rPr>
              <w:t>-</w:t>
            </w:r>
            <w:r w:rsidRPr="00744246">
              <w:rPr>
                <w:rFonts w:hint="eastAsia"/>
                <w:i/>
                <w:iCs/>
                <w:u w:val="single"/>
                <w:shd w:val="pct15" w:color="auto" w:fill="FFFFFF"/>
                <w:lang w:eastAsia="zh-CN"/>
              </w:rPr>
              <w:t>e</w:t>
            </w:r>
            <w:r w:rsidRPr="00744246">
              <w:rPr>
                <w:i/>
                <w:iCs/>
                <w:u w:val="single"/>
                <w:shd w:val="pct15" w:color="auto" w:fill="FFFFFF"/>
                <w:lang w:eastAsia="zh-CN"/>
              </w:rPr>
              <w:t xml:space="preserve"> Agreements:</w:t>
            </w:r>
          </w:p>
          <w:p w14:paraId="3165E620" w14:textId="231CD5B1" w:rsidR="00D0534D" w:rsidRDefault="00D0534D" w:rsidP="00D0534D">
            <w:pPr>
              <w:rPr>
                <w:rFonts w:eastAsiaTheme="minorEastAsia"/>
              </w:rPr>
            </w:pPr>
            <w:r w:rsidRPr="00744246">
              <w:rPr>
                <w:i/>
                <w:iCs/>
                <w:u w:val="single"/>
                <w:shd w:val="pct15" w:color="auto" w:fill="FFFFFF"/>
                <w:lang w:eastAsia="zh-CN"/>
              </w:rPr>
              <w:t>RAN2 will not support the fallback from legacy RA to Msg1 repetition and vice versa;</w:t>
            </w:r>
          </w:p>
        </w:tc>
      </w:tr>
      <w:tr w:rsidR="00F94574" w:rsidRPr="00467409" w14:paraId="6C09EDA6" w14:textId="77777777" w:rsidTr="009A5CAF">
        <w:tc>
          <w:tcPr>
            <w:tcW w:w="1555" w:type="dxa"/>
          </w:tcPr>
          <w:p w14:paraId="6606ED27" w14:textId="27885E98" w:rsidR="00F94574" w:rsidRDefault="00F94574" w:rsidP="00F94574">
            <w:pPr>
              <w:rPr>
                <w:rFonts w:eastAsiaTheme="minorEastAsia" w:hint="eastAsia"/>
              </w:rPr>
            </w:pPr>
            <w:r>
              <w:rPr>
                <w:rFonts w:eastAsia="맑은 고딕"/>
                <w:lang w:eastAsia="ko-KR"/>
              </w:rPr>
              <w:t>LGE</w:t>
            </w:r>
          </w:p>
        </w:tc>
        <w:tc>
          <w:tcPr>
            <w:tcW w:w="1275" w:type="dxa"/>
          </w:tcPr>
          <w:p w14:paraId="32C4EFDF" w14:textId="35A1A93D" w:rsidR="00F94574" w:rsidRDefault="00F94574" w:rsidP="00F94574">
            <w:pPr>
              <w:rPr>
                <w:rFonts w:eastAsiaTheme="minorEastAsia"/>
              </w:rPr>
            </w:pPr>
            <w:r>
              <w:rPr>
                <w:rFonts w:eastAsia="맑은 고딕" w:hint="eastAsia"/>
                <w:lang w:eastAsia="ko-KR"/>
              </w:rPr>
              <w:t>Agree</w:t>
            </w:r>
          </w:p>
        </w:tc>
        <w:tc>
          <w:tcPr>
            <w:tcW w:w="7938" w:type="dxa"/>
          </w:tcPr>
          <w:p w14:paraId="48331DC5" w14:textId="15E64F98" w:rsidR="00F94574" w:rsidRDefault="00F94574" w:rsidP="00F94574">
            <w:pPr>
              <w:rPr>
                <w:rFonts w:eastAsiaTheme="minorEastAsia"/>
              </w:rPr>
            </w:pPr>
            <w:r>
              <w:rPr>
                <w:rFonts w:eastAsia="맑은 고딕"/>
                <w:lang w:eastAsia="ko-KR"/>
              </w:rPr>
              <w:t>We also agree with Huawei that option 2.1 is not aligned with the discussion in past meetings, since it defines RACH resource separation without using the RACH partitioning framework.</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Huawei, HiSilicon</w:t>
            </w:r>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lastRenderedPageBreak/>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fearture like that and introduce fallbacks between them.This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fallback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rPr>
            </w:pPr>
            <w:r>
              <w:rPr>
                <w:rFonts w:eastAsiaTheme="minorEastAsia"/>
              </w:rPr>
              <w:t>Samsung</w:t>
            </w:r>
          </w:p>
        </w:tc>
        <w:tc>
          <w:tcPr>
            <w:tcW w:w="1275" w:type="dxa"/>
          </w:tcPr>
          <w:p w14:paraId="606B2B1F" w14:textId="3754465A" w:rsidR="00455D04" w:rsidRDefault="00455D04" w:rsidP="00597480">
            <w:pPr>
              <w:rPr>
                <w:rFonts w:eastAsiaTheme="minorEastAsia"/>
              </w:rPr>
            </w:pPr>
            <w:r>
              <w:rPr>
                <w:rFonts w:eastAsiaTheme="minorEastAsia"/>
              </w:rPr>
              <w:t>Option 1</w:t>
            </w:r>
          </w:p>
        </w:tc>
        <w:tc>
          <w:tcPr>
            <w:tcW w:w="7938" w:type="dxa"/>
          </w:tcPr>
          <w:p w14:paraId="0A6236FB" w14:textId="3DDF4039" w:rsidR="00455D04" w:rsidRDefault="00090599" w:rsidP="00EF4609">
            <w:pPr>
              <w:rPr>
                <w:rFonts w:eastAsiaTheme="minorEastAsia"/>
              </w:rPr>
            </w:pPr>
            <w:r>
              <w:rPr>
                <w:rFonts w:eastAsiaTheme="minorEastAsia"/>
              </w:rPr>
              <w:t xml:space="preserve">Fallback from no repetition to repetition is not supported in R17 (for msg3 repetition) and in R18 (for Msg1 repetition). So we do not see any critical need to support other fallback cases. </w:t>
            </w:r>
          </w:p>
        </w:tc>
      </w:tr>
      <w:tr w:rsidR="00D0534D" w:rsidRPr="00467409" w14:paraId="7F67AD00" w14:textId="77777777" w:rsidTr="003136F7">
        <w:tc>
          <w:tcPr>
            <w:tcW w:w="1555" w:type="dxa"/>
          </w:tcPr>
          <w:p w14:paraId="2E18CCC3" w14:textId="7960FB2F" w:rsidR="00D0534D" w:rsidRDefault="00D0534D" w:rsidP="00D0534D">
            <w:pPr>
              <w:rPr>
                <w:rFonts w:eastAsiaTheme="minorEastAsia"/>
              </w:rPr>
            </w:pPr>
            <w:r>
              <w:rPr>
                <w:rFonts w:eastAsiaTheme="minorEastAsia"/>
              </w:rPr>
              <w:t>Apple</w:t>
            </w:r>
          </w:p>
        </w:tc>
        <w:tc>
          <w:tcPr>
            <w:tcW w:w="1275" w:type="dxa"/>
          </w:tcPr>
          <w:p w14:paraId="377E5AD5" w14:textId="77777777" w:rsidR="00D0534D" w:rsidRDefault="00D0534D" w:rsidP="00D0534D">
            <w:pPr>
              <w:rPr>
                <w:rFonts w:eastAsiaTheme="minorEastAsia"/>
              </w:rPr>
            </w:pPr>
            <w:r>
              <w:rPr>
                <w:rFonts w:eastAsiaTheme="minorEastAsia"/>
              </w:rPr>
              <w:t>Option 1 (if not support fallback);</w:t>
            </w:r>
          </w:p>
          <w:p w14:paraId="0874282A" w14:textId="056F731A" w:rsidR="00D0534D" w:rsidRDefault="00D0534D" w:rsidP="00D0534D">
            <w:pPr>
              <w:rPr>
                <w:rFonts w:eastAsiaTheme="minorEastAsia"/>
              </w:rPr>
            </w:pPr>
            <w:r>
              <w:rPr>
                <w:rFonts w:eastAsiaTheme="minorEastAsia"/>
              </w:rPr>
              <w:t>Or Option 2.2 (if support fallback)</w:t>
            </w:r>
          </w:p>
        </w:tc>
        <w:tc>
          <w:tcPr>
            <w:tcW w:w="7938" w:type="dxa"/>
          </w:tcPr>
          <w:p w14:paraId="6B358622" w14:textId="77777777" w:rsidR="00D0534D" w:rsidRDefault="00D0534D" w:rsidP="00D0534D">
            <w:pPr>
              <w:rPr>
                <w:rFonts w:eastAsiaTheme="minorEastAsia"/>
              </w:rPr>
            </w:pPr>
          </w:p>
        </w:tc>
      </w:tr>
      <w:tr w:rsidR="00F94574" w:rsidRPr="00467409" w14:paraId="4D875952" w14:textId="77777777" w:rsidTr="003136F7">
        <w:tc>
          <w:tcPr>
            <w:tcW w:w="1555" w:type="dxa"/>
          </w:tcPr>
          <w:p w14:paraId="5E863D20" w14:textId="64BD2346" w:rsidR="00F94574" w:rsidRDefault="00F94574" w:rsidP="00F94574">
            <w:pPr>
              <w:rPr>
                <w:rFonts w:eastAsiaTheme="minorEastAsia"/>
              </w:rPr>
            </w:pPr>
            <w:r>
              <w:rPr>
                <w:rFonts w:eastAsia="맑은 고딕" w:hint="eastAsia"/>
                <w:lang w:eastAsia="ko-KR"/>
              </w:rPr>
              <w:t>LGE</w:t>
            </w:r>
          </w:p>
        </w:tc>
        <w:tc>
          <w:tcPr>
            <w:tcW w:w="1275" w:type="dxa"/>
          </w:tcPr>
          <w:p w14:paraId="46FF1A55" w14:textId="77777777" w:rsidR="00F94574" w:rsidRDefault="00F94574" w:rsidP="00F94574">
            <w:pPr>
              <w:rPr>
                <w:rFonts w:eastAsia="맑은 고딕"/>
                <w:lang w:eastAsia="ko-KR"/>
              </w:rPr>
            </w:pPr>
            <w:r>
              <w:rPr>
                <w:rFonts w:eastAsia="맑은 고딕" w:hint="eastAsia"/>
                <w:lang w:eastAsia="ko-KR"/>
              </w:rPr>
              <w:t>O</w:t>
            </w:r>
            <w:r>
              <w:rPr>
                <w:rFonts w:eastAsia="맑은 고딕"/>
                <w:lang w:eastAsia="ko-KR"/>
              </w:rPr>
              <w:t>ption 1 as first priority,</w:t>
            </w:r>
          </w:p>
          <w:p w14:paraId="5EE3EB3C" w14:textId="43A209EB" w:rsidR="00F94574" w:rsidRDefault="00F94574" w:rsidP="00F94574">
            <w:pPr>
              <w:rPr>
                <w:rFonts w:eastAsiaTheme="minorEastAsia"/>
              </w:rPr>
            </w:pPr>
            <w:r>
              <w:rPr>
                <w:rFonts w:eastAsia="맑은 고딕"/>
                <w:lang w:eastAsia="ko-KR"/>
              </w:rPr>
              <w:t>Option 2.2 as a second priority</w:t>
            </w:r>
          </w:p>
        </w:tc>
        <w:tc>
          <w:tcPr>
            <w:tcW w:w="7938" w:type="dxa"/>
          </w:tcPr>
          <w:p w14:paraId="3A634A72" w14:textId="77777777" w:rsidR="00F94574" w:rsidRDefault="00F94574" w:rsidP="00F94574">
            <w:pPr>
              <w:rPr>
                <w:rFonts w:eastAsiaTheme="minorEastAsia"/>
              </w:rPr>
            </w:pPr>
            <w:r>
              <w:rPr>
                <w:rFonts w:eastAsiaTheme="minorEastAsia"/>
              </w:rPr>
              <w:t>Option 1 is clear and no issue to reuse the existing RACH partitioning framework. If the fallback operation is defined, additional work is required in order to define re-initializing the RA parameters when the fallback occurs from one repetition number to another repetition number.</w:t>
            </w:r>
          </w:p>
          <w:p w14:paraId="68C44B3D" w14:textId="51CECF2C" w:rsidR="00F94574" w:rsidRDefault="00F94574" w:rsidP="00F94574">
            <w:pPr>
              <w:rPr>
                <w:rFonts w:eastAsiaTheme="minorEastAsia"/>
              </w:rPr>
            </w:pPr>
            <w:r>
              <w:rPr>
                <w:rFonts w:eastAsia="맑은 고딕" w:hint="eastAsia"/>
                <w:lang w:eastAsia="ko-KR"/>
              </w:rPr>
              <w:t>However, if the companies want to support the fallback operation from low repetition number to high repetition number, the only option to compromise is Option 2.2, i.e.,</w:t>
            </w:r>
            <w:r>
              <w:rPr>
                <w:rFonts w:eastAsia="맑은 고딕"/>
                <w:lang w:eastAsia="ko-KR"/>
              </w:rPr>
              <w:t xml:space="preserve"> define Msg1 repetition as a feature and configure separated RACH resource for each repetition number within the RACH</w:t>
            </w:r>
            <w:r>
              <w:rPr>
                <w:rFonts w:eastAsia="맑은 고딕"/>
                <w:lang w:eastAsia="ko-KR"/>
              </w:rPr>
              <w:t xml:space="preserve"> partition for Msg1 repetition. For other option, the modification on </w:t>
            </w:r>
            <w:r>
              <w:rPr>
                <w:rFonts w:eastAsia="맑은 고딕"/>
                <w:lang w:eastAsia="ko-KR"/>
              </w:rPr>
              <w:t>RACH partition framework</w:t>
            </w:r>
            <w:r>
              <w:rPr>
                <w:rFonts w:eastAsia="맑은 고딕"/>
                <w:lang w:eastAsia="ko-KR"/>
              </w:rPr>
              <w:t xml:space="preserve"> is expected to support </w:t>
            </w:r>
            <w:r>
              <w:rPr>
                <w:rFonts w:eastAsia="맑은 고딕"/>
                <w:lang w:eastAsia="ko-KR"/>
              </w:rPr>
              <w:t>the fallback procedure from one</w:t>
            </w:r>
            <w:r>
              <w:rPr>
                <w:rFonts w:eastAsia="맑은 고딕"/>
                <w:lang w:eastAsia="ko-KR"/>
              </w:rPr>
              <w:t xml:space="preserve"> partition to another partition, which is not aligned with the Rel-17 principle and causes more complexity.</w:t>
            </w: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lastRenderedPageBreak/>
        <w:t>Q3. For your preferred option, please explain how to address the open issues mentioned above</w:t>
      </w:r>
      <w:r w:rsidR="00DA3491">
        <w:rPr>
          <w:b/>
          <w:bCs/>
        </w:rPr>
        <w:t>.</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fallback.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ins w:id="36" w:author="Huawei" w:date="2023-07-14T14:43:00Z">
              <w:r>
                <w:rPr>
                  <w:rFonts w:eastAsiaTheme="minorEastAsia"/>
                  <w:color w:val="0070C0"/>
                  <w:lang w:eastAsia="zh-CN"/>
                </w:rPr>
                <w:t xml:space="preserve">an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(i.e.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3"/>
              <w:numPr>
                <w:ilvl w:val="0"/>
                <w:numId w:val="0"/>
              </w:numPr>
              <w:ind w:left="896"/>
              <w:outlineLvl w:val="2"/>
              <w:rPr>
                <w:rFonts w:eastAsia="맑은 고딕"/>
                <w:lang w:eastAsia="ko-KR"/>
              </w:rPr>
            </w:pPr>
            <w:bookmarkStart w:id="48" w:name="_Toc139032239"/>
            <w:r w:rsidRPr="009A69BD">
              <w:rPr>
                <w:rFonts w:eastAsia="맑은 고딕"/>
                <w:lang w:eastAsia="ko-KR"/>
              </w:rPr>
              <w:t>5.1.1d</w:t>
            </w:r>
            <w:r w:rsidRPr="009A69BD">
              <w:rPr>
                <w:rFonts w:eastAsia="맑은 고딕"/>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(i.e.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w:t>
            </w:r>
            <w:r>
              <w:rPr>
                <w:lang w:eastAsia="ko-KR"/>
              </w:rPr>
              <w:lastRenderedPageBreak/>
              <w:t xml:space="preserve">procedure with the highest priority assigned in </w:t>
            </w:r>
            <w:r>
              <w:rPr>
                <w:i/>
                <w:lang w:eastAsia="ko-KR"/>
              </w:rPr>
              <w:t>featurePriorities</w:t>
            </w:r>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e 2: We also do not see the use case of this example, why would the NW configure two partitions for the same feature combination. So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a5"/>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e.g. RACH resources. Other parameters can be studied based on the progress on RAN1 and RAN2.</w:t>
            </w:r>
          </w:p>
          <w:p w14:paraId="1C9AF4D3" w14:textId="77777777" w:rsidR="00E3045B" w:rsidRDefault="00E3045B" w:rsidP="00E3045B">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(number_2 + number_4 + number_8);</w:t>
            </w:r>
          </w:p>
          <w:p w14:paraId="79D9B6FB" w14:textId="77777777" w:rsidR="00E3045B" w:rsidRDefault="00E3045B" w:rsidP="00E3045B">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rPr>
            </w:pPr>
            <w:r>
              <w:rPr>
                <w:rFonts w:eastAsiaTheme="minorEastAsia"/>
              </w:rPr>
              <w:t>Samsung</w:t>
            </w:r>
          </w:p>
        </w:tc>
        <w:tc>
          <w:tcPr>
            <w:tcW w:w="1275" w:type="dxa"/>
          </w:tcPr>
          <w:p w14:paraId="31516E68" w14:textId="315B483C" w:rsidR="00090599" w:rsidRDefault="00090599" w:rsidP="009A5CAF">
            <w:pPr>
              <w:rPr>
                <w:rFonts w:eastAsiaTheme="minor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r w:rsidR="00D0534D" w:rsidRPr="00467409" w14:paraId="2581163B" w14:textId="77777777" w:rsidTr="009A5CAF">
        <w:tc>
          <w:tcPr>
            <w:tcW w:w="1555" w:type="dxa"/>
          </w:tcPr>
          <w:p w14:paraId="3FBDE61F" w14:textId="01CDEE0D" w:rsidR="00D0534D" w:rsidRDefault="00D0534D" w:rsidP="00D0534D">
            <w:pPr>
              <w:rPr>
                <w:rFonts w:eastAsiaTheme="minorEastAsia"/>
              </w:rPr>
            </w:pPr>
            <w:r>
              <w:rPr>
                <w:rFonts w:eastAsiaTheme="minorEastAsia"/>
              </w:rPr>
              <w:t>Apple</w:t>
            </w:r>
          </w:p>
        </w:tc>
        <w:tc>
          <w:tcPr>
            <w:tcW w:w="1275" w:type="dxa"/>
          </w:tcPr>
          <w:p w14:paraId="7B701C22" w14:textId="77777777" w:rsidR="00D0534D" w:rsidRDefault="00D0534D" w:rsidP="00D0534D">
            <w:pPr>
              <w:rPr>
                <w:rFonts w:eastAsiaTheme="minorEastAsia"/>
              </w:rPr>
            </w:pPr>
            <w:r>
              <w:rPr>
                <w:rFonts w:eastAsiaTheme="minorEastAsia"/>
              </w:rPr>
              <w:t>Option 1 (if not support fallback);</w:t>
            </w:r>
          </w:p>
          <w:p w14:paraId="733213FE" w14:textId="16F44BAD" w:rsidR="00D0534D" w:rsidRDefault="00D0534D" w:rsidP="00D0534D">
            <w:pPr>
              <w:rPr>
                <w:rFonts w:eastAsiaTheme="minorEastAsia"/>
              </w:rPr>
            </w:pPr>
            <w:r>
              <w:rPr>
                <w:rFonts w:eastAsiaTheme="minorEastAsia"/>
              </w:rPr>
              <w:t>Or Option 2.2 (if support fallback)</w:t>
            </w:r>
          </w:p>
        </w:tc>
        <w:tc>
          <w:tcPr>
            <w:tcW w:w="7938" w:type="dxa"/>
          </w:tcPr>
          <w:p w14:paraId="3507E0F9" w14:textId="77777777" w:rsidR="00D0534D" w:rsidRDefault="00D0534D" w:rsidP="00D0534D">
            <w:pPr>
              <w:pStyle w:val="NumberList"/>
              <w:numPr>
                <w:ilvl w:val="0"/>
                <w:numId w:val="0"/>
              </w:numPr>
              <w:spacing w:after="120"/>
              <w:contextualSpacing w:val="0"/>
            </w:pPr>
            <w:r>
              <w:t>For Option 2.2:</w:t>
            </w:r>
          </w:p>
          <w:p w14:paraId="0A4E81FC" w14:textId="77777777" w:rsidR="00D0534D" w:rsidRDefault="00D0534D" w:rsidP="00D0534D">
            <w:pPr>
              <w:pStyle w:val="NumberList"/>
              <w:numPr>
                <w:ilvl w:val="0"/>
                <w:numId w:val="0"/>
              </w:numPr>
              <w:spacing w:after="120"/>
              <w:contextualSpacing w:val="0"/>
            </w:pPr>
            <w:r>
              <w:t>Issue 1: We share Huawei’s understanding.</w:t>
            </w:r>
          </w:p>
          <w:p w14:paraId="6335E438" w14:textId="00DD45A4" w:rsidR="00D0534D" w:rsidRDefault="00D0534D" w:rsidP="00D0534D">
            <w:pPr>
              <w:pStyle w:val="NumberList"/>
              <w:numPr>
                <w:ilvl w:val="0"/>
                <w:numId w:val="0"/>
              </w:numPr>
              <w:spacing w:after="120"/>
              <w:contextualSpacing w:val="0"/>
            </w:pPr>
            <w:r>
              <w:t>Issue 2: Issue does not exist as network does not need to configure two partitions.</w:t>
            </w:r>
          </w:p>
        </w:tc>
      </w:tr>
      <w:tr w:rsidR="00F94574" w:rsidRPr="00467409" w14:paraId="3A157302" w14:textId="77777777" w:rsidTr="009A5CAF">
        <w:tc>
          <w:tcPr>
            <w:tcW w:w="1555" w:type="dxa"/>
          </w:tcPr>
          <w:p w14:paraId="204D32AC" w14:textId="111966EE" w:rsidR="00F94574" w:rsidRPr="00F94574" w:rsidRDefault="00F94574" w:rsidP="00D0534D">
            <w:pPr>
              <w:rPr>
                <w:rFonts w:eastAsia="맑은 고딕" w:hint="eastAsia"/>
                <w:lang w:eastAsia="ko-KR"/>
              </w:rPr>
            </w:pPr>
            <w:r>
              <w:rPr>
                <w:rFonts w:eastAsia="맑은 고딕" w:hint="eastAsia"/>
                <w:lang w:eastAsia="ko-KR"/>
              </w:rPr>
              <w:t>LGE</w:t>
            </w:r>
          </w:p>
        </w:tc>
        <w:tc>
          <w:tcPr>
            <w:tcW w:w="1275" w:type="dxa"/>
          </w:tcPr>
          <w:p w14:paraId="4C9DC0F6" w14:textId="05E1435E" w:rsidR="00F94574" w:rsidRPr="00F94574" w:rsidRDefault="00F94574" w:rsidP="00D0534D">
            <w:pPr>
              <w:rPr>
                <w:rFonts w:eastAsia="맑은 고딕" w:hint="eastAsia"/>
                <w:lang w:eastAsia="ko-KR"/>
              </w:rPr>
            </w:pPr>
            <w:r>
              <w:rPr>
                <w:rFonts w:eastAsia="맑은 고딕" w:hint="eastAsia"/>
                <w:lang w:eastAsia="ko-KR"/>
              </w:rPr>
              <w:t>Comment</w:t>
            </w:r>
          </w:p>
        </w:tc>
        <w:tc>
          <w:tcPr>
            <w:tcW w:w="7938" w:type="dxa"/>
          </w:tcPr>
          <w:p w14:paraId="673123B5" w14:textId="77777777" w:rsidR="00F94574" w:rsidRDefault="00F94574" w:rsidP="00F94574">
            <w:pPr>
              <w:pStyle w:val="NumberList"/>
              <w:numPr>
                <w:ilvl w:val="0"/>
                <w:numId w:val="0"/>
              </w:numPr>
              <w:spacing w:after="120"/>
              <w:contextualSpacing w:val="0"/>
              <w:rPr>
                <w:rFonts w:eastAsia="맑은 고딕"/>
                <w:lang w:eastAsia="ko-KR"/>
              </w:rPr>
            </w:pPr>
            <w:r>
              <w:rPr>
                <w:rFonts w:eastAsia="맑은 고딕" w:hint="eastAsia"/>
                <w:lang w:eastAsia="ko-KR"/>
              </w:rPr>
              <w:t>Option 1</w:t>
            </w:r>
            <w:r>
              <w:rPr>
                <w:rFonts w:eastAsia="맑은 고딕"/>
                <w:lang w:eastAsia="ko-KR"/>
              </w:rPr>
              <w:t>:</w:t>
            </w:r>
            <w:r>
              <w:rPr>
                <w:rFonts w:eastAsia="맑은 고딕" w:hint="eastAsia"/>
                <w:lang w:eastAsia="ko-KR"/>
              </w:rPr>
              <w:t xml:space="preserve"> no open issue</w:t>
            </w:r>
          </w:p>
          <w:p w14:paraId="6333D010" w14:textId="77777777" w:rsidR="00F94574" w:rsidRPr="00881EF6" w:rsidRDefault="00F94574" w:rsidP="00F94574">
            <w:pPr>
              <w:pStyle w:val="NumberList"/>
              <w:numPr>
                <w:ilvl w:val="0"/>
                <w:numId w:val="0"/>
              </w:numPr>
              <w:spacing w:after="120"/>
              <w:contextualSpacing w:val="0"/>
              <w:rPr>
                <w:rFonts w:eastAsia="맑은 고딕"/>
                <w:lang w:eastAsia="ko-KR"/>
              </w:rPr>
            </w:pPr>
            <w:r>
              <w:rPr>
                <w:rFonts w:eastAsia="맑은 고딕"/>
                <w:lang w:eastAsia="ko-KR"/>
              </w:rPr>
              <w:t>Option 2.2:</w:t>
            </w:r>
          </w:p>
          <w:p w14:paraId="55C1D293" w14:textId="77777777" w:rsidR="00F94574" w:rsidRDefault="00F94574" w:rsidP="00F94574">
            <w:pPr>
              <w:pStyle w:val="NumberList"/>
              <w:numPr>
                <w:ilvl w:val="0"/>
                <w:numId w:val="12"/>
              </w:numPr>
              <w:spacing w:after="120"/>
              <w:contextualSpacing w:val="0"/>
              <w:rPr>
                <w:rFonts w:eastAsia="맑은 고딕"/>
                <w:lang w:eastAsia="ko-KR"/>
              </w:rPr>
            </w:pPr>
            <w:r>
              <w:rPr>
                <w:rFonts w:eastAsia="맑은 고딕" w:hint="eastAsia"/>
                <w:lang w:eastAsia="ko-KR"/>
              </w:rPr>
              <w:t>For issue 1,</w:t>
            </w:r>
            <w:r>
              <w:rPr>
                <w:rFonts w:eastAsia="맑은 고딕"/>
                <w:lang w:eastAsia="ko-KR"/>
              </w:rPr>
              <w:t xml:space="preserve"> the RA parameter specific to each repetition number would be re-initialized, when the fallback is occurred.</w:t>
            </w:r>
          </w:p>
          <w:p w14:paraId="07B8264D" w14:textId="768EADE3" w:rsidR="00F94574" w:rsidRDefault="00F94574" w:rsidP="00F94574">
            <w:pPr>
              <w:pStyle w:val="NumberList"/>
              <w:numPr>
                <w:ilvl w:val="0"/>
                <w:numId w:val="12"/>
              </w:numPr>
              <w:spacing w:after="120"/>
              <w:contextualSpacing w:val="0"/>
              <w:rPr>
                <w:rFonts w:eastAsia="맑은 고딕"/>
                <w:lang w:eastAsia="ko-KR"/>
              </w:rPr>
            </w:pPr>
            <w:r>
              <w:rPr>
                <w:rFonts w:eastAsia="맑은 고딕"/>
                <w:lang w:eastAsia="ko-KR"/>
              </w:rPr>
              <w:t>For issue 2, given that only one RACH partition can be defined for each feature combination, there would be no such configuration. Instead, if the network need to configure the RA resource for Msg1 repetition (number_2) and Msg1 repetition number 4, the RACH partition would be configured as follows</w:t>
            </w:r>
          </w:p>
          <w:p w14:paraId="5AB1C218" w14:textId="4AB68C75" w:rsidR="00F94574" w:rsidRDefault="00F94574" w:rsidP="00F94574">
            <w:pPr>
              <w:pStyle w:val="NumberList"/>
              <w:numPr>
                <w:ilvl w:val="1"/>
                <w:numId w:val="12"/>
              </w:numPr>
              <w:spacing w:after="120"/>
              <w:contextualSpacing w:val="0"/>
              <w:rPr>
                <w:rFonts w:eastAsia="맑은 고딕"/>
                <w:lang w:eastAsia="ko-KR"/>
              </w:rPr>
            </w:pPr>
            <w:r w:rsidRPr="00F94574">
              <w:rPr>
                <w:rFonts w:eastAsia="맑은 고딕" w:hint="eastAsia"/>
                <w:lang w:eastAsia="ko-KR"/>
              </w:rPr>
              <w:t>P</w:t>
            </w:r>
            <w:r w:rsidRPr="00F94574">
              <w:rPr>
                <w:rFonts w:eastAsia="맑은 고딕"/>
                <w:lang w:eastAsia="ko-KR"/>
              </w:rPr>
              <w:t>artition 1:</w:t>
            </w:r>
            <w:r>
              <w:rPr>
                <w:szCs w:val="18"/>
              </w:rPr>
              <w:t xml:space="preserve"> </w:t>
            </w:r>
            <w:r w:rsidRPr="006B288B">
              <w:rPr>
                <w:color w:val="C45911" w:themeColor="accent2" w:themeShade="BF"/>
                <w:szCs w:val="18"/>
              </w:rPr>
              <w:t>RedCap</w:t>
            </w:r>
            <w:r>
              <w:rPr>
                <w:szCs w:val="18"/>
              </w:rPr>
              <w:t xml:space="preserve"> + Msg1 repetition (number_2, number_4);</w:t>
            </w:r>
          </w:p>
          <w:p w14:paraId="5B006AFE" w14:textId="7958475C" w:rsidR="00F94574" w:rsidRDefault="00F94574" w:rsidP="00F94574">
            <w:pPr>
              <w:pStyle w:val="NumberList"/>
              <w:numPr>
                <w:ilvl w:val="0"/>
                <w:numId w:val="0"/>
              </w:numPr>
              <w:spacing w:after="120"/>
              <w:contextualSpacing w:val="0"/>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lastRenderedPageBreak/>
        <w:t>I</w:t>
      </w:r>
      <w:r>
        <w:t xml:space="preserve">f RACH fallback is supported, we also need to discuss the triggering conditions. For fallback from 2-step to 4-step, </w:t>
      </w:r>
      <w:r w:rsidR="0002407D">
        <w:t xml:space="preserve">rapporteur thinks it makes sense to reuse the existing triggering condition: “when reaches MsgA-TransMax”,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If fallback from repetition with lower number to higher number is supported, which option do companies  prefer regarding the triggering condition?</w:t>
      </w:r>
    </w:p>
    <w:tbl>
      <w:tblPr>
        <w:tblStyle w:val="a6"/>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e.g. MSG1 repetition number 4. And we define the fallback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a6"/>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lastRenderedPageBreak/>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r w:rsidR="00D0534D" w:rsidRPr="00467409" w14:paraId="761108F4" w14:textId="77777777" w:rsidTr="008F5D4C">
        <w:tc>
          <w:tcPr>
            <w:tcW w:w="1555" w:type="dxa"/>
          </w:tcPr>
          <w:p w14:paraId="72815E56" w14:textId="3636FA94" w:rsidR="00D0534D" w:rsidRDefault="00D0534D" w:rsidP="00D0534D">
            <w:pPr>
              <w:rPr>
                <w:rFonts w:eastAsiaTheme="minorEastAsia"/>
              </w:rPr>
            </w:pPr>
            <w:r>
              <w:rPr>
                <w:rFonts w:eastAsiaTheme="minorEastAsia"/>
              </w:rPr>
              <w:lastRenderedPageBreak/>
              <w:t>Apple</w:t>
            </w:r>
          </w:p>
        </w:tc>
        <w:tc>
          <w:tcPr>
            <w:tcW w:w="1275" w:type="dxa"/>
          </w:tcPr>
          <w:p w14:paraId="680D059F" w14:textId="5A15C2A2" w:rsidR="00D0534D" w:rsidRDefault="00D0534D" w:rsidP="00D0534D">
            <w:pPr>
              <w:rPr>
                <w:rFonts w:eastAsiaTheme="minorEastAsia"/>
              </w:rPr>
            </w:pPr>
            <w:r>
              <w:rPr>
                <w:rFonts w:eastAsiaTheme="minorEastAsia"/>
              </w:rPr>
              <w:t>Alt 1/2</w:t>
            </w:r>
          </w:p>
        </w:tc>
        <w:tc>
          <w:tcPr>
            <w:tcW w:w="7938" w:type="dxa"/>
          </w:tcPr>
          <w:p w14:paraId="569D92AE" w14:textId="0FD8948D" w:rsidR="00D0534D" w:rsidRDefault="00D0534D" w:rsidP="00D0534D">
            <w:pPr>
              <w:rPr>
                <w:rFonts w:eastAsiaTheme="minorEastAsia"/>
              </w:rPr>
            </w:pPr>
            <w:r>
              <w:rPr>
                <w:rFonts w:eastAsiaTheme="minorEastAsia"/>
              </w:rPr>
              <w:t xml:space="preserve">For Alt 1, in order to address concern where UE may fallback from a higher repetition number to a lower repetition number, we can specify explicitly to avoid it. </w:t>
            </w:r>
          </w:p>
        </w:tc>
      </w:tr>
      <w:tr w:rsidR="00F94574" w:rsidRPr="00467409" w14:paraId="414991E6" w14:textId="77777777" w:rsidTr="008F5D4C">
        <w:tc>
          <w:tcPr>
            <w:tcW w:w="1555" w:type="dxa"/>
          </w:tcPr>
          <w:p w14:paraId="582DAFA4" w14:textId="42BCB61A" w:rsidR="00F94574" w:rsidRDefault="00F94574" w:rsidP="00F94574">
            <w:pPr>
              <w:rPr>
                <w:rFonts w:eastAsiaTheme="minorEastAsia"/>
              </w:rPr>
            </w:pPr>
            <w:r>
              <w:rPr>
                <w:rFonts w:eastAsia="맑은 고딕" w:hint="eastAsia"/>
                <w:lang w:eastAsia="ko-KR"/>
              </w:rPr>
              <w:t>LGE</w:t>
            </w:r>
          </w:p>
        </w:tc>
        <w:tc>
          <w:tcPr>
            <w:tcW w:w="1275" w:type="dxa"/>
          </w:tcPr>
          <w:p w14:paraId="6BB81E9C" w14:textId="5CA2D065" w:rsidR="00F94574" w:rsidRDefault="00F94574" w:rsidP="00F94574">
            <w:pPr>
              <w:rPr>
                <w:rFonts w:eastAsiaTheme="minorEastAsia"/>
              </w:rPr>
            </w:pPr>
            <w:r>
              <w:rPr>
                <w:rFonts w:eastAsia="맑은 고딕" w:hint="eastAsia"/>
                <w:lang w:eastAsia="ko-KR"/>
              </w:rPr>
              <w:t>Alt 2</w:t>
            </w:r>
            <w:r>
              <w:rPr>
                <w:rFonts w:eastAsia="맑은 고딕"/>
                <w:lang w:eastAsia="ko-KR"/>
              </w:rPr>
              <w:t xml:space="preserve"> with comment</w:t>
            </w:r>
          </w:p>
        </w:tc>
        <w:tc>
          <w:tcPr>
            <w:tcW w:w="7938" w:type="dxa"/>
          </w:tcPr>
          <w:p w14:paraId="6D21A16F" w14:textId="77777777" w:rsidR="00F94574" w:rsidRDefault="00F94574" w:rsidP="00F94574">
            <w:pPr>
              <w:rPr>
                <w:rFonts w:eastAsia="맑은 고딕"/>
                <w:lang w:eastAsia="ko-KR"/>
              </w:rPr>
            </w:pPr>
            <w:r>
              <w:rPr>
                <w:rFonts w:eastAsia="맑은 고딕" w:hint="eastAsia"/>
                <w:lang w:eastAsia="ko-KR"/>
              </w:rPr>
              <w:t>Alt 2 is preferred</w:t>
            </w:r>
            <w:r>
              <w:rPr>
                <w:rFonts w:eastAsia="맑은 고딕"/>
                <w:lang w:eastAsia="ko-KR"/>
              </w:rPr>
              <w:t>,</w:t>
            </w:r>
            <w:r>
              <w:rPr>
                <w:rFonts w:eastAsia="맑은 고딕" w:hint="eastAsia"/>
                <w:lang w:eastAsia="ko-KR"/>
              </w:rPr>
              <w:t xml:space="preserve"> </w:t>
            </w:r>
            <w:r>
              <w:rPr>
                <w:rFonts w:eastAsia="맑은 고딕"/>
                <w:lang w:eastAsia="ko-KR"/>
              </w:rPr>
              <w:t>similar</w:t>
            </w:r>
            <w:r>
              <w:rPr>
                <w:rFonts w:eastAsia="맑은 고딕" w:hint="eastAsia"/>
                <w:lang w:eastAsia="ko-KR"/>
              </w:rPr>
              <w:t xml:space="preserve"> </w:t>
            </w:r>
            <w:r>
              <w:rPr>
                <w:rFonts w:eastAsia="맑은 고딕"/>
                <w:lang w:eastAsia="ko-KR"/>
              </w:rPr>
              <w:t xml:space="preserve">to the CE procedure defined in LTE. </w:t>
            </w:r>
          </w:p>
          <w:p w14:paraId="117B466E" w14:textId="3E3B0AFF" w:rsidR="00F94574" w:rsidRDefault="00F94574" w:rsidP="00F94574">
            <w:pPr>
              <w:rPr>
                <w:rFonts w:eastAsiaTheme="minorEastAsia"/>
              </w:rPr>
            </w:pPr>
            <w:r>
              <w:rPr>
                <w:rFonts w:eastAsia="맑은 고딕"/>
                <w:lang w:eastAsia="ko-KR"/>
              </w:rPr>
              <w:t xml:space="preserve">However, when the contention resolution is failed, i.e., collision is occurred, fallback procedure from low repetition number to high repetition number is not needed, since it is not due to the channel condition. Therefore, new counter should be introduced(as </w:t>
            </w:r>
            <w:r w:rsidRPr="00C03520">
              <w:rPr>
                <w:noProof/>
              </w:rPr>
              <w:t>PREAMBLE_TRANSMISSION_COUNTER_CE</w:t>
            </w:r>
            <w:r>
              <w:rPr>
                <w:rFonts w:eastAsia="맑은 고딕"/>
                <w:lang w:eastAsia="ko-KR"/>
              </w:rPr>
              <w:t xml:space="preserve"> defined in LTE CE), which is increased only if the RAR reception is failed (i.e., not increased when the contention resolution is failed).</w:t>
            </w: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Msg 1 repetition for </w:t>
      </w:r>
      <w:r w:rsidR="00BA075C" w:rsidRPr="00BA075C">
        <w:rPr>
          <w:rFonts w:eastAsiaTheme="minorEastAsia"/>
          <w:i/>
        </w:rPr>
        <w:t>ReconfigurationWithSync</w:t>
      </w:r>
      <w:r w:rsidR="00BA075C">
        <w:rPr>
          <w:rFonts w:eastAsiaTheme="minorEastAsia"/>
        </w:rPr>
        <w:t xml:space="preserve"> case.</w:t>
      </w:r>
    </w:p>
    <w:tbl>
      <w:tblPr>
        <w:tblStyle w:val="a6"/>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6"/>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r w:rsidRPr="00B71987">
              <w:rPr>
                <w:rFonts w:eastAsia="맑은 고딕"/>
                <w:lang w:eastAsia="ko-KR"/>
              </w:rPr>
              <w:t>5.1.1b</w:t>
            </w:r>
            <w:r>
              <w:rPr>
                <w:rFonts w:eastAsia="맑은 고딕"/>
                <w:lang w:eastAsia="ko-KR"/>
              </w:rPr>
              <w:t xml:space="preserve">  </w:t>
            </w:r>
            <w:r w:rsidRPr="00B71987">
              <w:rPr>
                <w:rFonts w:eastAsia="맑은 고딕"/>
                <w:lang w:eastAsia="ko-KR"/>
              </w:rPr>
              <w:t>Selection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DengXian"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lastRenderedPageBreak/>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r w:rsidRPr="006D56F4">
        <w:rPr>
          <w:rFonts w:ascii="Arial" w:eastAsiaTheme="minorEastAsia" w:hAnsi="Arial"/>
          <w:i/>
          <w:sz w:val="20"/>
        </w:rPr>
        <w:t>ReconfigurationWithSync</w:t>
      </w:r>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6"/>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ReconfiguationWithSync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provide CFRA resource for partial SSB. However UE may move out of those partial SSB after receiving ReconfigurationWithSync</w:t>
            </w:r>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lastRenderedPageBreak/>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reconfigurationWithSync,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Based on current specification, only legacy RACH resources will be considered for CFRA-&gt;CBRA fallback unless the UE is RedCap. If we want to change this principle, then we need to further discuss multiple things:</w:t>
            </w:r>
          </w:p>
          <w:p w14:paraId="5FB95620" w14:textId="5FE727C7" w:rsidR="00E0151D"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behavior (i.e. legacy CFRA v.s.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If we agree on option 2.2 we think the UE can select the CBRA resource partition including repetition number and CFRA including repetition number and establish the fallback relationship between thenm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w:t>
            </w:r>
            <w:r>
              <w:rPr>
                <w:rFonts w:eastAsiaTheme="minorEastAsia" w:hint="eastAsia"/>
                <w:lang w:eastAsia="zh-CN"/>
              </w:rPr>
              <w:lastRenderedPageBreak/>
              <w:t xml:space="preserve">Considering the spec complexity as well as the limitation we prefer not to support the fallback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rPr>
            </w:pPr>
            <w:r>
              <w:rPr>
                <w:rFonts w:eastAsiaTheme="minorEastAsia"/>
              </w:rPr>
              <w:lastRenderedPageBreak/>
              <w:t>Samsung</w:t>
            </w:r>
          </w:p>
        </w:tc>
        <w:tc>
          <w:tcPr>
            <w:tcW w:w="1984" w:type="dxa"/>
          </w:tcPr>
          <w:p w14:paraId="2D3720A3" w14:textId="66E3BE32" w:rsidR="00090599" w:rsidRDefault="00090599" w:rsidP="000760C2">
            <w:pPr>
              <w:rPr>
                <w:rFonts w:eastAsiaTheme="minorEastAsia"/>
              </w:rPr>
            </w:pPr>
            <w:r>
              <w:rPr>
                <w:rFonts w:eastAsiaTheme="minorEastAsia"/>
              </w:rPr>
              <w:t>Case 4-2</w:t>
            </w:r>
          </w:p>
        </w:tc>
        <w:tc>
          <w:tcPr>
            <w:tcW w:w="7371" w:type="dxa"/>
          </w:tcPr>
          <w:p w14:paraId="36EBD0E0" w14:textId="593E57D4" w:rsidR="00090599" w:rsidRDefault="00090599" w:rsidP="000760C2">
            <w:pPr>
              <w:rPr>
                <w:rFonts w:eastAsiaTheme="minorEastAsia"/>
              </w:rPr>
            </w:pPr>
            <w:r>
              <w:rPr>
                <w:rFonts w:eastAsiaTheme="minorEastAsia"/>
              </w:rPr>
              <w:t>Fallback from CFRA to CBRA should be supported. If repetition is supported for CFRA, same repeition number is applied for CBRA.</w:t>
            </w:r>
          </w:p>
        </w:tc>
      </w:tr>
      <w:tr w:rsidR="00D0534D" w:rsidRPr="00467409" w14:paraId="4B904A01" w14:textId="77777777" w:rsidTr="009A6EBD">
        <w:tc>
          <w:tcPr>
            <w:tcW w:w="1413" w:type="dxa"/>
          </w:tcPr>
          <w:p w14:paraId="220343A3" w14:textId="3D85C26B" w:rsidR="00D0534D" w:rsidRDefault="00D0534D" w:rsidP="00D0534D">
            <w:pPr>
              <w:rPr>
                <w:rFonts w:eastAsiaTheme="minorEastAsia"/>
              </w:rPr>
            </w:pPr>
            <w:r>
              <w:rPr>
                <w:rFonts w:eastAsiaTheme="minorEastAsia"/>
              </w:rPr>
              <w:t>Apple</w:t>
            </w:r>
          </w:p>
        </w:tc>
        <w:tc>
          <w:tcPr>
            <w:tcW w:w="1984" w:type="dxa"/>
          </w:tcPr>
          <w:p w14:paraId="72467FDB" w14:textId="1A5DEBB6" w:rsidR="00D0534D" w:rsidRDefault="00D0534D" w:rsidP="00D0534D">
            <w:pPr>
              <w:rPr>
                <w:rFonts w:eastAsiaTheme="minorEastAsia"/>
              </w:rPr>
            </w:pPr>
            <w:r>
              <w:rPr>
                <w:rFonts w:eastAsiaTheme="minorEastAsia"/>
              </w:rPr>
              <w:t>Case 4-2</w:t>
            </w:r>
          </w:p>
        </w:tc>
        <w:tc>
          <w:tcPr>
            <w:tcW w:w="7371" w:type="dxa"/>
          </w:tcPr>
          <w:p w14:paraId="15A3E4E1" w14:textId="20285CF1" w:rsidR="00D0534D" w:rsidRDefault="00D0534D" w:rsidP="00D0534D">
            <w:pPr>
              <w:rPr>
                <w:rFonts w:eastAsiaTheme="minorEastAsia"/>
              </w:rPr>
            </w:pPr>
            <w:r>
              <w:rPr>
                <w:rFonts w:eastAsiaTheme="minorEastAsia"/>
              </w:rPr>
              <w:t>Same view as QC.</w:t>
            </w:r>
          </w:p>
        </w:tc>
      </w:tr>
      <w:tr w:rsidR="00F94574" w:rsidRPr="00467409" w14:paraId="04250885" w14:textId="77777777" w:rsidTr="009A6EBD">
        <w:tc>
          <w:tcPr>
            <w:tcW w:w="1413" w:type="dxa"/>
          </w:tcPr>
          <w:p w14:paraId="7BF6C8D0" w14:textId="5D72D78F" w:rsidR="00F94574" w:rsidRDefault="00F94574" w:rsidP="00F94574">
            <w:pPr>
              <w:rPr>
                <w:rFonts w:eastAsiaTheme="minorEastAsia"/>
              </w:rPr>
            </w:pPr>
            <w:r>
              <w:rPr>
                <w:rFonts w:eastAsia="맑은 고딕" w:hint="eastAsia"/>
                <w:lang w:eastAsia="ko-KR"/>
              </w:rPr>
              <w:t>LGE</w:t>
            </w:r>
          </w:p>
        </w:tc>
        <w:tc>
          <w:tcPr>
            <w:tcW w:w="1984" w:type="dxa"/>
          </w:tcPr>
          <w:p w14:paraId="4582DCC2" w14:textId="19C4772C" w:rsidR="00F94574" w:rsidRDefault="00F94574" w:rsidP="00F94574">
            <w:pPr>
              <w:rPr>
                <w:rFonts w:eastAsiaTheme="minorEastAsia"/>
              </w:rPr>
            </w:pPr>
            <w:r>
              <w:rPr>
                <w:rFonts w:eastAsia="맑은 고딕" w:hint="eastAsia"/>
                <w:lang w:eastAsia="ko-KR"/>
              </w:rPr>
              <w:t>Case 4-2</w:t>
            </w:r>
          </w:p>
        </w:tc>
        <w:tc>
          <w:tcPr>
            <w:tcW w:w="7371" w:type="dxa"/>
          </w:tcPr>
          <w:p w14:paraId="211C8DE1" w14:textId="77777777" w:rsidR="00F94574" w:rsidRDefault="00F94574" w:rsidP="00F94574">
            <w:pPr>
              <w:rPr>
                <w:rFonts w:eastAsia="맑은 고딕"/>
                <w:lang w:eastAsia="ko-KR"/>
              </w:rPr>
            </w:pPr>
            <w:r>
              <w:rPr>
                <w:rFonts w:eastAsia="맑은 고딕" w:hint="eastAsia"/>
                <w:lang w:eastAsia="ko-KR"/>
              </w:rPr>
              <w:t xml:space="preserve">For Case 4-1, agree with other companies that </w:t>
            </w:r>
            <w:r>
              <w:rPr>
                <w:rFonts w:eastAsia="맑은 고딕"/>
                <w:lang w:eastAsia="ko-KR"/>
              </w:rPr>
              <w:t>is already excluded since it requires fallback procedure from common RACH partition to RACH partition for Msg1 repetition.</w:t>
            </w:r>
          </w:p>
          <w:p w14:paraId="5F7BC1BC" w14:textId="77777777" w:rsidR="00F94574" w:rsidRPr="00AD3A29" w:rsidRDefault="00F94574" w:rsidP="00F94574">
            <w:pPr>
              <w:rPr>
                <w:rFonts w:eastAsia="맑은 고딕"/>
                <w:lang w:eastAsia="ko-KR"/>
              </w:rPr>
            </w:pPr>
            <w:r>
              <w:rPr>
                <w:rFonts w:eastAsia="맑은 고딕"/>
                <w:lang w:eastAsia="ko-KR"/>
              </w:rPr>
              <w:t>However, when the RA fallback is occurred from CFRA with repetition to CBRA procedure, Case 4-2 should be the baseline.</w:t>
            </w:r>
          </w:p>
          <w:p w14:paraId="29C430B3" w14:textId="77777777" w:rsidR="00F94574" w:rsidRDefault="00F94574" w:rsidP="00F94574">
            <w:pPr>
              <w:rPr>
                <w:rFonts w:eastAsia="맑은 고딕"/>
                <w:lang w:eastAsia="ko-KR"/>
              </w:rPr>
            </w:pPr>
            <w:r>
              <w:rPr>
                <w:rFonts w:eastAsia="맑은 고딕"/>
                <w:lang w:eastAsia="ko-KR"/>
              </w:rPr>
              <w:t>If the CFRA with Msg1 repetition is supported, the RACH partition for Msg1 repetition would be selected after the BWP operation and prior to the RA type selection. Therefore, according to the current RA procedure, the selected RACH partition is remained when the fallback procedure from CFRA to CBRA, which is occurred after the RACH partition selection.</w:t>
            </w:r>
          </w:p>
          <w:p w14:paraId="668D0FFA" w14:textId="77777777" w:rsidR="00F94574" w:rsidRDefault="00F94574" w:rsidP="00F94574">
            <w:pPr>
              <w:rPr>
                <w:rFonts w:eastAsia="맑은 고딕"/>
                <w:lang w:eastAsia="ko-KR"/>
              </w:rPr>
            </w:pPr>
            <w:r>
              <w:rPr>
                <w:rFonts w:eastAsia="맑은 고딕"/>
                <w:lang w:eastAsia="ko-KR"/>
              </w:rPr>
              <w:t>As in the legacy operation, for CFRA cases (e.g., for HO cases), if the RACH partition for Msg1 repetition is selected, the corresponding RA procedure should be operated within the selected RACH partition even though fallback procedure to CBRA is performed, in order to align with the current RACH partitioning framework.</w:t>
            </w:r>
          </w:p>
          <w:p w14:paraId="485BC86E" w14:textId="4CAAD890" w:rsidR="00F94574" w:rsidRDefault="00F94574" w:rsidP="00F94574">
            <w:pPr>
              <w:rPr>
                <w:rFonts w:eastAsiaTheme="minorEastAsia"/>
              </w:rPr>
            </w:pPr>
            <w:r>
              <w:rPr>
                <w:rFonts w:eastAsia="맑은 고딕"/>
                <w:lang w:eastAsia="ko-KR"/>
              </w:rPr>
              <w:t xml:space="preserve">Note that in relase 17, </w:t>
            </w:r>
            <w:r w:rsidRPr="00AD3A29">
              <w:rPr>
                <w:rFonts w:eastAsia="맑은 고딕"/>
                <w:lang w:eastAsia="ko-KR"/>
              </w:rPr>
              <w:t xml:space="preserve">the </w:t>
            </w:r>
            <w:r>
              <w:rPr>
                <w:rFonts w:eastAsia="맑은 고딕"/>
                <w:lang w:eastAsia="ko-KR"/>
              </w:rPr>
              <w:t>common CBRA resource is selected for the fallback case from CFRA to CBRA procedure, since CFRA is not supported in any RACH partitioning feature. Therefore, for CFRA case, common RACH partition is selected, and the fallback procedure is performed within the same RACH partition (i.e., common RACH partition).</w:t>
            </w: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6"/>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lastRenderedPageBreak/>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Agree with HW. R17 already supports a CE BWP, so the same principle can be followed here. Alt 1.1 and Alt 1.2 can both be accomodated</w:t>
            </w:r>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rPr>
            </w:pPr>
            <w:r>
              <w:rPr>
                <w:rFonts w:eastAsiaTheme="minorEastAsia"/>
              </w:rPr>
              <w:t>Samsung</w:t>
            </w:r>
          </w:p>
        </w:tc>
        <w:tc>
          <w:tcPr>
            <w:tcW w:w="1228" w:type="dxa"/>
          </w:tcPr>
          <w:p w14:paraId="43561BE3" w14:textId="7133449A" w:rsidR="002427CD" w:rsidRDefault="002427CD" w:rsidP="00762F6B">
            <w:pPr>
              <w:rPr>
                <w:rFonts w:eastAsiaTheme="minorEastAsia"/>
              </w:rPr>
            </w:pPr>
            <w:r>
              <w:rPr>
                <w:rFonts w:eastAsiaTheme="minorEastAsia"/>
              </w:rPr>
              <w:t>Alt 1</w:t>
            </w:r>
          </w:p>
        </w:tc>
        <w:tc>
          <w:tcPr>
            <w:tcW w:w="7702" w:type="dxa"/>
          </w:tcPr>
          <w:p w14:paraId="59789D91" w14:textId="0AB94C25" w:rsidR="002427CD" w:rsidRDefault="002427CD" w:rsidP="00844D79">
            <w:pPr>
              <w:rPr>
                <w:rFonts w:eastAsiaTheme="minorEastAsia"/>
              </w:rPr>
            </w:pPr>
            <w:r>
              <w:rPr>
                <w:rFonts w:eastAsiaTheme="minorEastAsia"/>
              </w:rPr>
              <w:t xml:space="preserve">Support both Alt 1.1 and Alt 1.2. </w:t>
            </w:r>
          </w:p>
        </w:tc>
      </w:tr>
      <w:tr w:rsidR="00D0534D" w:rsidRPr="00467409" w14:paraId="6FF2A3EF" w14:textId="77777777" w:rsidTr="00AB30F1">
        <w:tc>
          <w:tcPr>
            <w:tcW w:w="1838" w:type="dxa"/>
          </w:tcPr>
          <w:p w14:paraId="007663D2" w14:textId="6366A8A6" w:rsidR="00D0534D" w:rsidRDefault="00D0534D" w:rsidP="00D0534D">
            <w:pPr>
              <w:rPr>
                <w:rFonts w:eastAsiaTheme="minorEastAsia"/>
              </w:rPr>
            </w:pPr>
            <w:r>
              <w:rPr>
                <w:rFonts w:eastAsiaTheme="minorEastAsia"/>
              </w:rPr>
              <w:t>Apple</w:t>
            </w:r>
          </w:p>
        </w:tc>
        <w:tc>
          <w:tcPr>
            <w:tcW w:w="1228" w:type="dxa"/>
          </w:tcPr>
          <w:p w14:paraId="58E00D09" w14:textId="03C3D61B" w:rsidR="00D0534D" w:rsidRDefault="00D0534D" w:rsidP="00D0534D">
            <w:pPr>
              <w:rPr>
                <w:rFonts w:eastAsiaTheme="minorEastAsia"/>
              </w:rPr>
            </w:pPr>
            <w:r>
              <w:rPr>
                <w:rFonts w:eastAsiaTheme="minorEastAsia"/>
              </w:rPr>
              <w:t>Alt 1</w:t>
            </w:r>
          </w:p>
        </w:tc>
        <w:tc>
          <w:tcPr>
            <w:tcW w:w="7702" w:type="dxa"/>
          </w:tcPr>
          <w:p w14:paraId="2660F062" w14:textId="77777777" w:rsidR="00D0534D" w:rsidRDefault="00D0534D" w:rsidP="00D0534D">
            <w:pPr>
              <w:rPr>
                <w:rFonts w:eastAsiaTheme="minorEastAsia"/>
              </w:rPr>
            </w:pPr>
          </w:p>
        </w:tc>
      </w:tr>
      <w:tr w:rsidR="00F94574" w:rsidRPr="00467409" w14:paraId="6DF3A57F" w14:textId="77777777" w:rsidTr="00AB30F1">
        <w:tc>
          <w:tcPr>
            <w:tcW w:w="1838" w:type="dxa"/>
          </w:tcPr>
          <w:p w14:paraId="5E3B0ED5" w14:textId="235118D5" w:rsidR="00F94574" w:rsidRDefault="00F94574" w:rsidP="00F94574">
            <w:pPr>
              <w:rPr>
                <w:rFonts w:eastAsiaTheme="minorEastAsia"/>
              </w:rPr>
            </w:pPr>
            <w:r>
              <w:rPr>
                <w:rFonts w:eastAsia="맑은 고딕" w:hint="eastAsia"/>
                <w:lang w:eastAsia="ko-KR"/>
              </w:rPr>
              <w:t>LGE</w:t>
            </w:r>
          </w:p>
        </w:tc>
        <w:tc>
          <w:tcPr>
            <w:tcW w:w="1228" w:type="dxa"/>
          </w:tcPr>
          <w:p w14:paraId="1AB4F6DE" w14:textId="79326DB4" w:rsidR="00F94574" w:rsidRDefault="00F94574" w:rsidP="00F94574">
            <w:pPr>
              <w:rPr>
                <w:rFonts w:eastAsiaTheme="minorEastAsia"/>
              </w:rPr>
            </w:pPr>
            <w:r>
              <w:rPr>
                <w:rFonts w:eastAsia="맑은 고딕" w:hint="eastAsia"/>
                <w:lang w:eastAsia="ko-KR"/>
              </w:rPr>
              <w:t>Alt 1</w:t>
            </w:r>
          </w:p>
        </w:tc>
        <w:tc>
          <w:tcPr>
            <w:tcW w:w="7702" w:type="dxa"/>
          </w:tcPr>
          <w:p w14:paraId="2B6F754C" w14:textId="1EA799CA" w:rsidR="00F94574" w:rsidRDefault="00F94574" w:rsidP="00F94574">
            <w:pPr>
              <w:rPr>
                <w:rFonts w:eastAsiaTheme="minorEastAsia"/>
              </w:rPr>
            </w:pPr>
            <w:r>
              <w:rPr>
                <w:rFonts w:eastAsia="맑은 고딕" w:hint="eastAsia"/>
                <w:lang w:eastAsia="ko-KR"/>
              </w:rPr>
              <w:t>We also think that both Alt 1.1 and Alt 1.2 can be supported based on the network configuration.</w:t>
            </w: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6"/>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3E69B5EF" w14:textId="7F0772C4" w:rsidR="00A22FC9" w:rsidRDefault="00A22FC9" w:rsidP="00AB30F1">
            <w:pPr>
              <w:pStyle w:val="af"/>
              <w:spacing w:before="120" w:line="240" w:lineRule="auto"/>
            </w:pPr>
            <w:r>
              <w:rPr>
                <w:rFonts w:eastAsia="DengXian"/>
                <w:bCs/>
                <w:sz w:val="21"/>
                <w:szCs w:val="21"/>
              </w:rPr>
              <w:t xml:space="preserve">For multiple PRACH transmissions with same Tx beam </w:t>
            </w:r>
            <w:r>
              <w:rPr>
                <w:rFonts w:eastAsia="DengXian" w:hint="eastAsia"/>
                <w:bCs/>
                <w:sz w:val="21"/>
                <w:szCs w:val="21"/>
              </w:rPr>
              <w:t>in</w:t>
            </w:r>
            <w:r>
              <w:rPr>
                <w:rFonts w:eastAsia="DengXian"/>
                <w:bCs/>
                <w:sz w:val="21"/>
                <w:szCs w:val="21"/>
              </w:rPr>
              <w:t xml:space="preserve"> </w:t>
            </w:r>
            <w:r>
              <w:rPr>
                <w:rFonts w:eastAsia="DengXian" w:hint="eastAsia"/>
                <w:bCs/>
                <w:sz w:val="21"/>
                <w:szCs w:val="21"/>
              </w:rPr>
              <w:t>one</w:t>
            </w:r>
            <w:r>
              <w:rPr>
                <w:rFonts w:eastAsia="DengXian"/>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6"/>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lastRenderedPageBreak/>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맑은 고딕"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r w:rsidRPr="00F91766">
              <w:rPr>
                <w:rFonts w:ascii="Times New Roman" w:eastAsia="Times New Roman" w:hAnsi="Times New Roman" w:cs="Times New Roman"/>
                <w:i/>
                <w:sz w:val="21"/>
                <w:lang w:eastAsia="ko-KR"/>
              </w:rPr>
              <w:t>preambleReceivedTargetPower</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6"/>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preambleReceivedTargetPower + DELTA_PREAMBLE + </w:t>
            </w:r>
            <w:r w:rsidRPr="00E52B3C">
              <w:rPr>
                <w:rFonts w:eastAsiaTheme="minorEastAsia"/>
                <w:lang w:eastAsia="zh-CN"/>
              </w:rPr>
              <w:lastRenderedPageBreak/>
              <w:t>(PREAMBLE_POWER_RAMPING_COUNTER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So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rPr>
            </w:pPr>
            <w:r>
              <w:rPr>
                <w:rFonts w:eastAsiaTheme="minorEastAsia"/>
              </w:rPr>
              <w:t>Samsung</w:t>
            </w:r>
          </w:p>
        </w:tc>
        <w:tc>
          <w:tcPr>
            <w:tcW w:w="1228" w:type="dxa"/>
          </w:tcPr>
          <w:p w14:paraId="63E47C84" w14:textId="149782B6" w:rsidR="002427CD" w:rsidRDefault="002427CD" w:rsidP="00A35A38">
            <w:pPr>
              <w:rPr>
                <w:rFonts w:eastAsiaTheme="minor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can be with or without repetitions. So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r w:rsidR="00D0534D" w:rsidRPr="00467409" w14:paraId="72868804" w14:textId="77777777" w:rsidTr="00AB30F1">
        <w:tc>
          <w:tcPr>
            <w:tcW w:w="1838" w:type="dxa"/>
          </w:tcPr>
          <w:p w14:paraId="79464F34" w14:textId="4BFBE02B" w:rsidR="00D0534D" w:rsidRDefault="00D0534D" w:rsidP="00D0534D">
            <w:pPr>
              <w:rPr>
                <w:rFonts w:eastAsiaTheme="minorEastAsia"/>
              </w:rPr>
            </w:pPr>
            <w:r>
              <w:rPr>
                <w:rFonts w:eastAsiaTheme="minorEastAsia"/>
              </w:rPr>
              <w:t>Apple</w:t>
            </w:r>
          </w:p>
        </w:tc>
        <w:tc>
          <w:tcPr>
            <w:tcW w:w="1228" w:type="dxa"/>
          </w:tcPr>
          <w:p w14:paraId="1959861D" w14:textId="503D5868" w:rsidR="00D0534D" w:rsidRDefault="00D0534D" w:rsidP="00D0534D">
            <w:pPr>
              <w:rPr>
                <w:rFonts w:eastAsiaTheme="minorEastAsia"/>
              </w:rPr>
            </w:pPr>
            <w:r>
              <w:rPr>
                <w:rFonts w:eastAsiaTheme="minorEastAsia"/>
              </w:rPr>
              <w:t>No</w:t>
            </w:r>
          </w:p>
        </w:tc>
        <w:tc>
          <w:tcPr>
            <w:tcW w:w="7702" w:type="dxa"/>
          </w:tcPr>
          <w:p w14:paraId="1A7AC28E" w14:textId="5C7573C2" w:rsidR="00D0534D" w:rsidRDefault="00D0534D" w:rsidP="00D0534D">
            <w:pPr>
              <w:rPr>
                <w:rFonts w:eastAsiaTheme="minorEastAsia"/>
              </w:rPr>
            </w:pPr>
            <w:r>
              <w:rPr>
                <w:rFonts w:eastAsiaTheme="minorEastAsia"/>
              </w:rPr>
              <w:t>CATT’s version looks fine.</w:t>
            </w:r>
          </w:p>
        </w:tc>
      </w:tr>
      <w:tr w:rsidR="00F94574" w:rsidRPr="00467409" w14:paraId="73979189" w14:textId="77777777" w:rsidTr="00AB30F1">
        <w:tc>
          <w:tcPr>
            <w:tcW w:w="1838" w:type="dxa"/>
          </w:tcPr>
          <w:p w14:paraId="24CAE5B1" w14:textId="4A264438" w:rsidR="00F94574" w:rsidRDefault="00F94574" w:rsidP="00F94574">
            <w:pPr>
              <w:rPr>
                <w:rFonts w:eastAsiaTheme="minorEastAsia"/>
              </w:rPr>
            </w:pPr>
            <w:r>
              <w:rPr>
                <w:rFonts w:eastAsia="맑은 고딕" w:hint="eastAsia"/>
                <w:lang w:eastAsia="ko-KR"/>
              </w:rPr>
              <w:t>LGE</w:t>
            </w:r>
          </w:p>
        </w:tc>
        <w:tc>
          <w:tcPr>
            <w:tcW w:w="1228" w:type="dxa"/>
          </w:tcPr>
          <w:p w14:paraId="16DA811C" w14:textId="39140211" w:rsidR="00F94574" w:rsidRDefault="00F94574" w:rsidP="00F94574">
            <w:pPr>
              <w:rPr>
                <w:rFonts w:eastAsiaTheme="minorEastAsia"/>
              </w:rPr>
            </w:pPr>
            <w:r>
              <w:rPr>
                <w:rFonts w:eastAsia="맑은 고딕" w:hint="eastAsia"/>
                <w:lang w:eastAsia="ko-KR"/>
              </w:rPr>
              <w:t>No</w:t>
            </w:r>
          </w:p>
        </w:tc>
        <w:tc>
          <w:tcPr>
            <w:tcW w:w="7702" w:type="dxa"/>
          </w:tcPr>
          <w:p w14:paraId="4FA02B54" w14:textId="77777777" w:rsidR="00F94574" w:rsidRDefault="00F94574" w:rsidP="00F94574">
            <w:pPr>
              <w:rPr>
                <w:rFonts w:eastAsia="맑은 고딕"/>
                <w:lang w:eastAsia="ko-KR"/>
              </w:rPr>
            </w:pPr>
            <w:r>
              <w:rPr>
                <w:rFonts w:eastAsia="맑은 고딕"/>
                <w:lang w:eastAsia="ko-KR"/>
              </w:rPr>
              <w:t>Agree with other companies that the increasing the counters is required only once in one RACH attempt and current text is sufficient.</w:t>
            </w:r>
          </w:p>
          <w:p w14:paraId="4EAB1799" w14:textId="51F57468" w:rsidR="00F94574" w:rsidRDefault="00F94574" w:rsidP="00F94574">
            <w:pPr>
              <w:rPr>
                <w:rFonts w:eastAsia="맑은 고딕"/>
                <w:lang w:eastAsia="ko-KR"/>
              </w:rPr>
            </w:pPr>
            <w:r>
              <w:rPr>
                <w:rFonts w:eastAsia="맑은 고딕"/>
                <w:lang w:eastAsia="ko-KR"/>
              </w:rPr>
              <w:lastRenderedPageBreak/>
              <w:t>Regarding issues on whether the MAC layer should indicate multiple PRACH occasions within the RO group to PHY layer, slightly prefer vivo’s approach, i.e.,</w:t>
            </w:r>
            <w:r>
              <w:rPr>
                <w:rFonts w:eastAsia="맑은 고딕"/>
                <w:lang w:eastAsia="ko-KR"/>
              </w:rPr>
              <w:t xml:space="preserve"> indicate only the initial RO and</w:t>
            </w:r>
            <w:r>
              <w:rPr>
                <w:rFonts w:eastAsia="맑은 고딕"/>
                <w:lang w:eastAsia="ko-KR"/>
              </w:rPr>
              <w:t xml:space="preserve"> leave RAN1 to determine the subsequent ROs within the RO group. </w:t>
            </w:r>
          </w:p>
          <w:p w14:paraId="5797BF6D" w14:textId="14B51982" w:rsidR="00F94574" w:rsidRDefault="00F94574" w:rsidP="00F94574">
            <w:pPr>
              <w:rPr>
                <w:rFonts w:eastAsiaTheme="minorEastAsia"/>
              </w:rPr>
            </w:pPr>
            <w:r>
              <w:rPr>
                <w:rFonts w:eastAsia="맑은 고딕"/>
                <w:lang w:eastAsia="ko-KR"/>
              </w:rPr>
              <w:t>Meanwhile, if multiple PRACH occasions are indicated(as in HW, ZTE, or CATT’s text), text modification in clause 5.1.2 may also be needed to determine multiple PRACH occasions. However, Editor’s note may be enough for now since the details in clause 5.1.2 should be implemented after the RAN1 discussion on RO group design.</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6"/>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w:t>
            </w:r>
            <w:r>
              <w:rPr>
                <w:rFonts w:eastAsia="DengXian"/>
                <w:b/>
                <w:bCs/>
                <w:sz w:val="21"/>
                <w:szCs w:val="21"/>
                <w:lang w:eastAsia="zh-CN"/>
              </w:rPr>
              <w:t>bis</w:t>
            </w:r>
            <w:r w:rsidRPr="00A22FC9">
              <w:rPr>
                <w:rFonts w:eastAsia="DengXian"/>
                <w:b/>
                <w:bCs/>
                <w:sz w:val="21"/>
                <w:szCs w:val="21"/>
                <w:lang w:eastAsia="zh-CN"/>
              </w:rPr>
              <w:t xml:space="preserve"> Agreement:</w:t>
            </w:r>
          </w:p>
          <w:p w14:paraId="0ED2A573"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hint="eastAsia"/>
                <w:sz w:val="22"/>
                <w:szCs w:val="21"/>
                <w:lang w:val="en-US"/>
              </w:rPr>
              <w:t>Note</w:t>
            </w:r>
            <w:r w:rsidRPr="00E6665F">
              <w:rPr>
                <w:rFonts w:ascii="Times New Roman" w:eastAsia="SimSun" w:hAnsi="Times New Roman" w:cs="Times New Roman"/>
                <w:sz w:val="22"/>
                <w:szCs w:val="21"/>
                <w:lang w:val="en-US"/>
              </w:rPr>
              <w:t>: Valid RO(s) refers to what is defined in existing specification, i.e., Section 8.1 in T</w:t>
            </w:r>
            <w:r w:rsidRPr="00E6665F">
              <w:rPr>
                <w:rFonts w:ascii="Times New Roman" w:eastAsia="SimSun" w:hAnsi="Times New Roman" w:cs="Times New Roman" w:hint="eastAsia"/>
                <w:sz w:val="22"/>
                <w:szCs w:val="21"/>
                <w:lang w:val="en-US"/>
              </w:rPr>
              <w:t>S</w:t>
            </w:r>
            <w:r w:rsidRPr="00E6665F">
              <w:rPr>
                <w:rFonts w:ascii="Times New Roman" w:eastAsia="SimSun"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SimSun" w:hAnsi="Times New Roman" w:cs="Times New Roman" w:hint="eastAsia"/>
                <w:sz w:val="22"/>
                <w:szCs w:val="21"/>
                <w:lang w:val="en-US"/>
              </w:rPr>
              <w:t>.</w:t>
            </w:r>
          </w:p>
          <w:p w14:paraId="1E7DDBE8" w14:textId="31870725" w:rsidR="00E6665F" w:rsidRPr="00A22FC9" w:rsidRDefault="00E6665F" w:rsidP="00E6665F">
            <w:pPr>
              <w:pStyle w:val="af"/>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4CA57BAB" w14:textId="208FEF66" w:rsidR="00E6665F" w:rsidRDefault="00E6665F" w:rsidP="00E6665F">
            <w:pPr>
              <w:pStyle w:val="af"/>
              <w:spacing w:before="120" w:line="240" w:lineRule="auto"/>
            </w:pPr>
            <w:r w:rsidRPr="00E6665F">
              <w:rPr>
                <w:rFonts w:eastAsia="DengXian"/>
                <w:lang w:eastAsia="zh-CN"/>
              </w:rPr>
              <w:t xml:space="preserve">For multiple PRACH transmissions with same Tx beam, only one RAR window is supported for RAR monitoring for </w:t>
            </w:r>
            <w:bookmarkStart w:id="63" w:name="OLE_LINK11"/>
            <w:r w:rsidRPr="00E6665F">
              <w:rPr>
                <w:rFonts w:eastAsia="DengXian"/>
                <w:lang w:eastAsia="zh-CN"/>
              </w:rPr>
              <w:t>one RACH attempt</w:t>
            </w:r>
            <w:bookmarkEnd w:id="63"/>
            <w:r w:rsidRPr="00E6665F">
              <w:rPr>
                <w:rFonts w:eastAsia="DengXian"/>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6"/>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iCs/>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RACH-ConfigCommon</w:t>
            </w:r>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맑은 고딕"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 xml:space="preserve">For the wording, we think it is a bit lengthy where “last Random Access Preamble”,  “multiple preamble transmission” and “one Msg1 repetition” are redundant. Thus we prefer to align with </w:t>
            </w:r>
            <w:r w:rsidR="00146587" w:rsidRPr="00146587">
              <w:rPr>
                <w:rFonts w:eastAsiaTheme="minorEastAsia"/>
                <w:i/>
                <w:lang w:eastAsia="zh-CN"/>
              </w:rPr>
              <w:t>ra-ContentionResolutionTimer</w:t>
            </w:r>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r w:rsidRPr="00146587">
              <w:rPr>
                <w:rFonts w:ascii="Times New Roman" w:eastAsia="Times New Roman" w:hAnsi="Times New Roman" w:cs="Times New Roman"/>
                <w:i/>
                <w:lang w:eastAsia="ko-KR"/>
              </w:rPr>
              <w:t>ra-ContentionResolutionTimer</w:t>
            </w:r>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r w:rsidRPr="00146587">
              <w:rPr>
                <w:rFonts w:ascii="Times New Roman" w:eastAsia="Times New Roman" w:hAnsi="Times New Roman" w:cs="Times New Roman"/>
                <w:i/>
                <w:lang w:eastAsia="ko-KR"/>
              </w:rPr>
              <w:t>ra-ResponseWindow</w:t>
            </w:r>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RACH-ConfigCommon</w:t>
            </w:r>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lastRenderedPageBreak/>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맑은 고딕"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lastRenderedPageBreak/>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rPr>
            </w:pPr>
            <w:r>
              <w:rPr>
                <w:rFonts w:eastAsiaTheme="minorEastAsia"/>
              </w:rPr>
              <w:t>Reference to RAN1 spec may be enough. However we are ok with text suggested by HW.</w:t>
            </w:r>
          </w:p>
        </w:tc>
      </w:tr>
      <w:tr w:rsidR="00D0534D" w:rsidRPr="00467409" w14:paraId="690DB1C6" w14:textId="77777777" w:rsidTr="00AB30F1">
        <w:tc>
          <w:tcPr>
            <w:tcW w:w="1838" w:type="dxa"/>
          </w:tcPr>
          <w:p w14:paraId="55B4099E" w14:textId="252E9A20" w:rsidR="00D0534D" w:rsidRDefault="00D0534D" w:rsidP="00D0534D">
            <w:pPr>
              <w:rPr>
                <w:rFonts w:eastAsiaTheme="minorEastAsia"/>
              </w:rPr>
            </w:pPr>
            <w:r>
              <w:rPr>
                <w:rFonts w:eastAsiaTheme="minorEastAsia"/>
              </w:rPr>
              <w:t>Apple</w:t>
            </w:r>
          </w:p>
        </w:tc>
        <w:tc>
          <w:tcPr>
            <w:tcW w:w="1228" w:type="dxa"/>
          </w:tcPr>
          <w:p w14:paraId="76E1E0D7" w14:textId="77777777" w:rsidR="00D0534D" w:rsidRPr="00467409" w:rsidRDefault="00D0534D" w:rsidP="00D0534D"/>
        </w:tc>
        <w:tc>
          <w:tcPr>
            <w:tcW w:w="7702" w:type="dxa"/>
          </w:tcPr>
          <w:p w14:paraId="527B8E44" w14:textId="490B3769" w:rsidR="00D0534D" w:rsidRDefault="00D0534D" w:rsidP="00D0534D">
            <w:pPr>
              <w:rPr>
                <w:rFonts w:eastAsiaTheme="minorEastAsia"/>
              </w:rPr>
            </w:pPr>
            <w:r>
              <w:rPr>
                <w:rFonts w:eastAsiaTheme="minorEastAsia"/>
              </w:rPr>
              <w:t>Agree with HW</w:t>
            </w:r>
          </w:p>
        </w:tc>
      </w:tr>
      <w:tr w:rsidR="00F94574" w:rsidRPr="00467409" w14:paraId="77ABE159" w14:textId="77777777" w:rsidTr="00AB30F1">
        <w:tc>
          <w:tcPr>
            <w:tcW w:w="1838" w:type="dxa"/>
          </w:tcPr>
          <w:p w14:paraId="607B8787" w14:textId="106351F8" w:rsidR="00F94574" w:rsidRDefault="00F94574" w:rsidP="00F94574">
            <w:pPr>
              <w:rPr>
                <w:rFonts w:eastAsiaTheme="minorEastAsia"/>
              </w:rPr>
            </w:pPr>
            <w:r>
              <w:rPr>
                <w:rFonts w:eastAsia="맑은 고딕" w:hint="eastAsia"/>
                <w:lang w:eastAsia="ko-KR"/>
              </w:rPr>
              <w:t>LGE</w:t>
            </w:r>
          </w:p>
        </w:tc>
        <w:tc>
          <w:tcPr>
            <w:tcW w:w="1228" w:type="dxa"/>
          </w:tcPr>
          <w:p w14:paraId="7E0B213A" w14:textId="77777777" w:rsidR="00F94574" w:rsidRPr="00467409" w:rsidRDefault="00F94574" w:rsidP="00F94574"/>
        </w:tc>
        <w:tc>
          <w:tcPr>
            <w:tcW w:w="7702" w:type="dxa"/>
          </w:tcPr>
          <w:p w14:paraId="0C06B073" w14:textId="4D4C58A8" w:rsidR="00F94574" w:rsidRDefault="00F94574" w:rsidP="00F94574">
            <w:pPr>
              <w:rPr>
                <w:rFonts w:eastAsiaTheme="minorEastAsia"/>
              </w:rPr>
            </w:pPr>
            <w:r>
              <w:rPr>
                <w:rFonts w:eastAsia="맑은 고딕" w:hint="eastAsia"/>
                <w:lang w:eastAsia="ko-KR"/>
              </w:rPr>
              <w:t>Agree with HW.</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6"/>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w:t>
            </w:r>
            <w:r w:rsidR="00224D22">
              <w:rPr>
                <w:rFonts w:eastAsia="DengXian"/>
                <w:b/>
                <w:bCs/>
                <w:sz w:val="21"/>
                <w:szCs w:val="21"/>
                <w:lang w:eastAsia="zh-CN"/>
              </w:rPr>
              <w:t>3</w:t>
            </w:r>
            <w:r w:rsidRPr="00A22FC9">
              <w:rPr>
                <w:rFonts w:eastAsia="DengXian"/>
                <w:b/>
                <w:bCs/>
                <w:sz w:val="21"/>
                <w:szCs w:val="21"/>
                <w:lang w:eastAsia="zh-CN"/>
              </w:rPr>
              <w:t xml:space="preserve"> Agreement:</w:t>
            </w:r>
          </w:p>
          <w:p w14:paraId="6715F1FA" w14:textId="77777777" w:rsidR="00224D22" w:rsidRDefault="00224D22" w:rsidP="00224D22">
            <w:pPr>
              <w:pStyle w:val="af"/>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
              <w:spacing w:before="120"/>
            </w:pPr>
            <w:r>
              <w:t>Note 1: Valid RO(s) refers to what is defined in existing specification, i.e., Section 8.1 in TS 38.213.</w:t>
            </w:r>
          </w:p>
          <w:p w14:paraId="481AC0D6" w14:textId="6837B9C3" w:rsidR="001D25FA" w:rsidRDefault="00224D22" w:rsidP="00224D22">
            <w:pPr>
              <w:pStyle w:val="af"/>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6"/>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(i</w:t>
              </w:r>
            </w:ins>
            <w:ins w:id="97" w:author="ZTE" w:date="2023-07-07T21:35:00Z">
              <w:r w:rsidR="00861E25">
                <w:rPr>
                  <w:rFonts w:ascii="Times New Roman" w:eastAsia="Times New Roman" w:hAnsi="Times New Roman" w:cs="Times New Roman"/>
                  <w:lang w:eastAsia="ko-KR"/>
                </w:rPr>
                <w:t>.e.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맑은 고딕"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lastRenderedPageBreak/>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rPr>
            </w:pPr>
            <w:r>
              <w:rPr>
                <w:rFonts w:eastAsiaTheme="minorEastAsia"/>
              </w:rPr>
              <w:t>Samsung</w:t>
            </w:r>
          </w:p>
        </w:tc>
        <w:tc>
          <w:tcPr>
            <w:tcW w:w="1228" w:type="dxa"/>
          </w:tcPr>
          <w:p w14:paraId="7F9D193C" w14:textId="490885BA" w:rsidR="002427CD" w:rsidRDefault="002427CD" w:rsidP="0078410F">
            <w:pPr>
              <w:rPr>
                <w:rFonts w:eastAsiaTheme="minor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p>
          <w:p w14:paraId="48DE02BD" w14:textId="1697DFA4" w:rsidR="0037285B" w:rsidRPr="00F536BC" w:rsidRDefault="0037285B" w:rsidP="00F536BC">
            <w:pPr>
              <w:rPr>
                <w:rFonts w:eastAsiaTheme="minorEastAsia"/>
              </w:rPr>
            </w:pPr>
            <w:r w:rsidRPr="00224D22">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 xml:space="preserve">or the RA-RNTI associated with the </w:t>
            </w:r>
            <w:r w:rsidRPr="0037285B">
              <w:rPr>
                <w:rFonts w:ascii="Times New Roman" w:hAnsi="Times New Roman" w:cs="Times New Roman"/>
                <w:color w:val="00B0F0"/>
                <w:u w:val="single"/>
              </w:rPr>
              <w:t xml:space="preserve">the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as specified in TS 38.213</w:t>
            </w:r>
            <w:r w:rsidRPr="0037285B">
              <w:rPr>
                <w:rFonts w:ascii="Times New Roman" w:eastAsiaTheme="minorEastAsia" w:hAnsi="Times New Roman" w:cs="Times New Roman"/>
                <w:color w:val="00B0F0"/>
                <w:u w:val="single"/>
                <w:lang w:eastAsia="zh-CN"/>
              </w:rPr>
              <w:t xml:space="preserve"> [6])</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r w:rsidR="00D0534D" w:rsidRPr="00467409" w14:paraId="0FD7E3E3" w14:textId="77777777" w:rsidTr="00AB30F1">
        <w:tc>
          <w:tcPr>
            <w:tcW w:w="1838" w:type="dxa"/>
          </w:tcPr>
          <w:p w14:paraId="329439E1" w14:textId="12265FFB" w:rsidR="00D0534D" w:rsidRDefault="00D0534D" w:rsidP="00D0534D">
            <w:pPr>
              <w:rPr>
                <w:rFonts w:eastAsiaTheme="minorEastAsia"/>
              </w:rPr>
            </w:pPr>
            <w:r>
              <w:rPr>
                <w:rFonts w:eastAsiaTheme="minorEastAsia"/>
              </w:rPr>
              <w:t>Apple</w:t>
            </w:r>
          </w:p>
        </w:tc>
        <w:tc>
          <w:tcPr>
            <w:tcW w:w="1228" w:type="dxa"/>
          </w:tcPr>
          <w:p w14:paraId="7B7D44B3" w14:textId="458B4DC1" w:rsidR="00D0534D" w:rsidRDefault="00D0534D" w:rsidP="00D0534D">
            <w:pPr>
              <w:rPr>
                <w:rFonts w:eastAsiaTheme="minorEastAsia"/>
              </w:rPr>
            </w:pPr>
            <w:r>
              <w:rPr>
                <w:rFonts w:eastAsiaTheme="minorEastAsia"/>
              </w:rPr>
              <w:t>No</w:t>
            </w:r>
          </w:p>
        </w:tc>
        <w:tc>
          <w:tcPr>
            <w:tcW w:w="7702" w:type="dxa"/>
          </w:tcPr>
          <w:p w14:paraId="0FC190AD" w14:textId="0C32CB3E" w:rsidR="00D0534D" w:rsidRDefault="00D0534D" w:rsidP="00D0534D">
            <w:pPr>
              <w:rPr>
                <w:rFonts w:eastAsiaTheme="minorEastAsia"/>
              </w:rPr>
            </w:pPr>
            <w:r>
              <w:rPr>
                <w:rFonts w:eastAsiaTheme="minorEastAsia"/>
              </w:rPr>
              <w:t>CATT’s version is OK.</w:t>
            </w:r>
          </w:p>
        </w:tc>
      </w:tr>
      <w:tr w:rsidR="00F94574" w:rsidRPr="00467409" w14:paraId="747F2AC3" w14:textId="77777777" w:rsidTr="00AB30F1">
        <w:tc>
          <w:tcPr>
            <w:tcW w:w="1838" w:type="dxa"/>
          </w:tcPr>
          <w:p w14:paraId="098B434E" w14:textId="70F2C8AB" w:rsidR="00F94574" w:rsidRDefault="00F94574" w:rsidP="00F94574">
            <w:pPr>
              <w:rPr>
                <w:rFonts w:eastAsiaTheme="minorEastAsia"/>
              </w:rPr>
            </w:pPr>
            <w:r w:rsidRPr="00EC3B53">
              <w:rPr>
                <w:rFonts w:eastAsiaTheme="minorEastAsia" w:hint="eastAsia"/>
                <w:lang w:eastAsia="zh-CN"/>
              </w:rPr>
              <w:t>LGE</w:t>
            </w:r>
          </w:p>
        </w:tc>
        <w:tc>
          <w:tcPr>
            <w:tcW w:w="1228" w:type="dxa"/>
          </w:tcPr>
          <w:p w14:paraId="3EA1BBC9" w14:textId="2D0943FB" w:rsidR="00F94574" w:rsidRDefault="00F94574" w:rsidP="00F94574">
            <w:pPr>
              <w:rPr>
                <w:rFonts w:eastAsiaTheme="minorEastAsia"/>
              </w:rPr>
            </w:pPr>
            <w:r>
              <w:rPr>
                <w:rFonts w:eastAsia="맑은 고딕" w:hint="eastAsia"/>
                <w:lang w:eastAsia="ko-KR"/>
              </w:rPr>
              <w:t>N</w:t>
            </w:r>
            <w:r>
              <w:rPr>
                <w:rFonts w:eastAsia="맑은 고딕"/>
                <w:lang w:eastAsia="ko-KR"/>
              </w:rPr>
              <w:t>o</w:t>
            </w:r>
          </w:p>
        </w:tc>
        <w:tc>
          <w:tcPr>
            <w:tcW w:w="7702" w:type="dxa"/>
          </w:tcPr>
          <w:p w14:paraId="5781B166" w14:textId="77777777" w:rsidR="00F94574" w:rsidRDefault="00F94574" w:rsidP="00F94574">
            <w:pPr>
              <w:rPr>
                <w:rFonts w:eastAsia="맑은 고딕"/>
                <w:lang w:eastAsia="ko-KR"/>
              </w:rPr>
            </w:pPr>
            <w:r>
              <w:rPr>
                <w:rFonts w:eastAsia="맑은 고딕"/>
                <w:lang w:eastAsia="ko-KR"/>
              </w:rPr>
              <w:t xml:space="preserve">Agree with the ZTE that RA-RNTI is determined based on </w:t>
            </w:r>
            <w:r>
              <w:t>last valid RO irrespective of whether the PRACH is transmitted or not.</w:t>
            </w:r>
          </w:p>
          <w:p w14:paraId="257F7F42" w14:textId="77777777" w:rsidR="00F94574" w:rsidRDefault="00F94574" w:rsidP="00F94574">
            <w:pPr>
              <w:rPr>
                <w:rFonts w:eastAsia="맑은 고딕"/>
                <w:lang w:eastAsia="ko-KR"/>
              </w:rPr>
            </w:pPr>
            <w:r>
              <w:rPr>
                <w:rFonts w:eastAsia="맑은 고딕"/>
                <w:lang w:eastAsia="ko-KR"/>
              </w:rPr>
              <w:t xml:space="preserve">However, the word “if Msg1 repetition is applicable” may cause confusion considering the feature </w:t>
            </w:r>
            <w:r>
              <w:rPr>
                <w:lang w:eastAsia="ko-KR"/>
              </w:rPr>
              <w:t>applicablility used in clause 5.1.1b to 5.1.1d.</w:t>
            </w:r>
            <w:r>
              <w:rPr>
                <w:rFonts w:eastAsia="맑은 고딕"/>
                <w:lang w:eastAsia="ko-KR"/>
              </w:rPr>
              <w:t xml:space="preserve"> According to the current RACH partitioning framework, even though the Msg1 repetition feature is applicable, the Msg1 repetition would not be performed if the RACH partition for Msg1 repetition is not selected. </w:t>
            </w:r>
          </w:p>
          <w:p w14:paraId="2741BB5A" w14:textId="286CB170" w:rsidR="00F94574" w:rsidRDefault="00F94574" w:rsidP="00F94574">
            <w:pPr>
              <w:rPr>
                <w:rFonts w:eastAsia="맑은 고딕"/>
                <w:lang w:eastAsia="ko-KR"/>
              </w:rPr>
            </w:pPr>
            <w:r>
              <w:rPr>
                <w:rFonts w:eastAsia="맑은 고딕"/>
                <w:lang w:eastAsia="ko-KR"/>
              </w:rPr>
              <w:t>In addition</w:t>
            </w:r>
            <w:r>
              <w:rPr>
                <w:rFonts w:eastAsia="맑은 고딕" w:hint="eastAsia"/>
                <w:lang w:eastAsia="ko-KR"/>
              </w:rPr>
              <w:t>,</w:t>
            </w:r>
            <w:r>
              <w:rPr>
                <w:rFonts w:eastAsia="맑은 고딕"/>
                <w:lang w:eastAsia="ko-KR"/>
              </w:rPr>
              <w:t xml:space="preserve"> we also agree with QC to use RAN1 agreement language, in order to implement the intention of RAN1 agreement accurately. </w:t>
            </w:r>
            <w:r>
              <w:rPr>
                <w:rFonts w:eastAsia="맑은 고딕"/>
                <w:lang w:eastAsia="ko-KR"/>
              </w:rPr>
              <w:t>We are okay with the Samsung’s text or following TP:</w:t>
            </w:r>
            <w:bookmarkStart w:id="128" w:name="_GoBack"/>
            <w:bookmarkEnd w:id="128"/>
          </w:p>
          <w:tbl>
            <w:tblPr>
              <w:tblStyle w:val="a6"/>
              <w:tblW w:w="0" w:type="auto"/>
              <w:tblLook w:val="04A0" w:firstRow="1" w:lastRow="0" w:firstColumn="1" w:lastColumn="0" w:noHBand="0" w:noVBand="1"/>
            </w:tblPr>
            <w:tblGrid>
              <w:gridCol w:w="7476"/>
            </w:tblGrid>
            <w:tr w:rsidR="00F94574" w14:paraId="3AF08CA4" w14:textId="77777777" w:rsidTr="00A454FD">
              <w:tc>
                <w:tcPr>
                  <w:tcW w:w="7476" w:type="dxa"/>
                </w:tcPr>
                <w:p w14:paraId="1FBD4443" w14:textId="77777777" w:rsidR="00F94574" w:rsidRPr="000362CA" w:rsidRDefault="00F94574" w:rsidP="00F94574">
                  <w:pPr>
                    <w:rPr>
                      <w:rFonts w:ascii="Times New Roman" w:eastAsia="맑은 고딕" w:hAnsi="Times New Roman" w:cs="Times New Roman"/>
                      <w:lang w:eastAsia="ko-KR"/>
                    </w:rPr>
                  </w:pPr>
                  <w:r w:rsidRPr="0053548E">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color w:val="FF0000"/>
                      <w:u w:val="single"/>
                      <w:lang w:eastAsia="ko-KR"/>
                    </w:rPr>
                    <w:t xml:space="preserve"> or </w:t>
                  </w:r>
                  <w:r w:rsidRPr="00512393">
                    <w:rPr>
                      <w:rFonts w:ascii="Times New Roman" w:eastAsia="Times New Roman" w:hAnsi="Times New Roman" w:cs="Times New Roman"/>
                      <w:color w:val="FF0000"/>
                      <w:u w:val="single"/>
                      <w:lang w:eastAsia="ko-KR"/>
                    </w:rPr>
                    <w:t xml:space="preserve">the last valid </w:t>
                  </w:r>
                  <w:r>
                    <w:rPr>
                      <w:rFonts w:ascii="Times New Roman" w:eastAsia="Times New Roman" w:hAnsi="Times New Roman" w:cs="Times New Roman"/>
                      <w:color w:val="FF0000"/>
                      <w:u w:val="single"/>
                      <w:lang w:eastAsia="ko-KR"/>
                    </w:rPr>
                    <w:t>PRACH occasion</w:t>
                  </w:r>
                  <w:r w:rsidRPr="00512393">
                    <w:rPr>
                      <w:rFonts w:ascii="Times New Roman" w:eastAsia="Times New Roman" w:hAnsi="Times New Roman" w:cs="Times New Roman"/>
                      <w:color w:val="FF0000"/>
                      <w:u w:val="single"/>
                      <w:lang w:eastAsia="ko-KR"/>
                    </w:rPr>
                    <w:t xml:space="preserve"> in the RO group corresponding to the multiple PRACH transmissions</w:t>
                  </w:r>
                  <w:r>
                    <w:rPr>
                      <w:rFonts w:ascii="Times New Roman" w:eastAsia="Times New Roman" w:hAnsi="Times New Roman" w:cs="Times New Roman"/>
                      <w:color w:val="FF0000"/>
                      <w:u w:val="single"/>
                      <w:lang w:eastAsia="ko-KR"/>
                    </w:rPr>
                    <w:t xml:space="preserve"> </w:t>
                  </w:r>
                  <w:r w:rsidRPr="00005FED">
                    <w:rPr>
                      <w:rFonts w:ascii="Times New Roman" w:eastAsia="Times New Roman" w:hAnsi="Times New Roman" w:cs="Times New Roman"/>
                      <w:color w:val="FF0000"/>
                      <w:u w:val="single"/>
                      <w:lang w:eastAsia="ko-KR"/>
                    </w:rPr>
                    <w:t xml:space="preserve">(as specified in TS 38.213 [6]) </w:t>
                  </w:r>
                  <w:r w:rsidRPr="00512393">
                    <w:rPr>
                      <w:rFonts w:ascii="Times New Roman" w:eastAsia="Times New Roman" w:hAnsi="Times New Roman" w:cs="Times New Roman"/>
                      <w:color w:val="FF0000"/>
                      <w:u w:val="single"/>
                      <w:lang w:eastAsia="ko-KR"/>
                    </w:rPr>
                    <w:t xml:space="preserve"> </w:t>
                  </w:r>
                  <w:r>
                    <w:rPr>
                      <w:rFonts w:ascii="Times New Roman" w:eastAsia="Times New Roman" w:hAnsi="Times New Roman" w:cs="Times New Roman"/>
                      <w:color w:val="FF0000"/>
                      <w:u w:val="single"/>
                      <w:lang w:eastAsia="ko-KR"/>
                    </w:rPr>
                    <w:t xml:space="preserve">if the set of </w:t>
                  </w:r>
                  <w:r w:rsidRPr="00697891">
                    <w:rPr>
                      <w:rFonts w:ascii="Times New Roman" w:eastAsia="Times New Roman" w:hAnsi="Times New Roman" w:cs="Times New Roman"/>
                      <w:color w:val="FF0000"/>
                      <w:u w:val="single"/>
                      <w:lang w:eastAsia="ko-KR"/>
                    </w:rPr>
                    <w:t xml:space="preserve">Random Access </w:t>
                  </w:r>
                  <w:r>
                    <w:rPr>
                      <w:rFonts w:ascii="Times New Roman" w:eastAsia="Times New Roman" w:hAnsi="Times New Roman" w:cs="Times New Roman"/>
                      <w:color w:val="FF0000"/>
                      <w:u w:val="single"/>
                      <w:lang w:eastAsia="ko-KR"/>
                    </w:rPr>
                    <w:t>resource for Msg1 repetition is selected</w:t>
                  </w:r>
                  <w:r>
                    <w:rPr>
                      <w:rFonts w:ascii="Times New Roman" w:eastAsia="Times New Roman" w:hAnsi="Times New Roman" w:cs="Times New Roman"/>
                      <w:lang w:eastAsia="ko-KR"/>
                    </w:rPr>
                    <w:t>, is computed as:</w:t>
                  </w:r>
                </w:p>
              </w:tc>
            </w:tr>
          </w:tbl>
          <w:p w14:paraId="5DADED8D" w14:textId="1E393C39" w:rsidR="00F94574" w:rsidRPr="00F94574" w:rsidRDefault="00F94574" w:rsidP="00F94574">
            <w:pPr>
              <w:rPr>
                <w:rFonts w:eastAsia="맑은 고딕" w:hint="eastAsia"/>
                <w:lang w:eastAsia="ko-KR"/>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lastRenderedPageBreak/>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6"/>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61F9" w14:textId="77777777" w:rsidR="002764A7" w:rsidRDefault="002764A7" w:rsidP="00F71860">
      <w:r>
        <w:separator/>
      </w:r>
    </w:p>
  </w:endnote>
  <w:endnote w:type="continuationSeparator" w:id="0">
    <w:p w14:paraId="5A16DB4F" w14:textId="77777777" w:rsidR="002764A7" w:rsidRDefault="002764A7" w:rsidP="00F71860">
      <w:r>
        <w:continuationSeparator/>
      </w:r>
    </w:p>
  </w:endnote>
  <w:endnote w:type="continuationNotice" w:id="1">
    <w:p w14:paraId="206125B5" w14:textId="77777777" w:rsidR="002764A7" w:rsidRDefault="002764A7"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Light">
    <w:altName w:val="Arial Unicode MS"/>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Arial Unicode MS"/>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E4EAA" w14:textId="77777777" w:rsidR="002764A7" w:rsidRDefault="002764A7" w:rsidP="00F71860">
      <w:r>
        <w:separator/>
      </w:r>
    </w:p>
  </w:footnote>
  <w:footnote w:type="continuationSeparator" w:id="0">
    <w:p w14:paraId="7C85BDA8" w14:textId="77777777" w:rsidR="002764A7" w:rsidRDefault="002764A7" w:rsidP="00F71860">
      <w:r>
        <w:continuationSeparator/>
      </w:r>
    </w:p>
  </w:footnote>
  <w:footnote w:type="continuationNotice" w:id="1">
    <w:p w14:paraId="245DEDE1" w14:textId="77777777" w:rsidR="002764A7" w:rsidRDefault="002764A7"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SimSun" w:hAnsi="Calibri" w:cs="Calibri" w:hint="default"/>
        <w:b/>
      </w:rPr>
    </w:lvl>
    <w:lvl w:ilvl="1" w:tplc="2B70C41A">
      <w:start w:val="3"/>
      <w:numFmt w:val="bullet"/>
      <w:lvlText w:val="-"/>
      <w:lvlJc w:val="left"/>
      <w:pPr>
        <w:ind w:left="1260" w:hanging="420"/>
      </w:pPr>
      <w:rPr>
        <w:rFonts w:ascii="Calibri" w:eastAsia="SimSun"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바탕"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vanish w:val="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8"/>
  </w:num>
  <w:num w:numId="3">
    <w:abstractNumId w:val="20"/>
  </w:num>
  <w:num w:numId="4">
    <w:abstractNumId w:val="34"/>
  </w:num>
  <w:num w:numId="5">
    <w:abstractNumId w:val="10"/>
  </w:num>
  <w:num w:numId="6">
    <w:abstractNumId w:val="32"/>
  </w:num>
  <w:num w:numId="7">
    <w:abstractNumId w:val="29"/>
  </w:num>
  <w:num w:numId="8">
    <w:abstractNumId w:val="17"/>
  </w:num>
  <w:num w:numId="9">
    <w:abstractNumId w:val="18"/>
  </w:num>
  <w:num w:numId="10">
    <w:abstractNumId w:val="2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1"/>
  </w:num>
  <w:num w:numId="15">
    <w:abstractNumId w:val="3"/>
  </w:num>
  <w:num w:numId="16">
    <w:abstractNumId w:val="7"/>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9"/>
  </w:num>
  <w:num w:numId="22">
    <w:abstractNumId w:val="35"/>
  </w:num>
  <w:num w:numId="23">
    <w:abstractNumId w:val="16"/>
  </w:num>
  <w:num w:numId="24">
    <w:abstractNumId w:val="2"/>
  </w:num>
  <w:num w:numId="25">
    <w:abstractNumId w:val="15"/>
  </w:num>
  <w:num w:numId="26">
    <w:abstractNumId w:val="6"/>
  </w:num>
  <w:num w:numId="27">
    <w:abstractNumId w:val="5"/>
  </w:num>
  <w:num w:numId="28">
    <w:abstractNumId w:val="8"/>
  </w:num>
  <w:num w:numId="29">
    <w:abstractNumId w:val="1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3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4"/>
  </w:num>
  <w:num w:numId="38">
    <w:abstractNumId w:val="24"/>
  </w:num>
  <w:num w:numId="39">
    <w:abstractNumId w:val="2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2"/>
  </w:num>
  <w:num w:numId="44">
    <w:abstractNumId w:val="0"/>
  </w:num>
  <w:num w:numId="45">
    <w:abstractNumId w:val="26"/>
  </w:num>
  <w:num w:numId="46">
    <w:abstractNumId w:val="4"/>
  </w:num>
  <w:num w:numId="47">
    <w:abstractNumId w:val="33"/>
  </w:num>
  <w:num w:numId="48">
    <w:abstractNumId w:val="31"/>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64A7"/>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3EBE"/>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C51"/>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534D"/>
    <w:rsid w:val="00D06E4E"/>
    <w:rsid w:val="00D078ED"/>
    <w:rsid w:val="00D103C6"/>
    <w:rsid w:val="00D10493"/>
    <w:rsid w:val="00D109F5"/>
    <w:rsid w:val="00D11C4B"/>
    <w:rsid w:val="00D12235"/>
    <w:rsid w:val="00D12331"/>
    <w:rsid w:val="00D12348"/>
    <w:rsid w:val="00D12D9E"/>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574"/>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H1 Char,h1 Char,Heading 1 3GPP Char"/>
    <w:basedOn w:val="a2"/>
    <w:link w:val="1"/>
    <w:rsid w:val="00E6495B"/>
    <w:rPr>
      <w:rFonts w:ascii="Arial" w:eastAsia="Arial" w:hAnsi="Arial" w:cstheme="majorBidi"/>
      <w:noProof/>
      <w:sz w:val="36"/>
      <w:szCs w:val="20"/>
      <w:lang w:val="en-GB"/>
    </w:rPr>
  </w:style>
  <w:style w:type="character" w:customStyle="1" w:styleId="2Char">
    <w:name w:val="제목 2 Char"/>
    <w:aliases w:val="H2 Char,h2 Char,DO NOT USE_h2 Char,h21 Char,Heading 2 3GPP Char"/>
    <w:basedOn w:val="a2"/>
    <w:link w:val="2"/>
    <w:rsid w:val="00017FC6"/>
    <w:rPr>
      <w:rFonts w:ascii="Arial" w:eastAsia="Arial" w:hAnsi="Arial" w:cstheme="majorBidi"/>
      <w:noProof/>
      <w:sz w:val="32"/>
      <w:szCs w:val="20"/>
      <w:lang w:val="en-GB"/>
    </w:rPr>
  </w:style>
  <w:style w:type="character" w:customStyle="1" w:styleId="3Char">
    <w:name w:val="제목 3 Char"/>
    <w:aliases w:val="Heading 3 3GPP Char"/>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머리글 Char"/>
    <w:basedOn w:val="a2"/>
    <w:link w:val="a0"/>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맑은 고딕" w:cs="바탕"/>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맑은 고딕" w:cs="바탕"/>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7"/>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메모 텍스트 Char"/>
    <w:basedOn w:val="a2"/>
    <w:link w:val="a9"/>
    <w:uiPriority w:val="99"/>
    <w:rsid w:val="0002231B"/>
    <w:rPr>
      <w:rFonts w:ascii="Times New Roman" w:eastAsia="SimSun"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메모 주제 Char"/>
    <w:basedOn w:val="Char1"/>
    <w:link w:val="aa"/>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바닥글 Char"/>
    <w:basedOn w:val="a2"/>
    <w:link w:val="ab"/>
    <w:uiPriority w:val="99"/>
    <w:rsid w:val="00094E6A"/>
    <w:rPr>
      <w:rFonts w:ascii="Times New Roman" w:eastAsia="SimSun"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캡션 Char"/>
    <w:aliases w:val="cap Char1,cap Char Char,Caption Char Char,Caption Char1 Char Char,cap Char Char1 Char,Caption Char Char1 Char Char,cap Char2 Char"/>
    <w:link w:val="a1"/>
    <w:uiPriority w:val="35"/>
    <w:rsid w:val="00B85CBB"/>
    <w:rPr>
      <w:rFonts w:ascii="Times New Roman" w:eastAsia="SimSun" w:hAnsi="Times New Roman" w:cs="Times New Roman"/>
      <w:i/>
      <w:iCs/>
      <w:color w:val="44546A" w:themeColor="text2"/>
      <w:sz w:val="18"/>
      <w:szCs w:val="18"/>
      <w:lang w:eastAsia="en-US"/>
    </w:rPr>
  </w:style>
  <w:style w:type="character" w:customStyle="1" w:styleId="4Char">
    <w:name w:val="제목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0">
    <w:name w:val="未处理的提及1"/>
    <w:basedOn w:val="a2"/>
    <w:uiPriority w:val="99"/>
    <w:unhideWhenUsed/>
    <w:rsid w:val="004159AC"/>
    <w:rPr>
      <w:color w:val="605E5C"/>
      <w:shd w:val="clear" w:color="auto" w:fill="E1DFDD"/>
    </w:rPr>
  </w:style>
  <w:style w:type="character" w:customStyle="1" w:styleId="11">
    <w:name w:val="@他1"/>
    <w:basedOn w:val="a2"/>
    <w:uiPriority w:val="99"/>
    <w:unhideWhenUsed/>
    <w:rsid w:val="004159AC"/>
    <w:rPr>
      <w:color w:val="2B579A"/>
      <w:shd w:val="clear" w:color="auto" w:fill="E1DFDD"/>
    </w:rPr>
  </w:style>
  <w:style w:type="character" w:customStyle="1" w:styleId="5Char">
    <w:name w:val="제목 5 Char"/>
    <w:basedOn w:val="a2"/>
    <w:link w:val="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0"/>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0"/>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6E6CBD"/>
    <w:pPr>
      <w:ind w:leftChars="200" w:left="100" w:hangingChars="200" w:hanging="200"/>
      <w:contextualSpacing/>
    </w:pPr>
  </w:style>
  <w:style w:type="paragraph" w:styleId="30">
    <w:name w:val="List 3"/>
    <w:basedOn w:val="a"/>
    <w:uiPriority w:val="99"/>
    <w:semiHidden/>
    <w:unhideWhenUsed/>
    <w:rsid w:val="006E6CBD"/>
    <w:pPr>
      <w:ind w:leftChars="400" w:left="100" w:hangingChars="200" w:hanging="200"/>
      <w:contextualSpacing/>
    </w:pPr>
  </w:style>
  <w:style w:type="paragraph" w:styleId="af">
    <w:name w:val="Body Text"/>
    <w:basedOn w:val="a"/>
    <w:link w:val="Char5"/>
    <w:semiHidden/>
    <w:qFormat/>
    <w:rsid w:val="00A22FC9"/>
    <w:pPr>
      <w:spacing w:line="300" w:lineRule="auto"/>
    </w:pPr>
    <w:rPr>
      <w:rFonts w:ascii="Times New Roman" w:eastAsia="SimSun" w:hAnsi="Times New Roman" w:cs="Times New Roman"/>
      <w:sz w:val="22"/>
      <w:lang w:val="en-US"/>
    </w:rPr>
  </w:style>
  <w:style w:type="character" w:customStyle="1" w:styleId="Char5">
    <w:name w:val="본문 Char"/>
    <w:basedOn w:val="a2"/>
    <w:link w:val="af"/>
    <w:semiHidden/>
    <w:qFormat/>
    <w:rsid w:val="00A22FC9"/>
    <w:rPr>
      <w:rFonts w:ascii="Times New Roman" w:eastAsia="SimSun" w:hAnsi="Times New Roman" w:cs="Times New Roman"/>
      <w:szCs w:val="20"/>
    </w:rPr>
  </w:style>
  <w:style w:type="paragraph" w:styleId="af0">
    <w:name w:val="Balloon Text"/>
    <w:basedOn w:val="a"/>
    <w:link w:val="Char6"/>
    <w:uiPriority w:val="99"/>
    <w:semiHidden/>
    <w:unhideWhenUsed/>
    <w:rsid w:val="00545D79"/>
    <w:pPr>
      <w:spacing w:after="0"/>
    </w:pPr>
    <w:rPr>
      <w:sz w:val="18"/>
      <w:szCs w:val="18"/>
    </w:rPr>
  </w:style>
  <w:style w:type="character" w:customStyle="1" w:styleId="Char6">
    <w:name w:val="풍선 도움말 텍스트 Char"/>
    <w:basedOn w:val="a2"/>
    <w:link w:val="af0"/>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___3.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_.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_2.vsdx"/><Relationship Id="rId20" Type="http://schemas.openxmlformats.org/officeDocument/2006/relationships/package" Target="embeddings/Microsoft_Visio____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D111B68C-04AD-4134-93B7-835AE690B6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8157</Words>
  <Characters>46501</Characters>
  <Application>Microsoft Office Word</Application>
  <DocSecurity>0</DocSecurity>
  <Lines>387</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LGE - Hanseul Hong</cp:lastModifiedBy>
  <cp:revision>2</cp:revision>
  <dcterms:created xsi:type="dcterms:W3CDTF">2023-07-31T11:28:00Z</dcterms:created>
  <dcterms:modified xsi:type="dcterms:W3CDTF">2023-07-31T11:28:00Z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