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맑은 고딕" w:eastAsia="맑은 고딕" w:hAnsi="맑은 고딕"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3CC92180" w14:textId="77777777" w:rsidR="006872D3" w:rsidRDefault="00F215D3">
      <w:pPr>
        <w:pStyle w:val="EmailDiscussion"/>
      </w:pPr>
      <w:r>
        <w:t>[POST121][510][V2X/SL]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af"/>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Weiqiang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Jie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D31B20">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af1"/>
                  <w:rFonts w:eastAsia="PMingLiU"/>
                  <w:sz w:val="22"/>
                  <w:lang w:eastAsia="zh-TW"/>
                </w:rPr>
                <w:t>s</w:t>
              </w:r>
              <w:r w:rsidR="005B60AD" w:rsidRPr="00C11036">
                <w:rPr>
                  <w:rStyle w:val="af1"/>
                  <w:rFonts w:hint="eastAsia"/>
                  <w:sz w:val="22"/>
                  <w:lang w:eastAsia="zh-CN"/>
                </w:rPr>
                <w:t>hijie@catt.cn</w:t>
              </w:r>
            </w:hyperlink>
          </w:p>
        </w:tc>
      </w:tr>
      <w:tr w:rsidR="006872D3" w14:paraId="4C2065B8" w14:textId="77777777">
        <w:tc>
          <w:tcPr>
            <w:tcW w:w="2944" w:type="dxa"/>
          </w:tcPr>
          <w:p w14:paraId="40257A34"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78CDEFD3"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0F76657F"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r>
      <w:tr w:rsidR="006872D3" w14:paraId="0AD2BFEE" w14:textId="77777777">
        <w:tc>
          <w:tcPr>
            <w:tcW w:w="2944" w:type="dxa"/>
          </w:tcPr>
          <w:p w14:paraId="11EB209C"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044EAF35"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59A43003" w14:textId="77777777" w:rsidR="006872D3" w:rsidRDefault="006872D3">
            <w:pPr>
              <w:overflowPunct w:val="0"/>
              <w:autoSpaceDE w:val="0"/>
              <w:autoSpaceDN w:val="0"/>
              <w:adjustRightInd w:val="0"/>
              <w:spacing w:after="120" w:line="300" w:lineRule="auto"/>
              <w:jc w:val="both"/>
              <w:textAlignment w:val="baseline"/>
            </w:pPr>
          </w:p>
        </w:tc>
      </w:tr>
      <w:tr w:rsidR="006872D3" w14:paraId="2E45F5C4" w14:textId="77777777">
        <w:tc>
          <w:tcPr>
            <w:tcW w:w="2944" w:type="dxa"/>
          </w:tcPr>
          <w:p w14:paraId="5219C2F5"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4159255E"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13FB645D" w14:textId="77777777" w:rsidR="006872D3" w:rsidRDefault="006872D3">
            <w:pPr>
              <w:overflowPunct w:val="0"/>
              <w:autoSpaceDE w:val="0"/>
              <w:autoSpaceDN w:val="0"/>
              <w:adjustRightInd w:val="0"/>
              <w:spacing w:after="120" w:line="300" w:lineRule="auto"/>
              <w:jc w:val="both"/>
              <w:textAlignment w:val="baseline"/>
              <w:rPr>
                <w:lang w:val="de-DE"/>
              </w:rPr>
            </w:pPr>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14FA23DB" w14:textId="77777777" w:rsidR="006872D3" w:rsidRDefault="00F215D3">
      <w:pPr>
        <w:rPr>
          <w:rFonts w:ascii="Arial" w:eastAsia="맑은 고딕" w:hAnsi="Arial" w:cs="Arial"/>
          <w:lang w:eastAsia="ko-KR"/>
        </w:rPr>
      </w:pPr>
      <w:bookmarkStart w:id="3" w:name="_Hlk103023256"/>
      <w:r>
        <w:rPr>
          <w:rFonts w:ascii="Arial" w:eastAsia="맑은 고딕" w:hAnsi="Arial" w:cs="Arial" w:hint="eastAsia"/>
          <w:lang w:eastAsia="ko-KR"/>
        </w:rPr>
        <w:t>According to</w:t>
      </w:r>
      <w:r>
        <w:rPr>
          <w:rFonts w:ascii="Arial" w:eastAsia="맑은 고딕" w:hAnsi="Arial" w:cs="Arial"/>
          <w:lang w:eastAsia="ko-KR"/>
        </w:rPr>
        <w:t xml:space="preserve"> the RAN2 agreement below, this email discussion discusses how to specify P15-related correction in the MAC specification.</w:t>
      </w:r>
    </w:p>
    <w:tbl>
      <w:tblPr>
        <w:tblStyle w:val="af"/>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043D7E8" w14:textId="77777777" w:rsidR="006872D3" w:rsidRDefault="00F215D3">
            <w:pPr>
              <w:pStyle w:val="af4"/>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맑은 고딕" w:hAnsi="Arial" w:cs="Arial"/>
          <w:lang w:eastAsia="ko-KR"/>
        </w:rPr>
      </w:pPr>
      <w:r>
        <w:rPr>
          <w:rFonts w:ascii="Arial" w:eastAsia="맑은 고딕" w:hAnsi="Arial" w:cs="Arial"/>
          <w:lang w:eastAsia="ko-KR"/>
        </w:rPr>
        <w:t xml:space="preserve">Since </w:t>
      </w:r>
      <w:r>
        <w:rPr>
          <w:rFonts w:ascii="Arial" w:eastAsia="맑은 고딕" w:hAnsi="Arial" w:cs="Arial" w:hint="eastAsia"/>
          <w:lang w:eastAsia="ko-KR"/>
        </w:rPr>
        <w:t>IUC procedure</w:t>
      </w:r>
      <w:r>
        <w:rPr>
          <w:rFonts w:ascii="Arial" w:eastAsia="맑은 고딕"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맑은 고딕" w:hAnsi="Arial" w:cs="Arial" w:hint="eastAsia"/>
          <w:lang w:eastAsia="ko-KR"/>
        </w:rPr>
        <w:t>texts</w:t>
      </w:r>
      <w:r>
        <w:rPr>
          <w:rFonts w:ascii="Arial" w:eastAsia="맑은 고딕" w:hAnsi="Arial" w:cs="Arial"/>
          <w:lang w:eastAsia="ko-KR"/>
        </w:rPr>
        <w:t xml:space="preserve"> should be specified in the section 5.22.1.2a and 5.22.1.2b.</w:t>
      </w:r>
    </w:p>
    <w:tbl>
      <w:tblPr>
        <w:tblStyle w:val="af"/>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맑은 고딕"/>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af"/>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sidelink grant are </w:t>
            </w:r>
            <w:r>
              <w:rPr>
                <w:rFonts w:eastAsia="맑은 고딕"/>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맑은 고딕"/>
                <w:lang w:eastAsia="ko-KR"/>
              </w:rPr>
              <w:t xml:space="preserve">if </w:t>
            </w:r>
            <w:r>
              <w:rPr>
                <w:rFonts w:eastAsia="맑은 고딕"/>
                <w:color w:val="FF0000"/>
                <w:lang w:eastAsia="ko-KR"/>
              </w:rPr>
              <w:t>a resource(s)</w:t>
            </w:r>
            <w:r>
              <w:rPr>
                <w:rFonts w:eastAsia="맑은 고딕"/>
                <w:lang w:eastAsia="ko-KR"/>
              </w:rPr>
              <w:t xml:space="preserve"> of the selected sidelink grant</w:t>
            </w:r>
            <w:r>
              <w:rPr>
                <w:rFonts w:eastAsia="DengXian"/>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Instead, the soluton we prefer is to simply add a small sentence in the procedure text for resource selection, as shown in the below example for the first reevalution case for 5.22.1.2a:</w:t>
            </w:r>
          </w:p>
          <w:p w14:paraId="69E43EBA" w14:textId="77777777" w:rsidR="006872D3" w:rsidRDefault="00F215D3">
            <w:pPr>
              <w:pStyle w:val="ad"/>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14:paraId="74474DCC" w14:textId="77777777" w:rsidR="006872D3" w:rsidRDefault="00F215D3">
            <w:pPr>
              <w:pStyle w:val="ad"/>
              <w:ind w:left="284"/>
              <w:pPrChange w:id="5" w:author="Apple - Zhibin Wu" w:date="2023-03-21T11:53:00Z">
                <w:pPr>
                  <w:pStyle w:val="ad"/>
                  <w:ind w:left="568" w:hanging="284"/>
                </w:pPr>
              </w:pPrChange>
            </w:pPr>
            <w:r>
              <w:rPr>
                <w:rFonts w:ascii="TimesNewRomanPSMT" w:hAnsi="TimesNewRomanPSMT"/>
                <w:sz w:val="20"/>
                <w:szCs w:val="20"/>
              </w:rPr>
              <w:t xml:space="preserve">2&gt; remove the resource(s) from the selected sidelink grant associated to the Sidelink process; </w:t>
            </w:r>
          </w:p>
          <w:p w14:paraId="6E806EFC" w14:textId="77777777" w:rsidR="006872D3" w:rsidRDefault="00F215D3">
            <w:pPr>
              <w:pStyle w:val="ad"/>
              <w:ind w:left="284"/>
              <w:pPrChange w:id="6" w:author="Apple - Zhibin Wu" w:date="2023-03-21T11:53:00Z">
                <w:pPr>
                  <w:pStyle w:val="ad"/>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shoud be aligned with resource selection (section 5.22.1.1 in the latest 321 CR) to only include </w:t>
            </w:r>
          </w:p>
          <w:p w14:paraId="280639C4" w14:textId="77777777" w:rsidR="006872D3" w:rsidRDefault="00F215D3">
            <w:pPr>
              <w:pStyle w:val="af4"/>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not configured</w:t>
            </w:r>
          </w:p>
          <w:p w14:paraId="11E2DC70" w14:textId="77777777" w:rsidR="006872D3" w:rsidRDefault="00F215D3">
            <w:pPr>
              <w:pStyle w:val="af4"/>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and preferred resource set is not received</w:t>
            </w:r>
          </w:p>
          <w:p w14:paraId="472F6C0F" w14:textId="77777777" w:rsidR="006872D3" w:rsidRDefault="00F215D3">
            <w:pPr>
              <w:pStyle w:val="af4"/>
              <w:numPr>
                <w:ilvl w:val="0"/>
                <w:numId w:val="5"/>
              </w:numPr>
              <w:spacing w:after="120" w:line="300" w:lineRule="auto"/>
              <w:jc w:val="both"/>
              <w:rPr>
                <w:rFonts w:ascii="Times New Roman" w:eastAsia="DengXian" w:hAnsi="Times New Roman" w:cs="Times New Roman"/>
                <w:sz w:val="22"/>
                <w:lang w:eastAsia="zh-CN"/>
              </w:rPr>
            </w:pPr>
            <w:r>
              <w:rPr>
                <w:rFonts w:ascii="Times New Roman" w:eastAsia="DengXian" w:hAnsi="Times New Roman" w:cs="Times New Roman"/>
                <w:sz w:val="22"/>
                <w:lang w:eastAsia="zh-CN"/>
              </w:rPr>
              <w:t>IUC is configured UE has sensing result and preferred resource set is received</w:t>
            </w:r>
          </w:p>
          <w:p w14:paraId="01515E35" w14:textId="77777777" w:rsidR="006872D3" w:rsidRDefault="00F215D3">
            <w:pPr>
              <w:pStyle w:val="af4"/>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Pr>
                <w:rFonts w:eastAsia="DengXian"/>
                <w:sz w:val="22"/>
                <w:highlight w:val="yellow"/>
                <w:lang w:eastAsia="zh-CN"/>
              </w:rPr>
              <w:t>whether non-preferred resource set is received is still considered</w:t>
            </w:r>
            <w:r>
              <w:rPr>
                <w:rFonts w:eastAsia="DengXian"/>
                <w:sz w:val="22"/>
                <w:lang w:eastAsia="zh-CN"/>
              </w:rPr>
              <w:t>.</w:t>
            </w:r>
          </w:p>
          <w:p w14:paraId="41995EF7" w14:textId="77777777" w:rsidR="006872D3" w:rsidRDefault="00F215D3">
            <w:pPr>
              <w:spacing w:after="120" w:line="300" w:lineRule="auto"/>
              <w:jc w:val="both"/>
              <w:rPr>
                <w:rFonts w:eastAsia="DengXian"/>
                <w:sz w:val="22"/>
                <w:lang w:eastAsia="zh-CN"/>
              </w:rPr>
            </w:pPr>
            <w:r>
              <w:rPr>
                <w:noProof/>
                <w:lang w:val="en-US" w:eastAsia="ko-KR"/>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DengXian"/>
                <w:sz w:val="22"/>
                <w:lang w:eastAsia="zh-CN"/>
              </w:rPr>
            </w:pPr>
            <w:r>
              <w:rPr>
                <w:rFonts w:eastAsia="DengXian"/>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DengXian"/>
                <w:sz w:val="22"/>
                <w:highlight w:val="yellow"/>
                <w:lang w:eastAsia="zh-CN"/>
              </w:rPr>
              <w:t>the UE only remove and replace the resources indicated as pre-empted/re-evaluted if the preferred resource set is received</w:t>
            </w:r>
            <w:r>
              <w:rPr>
                <w:rFonts w:eastAsia="DengXian"/>
                <w:sz w:val="22"/>
                <w:lang w:eastAsia="zh-CN"/>
              </w:rPr>
              <w:t>.</w:t>
            </w:r>
          </w:p>
          <w:p w14:paraId="41C90F35" w14:textId="77777777" w:rsidR="006872D3" w:rsidRDefault="00F215D3">
            <w:pPr>
              <w:spacing w:after="120" w:line="300" w:lineRule="auto"/>
              <w:jc w:val="both"/>
              <w:rPr>
                <w:rFonts w:eastAsia="DengXian"/>
                <w:sz w:val="22"/>
                <w:lang w:eastAsia="zh-CN"/>
              </w:rPr>
            </w:pPr>
            <w:r>
              <w:rPr>
                <w:noProof/>
                <w:lang w:val="en-US" w:eastAsia="ko-KR"/>
              </w:rPr>
              <w:lastRenderedPageBreak/>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agree the intention is correct but we share the other companies’ view that duplication is not needed. We think we can add note to clarify how to select resource for pre-emption and re-evaluton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share the same understanding as Apple and ZTE.  Duplication would make the specs difficult to read. We prefer ZTE’s solution, i.e., add a note.</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 xml:space="preserve">A resource(s) of the selected sidelink grant for a MAC PDU to transmit from multiplexing and assembly entity is re-evaluated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 xml:space="preserve">A resource(s) of the selected sidelink grant which has been indicated by a prior SCI for a MAC PDU to transmit from multiplexing and assembly entity could be checked for pre-emption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 resource(s) of the selected sidelink grant which has not been identified by a prior SCI is indicated for re-evaluation by the physical layer as specified in clause 8.1.4 of TS 38.214 [7];</w:t>
      </w:r>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any resource(s) of the selected sidelink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맑은 고딕"/>
          <w:lang w:eastAsia="ko-KR"/>
        </w:rPr>
        <w:t>3&gt;</w:t>
      </w:r>
      <w:r>
        <w:rPr>
          <w:rFonts w:eastAsia="맑은 고딕"/>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w:t>
      </w:r>
      <w:r>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맑은 고딕"/>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맑은 고딕"/>
          <w:lang w:eastAsia="ko-KR"/>
        </w:rPr>
        <w:t>2&gt;</w:t>
      </w:r>
      <w:r>
        <w:rPr>
          <w:rFonts w:eastAsia="맑은 고딕"/>
          <w:lang w:eastAsia="ko-KR"/>
        </w:rPr>
        <w:tab/>
        <w:t>replace the removed or dropped resource(s) by the selected resource(s) for the selected sidelink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맑은 고딕"/>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맑은 고딕"/>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맑은 고딕"/>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 xml:space="preserve">A resource(s) of the selected sidelink grant for a MAC PDU to transmit from multiplexing and assembly entity is re-evaluated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 xml:space="preserve">A resource(s) of the selected sidelink grant which has been indicated by a prior SCI for a MAC PDU to transmit from multiplexing and assembly entity could be checked for pre-emption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 resource(s) of the selected sidelink grant which has not been identified by a prior SCI is indicated for re-evaluation by the physical layer as specified in clause 8.1.4 of TS 38.214 [7];</w:t>
      </w:r>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any resource(s) of the selected sidelink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맑은 고딕"/>
          <w:lang w:eastAsia="ko-KR"/>
        </w:rPr>
        <w:lastRenderedPageBreak/>
        <w:t>3&gt;</w:t>
      </w:r>
      <w:r>
        <w:rPr>
          <w:rFonts w:eastAsia="맑은 고딕"/>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맑은 고딕"/>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맑은 고딕"/>
          <w:lang w:eastAsia="ko-KR"/>
        </w:rPr>
        <w:t>2&gt;</w:t>
      </w:r>
      <w:r>
        <w:rPr>
          <w:rFonts w:eastAsia="맑은 고딕"/>
          <w:lang w:eastAsia="ko-KR"/>
        </w:rPr>
        <w:tab/>
        <w:t>replace the removed or dropped resource(s) by the selected resource(s) for the selected sidelink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맑은 고딕"/>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맑은 고딕"/>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Option 2: NOTE based sloution</w:t>
        </w:r>
      </w:ins>
    </w:p>
    <w:tbl>
      <w:tblPr>
        <w:tblStyle w:val="af"/>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DengXian"/>
                <w:sz w:val="22"/>
                <w:lang w:eastAsia="zh-CN"/>
              </w:rPr>
            </w:pPr>
            <w:ins w:id="48" w:author="LG - Giwon Park" w:date="2023-03-26T23:24:00Z">
              <w:r>
                <w:rPr>
                  <w:rFonts w:eastAsia="DengXian"/>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DengXian"/>
                <w:sz w:val="22"/>
                <w:lang w:eastAsia="zh-CN"/>
              </w:rPr>
            </w:pPr>
            <w:ins w:id="50" w:author="LG - Giwon Park" w:date="2023-03-26T23:24:00Z">
              <w:r>
                <w:rPr>
                  <w:rFonts w:eastAsia="DengXian"/>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DengXian"/>
                <w:sz w:val="22"/>
                <w:lang w:val="sv-SE" w:eastAsia="zh-CN"/>
              </w:rPr>
            </w:pPr>
            <w:ins w:id="52" w:author="LG - Giwon Park" w:date="2023-03-26T23:24:00Z">
              <w:r>
                <w:rPr>
                  <w:rFonts w:eastAsia="DengXian"/>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DengXian"/>
                <w:sz w:val="22"/>
                <w:lang w:eastAsia="zh-CN"/>
              </w:rPr>
            </w:pPr>
            <w:ins w:id="55" w:author="赵毅男(Zhao YiNan)" w:date="2023-03-27T09:14:00Z">
              <w:r>
                <w:rPr>
                  <w:rFonts w:eastAsia="DengXian" w:hint="eastAsia"/>
                  <w:sz w:val="22"/>
                  <w:lang w:eastAsia="zh-CN"/>
                </w:rPr>
                <w:t>S</w:t>
              </w:r>
              <w:r>
                <w:rPr>
                  <w:rFonts w:eastAsia="DengXian"/>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DengXian"/>
                <w:sz w:val="22"/>
                <w:lang w:eastAsia="zh-CN"/>
              </w:rPr>
            </w:pPr>
            <w:ins w:id="59" w:author="赵毅男(Zhao YiNan)" w:date="2023-03-27T09:14:00Z">
              <w:r>
                <w:rPr>
                  <w:rFonts w:eastAsia="DengXian" w:hint="eastAsia"/>
                  <w:sz w:val="22"/>
                  <w:lang w:eastAsia="zh-CN"/>
                </w:rPr>
                <w:t>E</w:t>
              </w:r>
              <w:r>
                <w:rPr>
                  <w:rFonts w:eastAsia="DengXian"/>
                  <w:sz w:val="22"/>
                  <w:lang w:eastAsia="zh-CN"/>
                </w:rPr>
                <w:t>ither Option1/2 is fine.</w:t>
              </w:r>
            </w:ins>
            <w:ins w:id="60" w:author="赵毅男(Zhao YiNan)" w:date="2023-03-27T09:15:00Z">
              <w:r>
                <w:rPr>
                  <w:rFonts w:eastAsia="DengXian"/>
                  <w:sz w:val="22"/>
                  <w:lang w:eastAsia="zh-CN"/>
                </w:rPr>
                <w:t xml:space="preserve"> Regarding the existing Note 3B2, since the case may occur for re</w:t>
              </w:r>
            </w:ins>
            <w:ins w:id="61" w:author="赵毅男(Zhao YiNan)" w:date="2023-03-27T09:16:00Z">
              <w:r>
                <w:rPr>
                  <w:rFonts w:eastAsia="DengXian"/>
                  <w:sz w:val="22"/>
                  <w:lang w:eastAsia="zh-CN"/>
                </w:rPr>
                <w:t xml:space="preserve">-evaluation/pre-emption/IUC scheme 2 as well, we wonder NOTE 3B2 are needed in the corresponding sections as </w:t>
              </w:r>
              <w:commentRangeStart w:id="62"/>
              <w:r>
                <w:rPr>
                  <w:rFonts w:eastAsia="DengXian"/>
                  <w:sz w:val="22"/>
                  <w:lang w:eastAsia="zh-CN"/>
                </w:rPr>
                <w:t>well</w:t>
              </w:r>
            </w:ins>
            <w:commentRangeEnd w:id="62"/>
            <w:r w:rsidR="00BF0E14">
              <w:rPr>
                <w:rStyle w:val="af2"/>
              </w:rPr>
              <w:commentReference w:id="62"/>
            </w:r>
            <w:ins w:id="63" w:author="赵毅男(Zhao YiNan)" w:date="2023-03-27T09:16:00Z">
              <w:r>
                <w:rPr>
                  <w:rFonts w:eastAsia="DengXian"/>
                  <w:sz w:val="22"/>
                  <w:lang w:eastAsia="zh-CN"/>
                </w:rPr>
                <w:t>.</w:t>
              </w:r>
            </w:ins>
          </w:p>
        </w:tc>
      </w:tr>
      <w:tr w:rsidR="006872D3" w14:paraId="79B49ADC" w14:textId="77777777">
        <w:trPr>
          <w:ins w:id="64"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DengXian"/>
                <w:sz w:val="22"/>
                <w:lang w:val="en-US" w:eastAsia="zh-CN"/>
              </w:rPr>
            </w:pPr>
            <w:ins w:id="66" w:author="ZTE" w:date="2023-03-27T09:30:00Z">
              <w:r>
                <w:rPr>
                  <w:rFonts w:eastAsia="DengXian"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7" w:author="LG - Giwon Park" w:date="2023-03-26T23:24:00Z"/>
                <w:rFonts w:eastAsia="DengXian"/>
                <w:sz w:val="22"/>
                <w:lang w:val="en-US" w:eastAsia="zh-CN"/>
              </w:rPr>
            </w:pPr>
            <w:ins w:id="68" w:author="ZTE" w:date="2023-03-27T09:31:00Z">
              <w:r>
                <w:rPr>
                  <w:rFonts w:eastAsia="DengXian"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9" w:author="LG - Giwon Park" w:date="2023-03-26T23:24:00Z"/>
                <w:rFonts w:eastAsia="DengXian"/>
                <w:sz w:val="22"/>
                <w:lang w:val="en-US" w:eastAsia="zh-CN"/>
              </w:rPr>
            </w:pPr>
          </w:p>
        </w:tc>
      </w:tr>
      <w:tr w:rsidR="006872D3" w14:paraId="73390A80" w14:textId="77777777">
        <w:trPr>
          <w:ins w:id="70"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DengXian"/>
                <w:sz w:val="22"/>
                <w:lang w:val="en-US" w:eastAsia="zh-CN"/>
              </w:rPr>
            </w:pPr>
            <w:ins w:id="72" w:author="Xiaomi_Li Zhao" w:date="2023-03-27T09:46:00Z">
              <w:r>
                <w:rPr>
                  <w:rFonts w:eastAsia="DengXian" w:hint="eastAsia"/>
                  <w:sz w:val="22"/>
                  <w:lang w:val="en-US" w:eastAsia="zh-CN"/>
                </w:rPr>
                <w:t>X</w:t>
              </w:r>
              <w:r>
                <w:rPr>
                  <w:rFonts w:eastAsia="DengXian"/>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3" w:author="LG - Giwon Park" w:date="2023-03-26T23:24:00Z"/>
                <w:rFonts w:eastAsia="DengXian"/>
                <w:sz w:val="22"/>
                <w:lang w:val="en-US" w:eastAsia="zh-CN"/>
              </w:rPr>
            </w:pPr>
            <w:ins w:id="74" w:author="Xiaomi_Li Zhao" w:date="2023-03-27T09:46:00Z">
              <w:r>
                <w:rPr>
                  <w:rFonts w:eastAsia="DengXian"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5" w:author="LG - Giwon Park" w:date="2023-03-26T23:24:00Z"/>
                <w:lang w:val="en-US" w:eastAsia="zh-CN"/>
              </w:rPr>
            </w:pPr>
          </w:p>
        </w:tc>
      </w:tr>
      <w:tr w:rsidR="006872D3" w14:paraId="07B4A40F" w14:textId="77777777">
        <w:trPr>
          <w:ins w:id="76"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ins w:id="78" w:author="CATT" w:date="2023-03-27T16:33:00Z">
              <w:r>
                <w:rPr>
                  <w:rFonts w:eastAsia="DengXian"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9" w:author="LG - Giwon Park" w:date="2023-03-26T23:24:00Z"/>
                <w:rFonts w:eastAsia="DengXian"/>
                <w:sz w:val="22"/>
                <w:lang w:eastAsia="zh-CN"/>
              </w:rPr>
            </w:pPr>
            <w:ins w:id="80" w:author="CATT" w:date="2023-03-27T16:33:00Z">
              <w:r>
                <w:rPr>
                  <w:rFonts w:eastAsia="DengXian" w:hint="eastAsia"/>
                  <w:sz w:val="22"/>
                  <w:lang w:eastAsia="zh-CN"/>
                </w:rPr>
                <w:t>2</w:t>
              </w:r>
            </w:ins>
          </w:p>
        </w:tc>
        <w:tc>
          <w:tcPr>
            <w:tcW w:w="5892" w:type="dxa"/>
          </w:tcPr>
          <w:p w14:paraId="13ADA58C" w14:textId="77777777" w:rsidR="006872D3" w:rsidRDefault="006872D3">
            <w:pPr>
              <w:spacing w:after="120" w:line="300" w:lineRule="auto"/>
              <w:jc w:val="both"/>
              <w:rPr>
                <w:ins w:id="81" w:author="LG - Giwon Park" w:date="2023-03-26T23:24:00Z"/>
                <w:rFonts w:eastAsia="DengXian"/>
                <w:sz w:val="22"/>
                <w:lang w:eastAsia="zh-CN"/>
              </w:rPr>
            </w:pPr>
          </w:p>
        </w:tc>
      </w:tr>
      <w:tr w:rsidR="00F2674A" w14:paraId="5E3AFE3B" w14:textId="77777777">
        <w:trPr>
          <w:ins w:id="82"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DengXian"/>
                <w:sz w:val="22"/>
                <w:lang w:eastAsia="zh-CN"/>
              </w:rPr>
            </w:pPr>
            <w:ins w:id="84" w:author="OPPO-Bingxue" w:date="2023-03-27T17:48:00Z">
              <w:r>
                <w:rPr>
                  <w:rFonts w:eastAsia="DengXian"/>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DengXian"/>
                <w:sz w:val="22"/>
                <w:lang w:eastAsia="zh-CN"/>
              </w:rPr>
            </w:pPr>
            <w:ins w:id="86" w:author="OPPO-Bingxue" w:date="2023-03-27T17:48:00Z">
              <w:r>
                <w:rPr>
                  <w:rFonts w:eastAsia="DengXian"/>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7" w:author="LG - Giwon Park" w:date="2023-03-26T23:24:00Z"/>
                <w:rFonts w:eastAsia="DengXian"/>
                <w:sz w:val="22"/>
                <w:lang w:eastAsia="zh-CN"/>
              </w:rPr>
            </w:pPr>
            <w:ins w:id="88" w:author="OPPO-Bingxue" w:date="2023-03-27T17:48:00Z">
              <w:r>
                <w:rPr>
                  <w:rFonts w:eastAsia="DengXian"/>
                  <w:sz w:val="22"/>
                  <w:lang w:eastAsia="zh-CN"/>
                </w:rPr>
                <w:t>The normative text solution is preferred but can follow majority view.</w:t>
              </w:r>
            </w:ins>
          </w:p>
        </w:tc>
      </w:tr>
      <w:tr w:rsidR="00F2674A" w14:paraId="0176EE26" w14:textId="77777777">
        <w:trPr>
          <w:ins w:id="89"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DengXian"/>
                <w:sz w:val="22"/>
                <w:lang w:eastAsia="zh-CN"/>
              </w:rPr>
            </w:pPr>
            <w:ins w:id="91" w:author="Apple - Zhibin Wu" w:date="2023-03-27T13:13:00Z">
              <w:r>
                <w:rPr>
                  <w:rFonts w:eastAsia="DengXian"/>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DengXian"/>
                <w:sz w:val="22"/>
                <w:lang w:eastAsia="zh-CN"/>
              </w:rPr>
            </w:pPr>
            <w:ins w:id="93" w:author="Apple - Zhibin Wu" w:date="2023-03-27T13:13:00Z">
              <w:r>
                <w:rPr>
                  <w:rFonts w:eastAsia="DengXian"/>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4" w:author="LG - Giwon Park" w:date="2023-03-26T23:24:00Z"/>
                <w:rFonts w:eastAsia="DengXian"/>
                <w:sz w:val="22"/>
                <w:lang w:eastAsia="zh-CN"/>
              </w:rPr>
            </w:pPr>
            <w:ins w:id="95" w:author="Apple - Zhibin Wu" w:date="2023-03-27T13:14:00Z">
              <w:r>
                <w:rPr>
                  <w:rFonts w:eastAsia="DengXian"/>
                  <w:sz w:val="22"/>
                  <w:lang w:eastAsia="zh-CN"/>
                </w:rPr>
                <w:t>We prefer the normative text change as long as it is simple</w:t>
              </w:r>
            </w:ins>
            <w:ins w:id="96" w:author="Apple - Zhibin Wu" w:date="2023-03-27T13:16:00Z">
              <w:r>
                <w:rPr>
                  <w:rFonts w:eastAsia="DengXian"/>
                  <w:sz w:val="22"/>
                  <w:lang w:eastAsia="zh-CN"/>
                </w:rPr>
                <w:t>, but we can also accept majority view.</w:t>
              </w:r>
            </w:ins>
          </w:p>
        </w:tc>
      </w:tr>
      <w:tr w:rsidR="00BF0E14" w14:paraId="1D6A752F" w14:textId="77777777">
        <w:trPr>
          <w:ins w:id="97"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8" w:author="LG - Giwon Park" w:date="2023-03-28T15:09:00Z"/>
                <w:rFonts w:eastAsia="맑은 고딕" w:hint="eastAsia"/>
                <w:sz w:val="22"/>
                <w:lang w:eastAsia="ko-KR"/>
              </w:rPr>
            </w:pPr>
            <w:ins w:id="99" w:author="LG - Giwon Park" w:date="2023-03-28T15:09:00Z">
              <w:r>
                <w:rPr>
                  <w:rFonts w:eastAsia="맑은 고딕"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0" w:author="LG - Giwon Park" w:date="2023-03-28T15:09:00Z"/>
                <w:rFonts w:eastAsia="맑은 고딕" w:hint="eastAsia"/>
                <w:sz w:val="22"/>
                <w:lang w:eastAsia="ko-KR"/>
              </w:rPr>
            </w:pPr>
            <w:ins w:id="101" w:author="LG - Giwon Park" w:date="2023-03-28T15:09:00Z">
              <w:r>
                <w:rPr>
                  <w:rFonts w:eastAsia="맑은 고딕"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2" w:author="LG - Giwon Park" w:date="2023-03-28T15:09:00Z"/>
                <w:rFonts w:eastAsia="DengXian"/>
                <w:sz w:val="22"/>
                <w:lang w:eastAsia="zh-CN"/>
              </w:rPr>
            </w:pPr>
            <w:bookmarkStart w:id="103" w:name="_GoBack"/>
            <w:bookmarkEnd w:id="103"/>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맑은 고딕" w:hAnsi="Arial" w:cs="Arial"/>
          <w:sz w:val="32"/>
          <w:szCs w:val="32"/>
          <w:lang w:eastAsia="ko-KR"/>
        </w:rPr>
      </w:pPr>
      <w:r>
        <w:rPr>
          <w:rFonts w:ascii="Arial" w:eastAsia="SimSun" w:hAnsi="Arial"/>
          <w:sz w:val="32"/>
          <w:szCs w:val="32"/>
          <w:lang w:eastAsia="ja-JP"/>
        </w:rPr>
        <w:t>C</w:t>
      </w:r>
      <w:r>
        <w:rPr>
          <w:rFonts w:ascii="Arial" w:eastAsia="맑은 고딕" w:hAnsi="Arial" w:cs="Arial"/>
          <w:sz w:val="32"/>
          <w:szCs w:val="32"/>
          <w:lang w:eastAsia="ko-KR"/>
        </w:rPr>
        <w:t>onclusion</w:t>
      </w:r>
    </w:p>
    <w:p w14:paraId="6DD65827" w14:textId="77777777" w:rsidR="006872D3" w:rsidRDefault="006872D3">
      <w:pPr>
        <w:pStyle w:val="B1"/>
        <w:ind w:left="0" w:firstLine="0"/>
        <w:rPr>
          <w:rFonts w:ascii="Arial" w:eastAsia="맑은 고딕" w:hAnsi="Arial" w:cs="Arial"/>
          <w:b/>
          <w:lang w:eastAsia="ko-KR"/>
        </w:rPr>
      </w:pPr>
    </w:p>
    <w:p w14:paraId="5300C80D" w14:textId="77777777" w:rsidR="006872D3" w:rsidRDefault="006872D3">
      <w:pPr>
        <w:pStyle w:val="B1"/>
        <w:ind w:left="0" w:firstLine="0"/>
        <w:rPr>
          <w:rFonts w:ascii="Arial" w:eastAsia="맑은 고딕" w:hAnsi="Arial" w:cs="Arial"/>
          <w:b/>
          <w:lang w:eastAsia="ko-KR"/>
        </w:rPr>
      </w:pPr>
    </w:p>
    <w:sectPr w:rsidR="006872D3">
      <w:headerReference w:type="even" r:id="rId18"/>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LG - Giwon Park" w:date="2023-03-28T15:12:00Z" w:initials="GW">
    <w:p w14:paraId="4F943A94" w14:textId="2A41C37B" w:rsidR="00BF0E14" w:rsidRDefault="00BF0E14">
      <w:pPr>
        <w:pStyle w:val="a7"/>
      </w:pPr>
      <w:r>
        <w:rPr>
          <w:rStyle w:val="af2"/>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943A9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A1D9B" w14:textId="77777777" w:rsidR="00D31B20" w:rsidRDefault="00D31B20">
      <w:pPr>
        <w:spacing w:after="0" w:line="240" w:lineRule="auto"/>
      </w:pPr>
      <w:r>
        <w:separator/>
      </w:r>
    </w:p>
  </w:endnote>
  <w:endnote w:type="continuationSeparator" w:id="0">
    <w:p w14:paraId="530EC9A1" w14:textId="77777777" w:rsidR="00D31B20" w:rsidRDefault="00D3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D9BB" w14:textId="77777777" w:rsidR="00D31B20" w:rsidRDefault="00D31B20">
      <w:pPr>
        <w:spacing w:after="0" w:line="240" w:lineRule="auto"/>
      </w:pPr>
      <w:r>
        <w:separator/>
      </w:r>
    </w:p>
  </w:footnote>
  <w:footnote w:type="continuationSeparator" w:id="0">
    <w:p w14:paraId="1EE09B23" w14:textId="77777777" w:rsidR="00D31B20" w:rsidRDefault="00D31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1995"/>
    <w:rsid w:val="00F33838"/>
    <w:rsid w:val="00F33CD2"/>
    <w:rsid w:val="00F359AF"/>
    <w:rsid w:val="00F36E7C"/>
    <w:rsid w:val="00F41B72"/>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본문 Char"/>
    <w:link w:val="a8"/>
    <w:qFormat/>
    <w:rPr>
      <w:szCs w:val="24"/>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맑은 고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문서 구조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pPr>
      <w:spacing w:after="160" w:line="259" w:lineRule="auto"/>
    </w:pPr>
    <w:rPr>
      <w:rFonts w:ascii="Times New Roman" w:hAnsi="Times New Roman"/>
      <w:lang w:val="en-GB" w:eastAsia="en-US"/>
    </w:rPr>
  </w:style>
  <w:style w:type="paragraph" w:styleId="af5">
    <w:name w:val="Revision"/>
    <w:hidden/>
    <w:uiPriority w:val="99"/>
    <w:semiHidden/>
    <w:rsid w:val="007140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5920A22E-FA02-4808-A8A3-73B88189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4173</Words>
  <Characters>23790</Characters>
  <Application>Microsoft Office Word</Application>
  <DocSecurity>0</DocSecurity>
  <Lines>198</Lines>
  <Paragraphs>55</Paragraphs>
  <ScaleCrop>false</ScaleCrop>
  <Company>3GPP Support Team</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cp:lastModifiedBy>
  <cp:revision>3</cp:revision>
  <cp:lastPrinted>2411-12-31T14:59:00Z</cp:lastPrinted>
  <dcterms:created xsi:type="dcterms:W3CDTF">2023-03-28T06:09:00Z</dcterms:created>
  <dcterms:modified xsi:type="dcterms:W3CDTF">2023-03-28T06:12:00Z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