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w:t>
      </w:r>
      <w:proofErr w:type="gramEnd"/>
      <w:r w:rsidR="000262D5" w:rsidRPr="000262D5">
        <w:rPr>
          <w:sz w:val="22"/>
          <w:szCs w:val="22"/>
        </w:rPr>
        <w:t xml:space="preserve">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berschrift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 xml:space="preserve">[POST121][311][NES]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 xml:space="preserve">certain transmissions </w:t>
      </w:r>
      <w:proofErr w:type="gramStart"/>
      <w:r w:rsidR="0BD88ADD">
        <w:t>can be made</w:t>
      </w:r>
      <w:proofErr w:type="gramEnd"/>
      <w:r w:rsidR="0BD88ADD">
        <w:t xml:space="preserve"> by the UE during cell DRX non-active period and whether certain receptions can be assumed during the Cell DTX non-active period</w:t>
      </w:r>
      <w:r w:rsidR="0A9223FD">
        <w:t xml:space="preserve">. The scope is </w:t>
      </w:r>
      <w:proofErr w:type="gramStart"/>
      <w:r w:rsidR="0A9223FD">
        <w:t>to</w:t>
      </w:r>
      <w:r w:rsidR="34437C13">
        <w:t xml:space="preserve"> initially</w:t>
      </w:r>
      <w:r w:rsidR="0A9223FD">
        <w:t xml:space="preserve"> focus</w:t>
      </w:r>
      <w:proofErr w:type="gramEnd"/>
      <w:r w:rsidR="0A9223FD">
        <w:t xml:space="preserve">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Textkrper"/>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Textkrper"/>
      </w:pPr>
      <w:r>
        <w:t xml:space="preserve">Companies </w:t>
      </w:r>
      <w:proofErr w:type="gramStart"/>
      <w:r w:rsidR="00D56072">
        <w:t>are invited</w:t>
      </w:r>
      <w:proofErr w:type="gramEnd"/>
      <w:r w:rsidR="00D56072">
        <w:t xml:space="preserve"> to provide their contact information </w:t>
      </w:r>
      <w:r w:rsidR="000D2CBA">
        <w:t>for this email discussion here:</w:t>
      </w:r>
      <w:r>
        <w:t xml:space="preserve"> </w:t>
      </w:r>
    </w:p>
    <w:tbl>
      <w:tblPr>
        <w:tblStyle w:val="Tabellenraster"/>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Textkrper"/>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Textkrper"/>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Textkrper"/>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Textkrper"/>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Textkrper"/>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Textkrper"/>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Textkrper"/>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Textkrper"/>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1E4679" w:rsidP="00DC328F">
            <w:pPr>
              <w:pStyle w:val="Textkrper"/>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Textkrper"/>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Textkrper"/>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Textkrper"/>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Textkrper"/>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Textkrper"/>
            </w:pPr>
            <w:proofErr w:type="spellStart"/>
            <w:r>
              <w:t>Salva</w:t>
            </w:r>
            <w:proofErr w:type="spellEnd"/>
            <w:r>
              <w:t xml:space="preserve">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Textkrper"/>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Textkrper"/>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Textkrper"/>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Textkrper"/>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Textkrper"/>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Textkrper"/>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Textkrper"/>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Textkrper"/>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Textkrper"/>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Textkrper"/>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Textkrper"/>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Textkrper"/>
            </w:pPr>
            <w:r w:rsidRPr="00254C63">
              <w:t xml:space="preserve">Marcin </w:t>
            </w:r>
            <w:proofErr w:type="spellStart"/>
            <w:r w:rsidRPr="00254C63">
              <w:t>Augustyniak</w:t>
            </w:r>
            <w:proofErr w:type="spellEnd"/>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Textkrper"/>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Textkrper"/>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Textkrper"/>
            </w:pPr>
            <w:proofErr w:type="spellStart"/>
            <w:r>
              <w:t>Lian</w:t>
            </w:r>
            <w:proofErr w:type="spellEnd"/>
            <w:r>
              <w:t xml:space="preserve">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Textkrper"/>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Textkrper"/>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Textkrper"/>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Textkrper"/>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Textkrper"/>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Textkrper"/>
              <w:rPr>
                <w:rFonts w:eastAsia="DengXian"/>
              </w:rPr>
            </w:pPr>
            <w:proofErr w:type="spellStart"/>
            <w:r>
              <w:rPr>
                <w:rFonts w:eastAsia="DengXian"/>
              </w:rPr>
              <w:t>Chunli</w:t>
            </w:r>
            <w:proofErr w:type="spellEnd"/>
            <w:r>
              <w:rPr>
                <w:rFonts w:eastAsia="DengXian"/>
              </w:rPr>
              <w:t xml:space="preserve">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Textkrper"/>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Textkrper"/>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Textkrper"/>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Textkrper"/>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Textkrper"/>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Textkrper"/>
              <w:rPr>
                <w:rFonts w:eastAsia="DengXian"/>
              </w:rPr>
            </w:pPr>
            <w:proofErr w:type="spellStart"/>
            <w:r>
              <w:rPr>
                <w:rFonts w:eastAsia="DengXian"/>
              </w:rPr>
              <w:t>Jianhui</w:t>
            </w:r>
            <w:proofErr w:type="spellEnd"/>
            <w:r>
              <w:rPr>
                <w:rFonts w:eastAsia="DengXian"/>
              </w:rPr>
              <w:t xml:space="preserve">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1E4679" w:rsidP="00576631">
            <w:pPr>
              <w:pStyle w:val="Textkrper"/>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Textkrper"/>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Textkrper"/>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Textkrper"/>
            </w:pPr>
            <w:r w:rsidRPr="00520CAB">
              <w:t>gustavo.wagner.oliveira.da.costa@iis.fraunhofer.de</w:t>
            </w:r>
          </w:p>
        </w:tc>
      </w:tr>
    </w:tbl>
    <w:p w14:paraId="4188BDE2" w14:textId="77777777" w:rsidR="00E91D30" w:rsidRDefault="00E91D30" w:rsidP="00A22AEB">
      <w:pPr>
        <w:rPr>
          <w:lang w:eastAsia="sv-SE"/>
        </w:rPr>
      </w:pPr>
    </w:p>
    <w:p w14:paraId="2063CC2C" w14:textId="7BB70F46" w:rsidR="006C04F1" w:rsidRDefault="006C04F1" w:rsidP="001009F9">
      <w:pPr>
        <w:pStyle w:val="berschrift1"/>
      </w:pPr>
      <w:r>
        <w:lastRenderedPageBreak/>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w:t>
      </w:r>
      <w:proofErr w:type="gramStart"/>
      <w:r w:rsidRPr="00347FE8">
        <w:rPr>
          <w:bCs/>
          <w:lang w:val="en-US"/>
        </w:rPr>
        <w:t xml:space="preserve">should be </w:t>
      </w:r>
      <w:r w:rsidRPr="00D2416E">
        <w:rPr>
          <w:bCs/>
          <w:lang w:val="en-US"/>
        </w:rPr>
        <w:t>avoided</w:t>
      </w:r>
      <w:proofErr w:type="gramEnd"/>
      <w:r w:rsidRPr="00347FE8">
        <w:rPr>
          <w:bCs/>
          <w:lang w:val="en-US"/>
        </w:rPr>
        <w:t>.</w:t>
      </w:r>
    </w:p>
    <w:p w14:paraId="38D1DFA0" w14:textId="37A22C6B" w:rsidR="006C04F1" w:rsidRDefault="00DD2674" w:rsidP="006C04F1">
      <w:r>
        <w:t xml:space="preserve">During the study item phase, the following text proposal </w:t>
      </w:r>
      <w:proofErr w:type="gramStart"/>
      <w:r>
        <w:t>was captured</w:t>
      </w:r>
      <w:proofErr w:type="gramEnd"/>
      <w:r>
        <w:t xml:space="preserve"> in TR 38.</w:t>
      </w:r>
      <w:r w:rsidR="00022386">
        <w:t xml:space="preserve">864 </w:t>
      </w:r>
      <w:r w:rsidR="007F42BD">
        <w:t xml:space="preserve">[2] </w:t>
      </w:r>
      <w:r w:rsidR="00022386">
        <w:t>to describe Cell DTX and Cell DRX:</w:t>
      </w:r>
    </w:p>
    <w:tbl>
      <w:tblPr>
        <w:tblStyle w:val="Tabellenraster"/>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 xml:space="preserve">Cell DTX/DRX </w:t>
            </w:r>
            <w:proofErr w:type="gramStart"/>
            <w:r w:rsidRPr="006B33BE">
              <w:rPr>
                <w:rFonts w:ascii="Times New Roman" w:hAnsi="Times New Roman"/>
                <w:lang w:val="en-US"/>
              </w:rPr>
              <w:t>is applied</w:t>
            </w:r>
            <w:proofErr w:type="gramEnd"/>
            <w:r w:rsidRPr="006B33BE">
              <w:rPr>
                <w:rFonts w:ascii="Times New Roman" w:hAnsi="Times New Roman"/>
                <w:lang w:val="en-US"/>
              </w:rPr>
              <w:t xml:space="preserve">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w:t>
            </w:r>
            <w:proofErr w:type="gramStart"/>
            <w:r w:rsidRPr="006B33BE">
              <w:rPr>
                <w:rFonts w:ascii="Times New Roman" w:hAnsi="Times New Roman"/>
              </w:rPr>
              <w:t>is expected</w:t>
            </w:r>
            <w:proofErr w:type="gramEnd"/>
            <w:r w:rsidRPr="006B33BE">
              <w:rPr>
                <w:rFonts w:ascii="Times New Roman" w:hAnsi="Times New Roman"/>
              </w:rPr>
              <w:t xml:space="preserve">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w:t>
            </w:r>
            <w:proofErr w:type="gramStart"/>
            <w:r w:rsidRPr="006B33BE">
              <w:rPr>
                <w:rFonts w:ascii="Times New Roman" w:hAnsi="Times New Roman"/>
              </w:rPr>
              <w:t>is expected</w:t>
            </w:r>
            <w:proofErr w:type="gramEnd"/>
            <w:r w:rsidRPr="006B33BE">
              <w:rPr>
                <w:rFonts w:ascii="Times New Roman" w:hAnsi="Times New Roman"/>
              </w:rPr>
              <w:t xml:space="preserve">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 xml:space="preserve">Both UE specific and common L1/L2 signalling </w:t>
            </w:r>
            <w:proofErr w:type="gramStart"/>
            <w:r w:rsidRPr="006B33BE">
              <w:rPr>
                <w:rFonts w:ascii="Times New Roman" w:hAnsi="Times New Roman"/>
                <w:lang w:eastAsia="en-US"/>
              </w:rPr>
              <w:t>can be considered</w:t>
            </w:r>
            <w:proofErr w:type="gramEnd"/>
            <w:r w:rsidRPr="006B33BE">
              <w:rPr>
                <w:rFonts w:ascii="Times New Roman" w:hAnsi="Times New Roman"/>
                <w:lang w:eastAsia="en-US"/>
              </w:rPr>
              <w:t xml:space="preserve">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 xml:space="preserve">Cell DTX and Cell DRX modes </w:t>
            </w:r>
            <w:proofErr w:type="gramStart"/>
            <w:r w:rsidRPr="006B33BE">
              <w:rPr>
                <w:rFonts w:ascii="Times New Roman" w:hAnsi="Times New Roman"/>
                <w:lang w:eastAsia="en-US"/>
              </w:rPr>
              <w:t>can be configured</w:t>
            </w:r>
            <w:proofErr w:type="gramEnd"/>
            <w:r w:rsidRPr="006B33BE">
              <w:rPr>
                <w:rFonts w:ascii="Times New Roman" w:hAnsi="Times New Roman"/>
                <w:lang w:eastAsia="en-US"/>
              </w:rPr>
              <w:t xml:space="preserve"> and operated separately (e.g., one RRC configuration set for DL and another for UL). Cell DTX/DRX </w:t>
            </w:r>
            <w:proofErr w:type="gramStart"/>
            <w:r w:rsidRPr="006B33BE">
              <w:rPr>
                <w:rFonts w:ascii="Times New Roman" w:hAnsi="Times New Roman"/>
                <w:lang w:eastAsia="en-US"/>
              </w:rPr>
              <w:t>can also be configured and operated together</w:t>
            </w:r>
            <w:proofErr w:type="gramEnd"/>
            <w:r w:rsidRPr="006B33BE">
              <w:rPr>
                <w:rFonts w:ascii="Times New Roman" w:hAnsi="Times New Roman"/>
                <w:lang w:eastAsia="en-US"/>
              </w:rPr>
              <w:t xml:space="preserve">. At least the following parameters </w:t>
            </w:r>
            <w:proofErr w:type="gramStart"/>
            <w:r w:rsidRPr="006B33BE">
              <w:rPr>
                <w:rFonts w:ascii="Times New Roman" w:hAnsi="Times New Roman"/>
                <w:lang w:eastAsia="en-US"/>
              </w:rPr>
              <w:t>can be configured</w:t>
            </w:r>
            <w:proofErr w:type="gramEnd"/>
            <w:r w:rsidRPr="006B33BE">
              <w:rPr>
                <w:rFonts w:ascii="Times New Roman" w:hAnsi="Times New Roman"/>
                <w:lang w:eastAsia="en-US"/>
              </w:rPr>
              <w:t xml:space="preserve"> per Cell DTX/DRX configuration: periodicity, start slot/offset, on duration. Details related to UE behaviour </w:t>
            </w:r>
            <w:proofErr w:type="gramStart"/>
            <w:r w:rsidRPr="006B33BE">
              <w:rPr>
                <w:rFonts w:ascii="Times New Roman" w:hAnsi="Times New Roman"/>
                <w:lang w:eastAsia="en-US"/>
              </w:rPr>
              <w:t>can be discussed</w:t>
            </w:r>
            <w:proofErr w:type="gramEnd"/>
            <w:r w:rsidRPr="006B33BE">
              <w:rPr>
                <w:rFonts w:ascii="Times New Roman" w:hAnsi="Times New Roman"/>
                <w:lang w:eastAsia="en-US"/>
              </w:rPr>
              <w:t xml:space="preserve"> during WI phase. Whether to support multiple Cell DTX/DRX configurations </w:t>
            </w:r>
            <w:proofErr w:type="gramStart"/>
            <w:r w:rsidRPr="006B33BE">
              <w:rPr>
                <w:rFonts w:ascii="Times New Roman" w:hAnsi="Times New Roman"/>
                <w:lang w:eastAsia="en-US"/>
              </w:rPr>
              <w:t>can be discussed</w:t>
            </w:r>
            <w:proofErr w:type="gramEnd"/>
            <w:r w:rsidRPr="006B33BE">
              <w:rPr>
                <w:rFonts w:ascii="Times New Roman" w:hAnsi="Times New Roman"/>
                <w:lang w:eastAsia="en-US"/>
              </w:rPr>
              <w:t xml:space="preserve">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 xml:space="preserve">It is beneficial to align UE DRX with Cell DTX and DRX alignment among multiple UEs. The alignment mechanism </w:t>
            </w:r>
            <w:proofErr w:type="gramStart"/>
            <w:r w:rsidRPr="006B33BE">
              <w:rPr>
                <w:rFonts w:ascii="Times New Roman" w:hAnsi="Times New Roman"/>
                <w:lang w:val="en-US"/>
              </w:rPr>
              <w:t>can be discussed</w:t>
            </w:r>
            <w:proofErr w:type="gramEnd"/>
            <w:r w:rsidRPr="006B33BE">
              <w:rPr>
                <w:rFonts w:ascii="Times New Roman" w:hAnsi="Times New Roman"/>
                <w:lang w:val="en-US"/>
              </w:rPr>
              <w:t xml:space="preserve">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t>
      </w:r>
      <w:proofErr w:type="gramStart"/>
      <w:r>
        <w:rPr>
          <w:rFonts w:eastAsia="MS Mincho"/>
          <w:szCs w:val="24"/>
          <w:lang w:eastAsia="en-GB"/>
        </w:rPr>
        <w:t>will be pursued</w:t>
      </w:r>
      <w:proofErr w:type="gramEnd"/>
      <w:r>
        <w:rPr>
          <w:rFonts w:eastAsia="MS Mincho"/>
          <w:szCs w:val="24"/>
          <w:lang w:eastAsia="en-GB"/>
        </w:rPr>
        <w:t>.</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 xml:space="preserve">Confirm study item agreement that we can have separate DTX and DRX configuration.   We will focus on designing DTX/DRX for at least single configuration.  FFS whether multiple configuration of cell DTX or DRX </w:t>
      </w:r>
      <w:proofErr w:type="gramStart"/>
      <w:r>
        <w:rPr>
          <w:rFonts w:eastAsia="MS Mincho"/>
          <w:szCs w:val="24"/>
          <w:lang w:eastAsia="en-GB"/>
        </w:rPr>
        <w:t>will be supported</w:t>
      </w:r>
      <w:proofErr w:type="gramEnd"/>
      <w:r>
        <w:rPr>
          <w:rFonts w:eastAsia="MS Mincho"/>
          <w:szCs w:val="24"/>
          <w:lang w:eastAsia="en-GB"/>
        </w:rPr>
        <w:t xml:space="preserve">.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w:t>
      </w:r>
      <w:proofErr w:type="gramStart"/>
      <w:r>
        <w:rPr>
          <w:rFonts w:ascii="Times New Roman" w:hAnsi="Times New Roman"/>
        </w:rPr>
        <w:t>may be expected</w:t>
      </w:r>
      <w:proofErr w:type="gramEnd"/>
      <w:r>
        <w:rPr>
          <w:rFonts w:ascii="Times New Roman" w:hAnsi="Times New Roman"/>
        </w:rPr>
        <w:t xml:space="preserve">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 xml:space="preserve">Other signals/channels </w:t>
      </w:r>
      <w:proofErr w:type="gramStart"/>
      <w:r>
        <w:rPr>
          <w:rFonts w:ascii="Times New Roman" w:hAnsi="Times New Roman"/>
        </w:rPr>
        <w:t>are not precluded</w:t>
      </w:r>
      <w:proofErr w:type="gramEnd"/>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berschrift1"/>
      </w:pPr>
      <w:r w:rsidRPr="0077150F">
        <w:t>Behaviour during Cell DTX</w:t>
      </w:r>
      <w:r w:rsidR="00E21666">
        <w:t>/Cell DRX</w:t>
      </w:r>
      <w:r w:rsidRPr="0077150F">
        <w:t xml:space="preserve"> non-active periods</w:t>
      </w:r>
    </w:p>
    <w:p w14:paraId="6C406C26" w14:textId="4BEAA058" w:rsidR="001009F9" w:rsidRDefault="003B3749" w:rsidP="001009F9">
      <w:pPr>
        <w:pStyle w:val="berschrift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 xml:space="preserve">The options below </w:t>
      </w:r>
      <w:proofErr w:type="gramStart"/>
      <w:r w:rsidR="273F3C78" w:rsidRPr="014D2D22">
        <w:rPr>
          <w:lang w:eastAsia="sv-SE"/>
        </w:rPr>
        <w:t>were discussed</w:t>
      </w:r>
      <w:proofErr w:type="gramEnd"/>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proofErr w:type="gramStart"/>
      <w:r w:rsidR="009C2F4E">
        <w:rPr>
          <w:lang w:eastAsia="sv-SE"/>
        </w:rPr>
        <w:t>this also</w:t>
      </w:r>
      <w:proofErr w:type="gramEnd"/>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proofErr w:type="gramStart"/>
      <w:r w:rsidR="00025043">
        <w:rPr>
          <w:lang w:eastAsia="sv-SE"/>
        </w:rPr>
        <w:t>is expected</w:t>
      </w:r>
      <w:proofErr w:type="gramEnd"/>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w:t>
      </w:r>
      <w:proofErr w:type="gramStart"/>
      <w:r w:rsidR="273F3C78" w:rsidRPr="014D2D22">
        <w:rPr>
          <w:lang w:eastAsia="sv-SE"/>
        </w:rPr>
        <w:t>most straight</w:t>
      </w:r>
      <w:proofErr w:type="gramEnd"/>
      <w:r w:rsidR="273F3C78"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 xml:space="preserve">SPS and CG transmissions </w:t>
      </w:r>
      <w:proofErr w:type="gramStart"/>
      <w:r w:rsidRPr="014D2D22">
        <w:rPr>
          <w:lang w:eastAsia="sv-SE"/>
        </w:rPr>
        <w:t>are also listed</w:t>
      </w:r>
      <w:proofErr w:type="gramEnd"/>
      <w:r w:rsidRPr="014D2D22">
        <w:rPr>
          <w:lang w:eastAsia="sv-SE"/>
        </w:rPr>
        <w:t xml:space="preserve">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w:t>
      </w:r>
      <w:proofErr w:type="gramStart"/>
      <w:r w:rsidR="00570984">
        <w:rPr>
          <w:lang w:eastAsia="sv-SE"/>
        </w:rPr>
        <w:t>be monitored</w:t>
      </w:r>
      <w:proofErr w:type="gramEnd"/>
      <w:r w:rsidR="00570984">
        <w:rPr>
          <w:lang w:eastAsia="sv-SE"/>
        </w:rPr>
        <w:t xml:space="preserve"> during the non-active </w:t>
      </w:r>
      <w:r w:rsidR="007844A7">
        <w:rPr>
          <w:lang w:eastAsia="sv-SE"/>
        </w:rPr>
        <w:t>period, depending on the latency of the traffic.</w:t>
      </w:r>
    </w:p>
    <w:p w14:paraId="25216FBE" w14:textId="4592DB8F" w:rsidR="00B44162" w:rsidRDefault="00B44162" w:rsidP="00B44162">
      <w:pPr>
        <w:pStyle w:val="Listenabsatz"/>
        <w:numPr>
          <w:ilvl w:val="0"/>
          <w:numId w:val="18"/>
        </w:numPr>
        <w:rPr>
          <w:lang w:eastAsia="sv-SE"/>
        </w:rPr>
      </w:pPr>
      <w:r>
        <w:rPr>
          <w:lang w:eastAsia="sv-SE"/>
        </w:rPr>
        <w:lastRenderedPageBreak/>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proofErr w:type="gramStart"/>
      <w:r w:rsidR="0084639E">
        <w:rPr>
          <w:lang w:eastAsia="sv-SE"/>
        </w:rPr>
        <w:t>gNB</w:t>
      </w:r>
      <w:proofErr w:type="spellEnd"/>
      <w:proofErr w:type="gram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Listenabsatz"/>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enabsatz"/>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w:t>
            </w:r>
            <w:proofErr w:type="gramStart"/>
            <w:r>
              <w:rPr>
                <w:rFonts w:cs="Arial"/>
                <w:lang w:val="en-US" w:eastAsia="ko-KR"/>
              </w:rPr>
              <w:t>didn</w:t>
            </w:r>
            <w:r w:rsidR="00B35178">
              <w:rPr>
                <w:rFonts w:cs="Arial"/>
                <w:lang w:val="en-US" w:eastAsia="ko-KR"/>
              </w:rPr>
              <w:t>’</w:t>
            </w:r>
            <w:r>
              <w:rPr>
                <w:rFonts w:cs="Arial"/>
                <w:lang w:val="en-US" w:eastAsia="ko-KR"/>
              </w:rPr>
              <w:t>t</w:t>
            </w:r>
            <w:proofErr w:type="gramEnd"/>
            <w:r>
              <w:rPr>
                <w:rFonts w:cs="Arial"/>
                <w:lang w:val="en-US" w:eastAsia="ko-KR"/>
              </w:rPr>
              <w:t xml:space="preserve">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w:t>
            </w:r>
            <w:proofErr w:type="gramStart"/>
            <w:r>
              <w:rPr>
                <w:rFonts w:cs="Arial"/>
                <w:lang w:val="en-US" w:eastAsia="ko-KR"/>
              </w:rPr>
              <w:t>So</w:t>
            </w:r>
            <w:proofErr w:type="gramEnd"/>
            <w:r>
              <w:rPr>
                <w:rFonts w:cs="Arial"/>
                <w:lang w:val="en-US" w:eastAsia="ko-KR"/>
              </w:rPr>
              <w:t xml:space="preserve">,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xml:space="preserve">. </w:t>
            </w:r>
            <w:proofErr w:type="gramStart"/>
            <w:r w:rsidR="006313FA">
              <w:rPr>
                <w:rFonts w:cs="Arial"/>
                <w:lang w:val="en-US" w:eastAsia="ko-KR"/>
              </w:rPr>
              <w:t>And</w:t>
            </w:r>
            <w:proofErr w:type="gramEnd"/>
            <w:r w:rsidR="006313FA">
              <w:rPr>
                <w:rFonts w:cs="Arial"/>
                <w:lang w:val="en-US" w:eastAsia="ko-KR"/>
              </w:rPr>
              <w:t xml:space="preserve">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 xml:space="preserve">Detailed solution of Option 3 </w:t>
            </w:r>
            <w:proofErr w:type="gramStart"/>
            <w:r w:rsidR="005176BE">
              <w:rPr>
                <w:rFonts w:cs="Arial"/>
                <w:lang w:val="en-US" w:eastAsia="ko-KR"/>
              </w:rPr>
              <w:t>can be further discus</w:t>
            </w:r>
            <w:r w:rsidR="0009470A">
              <w:rPr>
                <w:rFonts w:cs="Arial"/>
                <w:lang w:val="en-US" w:eastAsia="ko-KR"/>
              </w:rPr>
              <w:t>s</w:t>
            </w:r>
            <w:r w:rsidR="005176BE">
              <w:rPr>
                <w:rFonts w:cs="Arial"/>
                <w:lang w:val="en-US" w:eastAsia="ko-KR"/>
              </w:rPr>
              <w:t>ed</w:t>
            </w:r>
            <w:proofErr w:type="gramEnd"/>
            <w:r w:rsidR="005176BE">
              <w:rPr>
                <w:rFonts w:cs="Arial"/>
                <w:lang w:val="en-US" w:eastAsia="ko-KR"/>
              </w:rPr>
              <w:t xml:space="preserve">.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xml:space="preserve">. Having per UE control of “real” DTX on/ off is not useful unless real benefits from field/ simulations </w:t>
            </w:r>
            <w:proofErr w:type="gramStart"/>
            <w:r>
              <w:rPr>
                <w:rFonts w:cs="Arial"/>
                <w:lang w:val="en-US" w:eastAsia="ko-KR"/>
              </w:rPr>
              <w:t>are shown</w:t>
            </w:r>
            <w:proofErr w:type="gramEnd"/>
            <w:r>
              <w:rPr>
                <w:rFonts w:cs="Arial"/>
                <w:lang w:val="en-US" w:eastAsia="ko-KR"/>
              </w:rPr>
              <w:t>.</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w:t>
            </w:r>
            <w:proofErr w:type="gramStart"/>
            <w:r>
              <w:rPr>
                <w:rFonts w:cs="Arial"/>
                <w:lang w:val="en-US" w:eastAsia="ko-KR"/>
              </w:rPr>
              <w:t xml:space="preserve">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w:t>
            </w:r>
            <w:proofErr w:type="gramEnd"/>
            <w:r>
              <w:rPr>
                <w:rFonts w:cs="Arial"/>
                <w:lang w:val="en-US" w:eastAsia="ko-KR"/>
              </w:rPr>
              <w:t xml:space="preserve"> Note also the same holds true for a non-NES-capable UE that needs to be served during the same intermediate </w:t>
            </w:r>
            <w:proofErr w:type="gramStart"/>
            <w:r>
              <w:rPr>
                <w:rFonts w:cs="Arial"/>
                <w:lang w:val="en-US" w:eastAsia="ko-KR"/>
              </w:rPr>
              <w:t>period of time</w:t>
            </w:r>
            <w:proofErr w:type="gramEnd"/>
            <w:r>
              <w:rPr>
                <w:rFonts w:cs="Arial"/>
                <w:lang w:val="en-US" w:eastAsia="ko-KR"/>
              </w:rPr>
              <w:t xml:space="preserve"> from the Cell DTX activation until the successful execution of the UE’s HO.</w:t>
            </w:r>
          </w:p>
          <w:p w14:paraId="143F2084" w14:textId="2B4A6BAC" w:rsidR="00886156" w:rsidRDefault="00886156" w:rsidP="00DC328F">
            <w:pPr>
              <w:rPr>
                <w:rFonts w:cs="Arial"/>
                <w:lang w:val="en-US" w:eastAsia="ko-KR"/>
              </w:rPr>
            </w:pPr>
            <w:proofErr w:type="gramStart"/>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roofErr w:type="gramEnd"/>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 xml:space="preserve">The main goal of cell DTX/DRX is to reduce network power consumption that means for us, during cell DTX non-active time, network does not transmit anything apart from it </w:t>
            </w:r>
            <w:proofErr w:type="gramStart"/>
            <w:r>
              <w:rPr>
                <w:rFonts w:cs="Arial"/>
                <w:lang w:val="en-US" w:eastAsia="ko-KR"/>
              </w:rPr>
              <w:t>is already agreed</w:t>
            </w:r>
            <w:proofErr w:type="gramEnd"/>
            <w:r>
              <w:rPr>
                <w:rFonts w:cs="Arial"/>
                <w:lang w:val="en-US" w:eastAsia="ko-KR"/>
              </w:rPr>
              <w:t xml:space="preserve"> by RAN2.</w:t>
            </w:r>
          </w:p>
          <w:p w14:paraId="06BB44EB" w14:textId="72BF0C25" w:rsidR="005E32C7" w:rsidRDefault="005E32C7" w:rsidP="005E32C7">
            <w:pPr>
              <w:rPr>
                <w:rFonts w:cs="Arial"/>
                <w:lang w:val="en-US" w:eastAsia="ko-KR"/>
              </w:rPr>
            </w:pPr>
            <w:r>
              <w:rPr>
                <w:rFonts w:cs="Arial"/>
                <w:lang w:val="en-US" w:eastAsia="ko-KR"/>
              </w:rPr>
              <w:lastRenderedPageBreak/>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lastRenderedPageBreak/>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w:t>
            </w:r>
            <w:proofErr w:type="gramStart"/>
            <w:r>
              <w:rPr>
                <w:rFonts w:cs="Arial"/>
                <w:lang w:val="en-US" w:eastAsia="ko-KR"/>
              </w:rPr>
              <w:t>cells which will be able to save the energy</w:t>
            </w:r>
            <w:proofErr w:type="gramEnd"/>
            <w:r>
              <w:rPr>
                <w:rFonts w:cs="Arial"/>
                <w:lang w:val="en-US" w:eastAsia="ko-KR"/>
              </w:rPr>
              <w:t xml:space="preserve"> and those are not the coverage layer cells. Such cells should handover the UEs to other layers if there is a delay sensitive traffic and again, the amount of such UEs should be very low</w:t>
            </w:r>
            <w:proofErr w:type="gramStart"/>
            <w:r>
              <w:rPr>
                <w:rFonts w:cs="Arial"/>
                <w:lang w:val="en-US" w:eastAsia="ko-KR"/>
              </w:rPr>
              <w:t>..</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the</w:t>
            </w:r>
            <w:proofErr w:type="gramEnd"/>
            <w:r w:rsidRPr="00042CCD">
              <w:rPr>
                <w:rFonts w:cs="Arial"/>
                <w:lang w:val="en-US" w:eastAsia="ko-KR"/>
              </w:rPr>
              <w:t xml:space="preserv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as</w:t>
            </w:r>
            <w:proofErr w:type="gramEnd"/>
            <w:r w:rsidRPr="00042CCD">
              <w:rPr>
                <w:rFonts w:cs="Arial"/>
                <w:lang w:val="en-US" w:eastAsia="ko-KR"/>
              </w:rPr>
              <w:t xml:space="preserve">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w:t>
            </w:r>
            <w:proofErr w:type="gramStart"/>
            <w:r w:rsidRPr="00210D7B">
              <w:rPr>
                <w:rFonts w:cs="Arial"/>
                <w:lang w:eastAsia="ko-KR"/>
              </w:rPr>
              <w:t>is discussed</w:t>
            </w:r>
            <w:proofErr w:type="gramEnd"/>
            <w:r w:rsidRPr="00210D7B">
              <w:rPr>
                <w:rFonts w:cs="Arial"/>
                <w:lang w:eastAsia="ko-KR"/>
              </w:rPr>
              <w:t xml:space="preserve">.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xml:space="preserve">, which can include among others (as listed by RAN1): SPS, CG, </w:t>
            </w:r>
            <w:proofErr w:type="gramStart"/>
            <w:r>
              <w:rPr>
                <w:rFonts w:cs="Arial"/>
                <w:lang w:eastAsia="ko-KR"/>
              </w:rPr>
              <w:t>SR</w:t>
            </w:r>
            <w:proofErr w:type="gramEnd"/>
            <w:r>
              <w:rPr>
                <w:rFonts w:cs="Arial"/>
                <w:lang w:eastAsia="ko-KR"/>
              </w:rPr>
              <w:t>.</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w:t>
            </w:r>
            <w:proofErr w:type="gramStart"/>
            <w:r>
              <w:rPr>
                <w:rFonts w:cs="Arial"/>
                <w:lang w:val="en-US" w:eastAsia="ko-KR"/>
              </w:rPr>
              <w:t>is also</w:t>
            </w:r>
            <w:proofErr w:type="gramEnd"/>
            <w:r>
              <w:rPr>
                <w:rFonts w:cs="Arial"/>
                <w:lang w:val="en-US" w:eastAsia="ko-KR"/>
              </w:rPr>
              <w:t xml:space="preserve"> captured as a potential solution in R1 agreements). We agree with Apple that the Cell DTX/DRX feature should have limited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w:t>
            </w:r>
            <w:proofErr w:type="gramStart"/>
            <w:r>
              <w:rPr>
                <w:rFonts w:cs="Arial"/>
                <w:lang w:val="en-US" w:eastAsia="ko-KR"/>
              </w:rPr>
              <w:t>not</w:t>
            </w:r>
            <w:proofErr w:type="gramEnd"/>
            <w:r>
              <w:rPr>
                <w:rFonts w:cs="Arial"/>
                <w:lang w:val="en-US" w:eastAsia="ko-KR"/>
              </w:rPr>
              <w:t xml:space="preserve"> the </w:t>
            </w:r>
            <w:proofErr w:type="gramStart"/>
            <w:r>
              <w:rPr>
                <w:rFonts w:cs="Arial"/>
                <w:lang w:val="en-US" w:eastAsia="ko-KR"/>
              </w:rPr>
              <w:t>most appropriate</w:t>
            </w:r>
            <w:proofErr w:type="gramEnd"/>
            <w:r>
              <w:rPr>
                <w:rFonts w:cs="Arial"/>
                <w:lang w:val="en-US" w:eastAsia="ko-KR"/>
              </w:rPr>
              <w:t xml:space="preserve"> candidates for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w:t>
            </w:r>
            <w:proofErr w:type="gramStart"/>
            <w:r>
              <w:rPr>
                <w:rFonts w:cs="Arial"/>
                <w:lang w:val="en-US" w:eastAsia="ko-KR"/>
              </w:rPr>
              <w:t>it basically</w:t>
            </w:r>
            <w:proofErr w:type="gramEnd"/>
            <w:r>
              <w:rPr>
                <w:rFonts w:cs="Arial"/>
                <w:lang w:val="en-US" w:eastAsia="ko-KR"/>
              </w:rPr>
              <w:t xml:space="preserve">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w:t>
            </w:r>
            <w:r w:rsidR="009F1C78">
              <w:rPr>
                <w:rFonts w:eastAsia="DengXian" w:cs="Arial"/>
                <w:lang w:val="en-US"/>
              </w:rPr>
              <w:lastRenderedPageBreak/>
              <w:t xml:space="preserve">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t>
            </w:r>
            <w:proofErr w:type="gramStart"/>
            <w:r w:rsidR="00047191">
              <w:rPr>
                <w:rFonts w:cs="Arial"/>
                <w:lang w:val="en-US" w:eastAsia="ko-KR"/>
              </w:rPr>
              <w:t xml:space="preserve">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roofErr w:type="gramEnd"/>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 xml:space="preserve">In our view, SPS, CG and SR may all affects the </w:t>
            </w:r>
            <w:proofErr w:type="spellStart"/>
            <w:r>
              <w:t>QoS</w:t>
            </w:r>
            <w:proofErr w:type="spellEnd"/>
            <w:r>
              <w:t xml:space="preserve"> of the UE DRBs and this </w:t>
            </w:r>
            <w:proofErr w:type="gramStart"/>
            <w:r>
              <w:t>should be left</w:t>
            </w:r>
            <w:proofErr w:type="gramEnd"/>
            <w:r>
              <w:t xml:space="preserve">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w:t>
            </w:r>
            <w:proofErr w:type="gramStart"/>
            <w:r>
              <w:rPr>
                <w:rFonts w:cs="Arial"/>
                <w:lang w:val="en-US" w:eastAsia="ko-KR"/>
              </w:rPr>
              <w:t>can be done</w:t>
            </w:r>
            <w:proofErr w:type="gramEnd"/>
            <w:r>
              <w:rPr>
                <w:rFonts w:cs="Arial"/>
                <w:lang w:val="en-US" w:eastAsia="ko-KR"/>
              </w:rPr>
              <w:t xml:space="preserv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6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w:t>
            </w:r>
            <w:proofErr w:type="gramStart"/>
            <w:r w:rsidR="001D41B0" w:rsidRPr="007033C0">
              <w:rPr>
                <w:rFonts w:eastAsia="Malgun Gothic"/>
                <w:lang w:eastAsia="ko-KR"/>
              </w:rPr>
              <w:t xml:space="preserve">is </w:t>
            </w:r>
            <w:r w:rsidR="001D41B0">
              <w:rPr>
                <w:rFonts w:eastAsia="Malgun Gothic"/>
                <w:lang w:eastAsia="ko-KR"/>
              </w:rPr>
              <w:t>also</w:t>
            </w:r>
            <w:proofErr w:type="gramEnd"/>
            <w:r w:rsidR="001D41B0">
              <w:rPr>
                <w:rFonts w:eastAsia="Malgun Gothic"/>
                <w:lang w:eastAsia="ko-KR"/>
              </w:rPr>
              <w:t xml:space="preserve">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06"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DC328F">
        <w:tc>
          <w:tcPr>
            <w:tcW w:w="1719"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 xml:space="preserve">during Cell DTX non-active </w:t>
            </w:r>
            <w:proofErr w:type="gramStart"/>
            <w:r>
              <w:t>period</w:t>
            </w:r>
            <w:r w:rsidRPr="00947F38">
              <w:t xml:space="preserve"> </w:t>
            </w:r>
            <w:r>
              <w:t>which</w:t>
            </w:r>
            <w:proofErr w:type="gramEnd"/>
            <w:r>
              <w:t xml:space="preserve"> is configured by </w:t>
            </w:r>
            <w:proofErr w:type="spellStart"/>
            <w:r>
              <w:t>gNB</w:t>
            </w:r>
            <w:proofErr w:type="spellEnd"/>
            <w:r>
              <w:t>.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w:t>
            </w:r>
            <w:proofErr w:type="spellStart"/>
            <w:r>
              <w:t>gNB</w:t>
            </w:r>
            <w:proofErr w:type="spellEnd"/>
            <w:r>
              <w:t xml:space="preserve"> should support such dynamic (re)configuration of all the different traffics, especially when if there’s already L1/L2 based activation/deactivation and Option 1. </w:t>
            </w:r>
          </w:p>
        </w:tc>
      </w:tr>
      <w:tr w:rsidR="00B35178" w:rsidRPr="00C47924" w14:paraId="5BB363E2" w14:textId="77777777" w:rsidTr="00DC328F">
        <w:tc>
          <w:tcPr>
            <w:tcW w:w="1719"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06"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 xml:space="preserve">If at least some SPS occasions </w:t>
            </w:r>
            <w:proofErr w:type="gramStart"/>
            <w:r>
              <w:rPr>
                <w:rFonts w:eastAsia="Malgun Gothic" w:cs="Arial"/>
                <w:lang w:val="en-US" w:eastAsia="ko-KR"/>
              </w:rPr>
              <w:t>should be omitted</w:t>
            </w:r>
            <w:proofErr w:type="gramEnd"/>
            <w:r>
              <w:rPr>
                <w:rFonts w:eastAsia="Malgun Gothic" w:cs="Arial"/>
                <w:lang w:val="en-US" w:eastAsia="ko-KR"/>
              </w:rPr>
              <w:t xml:space="preserve"> anyway, we would prefer the simpler way of option 1. Otherwise, the NES gain may be limited since there may be still some SPS occasions available during the non-active period.</w:t>
            </w:r>
          </w:p>
        </w:tc>
      </w:tr>
      <w:tr w:rsidR="001E4679" w:rsidRPr="00C47924" w14:paraId="266D651B" w14:textId="77777777" w:rsidTr="00DC328F">
        <w:tc>
          <w:tcPr>
            <w:tcW w:w="1719"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06"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66" w:type="dxa"/>
            <w:shd w:val="clear" w:color="auto" w:fill="auto"/>
          </w:tcPr>
          <w:p w14:paraId="77FFB5AA" w14:textId="77777777" w:rsidR="001E4679" w:rsidRDefault="001E4679" w:rsidP="001E4679">
            <w:pPr>
              <w:rPr>
                <w:rFonts w:cs="Arial"/>
                <w:lang w:val="en-US" w:eastAsia="ko-KR"/>
              </w:rPr>
            </w:pPr>
            <w:proofErr w:type="gramStart"/>
            <w:r>
              <w:rPr>
                <w:rFonts w:cs="Arial"/>
                <w:lang w:val="en-US" w:eastAsia="ko-KR"/>
              </w:rPr>
              <w:t>First of all</w:t>
            </w:r>
            <w:proofErr w:type="gramEnd"/>
            <w:r>
              <w:rPr>
                <w:rFonts w:cs="Arial"/>
                <w:lang w:val="en-US" w:eastAsia="ko-KR"/>
              </w:rPr>
              <w:t xml:space="preserve"> we think a general principle should be that the UE should not monitor something if the </w:t>
            </w:r>
            <w:proofErr w:type="spellStart"/>
            <w:r>
              <w:rPr>
                <w:rFonts w:cs="Arial"/>
                <w:lang w:val="en-US" w:eastAsia="ko-KR"/>
              </w:rPr>
              <w:t>gNB</w:t>
            </w:r>
            <w:proofErr w:type="spellEnd"/>
            <w:r>
              <w:rPr>
                <w:rFonts w:cs="Arial"/>
                <w:lang w:val="en-US" w:eastAsia="ko-KR"/>
              </w:rPr>
              <w:t xml:space="preserve"> is not transmitting and vice versa. Thus, we </w:t>
            </w:r>
            <w:proofErr w:type="gramStart"/>
            <w:r>
              <w:rPr>
                <w:rFonts w:cs="Arial"/>
                <w:lang w:val="en-US" w:eastAsia="ko-KR"/>
              </w:rPr>
              <w:t>don’t</w:t>
            </w:r>
            <w:proofErr w:type="gramEnd"/>
            <w:r>
              <w:rPr>
                <w:rFonts w:cs="Arial"/>
                <w:lang w:val="en-US" w:eastAsia="ko-KR"/>
              </w:rPr>
              <w:t xml:space="preserve"> think Option 2 would be acceptable if “Cell DTX non-active time” really means the </w:t>
            </w:r>
            <w:proofErr w:type="spellStart"/>
            <w:r>
              <w:rPr>
                <w:rFonts w:cs="Arial"/>
                <w:lang w:val="en-US" w:eastAsia="ko-KR"/>
              </w:rPr>
              <w:t>gNB</w:t>
            </w:r>
            <w:proofErr w:type="spellEnd"/>
            <w:r>
              <w:rPr>
                <w:rFonts w:cs="Arial"/>
                <w:lang w:val="en-US" w:eastAsia="ko-KR"/>
              </w:rPr>
              <w:t xml:space="preserve">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are typically need to </w:t>
            </w:r>
            <w:proofErr w:type="gramStart"/>
            <w:r>
              <w:rPr>
                <w:rFonts w:cs="Arial"/>
                <w:lang w:val="en-US" w:eastAsia="ko-KR"/>
              </w:rPr>
              <w:t>be sent</w:t>
            </w:r>
            <w:proofErr w:type="gramEnd"/>
            <w:r>
              <w:rPr>
                <w:rFonts w:cs="Arial"/>
                <w:lang w:val="en-US" w:eastAsia="ko-KR"/>
              </w:rPr>
              <w:t xml:space="preserve"> anyway every 20 </w:t>
            </w:r>
            <w:proofErr w:type="spellStart"/>
            <w:r>
              <w:rPr>
                <w:rFonts w:cs="Arial"/>
                <w:lang w:val="en-US" w:eastAsia="ko-KR"/>
              </w:rPr>
              <w:t>ms</w:t>
            </w:r>
            <w:proofErr w:type="spellEnd"/>
            <w:r>
              <w:rPr>
                <w:rFonts w:cs="Arial"/>
                <w:lang w:val="en-US" w:eastAsia="ko-KR"/>
              </w:rPr>
              <w:t xml:space="preserve">, Cell-DTX should also be optimized for that cycle. The perfect use case is a lot of VoIP traffic, which has typically low data rate with 20 </w:t>
            </w:r>
            <w:proofErr w:type="spellStart"/>
            <w:r>
              <w:rPr>
                <w:rFonts w:cs="Arial"/>
                <w:lang w:val="en-US" w:eastAsia="ko-KR"/>
              </w:rPr>
              <w:t>ms</w:t>
            </w:r>
            <w:proofErr w:type="spellEnd"/>
            <w:r>
              <w:rPr>
                <w:rFonts w:cs="Arial"/>
                <w:lang w:val="en-US" w:eastAsia="ko-KR"/>
              </w:rPr>
              <w:t xml:space="preserve"> periodicity but can eventually accommodate 40 </w:t>
            </w:r>
            <w:proofErr w:type="spellStart"/>
            <w:r>
              <w:rPr>
                <w:rFonts w:cs="Arial"/>
                <w:lang w:val="en-US" w:eastAsia="ko-KR"/>
              </w:rPr>
              <w:t>ms</w:t>
            </w:r>
            <w:proofErr w:type="spellEnd"/>
            <w:r>
              <w:rPr>
                <w:rFonts w:cs="Arial"/>
                <w:lang w:val="en-US" w:eastAsia="ko-KR"/>
              </w:rPr>
              <w:t xml:space="preserve"> (bundling). Because of such use case, we see benefits that the </w:t>
            </w:r>
            <w:proofErr w:type="spellStart"/>
            <w:r>
              <w:rPr>
                <w:rFonts w:cs="Arial"/>
                <w:lang w:val="en-US" w:eastAsia="ko-KR"/>
              </w:rPr>
              <w:t>gNB</w:t>
            </w:r>
            <w:proofErr w:type="spellEnd"/>
            <w:r>
              <w:rPr>
                <w:rFonts w:cs="Arial"/>
                <w:lang w:val="en-US" w:eastAsia="ko-KR"/>
              </w:rPr>
              <w:t xml:space="preserve"> can decide per Cell-DTX configuration which SPS configuration is active or not. For example, the </w:t>
            </w:r>
            <w:proofErr w:type="spellStart"/>
            <w:r>
              <w:rPr>
                <w:rFonts w:cs="Arial"/>
                <w:lang w:val="en-US" w:eastAsia="ko-KR"/>
              </w:rPr>
              <w:t>gNB</w:t>
            </w:r>
            <w:proofErr w:type="spellEnd"/>
            <w:r>
              <w:rPr>
                <w:rFonts w:cs="Arial"/>
                <w:lang w:val="en-US" w:eastAsia="ko-KR"/>
              </w:rPr>
              <w:t xml:space="preserve"> can provide a 20 </w:t>
            </w:r>
            <w:proofErr w:type="spellStart"/>
            <w:r>
              <w:rPr>
                <w:rFonts w:cs="Arial"/>
                <w:lang w:val="en-US" w:eastAsia="ko-KR"/>
              </w:rPr>
              <w:t>ms</w:t>
            </w:r>
            <w:proofErr w:type="spellEnd"/>
            <w:r>
              <w:rPr>
                <w:rFonts w:cs="Arial"/>
                <w:lang w:val="en-US" w:eastAsia="ko-KR"/>
              </w:rPr>
              <w:t xml:space="preserve"> SPS configuration not aligned with anything (for when Cell-DTX is not used) and a 20 </w:t>
            </w:r>
            <w:proofErr w:type="spellStart"/>
            <w:r>
              <w:rPr>
                <w:rFonts w:cs="Arial"/>
                <w:lang w:val="en-US" w:eastAsia="ko-KR"/>
              </w:rPr>
              <w:t>ms</w:t>
            </w:r>
            <w:proofErr w:type="spellEnd"/>
            <w:r>
              <w:rPr>
                <w:rFonts w:cs="Arial"/>
                <w:lang w:val="en-US" w:eastAsia="ko-KR"/>
              </w:rPr>
              <w:t xml:space="preserve"> SPS configuration aligned with a 20 </w:t>
            </w:r>
            <w:proofErr w:type="spellStart"/>
            <w:r>
              <w:rPr>
                <w:rFonts w:cs="Arial"/>
                <w:lang w:val="en-US" w:eastAsia="ko-KR"/>
              </w:rPr>
              <w:t>ms</w:t>
            </w:r>
            <w:proofErr w:type="spellEnd"/>
            <w:r>
              <w:rPr>
                <w:rFonts w:cs="Arial"/>
                <w:lang w:val="en-US" w:eastAsia="ko-KR"/>
              </w:rPr>
              <w:t xml:space="preserve"> Cell-DTX ON period. The latter may be used or not in another Cell-DTX configuration with 40 </w:t>
            </w:r>
            <w:proofErr w:type="spellStart"/>
            <w:r>
              <w:rPr>
                <w:rFonts w:cs="Arial"/>
                <w:lang w:val="en-US" w:eastAsia="ko-KR"/>
              </w:rPr>
              <w:t>ms</w:t>
            </w:r>
            <w:proofErr w:type="spellEnd"/>
            <w:r>
              <w:rPr>
                <w:rFonts w:cs="Arial"/>
                <w:lang w:val="en-US" w:eastAsia="ko-KR"/>
              </w:rPr>
              <w:t xml:space="preserve"> period depending e.g. on UE radio conditions.</w:t>
            </w:r>
          </w:p>
        </w:tc>
      </w:tr>
    </w:tbl>
    <w:p w14:paraId="33563280" w14:textId="77777777" w:rsidR="00F20887" w:rsidRDefault="00F20887" w:rsidP="00F20887">
      <w:pPr>
        <w:rPr>
          <w:lang w:eastAsia="sv-SE"/>
        </w:rPr>
      </w:pPr>
    </w:p>
    <w:p w14:paraId="2B63FF9A" w14:textId="77777777" w:rsidR="00CF341F" w:rsidRDefault="00CF341F" w:rsidP="00CF341F">
      <w:pPr>
        <w:pStyle w:val="berschrift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w:t>
      </w:r>
      <w:proofErr w:type="gramStart"/>
      <w:r w:rsidRPr="014D2D22">
        <w:rPr>
          <w:lang w:eastAsia="sv-SE"/>
        </w:rPr>
        <w:t>can be made</w:t>
      </w:r>
      <w:proofErr w:type="gramEnd"/>
      <w:r w:rsidRPr="014D2D22">
        <w:rPr>
          <w:lang w:eastAsia="sv-SE"/>
        </w:rPr>
        <w:t xml:space="preserv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enabsatz"/>
        <w:numPr>
          <w:ilvl w:val="0"/>
          <w:numId w:val="18"/>
        </w:numPr>
        <w:rPr>
          <w:lang w:eastAsia="sv-SE"/>
        </w:rPr>
      </w:pPr>
      <w:r>
        <w:rPr>
          <w:lang w:eastAsia="sv-SE"/>
        </w:rPr>
        <w:lastRenderedPageBreak/>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enabsatz"/>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enabsatz"/>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 xml:space="preserve">Similar to SPS, we think delay sensitive traffic needs to </w:t>
            </w:r>
            <w:proofErr w:type="gramStart"/>
            <w:r>
              <w:rPr>
                <w:rFonts w:cs="Arial"/>
                <w:lang w:val="en-US" w:eastAsia="ko-KR"/>
              </w:rPr>
              <w:t>be considered</w:t>
            </w:r>
            <w:proofErr w:type="gramEnd"/>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w:t>
            </w:r>
            <w:proofErr w:type="gramStart"/>
            <w:r>
              <w:rPr>
                <w:rFonts w:cs="Arial"/>
                <w:lang w:val="en-US" w:eastAsia="ko-KR"/>
              </w:rPr>
              <w:t>doesn't</w:t>
            </w:r>
            <w:proofErr w:type="gramEnd"/>
            <w:r>
              <w:rPr>
                <w:rFonts w:cs="Arial"/>
                <w:lang w:val="en-US" w:eastAsia="ko-KR"/>
              </w:rPr>
              <w:t xml:space="preserve">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proofErr w:type="gramStart"/>
            <w:r w:rsidR="0069126B">
              <w:rPr>
                <w:rFonts w:cs="Arial"/>
                <w:lang w:val="en-US" w:eastAsia="ko-KR"/>
              </w:rPr>
              <w:t>S</w:t>
            </w:r>
            <w:r w:rsidR="00C35FB6">
              <w:rPr>
                <w:rFonts w:cs="Arial"/>
                <w:lang w:val="en-US" w:eastAsia="ko-KR"/>
              </w:rPr>
              <w:t>o</w:t>
            </w:r>
            <w:proofErr w:type="gramEnd"/>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 xml:space="preserve">In addition, please note that legacy UE </w:t>
            </w:r>
            <w:proofErr w:type="gramStart"/>
            <w:r>
              <w:rPr>
                <w:rFonts w:cs="Arial"/>
                <w:lang w:val="en-US" w:eastAsia="ko-KR"/>
              </w:rPr>
              <w:t>may also be configured</w:t>
            </w:r>
            <w:proofErr w:type="gramEnd"/>
            <w:r>
              <w:rPr>
                <w:rFonts w:cs="Arial"/>
                <w:lang w:val="en-US" w:eastAsia="ko-KR"/>
              </w:rPr>
              <w:t xml:space="preserve">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 xml:space="preserve">because </w:t>
            </w:r>
            <w:proofErr w:type="spellStart"/>
            <w:r w:rsidR="00320794">
              <w:rPr>
                <w:rFonts w:cs="Arial"/>
                <w:lang w:val="en-US" w:eastAsia="ko-KR"/>
              </w:rPr>
              <w:t>gNB</w:t>
            </w:r>
            <w:proofErr w:type="spellEnd"/>
            <w:r w:rsidR="00320794">
              <w:rPr>
                <w:rFonts w:cs="Arial"/>
                <w:lang w:val="en-US" w:eastAsia="ko-KR"/>
              </w:rPr>
              <w:t xml:space="preserve">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 xml:space="preserve">X on/ off is not useful unless real benefits from field/ simulations </w:t>
            </w:r>
            <w:proofErr w:type="gramStart"/>
            <w:r>
              <w:rPr>
                <w:rFonts w:cs="Arial"/>
                <w:lang w:val="en-US" w:eastAsia="ko-KR"/>
              </w:rPr>
              <w:t>are shown</w:t>
            </w:r>
            <w:proofErr w:type="gramEnd"/>
            <w:r>
              <w:rPr>
                <w:rFonts w:cs="Arial"/>
                <w:lang w:val="en-US" w:eastAsia="ko-KR"/>
              </w:rPr>
              <w:t>.</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 xml:space="preserve">Similar to question 1, the main goal of this solution is to reduce network power consumption. Consequently, when cell is in DRX mode, it </w:t>
            </w:r>
            <w:proofErr w:type="gramStart"/>
            <w:r>
              <w:rPr>
                <w:rFonts w:cs="Arial"/>
                <w:lang w:val="en-US" w:eastAsia="ko-KR"/>
              </w:rPr>
              <w:t>is expected</w:t>
            </w:r>
            <w:proofErr w:type="gramEnd"/>
            <w:r>
              <w:rPr>
                <w:rFonts w:cs="Arial"/>
                <w:lang w:val="en-US" w:eastAsia="ko-KR"/>
              </w:rPr>
              <w:t xml:space="preserve">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 xml:space="preserve">There is no need to spend standardization efforts on this. If required, cell DRX </w:t>
            </w:r>
            <w:proofErr w:type="gramStart"/>
            <w:r>
              <w:rPr>
                <w:rFonts w:cs="Arial"/>
                <w:lang w:val="en-US" w:eastAsia="ko-KR"/>
              </w:rPr>
              <w:t>can be deactivated</w:t>
            </w:r>
            <w:proofErr w:type="gramEnd"/>
            <w:r>
              <w:rPr>
                <w:rFonts w:cs="Arial"/>
                <w:lang w:val="en-US" w:eastAsia="ko-KR"/>
              </w:rPr>
              <w:t>.</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w:t>
            </w:r>
            <w:proofErr w:type="gramStart"/>
            <w:r w:rsidRPr="00042CCD">
              <w:rPr>
                <w:rFonts w:cs="Arial"/>
                <w:lang w:val="en-US" w:eastAsia="ko-KR"/>
              </w:rPr>
              <w:t>can be solved</w:t>
            </w:r>
            <w:proofErr w:type="gramEnd"/>
            <w:r w:rsidRPr="00042CCD">
              <w:rPr>
                <w:rFonts w:cs="Arial"/>
                <w:lang w:val="en-US" w:eastAsia="ko-KR"/>
              </w:rPr>
              <w:t xml:space="preserve"> with </w:t>
            </w:r>
            <w:r w:rsidRPr="00042CCD">
              <w:rPr>
                <w:rFonts w:cs="Arial"/>
                <w:lang w:val="en-US" w:eastAsia="ko-KR"/>
              </w:rPr>
              <w:lastRenderedPageBreak/>
              <w:t xml:space="preserve">proper UE CDRX alignment with cell DTX/DRX, so we can wait for this ongoing discussion before confirming option 3. The issue if we agree to 3 without agreements on alignment is that MAC may become complicated in deriving Cell DRX exceptions (CG </w:t>
            </w:r>
            <w:proofErr w:type="spellStart"/>
            <w:r w:rsidRPr="00042CCD">
              <w:rPr>
                <w:rFonts w:cs="Arial"/>
                <w:lang w:val="en-US" w:eastAsia="ko-KR"/>
              </w:rPr>
              <w:t>Tx</w:t>
            </w:r>
            <w:proofErr w:type="spellEnd"/>
            <w:r w:rsidRPr="00042CCD">
              <w:rPr>
                <w:rFonts w:cs="Arial"/>
                <w:lang w:val="en-US" w:eastAsia="ko-KR"/>
              </w:rPr>
              <w:t xml:space="preserve">,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 xml:space="preserve">Similar to SPS, the CG configuration </w:t>
            </w:r>
            <w:proofErr w:type="gramStart"/>
            <w:r w:rsidRPr="00210D7B">
              <w:rPr>
                <w:rFonts w:cs="Arial"/>
                <w:lang w:eastAsia="ko-KR"/>
              </w:rPr>
              <w:t>can be kept</w:t>
            </w:r>
            <w:proofErr w:type="gramEnd"/>
            <w:r w:rsidRPr="00210D7B">
              <w:rPr>
                <w:rFonts w:cs="Arial"/>
                <w:lang w:eastAsia="ko-KR"/>
              </w:rPr>
              <w: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proofErr w:type="gramStart"/>
            <w:r w:rsidRPr="00210D7B">
              <w:rPr>
                <w:rFonts w:cs="Arial"/>
                <w:lang w:eastAsia="ko-KR"/>
              </w:rPr>
              <w:t>gNB</w:t>
            </w:r>
            <w:proofErr w:type="spellEnd"/>
            <w:proofErr w:type="gram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w:t>
            </w:r>
            <w:proofErr w:type="gramStart"/>
            <w:r w:rsidRPr="007033C0">
              <w:rPr>
                <w:rFonts w:eastAsia="Malgun Gothic"/>
                <w:lang w:eastAsia="ko-KR"/>
              </w:rPr>
              <w:t xml:space="preserve">is </w:t>
            </w:r>
            <w:r w:rsidR="001D41B0">
              <w:rPr>
                <w:rFonts w:eastAsia="Malgun Gothic"/>
                <w:lang w:eastAsia="ko-KR"/>
              </w:rPr>
              <w:t>also</w:t>
            </w:r>
            <w:proofErr w:type="gramEnd"/>
            <w:r w:rsidR="001D41B0">
              <w:rPr>
                <w:rFonts w:eastAsia="Malgun Gothic"/>
                <w:lang w:eastAsia="ko-KR"/>
              </w:rPr>
              <w:t xml:space="preserve">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w:t>
            </w:r>
            <w:proofErr w:type="spellStart"/>
            <w:r>
              <w:rPr>
                <w:rFonts w:cs="Arial"/>
                <w:lang w:val="en-US" w:eastAsia="ko-KR"/>
              </w:rPr>
              <w:t>gNB</w:t>
            </w:r>
            <w:proofErr w:type="spellEnd"/>
            <w:r>
              <w:rPr>
                <w:rFonts w:cs="Arial"/>
                <w:lang w:val="en-US" w:eastAsia="ko-KR"/>
              </w:rPr>
              <w:t xml:space="preserve"> may need to apply or not certain CG configurations in different Cell-DRX configurations, similar to what we explained in Q1 (motivated by VoIP traffic)</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berschrift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w:t>
      </w:r>
      <w:proofErr w:type="gramStart"/>
      <w:r w:rsidR="23606A32" w:rsidRPr="014D2D22">
        <w:rPr>
          <w:lang w:eastAsia="sv-SE"/>
        </w:rPr>
        <w:t>most straight</w:t>
      </w:r>
      <w:proofErr w:type="gramEnd"/>
      <w:r w:rsidR="23606A32"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w:t>
      </w:r>
      <w:proofErr w:type="gramStart"/>
      <w:r w:rsidR="23606A32" w:rsidRPr="014D2D22">
        <w:rPr>
          <w:lang w:eastAsia="sv-SE"/>
        </w:rPr>
        <w:t>are also listed</w:t>
      </w:r>
      <w:proofErr w:type="gramEnd"/>
      <w:r w:rsidR="23606A32" w:rsidRPr="014D2D22">
        <w:rPr>
          <w:lang w:eastAsia="sv-SE"/>
        </w:rPr>
        <w:t xml:space="preserve">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enabsatz"/>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w:t>
      </w:r>
      <w:proofErr w:type="gramStart"/>
      <w:r w:rsidR="00E66873">
        <w:rPr>
          <w:lang w:eastAsia="sv-SE"/>
        </w:rPr>
        <w:t>are dropped</w:t>
      </w:r>
      <w:proofErr w:type="gramEnd"/>
      <w:r w:rsidR="00E66873">
        <w:rPr>
          <w:lang w:eastAsia="sv-SE"/>
        </w:rPr>
        <w:t xml:space="preserve"> during the non-active period.</w:t>
      </w:r>
    </w:p>
    <w:p w14:paraId="501E8C2D" w14:textId="1453FDF6" w:rsidR="00741D6A" w:rsidRDefault="00741D6A" w:rsidP="00741D6A">
      <w:pPr>
        <w:pStyle w:val="Listenabsatz"/>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enabsatz"/>
        <w:numPr>
          <w:ilvl w:val="0"/>
          <w:numId w:val="18"/>
        </w:numPr>
        <w:rPr>
          <w:lang w:eastAsia="sv-SE"/>
        </w:rPr>
      </w:pPr>
      <w:r>
        <w:rPr>
          <w:lang w:eastAsia="sv-SE"/>
        </w:rPr>
        <w:t xml:space="preserve">Option 3: </w:t>
      </w:r>
      <w:r w:rsidR="006F5D8C" w:rsidRPr="006F5D8C">
        <w:rPr>
          <w:lang w:eastAsia="sv-SE"/>
        </w:rPr>
        <w:t xml:space="preserve">The UE </w:t>
      </w:r>
      <w:proofErr w:type="gramStart"/>
      <w:r w:rsidR="006F5D8C" w:rsidRPr="006F5D8C">
        <w:rPr>
          <w:lang w:eastAsia="sv-SE"/>
        </w:rPr>
        <w:t>is configured</w:t>
      </w:r>
      <w:proofErr w:type="gramEnd"/>
      <w:r w:rsidR="006F5D8C" w:rsidRPr="006F5D8C">
        <w:rPr>
          <w:lang w:eastAsia="sv-SE"/>
        </w:rPr>
        <w:t xml:space="preserve">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w:t>
            </w:r>
            <w:proofErr w:type="gramStart"/>
            <w:r>
              <w:rPr>
                <w:rFonts w:cs="Arial"/>
                <w:lang w:val="en-US" w:eastAsia="ko-KR"/>
              </w:rPr>
              <w:t>be considered</w:t>
            </w:r>
            <w:proofErr w:type="gramEnd"/>
            <w:r>
              <w:rPr>
                <w:rFonts w:cs="Arial"/>
                <w:lang w:val="en-US" w:eastAsia="ko-KR"/>
              </w:rPr>
              <w:t xml:space="preserve">. </w:t>
            </w:r>
            <w:proofErr w:type="gramStart"/>
            <w:r>
              <w:rPr>
                <w:rFonts w:cs="Arial"/>
                <w:lang w:val="en-US" w:eastAsia="ko-KR"/>
              </w:rPr>
              <w:t>So</w:t>
            </w:r>
            <w:proofErr w:type="gramEnd"/>
            <w:r>
              <w:rPr>
                <w:rFonts w:cs="Arial"/>
                <w:lang w:val="en-US" w:eastAsia="ko-KR"/>
              </w:rPr>
              <w:t xml:space="preserve">,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w:t>
            </w:r>
            <w:proofErr w:type="gramStart"/>
            <w:r>
              <w:rPr>
                <w:rFonts w:cs="Arial"/>
                <w:lang w:val="en-US" w:eastAsia="ko-KR"/>
              </w:rPr>
              <w:t xml:space="preserve">resource is </w:t>
            </w:r>
            <w:r>
              <w:rPr>
                <w:rFonts w:cs="Arial"/>
                <w:lang w:val="en-US" w:eastAsia="ko-KR"/>
              </w:rPr>
              <w:lastRenderedPageBreak/>
              <w:t>not available</w:t>
            </w:r>
            <w:proofErr w:type="gramEnd"/>
            <w:r>
              <w:rPr>
                <w:rFonts w:cs="Arial"/>
                <w:lang w:val="en-US" w:eastAsia="ko-KR"/>
              </w:rPr>
              <w:t xml:space="preserve">, </w:t>
            </w:r>
            <w:proofErr w:type="gramStart"/>
            <w:r>
              <w:rPr>
                <w:rFonts w:cs="Arial"/>
                <w:lang w:val="en-US" w:eastAsia="ko-KR"/>
              </w:rPr>
              <w:t>the UE will trigger RACH</w:t>
            </w:r>
            <w:proofErr w:type="gramEnd"/>
            <w:r>
              <w:rPr>
                <w:rFonts w:cs="Arial"/>
                <w:lang w:val="en-US" w:eastAsia="ko-KR"/>
              </w:rPr>
              <w:t xml:space="preserve">).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 xml:space="preserve">will </w:t>
            </w:r>
            <w:proofErr w:type="gramStart"/>
            <w:r w:rsidR="00EF125B">
              <w:rPr>
                <w:rFonts w:cs="Arial"/>
                <w:lang w:val="en-US" w:eastAsia="ko-KR"/>
              </w:rPr>
              <w:t>impact</w:t>
            </w:r>
            <w:proofErr w:type="gramEnd"/>
            <w:r w:rsidR="00EF125B">
              <w:rPr>
                <w:rFonts w:cs="Arial"/>
                <w:lang w:val="en-US" w:eastAsia="ko-KR"/>
              </w:rPr>
              <w:t xml:space="preserve">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w:t>
            </w:r>
            <w:proofErr w:type="gramStart"/>
            <w:r>
              <w:rPr>
                <w:rFonts w:cs="Arial"/>
                <w:lang w:val="en-US" w:eastAsia="ko-KR"/>
              </w:rPr>
              <w:t>So</w:t>
            </w:r>
            <w:proofErr w:type="gramEnd"/>
            <w:r>
              <w:rPr>
                <w:rFonts w:cs="Arial"/>
                <w:lang w:val="en-US" w:eastAsia="ko-KR"/>
              </w:rPr>
              <w:t xml:space="preserve">,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xml:space="preserve">, and it </w:t>
            </w:r>
            <w:proofErr w:type="gramStart"/>
            <w:r w:rsidR="004F4EC2">
              <w:rPr>
                <w:rFonts w:cs="Arial"/>
                <w:lang w:val="en-US" w:eastAsia="ko-KR"/>
              </w:rPr>
              <w:t>can also</w:t>
            </w:r>
            <w:proofErr w:type="gramEnd"/>
            <w:r w:rsidR="004F4EC2">
              <w:rPr>
                <w:rFonts w:cs="Arial"/>
                <w:lang w:val="en-US" w:eastAsia="ko-KR"/>
              </w:rPr>
              <w:t xml:space="preserve">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w:t>
            </w:r>
            <w:proofErr w:type="spellStart"/>
            <w:r>
              <w:rPr>
                <w:rFonts w:cs="Arial"/>
                <w:lang w:val="en-US" w:eastAsia="ko-KR"/>
              </w:rPr>
              <w:t>gNB</w:t>
            </w:r>
            <w:proofErr w:type="spellEnd"/>
            <w:r>
              <w:rPr>
                <w:rFonts w:cs="Arial"/>
                <w:lang w:val="en-US" w:eastAsia="ko-KR"/>
              </w:rPr>
              <w:t xml:space="preserve">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xml:space="preserve">. Having per UE control of “real” DRX on/ off is not useful unless real benefits from field/ simulations </w:t>
            </w:r>
            <w:proofErr w:type="gramStart"/>
            <w:r>
              <w:rPr>
                <w:rFonts w:cs="Arial"/>
                <w:lang w:val="en-US" w:eastAsia="ko-KR"/>
              </w:rPr>
              <w:t>are shown</w:t>
            </w:r>
            <w:proofErr w:type="gramEnd"/>
            <w:r>
              <w:rPr>
                <w:rFonts w:cs="Arial"/>
                <w:lang w:val="en-US" w:eastAsia="ko-KR"/>
              </w:rPr>
              <w:t>.</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w:t>
            </w:r>
            <w:proofErr w:type="gramStart"/>
            <w:r>
              <w:rPr>
                <w:rFonts w:cs="Arial"/>
                <w:lang w:val="en-US" w:eastAsia="ko-KR"/>
              </w:rPr>
              <w:t>UE</w:t>
            </w:r>
            <w:proofErr w:type="gramEnd"/>
            <w:r>
              <w:rPr>
                <w:rFonts w:cs="Arial"/>
                <w:lang w:val="en-US" w:eastAsia="ko-KR"/>
              </w:rPr>
              <w:t xml:space="preserv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w:t>
            </w:r>
            <w:proofErr w:type="gramStart"/>
            <w:r w:rsidRPr="0034721A">
              <w:rPr>
                <w:rFonts w:cs="Arial"/>
                <w:lang w:val="en-US" w:eastAsia="ko-KR"/>
              </w:rPr>
              <w:t>SR of high priority LCH should not be delayed by Cell DRX</w:t>
            </w:r>
            <w:proofErr w:type="gramEnd"/>
            <w:r w:rsidRPr="0034721A">
              <w:rPr>
                <w:rFonts w:cs="Arial"/>
                <w:lang w:val="en-US" w:eastAsia="ko-KR"/>
              </w:rPr>
              <w:t xml:space="preserve">,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w:t>
            </w:r>
            <w:proofErr w:type="gramStart"/>
            <w:r w:rsidRPr="003815CA">
              <w:rPr>
                <w:rFonts w:cs="Arial"/>
                <w:lang w:eastAsia="ko-KR"/>
              </w:rPr>
              <w:t>is allowed</w:t>
            </w:r>
            <w:proofErr w:type="gramEnd"/>
            <w:r w:rsidRPr="003815CA">
              <w:rPr>
                <w:rFonts w:cs="Arial"/>
                <w:lang w:eastAsia="ko-KR"/>
              </w:rPr>
              <w:t xml:space="preserve">,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w:t>
            </w:r>
            <w:proofErr w:type="gramStart"/>
            <w:r w:rsidRPr="003815CA">
              <w:rPr>
                <w:rFonts w:cs="Arial"/>
                <w:lang w:eastAsia="ko-KR"/>
              </w:rPr>
              <w:t>case</w:t>
            </w:r>
            <w:proofErr w:type="gramEnd"/>
            <w:r w:rsidRPr="003815CA">
              <w:rPr>
                <w:rFonts w:cs="Arial"/>
                <w:lang w:eastAsia="ko-KR"/>
              </w:rPr>
              <w:t xml:space="preserv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w:t>
            </w:r>
            <w:proofErr w:type="gramStart"/>
            <w:r w:rsidRPr="003815CA">
              <w:rPr>
                <w:rFonts w:cs="Arial"/>
                <w:lang w:eastAsia="ko-KR"/>
              </w:rPr>
              <w:t>SR would be received by the network</w:t>
            </w:r>
            <w:proofErr w:type="gramEnd"/>
            <w:r w:rsidRPr="003815CA">
              <w:rPr>
                <w:rFonts w:cs="Arial"/>
                <w:lang w:eastAsia="ko-KR"/>
              </w:rPr>
              <w:t>,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proofErr w:type="gramStart"/>
            <w:r w:rsidRPr="003815CA">
              <w:rPr>
                <w:rFonts w:cs="Arial"/>
                <w:lang w:eastAsia="ko-KR"/>
              </w:rPr>
              <w:t>gNB</w:t>
            </w:r>
            <w:proofErr w:type="spellEnd"/>
            <w:proofErr w:type="gram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proofErr w:type="gramStart"/>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proofErr w:type="gramEnd"/>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w:t>
            </w:r>
            <w:proofErr w:type="gramStart"/>
            <w:r w:rsidR="00B0296C" w:rsidRPr="007033C0">
              <w:rPr>
                <w:rFonts w:eastAsia="Malgun Gothic"/>
                <w:lang w:eastAsia="ko-KR"/>
              </w:rPr>
              <w:t xml:space="preserve">is </w:t>
            </w:r>
            <w:r w:rsidR="00B0296C">
              <w:rPr>
                <w:rFonts w:eastAsia="Malgun Gothic"/>
                <w:lang w:eastAsia="ko-KR"/>
              </w:rPr>
              <w:t>also</w:t>
            </w:r>
            <w:proofErr w:type="gramEnd"/>
            <w:r w:rsidR="00B0296C">
              <w:rPr>
                <w:rFonts w:eastAsia="Malgun Gothic"/>
                <w:lang w:eastAsia="ko-KR"/>
              </w:rPr>
              <w:t xml:space="preserve">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w:t>
            </w:r>
            <w:proofErr w:type="gramStart"/>
            <w:r>
              <w:rPr>
                <w:rFonts w:cs="Arial"/>
                <w:lang w:val="en-US" w:eastAsia="ko-KR"/>
              </w:rPr>
              <w:t>may be needed</w:t>
            </w:r>
            <w:proofErr w:type="gramEnd"/>
            <w:r>
              <w:rPr>
                <w:rFonts w:cs="Arial"/>
                <w:lang w:val="en-US" w:eastAsia="ko-KR"/>
              </w:rPr>
              <w:t xml:space="preserve"> even within non-active duration. Therefore, being able to configure it seems appropriate.  </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w:t>
      </w:r>
      <w:proofErr w:type="gramStart"/>
      <w:r w:rsidR="00CF2BBB">
        <w:rPr>
          <w:lang w:eastAsia="sv-SE"/>
        </w:rPr>
        <w:t xml:space="preserve">are </w:t>
      </w:r>
      <w:r w:rsidR="00C40064">
        <w:rPr>
          <w:lang w:eastAsia="sv-SE"/>
        </w:rPr>
        <w:t>outlined</w:t>
      </w:r>
      <w:proofErr w:type="gramEnd"/>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enabsatz"/>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w:t>
      </w:r>
      <w:proofErr w:type="gramStart"/>
      <w:r>
        <w:rPr>
          <w:lang w:eastAsia="sv-SE"/>
        </w:rPr>
        <w:t>till</w:t>
      </w:r>
      <w:proofErr w:type="gramEnd"/>
      <w:r>
        <w:rPr>
          <w:lang w:eastAsia="sv-SE"/>
        </w:rPr>
        <w:t xml:space="preserve"> the Cell DRX active period.</w:t>
      </w:r>
    </w:p>
    <w:p w14:paraId="4C0DB0B5" w14:textId="1CCB5B42" w:rsidR="001C3FC6" w:rsidRDefault="001C3FC6" w:rsidP="001C3FC6">
      <w:pPr>
        <w:pStyle w:val="Listenabsatz"/>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enabsatz"/>
        <w:numPr>
          <w:ilvl w:val="0"/>
          <w:numId w:val="18"/>
        </w:numPr>
        <w:rPr>
          <w:lang w:eastAsia="sv-SE"/>
        </w:rPr>
      </w:pPr>
      <w:r>
        <w:rPr>
          <w:lang w:eastAsia="sv-SE"/>
        </w:rPr>
        <w:t xml:space="preserve">Option 3: Other </w:t>
      </w:r>
      <w:proofErr w:type="gramStart"/>
      <w:r>
        <w:rPr>
          <w:lang w:eastAsia="sv-SE"/>
        </w:rPr>
        <w:t>behaviour,</w:t>
      </w:r>
      <w:proofErr w:type="gramEnd"/>
      <w:r>
        <w:rPr>
          <w:lang w:eastAsia="sv-SE"/>
        </w:rPr>
        <w:t xml:space="preserve">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 xml:space="preserve">TS 38.321 </w:t>
      </w:r>
      <w:proofErr w:type="gramStart"/>
      <w:r w:rsidR="2F58863E" w:rsidRPr="014D2D22">
        <w:rPr>
          <w:lang w:eastAsia="sv-SE"/>
        </w:rPr>
        <w:t>specifies</w:t>
      </w:r>
      <w:proofErr w:type="gramEnd"/>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Random Access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w:t>
      </w:r>
      <w:proofErr w:type="gramStart"/>
      <w:r w:rsidR="66B187C6" w:rsidRPr="014D2D22">
        <w:rPr>
          <w:lang w:eastAsia="sv-SE"/>
        </w:rPr>
        <w:t>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proofErr w:type="gramEnd"/>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 xml:space="preserve">and the SR transmission is delayed </w:t>
      </w:r>
      <w:proofErr w:type="gramStart"/>
      <w:r w:rsidR="7FF0C566" w:rsidRPr="014D2D22">
        <w:rPr>
          <w:lang w:eastAsia="sv-SE"/>
        </w:rPr>
        <w:t>till</w:t>
      </w:r>
      <w:proofErr w:type="gramEnd"/>
      <w:r w:rsidR="7FF0C566" w:rsidRPr="014D2D22">
        <w:rPr>
          <w:lang w:eastAsia="sv-SE"/>
        </w:rPr>
        <w:t xml:space="preserve">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w:t>
      </w:r>
      <w:proofErr w:type="gramStart"/>
      <w:r w:rsidR="564B012E" w:rsidRPr="10323C8F">
        <w:rPr>
          <w:b/>
          <w:bCs/>
          <w:lang w:eastAsia="sv-SE"/>
        </w:rPr>
        <w:t>an</w:t>
      </w:r>
      <w:proofErr w:type="gramEnd"/>
      <w:r w:rsidR="564B012E" w:rsidRPr="10323C8F">
        <w:rPr>
          <w:b/>
          <w:bCs/>
          <w:lang w:eastAsia="sv-SE"/>
        </w:rPr>
        <w:t xml:space="preserve">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w:t>
            </w:r>
            <w:proofErr w:type="gramStart"/>
            <w:r w:rsidR="00F80F99">
              <w:rPr>
                <w:rFonts w:cs="Arial"/>
                <w:lang w:val="en-US" w:eastAsia="ko-KR"/>
              </w:rPr>
              <w:t xml:space="preserve">can be </w:t>
            </w:r>
            <w:r w:rsidR="007B68EF">
              <w:rPr>
                <w:rFonts w:cs="Arial"/>
                <w:lang w:val="en-US" w:eastAsia="ko-KR"/>
              </w:rPr>
              <w:t xml:space="preserve">simply </w:t>
            </w:r>
            <w:r w:rsidR="00F80F99">
              <w:rPr>
                <w:rFonts w:cs="Arial"/>
                <w:lang w:val="en-US" w:eastAsia="ko-KR"/>
              </w:rPr>
              <w:t>delayed</w:t>
            </w:r>
            <w:proofErr w:type="gramEnd"/>
            <w:r w:rsidR="00F80F99">
              <w:rPr>
                <w:rFonts w:cs="Arial"/>
                <w:lang w:val="en-US" w:eastAsia="ko-KR"/>
              </w:rPr>
              <w:t xml:space="preserve">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lastRenderedPageBreak/>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w:t>
            </w:r>
            <w:proofErr w:type="gramStart"/>
            <w:r w:rsidR="00D9442E">
              <w:rPr>
                <w:rFonts w:cs="Arial"/>
                <w:lang w:val="en-US" w:eastAsia="ko-KR"/>
              </w:rPr>
              <w:t>So</w:t>
            </w:r>
            <w:proofErr w:type="gramEnd"/>
            <w:r w:rsidR="00D9442E">
              <w:rPr>
                <w:rFonts w:cs="Arial"/>
                <w:lang w:val="en-US" w:eastAsia="ko-KR"/>
              </w:rPr>
              <w:t>,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w:t>
            </w:r>
            <w:proofErr w:type="gramStart"/>
            <w:r w:rsidRPr="00A45A5B">
              <w:rPr>
                <w:rFonts w:cs="Arial"/>
                <w:lang w:val="en-US" w:eastAsia="ko-KR"/>
              </w:rPr>
              <w:t>to anyway monitor</w:t>
            </w:r>
            <w:proofErr w:type="gramEnd"/>
            <w:r w:rsidRPr="00A45A5B">
              <w:rPr>
                <w:rFonts w:cs="Arial"/>
                <w:lang w:val="en-US" w:eastAsia="ko-KR"/>
              </w:rPr>
              <w:t xml:space="preserve">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xml:space="preserve">. This should only cause limited impact to traffic transmission since one would expect Cell DRX to only </w:t>
            </w:r>
            <w:proofErr w:type="gramStart"/>
            <w:r w:rsidRPr="00A45A5B">
              <w:rPr>
                <w:rFonts w:cs="Arial"/>
                <w:lang w:val="en-US" w:eastAsia="ko-KR"/>
              </w:rPr>
              <w:t>be operated</w:t>
            </w:r>
            <w:proofErr w:type="gramEnd"/>
            <w:r w:rsidRPr="00A45A5B">
              <w:rPr>
                <w:rFonts w:cs="Arial"/>
                <w:lang w:val="en-US" w:eastAsia="ko-KR"/>
              </w:rPr>
              <w:t xml:space="preserve">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w:t>
            </w:r>
            <w:proofErr w:type="gramStart"/>
            <w:r>
              <w:rPr>
                <w:rFonts w:cs="Arial"/>
                <w:lang w:val="en-US" w:eastAsia="ko-KR"/>
              </w:rPr>
              <w:t>till</w:t>
            </w:r>
            <w:proofErr w:type="gramEnd"/>
            <w:r>
              <w:rPr>
                <w:rFonts w:cs="Arial"/>
                <w:lang w:val="en-US" w:eastAsia="ko-KR"/>
              </w:rPr>
              <w:t xml:space="preserve">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 xml:space="preserve">If UE </w:t>
            </w:r>
            <w:proofErr w:type="gramStart"/>
            <w:r>
              <w:rPr>
                <w:rFonts w:cs="Arial"/>
                <w:lang w:val="en-US" w:eastAsia="ko-KR"/>
              </w:rPr>
              <w:t>is configured</w:t>
            </w:r>
            <w:proofErr w:type="gramEnd"/>
            <w:r>
              <w:rPr>
                <w:rFonts w:cs="Arial"/>
                <w:lang w:val="en-US" w:eastAsia="ko-KR"/>
              </w:rPr>
              <w:t xml:space="preserve">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 xml:space="preserve">Network has to ensure that there are valid SR PUCCH resources when Cell DRX </w:t>
            </w:r>
            <w:proofErr w:type="gramStart"/>
            <w:r>
              <w:rPr>
                <w:rFonts w:cs="Arial"/>
                <w:lang w:val="en-US" w:eastAsia="ko-KR"/>
              </w:rPr>
              <w:t>is activated</w:t>
            </w:r>
            <w:proofErr w:type="gramEnd"/>
            <w:r>
              <w:rPr>
                <w:rFonts w:cs="Arial"/>
                <w:lang w:val="en-US" w:eastAsia="ko-KR"/>
              </w:rPr>
              <w:t xml:space="preserve">.  One way to do so is to have 2 SR configurations: One when Cell DRX </w:t>
            </w:r>
            <w:proofErr w:type="gramStart"/>
            <w:r>
              <w:rPr>
                <w:rFonts w:cs="Arial"/>
                <w:lang w:val="en-US" w:eastAsia="ko-KR"/>
              </w:rPr>
              <w:t>is not activated</w:t>
            </w:r>
            <w:proofErr w:type="gramEnd"/>
            <w:r>
              <w:rPr>
                <w:rFonts w:cs="Arial"/>
                <w:lang w:val="en-US" w:eastAsia="ko-KR"/>
              </w:rPr>
              <w:t xml:space="preserve">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 xml:space="preserve">If SR </w:t>
            </w:r>
            <w:proofErr w:type="gramStart"/>
            <w:r>
              <w:rPr>
                <w:rFonts w:eastAsia="Malgun Gothic" w:cs="Arial"/>
                <w:lang w:val="en-US" w:eastAsia="ko-KR"/>
              </w:rPr>
              <w:t>is not allowed to be transmitted</w:t>
            </w:r>
            <w:proofErr w:type="gramEnd"/>
            <w:r>
              <w:rPr>
                <w:rFonts w:eastAsia="Malgun Gothic" w:cs="Arial"/>
                <w:lang w:val="en-US" w:eastAsia="ko-KR"/>
              </w:rPr>
              <w:t xml:space="preserve">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 xml:space="preserve">complex </w:t>
            </w:r>
            <w:proofErr w:type="gramStart"/>
            <w:r w:rsidR="00596B3F">
              <w:rPr>
                <w:rFonts w:eastAsia="Malgun Gothic" w:cs="Arial"/>
                <w:lang w:val="en-US" w:eastAsia="ko-KR"/>
              </w:rPr>
              <w:t>solution which</w:t>
            </w:r>
            <w:proofErr w:type="gramEnd"/>
            <w:r w:rsidR="00596B3F">
              <w:rPr>
                <w:rFonts w:eastAsia="Malgun Gothic" w:cs="Arial"/>
                <w:lang w:val="en-US" w:eastAsia="ko-KR"/>
              </w:rPr>
              <w:t xml:space="preserve">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lastRenderedPageBreak/>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berschrift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 xml:space="preserve">active period </w:t>
      </w:r>
      <w:proofErr w:type="gramStart"/>
      <w:r>
        <w:rPr>
          <w:lang w:eastAsia="sv-SE"/>
        </w:rPr>
        <w:t>was discussed</w:t>
      </w:r>
      <w:proofErr w:type="gramEnd"/>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w:t>
      </w:r>
      <w:proofErr w:type="gramStart"/>
      <w:r w:rsidR="00FA7FC4">
        <w:rPr>
          <w:lang w:eastAsia="sv-SE"/>
        </w:rPr>
        <w:t>are expressed</w:t>
      </w:r>
      <w:proofErr w:type="gramEnd"/>
      <w:r w:rsidR="00FA7FC4">
        <w:rPr>
          <w:lang w:eastAsia="sv-SE"/>
        </w:rPr>
        <w:t xml:space="preserve">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enabsatz"/>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enabsatz"/>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w:t>
      </w:r>
      <w:proofErr w:type="gramStart"/>
      <w:r w:rsidR="00A27D5D" w:rsidRPr="00A27D5D">
        <w:rPr>
          <w:lang w:eastAsia="sv-SE"/>
        </w:rPr>
        <w:t>is left</w:t>
      </w:r>
      <w:proofErr w:type="gramEnd"/>
      <w:r w:rsidR="00A27D5D" w:rsidRPr="00A27D5D">
        <w:rPr>
          <w:lang w:eastAsia="sv-SE"/>
        </w:rPr>
        <w:t xml:space="preserve">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enabsatz"/>
        <w:numPr>
          <w:ilvl w:val="0"/>
          <w:numId w:val="18"/>
        </w:numPr>
        <w:rPr>
          <w:lang w:eastAsia="sv-SE"/>
        </w:rPr>
      </w:pPr>
      <w:r>
        <w:rPr>
          <w:lang w:eastAsia="sv-SE"/>
        </w:rPr>
        <w:t xml:space="preserve">Option 1: </w:t>
      </w:r>
      <w:r w:rsidR="00396B4E">
        <w:rPr>
          <w:lang w:eastAsia="sv-SE"/>
        </w:rPr>
        <w:t xml:space="preserve">UE </w:t>
      </w:r>
      <w:proofErr w:type="gramStart"/>
      <w:r w:rsidR="00396B4E">
        <w:rPr>
          <w:lang w:eastAsia="sv-SE"/>
        </w:rPr>
        <w:t>doesn’t</w:t>
      </w:r>
      <w:proofErr w:type="gramEnd"/>
      <w:r w:rsidR="00396B4E">
        <w:rPr>
          <w:lang w:eastAsia="sv-SE"/>
        </w:rPr>
        <w:t xml:space="preserve">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enabsatz"/>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enabsatz"/>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w:t>
      </w:r>
      <w:proofErr w:type="gramStart"/>
      <w:r w:rsidR="0070675E">
        <w:rPr>
          <w:lang w:eastAsia="sv-SE"/>
        </w:rPr>
        <w:t>doesn’t</w:t>
      </w:r>
      <w:proofErr w:type="gramEnd"/>
      <w:r w:rsidR="0070675E">
        <w:rPr>
          <w:lang w:eastAsia="sv-SE"/>
        </w:rPr>
        <w:t xml:space="preserve">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t>
      </w:r>
      <w:proofErr w:type="gramStart"/>
      <w:r w:rsidR="0070675E">
        <w:rPr>
          <w:lang w:eastAsia="sv-SE"/>
        </w:rPr>
        <w:t>was discussed</w:t>
      </w:r>
      <w:proofErr w:type="gramEnd"/>
      <w:r w:rsidR="0070675E">
        <w:rPr>
          <w:lang w:eastAsia="sv-SE"/>
        </w:rPr>
        <w:t xml:space="preserve">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w:t>
      </w:r>
      <w:proofErr w:type="gramStart"/>
      <w:r>
        <w:rPr>
          <w:lang w:eastAsia="sv-SE"/>
        </w:rPr>
        <w:t>is asked</w:t>
      </w:r>
      <w:proofErr w:type="gramEnd"/>
      <w:r>
        <w:rPr>
          <w:lang w:eastAsia="sv-SE"/>
        </w:rPr>
        <w:t xml:space="preserve">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w:t>
      </w:r>
      <w:proofErr w:type="gramStart"/>
      <w:r w:rsidR="00A340B8" w:rsidRPr="00A340B8">
        <w:rPr>
          <w:i/>
          <w:iCs/>
          <w:sz w:val="18"/>
          <w:szCs w:val="18"/>
          <w:lang w:eastAsia="sv-SE"/>
        </w:rPr>
        <w:t>is understood</w:t>
      </w:r>
      <w:proofErr w:type="gramEnd"/>
      <w:r w:rsidR="00A340B8" w:rsidRPr="00A340B8">
        <w:rPr>
          <w:i/>
          <w:iCs/>
          <w:sz w:val="18"/>
          <w:szCs w:val="18"/>
          <w:lang w:eastAsia="sv-SE"/>
        </w:rPr>
        <w:t xml:space="preserve">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w:t>
            </w:r>
            <w:proofErr w:type="gramStart"/>
            <w:r>
              <w:rPr>
                <w:rFonts w:cs="Arial"/>
                <w:lang w:val="en-US" w:eastAsia="ko-KR"/>
              </w:rPr>
              <w:t>discuss</w:t>
            </w:r>
            <w:proofErr w:type="gramEnd"/>
            <w:r>
              <w:rPr>
                <w:rFonts w:cs="Arial"/>
                <w:lang w:val="en-US" w:eastAsia="ko-KR"/>
              </w:rPr>
              <w:t xml:space="preserve">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proofErr w:type="gramStart"/>
            <w:r w:rsidR="00437ECF">
              <w:rPr>
                <w:rFonts w:cs="Arial"/>
                <w:lang w:val="en-US" w:eastAsia="ko-KR"/>
              </w:rPr>
              <w:t>being</w:t>
            </w:r>
            <w:r>
              <w:rPr>
                <w:rFonts w:cs="Arial"/>
                <w:lang w:val="en-US" w:eastAsia="ko-KR"/>
              </w:rPr>
              <w:t xml:space="preserve"> configured</w:t>
            </w:r>
            <w:proofErr w:type="gramEnd"/>
            <w:r>
              <w:rPr>
                <w:rFonts w:cs="Arial"/>
                <w:lang w:val="en-US" w:eastAsia="ko-KR"/>
              </w:rPr>
              <w:t xml:space="preserve">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enabsatz"/>
              <w:numPr>
                <w:ilvl w:val="0"/>
                <w:numId w:val="37"/>
              </w:numPr>
              <w:rPr>
                <w:rFonts w:cs="Arial"/>
                <w:lang w:eastAsia="ko-KR"/>
              </w:rPr>
            </w:pPr>
            <w:proofErr w:type="spellStart"/>
            <w:proofErr w:type="gramStart"/>
            <w:r w:rsidRPr="00437ECF">
              <w:rPr>
                <w:rFonts w:cs="Arial"/>
                <w:lang w:val="en-US" w:eastAsia="ko-KR"/>
              </w:rPr>
              <w:t>gNB</w:t>
            </w:r>
            <w:proofErr w:type="spellEnd"/>
            <w:proofErr w:type="gram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lastRenderedPageBreak/>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enabsatz"/>
              <w:numPr>
                <w:ilvl w:val="0"/>
                <w:numId w:val="37"/>
              </w:numPr>
              <w:rPr>
                <w:rFonts w:cs="Arial"/>
                <w:strike/>
                <w:color w:val="FF0000"/>
                <w:lang w:eastAsia="ko-KR"/>
              </w:rPr>
            </w:pPr>
            <w:r>
              <w:rPr>
                <w:rFonts w:cs="Arial"/>
                <w:lang w:eastAsia="ko-KR"/>
              </w:rPr>
              <w:t xml:space="preserve">UE side: </w:t>
            </w:r>
            <w:r w:rsidRPr="00437ECF">
              <w:rPr>
                <w:rFonts w:cs="Arial"/>
                <w:lang w:eastAsia="ko-KR"/>
              </w:rPr>
              <w:t xml:space="preserve">UE </w:t>
            </w:r>
            <w:proofErr w:type="gramStart"/>
            <w:r w:rsidRPr="00437ECF">
              <w:rPr>
                <w:rFonts w:cs="Arial"/>
                <w:lang w:eastAsia="ko-KR"/>
              </w:rPr>
              <w:t>doesn’t</w:t>
            </w:r>
            <w:proofErr w:type="gramEnd"/>
            <w:r w:rsidRPr="00437ECF">
              <w:rPr>
                <w:rFonts w:cs="Arial"/>
                <w:lang w:eastAsia="ko-KR"/>
              </w:rPr>
              <w:t xml:space="preserve">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xml:space="preserve">. FFS when both cell DTX and UE CDRX </w:t>
            </w:r>
            <w:proofErr w:type="gramStart"/>
            <w:r w:rsidR="004D7657">
              <w:rPr>
                <w:rFonts w:cs="Arial"/>
                <w:color w:val="FF0000"/>
                <w:u w:val="single"/>
                <w:lang w:eastAsia="ko-KR"/>
              </w:rPr>
              <w:t>are configured</w:t>
            </w:r>
            <w:proofErr w:type="gramEnd"/>
            <w:r w:rsidR="004D7657">
              <w:rPr>
                <w:rFonts w:cs="Arial"/>
                <w:color w:val="FF0000"/>
                <w:u w:val="single"/>
                <w:lang w:eastAsia="ko-KR"/>
              </w:rPr>
              <w:t>.</w:t>
            </w:r>
            <w:r w:rsidRPr="00437ECF">
              <w:rPr>
                <w:rFonts w:cs="Arial"/>
                <w:strike/>
                <w:color w:val="FF0000"/>
                <w:lang w:eastAsia="ko-KR"/>
              </w:rPr>
              <w:t xml:space="preserve"> </w:t>
            </w:r>
            <w:proofErr w:type="gramStart"/>
            <w:r w:rsidRPr="00437ECF">
              <w:rPr>
                <w:rFonts w:cs="Arial"/>
                <w:strike/>
                <w:color w:val="FF0000"/>
                <w:lang w:eastAsia="ko-KR"/>
              </w:rPr>
              <w:t>even</w:t>
            </w:r>
            <w:proofErr w:type="gramEnd"/>
            <w:r w:rsidRPr="00437ECF">
              <w:rPr>
                <w:rFonts w:cs="Arial"/>
                <w:strike/>
                <w:color w:val="FF0000"/>
                <w:lang w:eastAsia="ko-KR"/>
              </w:rPr>
              <w:t xml:space="preserve">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w:t>
            </w:r>
            <w:proofErr w:type="gramStart"/>
            <w:r w:rsidR="00795A08">
              <w:rPr>
                <w:rFonts w:cs="Arial"/>
                <w:color w:val="000000" w:themeColor="text1"/>
                <w:lang w:eastAsia="ko-KR"/>
              </w:rPr>
              <w:t>doesn</w:t>
            </w:r>
            <w:r w:rsidR="00596B3F">
              <w:rPr>
                <w:rFonts w:cs="Arial"/>
                <w:color w:val="000000" w:themeColor="text1"/>
                <w:lang w:eastAsia="ko-KR"/>
              </w:rPr>
              <w:t>’</w:t>
            </w:r>
            <w:r w:rsidR="00795A08">
              <w:rPr>
                <w:rFonts w:cs="Arial"/>
                <w:color w:val="000000" w:themeColor="text1"/>
                <w:lang w:eastAsia="ko-KR"/>
              </w:rPr>
              <w:t>t</w:t>
            </w:r>
            <w:proofErr w:type="gramEnd"/>
            <w:r w:rsidR="00795A08">
              <w:rPr>
                <w:rFonts w:cs="Arial"/>
                <w:color w:val="000000" w:themeColor="text1"/>
                <w:lang w:eastAsia="ko-KR"/>
              </w:rPr>
              <w:t xml:space="preserve">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t>
            </w:r>
            <w:proofErr w:type="gramStart"/>
            <w:r>
              <w:rPr>
                <w:rFonts w:cs="Arial"/>
                <w:lang w:val="en-US" w:eastAsia="ko-KR"/>
              </w:rPr>
              <w:t>was spent</w:t>
            </w:r>
            <w:proofErr w:type="gramEnd"/>
            <w:r>
              <w:rPr>
                <w:rFonts w:cs="Arial"/>
                <w:lang w:val="en-US" w:eastAsia="ko-KR"/>
              </w:rPr>
              <w:t xml:space="preserve">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w:t>
            </w:r>
            <w:proofErr w:type="gramStart"/>
            <w:r>
              <w:rPr>
                <w:rFonts w:cs="Arial"/>
                <w:lang w:val="en-US" w:eastAsia="ko-KR"/>
              </w:rPr>
              <w:t>not during Cell DTX/DRX non-active</w:t>
            </w:r>
            <w:proofErr w:type="gramEnd"/>
            <w:r>
              <w:rPr>
                <w:rFonts w:cs="Arial"/>
                <w:lang w:val="en-US" w:eastAsia="ko-KR"/>
              </w:rPr>
              <w:t xml:space="preser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 xml:space="preserve">We consider there is no need to transmit anything else during the cell DTX non-active periods than what is already agreed. In consequence, there is no need for the UE to monitor for something that </w:t>
            </w:r>
            <w:proofErr w:type="gramStart"/>
            <w:r>
              <w:rPr>
                <w:rFonts w:cs="Arial"/>
                <w:lang w:val="en-US" w:eastAsia="ko-KR"/>
              </w:rPr>
              <w:t>will not be transmitted</w:t>
            </w:r>
            <w:proofErr w:type="gramEnd"/>
            <w:r>
              <w:rPr>
                <w:rFonts w:cs="Arial"/>
                <w:lang w:val="en-US" w:eastAsia="ko-KR"/>
              </w:rPr>
              <w:t>.</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 xml:space="preserve">Our understanding is conditioned </w:t>
            </w:r>
            <w:proofErr w:type="gramStart"/>
            <w:r w:rsidRPr="00AB654B">
              <w:rPr>
                <w:rFonts w:cs="Arial"/>
                <w:lang w:val="en-US" w:eastAsia="ko-KR"/>
              </w:rPr>
              <w:t>on:</w:t>
            </w:r>
            <w:proofErr w:type="gramEnd"/>
            <w:r w:rsidRPr="00AB654B">
              <w:rPr>
                <w:rFonts w:cs="Arial"/>
                <w:lang w:val="en-US" w:eastAsia="ko-KR"/>
              </w:rPr>
              <w:t xml:space="preserve">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 xml:space="preserve">We think other understandings such as the one </w:t>
            </w:r>
            <w:proofErr w:type="gramStart"/>
            <w:r w:rsidRPr="00AB654B">
              <w:rPr>
                <w:rFonts w:cs="Arial"/>
                <w:lang w:val="en-US" w:eastAsia="ko-KR"/>
              </w:rPr>
              <w:t>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assumes complete decoupling between C-DRX and Cell DRX/DTX</w:t>
            </w:r>
            <w:proofErr w:type="gramEnd"/>
            <w:r w:rsidRPr="00AB654B">
              <w:rPr>
                <w:lang w:eastAsia="sv-SE"/>
              </w:rPr>
              <w:t xml:space="preserve">.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w:t>
            </w:r>
            <w:r w:rsidRPr="00AB654B">
              <w:rPr>
                <w:lang w:eastAsia="sv-SE"/>
              </w:rPr>
              <w:lastRenderedPageBreak/>
              <w:t xml:space="preserve">a very intractable MAC spec and would diminish the likelihood that this feature </w:t>
            </w:r>
            <w:proofErr w:type="gramStart"/>
            <w:r w:rsidRPr="00AB654B">
              <w:rPr>
                <w:lang w:eastAsia="sv-SE"/>
              </w:rPr>
              <w:t>is implemented</w:t>
            </w:r>
            <w:proofErr w:type="gramEnd"/>
            <w:r w:rsidRPr="00AB654B">
              <w:rPr>
                <w:lang w:eastAsia="sv-SE"/>
              </w:rPr>
              <w:t xml:space="preserve">.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w:t>
            </w:r>
            <w:proofErr w:type="gramStart"/>
            <w:r w:rsidRPr="00AB654B">
              <w:rPr>
                <w:lang w:eastAsia="sv-SE"/>
              </w:rPr>
              <w:t>said that</w:t>
            </w:r>
            <w:proofErr w:type="gramEnd"/>
            <w:r w:rsidRPr="00AB654B">
              <w:rPr>
                <w:lang w:eastAsia="sv-SE"/>
              </w:rPr>
              <w:t xml:space="preserve"> “</w:t>
            </w:r>
            <w:r w:rsidRPr="00AB654B">
              <w:rPr>
                <w:lang w:val="en-US"/>
              </w:rPr>
              <w:t xml:space="preserve">It is beneficial to align UE DRX with Cell DTX and DRX alignment among multiple UEs. The alignment mechanism </w:t>
            </w:r>
            <w:proofErr w:type="gramStart"/>
            <w:r w:rsidRPr="00AB654B">
              <w:rPr>
                <w:lang w:val="en-US"/>
              </w:rPr>
              <w:t>can be discussed</w:t>
            </w:r>
            <w:proofErr w:type="gramEnd"/>
            <w:r w:rsidRPr="00AB654B">
              <w:rPr>
                <w:lang w:val="en-US"/>
              </w:rPr>
              <w:t xml:space="preserve">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w:t>
            </w:r>
            <w:proofErr w:type="gramStart"/>
            <w:r w:rsidRPr="00AB654B">
              <w:rPr>
                <w:lang w:eastAsia="sv-SE"/>
              </w:rPr>
              <w:t>But</w:t>
            </w:r>
            <w:proofErr w:type="gramEnd"/>
            <w:r w:rsidRPr="00AB654B">
              <w:rPr>
                <w:lang w:eastAsia="sv-SE"/>
              </w:rPr>
              <w:t xml:space="preserve">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 xml:space="preserve">Apple’s proposal can be a first step but we assume that UEs in C-DRX state on a NES cell will be a common scenario so it needs to </w:t>
            </w:r>
            <w:proofErr w:type="gramStart"/>
            <w:r>
              <w:rPr>
                <w:rFonts w:cs="Arial"/>
                <w:lang w:val="en-US" w:eastAsia="ko-KR"/>
              </w:rPr>
              <w:t>be also described</w:t>
            </w:r>
            <w:proofErr w:type="gramEnd"/>
            <w:r>
              <w:rPr>
                <w:rFonts w:cs="Arial"/>
                <w:lang w:val="en-US" w:eastAsia="ko-KR"/>
              </w:rPr>
              <w:t>. I</w:t>
            </w:r>
            <w:r w:rsidRPr="004A24C9">
              <w:rPr>
                <w:rFonts w:cs="Arial"/>
                <w:lang w:val="en-US" w:eastAsia="ko-KR"/>
              </w:rPr>
              <w:t>f Cell DTX is configured, there is no point for the NW not to configure UE C-</w:t>
            </w:r>
            <w:proofErr w:type="gramStart"/>
            <w:r w:rsidRPr="004A24C9">
              <w:rPr>
                <w:rFonts w:cs="Arial"/>
                <w:lang w:val="en-US" w:eastAsia="ko-KR"/>
              </w:rPr>
              <w:t>DRX</w:t>
            </w:r>
            <w:r>
              <w:rPr>
                <w:rFonts w:cs="Arial"/>
                <w:lang w:val="en-US" w:eastAsia="ko-KR"/>
              </w:rPr>
              <w:t>,</w:t>
            </w:r>
            <w:proofErr w:type="gramEnd"/>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xml:space="preserve">, while we think option 2 </w:t>
            </w:r>
            <w:proofErr w:type="gramStart"/>
            <w:r>
              <w:rPr>
                <w:rFonts w:cs="Arial"/>
                <w:lang w:val="en-US" w:eastAsia="ko-KR"/>
              </w:rPr>
              <w:t>should be allowed</w:t>
            </w:r>
            <w:proofErr w:type="gramEnd"/>
            <w:r>
              <w:rPr>
                <w:rFonts w:cs="Arial"/>
                <w:lang w:val="en-US" w:eastAsia="ko-KR"/>
              </w:rPr>
              <w:t>,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w:t>
            </w:r>
            <w:proofErr w:type="spellStart"/>
            <w:r>
              <w:rPr>
                <w:rFonts w:cs="Arial"/>
                <w:lang w:val="en-US" w:eastAsia="ko-KR"/>
              </w:rPr>
              <w:t>QoS</w:t>
            </w:r>
            <w:proofErr w:type="spellEnd"/>
            <w:r>
              <w:rPr>
                <w:rFonts w:cs="Arial"/>
                <w:lang w:val="en-US" w:eastAsia="ko-KR"/>
              </w:rPr>
              <w:t>.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 xml:space="preserve">ell DTX non-active period will always be the inactive time for UE (in case UE DRX </w:t>
            </w:r>
            <w:proofErr w:type="gramStart"/>
            <w:r>
              <w:rPr>
                <w:lang w:val="en-US"/>
              </w:rPr>
              <w:t>is configured</w:t>
            </w:r>
            <w:proofErr w:type="gramEnd"/>
            <w:r>
              <w:rPr>
                <w:lang w:val="en-US"/>
              </w:rPr>
              <w:t>)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w:t>
            </w:r>
            <w:proofErr w:type="spellStart"/>
            <w:r>
              <w:rPr>
                <w:rFonts w:eastAsia="Malgun Gothic" w:cs="Arial"/>
                <w:lang w:val="en-US" w:eastAsia="ko-KR"/>
              </w:rPr>
              <w:t>QoS</w:t>
            </w:r>
            <w:proofErr w:type="spellEnd"/>
            <w:r>
              <w:rPr>
                <w:rFonts w:eastAsia="Malgun Gothic" w:cs="Arial"/>
                <w:lang w:val="en-US" w:eastAsia="ko-KR"/>
              </w:rPr>
              <w:t>/</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w:t>
            </w:r>
            <w:proofErr w:type="gramStart"/>
            <w:r w:rsidR="00066FE7">
              <w:rPr>
                <w:rFonts w:eastAsia="Malgun Gothic" w:cs="Arial"/>
                <w:lang w:val="en-US" w:eastAsia="ko-KR"/>
              </w:rPr>
              <w:t>take it into account</w:t>
            </w:r>
            <w:proofErr w:type="gramEnd"/>
            <w:r w:rsidR="00066FE7">
              <w:rPr>
                <w:rFonts w:eastAsia="Malgun Gothic" w:cs="Arial"/>
                <w:lang w:val="en-US" w:eastAsia="ko-KR"/>
              </w:rPr>
              <w:t xml:space="preserve">, i.e.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w:t>
            </w:r>
            <w:r w:rsidR="007E78FF">
              <w:rPr>
                <w:rFonts w:eastAsia="Malgun Gothic" w:cs="Arial"/>
                <w:lang w:val="en-US" w:eastAsia="ko-KR"/>
              </w:rPr>
              <w:lastRenderedPageBreak/>
              <w:t xml:space="preserve">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w:t>
            </w:r>
            <w:proofErr w:type="gramStart"/>
            <w:r w:rsidR="00314FE7">
              <w:rPr>
                <w:rFonts w:eastAsia="Malgun Gothic" w:cs="Arial"/>
                <w:lang w:val="en-US" w:eastAsia="ko-KR"/>
              </w:rPr>
              <w:t>is cared</w:t>
            </w:r>
            <w:proofErr w:type="gramEnd"/>
            <w:r w:rsidR="00314FE7">
              <w:rPr>
                <w:rFonts w:eastAsia="Malgun Gothic" w:cs="Arial"/>
                <w:lang w:val="en-US" w:eastAsia="ko-KR"/>
              </w:rPr>
              <w:t xml:space="preserve">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lastRenderedPageBreak/>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proofErr w:type="gramStart"/>
            <w:r>
              <w:rPr>
                <w:rFonts w:cs="Arial"/>
                <w:lang w:val="en-US" w:eastAsia="ko-KR"/>
              </w:rPr>
              <w:t>gNB</w:t>
            </w:r>
            <w:proofErr w:type="spellEnd"/>
            <w:proofErr w:type="gram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w:t>
            </w:r>
            <w:proofErr w:type="gramStart"/>
            <w:r w:rsidRPr="001B5471">
              <w:rPr>
                <w:rFonts w:cs="Arial"/>
                <w:lang w:val="en-US" w:eastAsia="ko-KR"/>
              </w:rPr>
              <w:t>][</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spellStart"/>
            <w:r>
              <w:rPr>
                <w:rFonts w:cs="Arial"/>
                <w:lang w:val="en-US" w:eastAsia="ko-KR"/>
              </w:rPr>
              <w:t>gNB</w:t>
            </w:r>
            <w:proofErr w:type="spellEnd"/>
            <w:r>
              <w:rPr>
                <w:rFonts w:cs="Arial"/>
                <w:lang w:val="en-US" w:eastAsia="ko-KR"/>
              </w:rPr>
              <w:t xml:space="preserve"> and UE point of view </w:t>
            </w:r>
            <w:proofErr w:type="gramStart"/>
            <w:r>
              <w:rPr>
                <w:rFonts w:cs="Arial"/>
                <w:lang w:val="en-US" w:eastAsia="ko-KR"/>
              </w:rPr>
              <w:t>should be taken</w:t>
            </w:r>
            <w:proofErr w:type="gramEnd"/>
            <w:r>
              <w:rPr>
                <w:rFonts w:cs="Arial"/>
                <w:lang w:val="en-US" w:eastAsia="ko-KR"/>
              </w:rPr>
              <w:t xml:space="preserve">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w:t>
            </w:r>
            <w:proofErr w:type="gramStart"/>
            <w:r>
              <w:rPr>
                <w:rFonts w:eastAsia="Malgun Gothic" w:cs="Arial"/>
                <w:lang w:val="en-US" w:eastAsia="ko-KR"/>
              </w:rPr>
              <w:t>So</w:t>
            </w:r>
            <w:proofErr w:type="gramEnd"/>
            <w:r>
              <w:rPr>
                <w:rFonts w:eastAsia="Malgun Gothic" w:cs="Arial"/>
                <w:lang w:val="en-US" w:eastAsia="ko-KR"/>
              </w:rPr>
              <w:t xml:space="preserve">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w:t>
            </w:r>
            <w:proofErr w:type="gramStart"/>
            <w:r w:rsidR="00CD0F71">
              <w:rPr>
                <w:rFonts w:eastAsia="Malgun Gothic" w:cs="Arial"/>
                <w:lang w:val="en-US" w:eastAsia="ko-KR"/>
              </w:rPr>
              <w:t>are both configured</w:t>
            </w:r>
            <w:proofErr w:type="gramEnd"/>
            <w:r w:rsidR="00CD0F71">
              <w:rPr>
                <w:rFonts w:eastAsia="Malgun Gothic" w:cs="Arial"/>
                <w:lang w:val="en-US" w:eastAsia="ko-KR"/>
              </w:rPr>
              <w:t xml:space="preserve">,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w:t>
            </w:r>
            <w:proofErr w:type="gramStart"/>
            <w:r w:rsidR="00CD0F71">
              <w:rPr>
                <w:rFonts w:eastAsia="Malgun Gothic" w:cs="Arial"/>
                <w:lang w:val="en-US" w:eastAsia="ko-KR"/>
              </w:rPr>
              <w:t>should be left</w:t>
            </w:r>
            <w:proofErr w:type="gramEnd"/>
            <w:r w:rsidR="00CD0F71">
              <w:rPr>
                <w:rFonts w:eastAsia="Malgun Gothic" w:cs="Arial"/>
                <w:lang w:val="en-US" w:eastAsia="ko-KR"/>
              </w:rPr>
              <w:t xml:space="preserve">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w:t>
            </w:r>
            <w:r>
              <w:rPr>
                <w:rFonts w:cs="Arial"/>
                <w:lang w:val="en-US" w:eastAsia="ko-KR"/>
              </w:rPr>
              <w:t>ostpone discussion</w:t>
            </w:r>
            <w:r>
              <w:rPr>
                <w:rFonts w:cs="Arial"/>
                <w:lang w:val="en-US" w:eastAsia="ko-KR"/>
              </w:rPr>
              <w:t>)</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The options here can be interpreted in different ways, depending on how alignment is understood (see parallel discussion on that on section 2.3 of [POST121</w:t>
            </w:r>
            <w:proofErr w:type="gramStart"/>
            <w:r>
              <w:rPr>
                <w:rFonts w:cs="Arial"/>
                <w:lang w:val="en-US" w:eastAsia="ko-KR"/>
              </w:rPr>
              <w:t>][</w:t>
            </w:r>
            <w:proofErr w:type="gramEnd"/>
            <w:r>
              <w:rPr>
                <w:rFonts w:cs="Arial"/>
                <w:lang w:val="en-US" w:eastAsia="ko-KR"/>
              </w:rPr>
              <w:t xml:space="preserve">312]). Therefore, we think the discussion here </w:t>
            </w:r>
            <w:proofErr w:type="gramStart"/>
            <w:r>
              <w:rPr>
                <w:rFonts w:cs="Arial"/>
                <w:lang w:val="en-US" w:eastAsia="ko-KR"/>
              </w:rPr>
              <w:t>should be postponed</w:t>
            </w:r>
            <w:proofErr w:type="gramEnd"/>
            <w:r>
              <w:rPr>
                <w:rFonts w:cs="Arial"/>
                <w:lang w:val="en-US" w:eastAsia="ko-KR"/>
              </w:rPr>
              <w:t xml:space="preserve">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Listenabsatz"/>
              <w:numPr>
                <w:ilvl w:val="0"/>
                <w:numId w:val="40"/>
              </w:numPr>
              <w:rPr>
                <w:rFonts w:cs="Arial"/>
                <w:lang w:val="en-US" w:eastAsia="ko-KR"/>
              </w:rPr>
            </w:pPr>
            <w:r>
              <w:rPr>
                <w:rFonts w:cs="Arial"/>
                <w:lang w:val="en-US" w:eastAsia="ko-KR"/>
              </w:rPr>
              <w:t xml:space="preserve">A </w:t>
            </w:r>
            <w:proofErr w:type="spellStart"/>
            <w:r>
              <w:rPr>
                <w:rFonts w:cs="Arial"/>
                <w:lang w:val="en-US" w:eastAsia="ko-KR"/>
              </w:rPr>
              <w:t>gNB</w:t>
            </w:r>
            <w:proofErr w:type="spellEnd"/>
            <w:r>
              <w:rPr>
                <w:rFonts w:cs="Arial"/>
                <w:lang w:val="en-US" w:eastAsia="ko-KR"/>
              </w:rPr>
              <w:t xml:space="preserve"> may need the flexibility to schedule a UE for slightly longer periods if a traffic burst comes without needing to deactivate Cell-DTX</w:t>
            </w:r>
          </w:p>
          <w:p w14:paraId="22021B6F" w14:textId="77777777" w:rsidR="0030220A" w:rsidRDefault="0030220A" w:rsidP="0030220A">
            <w:pPr>
              <w:pStyle w:val="Listenabsatz"/>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Listenabsatz"/>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30220A">
        <w:trPr>
          <w:trHeight w:val="587"/>
        </w:trPr>
        <w:tc>
          <w:tcPr>
            <w:tcW w:w="1526"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50"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1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109"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30220A">
        <w:trPr>
          <w:trHeight w:val="355"/>
        </w:trPr>
        <w:tc>
          <w:tcPr>
            <w:tcW w:w="1526"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lastRenderedPageBreak/>
              <w:t>Apple</w:t>
            </w:r>
          </w:p>
        </w:tc>
        <w:tc>
          <w:tcPr>
            <w:tcW w:w="1150"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1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109" w:type="dxa"/>
            <w:shd w:val="clear" w:color="auto" w:fill="auto"/>
          </w:tcPr>
          <w:p w14:paraId="7F5669B4" w14:textId="375B83FC" w:rsidR="00481A7D" w:rsidRDefault="00A16E1E" w:rsidP="00A377F9">
            <w:pPr>
              <w:rPr>
                <w:rFonts w:cs="Arial"/>
                <w:lang w:val="en-US" w:eastAsia="ko-KR"/>
              </w:rPr>
            </w:pPr>
            <w:r>
              <w:rPr>
                <w:rFonts w:cs="Arial"/>
                <w:lang w:val="en-US" w:eastAsia="ko-KR"/>
              </w:rPr>
              <w:t xml:space="preserve">We think the discussion on retransmission </w:t>
            </w:r>
            <w:proofErr w:type="gramStart"/>
            <w:r>
              <w:rPr>
                <w:rFonts w:cs="Arial"/>
                <w:lang w:val="en-US" w:eastAsia="ko-KR"/>
              </w:rPr>
              <w:t>can be postponed</w:t>
            </w:r>
            <w:proofErr w:type="gramEnd"/>
            <w:r>
              <w:rPr>
                <w:rFonts w:cs="Arial"/>
                <w:lang w:val="en-US" w:eastAsia="ko-KR"/>
              </w:rPr>
              <w:t xml:space="preserve">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enabsatz"/>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proofErr w:type="gramStart"/>
            <w:r>
              <w:rPr>
                <w:rFonts w:cs="Arial"/>
                <w:lang w:val="en-US" w:eastAsia="ko-KR"/>
              </w:rPr>
              <w:t>can be introduced</w:t>
            </w:r>
            <w:proofErr w:type="gramEnd"/>
            <w:r w:rsidR="00930F50">
              <w:rPr>
                <w:rFonts w:cs="Arial"/>
                <w:lang w:val="en-US" w:eastAsia="ko-KR"/>
              </w:rPr>
              <w:t>, or retransmission-less.</w:t>
            </w:r>
          </w:p>
          <w:p w14:paraId="3A96BB3B" w14:textId="4D09AE77" w:rsidR="00481A7D" w:rsidRDefault="00481A7D" w:rsidP="00481A7D">
            <w:pPr>
              <w:pStyle w:val="Listenabsatz"/>
              <w:numPr>
                <w:ilvl w:val="0"/>
                <w:numId w:val="38"/>
              </w:numPr>
              <w:rPr>
                <w:rFonts w:cs="Arial"/>
                <w:lang w:val="en-US" w:eastAsia="ko-KR"/>
              </w:rPr>
            </w:pPr>
            <w:r>
              <w:rPr>
                <w:rFonts w:cs="Arial"/>
                <w:lang w:val="en-US" w:eastAsia="ko-KR"/>
              </w:rPr>
              <w:t xml:space="preserve">If option 2 of Q5 is agreed, it seems retransmission </w:t>
            </w:r>
            <w:proofErr w:type="gramStart"/>
            <w:r>
              <w:rPr>
                <w:rFonts w:cs="Arial"/>
                <w:lang w:val="en-US" w:eastAsia="ko-KR"/>
              </w:rPr>
              <w:t>can be treated</w:t>
            </w:r>
            <w:proofErr w:type="gramEnd"/>
            <w:r>
              <w:rPr>
                <w:rFonts w:cs="Arial"/>
                <w:lang w:val="en-US" w:eastAsia="ko-KR"/>
              </w:rPr>
              <w:t xml:space="preserve">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 xml:space="preserve">For the moment, we think it is hard to discuss retransmission </w:t>
            </w:r>
            <w:proofErr w:type="gramStart"/>
            <w:r>
              <w:rPr>
                <w:rFonts w:cs="Arial"/>
                <w:lang w:val="en-US" w:eastAsia="ko-KR"/>
              </w:rPr>
              <w:t>on-fly</w:t>
            </w:r>
            <w:proofErr w:type="gramEnd"/>
            <w:r>
              <w:rPr>
                <w:rFonts w:cs="Arial"/>
                <w:lang w:val="en-US" w:eastAsia="ko-KR"/>
              </w:rPr>
              <w:t>.</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enabsatz"/>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enabsatz"/>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30220A">
        <w:trPr>
          <w:trHeight w:val="347"/>
        </w:trPr>
        <w:tc>
          <w:tcPr>
            <w:tcW w:w="1526"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1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109"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30220A">
        <w:trPr>
          <w:trHeight w:val="347"/>
        </w:trPr>
        <w:tc>
          <w:tcPr>
            <w:tcW w:w="1526"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50" w:type="dxa"/>
          </w:tcPr>
          <w:p w14:paraId="00F264DD" w14:textId="39EE6444" w:rsidR="00886156" w:rsidRDefault="00886156" w:rsidP="00AA62A8">
            <w:pPr>
              <w:rPr>
                <w:rFonts w:cs="Arial"/>
                <w:lang w:val="en-US" w:eastAsia="ko-KR"/>
              </w:rPr>
            </w:pPr>
            <w:r>
              <w:rPr>
                <w:rFonts w:cs="Arial"/>
                <w:lang w:val="en-US" w:eastAsia="ko-KR"/>
              </w:rPr>
              <w:t>Option 2</w:t>
            </w:r>
          </w:p>
        </w:tc>
        <w:tc>
          <w:tcPr>
            <w:tcW w:w="11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109"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30220A">
        <w:trPr>
          <w:trHeight w:val="347"/>
        </w:trPr>
        <w:tc>
          <w:tcPr>
            <w:tcW w:w="1526"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50" w:type="dxa"/>
          </w:tcPr>
          <w:p w14:paraId="1F2461DB" w14:textId="269316FB" w:rsidR="005C36DC" w:rsidRDefault="005C36DC" w:rsidP="005C36DC">
            <w:pPr>
              <w:rPr>
                <w:rFonts w:cs="Arial"/>
                <w:lang w:val="en-US" w:eastAsia="ko-KR"/>
              </w:rPr>
            </w:pPr>
            <w:r>
              <w:rPr>
                <w:rFonts w:cs="Arial"/>
                <w:lang w:val="en-US" w:eastAsia="ko-KR"/>
              </w:rPr>
              <w:t>Option 1</w:t>
            </w:r>
          </w:p>
        </w:tc>
        <w:tc>
          <w:tcPr>
            <w:tcW w:w="11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109"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30220A">
        <w:trPr>
          <w:trHeight w:val="347"/>
        </w:trPr>
        <w:tc>
          <w:tcPr>
            <w:tcW w:w="1526"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50" w:type="dxa"/>
          </w:tcPr>
          <w:p w14:paraId="05DD45DD" w14:textId="16857120" w:rsidR="007033B1" w:rsidRDefault="007033B1" w:rsidP="007033B1">
            <w:pPr>
              <w:rPr>
                <w:rFonts w:cs="Arial"/>
                <w:lang w:val="en-US" w:eastAsia="ko-KR"/>
              </w:rPr>
            </w:pPr>
            <w:r>
              <w:rPr>
                <w:rFonts w:cs="Arial"/>
                <w:lang w:val="en-US" w:eastAsia="ko-KR"/>
              </w:rPr>
              <w:t>FFS</w:t>
            </w:r>
          </w:p>
        </w:tc>
        <w:tc>
          <w:tcPr>
            <w:tcW w:w="11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109"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w:t>
            </w:r>
            <w:proofErr w:type="gramStart"/>
            <w:r>
              <w:rPr>
                <w:rFonts w:cs="Arial"/>
                <w:lang w:val="en-US" w:eastAsia="ko-KR"/>
              </w:rPr>
              <w:t>should be kept</w:t>
            </w:r>
            <w:proofErr w:type="gramEnd"/>
            <w:r>
              <w:rPr>
                <w:rFonts w:cs="Arial"/>
                <w:lang w:val="en-US" w:eastAsia="ko-KR"/>
              </w:rPr>
              <w:t xml:space="preserve"> as is. UE can use its legacy mechanism for </w:t>
            </w:r>
            <w:proofErr w:type="gramStart"/>
            <w:r>
              <w:rPr>
                <w:rFonts w:cs="Arial"/>
                <w:lang w:val="en-US" w:eastAsia="ko-KR"/>
              </w:rPr>
              <w:t>retransmission which</w:t>
            </w:r>
            <w:proofErr w:type="gramEnd"/>
            <w:r>
              <w:rPr>
                <w:rFonts w:cs="Arial"/>
                <w:lang w:val="en-US" w:eastAsia="ko-KR"/>
              </w:rPr>
              <w:t xml:space="preserve">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30220A">
        <w:trPr>
          <w:trHeight w:val="347"/>
        </w:trPr>
        <w:tc>
          <w:tcPr>
            <w:tcW w:w="1526"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50"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1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109"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30220A">
        <w:trPr>
          <w:trHeight w:val="347"/>
        </w:trPr>
        <w:tc>
          <w:tcPr>
            <w:tcW w:w="1526"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50" w:type="dxa"/>
          </w:tcPr>
          <w:p w14:paraId="0021ECF1" w14:textId="39DE4939" w:rsidR="00B80E9F" w:rsidRDefault="00B80E9F" w:rsidP="00B80E9F">
            <w:pPr>
              <w:rPr>
                <w:rFonts w:cs="Arial"/>
                <w:lang w:val="en-US" w:eastAsia="ko-KR"/>
              </w:rPr>
            </w:pPr>
            <w:r>
              <w:rPr>
                <w:rFonts w:cs="Arial"/>
                <w:lang w:val="en-US" w:eastAsia="ko-KR"/>
              </w:rPr>
              <w:t>Option 1</w:t>
            </w:r>
          </w:p>
        </w:tc>
        <w:tc>
          <w:tcPr>
            <w:tcW w:w="11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109"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w:t>
            </w:r>
            <w:proofErr w:type="gramStart"/>
            <w:r>
              <w:rPr>
                <w:rFonts w:cs="Arial"/>
                <w:lang w:val="en-US" w:eastAsia="ko-KR"/>
              </w:rPr>
              <w:t>can be delayed</w:t>
            </w:r>
            <w:proofErr w:type="gramEnd"/>
            <w:r>
              <w:rPr>
                <w:rFonts w:cs="Arial"/>
                <w:lang w:val="en-US" w:eastAsia="ko-KR"/>
              </w:rPr>
              <w:t xml:space="preserve"> to the next Cell DTX active period. </w:t>
            </w:r>
          </w:p>
        </w:tc>
      </w:tr>
      <w:tr w:rsidR="00CD5B20" w:rsidRPr="00C47924" w14:paraId="24DEEC7A" w14:textId="77777777" w:rsidTr="0030220A">
        <w:trPr>
          <w:trHeight w:val="347"/>
        </w:trPr>
        <w:tc>
          <w:tcPr>
            <w:tcW w:w="1526"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50"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1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109"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xml:space="preserve">, while we think option 2 </w:t>
            </w:r>
            <w:proofErr w:type="gramStart"/>
            <w:r>
              <w:rPr>
                <w:rFonts w:cs="Arial"/>
                <w:lang w:val="en-US" w:eastAsia="ko-KR"/>
              </w:rPr>
              <w:t>should be allowed</w:t>
            </w:r>
            <w:proofErr w:type="gramEnd"/>
            <w:r>
              <w:rPr>
                <w:rFonts w:cs="Arial"/>
                <w:lang w:val="en-US" w:eastAsia="ko-KR"/>
              </w:rPr>
              <w:t>,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w:t>
            </w:r>
            <w:proofErr w:type="gramStart"/>
            <w:r>
              <w:rPr>
                <w:rFonts w:cs="Arial"/>
                <w:lang w:val="en-US" w:eastAsia="ko-KR"/>
              </w:rPr>
              <w:t>can be left</w:t>
            </w:r>
            <w:proofErr w:type="gramEnd"/>
            <w:r>
              <w:rPr>
                <w:rFonts w:cs="Arial"/>
                <w:lang w:val="en-US" w:eastAsia="ko-KR"/>
              </w:rPr>
              <w:t xml:space="preserve">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30220A">
        <w:trPr>
          <w:trHeight w:val="347"/>
        </w:trPr>
        <w:tc>
          <w:tcPr>
            <w:tcW w:w="1526"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150"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150"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109"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proofErr w:type="gramStart"/>
            <w:r w:rsidRPr="000D53DD">
              <w:rPr>
                <w:rFonts w:eastAsia="DengXian" w:cs="Arial"/>
                <w:lang w:val="en-US"/>
              </w:rPr>
              <w:t>can not</w:t>
            </w:r>
            <w:proofErr w:type="spellEnd"/>
            <w:proofErr w:type="gramEnd"/>
            <w:r w:rsidRPr="000D53DD">
              <w:rPr>
                <w:rFonts w:eastAsia="DengXian" w:cs="Arial"/>
                <w:lang w:val="en-US"/>
              </w:rPr>
              <w:t xml:space="preserve"> be aware of the transmission type until the UE has successfully decoded PDCCH. </w:t>
            </w:r>
            <w:proofErr w:type="gramStart"/>
            <w:r w:rsidRPr="000D53DD">
              <w:rPr>
                <w:rFonts w:eastAsia="DengXian" w:cs="Arial"/>
                <w:lang w:val="en-US"/>
              </w:rPr>
              <w:t>But</w:t>
            </w:r>
            <w:proofErr w:type="gramEnd"/>
            <w:r w:rsidRPr="000D53DD">
              <w:rPr>
                <w:rFonts w:eastAsia="DengXian" w:cs="Arial"/>
                <w:lang w:val="en-US"/>
              </w:rPr>
              <w: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30220A">
        <w:trPr>
          <w:trHeight w:val="347"/>
        </w:trPr>
        <w:tc>
          <w:tcPr>
            <w:tcW w:w="1526"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lastRenderedPageBreak/>
              <w:t>Intel</w:t>
            </w:r>
          </w:p>
        </w:tc>
        <w:tc>
          <w:tcPr>
            <w:tcW w:w="1150"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150"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109"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 xml:space="preserve">If UE still needs to use the SPS/CG occasions during the non-active period, there may retransmissions for the SPS/CG using DG and these needs to </w:t>
            </w:r>
            <w:proofErr w:type="gramStart"/>
            <w:r>
              <w:rPr>
                <w:rFonts w:cs="Arial"/>
                <w:lang w:val="en-US" w:eastAsia="ko-KR"/>
              </w:rPr>
              <w:t>be handled</w:t>
            </w:r>
            <w:proofErr w:type="gramEnd"/>
            <w:r>
              <w:rPr>
                <w:rFonts w:cs="Arial"/>
                <w:lang w:val="en-US" w:eastAsia="ko-KR"/>
              </w:rPr>
              <w:t xml:space="preserve"> and Option 2 is needed. If SPS/CG occasions </w:t>
            </w:r>
            <w:proofErr w:type="gramStart"/>
            <w:r>
              <w:rPr>
                <w:rFonts w:cs="Arial"/>
                <w:lang w:val="en-US" w:eastAsia="ko-KR"/>
              </w:rPr>
              <w:t>are ignored</w:t>
            </w:r>
            <w:proofErr w:type="gramEnd"/>
            <w:r>
              <w:rPr>
                <w:rFonts w:cs="Arial"/>
                <w:lang w:val="en-US" w:eastAsia="ko-KR"/>
              </w:rPr>
              <w:t xml:space="preserve">, then Option 1 is ok. Hence, we think that whether UE </w:t>
            </w:r>
            <w:proofErr w:type="gramStart"/>
            <w:r>
              <w:rPr>
                <w:rFonts w:cs="Arial"/>
                <w:lang w:val="en-US" w:eastAsia="ko-KR"/>
              </w:rPr>
              <w:t>is allowed</w:t>
            </w:r>
            <w:proofErr w:type="gramEnd"/>
            <w:r>
              <w:rPr>
                <w:rFonts w:cs="Arial"/>
                <w:lang w:val="en-US" w:eastAsia="ko-KR"/>
              </w:rPr>
              <w:t xml:space="preserve"> to monitor PDCCH for retransmissions should also be made configurable as like SPS and CG.</w:t>
            </w:r>
          </w:p>
        </w:tc>
      </w:tr>
      <w:tr w:rsidR="0087680A" w:rsidRPr="00C47924" w14:paraId="546E7462" w14:textId="77777777" w:rsidTr="0030220A">
        <w:trPr>
          <w:trHeight w:val="347"/>
        </w:trPr>
        <w:tc>
          <w:tcPr>
            <w:tcW w:w="1526"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50"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150"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6109"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30220A">
        <w:trPr>
          <w:trHeight w:val="347"/>
        </w:trPr>
        <w:tc>
          <w:tcPr>
            <w:tcW w:w="1526"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150"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150"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6109"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 xml:space="preserve">As long as it starts to have data transmission, retransmissions </w:t>
            </w:r>
            <w:proofErr w:type="gramStart"/>
            <w:r>
              <w:rPr>
                <w:rFonts w:cs="Arial"/>
                <w:lang w:val="en-US" w:eastAsia="ko-KR"/>
              </w:rPr>
              <w:t>could be prioritized</w:t>
            </w:r>
            <w:proofErr w:type="gramEnd"/>
            <w:r>
              <w:rPr>
                <w:rFonts w:cs="Arial"/>
                <w:lang w:val="en-US" w:eastAsia="ko-KR"/>
              </w:rPr>
              <w:t xml:space="preserve"> over DTX. If needed, could also consider the priority of the LCHs in the initial transmission or the priority of the UL grant for initial transmission.</w:t>
            </w:r>
          </w:p>
        </w:tc>
      </w:tr>
      <w:tr w:rsidR="00576631" w:rsidRPr="00C47924" w14:paraId="0130ECE3" w14:textId="77777777" w:rsidTr="0030220A">
        <w:trPr>
          <w:trHeight w:val="347"/>
        </w:trPr>
        <w:tc>
          <w:tcPr>
            <w:tcW w:w="1526"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150"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150"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6109"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w:t>
            </w:r>
            <w:proofErr w:type="gramStart"/>
            <w:r>
              <w:rPr>
                <w:rFonts w:eastAsia="Malgun Gothic" w:cs="Arial"/>
                <w:lang w:val="en-US" w:eastAsia="ko-KR"/>
              </w:rPr>
              <w:t>must be aligned</w:t>
            </w:r>
            <w:proofErr w:type="gramEnd"/>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30220A">
        <w:trPr>
          <w:trHeight w:val="347"/>
        </w:trPr>
        <w:tc>
          <w:tcPr>
            <w:tcW w:w="1526"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150"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150"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6109"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 xml:space="preserve">As stated in Q5, we should separately evaluate this issue in two different scenarios, i.e. only cell DTX </w:t>
            </w:r>
            <w:proofErr w:type="gramStart"/>
            <w:r>
              <w:rPr>
                <w:rFonts w:eastAsia="Malgun Gothic" w:cs="Arial"/>
                <w:lang w:val="en-US" w:eastAsia="ko-KR"/>
              </w:rPr>
              <w:t>is configured</w:t>
            </w:r>
            <w:proofErr w:type="gramEnd"/>
            <w:r>
              <w:rPr>
                <w:rFonts w:eastAsia="Malgun Gothic" w:cs="Arial"/>
                <w:lang w:val="en-US" w:eastAsia="ko-KR"/>
              </w:rPr>
              <w:t>, or cell DTX and UE C-DRX are both configured.</w:t>
            </w:r>
          </w:p>
        </w:tc>
      </w:tr>
      <w:tr w:rsidR="0030220A" w:rsidRPr="00C47924" w14:paraId="2A878DD0" w14:textId="77777777" w:rsidTr="0030220A">
        <w:trPr>
          <w:trHeight w:val="347"/>
        </w:trPr>
        <w:tc>
          <w:tcPr>
            <w:tcW w:w="1526"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150"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150"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6109"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 xml:space="preserve">If a UE </w:t>
            </w:r>
            <w:proofErr w:type="gramStart"/>
            <w:r>
              <w:rPr>
                <w:rFonts w:cs="Arial"/>
                <w:lang w:val="en-US" w:eastAsia="ko-KR"/>
              </w:rPr>
              <w:t>was scheduled</w:t>
            </w:r>
            <w:proofErr w:type="gramEnd"/>
            <w:r>
              <w:rPr>
                <w:rFonts w:cs="Arial"/>
                <w:lang w:val="en-US" w:eastAsia="ko-KR"/>
              </w:rPr>
              <w:t xml:space="preserve"> during “on-duration”, the retransmission may come after the “on-duration” and </w:t>
            </w:r>
            <w:r>
              <w:rPr>
                <w:rFonts w:cs="Arial"/>
                <w:lang w:val="en-US" w:eastAsia="ko-KR"/>
              </w:rPr>
              <w:t>a timely retransmission</w:t>
            </w:r>
            <w:r>
              <w:rPr>
                <w:rFonts w:cs="Arial"/>
                <w:lang w:val="en-US" w:eastAsia="ko-KR"/>
              </w:rPr>
              <w:t xml:space="preserve"> may be more important than the </w:t>
            </w:r>
            <w:proofErr w:type="spellStart"/>
            <w:r>
              <w:rPr>
                <w:rFonts w:cs="Arial"/>
                <w:lang w:val="en-US" w:eastAsia="ko-KR"/>
              </w:rPr>
              <w:t>gNB</w:t>
            </w:r>
            <w:proofErr w:type="spellEnd"/>
            <w:r>
              <w:rPr>
                <w:rFonts w:cs="Arial"/>
                <w:lang w:val="en-US" w:eastAsia="ko-KR"/>
              </w:rPr>
              <w:t xml:space="preserve"> saving some extra energy. </w:t>
            </w:r>
            <w:r>
              <w:rPr>
                <w:rFonts w:cs="Arial"/>
                <w:lang w:val="en-US" w:eastAsia="ko-KR"/>
              </w:rPr>
              <w:t>However,</w:t>
            </w:r>
            <w:r>
              <w:rPr>
                <w:rFonts w:cs="Arial"/>
                <w:lang w:val="en-US" w:eastAsia="ko-KR"/>
              </w:rPr>
              <w:t xml:space="preserve"> if </w:t>
            </w:r>
            <w:r>
              <w:rPr>
                <w:rFonts w:cs="Arial"/>
                <w:lang w:val="en-US" w:eastAsia="ko-KR"/>
              </w:rPr>
              <w:t xml:space="preserve">all </w:t>
            </w:r>
            <w:r>
              <w:rPr>
                <w:rFonts w:cs="Arial"/>
                <w:lang w:val="en-US" w:eastAsia="ko-KR"/>
              </w:rPr>
              <w:t xml:space="preserve">UEs retransmit often the </w:t>
            </w:r>
            <w:proofErr w:type="spellStart"/>
            <w:r>
              <w:rPr>
                <w:rFonts w:cs="Arial"/>
                <w:lang w:val="en-US" w:eastAsia="ko-KR"/>
              </w:rPr>
              <w:t>gNB</w:t>
            </w:r>
            <w:proofErr w:type="spellEnd"/>
            <w:r>
              <w:rPr>
                <w:rFonts w:cs="Arial"/>
                <w:lang w:val="en-US" w:eastAsia="ko-KR"/>
              </w:rPr>
              <w:t xml:space="preserve"> may not save a lot of energy at all. Thus, the implications of retransmissions in Cell-DTX/DRX should be widely discussed.</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 xml:space="preserve">Assuming that scheduling has been received by the UE </w:t>
      </w:r>
      <w:proofErr w:type="gramStart"/>
      <w:r>
        <w:t>either for dynamic grant</w:t>
      </w:r>
      <w:r w:rsidR="001A5E6A">
        <w:t xml:space="preserve"> transmission or a</w:t>
      </w:r>
      <w:proofErr w:type="gramEnd"/>
      <w:r w:rsidR="001A5E6A">
        <w:t xml:space="preserve">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w:t>
      </w:r>
      <w:proofErr w:type="gramStart"/>
      <w:r w:rsidR="005A56B8">
        <w:t>But</w:t>
      </w:r>
      <w:proofErr w:type="gramEnd"/>
      <w:r w:rsidR="005A56B8">
        <w:t xml:space="preserve">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enabsatz"/>
        <w:numPr>
          <w:ilvl w:val="0"/>
          <w:numId w:val="18"/>
        </w:numPr>
      </w:pPr>
      <w:r>
        <w:t>Option 1:</w:t>
      </w:r>
      <w:r w:rsidRPr="00277F61">
        <w:t xml:space="preserve"> UE can transmit on PUSCH dynamic grants during Cell DRX non-active periods if scheduling </w:t>
      </w:r>
      <w:proofErr w:type="gramStart"/>
      <w:r w:rsidRPr="00277F61">
        <w:t>was received</w:t>
      </w:r>
      <w:proofErr w:type="gramEnd"/>
      <w:r w:rsidRPr="00277F61">
        <w:t xml:space="preserve"> by the UE</w:t>
      </w:r>
      <w:r w:rsidR="00743761">
        <w:t xml:space="preserve">. </w:t>
      </w:r>
    </w:p>
    <w:p w14:paraId="46E952EE" w14:textId="7A57CE9B" w:rsidR="00FC1783" w:rsidRDefault="00FC1783" w:rsidP="00FC1783">
      <w:pPr>
        <w:pStyle w:val="Listenabsatz"/>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enabsatz"/>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 xml:space="preserve">non-active periods if scheduling </w:t>
      </w:r>
      <w:proofErr w:type="gramStart"/>
      <w:r w:rsidRPr="00895906">
        <w:rPr>
          <w:b/>
          <w:bCs/>
          <w:lang w:eastAsia="sv-SE"/>
        </w:rPr>
        <w:t>was received</w:t>
      </w:r>
      <w:proofErr w:type="gramEnd"/>
      <w:r w:rsidRPr="00895906">
        <w:rPr>
          <w:b/>
          <w:bCs/>
          <w:lang w:eastAsia="sv-SE"/>
        </w:rPr>
        <w:t xml:space="preserve">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lastRenderedPageBreak/>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w:t>
            </w:r>
            <w:proofErr w:type="gramStart"/>
            <w:r w:rsidR="0068741D">
              <w:t>And</w:t>
            </w:r>
            <w:proofErr w:type="gramEnd"/>
            <w:r w:rsidR="0068741D">
              <w:t xml:space="preserve">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w:t>
            </w:r>
            <w:proofErr w:type="gramStart"/>
            <w:r>
              <w:rPr>
                <w:rFonts w:cs="Arial"/>
                <w:lang w:val="en-US" w:eastAsia="ko-KR"/>
              </w:rPr>
              <w:t>don’t</w:t>
            </w:r>
            <w:proofErr w:type="gramEnd"/>
            <w:r>
              <w:rPr>
                <w:rFonts w:cs="Arial"/>
                <w:lang w:val="en-US" w:eastAsia="ko-KR"/>
              </w:rPr>
              <w:t xml:space="preserve">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w:t>
            </w:r>
            <w:proofErr w:type="gramStart"/>
            <w:r>
              <w:t>don’t</w:t>
            </w:r>
            <w:proofErr w:type="gramEnd"/>
            <w:r>
              <w:t xml:space="preserve">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proofErr w:type="gramStart"/>
            <w:r>
              <w:rPr>
                <w:rFonts w:cs="Arial"/>
                <w:lang w:val="en-US" w:eastAsia="ko-KR"/>
              </w:rPr>
              <w:t>At this point in time</w:t>
            </w:r>
            <w:proofErr w:type="gramEnd"/>
            <w:r>
              <w:rPr>
                <w:rFonts w:cs="Arial"/>
                <w:lang w:val="en-US" w:eastAsia="ko-KR"/>
              </w:rPr>
              <w:t>,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proofErr w:type="gramStart"/>
            <w:r w:rsidRPr="00C4326C">
              <w:rPr>
                <w:rFonts w:cs="Arial"/>
                <w:lang w:val="en-US" w:eastAsia="ko-KR"/>
              </w:rPr>
              <w:t>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w:t>
            </w:r>
            <w:proofErr w:type="gramEnd"/>
            <w:r w:rsidRPr="00C4326C">
              <w:rPr>
                <w:rFonts w:cs="Arial"/>
                <w:lang w:val="en-US" w:eastAsia="ko-KR"/>
              </w:rPr>
              <w:t xml:space="preserve">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w:t>
            </w:r>
            <w:proofErr w:type="gramStart"/>
            <w:r w:rsidRPr="00F80B07">
              <w:rPr>
                <w:rFonts w:cs="Arial"/>
                <w:lang w:eastAsia="ko-KR"/>
              </w:rPr>
              <w:t>should be prevented</w:t>
            </w:r>
            <w:proofErr w:type="gramEnd"/>
            <w:r w:rsidRPr="00F80B07">
              <w:rPr>
                <w:rFonts w:cs="Arial"/>
                <w:lang w:eastAsia="ko-KR"/>
              </w:rPr>
              <w:t xml:space="preserve"> by the </w:t>
            </w:r>
            <w:proofErr w:type="spellStart"/>
            <w:r w:rsidRPr="00F80B07">
              <w:rPr>
                <w:rFonts w:cs="Arial"/>
                <w:lang w:eastAsia="ko-KR"/>
              </w:rPr>
              <w:t>gNB</w:t>
            </w:r>
            <w:proofErr w:type="spellEnd"/>
            <w:r w:rsidRPr="00F80B07">
              <w:rPr>
                <w:rFonts w:cs="Arial"/>
                <w:lang w:eastAsia="ko-KR"/>
              </w:rPr>
              <w:t xml:space="preserve">. </w:t>
            </w:r>
            <w:proofErr w:type="gramStart"/>
            <w:r w:rsidRPr="00F80B07">
              <w:rPr>
                <w:rFonts w:cs="Arial"/>
                <w:lang w:eastAsia="ko-KR"/>
              </w:rPr>
              <w:t>The transmission of PDCCH should be either</w:t>
            </w:r>
            <w:proofErr w:type="gramEnd"/>
            <w:r w:rsidRPr="00F80B07">
              <w:rPr>
                <w:rFonts w:cs="Arial"/>
                <w:lang w:eastAsia="ko-KR"/>
              </w:rPr>
              <w:t xml:space="preserve">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w:t>
            </w:r>
            <w:proofErr w:type="gramStart"/>
            <w:r>
              <w:rPr>
                <w:rFonts w:cs="Arial"/>
                <w:lang w:val="en-US" w:eastAsia="ko-KR"/>
              </w:rPr>
              <w:t>should be allowed</w:t>
            </w:r>
            <w:proofErr w:type="gramEnd"/>
            <w:r>
              <w:rPr>
                <w:rFonts w:cs="Arial"/>
                <w:lang w:val="en-US" w:eastAsia="ko-KR"/>
              </w:rPr>
              <w:t xml:space="preserve">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w:t>
            </w:r>
            <w:proofErr w:type="gramStart"/>
            <w:r w:rsidRPr="00122756">
              <w:rPr>
                <w:rFonts w:eastAsia="DengXian" w:cs="Arial"/>
                <w:lang w:val="en-US"/>
              </w:rPr>
              <w:t>is controlled</w:t>
            </w:r>
            <w:proofErr w:type="gramEnd"/>
            <w:r w:rsidRPr="00122756">
              <w:rPr>
                <w:rFonts w:eastAsia="DengXian" w:cs="Arial"/>
                <w:lang w:val="en-US"/>
              </w:rPr>
              <w:t xml:space="preserve">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w:t>
            </w:r>
            <w:proofErr w:type="gramStart"/>
            <w:r w:rsidRPr="00122756">
              <w:rPr>
                <w:rFonts w:eastAsia="DengXian" w:cs="Arial"/>
                <w:lang w:val="en-US"/>
              </w:rPr>
              <w:t>PUSCH,</w:t>
            </w:r>
            <w:proofErr w:type="gramEnd"/>
            <w:r w:rsidRPr="00122756">
              <w:rPr>
                <w:rFonts w:eastAsia="DengXian" w:cs="Arial"/>
                <w:lang w:val="en-US"/>
              </w:rPr>
              <w:t xml:space="preserve">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lastRenderedPageBreak/>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lastRenderedPageBreak/>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proofErr w:type="gramStart"/>
            <w:r>
              <w:rPr>
                <w:rFonts w:cs="Arial"/>
                <w:lang w:val="en-US" w:eastAsia="ko-KR"/>
              </w:rPr>
              <w:t>should</w:t>
            </w:r>
            <w:r w:rsidRPr="009228A9">
              <w:rPr>
                <w:rFonts w:cs="Arial"/>
                <w:lang w:val="en-US" w:eastAsia="ko-KR"/>
              </w:rPr>
              <w:t xml:space="preserve"> be </w:t>
            </w:r>
            <w:r w:rsidR="00783467">
              <w:rPr>
                <w:rFonts w:cs="Arial"/>
                <w:lang w:val="en-US" w:eastAsia="ko-KR"/>
              </w:rPr>
              <w:t>scheduled</w:t>
            </w:r>
            <w:proofErr w:type="gramEnd"/>
            <w:r w:rsidR="00783467">
              <w:rPr>
                <w:rFonts w:cs="Arial"/>
                <w:lang w:val="en-US" w:eastAsia="ko-KR"/>
              </w:rPr>
              <w:t xml:space="preserve">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 xml:space="preserve">If </w:t>
            </w:r>
            <w:proofErr w:type="spellStart"/>
            <w:r>
              <w:rPr>
                <w:rFonts w:eastAsia="Malgun Gothic" w:cs="Arial"/>
                <w:lang w:val="en-US" w:eastAsia="ko-KR"/>
              </w:rPr>
              <w:t>gNB</w:t>
            </w:r>
            <w:proofErr w:type="spellEnd"/>
            <w:r>
              <w:rPr>
                <w:rFonts w:eastAsia="Malgun Gothic" w:cs="Arial"/>
                <w:lang w:val="en-US" w:eastAsia="ko-KR"/>
              </w:rPr>
              <w:t xml:space="preserve"> would like to avoid such configuration</w:t>
            </w:r>
            <w:r w:rsidRPr="00DF5A33">
              <w:rPr>
                <w:rFonts w:eastAsia="Malgun Gothic" w:cs="Arial"/>
                <w:lang w:val="en-US" w:eastAsia="ko-KR"/>
              </w:rPr>
              <w:t xml:space="preserve">, it is totally up to </w:t>
            </w:r>
            <w:proofErr w:type="spellStart"/>
            <w:r w:rsidRPr="00DF5A33">
              <w:rPr>
                <w:rFonts w:eastAsia="Malgun Gothic" w:cs="Arial"/>
                <w:lang w:val="en-US" w:eastAsia="ko-KR"/>
              </w:rPr>
              <w:t>gNB</w:t>
            </w:r>
            <w:proofErr w:type="spellEnd"/>
            <w:r w:rsidRPr="00DF5A33">
              <w:rPr>
                <w:rFonts w:eastAsia="Malgun Gothic" w:cs="Arial"/>
                <w:lang w:val="en-US" w:eastAsia="ko-KR"/>
              </w:rPr>
              <w:t xml:space="preserve">.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w:t>
            </w:r>
            <w:r>
              <w:rPr>
                <w:rFonts w:cs="Arial"/>
                <w:lang w:val="en-US" w:eastAsia="ko-KR"/>
              </w:rPr>
              <w:t>R</w:t>
            </w:r>
            <w:r>
              <w:rPr>
                <w:rFonts w:cs="Arial"/>
                <w:lang w:val="en-US" w:eastAsia="ko-KR"/>
              </w:rPr>
              <w:t xml:space="preserve">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enabsatz"/>
        <w:numPr>
          <w:ilvl w:val="0"/>
          <w:numId w:val="18"/>
        </w:numPr>
      </w:pPr>
      <w:r>
        <w:t>Option 1:</w:t>
      </w:r>
      <w:r w:rsidRPr="00277F61">
        <w:t xml:space="preserve"> UE </w:t>
      </w:r>
      <w:r>
        <w:t xml:space="preserve">receives dynamic PDSCH assignments </w:t>
      </w:r>
      <w:r w:rsidRPr="00277F61">
        <w:t>during Cell D</w:t>
      </w:r>
      <w:r>
        <w:t>T</w:t>
      </w:r>
      <w:r w:rsidRPr="00277F61">
        <w:t xml:space="preserve">X non-active periods if scheduling </w:t>
      </w:r>
      <w:proofErr w:type="gramStart"/>
      <w:r w:rsidRPr="00277F61">
        <w:t>was received</w:t>
      </w:r>
      <w:proofErr w:type="gramEnd"/>
      <w:r w:rsidRPr="00277F61">
        <w:t xml:space="preserve"> by the UE</w:t>
      </w:r>
      <w:r>
        <w:t xml:space="preserve">. </w:t>
      </w:r>
    </w:p>
    <w:p w14:paraId="5D3D3835" w14:textId="2871B873" w:rsidR="00A667B3" w:rsidRDefault="00A667B3" w:rsidP="00A667B3">
      <w:pPr>
        <w:pStyle w:val="Listenabsatz"/>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enabsatz"/>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 xml:space="preserve">We consider that PDSCH </w:t>
            </w:r>
            <w:proofErr w:type="gramStart"/>
            <w:r>
              <w:rPr>
                <w:rFonts w:cs="Arial"/>
                <w:lang w:val="en-US" w:eastAsia="ko-KR"/>
              </w:rPr>
              <w:t>is not sent</w:t>
            </w:r>
            <w:proofErr w:type="gramEnd"/>
            <w:r>
              <w:rPr>
                <w:rFonts w:cs="Arial"/>
                <w:lang w:val="en-US" w:eastAsia="ko-KR"/>
              </w:rPr>
              <w:t xml:space="preserve">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w:t>
            </w:r>
            <w:proofErr w:type="spellStart"/>
            <w:r>
              <w:rPr>
                <w:rFonts w:cs="Arial"/>
                <w:lang w:val="en-US" w:eastAsia="ko-KR"/>
              </w:rPr>
              <w:t>Tx</w:t>
            </w:r>
            <w:proofErr w:type="spellEnd"/>
            <w:r>
              <w:rPr>
                <w:rFonts w:cs="Arial"/>
                <w:lang w:val="en-US" w:eastAsia="ko-KR"/>
              </w:rPr>
              <w:t xml:space="preserve">,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w:t>
            </w:r>
            <w:proofErr w:type="gramStart"/>
            <w:r w:rsidRPr="00F80B07">
              <w:rPr>
                <w:rFonts w:cs="Arial"/>
                <w:lang w:eastAsia="ko-KR"/>
              </w:rPr>
              <w:t>case</w:t>
            </w:r>
            <w:proofErr w:type="gramEnd"/>
            <w:r w:rsidRPr="00F80B07">
              <w:rPr>
                <w:rFonts w:cs="Arial"/>
                <w:lang w:eastAsia="ko-KR"/>
              </w:rPr>
              <w:t xml:space="preserv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lastRenderedPageBreak/>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 xml:space="preserve">Following a similar reasoning as in our answer to Question </w:t>
            </w:r>
            <w:proofErr w:type="gramStart"/>
            <w:r>
              <w:rPr>
                <w:rFonts w:cs="Arial"/>
                <w:lang w:val="en-US" w:eastAsia="ko-KR"/>
              </w:rPr>
              <w:t>7</w:t>
            </w:r>
            <w:proofErr w:type="gramEnd"/>
            <w:r>
              <w:rPr>
                <w:rFonts w:cs="Arial"/>
                <w:lang w:val="en-US" w:eastAsia="ko-KR"/>
              </w:rPr>
              <w:t xml:space="preserve">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bookmarkStart w:id="2" w:name="_GoBack"/>
        <w:bookmarkEnd w:id="2"/>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w:t>
            </w:r>
            <w:r>
              <w:rPr>
                <w:rFonts w:cs="Arial"/>
                <w:lang w:val="en-US" w:eastAsia="ko-KR"/>
              </w:rPr>
              <w:t>T</w:t>
            </w:r>
            <w:r>
              <w:rPr>
                <w:rFonts w:cs="Arial"/>
                <w:lang w:val="en-US" w:eastAsia="ko-KR"/>
              </w:rPr>
              <w:t xml:space="preserve">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berschrift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 xml:space="preserve">As an outcome of this discussion, the following proposals </w:t>
      </w:r>
      <w:proofErr w:type="gramStart"/>
      <w:r w:rsidR="00437275">
        <w:rPr>
          <w:lang w:eastAsia="sv-SE"/>
        </w:rPr>
        <w:t>are made</w:t>
      </w:r>
      <w:proofErr w:type="gramEnd"/>
      <w:r w:rsidR="00437275">
        <w:rPr>
          <w:lang w:eastAsia="sv-SE"/>
        </w:rPr>
        <w:t>:</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berschrift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1E4679"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lastRenderedPageBreak/>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 xml:space="preserve">R2-2301854, “Further discussion on Cell DTX/DRX”, </w:t>
      </w:r>
      <w:proofErr w:type="spellStart"/>
      <w:r>
        <w:t>MediaTek</w:t>
      </w:r>
      <w:proofErr w:type="spellEnd"/>
      <w:r>
        <w:t xml:space="preserve">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F0EE" w14:textId="77777777" w:rsidR="001E4679" w:rsidRDefault="001E4679">
      <w:pPr>
        <w:spacing w:after="0"/>
      </w:pPr>
      <w:r>
        <w:separator/>
      </w:r>
    </w:p>
  </w:endnote>
  <w:endnote w:type="continuationSeparator" w:id="0">
    <w:p w14:paraId="222F7519" w14:textId="77777777" w:rsidR="001E4679" w:rsidRDefault="001E4679">
      <w:pPr>
        <w:spacing w:after="0"/>
      </w:pPr>
      <w:r>
        <w:continuationSeparator/>
      </w:r>
    </w:p>
  </w:endnote>
  <w:endnote w:type="continuationNotice" w:id="1">
    <w:p w14:paraId="1062FBD1" w14:textId="77777777" w:rsidR="001E4679" w:rsidRDefault="001E4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3115" w14:textId="678F0531" w:rsidR="001E4679" w:rsidRDefault="001E4679" w:rsidP="00DC328F">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150C92">
      <w:rPr>
        <w:rStyle w:val="Seitenzahl"/>
      </w:rPr>
      <w:t>18</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50C92">
      <w:rPr>
        <w:rStyle w:val="Seitenzahl"/>
      </w:rPr>
      <w:t>21</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143C1" w14:textId="77777777" w:rsidR="001E4679" w:rsidRDefault="001E4679">
      <w:pPr>
        <w:spacing w:after="0"/>
      </w:pPr>
      <w:r>
        <w:separator/>
      </w:r>
    </w:p>
  </w:footnote>
  <w:footnote w:type="continuationSeparator" w:id="0">
    <w:p w14:paraId="702A2AEE" w14:textId="77777777" w:rsidR="001E4679" w:rsidRDefault="001E4679">
      <w:pPr>
        <w:spacing w:after="0"/>
      </w:pPr>
      <w:r>
        <w:continuationSeparator/>
      </w:r>
    </w:p>
  </w:footnote>
  <w:footnote w:type="continuationNotice" w:id="1">
    <w:p w14:paraId="3D4CA628" w14:textId="77777777" w:rsidR="001E4679" w:rsidRDefault="001E46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ufzhlungszeichen"/>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Aufzhlungszeichen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Aufzhlungszeichen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Aufzhlungszeichen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Aufzhlungszeichen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4"/>
  </w:num>
  <w:num w:numId="4">
    <w:abstractNumId w:val="15"/>
  </w:num>
  <w:num w:numId="5">
    <w:abstractNumId w:val="11"/>
  </w:num>
  <w:num w:numId="6">
    <w:abstractNumId w:val="16"/>
  </w:num>
  <w:num w:numId="7">
    <w:abstractNumId w:val="23"/>
  </w:num>
  <w:num w:numId="8">
    <w:abstractNumId w:val="12"/>
  </w:num>
  <w:num w:numId="9">
    <w:abstractNumId w:val="19"/>
  </w:num>
  <w:num w:numId="10">
    <w:abstractNumId w:val="33"/>
  </w:num>
  <w:num w:numId="11">
    <w:abstractNumId w:val="21"/>
  </w:num>
  <w:num w:numId="12">
    <w:abstractNumId w:val="29"/>
  </w:num>
  <w:num w:numId="13">
    <w:abstractNumId w:val="13"/>
  </w:num>
  <w:num w:numId="14">
    <w:abstractNumId w:val="26"/>
  </w:num>
  <w:num w:numId="15">
    <w:abstractNumId w:val="25"/>
  </w:num>
  <w:num w:numId="16">
    <w:abstractNumId w:val="9"/>
  </w:num>
  <w:num w:numId="17">
    <w:abstractNumId w:val="10"/>
  </w:num>
  <w:num w:numId="18">
    <w:abstractNumId w:val="30"/>
  </w:num>
  <w:num w:numId="19">
    <w:abstractNumId w:val="32"/>
  </w:num>
  <w:num w:numId="20">
    <w:abstractNumId w:val="7"/>
  </w:num>
  <w:num w:numId="21">
    <w:abstractNumId w:val="8"/>
  </w:num>
  <w:num w:numId="22">
    <w:abstractNumId w:val="15"/>
  </w:num>
  <w:num w:numId="23">
    <w:abstractNumId w:val="20"/>
  </w:num>
  <w:num w:numId="24">
    <w:abstractNumId w:val="5"/>
  </w:num>
  <w:num w:numId="25">
    <w:abstractNumId w:val="28"/>
  </w:num>
  <w:num w:numId="26">
    <w:abstractNumId w:val="27"/>
  </w:num>
  <w:num w:numId="27">
    <w:abstractNumId w:val="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6"/>
  </w:num>
  <w:num w:numId="36">
    <w:abstractNumId w:val="22"/>
  </w:num>
  <w:num w:numId="37">
    <w:abstractNumId w:val="24"/>
  </w:num>
  <w:num w:numId="38">
    <w:abstractNumId w:val="31"/>
  </w:num>
  <w:num w:numId="39">
    <w:abstractNumId w:val="18"/>
  </w:num>
  <w:num w:numId="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0C92"/>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679"/>
    <w:rsid w:val="001E489A"/>
    <w:rsid w:val="001F2F8E"/>
    <w:rsid w:val="001F4F51"/>
    <w:rsid w:val="001F61DD"/>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4098"/>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6631"/>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178"/>
    <w:rsid w:val="00B35205"/>
    <w:rsid w:val="00B367DF"/>
    <w:rsid w:val="00B369EA"/>
    <w:rsid w:val="00B37A46"/>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0177"/>
    <w:rsid w:val="00CD0F71"/>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3606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berschrift1">
    <w:name w:val="heading 1"/>
    <w:aliases w:val="H1,h1,app heading 1,l1,Memo Heading 1,h11,h12,h13,h14,h15,h16,Heading 1_a,h17,h111,h121,h131,h141,h151,h161,h18,h112,h122,h132,h142,h152,h162,h19,h113,h123,h133,h143,h153,h163,NMP Heading 1,1. Heading"/>
    <w:next w:val="Standard"/>
    <w:link w:val="berschrift1Zchn"/>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aliases w:val="Head2A,2,H2,UNDERRUBRIK 1-2,DO NOT USE_h2,h2,h21,H2 Char,h2 Char"/>
    <w:basedOn w:val="berschrift1"/>
    <w:next w:val="Standard"/>
    <w:link w:val="berschrift2Zchn"/>
    <w:qFormat/>
    <w:rsid w:val="001009F9"/>
    <w:pPr>
      <w:numPr>
        <w:ilvl w:val="1"/>
      </w:numPr>
      <w:pBdr>
        <w:top w:val="none" w:sz="0" w:space="0" w:color="auto"/>
      </w:pBdr>
      <w:spacing w:before="180"/>
      <w:outlineLvl w:val="1"/>
    </w:pPr>
    <w:rPr>
      <w:sz w:val="32"/>
      <w:szCs w:val="32"/>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0H"/>
    <w:basedOn w:val="berschrift2"/>
    <w:next w:val="Standard"/>
    <w:link w:val="berschrift3Zchn"/>
    <w:qFormat/>
    <w:rsid w:val="001009F9"/>
    <w:pPr>
      <w:numPr>
        <w:ilvl w:val="2"/>
      </w:numPr>
      <w:spacing w:before="120"/>
      <w:outlineLvl w:val="2"/>
    </w:pPr>
    <w:rPr>
      <w:sz w:val="28"/>
      <w:szCs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1009F9"/>
    <w:pPr>
      <w:numPr>
        <w:ilvl w:val="3"/>
      </w:numPr>
      <w:outlineLvl w:val="3"/>
    </w:pPr>
    <w:rPr>
      <w:sz w:val="24"/>
      <w:szCs w:val="24"/>
    </w:rPr>
  </w:style>
  <w:style w:type="paragraph" w:styleId="berschrift5">
    <w:name w:val="heading 5"/>
    <w:basedOn w:val="berschrift4"/>
    <w:next w:val="Standard"/>
    <w:link w:val="berschrift5Zchn"/>
    <w:qFormat/>
    <w:rsid w:val="001009F9"/>
    <w:pPr>
      <w:numPr>
        <w:ilvl w:val="4"/>
      </w:numPr>
      <w:outlineLvl w:val="4"/>
    </w:pPr>
    <w:rPr>
      <w:sz w:val="22"/>
      <w:szCs w:val="22"/>
    </w:rPr>
  </w:style>
  <w:style w:type="paragraph" w:styleId="berschrift6">
    <w:name w:val="heading 6"/>
    <w:basedOn w:val="Standard"/>
    <w:next w:val="Standard"/>
    <w:link w:val="berschrift6Zchn"/>
    <w:qFormat/>
    <w:rsid w:val="001009F9"/>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rsid w:val="001009F9"/>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rsid w:val="001009F9"/>
    <w:pPr>
      <w:numPr>
        <w:ilvl w:val="7"/>
      </w:numPr>
      <w:outlineLvl w:val="7"/>
    </w:pPr>
  </w:style>
  <w:style w:type="paragraph" w:styleId="berschrift9">
    <w:name w:val="heading 9"/>
    <w:basedOn w:val="berschrift8"/>
    <w:next w:val="Standard"/>
    <w:link w:val="berschrift9Zchn"/>
    <w:qFormat/>
    <w:rsid w:val="001009F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app heading 1 Zchn,l1 Zchn,Memo Heading 1 Zchn,h11 Zchn,h12 Zchn,h13 Zchn,h14 Zchn,h15 Zchn,h16 Zchn,Heading 1_a Zchn,h17 Zchn,h111 Zchn,h121 Zchn,h131 Zchn,h141 Zchn,h151 Zchn,h161 Zchn,h18 Zchn,h112 Zchn,h122 Zchn"/>
    <w:basedOn w:val="Absatz-Standardschriftart"/>
    <w:link w:val="berschrift1"/>
    <w:rsid w:val="001009F9"/>
    <w:rPr>
      <w:rFonts w:ascii="Arial" w:eastAsia="Times New Roman" w:hAnsi="Arial" w:cs="Arial"/>
      <w:sz w:val="36"/>
      <w:szCs w:val="36"/>
      <w:lang w:val="en-GB" w:eastAsia="zh-CN"/>
    </w:rPr>
  </w:style>
  <w:style w:type="character" w:customStyle="1" w:styleId="berschrift2Zchn">
    <w:name w:val="Überschrift 2 Zchn"/>
    <w:aliases w:val="Head2A Zchn,2 Zchn,H2 Zchn,UNDERRUBRIK 1-2 Zchn,DO NOT USE_h2 Zchn,h2 Zchn,h21 Zchn,H2 Char Zchn,h2 Char Zchn"/>
    <w:basedOn w:val="Absatz-Standardschriftart"/>
    <w:link w:val="berschrift2"/>
    <w:rsid w:val="001009F9"/>
    <w:rPr>
      <w:rFonts w:ascii="Arial" w:eastAsia="Times New Roman" w:hAnsi="Arial" w:cs="Arial"/>
      <w:sz w:val="32"/>
      <w:szCs w:val="32"/>
      <w:lang w:val="en-GB" w:eastAsia="zh-CN"/>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0H Zchn"/>
    <w:basedOn w:val="Absatz-Standardschriftart"/>
    <w:link w:val="berschrift3"/>
    <w:rsid w:val="001009F9"/>
    <w:rPr>
      <w:rFonts w:ascii="Arial" w:eastAsia="Times New Roman" w:hAnsi="Arial" w:cs="Arial"/>
      <w:sz w:val="28"/>
      <w:szCs w:val="28"/>
      <w:lang w:val="en-GB" w:eastAsia="zh-CN"/>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1009F9"/>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sid w:val="001009F9"/>
    <w:rPr>
      <w:rFonts w:ascii="Arial" w:eastAsia="Times New Roman" w:hAnsi="Arial" w:cs="Arial"/>
      <w:lang w:val="en-GB" w:eastAsia="zh-CN"/>
    </w:rPr>
  </w:style>
  <w:style w:type="character" w:customStyle="1" w:styleId="berschrift6Zchn">
    <w:name w:val="Überschrift 6 Zchn"/>
    <w:basedOn w:val="Absatz-Standardschriftart"/>
    <w:link w:val="berschrift6"/>
    <w:rsid w:val="001009F9"/>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sid w:val="001009F9"/>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sid w:val="001009F9"/>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sid w:val="001009F9"/>
    <w:rPr>
      <w:rFonts w:ascii="Arial" w:eastAsia="Times New Roman" w:hAnsi="Arial" w:cs="Arial"/>
      <w:sz w:val="20"/>
      <w:szCs w:val="20"/>
      <w:lang w:val="en-GB" w:eastAsia="zh-CN"/>
    </w:rPr>
  </w:style>
  <w:style w:type="paragraph" w:styleId="Verzeichnis8">
    <w:name w:val="toc 8"/>
    <w:basedOn w:val="Verzeichnis1"/>
    <w:semiHidden/>
    <w:rsid w:val="001009F9"/>
    <w:pPr>
      <w:spacing w:before="180"/>
      <w:ind w:left="2693" w:hanging="2693"/>
    </w:pPr>
    <w:rPr>
      <w:b w:val="0"/>
      <w:bCs/>
    </w:rPr>
  </w:style>
  <w:style w:type="paragraph" w:styleId="Verzeichnis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Standard"/>
    <w:next w:val="Beschriftung"/>
    <w:rsid w:val="001009F9"/>
    <w:pPr>
      <w:keepNext/>
      <w:keepLines/>
      <w:spacing w:before="180"/>
      <w:jc w:val="center"/>
    </w:pPr>
  </w:style>
  <w:style w:type="paragraph" w:styleId="Beschriftung">
    <w:name w:val="caption"/>
    <w:aliases w:val="cap,cap Char,Caption Char,Caption Char1 Char,cap Char Char1,Caption Char Char1 Char,cap Char2"/>
    <w:basedOn w:val="Standard"/>
    <w:next w:val="Standard"/>
    <w:link w:val="BeschriftungZchn"/>
    <w:qFormat/>
    <w:rsid w:val="001009F9"/>
    <w:pPr>
      <w:spacing w:after="240"/>
      <w:jc w:val="center"/>
    </w:pPr>
    <w:rPr>
      <w:b/>
      <w:bCs/>
    </w:rPr>
  </w:style>
  <w:style w:type="paragraph" w:styleId="Verzeichnis5">
    <w:name w:val="toc 5"/>
    <w:aliases w:val="Observation TOC"/>
    <w:basedOn w:val="Verzeichnis4"/>
    <w:semiHidden/>
    <w:rsid w:val="001009F9"/>
    <w:pPr>
      <w:tabs>
        <w:tab w:val="right" w:pos="1701"/>
      </w:tabs>
      <w:ind w:left="1701" w:hanging="1701"/>
    </w:pPr>
  </w:style>
  <w:style w:type="paragraph" w:styleId="Verzeichnis4">
    <w:name w:val="toc 4"/>
    <w:basedOn w:val="Verzeichnis3"/>
    <w:semiHidden/>
    <w:rsid w:val="001009F9"/>
    <w:pPr>
      <w:ind w:left="1418" w:hanging="1418"/>
    </w:pPr>
  </w:style>
  <w:style w:type="paragraph" w:styleId="Verzeichnis3">
    <w:name w:val="toc 3"/>
    <w:basedOn w:val="Verzeichnis2"/>
    <w:semiHidden/>
    <w:rsid w:val="001009F9"/>
    <w:pPr>
      <w:ind w:left="1134" w:hanging="1134"/>
    </w:pPr>
  </w:style>
  <w:style w:type="paragraph" w:styleId="Verzeichnis2">
    <w:name w:val="toc 2"/>
    <w:basedOn w:val="Verzeichnis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Standard"/>
    <w:semiHidden/>
    <w:rsid w:val="001009F9"/>
    <w:pPr>
      <w:keepLines/>
      <w:spacing w:after="0"/>
    </w:pPr>
  </w:style>
  <w:style w:type="paragraph" w:styleId="Dokumentstruktur">
    <w:name w:val="Document Map"/>
    <w:basedOn w:val="Standard"/>
    <w:link w:val="DokumentstrukturZchn"/>
    <w:semiHidden/>
    <w:rsid w:val="001009F9"/>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009F9"/>
    <w:rPr>
      <w:rFonts w:ascii="Tahoma" w:eastAsia="Times New Roman" w:hAnsi="Tahoma" w:cs="Tahoma"/>
      <w:sz w:val="20"/>
      <w:szCs w:val="20"/>
      <w:shd w:val="clear" w:color="auto" w:fill="000080"/>
      <w:lang w:val="en-GB" w:eastAsia="zh-CN"/>
    </w:rPr>
  </w:style>
  <w:style w:type="paragraph" w:styleId="Listennummer2">
    <w:name w:val="List Number 2"/>
    <w:basedOn w:val="Listennummer"/>
    <w:rsid w:val="001009F9"/>
    <w:pPr>
      <w:ind w:left="851"/>
    </w:pPr>
  </w:style>
  <w:style w:type="paragraph" w:styleId="Listennummer">
    <w:name w:val="List Number"/>
    <w:basedOn w:val="Liste"/>
    <w:rsid w:val="001009F9"/>
  </w:style>
  <w:style w:type="paragraph" w:styleId="Liste">
    <w:name w:val="List"/>
    <w:basedOn w:val="Standard"/>
    <w:rsid w:val="001009F9"/>
    <w:pPr>
      <w:ind w:left="568" w:hanging="284"/>
    </w:pPr>
  </w:style>
  <w:style w:type="paragraph" w:styleId="Kopfzeile">
    <w:name w:val="header"/>
    <w:link w:val="KopfzeileZchn"/>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KopfzeileZchn">
    <w:name w:val="Kopfzeile Zchn"/>
    <w:basedOn w:val="Absatz-Standardschriftart"/>
    <w:link w:val="Kopfzeile"/>
    <w:rsid w:val="001009F9"/>
    <w:rPr>
      <w:rFonts w:ascii="Arial" w:eastAsia="Times New Roman" w:hAnsi="Arial" w:cs="Arial"/>
      <w:b/>
      <w:bCs/>
      <w:noProof/>
      <w:sz w:val="18"/>
      <w:szCs w:val="18"/>
      <w:lang w:eastAsia="zh-CN"/>
    </w:rPr>
  </w:style>
  <w:style w:type="character" w:styleId="Funotenzeichen">
    <w:name w:val="footnote reference"/>
    <w:semiHidden/>
    <w:rsid w:val="001009F9"/>
    <w:rPr>
      <w:b/>
      <w:bCs/>
      <w:position w:val="6"/>
      <w:sz w:val="16"/>
      <w:szCs w:val="16"/>
    </w:rPr>
  </w:style>
  <w:style w:type="paragraph" w:styleId="Funotentext">
    <w:name w:val="footnote text"/>
    <w:basedOn w:val="Standard"/>
    <w:link w:val="FunotentextZchn"/>
    <w:semiHidden/>
    <w:rsid w:val="001009F9"/>
    <w:pPr>
      <w:keepLines/>
      <w:spacing w:after="0"/>
      <w:ind w:left="454" w:hanging="454"/>
    </w:pPr>
    <w:rPr>
      <w:sz w:val="16"/>
      <w:szCs w:val="16"/>
    </w:rPr>
  </w:style>
  <w:style w:type="character" w:customStyle="1" w:styleId="FunotentextZchn">
    <w:name w:val="Fußnotentext Zchn"/>
    <w:basedOn w:val="Absatz-Standardschriftart"/>
    <w:link w:val="Funotentext"/>
    <w:semiHidden/>
    <w:rsid w:val="001009F9"/>
    <w:rPr>
      <w:rFonts w:ascii="Arial" w:eastAsia="Times New Roman" w:hAnsi="Arial" w:cs="Times New Roman"/>
      <w:sz w:val="16"/>
      <w:szCs w:val="16"/>
      <w:lang w:val="en-GB" w:eastAsia="zh-CN"/>
    </w:rPr>
  </w:style>
  <w:style w:type="paragraph" w:customStyle="1" w:styleId="3GPPHeader">
    <w:name w:val="3GPP_Header"/>
    <w:basedOn w:val="Standard"/>
    <w:rsid w:val="001009F9"/>
    <w:pPr>
      <w:tabs>
        <w:tab w:val="left" w:pos="1701"/>
        <w:tab w:val="right" w:pos="9639"/>
      </w:tabs>
      <w:spacing w:after="240"/>
    </w:pPr>
    <w:rPr>
      <w:b/>
      <w:sz w:val="24"/>
    </w:rPr>
  </w:style>
  <w:style w:type="paragraph" w:styleId="Verzeichnis9">
    <w:name w:val="toc 9"/>
    <w:basedOn w:val="Verzeichnis8"/>
    <w:semiHidden/>
    <w:rsid w:val="001009F9"/>
    <w:pPr>
      <w:ind w:left="1418" w:hanging="1418"/>
    </w:pPr>
  </w:style>
  <w:style w:type="paragraph" w:styleId="Verzeichnis6">
    <w:name w:val="toc 6"/>
    <w:basedOn w:val="Verzeichnis5"/>
    <w:next w:val="Standard"/>
    <w:semiHidden/>
    <w:rsid w:val="001009F9"/>
    <w:pPr>
      <w:ind w:left="1985" w:hanging="1985"/>
    </w:pPr>
  </w:style>
  <w:style w:type="paragraph" w:styleId="Verzeichnis7">
    <w:name w:val="toc 7"/>
    <w:basedOn w:val="Verzeichnis6"/>
    <w:next w:val="Standard"/>
    <w:semiHidden/>
    <w:rsid w:val="001009F9"/>
    <w:pPr>
      <w:ind w:left="2268" w:hanging="2268"/>
    </w:pPr>
  </w:style>
  <w:style w:type="paragraph" w:styleId="Aufzhlungszeichen2">
    <w:name w:val="List Bullet 2"/>
    <w:basedOn w:val="Aufzhlungszeichen"/>
    <w:rsid w:val="001009F9"/>
    <w:pPr>
      <w:numPr>
        <w:numId w:val="6"/>
      </w:numPr>
    </w:pPr>
  </w:style>
  <w:style w:type="paragraph" w:styleId="Aufzhlungszeichen">
    <w:name w:val="List Bullet"/>
    <w:basedOn w:val="Textkrper"/>
    <w:rsid w:val="001009F9"/>
    <w:pPr>
      <w:numPr>
        <w:numId w:val="5"/>
      </w:numPr>
    </w:pPr>
  </w:style>
  <w:style w:type="paragraph" w:styleId="Aufzhlungszeichen3">
    <w:name w:val="List Bullet 3"/>
    <w:basedOn w:val="Aufzhlungszeichen2"/>
    <w:rsid w:val="001009F9"/>
    <w:pPr>
      <w:numPr>
        <w:numId w:val="7"/>
      </w:numPr>
    </w:pPr>
  </w:style>
  <w:style w:type="paragraph" w:customStyle="1" w:styleId="EQ">
    <w:name w:val="EQ"/>
    <w:basedOn w:val="Standard"/>
    <w:next w:val="Standard"/>
    <w:rsid w:val="001009F9"/>
    <w:pPr>
      <w:keepLines/>
      <w:tabs>
        <w:tab w:val="center" w:pos="4536"/>
        <w:tab w:val="right" w:pos="9072"/>
      </w:tabs>
      <w:spacing w:after="180"/>
      <w:jc w:val="left"/>
    </w:pPr>
    <w:rPr>
      <w:noProof/>
      <w:lang w:eastAsia="en-US"/>
    </w:rPr>
  </w:style>
  <w:style w:type="paragraph" w:styleId="Liste2">
    <w:name w:val="List 2"/>
    <w:basedOn w:val="Liste"/>
    <w:rsid w:val="001009F9"/>
    <w:pPr>
      <w:ind w:left="851"/>
    </w:pPr>
  </w:style>
  <w:style w:type="paragraph" w:styleId="Liste3">
    <w:name w:val="List 3"/>
    <w:basedOn w:val="Liste2"/>
    <w:rsid w:val="001009F9"/>
    <w:pPr>
      <w:ind w:left="1135"/>
    </w:pPr>
  </w:style>
  <w:style w:type="paragraph" w:styleId="Liste4">
    <w:name w:val="List 4"/>
    <w:basedOn w:val="Liste3"/>
    <w:rsid w:val="001009F9"/>
    <w:pPr>
      <w:ind w:left="1418"/>
    </w:pPr>
  </w:style>
  <w:style w:type="paragraph" w:styleId="Liste5">
    <w:name w:val="List 5"/>
    <w:basedOn w:val="Liste4"/>
    <w:rsid w:val="001009F9"/>
    <w:pPr>
      <w:ind w:left="1702"/>
    </w:pPr>
  </w:style>
  <w:style w:type="paragraph" w:customStyle="1" w:styleId="EditorsNote">
    <w:name w:val="Editor's Note"/>
    <w:basedOn w:val="Standard"/>
    <w:rsid w:val="001009F9"/>
    <w:pPr>
      <w:keepLines/>
      <w:spacing w:after="180"/>
      <w:ind w:left="1135" w:hanging="851"/>
      <w:jc w:val="left"/>
    </w:pPr>
    <w:rPr>
      <w:color w:val="FF0000"/>
      <w:lang w:eastAsia="en-US"/>
    </w:rPr>
  </w:style>
  <w:style w:type="paragraph" w:styleId="Aufzhlungszeichen4">
    <w:name w:val="List Bullet 4"/>
    <w:basedOn w:val="Aufzhlungszeichen3"/>
    <w:rsid w:val="001009F9"/>
    <w:pPr>
      <w:numPr>
        <w:numId w:val="8"/>
      </w:numPr>
    </w:pPr>
  </w:style>
  <w:style w:type="paragraph" w:styleId="Aufzhlungszeichen5">
    <w:name w:val="List Bullet 5"/>
    <w:basedOn w:val="Aufzhlungszeichen4"/>
    <w:rsid w:val="001009F9"/>
    <w:pPr>
      <w:numPr>
        <w:numId w:val="4"/>
      </w:numPr>
    </w:pPr>
  </w:style>
  <w:style w:type="paragraph" w:styleId="Fuzeile">
    <w:name w:val="footer"/>
    <w:basedOn w:val="Kopfzeile"/>
    <w:link w:val="FuzeileZchn"/>
    <w:semiHidden/>
    <w:rsid w:val="001009F9"/>
    <w:pPr>
      <w:jc w:val="center"/>
    </w:pPr>
    <w:rPr>
      <w:i/>
      <w:iCs/>
    </w:rPr>
  </w:style>
  <w:style w:type="character" w:customStyle="1" w:styleId="FuzeileZchn">
    <w:name w:val="Fußzeile Zchn"/>
    <w:basedOn w:val="Absatz-Standardschriftart"/>
    <w:link w:val="Fuzeile"/>
    <w:semiHidden/>
    <w:rsid w:val="001009F9"/>
    <w:rPr>
      <w:rFonts w:ascii="Arial" w:eastAsia="Times New Roman" w:hAnsi="Arial" w:cs="Arial"/>
      <w:b/>
      <w:bCs/>
      <w:i/>
      <w:iCs/>
      <w:noProof/>
      <w:sz w:val="18"/>
      <w:szCs w:val="18"/>
      <w:lang w:eastAsia="zh-CN"/>
    </w:rPr>
  </w:style>
  <w:style w:type="paragraph" w:customStyle="1" w:styleId="Reference">
    <w:name w:val="Reference"/>
    <w:basedOn w:val="Standard"/>
    <w:qFormat/>
    <w:rsid w:val="001009F9"/>
    <w:pPr>
      <w:numPr>
        <w:numId w:val="2"/>
      </w:numPr>
    </w:pPr>
  </w:style>
  <w:style w:type="paragraph" w:styleId="Sprechblasentext">
    <w:name w:val="Balloon Text"/>
    <w:basedOn w:val="Standard"/>
    <w:link w:val="SprechblasentextZchn"/>
    <w:semiHidden/>
    <w:rsid w:val="001009F9"/>
    <w:rPr>
      <w:rFonts w:ascii="Tahoma" w:hAnsi="Tahoma" w:cs="Tahoma"/>
      <w:sz w:val="16"/>
      <w:szCs w:val="16"/>
    </w:rPr>
  </w:style>
  <w:style w:type="character" w:customStyle="1" w:styleId="SprechblasentextZchn">
    <w:name w:val="Sprechblasentext Zchn"/>
    <w:basedOn w:val="Absatz-Standardschriftart"/>
    <w:link w:val="Sprechblasentext"/>
    <w:semiHidden/>
    <w:rsid w:val="001009F9"/>
    <w:rPr>
      <w:rFonts w:ascii="Tahoma" w:eastAsia="Times New Roman" w:hAnsi="Tahoma" w:cs="Tahoma"/>
      <w:sz w:val="16"/>
      <w:szCs w:val="16"/>
      <w:lang w:val="en-GB" w:eastAsia="zh-CN"/>
    </w:rPr>
  </w:style>
  <w:style w:type="character" w:styleId="Seitenzahl">
    <w:name w:val="page number"/>
    <w:semiHidden/>
    <w:rsid w:val="001009F9"/>
  </w:style>
  <w:style w:type="paragraph" w:styleId="Textkrper">
    <w:name w:val="Body Text"/>
    <w:basedOn w:val="Standard"/>
    <w:link w:val="TextkrperZchn"/>
    <w:rsid w:val="001009F9"/>
  </w:style>
  <w:style w:type="character" w:customStyle="1" w:styleId="TextkrperZchn">
    <w:name w:val="Textkörper Zchn"/>
    <w:basedOn w:val="Absatz-Standardschriftart"/>
    <w:link w:val="Textkrper"/>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BesuchterLink">
    <w:name w:val="FollowedHyperlink"/>
    <w:semiHidden/>
    <w:rsid w:val="001009F9"/>
    <w:rPr>
      <w:color w:val="FF0000"/>
      <w:u w:val="single"/>
    </w:rPr>
  </w:style>
  <w:style w:type="character" w:styleId="Kommentarzeichen">
    <w:name w:val="annotation reference"/>
    <w:semiHidden/>
    <w:rsid w:val="001009F9"/>
    <w:rPr>
      <w:sz w:val="16"/>
      <w:szCs w:val="16"/>
    </w:rPr>
  </w:style>
  <w:style w:type="paragraph" w:styleId="Kommentartext">
    <w:name w:val="annotation text"/>
    <w:basedOn w:val="Standard"/>
    <w:link w:val="KommentartextZchn"/>
    <w:semiHidden/>
    <w:rsid w:val="001009F9"/>
  </w:style>
  <w:style w:type="character" w:customStyle="1" w:styleId="KommentartextZchn">
    <w:name w:val="Kommentartext Zchn"/>
    <w:basedOn w:val="Absatz-Standardschriftart"/>
    <w:link w:val="Kommentartext"/>
    <w:semiHidden/>
    <w:rsid w:val="001009F9"/>
    <w:rPr>
      <w:rFonts w:ascii="Arial" w:eastAsia="Times New Roman" w:hAnsi="Arial" w:cs="Times New Roman"/>
      <w:sz w:val="20"/>
      <w:szCs w:val="20"/>
      <w:lang w:val="en-GB" w:eastAsia="zh-CN"/>
    </w:rPr>
  </w:style>
  <w:style w:type="paragraph" w:styleId="Kommentarthema">
    <w:name w:val="annotation subject"/>
    <w:basedOn w:val="Kommentartext"/>
    <w:next w:val="Kommentartext"/>
    <w:link w:val="KommentarthemaZchn"/>
    <w:semiHidden/>
    <w:rsid w:val="001009F9"/>
    <w:rPr>
      <w:b/>
      <w:bCs/>
    </w:rPr>
  </w:style>
  <w:style w:type="character" w:customStyle="1" w:styleId="KommentarthemaZchn">
    <w:name w:val="Kommentarthema Zchn"/>
    <w:basedOn w:val="KommentartextZchn"/>
    <w:link w:val="Kommentarthema"/>
    <w:semiHidden/>
    <w:rsid w:val="001009F9"/>
    <w:rPr>
      <w:rFonts w:ascii="Arial" w:eastAsia="Times New Roman" w:hAnsi="Arial" w:cs="Times New Roman"/>
      <w:b/>
      <w:bCs/>
      <w:sz w:val="20"/>
      <w:szCs w:val="20"/>
      <w:lang w:val="en-GB" w:eastAsia="zh-CN"/>
    </w:rPr>
  </w:style>
  <w:style w:type="paragraph" w:customStyle="1" w:styleId="B1">
    <w:name w:val="B1"/>
    <w:basedOn w:val="Liste"/>
    <w:link w:val="B1Char"/>
    <w:qFormat/>
    <w:rsid w:val="001009F9"/>
    <w:pPr>
      <w:spacing w:after="180"/>
      <w:jc w:val="left"/>
    </w:pPr>
    <w:rPr>
      <w:lang w:eastAsia="en-US"/>
    </w:rPr>
  </w:style>
  <w:style w:type="paragraph" w:customStyle="1" w:styleId="B2">
    <w:name w:val="B2"/>
    <w:basedOn w:val="Liste2"/>
    <w:link w:val="B2Char"/>
    <w:rsid w:val="001009F9"/>
    <w:pPr>
      <w:spacing w:after="180"/>
      <w:jc w:val="left"/>
    </w:pPr>
    <w:rPr>
      <w:lang w:eastAsia="en-US"/>
    </w:rPr>
  </w:style>
  <w:style w:type="paragraph" w:customStyle="1" w:styleId="B3">
    <w:name w:val="B3"/>
    <w:basedOn w:val="Liste3"/>
    <w:link w:val="B3Char"/>
    <w:qFormat/>
    <w:rsid w:val="001009F9"/>
    <w:pPr>
      <w:spacing w:after="180"/>
      <w:jc w:val="left"/>
    </w:pPr>
    <w:rPr>
      <w:lang w:eastAsia="en-US"/>
    </w:rPr>
  </w:style>
  <w:style w:type="paragraph" w:customStyle="1" w:styleId="B4">
    <w:name w:val="B4"/>
    <w:basedOn w:val="Liste4"/>
    <w:rsid w:val="001009F9"/>
    <w:pPr>
      <w:spacing w:after="180"/>
      <w:jc w:val="left"/>
    </w:pPr>
    <w:rPr>
      <w:lang w:eastAsia="en-US"/>
    </w:rPr>
  </w:style>
  <w:style w:type="paragraph" w:customStyle="1" w:styleId="Proposal">
    <w:name w:val="Proposal"/>
    <w:basedOn w:val="Standard"/>
    <w:rsid w:val="001009F9"/>
    <w:pPr>
      <w:numPr>
        <w:numId w:val="3"/>
      </w:numPr>
      <w:tabs>
        <w:tab w:val="left" w:pos="1701"/>
      </w:tabs>
    </w:pPr>
    <w:rPr>
      <w:b/>
      <w:bCs/>
    </w:rPr>
  </w:style>
  <w:style w:type="paragraph" w:customStyle="1" w:styleId="B5">
    <w:name w:val="B5"/>
    <w:basedOn w:val="Liste5"/>
    <w:rsid w:val="001009F9"/>
    <w:pPr>
      <w:spacing w:after="180"/>
      <w:jc w:val="left"/>
    </w:pPr>
    <w:rPr>
      <w:lang w:eastAsia="en-US"/>
    </w:rPr>
  </w:style>
  <w:style w:type="paragraph" w:customStyle="1" w:styleId="EX">
    <w:name w:val="EX"/>
    <w:basedOn w:val="Standard"/>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Standard"/>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Standard"/>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berschrift1"/>
    <w:next w:val="Standard"/>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Standard"/>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bbildungsverzeichnis">
    <w:name w:val="table of figures"/>
    <w:basedOn w:val="Standard"/>
    <w:next w:val="Standard"/>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ellenraster">
    <w:name w:val="Table Grid"/>
    <w:basedOn w:val="NormaleTabelle"/>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Standard"/>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BeschriftungZchn">
    <w:name w:val="Beschriftung Zchn"/>
    <w:aliases w:val="cap Zchn,cap Char Zchn,Caption Char Zchn,Caption Char1 Char Zchn,cap Char Char1 Zchn,Caption Char Char1 Char Zchn,cap Char2 Zchn"/>
    <w:link w:val="Beschriftung"/>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berarbeitung">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enabsatz">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Standard"/>
    <w:link w:val="ListenabsatzZchn"/>
    <w:uiPriority w:val="34"/>
    <w:qFormat/>
    <w:rsid w:val="001009F9"/>
    <w:pPr>
      <w:ind w:left="720"/>
    </w:pPr>
  </w:style>
  <w:style w:type="paragraph" w:customStyle="1" w:styleId="Doc-text2">
    <w:name w:val="Doc-text2"/>
    <w:basedOn w:val="Standard"/>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Standard"/>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enabsatzZchn">
    <w:name w:val="Listenabsatz Zchn"/>
    <w:aliases w:val="- Bullets Zchn,リスト段落 Zchn,列出段落 Zchn,Lista1 Zchn,?? ?? Zchn,????? Zchn,???? Zchn,列出段落1 Zchn,中等深浅网格 1 - 着色 21 Zchn,¥¡¡¡¡ì¬º¥¹¥È¶ÎÂä Zchn,ÁÐ³ö¶ÎÂä Zchn,列表段落1 Zchn,—ño’i—Ž Zchn,¥ê¥¹¥È¶ÎÂä Zchn,1st level - Bullet List Paragraph Zchn,列 Zchn"/>
    <w:link w:val="Listenabsatz"/>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Standard"/>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Standard"/>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Standard"/>
    <w:next w:val="Standard"/>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bsatz-Standardschriftart"/>
    <w:uiPriority w:val="99"/>
    <w:semiHidden/>
    <w:unhideWhenUsed/>
    <w:rsid w:val="00DA22FD"/>
    <w:rPr>
      <w:color w:val="605E5C"/>
      <w:shd w:val="clear" w:color="auto" w:fill="E1DFDD"/>
    </w:rPr>
  </w:style>
  <w:style w:type="character" w:customStyle="1" w:styleId="UnresolvedMention">
    <w:name w:val="Unresolved Mention"/>
    <w:basedOn w:val="Absatz-Standardschriftart"/>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nhui.li@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B976DE5C-0696-4885-8E1E-74063EBE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8711</Words>
  <Characters>54881</Characters>
  <Application>Microsoft Office Word</Application>
  <DocSecurity>0</DocSecurity>
  <Lines>457</Lines>
  <Paragraphs>126</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63466</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Oliveira da Costa, Gustavo Wagner</cp:lastModifiedBy>
  <cp:revision>24</cp:revision>
  <cp:lastPrinted>2023-03-17T06:55:00Z</cp:lastPrinted>
  <dcterms:created xsi:type="dcterms:W3CDTF">2023-03-27T07:55:00Z</dcterms:created>
  <dcterms:modified xsi:type="dcterms:W3CDTF">2023-03-28T08:17:00Z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