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A80B3" w14:textId="77777777" w:rsidR="0067154B" w:rsidRDefault="00472F56">
      <w:pPr>
        <w:tabs>
          <w:tab w:val="left" w:pos="567"/>
        </w:tabs>
        <w:overflowPunct/>
        <w:autoSpaceDE/>
        <w:autoSpaceDN/>
        <w:snapToGrid w:val="0"/>
        <w:spacing w:after="0"/>
        <w:textAlignment w:val="auto"/>
        <w:rPr>
          <w:rFonts w:ascii="Arial" w:eastAsia="ＭＳ 明朝" w:hAnsi="Arial" w:cs="Arial"/>
          <w:b/>
          <w:sz w:val="28"/>
          <w:szCs w:val="28"/>
        </w:rPr>
      </w:pPr>
      <w:r>
        <w:rPr>
          <w:rFonts w:ascii="Arial" w:hAnsi="Arial" w:cs="Arial"/>
          <w:b/>
          <w:sz w:val="28"/>
          <w:szCs w:val="28"/>
        </w:rPr>
        <w:t>3GPP TSG RAN2 #120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ＭＳ 明朝" w:hAnsi="Arial" w:cs="Arial"/>
          <w:b/>
          <w:sz w:val="28"/>
          <w:szCs w:val="28"/>
        </w:rPr>
        <w:tab/>
      </w:r>
      <w:r>
        <w:rPr>
          <w:rFonts w:ascii="Arial" w:eastAsia="ＭＳ 明朝" w:hAnsi="Arial" w:cs="Arial" w:hint="eastAsia"/>
          <w:b/>
          <w:sz w:val="28"/>
          <w:szCs w:val="28"/>
        </w:rPr>
        <w:tab/>
      </w:r>
      <w:r>
        <w:rPr>
          <w:rFonts w:ascii="Arial" w:eastAsia="ＭＳ 明朝" w:hAnsi="Arial" w:cs="Arial"/>
          <w:b/>
          <w:sz w:val="28"/>
          <w:szCs w:val="28"/>
        </w:rPr>
        <w:tab/>
      </w:r>
      <w:r>
        <w:rPr>
          <w:rFonts w:ascii="Arial" w:eastAsia="ＭＳ 明朝" w:hAnsi="Arial" w:cs="Arial"/>
          <w:b/>
          <w:sz w:val="28"/>
          <w:szCs w:val="28"/>
        </w:rPr>
        <w:tab/>
      </w:r>
      <w:r>
        <w:rPr>
          <w:rFonts w:ascii="Arial" w:hAnsi="Arial" w:cs="Arial"/>
          <w:b/>
          <w:sz w:val="28"/>
          <w:szCs w:val="28"/>
        </w:rPr>
        <w:t>R2-22xxxxx</w:t>
      </w:r>
    </w:p>
    <w:p w14:paraId="37885D45" w14:textId="77777777" w:rsidR="0067154B" w:rsidRDefault="00472F56">
      <w:pPr>
        <w:tabs>
          <w:tab w:val="left" w:pos="567"/>
        </w:tabs>
        <w:rPr>
          <w:rFonts w:ascii="Arial" w:hAnsi="Arial" w:cs="Arial"/>
          <w:b/>
          <w:sz w:val="28"/>
          <w:szCs w:val="28"/>
        </w:rPr>
      </w:pPr>
      <w:r>
        <w:rPr>
          <w:rFonts w:ascii="Arial" w:hAnsi="Arial" w:cs="Arial"/>
          <w:b/>
          <w:sz w:val="28"/>
          <w:szCs w:val="28"/>
        </w:rPr>
        <w:t>Toulouse, France, 14</w:t>
      </w:r>
      <w:r>
        <w:rPr>
          <w:rFonts w:ascii="Arial" w:hAnsi="Arial" w:cs="Arial"/>
          <w:b/>
          <w:sz w:val="28"/>
          <w:szCs w:val="28"/>
          <w:vertAlign w:val="superscript"/>
        </w:rPr>
        <w:t>th</w:t>
      </w:r>
      <w:r>
        <w:rPr>
          <w:rFonts w:ascii="Arial" w:hAnsi="Arial" w:cs="Arial"/>
          <w:b/>
          <w:sz w:val="28"/>
          <w:szCs w:val="28"/>
        </w:rPr>
        <w:t xml:space="preserve"> – 18</w:t>
      </w:r>
      <w:r>
        <w:rPr>
          <w:rFonts w:ascii="Arial" w:hAnsi="Arial" w:cs="Arial"/>
          <w:b/>
          <w:sz w:val="28"/>
          <w:szCs w:val="28"/>
          <w:vertAlign w:val="superscript"/>
        </w:rPr>
        <w:t>th</w:t>
      </w:r>
      <w:r>
        <w:rPr>
          <w:rFonts w:ascii="Arial" w:hAnsi="Arial" w:cs="Arial"/>
          <w:b/>
          <w:sz w:val="28"/>
          <w:szCs w:val="28"/>
        </w:rPr>
        <w:t xml:space="preserve"> November, 2022</w:t>
      </w:r>
    </w:p>
    <w:p w14:paraId="056EFEDB" w14:textId="77777777" w:rsidR="0067154B" w:rsidRDefault="00472F56">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8.13.6 RACH enhancement</w:t>
      </w:r>
    </w:p>
    <w:p w14:paraId="0E33C26C" w14:textId="77777777" w:rsidR="0067154B" w:rsidRDefault="00472F56">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72B658D0" w14:textId="77777777" w:rsidR="0067154B" w:rsidRDefault="00472F56">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[Post119bis-e][</w:t>
      </w:r>
      <w:proofErr w:type="gramStart"/>
      <w:r>
        <w:rPr>
          <w:rFonts w:ascii="Arial" w:hAnsi="Arial"/>
          <w:b/>
          <w:sz w:val="24"/>
          <w:szCs w:val="24"/>
        </w:rPr>
        <w:t>877][</w:t>
      </w:r>
      <w:proofErr w:type="gramEnd"/>
      <w:r>
        <w:rPr>
          <w:rFonts w:ascii="Arial" w:hAnsi="Arial"/>
          <w:b/>
          <w:sz w:val="24"/>
          <w:szCs w:val="24"/>
        </w:rPr>
        <w:t>R18 SON/MDT] RACH enhancement (Huawei)</w:t>
      </w:r>
    </w:p>
    <w:p w14:paraId="587A0A83" w14:textId="77777777" w:rsidR="0067154B" w:rsidRDefault="00472F56">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5CF2339B" w14:textId="77777777" w:rsidR="0067154B" w:rsidRDefault="00472F56">
      <w:pPr>
        <w:pStyle w:val="1"/>
      </w:pPr>
      <w:r>
        <w:t>1   Introduction</w:t>
      </w:r>
    </w:p>
    <w:p w14:paraId="52B2B05A" w14:textId="77777777" w:rsidR="0067154B" w:rsidRDefault="00472F56">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[Post119bis-e][877]:</w:t>
      </w:r>
    </w:p>
    <w:p w14:paraId="2C244DE1" w14:textId="77777777" w:rsidR="0067154B" w:rsidRDefault="0067154B">
      <w:pPr>
        <w:spacing w:after="0"/>
        <w:rPr>
          <w:sz w:val="22"/>
          <w:szCs w:val="22"/>
        </w:rPr>
      </w:pPr>
    </w:p>
    <w:p w14:paraId="07CC7AC5" w14:textId="77777777" w:rsidR="0067154B" w:rsidRDefault="00472F56" w:rsidP="002B08EB">
      <w:pPr>
        <w:pStyle w:val="EmailDiscussion"/>
        <w:tabs>
          <w:tab w:val="clear" w:pos="1619"/>
          <w:tab w:val="left" w:pos="1019"/>
        </w:tabs>
        <w:ind w:leftChars="329" w:left="1018"/>
      </w:pPr>
      <w:bookmarkStart w:id="1" w:name="_Hlk117606465"/>
      <w:r>
        <w:t>[Post119bis-e][</w:t>
      </w:r>
      <w:proofErr w:type="gramStart"/>
      <w:r>
        <w:t>877][</w:t>
      </w:r>
      <w:proofErr w:type="gramEnd"/>
      <w:r>
        <w:t>R18 SON/MDT] RACH enhancement (Huawei)</w:t>
      </w:r>
      <w:bookmarkEnd w:id="1"/>
    </w:p>
    <w:p w14:paraId="4A8E9CBA" w14:textId="77777777" w:rsidR="0067154B" w:rsidRDefault="00472F56">
      <w:pPr>
        <w:pStyle w:val="EmailDiscussion2"/>
        <w:ind w:leftChars="329" w:left="1021"/>
      </w:pPr>
      <w:r>
        <w:tab/>
        <w:t>Focus on P2/7/8 in R2-2210793. Discussion can be used to collect companies’ opinions on these topics.</w:t>
      </w:r>
    </w:p>
    <w:p w14:paraId="5C1F5825" w14:textId="77777777" w:rsidR="0067154B" w:rsidRDefault="00472F56">
      <w:pPr>
        <w:pStyle w:val="EmailDiscussion2"/>
        <w:ind w:leftChars="329" w:left="1021"/>
      </w:pPr>
      <w:r>
        <w:tab/>
        <w:t>Intended outcome: Report</w:t>
      </w:r>
    </w:p>
    <w:p w14:paraId="398575B5" w14:textId="77777777" w:rsidR="0067154B" w:rsidRDefault="00472F56">
      <w:pPr>
        <w:pStyle w:val="EmailDiscussion2"/>
        <w:ind w:leftChars="329" w:left="1021"/>
      </w:pPr>
      <w:r>
        <w:tab/>
        <w:t>Deadline: Nov 3</w:t>
      </w:r>
      <w:r>
        <w:rPr>
          <w:vertAlign w:val="superscript"/>
        </w:rPr>
        <w:t>rd</w:t>
      </w:r>
    </w:p>
    <w:p w14:paraId="50017AAB" w14:textId="77777777" w:rsidR="0067154B" w:rsidRDefault="0067154B">
      <w:pPr>
        <w:pStyle w:val="Doc-text2"/>
        <w:rPr>
          <w:rFonts w:eastAsiaTheme="minorEastAsia"/>
          <w:u w:val="single"/>
          <w:lang w:val="en-GB"/>
        </w:rPr>
      </w:pPr>
    </w:p>
    <w:p w14:paraId="63CBCAC2" w14:textId="77777777" w:rsidR="0067154B" w:rsidRDefault="00472F56">
      <w:pPr>
        <w:spacing w:after="0"/>
        <w:rPr>
          <w:rFonts w:eastAsiaTheme="minorEastAsia"/>
          <w:sz w:val="22"/>
          <w:szCs w:val="22"/>
          <w:lang w:eastAsia="zh-CN"/>
        </w:rPr>
      </w:pPr>
      <w:r>
        <w:rPr>
          <w:rFonts w:eastAsiaTheme="minorEastAsia"/>
          <w:sz w:val="22"/>
          <w:szCs w:val="22"/>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67154B" w14:paraId="387856A1" w14:textId="77777777">
        <w:tc>
          <w:tcPr>
            <w:tcW w:w="2263" w:type="dxa"/>
          </w:tcPr>
          <w:p w14:paraId="1C2E701C"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C8FB0C6"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F7D6428"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67154B" w14:paraId="55574D50" w14:textId="77777777">
        <w:tc>
          <w:tcPr>
            <w:tcW w:w="2263" w:type="dxa"/>
          </w:tcPr>
          <w:p w14:paraId="7BA04151"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4DF6B0AB" w14:textId="77777777" w:rsidR="0067154B" w:rsidRDefault="00472F5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0BE46DDC" w14:textId="77777777" w:rsidR="0067154B" w:rsidRDefault="00472F56">
            <w:pPr>
              <w:spacing w:after="0"/>
              <w:rPr>
                <w:rFonts w:eastAsiaTheme="minorEastAsia"/>
                <w:sz w:val="22"/>
                <w:szCs w:val="22"/>
                <w:lang w:eastAsia="zh-CN"/>
              </w:rPr>
            </w:pPr>
            <w:r>
              <w:rPr>
                <w:rFonts w:eastAsiaTheme="minorEastAsia"/>
                <w:sz w:val="22"/>
                <w:szCs w:val="22"/>
                <w:lang w:eastAsia="zh-CN"/>
              </w:rPr>
              <w:t>rkum@qti.qualcomm.com</w:t>
            </w:r>
          </w:p>
        </w:tc>
      </w:tr>
      <w:tr w:rsidR="0067154B" w14:paraId="4D9C4CE2" w14:textId="77777777">
        <w:tc>
          <w:tcPr>
            <w:tcW w:w="2263" w:type="dxa"/>
          </w:tcPr>
          <w:p w14:paraId="113DDF57"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0DADC7F4"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Sasha </w:t>
            </w:r>
            <w:proofErr w:type="spellStart"/>
            <w:r>
              <w:rPr>
                <w:rFonts w:eastAsiaTheme="minorEastAsia"/>
                <w:sz w:val="22"/>
                <w:szCs w:val="22"/>
                <w:lang w:eastAsia="zh-CN"/>
              </w:rPr>
              <w:t>Sirotkin</w:t>
            </w:r>
            <w:proofErr w:type="spellEnd"/>
          </w:p>
        </w:tc>
        <w:tc>
          <w:tcPr>
            <w:tcW w:w="4814" w:type="dxa"/>
          </w:tcPr>
          <w:p w14:paraId="5EDC89B8" w14:textId="77777777" w:rsidR="0067154B" w:rsidRDefault="00472F56">
            <w:pPr>
              <w:spacing w:after="0"/>
              <w:rPr>
                <w:rFonts w:eastAsiaTheme="minorEastAsia"/>
                <w:sz w:val="22"/>
                <w:szCs w:val="22"/>
                <w:lang w:eastAsia="zh-CN"/>
              </w:rPr>
            </w:pPr>
            <w:r>
              <w:rPr>
                <w:rFonts w:eastAsiaTheme="minorEastAsia"/>
                <w:sz w:val="22"/>
                <w:szCs w:val="22"/>
                <w:lang w:eastAsia="zh-CN"/>
              </w:rPr>
              <w:t>ssirotkin@apple.com</w:t>
            </w:r>
          </w:p>
        </w:tc>
      </w:tr>
      <w:tr w:rsidR="0067154B" w14:paraId="3047B8FA" w14:textId="77777777">
        <w:tc>
          <w:tcPr>
            <w:tcW w:w="2263" w:type="dxa"/>
          </w:tcPr>
          <w:p w14:paraId="003E494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14:paraId="708EE896" w14:textId="77777777" w:rsidR="0067154B" w:rsidRDefault="00472F56">
            <w:pPr>
              <w:spacing w:after="0"/>
              <w:rPr>
                <w:rFonts w:eastAsiaTheme="minorEastAsia"/>
                <w:sz w:val="22"/>
                <w:szCs w:val="22"/>
                <w:lang w:val="en-US" w:eastAsia="zh-CN"/>
              </w:rPr>
            </w:pPr>
            <w:proofErr w:type="spellStart"/>
            <w:r>
              <w:rPr>
                <w:rFonts w:eastAsiaTheme="minorEastAsia" w:hint="eastAsia"/>
                <w:sz w:val="22"/>
                <w:szCs w:val="22"/>
                <w:lang w:val="en-US" w:eastAsia="zh-CN"/>
              </w:rPr>
              <w:t>Xiaofei</w:t>
            </w:r>
            <w:proofErr w:type="spellEnd"/>
            <w:r>
              <w:rPr>
                <w:rFonts w:eastAsiaTheme="minorEastAsia" w:hint="eastAsia"/>
                <w:sz w:val="22"/>
                <w:szCs w:val="22"/>
                <w:lang w:val="en-US" w:eastAsia="zh-CN"/>
              </w:rPr>
              <w:t xml:space="preserve"> Liu</w:t>
            </w:r>
          </w:p>
        </w:tc>
        <w:tc>
          <w:tcPr>
            <w:tcW w:w="4814" w:type="dxa"/>
          </w:tcPr>
          <w:p w14:paraId="357DA5A0"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67154B" w14:paraId="0904E251" w14:textId="77777777">
        <w:tc>
          <w:tcPr>
            <w:tcW w:w="2263" w:type="dxa"/>
          </w:tcPr>
          <w:p w14:paraId="4A901E18" w14:textId="77777777" w:rsidR="0067154B" w:rsidRDefault="00472F56">
            <w:pPr>
              <w:spacing w:after="0"/>
              <w:rPr>
                <w:rFonts w:eastAsia="Malgun Gothic"/>
                <w:sz w:val="22"/>
                <w:szCs w:val="22"/>
                <w:lang w:eastAsia="ko-KR"/>
              </w:rPr>
            </w:pPr>
            <w:r>
              <w:rPr>
                <w:rFonts w:eastAsia="Malgun Gothic"/>
                <w:sz w:val="22"/>
                <w:szCs w:val="22"/>
                <w:lang w:eastAsia="ko-KR"/>
              </w:rPr>
              <w:t>Ericsson</w:t>
            </w:r>
          </w:p>
        </w:tc>
        <w:tc>
          <w:tcPr>
            <w:tcW w:w="2552" w:type="dxa"/>
          </w:tcPr>
          <w:p w14:paraId="15DF5F4E" w14:textId="77777777" w:rsidR="0067154B" w:rsidRDefault="00472F56">
            <w:pPr>
              <w:spacing w:after="0"/>
              <w:rPr>
                <w:rFonts w:eastAsia="Malgun Gothic"/>
                <w:sz w:val="22"/>
                <w:szCs w:val="22"/>
                <w:lang w:eastAsia="ko-KR"/>
              </w:rPr>
            </w:pPr>
            <w:r>
              <w:rPr>
                <w:rFonts w:eastAsia="Malgun Gothic"/>
                <w:sz w:val="22"/>
                <w:szCs w:val="22"/>
                <w:lang w:eastAsia="ko-KR"/>
              </w:rPr>
              <w:t xml:space="preserve">Ali </w:t>
            </w:r>
            <w:proofErr w:type="spellStart"/>
            <w:r>
              <w:rPr>
                <w:rFonts w:eastAsia="Malgun Gothic"/>
                <w:sz w:val="22"/>
                <w:szCs w:val="22"/>
                <w:lang w:eastAsia="ko-KR"/>
              </w:rPr>
              <w:t>Parichehreh</w:t>
            </w:r>
            <w:proofErr w:type="spellEnd"/>
          </w:p>
        </w:tc>
        <w:tc>
          <w:tcPr>
            <w:tcW w:w="4814" w:type="dxa"/>
          </w:tcPr>
          <w:p w14:paraId="3557EBFC" w14:textId="77777777" w:rsidR="0067154B" w:rsidRDefault="00472F56">
            <w:pPr>
              <w:spacing w:after="0"/>
              <w:rPr>
                <w:rFonts w:eastAsia="Malgun Gothic"/>
                <w:sz w:val="22"/>
                <w:szCs w:val="22"/>
                <w:lang w:eastAsia="ko-KR"/>
              </w:rPr>
            </w:pPr>
            <w:r>
              <w:rPr>
                <w:rFonts w:eastAsia="Malgun Gothic"/>
                <w:sz w:val="22"/>
                <w:szCs w:val="22"/>
                <w:lang w:eastAsia="ko-KR"/>
              </w:rPr>
              <w:t>Ali.parichehreh@ericsson.com</w:t>
            </w:r>
          </w:p>
        </w:tc>
      </w:tr>
      <w:tr w:rsidR="0067154B" w14:paraId="022D6C1E" w14:textId="77777777">
        <w:tc>
          <w:tcPr>
            <w:tcW w:w="2263" w:type="dxa"/>
          </w:tcPr>
          <w:p w14:paraId="1B6AE0A5"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6E38DBA7" w14:textId="77777777" w:rsidR="0067154B" w:rsidRDefault="00472F56">
            <w:pPr>
              <w:spacing w:after="0"/>
              <w:rPr>
                <w:rFonts w:eastAsiaTheme="minorEastAsia"/>
                <w:sz w:val="22"/>
                <w:szCs w:val="22"/>
                <w:lang w:eastAsia="zh-CN"/>
              </w:rPr>
            </w:pPr>
            <w:proofErr w:type="spellStart"/>
            <w:r>
              <w:rPr>
                <w:rFonts w:eastAsiaTheme="minorEastAsia" w:hint="eastAsia"/>
                <w:sz w:val="22"/>
                <w:szCs w:val="22"/>
                <w:lang w:eastAsia="zh-CN"/>
              </w:rPr>
              <w:t>W</w:t>
            </w:r>
            <w:r>
              <w:rPr>
                <w:rFonts w:eastAsiaTheme="minorEastAsia"/>
                <w:sz w:val="22"/>
                <w:szCs w:val="22"/>
                <w:lang w:eastAsia="zh-CN"/>
              </w:rPr>
              <w:t>angda</w:t>
            </w:r>
            <w:proofErr w:type="spellEnd"/>
          </w:p>
        </w:tc>
        <w:tc>
          <w:tcPr>
            <w:tcW w:w="4814" w:type="dxa"/>
          </w:tcPr>
          <w:p w14:paraId="164F7AF9" w14:textId="77777777" w:rsidR="0067154B" w:rsidRDefault="00472F56">
            <w:pPr>
              <w:spacing w:after="0"/>
              <w:rPr>
                <w:rFonts w:eastAsiaTheme="minorEastAsia"/>
                <w:sz w:val="22"/>
                <w:szCs w:val="22"/>
                <w:lang w:eastAsia="zh-CN"/>
              </w:rPr>
            </w:pPr>
            <w:r>
              <w:rPr>
                <w:rFonts w:eastAsiaTheme="minorEastAsia"/>
                <w:sz w:val="22"/>
                <w:szCs w:val="22"/>
                <w:lang w:eastAsia="zh-CN"/>
              </w:rPr>
              <w:t>wangda@labs.nec.cn</w:t>
            </w:r>
          </w:p>
        </w:tc>
      </w:tr>
      <w:tr w:rsidR="0067154B" w14:paraId="6FB61D56" w14:textId="77777777">
        <w:tc>
          <w:tcPr>
            <w:tcW w:w="2263" w:type="dxa"/>
          </w:tcPr>
          <w:p w14:paraId="23995D38"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2552" w:type="dxa"/>
          </w:tcPr>
          <w:p w14:paraId="4D99E82A" w14:textId="77777777" w:rsidR="0067154B" w:rsidRDefault="00472F56">
            <w:pPr>
              <w:spacing w:after="0"/>
              <w:rPr>
                <w:rFonts w:eastAsiaTheme="minorEastAsia"/>
                <w:sz w:val="22"/>
                <w:szCs w:val="22"/>
                <w:lang w:eastAsia="zh-CN"/>
              </w:rPr>
            </w:pPr>
            <w:r>
              <w:rPr>
                <w:rFonts w:eastAsiaTheme="minorEastAsia"/>
                <w:sz w:val="22"/>
                <w:szCs w:val="22"/>
                <w:lang w:eastAsia="zh-CN"/>
              </w:rPr>
              <w:t>Aby K Abraham</w:t>
            </w:r>
          </w:p>
        </w:tc>
        <w:tc>
          <w:tcPr>
            <w:tcW w:w="4814" w:type="dxa"/>
          </w:tcPr>
          <w:p w14:paraId="246C744B" w14:textId="77777777" w:rsidR="0067154B" w:rsidRDefault="00472F56">
            <w:pPr>
              <w:spacing w:after="0"/>
              <w:rPr>
                <w:rFonts w:eastAsiaTheme="minorEastAsia"/>
                <w:sz w:val="22"/>
                <w:szCs w:val="22"/>
                <w:lang w:eastAsia="zh-CN"/>
              </w:rPr>
            </w:pPr>
            <w:r>
              <w:rPr>
                <w:rFonts w:eastAsiaTheme="minorEastAsia"/>
                <w:sz w:val="22"/>
                <w:szCs w:val="22"/>
                <w:lang w:eastAsia="zh-CN"/>
              </w:rPr>
              <w:t>Aby.abraham@samsung.com</w:t>
            </w:r>
          </w:p>
        </w:tc>
      </w:tr>
      <w:tr w:rsidR="0067154B" w14:paraId="4A78D20F" w14:textId="77777777">
        <w:tc>
          <w:tcPr>
            <w:tcW w:w="2263" w:type="dxa"/>
          </w:tcPr>
          <w:p w14:paraId="38906002"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2552" w:type="dxa"/>
          </w:tcPr>
          <w:p w14:paraId="15BFF8A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 Yan</w:t>
            </w:r>
          </w:p>
        </w:tc>
        <w:tc>
          <w:tcPr>
            <w:tcW w:w="4814" w:type="dxa"/>
          </w:tcPr>
          <w:p w14:paraId="00B21268" w14:textId="77777777" w:rsidR="0067154B" w:rsidRDefault="00472F56">
            <w:pPr>
              <w:spacing w:after="0"/>
              <w:rPr>
                <w:rFonts w:eastAsiaTheme="minorEastAsia"/>
                <w:sz w:val="22"/>
                <w:szCs w:val="22"/>
                <w:lang w:eastAsia="zh-CN"/>
              </w:rPr>
            </w:pPr>
            <w:r>
              <w:rPr>
                <w:rFonts w:eastAsiaTheme="minorEastAsia"/>
                <w:sz w:val="22"/>
                <w:szCs w:val="22"/>
                <w:lang w:eastAsia="zh-CN"/>
              </w:rPr>
              <w:t>yanle1@lenovo.com</w:t>
            </w:r>
          </w:p>
        </w:tc>
      </w:tr>
      <w:tr w:rsidR="0067154B" w14:paraId="414028F3" w14:textId="77777777">
        <w:tc>
          <w:tcPr>
            <w:tcW w:w="2263" w:type="dxa"/>
          </w:tcPr>
          <w:p w14:paraId="181F5EB9"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068192E9"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33EDB4DC" w14:textId="77777777" w:rsidR="0067154B" w:rsidRDefault="00472F56">
            <w:pPr>
              <w:spacing w:after="0"/>
              <w:rPr>
                <w:rFonts w:eastAsiaTheme="minorEastAsia"/>
                <w:sz w:val="22"/>
                <w:szCs w:val="22"/>
                <w:lang w:eastAsia="zh-CN"/>
              </w:rPr>
            </w:pPr>
            <w:r>
              <w:rPr>
                <w:rFonts w:eastAsiaTheme="minorEastAsia"/>
                <w:sz w:val="22"/>
                <w:szCs w:val="22"/>
                <w:lang w:eastAsia="zh-CN"/>
              </w:rPr>
              <w:t>jun.chen</w:t>
            </w:r>
            <w:r>
              <w:rPr>
                <w:rFonts w:eastAsiaTheme="minorEastAsia" w:hint="eastAsia"/>
                <w:sz w:val="22"/>
                <w:szCs w:val="22"/>
                <w:lang w:eastAsia="zh-CN"/>
              </w:rPr>
              <w:t>@</w:t>
            </w:r>
            <w:r>
              <w:rPr>
                <w:rFonts w:eastAsiaTheme="minorEastAsia"/>
                <w:sz w:val="22"/>
                <w:szCs w:val="22"/>
                <w:lang w:eastAsia="zh-CN"/>
              </w:rPr>
              <w:t>huawei.com</w:t>
            </w:r>
          </w:p>
        </w:tc>
      </w:tr>
      <w:tr w:rsidR="0067154B" w14:paraId="2FD1CBCD" w14:textId="77777777">
        <w:tc>
          <w:tcPr>
            <w:tcW w:w="2263" w:type="dxa"/>
          </w:tcPr>
          <w:p w14:paraId="556FC1A0"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2552" w:type="dxa"/>
          </w:tcPr>
          <w:p w14:paraId="3B63FEAD" w14:textId="77777777" w:rsidR="0067154B" w:rsidRDefault="00472F56">
            <w:pPr>
              <w:spacing w:after="0"/>
              <w:rPr>
                <w:rFonts w:eastAsiaTheme="minorEastAsia"/>
                <w:sz w:val="22"/>
                <w:szCs w:val="22"/>
                <w:lang w:val="en-US" w:eastAsia="zh-CN"/>
              </w:rPr>
            </w:pPr>
            <w:proofErr w:type="spellStart"/>
            <w:r>
              <w:rPr>
                <w:rFonts w:eastAsiaTheme="minorEastAsia" w:hint="eastAsia"/>
                <w:sz w:val="22"/>
                <w:szCs w:val="22"/>
                <w:lang w:val="en-US" w:eastAsia="zh-CN"/>
              </w:rPr>
              <w:t>Zhihong</w:t>
            </w:r>
            <w:proofErr w:type="spellEnd"/>
            <w:r>
              <w:rPr>
                <w:rFonts w:eastAsiaTheme="minorEastAsia" w:hint="eastAsia"/>
                <w:sz w:val="22"/>
                <w:szCs w:val="22"/>
                <w:lang w:val="en-US" w:eastAsia="zh-CN"/>
              </w:rPr>
              <w:t xml:space="preserve"> Qiu</w:t>
            </w:r>
          </w:p>
        </w:tc>
        <w:tc>
          <w:tcPr>
            <w:tcW w:w="4814" w:type="dxa"/>
          </w:tcPr>
          <w:p w14:paraId="062E0DB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qiu.zhihong@zte.com.cn</w:t>
            </w:r>
          </w:p>
        </w:tc>
      </w:tr>
      <w:tr w:rsidR="002B08EB" w14:paraId="2C869CA2" w14:textId="77777777">
        <w:tc>
          <w:tcPr>
            <w:tcW w:w="2263" w:type="dxa"/>
          </w:tcPr>
          <w:p w14:paraId="1E843D88"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52395DE0" w14:textId="77777777" w:rsidR="002B08EB" w:rsidRDefault="002B08EB" w:rsidP="00B906FD">
            <w:pPr>
              <w:spacing w:after="0"/>
              <w:rPr>
                <w:rFonts w:eastAsiaTheme="minorEastAsia"/>
                <w:sz w:val="22"/>
                <w:szCs w:val="22"/>
                <w:lang w:eastAsia="zh-CN"/>
              </w:rPr>
            </w:pPr>
            <w:proofErr w:type="spellStart"/>
            <w:r>
              <w:rPr>
                <w:rFonts w:eastAsiaTheme="minorEastAsia" w:hint="eastAsia"/>
                <w:sz w:val="22"/>
                <w:szCs w:val="22"/>
                <w:lang w:eastAsia="zh-CN"/>
              </w:rPr>
              <w:t>Shijie</w:t>
            </w:r>
            <w:proofErr w:type="spellEnd"/>
          </w:p>
        </w:tc>
        <w:tc>
          <w:tcPr>
            <w:tcW w:w="4814" w:type="dxa"/>
          </w:tcPr>
          <w:p w14:paraId="7DD3418C"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shijie@catt.cn</w:t>
            </w:r>
          </w:p>
        </w:tc>
      </w:tr>
      <w:tr w:rsidR="00F67A43" w14:paraId="3FB83545" w14:textId="77777777">
        <w:tc>
          <w:tcPr>
            <w:tcW w:w="2263" w:type="dxa"/>
          </w:tcPr>
          <w:p w14:paraId="4333C798"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vivo</w:t>
            </w:r>
          </w:p>
        </w:tc>
        <w:tc>
          <w:tcPr>
            <w:tcW w:w="2552" w:type="dxa"/>
          </w:tcPr>
          <w:p w14:paraId="347CFCC5"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iang Pan</w:t>
            </w:r>
          </w:p>
        </w:tc>
        <w:tc>
          <w:tcPr>
            <w:tcW w:w="4814" w:type="dxa"/>
          </w:tcPr>
          <w:p w14:paraId="39F9D048"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anxiang@vivo.com</w:t>
            </w:r>
          </w:p>
        </w:tc>
      </w:tr>
      <w:tr w:rsidR="0067154B" w14:paraId="1AB0A83B" w14:textId="77777777">
        <w:tc>
          <w:tcPr>
            <w:tcW w:w="2263" w:type="dxa"/>
          </w:tcPr>
          <w:p w14:paraId="18E06D1D" w14:textId="77777777" w:rsidR="0067154B" w:rsidRDefault="0067154B">
            <w:pPr>
              <w:spacing w:after="0"/>
              <w:rPr>
                <w:rFonts w:eastAsiaTheme="minorEastAsia"/>
                <w:sz w:val="22"/>
                <w:szCs w:val="22"/>
                <w:lang w:eastAsia="zh-CN"/>
              </w:rPr>
            </w:pPr>
          </w:p>
        </w:tc>
        <w:tc>
          <w:tcPr>
            <w:tcW w:w="2552" w:type="dxa"/>
          </w:tcPr>
          <w:p w14:paraId="74C6AB3A" w14:textId="77777777" w:rsidR="0067154B" w:rsidRDefault="0067154B">
            <w:pPr>
              <w:spacing w:after="0"/>
              <w:rPr>
                <w:rFonts w:eastAsiaTheme="minorEastAsia"/>
                <w:sz w:val="22"/>
                <w:szCs w:val="22"/>
                <w:lang w:eastAsia="zh-CN"/>
              </w:rPr>
            </w:pPr>
          </w:p>
        </w:tc>
        <w:tc>
          <w:tcPr>
            <w:tcW w:w="4814" w:type="dxa"/>
          </w:tcPr>
          <w:p w14:paraId="04A3CB08" w14:textId="77777777" w:rsidR="0067154B" w:rsidRDefault="0067154B">
            <w:pPr>
              <w:spacing w:after="0"/>
              <w:rPr>
                <w:rFonts w:eastAsiaTheme="minorEastAsia"/>
                <w:sz w:val="22"/>
                <w:szCs w:val="22"/>
                <w:lang w:eastAsia="zh-CN"/>
              </w:rPr>
            </w:pPr>
          </w:p>
        </w:tc>
      </w:tr>
    </w:tbl>
    <w:p w14:paraId="0632AD5D" w14:textId="77777777" w:rsidR="0067154B" w:rsidRDefault="0067154B">
      <w:pPr>
        <w:spacing w:after="0"/>
        <w:rPr>
          <w:sz w:val="22"/>
          <w:szCs w:val="22"/>
        </w:rPr>
      </w:pPr>
    </w:p>
    <w:p w14:paraId="613178AA" w14:textId="77777777" w:rsidR="0067154B" w:rsidRDefault="00472F56">
      <w:pPr>
        <w:pStyle w:val="1"/>
      </w:pPr>
      <w:r>
        <w:t>2   Discussion</w:t>
      </w:r>
    </w:p>
    <w:p w14:paraId="41EEEE38" w14:textId="77777777" w:rsidR="0067154B" w:rsidRDefault="00472F56">
      <w:pPr>
        <w:pStyle w:val="2"/>
      </w:pPr>
      <w:r>
        <w:t>2.1   Enhancements of the RA report based on some features</w:t>
      </w:r>
    </w:p>
    <w:p w14:paraId="0635B9BB"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P2 was made. </w:t>
      </w:r>
    </w:p>
    <w:tbl>
      <w:tblPr>
        <w:tblStyle w:val="af0"/>
        <w:tblW w:w="0" w:type="auto"/>
        <w:tblLook w:val="04A0" w:firstRow="1" w:lastRow="0" w:firstColumn="1" w:lastColumn="0" w:noHBand="0" w:noVBand="1"/>
      </w:tblPr>
      <w:tblGrid>
        <w:gridCol w:w="9629"/>
      </w:tblGrid>
      <w:tr w:rsidR="0067154B" w14:paraId="167154B0" w14:textId="77777777">
        <w:tc>
          <w:tcPr>
            <w:tcW w:w="9629" w:type="dxa"/>
          </w:tcPr>
          <w:p w14:paraId="5622F72D" w14:textId="77777777" w:rsidR="0067154B" w:rsidRDefault="00472F56">
            <w:pPr>
              <w:rPr>
                <w:b/>
                <w:sz w:val="22"/>
                <w:szCs w:val="22"/>
              </w:rPr>
            </w:pPr>
            <w:r>
              <w:rPr>
                <w:rFonts w:hint="eastAsia"/>
                <w:b/>
                <w:sz w:val="22"/>
                <w:szCs w:val="22"/>
              </w:rPr>
              <w:t>S</w:t>
            </w:r>
            <w:r>
              <w:rPr>
                <w:b/>
                <w:sz w:val="22"/>
                <w:szCs w:val="22"/>
              </w:rPr>
              <w:t>ummary proposal 2: RAN2 discuss enhancement of the RA report based on the specific features such as Msg3 repetition, SDT operation, Slicing, Redcap, SCG Activation/Deactivation.</w:t>
            </w:r>
          </w:p>
        </w:tc>
      </w:tr>
    </w:tbl>
    <w:p w14:paraId="14CAA787" w14:textId="77777777" w:rsidR="0067154B" w:rsidRDefault="0067154B">
      <w:pPr>
        <w:spacing w:after="0"/>
        <w:rPr>
          <w:rFonts w:eastAsiaTheme="minorEastAsia"/>
          <w:sz w:val="22"/>
          <w:szCs w:val="22"/>
          <w:lang w:eastAsia="zh-CN"/>
        </w:rPr>
      </w:pPr>
    </w:p>
    <w:p w14:paraId="3D899360"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It can be seen that 5 features are mentioned in the above proposal, and they are from some contributions at RAN2#119b-e meeting. </w:t>
      </w:r>
      <w:proofErr w:type="gramStart"/>
      <w:r>
        <w:rPr>
          <w:rFonts w:eastAsiaTheme="minorEastAsia"/>
          <w:sz w:val="22"/>
          <w:szCs w:val="22"/>
          <w:lang w:eastAsia="zh-CN"/>
        </w:rPr>
        <w:t>So</w:t>
      </w:r>
      <w:proofErr w:type="gramEnd"/>
      <w:r>
        <w:rPr>
          <w:rFonts w:eastAsiaTheme="minorEastAsia"/>
          <w:sz w:val="22"/>
          <w:szCs w:val="22"/>
          <w:lang w:eastAsia="zh-CN"/>
        </w:rPr>
        <w:t xml:space="preserve"> it is proposed to check these features one by one.</w:t>
      </w:r>
    </w:p>
    <w:p w14:paraId="61E79F97" w14:textId="77777777" w:rsidR="0067154B" w:rsidRDefault="0067154B">
      <w:pPr>
        <w:spacing w:after="0"/>
        <w:rPr>
          <w:rFonts w:eastAsiaTheme="minorEastAsia"/>
          <w:sz w:val="22"/>
          <w:szCs w:val="22"/>
          <w:lang w:eastAsia="zh-CN"/>
        </w:rPr>
      </w:pPr>
    </w:p>
    <w:p w14:paraId="0DE25C45" w14:textId="77777777" w:rsidR="0067154B" w:rsidRDefault="00472F56">
      <w:pPr>
        <w:pStyle w:val="3"/>
      </w:pPr>
      <w:r>
        <w:t>2.1.1   Msg3 repetition</w:t>
      </w:r>
    </w:p>
    <w:p w14:paraId="3FFA729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Msg3 repetition, and here is a summary:</w:t>
      </w:r>
    </w:p>
    <w:tbl>
      <w:tblPr>
        <w:tblStyle w:val="af0"/>
        <w:tblW w:w="0" w:type="auto"/>
        <w:tblLook w:val="04A0" w:firstRow="1" w:lastRow="0" w:firstColumn="1" w:lastColumn="0" w:noHBand="0" w:noVBand="1"/>
      </w:tblPr>
      <w:tblGrid>
        <w:gridCol w:w="1838"/>
        <w:gridCol w:w="7791"/>
      </w:tblGrid>
      <w:tr w:rsidR="0067154B" w14:paraId="4C728991" w14:textId="77777777">
        <w:tc>
          <w:tcPr>
            <w:tcW w:w="1838" w:type="dxa"/>
          </w:tcPr>
          <w:p w14:paraId="060A2B07" w14:textId="77777777" w:rsidR="0067154B" w:rsidRDefault="00472F56">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4F2152CE"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6251FEE2" w14:textId="77777777">
        <w:tc>
          <w:tcPr>
            <w:tcW w:w="1838" w:type="dxa"/>
          </w:tcPr>
          <w:p w14:paraId="61146C9F" w14:textId="77777777" w:rsidR="0067154B" w:rsidRDefault="00472F56">
            <w:pPr>
              <w:spacing w:after="0"/>
              <w:rPr>
                <w:rFonts w:eastAsiaTheme="minorEastAsia"/>
                <w:sz w:val="22"/>
                <w:szCs w:val="22"/>
                <w:lang w:eastAsia="zh-CN"/>
              </w:rPr>
            </w:pPr>
            <w:r>
              <w:rPr>
                <w:rFonts w:eastAsiaTheme="minorEastAsia"/>
                <w:sz w:val="22"/>
                <w:szCs w:val="22"/>
                <w:lang w:eastAsia="zh-CN"/>
              </w:rPr>
              <w:lastRenderedPageBreak/>
              <w:t>[12], ZTE</w:t>
            </w:r>
          </w:p>
        </w:tc>
        <w:tc>
          <w:tcPr>
            <w:tcW w:w="7791" w:type="dxa"/>
          </w:tcPr>
          <w:p w14:paraId="6797EDA5" w14:textId="77777777" w:rsidR="0067154B" w:rsidRDefault="00472F56">
            <w:pPr>
              <w:spacing w:after="0"/>
              <w:rPr>
                <w:rFonts w:eastAsiaTheme="minorEastAsia"/>
                <w:sz w:val="22"/>
                <w:szCs w:val="22"/>
                <w:lang w:eastAsia="zh-CN"/>
              </w:rPr>
            </w:pPr>
            <w:r>
              <w:rPr>
                <w:rFonts w:eastAsiaTheme="minorEastAsia"/>
                <w:sz w:val="22"/>
                <w:szCs w:val="22"/>
                <w:lang w:eastAsia="zh-CN"/>
              </w:rPr>
              <w:t>Proposal 5: UE includes indication to indicate whether RSRP of selected beam is above rsrp-ThresholdMsg3 or not per RA attempt.</w:t>
            </w:r>
          </w:p>
          <w:p w14:paraId="4A84C3A2"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Proposal 6: Include Msg3 repetition number configured and applied for the RA procedure. </w:t>
            </w:r>
          </w:p>
        </w:tc>
      </w:tr>
      <w:tr w:rsidR="0067154B" w14:paraId="42DB607F" w14:textId="77777777">
        <w:tc>
          <w:tcPr>
            <w:tcW w:w="1838" w:type="dxa"/>
          </w:tcPr>
          <w:p w14:paraId="7EAC068E"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NEC</w:t>
            </w:r>
          </w:p>
        </w:tc>
        <w:tc>
          <w:tcPr>
            <w:tcW w:w="7791" w:type="dxa"/>
          </w:tcPr>
          <w:p w14:paraId="2884695A" w14:textId="77777777" w:rsidR="0067154B" w:rsidRDefault="00472F56">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14:paraId="7ACA6D98" w14:textId="77777777" w:rsidR="0067154B" w:rsidRDefault="00472F56">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Msg3 repetition</w:t>
            </w:r>
          </w:p>
        </w:tc>
      </w:tr>
      <w:tr w:rsidR="0067154B" w14:paraId="141ACE11" w14:textId="77777777">
        <w:tc>
          <w:tcPr>
            <w:tcW w:w="1838" w:type="dxa"/>
          </w:tcPr>
          <w:p w14:paraId="7511C0C6"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451D6790"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w:t>
            </w:r>
            <w:r>
              <w:rPr>
                <w:rFonts w:eastAsiaTheme="minorEastAsia"/>
                <w:sz w:val="22"/>
                <w:szCs w:val="22"/>
                <w:highlight w:val="yellow"/>
                <w:lang w:eastAsia="zh-CN"/>
              </w:rPr>
              <w:t>msg3 repetition</w:t>
            </w:r>
            <w:r>
              <w:rPr>
                <w:rFonts w:eastAsiaTheme="minorEastAsia"/>
                <w:sz w:val="22"/>
                <w:szCs w:val="22"/>
                <w:lang w:eastAsia="zh-CN"/>
              </w:rPr>
              <w:t xml:space="preserve"> and Redcap) in RACH report.</w:t>
            </w:r>
          </w:p>
        </w:tc>
      </w:tr>
    </w:tbl>
    <w:p w14:paraId="636011FA" w14:textId="77777777" w:rsidR="0067154B" w:rsidRDefault="0067154B">
      <w:pPr>
        <w:spacing w:after="0"/>
        <w:rPr>
          <w:rFonts w:eastAsiaTheme="minorEastAsia"/>
          <w:sz w:val="22"/>
          <w:szCs w:val="22"/>
          <w:lang w:eastAsia="zh-CN"/>
        </w:rPr>
      </w:pPr>
    </w:p>
    <w:p w14:paraId="779E9FAC"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[12] provided some specific proposals, so it is suggested to discuss them.</w:t>
      </w:r>
    </w:p>
    <w:p w14:paraId="1B60935B" w14:textId="77777777" w:rsidR="0067154B" w:rsidRDefault="00472F56">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1: Do companies agree with P5 and P6 in [12]? Please provide your comments in the comment column if any.</w:t>
      </w:r>
    </w:p>
    <w:tbl>
      <w:tblPr>
        <w:tblStyle w:val="af0"/>
        <w:tblW w:w="0" w:type="auto"/>
        <w:tblLook w:val="04A0" w:firstRow="1" w:lastRow="0" w:firstColumn="1" w:lastColumn="0" w:noHBand="0" w:noVBand="1"/>
      </w:tblPr>
      <w:tblGrid>
        <w:gridCol w:w="2374"/>
        <w:gridCol w:w="1267"/>
        <w:gridCol w:w="5988"/>
      </w:tblGrid>
      <w:tr w:rsidR="0067154B" w14:paraId="36970DFD" w14:textId="77777777" w:rsidTr="003A08FD">
        <w:tc>
          <w:tcPr>
            <w:tcW w:w="2374" w:type="dxa"/>
          </w:tcPr>
          <w:p w14:paraId="6301C5ED"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267" w:type="dxa"/>
          </w:tcPr>
          <w:p w14:paraId="5612F3F5"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5988" w:type="dxa"/>
          </w:tcPr>
          <w:p w14:paraId="3025D632"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0EEDA809" w14:textId="77777777" w:rsidTr="003A08FD">
        <w:trPr>
          <w:trHeight w:val="90"/>
        </w:trPr>
        <w:tc>
          <w:tcPr>
            <w:tcW w:w="2374" w:type="dxa"/>
          </w:tcPr>
          <w:p w14:paraId="5C0063DF"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267" w:type="dxa"/>
          </w:tcPr>
          <w:p w14:paraId="16044E5C"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No </w:t>
            </w:r>
          </w:p>
        </w:tc>
        <w:tc>
          <w:tcPr>
            <w:tcW w:w="5988" w:type="dxa"/>
          </w:tcPr>
          <w:p w14:paraId="3E3EEBED" w14:textId="77777777" w:rsidR="0067154B" w:rsidRDefault="00472F56">
            <w:pPr>
              <w:spacing w:after="0"/>
              <w:rPr>
                <w:rFonts w:eastAsiaTheme="minorEastAsia"/>
                <w:sz w:val="22"/>
                <w:szCs w:val="22"/>
                <w:lang w:eastAsia="zh-CN"/>
              </w:rPr>
            </w:pPr>
            <w:r>
              <w:rPr>
                <w:rFonts w:eastAsiaTheme="minorEastAsia"/>
                <w:sz w:val="22"/>
                <w:szCs w:val="22"/>
                <w:lang w:eastAsia="zh-CN"/>
              </w:rPr>
              <w:t>rsrp-ThresholdMsg3 has nothing to do with RA partitioning. In our view, this should be deprioritized.</w:t>
            </w:r>
          </w:p>
        </w:tc>
      </w:tr>
      <w:tr w:rsidR="0067154B" w14:paraId="542566AF" w14:textId="77777777" w:rsidTr="003A08FD">
        <w:tc>
          <w:tcPr>
            <w:tcW w:w="2374" w:type="dxa"/>
          </w:tcPr>
          <w:p w14:paraId="4E5418F1"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1267" w:type="dxa"/>
          </w:tcPr>
          <w:p w14:paraId="0B4DADD2" w14:textId="77777777" w:rsidR="0067154B" w:rsidRDefault="00472F56">
            <w:pPr>
              <w:spacing w:after="0"/>
              <w:rPr>
                <w:rFonts w:eastAsiaTheme="minorEastAsia"/>
                <w:sz w:val="22"/>
                <w:szCs w:val="22"/>
                <w:lang w:eastAsia="zh-CN"/>
              </w:rPr>
            </w:pPr>
            <w:r>
              <w:rPr>
                <w:rFonts w:eastAsiaTheme="minorEastAsia"/>
                <w:sz w:val="22"/>
                <w:szCs w:val="22"/>
                <w:lang w:eastAsia="zh-CN"/>
              </w:rPr>
              <w:t>No (also see comments)</w:t>
            </w:r>
          </w:p>
        </w:tc>
        <w:tc>
          <w:tcPr>
            <w:tcW w:w="5988" w:type="dxa"/>
          </w:tcPr>
          <w:p w14:paraId="3E1203B7"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msg3 repetition should be supported. But not additional information, which we haven’t even discussed yet. </w:t>
            </w:r>
          </w:p>
        </w:tc>
      </w:tr>
      <w:tr w:rsidR="0067154B" w14:paraId="1B2AA5C5" w14:textId="77777777" w:rsidTr="003A08FD">
        <w:tc>
          <w:tcPr>
            <w:tcW w:w="2374" w:type="dxa"/>
          </w:tcPr>
          <w:p w14:paraId="39E1344C"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267" w:type="dxa"/>
          </w:tcPr>
          <w:p w14:paraId="0FA01098"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5988" w:type="dxa"/>
          </w:tcPr>
          <w:p w14:paraId="0AA9478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RAN2 only agreed to consider the RACH report enhancement for RACH partitioning. </w:t>
            </w:r>
            <w:bookmarkStart w:id="2" w:name="OLE_LINK1"/>
            <w:r>
              <w:rPr>
                <w:rFonts w:eastAsiaTheme="minorEastAsia" w:hint="eastAsia"/>
                <w:sz w:val="22"/>
                <w:szCs w:val="22"/>
                <w:lang w:val="en-US" w:eastAsia="zh-CN"/>
              </w:rPr>
              <w:t xml:space="preserve">As such, other RACH information except for the </w:t>
            </w:r>
            <w:r>
              <w:rPr>
                <w:rFonts w:eastAsia="SimSun"/>
                <w:sz w:val="22"/>
                <w:lang w:val="en-US" w:eastAsia="zh-CN" w:bidi="ar"/>
              </w:rPr>
              <w:t xml:space="preserve">RACH partitioning related parameters </w:t>
            </w:r>
            <w:r>
              <w:rPr>
                <w:rFonts w:eastAsia="SimSun" w:hint="eastAsia"/>
                <w:sz w:val="22"/>
                <w:lang w:val="en-US" w:eastAsia="zh-CN" w:bidi="ar"/>
              </w:rPr>
              <w:t>can be</w:t>
            </w:r>
            <w:r>
              <w:rPr>
                <w:rFonts w:eastAsia="SimSun"/>
                <w:sz w:val="22"/>
                <w:lang w:val="en-US" w:eastAsia="zh-CN" w:bidi="ar"/>
              </w:rPr>
              <w:t xml:space="preserve"> deprioritized in R18 SON/MDT enhancement.</w:t>
            </w:r>
            <w:bookmarkEnd w:id="2"/>
          </w:p>
        </w:tc>
      </w:tr>
      <w:tr w:rsidR="0067154B" w14:paraId="2525D9BA" w14:textId="77777777" w:rsidTr="003A08FD">
        <w:tc>
          <w:tcPr>
            <w:tcW w:w="2374" w:type="dxa"/>
          </w:tcPr>
          <w:p w14:paraId="4E263D39"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267" w:type="dxa"/>
          </w:tcPr>
          <w:p w14:paraId="2C079890" w14:textId="77777777" w:rsidR="0067154B" w:rsidRDefault="00472F56">
            <w:pPr>
              <w:spacing w:after="0"/>
              <w:rPr>
                <w:rFonts w:eastAsiaTheme="minorEastAsia"/>
                <w:sz w:val="22"/>
                <w:szCs w:val="22"/>
                <w:lang w:eastAsia="zh-CN"/>
              </w:rPr>
            </w:pPr>
            <w:r>
              <w:rPr>
                <w:rFonts w:eastAsiaTheme="minorEastAsia"/>
                <w:sz w:val="22"/>
                <w:szCs w:val="22"/>
                <w:lang w:eastAsia="zh-CN"/>
              </w:rPr>
              <w:t>We can discuss it</w:t>
            </w:r>
          </w:p>
        </w:tc>
        <w:tc>
          <w:tcPr>
            <w:tcW w:w="5988" w:type="dxa"/>
          </w:tcPr>
          <w:p w14:paraId="3A749285" w14:textId="77777777" w:rsidR="0067154B" w:rsidRDefault="0067154B">
            <w:pPr>
              <w:spacing w:after="0"/>
              <w:rPr>
                <w:rFonts w:eastAsia="Malgun Gothic"/>
                <w:i/>
                <w:sz w:val="22"/>
                <w:szCs w:val="22"/>
                <w:lang w:eastAsia="ko-KR"/>
              </w:rPr>
            </w:pPr>
          </w:p>
        </w:tc>
      </w:tr>
      <w:tr w:rsidR="0067154B" w14:paraId="6237F1A0" w14:textId="77777777" w:rsidTr="003A08FD">
        <w:tc>
          <w:tcPr>
            <w:tcW w:w="2374" w:type="dxa"/>
          </w:tcPr>
          <w:p w14:paraId="381E6D2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NEC</w:t>
            </w:r>
          </w:p>
        </w:tc>
        <w:tc>
          <w:tcPr>
            <w:tcW w:w="1267" w:type="dxa"/>
          </w:tcPr>
          <w:p w14:paraId="024DDD3E" w14:textId="77777777" w:rsidR="0067154B" w:rsidRDefault="00472F56">
            <w:pPr>
              <w:spacing w:after="0"/>
              <w:rPr>
                <w:rFonts w:eastAsiaTheme="minorEastAsia"/>
                <w:sz w:val="22"/>
                <w:szCs w:val="22"/>
                <w:lang w:eastAsia="zh-CN"/>
              </w:rPr>
            </w:pPr>
            <w:r>
              <w:rPr>
                <w:rFonts w:eastAsiaTheme="minorEastAsia"/>
                <w:sz w:val="22"/>
                <w:szCs w:val="22"/>
                <w:lang w:eastAsia="zh-CN"/>
              </w:rPr>
              <w:t>We can discuss it</w:t>
            </w:r>
          </w:p>
        </w:tc>
        <w:tc>
          <w:tcPr>
            <w:tcW w:w="5988" w:type="dxa"/>
          </w:tcPr>
          <w:p w14:paraId="002D3ADD" w14:textId="77777777" w:rsidR="0067154B" w:rsidRDefault="00472F56">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 And what information can be reported for rsrp-ThresholdMsg3 adjustment needs further discussion.</w:t>
            </w:r>
          </w:p>
        </w:tc>
      </w:tr>
      <w:tr w:rsidR="0067154B" w14:paraId="085F40B1" w14:textId="77777777" w:rsidTr="003A08FD">
        <w:tc>
          <w:tcPr>
            <w:tcW w:w="2374" w:type="dxa"/>
          </w:tcPr>
          <w:p w14:paraId="173D6096"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267" w:type="dxa"/>
          </w:tcPr>
          <w:p w14:paraId="28AF1F6E" w14:textId="77777777" w:rsidR="0067154B" w:rsidRDefault="00472F56">
            <w:pPr>
              <w:spacing w:after="0"/>
              <w:rPr>
                <w:rFonts w:eastAsiaTheme="minorEastAsia"/>
                <w:sz w:val="22"/>
                <w:szCs w:val="22"/>
                <w:lang w:eastAsia="zh-CN"/>
              </w:rPr>
            </w:pPr>
            <w:r>
              <w:rPr>
                <w:rFonts w:eastAsiaTheme="minorEastAsia"/>
                <w:sz w:val="22"/>
                <w:szCs w:val="22"/>
                <w:lang w:eastAsia="zh-CN"/>
              </w:rPr>
              <w:t>See comments</w:t>
            </w:r>
          </w:p>
        </w:tc>
        <w:tc>
          <w:tcPr>
            <w:tcW w:w="5988" w:type="dxa"/>
          </w:tcPr>
          <w:p w14:paraId="615576A2"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UE selects RA partition for MSG3 repetition only if the </w:t>
            </w:r>
            <w:r>
              <w:rPr>
                <w:lang w:eastAsia="ko-KR"/>
              </w:rPr>
              <w:t xml:space="preserve">RSRP of the downlink pathloss reference is less than </w:t>
            </w:r>
            <w:r>
              <w:rPr>
                <w:rFonts w:eastAsiaTheme="minorEastAsia"/>
                <w:sz w:val="22"/>
                <w:szCs w:val="22"/>
                <w:lang w:eastAsia="zh-CN"/>
              </w:rPr>
              <w:t xml:space="preserve">rsrp-ThresholdMsg3. Thus if the feature is part of triggered feature combination, there is no need for separately reporting </w:t>
            </w:r>
            <w:proofErr w:type="gramStart"/>
            <w:r>
              <w:rPr>
                <w:rFonts w:eastAsiaTheme="minorEastAsia"/>
                <w:sz w:val="22"/>
                <w:szCs w:val="22"/>
                <w:lang w:eastAsia="zh-CN"/>
              </w:rPr>
              <w:t>whether  DL</w:t>
            </w:r>
            <w:proofErr w:type="gramEnd"/>
            <w:r>
              <w:rPr>
                <w:rFonts w:eastAsiaTheme="minorEastAsia"/>
                <w:sz w:val="22"/>
                <w:szCs w:val="22"/>
                <w:lang w:eastAsia="zh-CN"/>
              </w:rPr>
              <w:t xml:space="preserve"> pathloss is less than rsrp-ThresholdMsg3. </w:t>
            </w:r>
          </w:p>
          <w:p w14:paraId="26B4FD1E"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It could be useful to include </w:t>
            </w:r>
            <w:proofErr w:type="gramStart"/>
            <w:r>
              <w:rPr>
                <w:rFonts w:eastAsiaTheme="minorEastAsia"/>
                <w:sz w:val="22"/>
                <w:szCs w:val="22"/>
                <w:lang w:eastAsia="zh-CN"/>
              </w:rPr>
              <w:t>the  number</w:t>
            </w:r>
            <w:proofErr w:type="gramEnd"/>
            <w:r>
              <w:rPr>
                <w:rFonts w:eastAsiaTheme="minorEastAsia"/>
                <w:sz w:val="22"/>
                <w:szCs w:val="22"/>
                <w:lang w:eastAsia="zh-CN"/>
              </w:rPr>
              <w:t xml:space="preserve"> of msg3 repetitions configured and the number of msg3 repetitions </w:t>
            </w:r>
            <w:proofErr w:type="spellStart"/>
            <w:r>
              <w:rPr>
                <w:rFonts w:eastAsiaTheme="minorEastAsia"/>
                <w:sz w:val="22"/>
                <w:szCs w:val="22"/>
                <w:lang w:eastAsia="zh-CN"/>
              </w:rPr>
              <w:t>performed.Since</w:t>
            </w:r>
            <w:proofErr w:type="spellEnd"/>
            <w:r>
              <w:rPr>
                <w:rFonts w:eastAsiaTheme="minorEastAsia"/>
                <w:sz w:val="22"/>
                <w:szCs w:val="22"/>
                <w:lang w:eastAsia="zh-CN"/>
              </w:rPr>
              <w:t xml:space="preserve"> the configured number of msg3 repetition is closely related to </w:t>
            </w:r>
            <w:proofErr w:type="spellStart"/>
            <w:r>
              <w:rPr>
                <w:rFonts w:eastAsiaTheme="minorEastAsia"/>
                <w:sz w:val="22"/>
                <w:szCs w:val="22"/>
                <w:lang w:eastAsia="zh-CN"/>
              </w:rPr>
              <w:t>MCS,we</w:t>
            </w:r>
            <w:proofErr w:type="spellEnd"/>
            <w:r>
              <w:rPr>
                <w:rFonts w:eastAsiaTheme="minorEastAsia"/>
                <w:sz w:val="22"/>
                <w:szCs w:val="22"/>
                <w:lang w:eastAsia="zh-CN"/>
              </w:rPr>
              <w:t xml:space="preserve"> may include that as well.  </w:t>
            </w:r>
          </w:p>
        </w:tc>
      </w:tr>
      <w:tr w:rsidR="0067154B" w14:paraId="3AE03DFC" w14:textId="77777777" w:rsidTr="003A08FD">
        <w:tc>
          <w:tcPr>
            <w:tcW w:w="2374" w:type="dxa"/>
          </w:tcPr>
          <w:p w14:paraId="49418324"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1267" w:type="dxa"/>
          </w:tcPr>
          <w:p w14:paraId="7150E8CC" w14:textId="77777777" w:rsidR="0067154B" w:rsidRDefault="00472F56">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to discuss them</w:t>
            </w:r>
          </w:p>
        </w:tc>
        <w:tc>
          <w:tcPr>
            <w:tcW w:w="5988" w:type="dxa"/>
          </w:tcPr>
          <w:p w14:paraId="47FFC974" w14:textId="77777777" w:rsidR="0067154B" w:rsidRDefault="00472F56">
            <w:pPr>
              <w:spacing w:after="0"/>
              <w:rPr>
                <w:rFonts w:eastAsiaTheme="minorEastAsia"/>
                <w:sz w:val="22"/>
                <w:szCs w:val="22"/>
                <w:lang w:eastAsia="zh-CN"/>
              </w:rPr>
            </w:pPr>
            <w:r>
              <w:rPr>
                <w:rFonts w:eastAsiaTheme="minorEastAsia"/>
                <w:sz w:val="22"/>
                <w:szCs w:val="22"/>
                <w:lang w:eastAsia="zh-CN"/>
              </w:rPr>
              <w:t>We can discuss what information can be reported for Msg3 repetition case.</w:t>
            </w:r>
          </w:p>
        </w:tc>
      </w:tr>
      <w:tr w:rsidR="0067154B" w14:paraId="2BB12A74" w14:textId="77777777" w:rsidTr="003A08FD">
        <w:tc>
          <w:tcPr>
            <w:tcW w:w="2374" w:type="dxa"/>
          </w:tcPr>
          <w:p w14:paraId="47B6B407"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267" w:type="dxa"/>
          </w:tcPr>
          <w:p w14:paraId="4725555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P6</w:t>
            </w:r>
          </w:p>
        </w:tc>
        <w:tc>
          <w:tcPr>
            <w:tcW w:w="5988" w:type="dxa"/>
          </w:tcPr>
          <w:p w14:paraId="7E471063" w14:textId="77777777" w:rsidR="0067154B" w:rsidRDefault="00472F56">
            <w:pPr>
              <w:spacing w:after="0"/>
              <w:rPr>
                <w:rFonts w:eastAsiaTheme="minorEastAsia"/>
                <w:sz w:val="22"/>
                <w:szCs w:val="22"/>
                <w:lang w:eastAsia="zh-CN"/>
              </w:rPr>
            </w:pPr>
            <w:r>
              <w:rPr>
                <w:rFonts w:eastAsiaTheme="minorEastAsia"/>
                <w:sz w:val="22"/>
                <w:szCs w:val="22"/>
                <w:lang w:eastAsia="zh-CN"/>
              </w:rPr>
              <w:t>We think the configured Msg3 repetition number and applied number are useful for network, e.g. to optimize the repetition number.</w:t>
            </w:r>
          </w:p>
          <w:p w14:paraId="074CB1DC" w14:textId="77777777" w:rsidR="0067154B" w:rsidRDefault="0067154B">
            <w:pPr>
              <w:spacing w:after="0"/>
              <w:rPr>
                <w:rFonts w:eastAsiaTheme="minorEastAsia"/>
                <w:sz w:val="22"/>
                <w:szCs w:val="22"/>
                <w:lang w:eastAsia="zh-CN"/>
              </w:rPr>
            </w:pPr>
          </w:p>
          <w:p w14:paraId="244FFD3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other information, we are open for discussions.</w:t>
            </w:r>
          </w:p>
        </w:tc>
      </w:tr>
      <w:tr w:rsidR="0067154B" w14:paraId="0AB48D73" w14:textId="77777777" w:rsidTr="003A08FD">
        <w:tc>
          <w:tcPr>
            <w:tcW w:w="2374" w:type="dxa"/>
          </w:tcPr>
          <w:p w14:paraId="46B65BF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267" w:type="dxa"/>
          </w:tcPr>
          <w:p w14:paraId="5CF2D291"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Yes (Proponent)</w:t>
            </w:r>
          </w:p>
        </w:tc>
        <w:tc>
          <w:tcPr>
            <w:tcW w:w="5988" w:type="dxa"/>
          </w:tcPr>
          <w:p w14:paraId="6A84FB9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First, Msg3 repetition is part of </w:t>
            </w:r>
            <w:proofErr w:type="spellStart"/>
            <w:r>
              <w:rPr>
                <w:rFonts w:eastAsiaTheme="minorEastAsia" w:hint="eastAsia"/>
                <w:sz w:val="22"/>
                <w:szCs w:val="22"/>
                <w:lang w:val="en-US" w:eastAsia="zh-CN"/>
              </w:rPr>
              <w:t>featureCombination</w:t>
            </w:r>
            <w:proofErr w:type="spellEnd"/>
            <w:r>
              <w:rPr>
                <w:rFonts w:eastAsiaTheme="minorEastAsia" w:hint="eastAsia"/>
                <w:sz w:val="22"/>
                <w:szCs w:val="22"/>
                <w:lang w:val="en-US" w:eastAsia="zh-CN"/>
              </w:rPr>
              <w:t xml:space="preserve"> trigger, thus whether UE has </w:t>
            </w:r>
            <w:proofErr w:type="gramStart"/>
            <w:r>
              <w:rPr>
                <w:rFonts w:eastAsiaTheme="minorEastAsia" w:hint="eastAsia"/>
                <w:sz w:val="22"/>
                <w:szCs w:val="22"/>
                <w:lang w:val="en-US" w:eastAsia="zh-CN"/>
              </w:rPr>
              <w:t>make</w:t>
            </w:r>
            <w:proofErr w:type="gramEnd"/>
            <w:r>
              <w:rPr>
                <w:rFonts w:eastAsiaTheme="minorEastAsia" w:hint="eastAsia"/>
                <w:sz w:val="22"/>
                <w:szCs w:val="22"/>
                <w:lang w:val="en-US" w:eastAsia="zh-CN"/>
              </w:rPr>
              <w:t xml:space="preserve"> sufficient usage of RA resource </w:t>
            </w:r>
            <w:proofErr w:type="spellStart"/>
            <w:r>
              <w:rPr>
                <w:rFonts w:eastAsiaTheme="minorEastAsia" w:hint="eastAsia"/>
                <w:sz w:val="22"/>
                <w:szCs w:val="22"/>
                <w:lang w:val="en-US" w:eastAsia="zh-CN"/>
              </w:rPr>
              <w:t>configrued</w:t>
            </w:r>
            <w:proofErr w:type="spellEnd"/>
            <w:r>
              <w:rPr>
                <w:rFonts w:eastAsiaTheme="minorEastAsia" w:hint="eastAsia"/>
                <w:sz w:val="22"/>
                <w:szCs w:val="22"/>
                <w:lang w:val="en-US" w:eastAsia="zh-CN"/>
              </w:rPr>
              <w:t xml:space="preserve"> for this combination relevant to the RACH performance of certain feature. </w:t>
            </w:r>
            <w:proofErr w:type="gramStart"/>
            <w:r>
              <w:rPr>
                <w:rFonts w:eastAsiaTheme="minorEastAsia" w:hint="eastAsia"/>
                <w:sz w:val="22"/>
                <w:szCs w:val="22"/>
                <w:lang w:val="en-US" w:eastAsia="zh-CN"/>
              </w:rPr>
              <w:t>Therefore</w:t>
            </w:r>
            <w:proofErr w:type="gramEnd"/>
            <w:r>
              <w:rPr>
                <w:rFonts w:eastAsiaTheme="minorEastAsia" w:hint="eastAsia"/>
                <w:sz w:val="22"/>
                <w:szCs w:val="22"/>
                <w:lang w:val="en-US" w:eastAsia="zh-CN"/>
              </w:rPr>
              <w:t xml:space="preserve"> the discussion is aligned with current agreed scope. As indicated in our paper, P5 can help NW to evaluate whether the threshold is set properly so that the target UE can make use of RA resource reserved for Msg3 repetition. And P6 can help NW to optimize the applied </w:t>
            </w:r>
            <w:r>
              <w:rPr>
                <w:rFonts w:eastAsiaTheme="minorEastAsia" w:hint="eastAsia"/>
                <w:sz w:val="22"/>
                <w:szCs w:val="22"/>
                <w:lang w:val="en-US" w:eastAsia="zh-CN"/>
              </w:rPr>
              <w:lastRenderedPageBreak/>
              <w:t>Msg3 repetition, together with other information (e.g., number of RA attempts) NW can know if configured repetition number is appropriate so that improve the resource efficiency.</w:t>
            </w:r>
          </w:p>
        </w:tc>
      </w:tr>
      <w:tr w:rsidR="002B08EB" w14:paraId="5D9F3F10" w14:textId="77777777" w:rsidTr="003A08FD">
        <w:tc>
          <w:tcPr>
            <w:tcW w:w="2374" w:type="dxa"/>
          </w:tcPr>
          <w:p w14:paraId="4BA33417"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lastRenderedPageBreak/>
              <w:t>CATT</w:t>
            </w:r>
          </w:p>
        </w:tc>
        <w:tc>
          <w:tcPr>
            <w:tcW w:w="1267" w:type="dxa"/>
          </w:tcPr>
          <w:p w14:paraId="4F1242DA"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No</w:t>
            </w:r>
          </w:p>
        </w:tc>
        <w:tc>
          <w:tcPr>
            <w:tcW w:w="5988" w:type="dxa"/>
          </w:tcPr>
          <w:p w14:paraId="0A9B7FA3"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 xml:space="preserve">Msg3 </w:t>
            </w:r>
            <w:proofErr w:type="spellStart"/>
            <w:r>
              <w:rPr>
                <w:rFonts w:eastAsiaTheme="minorEastAsia" w:hint="eastAsia"/>
                <w:sz w:val="22"/>
                <w:szCs w:val="22"/>
                <w:lang w:eastAsia="zh-CN"/>
              </w:rPr>
              <w:t>repetiton</w:t>
            </w:r>
            <w:proofErr w:type="spellEnd"/>
            <w:r>
              <w:rPr>
                <w:rFonts w:eastAsiaTheme="minorEastAsia" w:hint="eastAsia"/>
                <w:sz w:val="22"/>
                <w:szCs w:val="22"/>
                <w:lang w:eastAsia="zh-CN"/>
              </w:rPr>
              <w:t xml:space="preserve"> is one of RACH feature/feature combinations. It is useful to report the related information to the network to improve the performance for Msg3 </w:t>
            </w:r>
            <w:proofErr w:type="spellStart"/>
            <w:r>
              <w:rPr>
                <w:rFonts w:eastAsiaTheme="minorEastAsia" w:hint="eastAsia"/>
                <w:sz w:val="22"/>
                <w:szCs w:val="22"/>
                <w:lang w:eastAsia="zh-CN"/>
              </w:rPr>
              <w:t>repetion</w:t>
            </w:r>
            <w:proofErr w:type="spellEnd"/>
            <w:r>
              <w:rPr>
                <w:rFonts w:eastAsiaTheme="minorEastAsia" w:hint="eastAsia"/>
                <w:sz w:val="22"/>
                <w:szCs w:val="22"/>
                <w:lang w:eastAsia="zh-CN"/>
              </w:rPr>
              <w:t>.</w:t>
            </w:r>
          </w:p>
          <w:p w14:paraId="0A7C4CE9"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 xml:space="preserve">But we agree with QC this is not useful for RA </w:t>
            </w:r>
            <w:proofErr w:type="spellStart"/>
            <w:proofErr w:type="gramStart"/>
            <w:r>
              <w:rPr>
                <w:rFonts w:eastAsiaTheme="minorEastAsia" w:hint="eastAsia"/>
                <w:sz w:val="22"/>
                <w:szCs w:val="22"/>
                <w:lang w:eastAsia="zh-CN"/>
              </w:rPr>
              <w:t>partitioning.Furthermore</w:t>
            </w:r>
            <w:proofErr w:type="spellEnd"/>
            <w:proofErr w:type="gramEnd"/>
            <w:r>
              <w:rPr>
                <w:rFonts w:eastAsiaTheme="minorEastAsia" w:hint="eastAsia"/>
                <w:sz w:val="22"/>
                <w:szCs w:val="22"/>
                <w:lang w:eastAsia="zh-CN"/>
              </w:rPr>
              <w:t xml:space="preserve">, the number of repetitions is determined by the channel quality. </w:t>
            </w:r>
            <w:proofErr w:type="gramStart"/>
            <w:r>
              <w:rPr>
                <w:rFonts w:eastAsiaTheme="minorEastAsia" w:hint="eastAsia"/>
                <w:sz w:val="22"/>
                <w:szCs w:val="22"/>
                <w:lang w:eastAsia="zh-CN"/>
              </w:rPr>
              <w:t>So</w:t>
            </w:r>
            <w:proofErr w:type="gramEnd"/>
            <w:r>
              <w:rPr>
                <w:rFonts w:eastAsiaTheme="minorEastAsia" w:hint="eastAsia"/>
                <w:sz w:val="22"/>
                <w:szCs w:val="22"/>
                <w:lang w:eastAsia="zh-CN"/>
              </w:rPr>
              <w:t xml:space="preserve"> we share the same view to deprioritize this.</w:t>
            </w:r>
          </w:p>
        </w:tc>
      </w:tr>
      <w:tr w:rsidR="00F67A43" w14:paraId="510D6F77" w14:textId="77777777" w:rsidTr="003A08FD">
        <w:tc>
          <w:tcPr>
            <w:tcW w:w="2374" w:type="dxa"/>
          </w:tcPr>
          <w:p w14:paraId="41434066"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267" w:type="dxa"/>
          </w:tcPr>
          <w:p w14:paraId="4C0A5EFF" w14:textId="77777777" w:rsidR="00F67A43" w:rsidRDefault="00F67A43" w:rsidP="00F67A43">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to discuss them</w:t>
            </w:r>
          </w:p>
        </w:tc>
        <w:tc>
          <w:tcPr>
            <w:tcW w:w="5988" w:type="dxa"/>
          </w:tcPr>
          <w:p w14:paraId="44EB4397" w14:textId="77777777" w:rsidR="00F67A43" w:rsidRDefault="00F67A43" w:rsidP="00F67A43">
            <w:pPr>
              <w:spacing w:after="0"/>
              <w:rPr>
                <w:rFonts w:eastAsiaTheme="minorEastAsia"/>
                <w:sz w:val="22"/>
                <w:szCs w:val="22"/>
                <w:lang w:eastAsia="zh-CN"/>
              </w:rPr>
            </w:pPr>
            <w:r>
              <w:rPr>
                <w:rFonts w:eastAsiaTheme="minorEastAsia"/>
                <w:sz w:val="22"/>
                <w:szCs w:val="22"/>
                <w:lang w:eastAsia="zh-CN"/>
              </w:rPr>
              <w:t>Enhancement of RACH report for other R17 features can be discussed after we conclude on the enhancement for RACH partitioning.</w:t>
            </w:r>
          </w:p>
          <w:p w14:paraId="108CC15D"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P5, the info can be used to optimize the RSRP threshold of Msg3;</w:t>
            </w:r>
          </w:p>
          <w:p w14:paraId="02E2C788"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P6, the info can be used to optimize the Msg3 repetition number.</w:t>
            </w:r>
          </w:p>
        </w:tc>
      </w:tr>
      <w:tr w:rsidR="003A08FD" w14:paraId="25B5741A" w14:textId="77777777" w:rsidTr="003A08FD">
        <w:tc>
          <w:tcPr>
            <w:tcW w:w="2374" w:type="dxa"/>
          </w:tcPr>
          <w:p w14:paraId="423281F7" w14:textId="75E4C41B" w:rsidR="003A08FD" w:rsidRDefault="003A08FD" w:rsidP="003A08FD">
            <w:pPr>
              <w:spacing w:after="0"/>
              <w:rPr>
                <w:rFonts w:eastAsiaTheme="minorEastAsia" w:hint="eastAsia"/>
                <w:sz w:val="22"/>
                <w:szCs w:val="22"/>
                <w:lang w:eastAsia="zh-CN"/>
              </w:rPr>
            </w:pPr>
            <w:r>
              <w:rPr>
                <w:rFonts w:eastAsia="ＭＳ 明朝" w:hint="eastAsia"/>
                <w:sz w:val="22"/>
                <w:szCs w:val="22"/>
                <w:lang w:eastAsia="ja-JP"/>
              </w:rPr>
              <w:t>D</w:t>
            </w:r>
            <w:r>
              <w:rPr>
                <w:rFonts w:eastAsia="ＭＳ 明朝"/>
                <w:sz w:val="22"/>
                <w:szCs w:val="22"/>
                <w:lang w:eastAsia="ja-JP"/>
              </w:rPr>
              <w:t>OCOMO</w:t>
            </w:r>
          </w:p>
        </w:tc>
        <w:tc>
          <w:tcPr>
            <w:tcW w:w="1267" w:type="dxa"/>
          </w:tcPr>
          <w:p w14:paraId="26B0B76D" w14:textId="644424BC" w:rsidR="003A08FD" w:rsidRDefault="003A08FD" w:rsidP="003A08FD">
            <w:pPr>
              <w:spacing w:after="0"/>
              <w:rPr>
                <w:rFonts w:eastAsiaTheme="minorEastAsia" w:hint="eastAsia"/>
                <w:sz w:val="22"/>
                <w:szCs w:val="22"/>
                <w:lang w:eastAsia="zh-CN"/>
              </w:rPr>
            </w:pPr>
            <w:r>
              <w:rPr>
                <w:rFonts w:eastAsia="ＭＳ 明朝" w:hint="eastAsia"/>
                <w:sz w:val="22"/>
                <w:szCs w:val="22"/>
                <w:lang w:eastAsia="ja-JP"/>
              </w:rPr>
              <w:t>Y</w:t>
            </w:r>
            <w:r>
              <w:rPr>
                <w:rFonts w:eastAsia="ＭＳ 明朝"/>
                <w:sz w:val="22"/>
                <w:szCs w:val="22"/>
                <w:lang w:eastAsia="ja-JP"/>
              </w:rPr>
              <w:t>es</w:t>
            </w:r>
          </w:p>
        </w:tc>
        <w:tc>
          <w:tcPr>
            <w:tcW w:w="5988" w:type="dxa"/>
          </w:tcPr>
          <w:p w14:paraId="64798A24" w14:textId="254233EA" w:rsidR="003A08FD" w:rsidRDefault="003A08FD" w:rsidP="003A08FD">
            <w:pPr>
              <w:spacing w:after="0"/>
              <w:rPr>
                <w:rFonts w:eastAsiaTheme="minorEastAsia"/>
                <w:sz w:val="22"/>
                <w:szCs w:val="22"/>
                <w:lang w:eastAsia="zh-CN"/>
              </w:rPr>
            </w:pPr>
            <w:r>
              <w:rPr>
                <w:rFonts w:eastAsia="ＭＳ 明朝" w:hint="eastAsia"/>
                <w:sz w:val="22"/>
                <w:szCs w:val="22"/>
                <w:lang w:eastAsia="ja-JP"/>
              </w:rPr>
              <w:t>A</w:t>
            </w:r>
            <w:r>
              <w:rPr>
                <w:rFonts w:eastAsia="ＭＳ 明朝"/>
                <w:sz w:val="22"/>
                <w:szCs w:val="22"/>
                <w:lang w:eastAsia="ja-JP"/>
              </w:rPr>
              <w:t>gree with ZTE’s view.</w:t>
            </w:r>
          </w:p>
        </w:tc>
      </w:tr>
    </w:tbl>
    <w:p w14:paraId="0B7A17E1" w14:textId="77777777" w:rsidR="0067154B" w:rsidRDefault="0067154B">
      <w:pPr>
        <w:spacing w:after="0"/>
        <w:rPr>
          <w:rFonts w:eastAsiaTheme="minorEastAsia"/>
          <w:sz w:val="22"/>
          <w:szCs w:val="22"/>
          <w:lang w:eastAsia="zh-CN"/>
        </w:rPr>
      </w:pPr>
    </w:p>
    <w:p w14:paraId="65F2CF94" w14:textId="77777777" w:rsidR="0067154B" w:rsidRDefault="0067154B">
      <w:pPr>
        <w:spacing w:after="0"/>
        <w:rPr>
          <w:rFonts w:eastAsiaTheme="minorEastAsia"/>
          <w:sz w:val="22"/>
          <w:szCs w:val="22"/>
          <w:lang w:eastAsia="zh-CN"/>
        </w:rPr>
      </w:pPr>
    </w:p>
    <w:p w14:paraId="2F124D7D" w14:textId="77777777" w:rsidR="0067154B" w:rsidRDefault="00472F56">
      <w:pPr>
        <w:pStyle w:val="3"/>
      </w:pPr>
      <w:r>
        <w:t>2.1.2   SDT operation</w:t>
      </w:r>
    </w:p>
    <w:p w14:paraId="6C337D63"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SDT operation, and here is a summary:</w:t>
      </w:r>
    </w:p>
    <w:tbl>
      <w:tblPr>
        <w:tblStyle w:val="af0"/>
        <w:tblW w:w="0" w:type="auto"/>
        <w:tblLook w:val="04A0" w:firstRow="1" w:lastRow="0" w:firstColumn="1" w:lastColumn="0" w:noHBand="0" w:noVBand="1"/>
      </w:tblPr>
      <w:tblGrid>
        <w:gridCol w:w="1838"/>
        <w:gridCol w:w="7791"/>
      </w:tblGrid>
      <w:tr w:rsidR="0067154B" w14:paraId="1301651A" w14:textId="77777777">
        <w:tc>
          <w:tcPr>
            <w:tcW w:w="1838" w:type="dxa"/>
          </w:tcPr>
          <w:p w14:paraId="0E5E3C06" w14:textId="77777777" w:rsidR="0067154B" w:rsidRDefault="00472F56">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50316BCD"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6113E11C" w14:textId="77777777">
        <w:tc>
          <w:tcPr>
            <w:tcW w:w="1838" w:type="dxa"/>
          </w:tcPr>
          <w:p w14:paraId="379050D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36792882" w14:textId="77777777" w:rsidR="0067154B" w:rsidRDefault="00472F56">
            <w:pPr>
              <w:spacing w:after="0"/>
              <w:rPr>
                <w:rFonts w:eastAsiaTheme="minorEastAsia"/>
                <w:sz w:val="22"/>
                <w:szCs w:val="22"/>
                <w:lang w:eastAsia="zh-CN"/>
              </w:rPr>
            </w:pPr>
            <w:r>
              <w:rPr>
                <w:rFonts w:eastAsiaTheme="minorEastAsia"/>
                <w:sz w:val="22"/>
                <w:szCs w:val="22"/>
                <w:lang w:eastAsia="zh-CN"/>
              </w:rPr>
              <w:t>Proposal 3: Include RACH information related to features involving RA partitioning (</w:t>
            </w:r>
            <w:r>
              <w:rPr>
                <w:rFonts w:eastAsiaTheme="minorEastAsia"/>
                <w:sz w:val="22"/>
                <w:szCs w:val="22"/>
                <w:highlight w:val="yellow"/>
                <w:lang w:eastAsia="zh-CN"/>
              </w:rPr>
              <w:t>SDT</w:t>
            </w:r>
            <w:r>
              <w:rPr>
                <w:rFonts w:eastAsiaTheme="minorEastAsia"/>
                <w:sz w:val="22"/>
                <w:szCs w:val="22"/>
                <w:lang w:eastAsia="zh-CN"/>
              </w:rPr>
              <w:t>, slicing, msg3 repetition and Redcap) in RACH report.</w:t>
            </w:r>
          </w:p>
        </w:tc>
      </w:tr>
      <w:tr w:rsidR="0067154B" w14:paraId="7361BFE1" w14:textId="77777777">
        <w:tc>
          <w:tcPr>
            <w:tcW w:w="1838" w:type="dxa"/>
          </w:tcPr>
          <w:p w14:paraId="52AFDFD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10], Ericsson</w:t>
            </w:r>
          </w:p>
        </w:tc>
        <w:tc>
          <w:tcPr>
            <w:tcW w:w="7791" w:type="dxa"/>
          </w:tcPr>
          <w:p w14:paraId="402C0251" w14:textId="77777777" w:rsidR="0067154B" w:rsidRDefault="00472F56">
            <w:pPr>
              <w:spacing w:after="0"/>
              <w:rPr>
                <w:rFonts w:eastAsiaTheme="minorEastAsia"/>
                <w:sz w:val="22"/>
                <w:szCs w:val="22"/>
                <w:lang w:val="en-US" w:eastAsia="zh-CN"/>
              </w:rPr>
            </w:pPr>
            <w:r>
              <w:rPr>
                <w:rFonts w:eastAsiaTheme="minorEastAsia"/>
                <w:sz w:val="22"/>
                <w:szCs w:val="22"/>
                <w:lang w:val="en-US" w:eastAsia="zh-CN"/>
              </w:rPr>
              <w:t>Proposal 4</w:t>
            </w:r>
            <w:r>
              <w:rPr>
                <w:rFonts w:eastAsiaTheme="minorEastAsia"/>
                <w:sz w:val="22"/>
                <w:szCs w:val="22"/>
                <w:lang w:val="en-US" w:eastAsia="zh-CN"/>
              </w:rPr>
              <w:tab/>
              <w:t>UE includes RA and SDT information in RA report when an SDT operation fails.</w:t>
            </w:r>
          </w:p>
        </w:tc>
      </w:tr>
    </w:tbl>
    <w:p w14:paraId="080B0E82" w14:textId="77777777" w:rsidR="0067154B" w:rsidRDefault="0067154B">
      <w:pPr>
        <w:spacing w:after="0"/>
        <w:rPr>
          <w:rFonts w:eastAsiaTheme="minorEastAsia"/>
          <w:sz w:val="22"/>
          <w:szCs w:val="22"/>
          <w:lang w:eastAsia="zh-CN"/>
        </w:rPr>
      </w:pPr>
    </w:p>
    <w:p w14:paraId="2B3836C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[10] provided a specific proposal, so it is suggested to discuss it.</w:t>
      </w:r>
    </w:p>
    <w:p w14:paraId="2699D71E" w14:textId="77777777"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Q2: Do companies agree with P4 in [10]? Please provide your comments in the comment column if any.</w:t>
      </w:r>
    </w:p>
    <w:tbl>
      <w:tblPr>
        <w:tblStyle w:val="af0"/>
        <w:tblW w:w="0" w:type="auto"/>
        <w:tblLook w:val="04A0" w:firstRow="1" w:lastRow="0" w:firstColumn="1" w:lastColumn="0" w:noHBand="0" w:noVBand="1"/>
      </w:tblPr>
      <w:tblGrid>
        <w:gridCol w:w="2393"/>
        <w:gridCol w:w="1194"/>
        <w:gridCol w:w="6042"/>
      </w:tblGrid>
      <w:tr w:rsidR="0067154B" w14:paraId="7EF8E2C9" w14:textId="77777777">
        <w:tc>
          <w:tcPr>
            <w:tcW w:w="2393" w:type="dxa"/>
          </w:tcPr>
          <w:p w14:paraId="76DE7289"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94" w:type="dxa"/>
          </w:tcPr>
          <w:p w14:paraId="4EDCED67"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42" w:type="dxa"/>
          </w:tcPr>
          <w:p w14:paraId="0C8C572C"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317F1FD8" w14:textId="77777777">
        <w:tc>
          <w:tcPr>
            <w:tcW w:w="2393" w:type="dxa"/>
          </w:tcPr>
          <w:p w14:paraId="2D2134E1"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194" w:type="dxa"/>
          </w:tcPr>
          <w:p w14:paraId="6DF658F4"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No </w:t>
            </w:r>
          </w:p>
        </w:tc>
        <w:tc>
          <w:tcPr>
            <w:tcW w:w="6042" w:type="dxa"/>
          </w:tcPr>
          <w:p w14:paraId="1EBF71D8"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For SDT, I believe only RACH information involving RA partitioning should be included in the RA report. Other information relevant to SDT procedure optimization can be deprioritized. </w:t>
            </w:r>
          </w:p>
        </w:tc>
      </w:tr>
      <w:tr w:rsidR="0067154B" w14:paraId="055CE892" w14:textId="77777777">
        <w:tc>
          <w:tcPr>
            <w:tcW w:w="2393" w:type="dxa"/>
          </w:tcPr>
          <w:p w14:paraId="74F57A08"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1194" w:type="dxa"/>
          </w:tcPr>
          <w:p w14:paraId="08577993" w14:textId="77777777" w:rsidR="0067154B" w:rsidRDefault="00472F56">
            <w:pPr>
              <w:spacing w:after="0"/>
              <w:rPr>
                <w:rFonts w:eastAsiaTheme="minorEastAsia"/>
                <w:sz w:val="22"/>
                <w:szCs w:val="22"/>
                <w:lang w:eastAsia="zh-CN"/>
              </w:rPr>
            </w:pPr>
            <w:r>
              <w:rPr>
                <w:rFonts w:eastAsiaTheme="minorEastAsia"/>
                <w:sz w:val="22"/>
                <w:szCs w:val="22"/>
                <w:lang w:eastAsia="zh-CN"/>
              </w:rPr>
              <w:t>No (also see comments)</w:t>
            </w:r>
          </w:p>
        </w:tc>
        <w:tc>
          <w:tcPr>
            <w:tcW w:w="6042" w:type="dxa"/>
          </w:tcPr>
          <w:p w14:paraId="1EDFA8D6"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SDT should be supported. But not additional information, which we haven’t even discussed yet. </w:t>
            </w:r>
          </w:p>
        </w:tc>
      </w:tr>
      <w:tr w:rsidR="0067154B" w14:paraId="4DFC732D" w14:textId="77777777">
        <w:tc>
          <w:tcPr>
            <w:tcW w:w="2393" w:type="dxa"/>
          </w:tcPr>
          <w:p w14:paraId="5852DFCF"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94" w:type="dxa"/>
          </w:tcPr>
          <w:p w14:paraId="7E60FFE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42" w:type="dxa"/>
          </w:tcPr>
          <w:p w14:paraId="6A4757B4" w14:textId="77777777" w:rsidR="0067154B" w:rsidRDefault="00472F56">
            <w:pPr>
              <w:spacing w:after="0"/>
              <w:rPr>
                <w:rFonts w:eastAsiaTheme="minorEastAsia"/>
                <w:sz w:val="22"/>
                <w:szCs w:val="22"/>
                <w:lang w:eastAsia="zh-CN"/>
              </w:rPr>
            </w:pPr>
            <w:bookmarkStart w:id="3" w:name="OLE_LINK2"/>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bookmarkEnd w:id="3"/>
          </w:p>
        </w:tc>
      </w:tr>
      <w:tr w:rsidR="0067154B" w14:paraId="670A4633" w14:textId="77777777">
        <w:tc>
          <w:tcPr>
            <w:tcW w:w="2393" w:type="dxa"/>
          </w:tcPr>
          <w:p w14:paraId="68DB5691"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194" w:type="dxa"/>
          </w:tcPr>
          <w:p w14:paraId="4194F4FB"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14:paraId="0A872823" w14:textId="77777777" w:rsidR="0067154B" w:rsidRDefault="00472F56">
            <w:pPr>
              <w:spacing w:after="0"/>
              <w:rPr>
                <w:rFonts w:eastAsia="Malgun Gothic"/>
                <w:iCs/>
                <w:sz w:val="22"/>
                <w:szCs w:val="22"/>
                <w:lang w:eastAsia="ko-KR"/>
              </w:rPr>
            </w:pPr>
            <w:r>
              <w:rPr>
                <w:rFonts w:eastAsia="Malgun Gothic"/>
                <w:iCs/>
                <w:sz w:val="22"/>
                <w:szCs w:val="22"/>
                <w:lang w:eastAsia="ko-KR"/>
              </w:rPr>
              <w:t>As of now and according to the RRC spec, the UE does not log SDT initiated RA report in particular when SDT operation (or RA procedure concerning SDT) fails. If the UE does not log RA report for the failed SDT operation how we expect the UE logs partitioning information for the triggering feature?</w:t>
            </w:r>
          </w:p>
          <w:p w14:paraId="7E1B9037" w14:textId="77777777" w:rsidR="0067154B" w:rsidRDefault="00472F56">
            <w:pPr>
              <w:spacing w:after="0"/>
              <w:rPr>
                <w:rFonts w:eastAsia="Malgun Gothic"/>
                <w:iCs/>
                <w:sz w:val="22"/>
                <w:szCs w:val="22"/>
                <w:lang w:eastAsia="ko-KR"/>
              </w:rPr>
            </w:pPr>
            <w:proofErr w:type="gramStart"/>
            <w:r>
              <w:rPr>
                <w:rFonts w:eastAsia="Malgun Gothic"/>
                <w:iCs/>
                <w:sz w:val="22"/>
                <w:szCs w:val="22"/>
                <w:lang w:eastAsia="ko-KR"/>
              </w:rPr>
              <w:t>So</w:t>
            </w:r>
            <w:proofErr w:type="gramEnd"/>
            <w:r>
              <w:rPr>
                <w:rFonts w:eastAsia="Malgun Gothic"/>
                <w:iCs/>
                <w:sz w:val="22"/>
                <w:szCs w:val="22"/>
                <w:lang w:eastAsia="ko-KR"/>
              </w:rPr>
              <w:t xml:space="preserve"> we suggest to update the spec to log the RA report when RA procedure fails for the SDT operation. </w:t>
            </w:r>
          </w:p>
          <w:p w14:paraId="02789574" w14:textId="77777777" w:rsidR="0067154B" w:rsidRDefault="00472F56">
            <w:pPr>
              <w:spacing w:after="0"/>
              <w:rPr>
                <w:rFonts w:eastAsia="Malgun Gothic"/>
                <w:iCs/>
                <w:sz w:val="22"/>
                <w:szCs w:val="22"/>
                <w:lang w:eastAsia="ko-KR"/>
              </w:rPr>
            </w:pPr>
            <w:r>
              <w:rPr>
                <w:rFonts w:eastAsia="Malgun Gothic"/>
                <w:iCs/>
                <w:sz w:val="22"/>
                <w:szCs w:val="22"/>
                <w:lang w:eastAsia="ko-KR"/>
              </w:rPr>
              <w:t>This problem is the same as logging RA report for the failed SI request, that spec has been updated to reflect it.</w:t>
            </w:r>
          </w:p>
        </w:tc>
      </w:tr>
      <w:tr w:rsidR="0067154B" w14:paraId="6F8470DF" w14:textId="77777777">
        <w:tc>
          <w:tcPr>
            <w:tcW w:w="2393" w:type="dxa"/>
          </w:tcPr>
          <w:p w14:paraId="1034022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NEC</w:t>
            </w:r>
          </w:p>
        </w:tc>
        <w:tc>
          <w:tcPr>
            <w:tcW w:w="1194" w:type="dxa"/>
          </w:tcPr>
          <w:p w14:paraId="36443531"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14:paraId="71B95F28" w14:textId="77777777" w:rsidR="0067154B" w:rsidRDefault="00472F56">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w:t>
            </w:r>
          </w:p>
        </w:tc>
      </w:tr>
      <w:tr w:rsidR="0067154B" w14:paraId="52B69D74" w14:textId="77777777">
        <w:tc>
          <w:tcPr>
            <w:tcW w:w="2393" w:type="dxa"/>
          </w:tcPr>
          <w:p w14:paraId="46EB1838" w14:textId="77777777" w:rsidR="0067154B" w:rsidRDefault="00472F56">
            <w:pPr>
              <w:spacing w:after="0"/>
              <w:rPr>
                <w:rFonts w:eastAsiaTheme="minorEastAsia"/>
                <w:sz w:val="22"/>
                <w:szCs w:val="22"/>
                <w:lang w:eastAsia="zh-CN"/>
              </w:rPr>
            </w:pPr>
            <w:r>
              <w:rPr>
                <w:rFonts w:eastAsiaTheme="minorEastAsia"/>
                <w:sz w:val="22"/>
                <w:szCs w:val="22"/>
                <w:lang w:eastAsia="zh-CN"/>
              </w:rPr>
              <w:lastRenderedPageBreak/>
              <w:t>Samsung</w:t>
            </w:r>
          </w:p>
        </w:tc>
        <w:tc>
          <w:tcPr>
            <w:tcW w:w="1194" w:type="dxa"/>
          </w:tcPr>
          <w:p w14:paraId="440CE3E6"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14:paraId="3D8FDA4D"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We need to consider SDT related </w:t>
            </w:r>
            <w:proofErr w:type="gramStart"/>
            <w:r>
              <w:rPr>
                <w:rFonts w:eastAsiaTheme="minorEastAsia"/>
                <w:sz w:val="22"/>
                <w:szCs w:val="22"/>
                <w:lang w:eastAsia="zh-CN"/>
              </w:rPr>
              <w:t>information  relevant</w:t>
            </w:r>
            <w:proofErr w:type="gramEnd"/>
            <w:r>
              <w:rPr>
                <w:rFonts w:eastAsiaTheme="minorEastAsia"/>
                <w:sz w:val="22"/>
                <w:szCs w:val="22"/>
                <w:lang w:eastAsia="zh-CN"/>
              </w:rPr>
              <w:t xml:space="preserve"> to RA partitioning.</w:t>
            </w:r>
          </w:p>
        </w:tc>
      </w:tr>
      <w:tr w:rsidR="0067154B" w14:paraId="63C11D25" w14:textId="77777777">
        <w:tc>
          <w:tcPr>
            <w:tcW w:w="2393" w:type="dxa"/>
          </w:tcPr>
          <w:p w14:paraId="42C3510B"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1194" w:type="dxa"/>
          </w:tcPr>
          <w:p w14:paraId="5A08EE08"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14:paraId="23A09D59" w14:textId="77777777" w:rsidR="0067154B" w:rsidRDefault="00472F56">
            <w:pPr>
              <w:spacing w:after="0"/>
              <w:rPr>
                <w:rFonts w:eastAsiaTheme="minorEastAsia"/>
                <w:sz w:val="22"/>
                <w:szCs w:val="22"/>
                <w:lang w:eastAsia="zh-CN"/>
              </w:rPr>
            </w:pPr>
            <w:r>
              <w:rPr>
                <w:rFonts w:eastAsiaTheme="minorEastAsia"/>
                <w:sz w:val="22"/>
                <w:szCs w:val="22"/>
                <w:lang w:eastAsia="zh-CN"/>
              </w:rPr>
              <w:t>We can discuss it.</w:t>
            </w:r>
          </w:p>
        </w:tc>
      </w:tr>
      <w:tr w:rsidR="0067154B" w14:paraId="1A21A049" w14:textId="77777777">
        <w:tc>
          <w:tcPr>
            <w:tcW w:w="2393" w:type="dxa"/>
          </w:tcPr>
          <w:p w14:paraId="02880F07"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94" w:type="dxa"/>
          </w:tcPr>
          <w:p w14:paraId="38B53950"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(see the comments)</w:t>
            </w:r>
          </w:p>
        </w:tc>
        <w:tc>
          <w:tcPr>
            <w:tcW w:w="6042" w:type="dxa"/>
          </w:tcPr>
          <w:p w14:paraId="1B648DA1"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On one hand, if SDT operation fails means RA-SDT fails, it is the same as unsuccessful RA procedure. </w:t>
            </w:r>
            <w:proofErr w:type="gramStart"/>
            <w:r>
              <w:rPr>
                <w:rFonts w:eastAsiaTheme="minorEastAsia"/>
                <w:sz w:val="22"/>
                <w:szCs w:val="22"/>
                <w:lang w:eastAsia="zh-CN"/>
              </w:rPr>
              <w:t>Basically</w:t>
            </w:r>
            <w:proofErr w:type="gramEnd"/>
            <w:r>
              <w:rPr>
                <w:rFonts w:eastAsiaTheme="minorEastAsia"/>
                <w:sz w:val="22"/>
                <w:szCs w:val="22"/>
                <w:lang w:eastAsia="zh-CN"/>
              </w:rPr>
              <w:t xml:space="preserve"> RA report normally logs successful completed RA procedure and RLF/CEF logs unsuccessful RA procedure. We are reluctant that RA report log info for unsuccessful completed RA procedure related to RACH feature/feature combination.</w:t>
            </w:r>
          </w:p>
          <w:p w14:paraId="7B9A229D" w14:textId="77777777" w:rsidR="0067154B" w:rsidRDefault="0067154B">
            <w:pPr>
              <w:spacing w:after="0"/>
              <w:rPr>
                <w:rFonts w:eastAsiaTheme="minorEastAsia"/>
                <w:sz w:val="22"/>
                <w:szCs w:val="22"/>
                <w:lang w:eastAsia="zh-CN"/>
              </w:rPr>
            </w:pPr>
          </w:p>
          <w:p w14:paraId="632EEC06" w14:textId="77777777" w:rsidR="0067154B" w:rsidRDefault="00472F56">
            <w:pPr>
              <w:spacing w:after="0"/>
              <w:rPr>
                <w:rFonts w:eastAsiaTheme="minorEastAsia"/>
                <w:sz w:val="22"/>
                <w:szCs w:val="22"/>
                <w:lang w:eastAsia="zh-CN"/>
              </w:rPr>
            </w:pPr>
            <w:r>
              <w:rPr>
                <w:rFonts w:eastAsiaTheme="minorEastAsia"/>
                <w:sz w:val="22"/>
                <w:szCs w:val="22"/>
                <w:lang w:eastAsia="zh-CN"/>
              </w:rPr>
              <w:t>On the other hand, if SDT operation fails means RA-SDT succeeds and data transmission fails due to maximum RLC retransmission, it has nothing to do with RA procedure.</w:t>
            </w:r>
          </w:p>
        </w:tc>
      </w:tr>
      <w:tr w:rsidR="0067154B" w14:paraId="71C7C05F" w14:textId="77777777">
        <w:tc>
          <w:tcPr>
            <w:tcW w:w="2393" w:type="dxa"/>
          </w:tcPr>
          <w:p w14:paraId="170EDEE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194" w:type="dxa"/>
          </w:tcPr>
          <w:p w14:paraId="3089D0E2"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Open to discuss</w:t>
            </w:r>
          </w:p>
        </w:tc>
        <w:tc>
          <w:tcPr>
            <w:tcW w:w="6042" w:type="dxa"/>
          </w:tcPr>
          <w:p w14:paraId="321F31D7" w14:textId="77777777" w:rsidR="0067154B" w:rsidRDefault="0067154B">
            <w:pPr>
              <w:spacing w:after="0"/>
              <w:rPr>
                <w:rFonts w:eastAsiaTheme="minorEastAsia"/>
                <w:sz w:val="22"/>
                <w:szCs w:val="22"/>
                <w:lang w:eastAsia="zh-CN"/>
              </w:rPr>
            </w:pPr>
          </w:p>
        </w:tc>
      </w:tr>
      <w:tr w:rsidR="002B08EB" w14:paraId="42AA4580" w14:textId="77777777">
        <w:tc>
          <w:tcPr>
            <w:tcW w:w="2393" w:type="dxa"/>
          </w:tcPr>
          <w:p w14:paraId="172BF05B"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1194" w:type="dxa"/>
          </w:tcPr>
          <w:p w14:paraId="0BB07FA5"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Yes</w:t>
            </w:r>
          </w:p>
        </w:tc>
        <w:tc>
          <w:tcPr>
            <w:tcW w:w="6042" w:type="dxa"/>
          </w:tcPr>
          <w:p w14:paraId="0D1D9358"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We can discuss it.</w:t>
            </w:r>
          </w:p>
        </w:tc>
      </w:tr>
      <w:tr w:rsidR="00F67A43" w14:paraId="04CD58B9" w14:textId="77777777">
        <w:tc>
          <w:tcPr>
            <w:tcW w:w="2393" w:type="dxa"/>
          </w:tcPr>
          <w:p w14:paraId="193911A0"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194" w:type="dxa"/>
          </w:tcPr>
          <w:p w14:paraId="3D65DD99" w14:textId="77777777" w:rsidR="00F67A43" w:rsidRDefault="00F67A43" w:rsidP="00F67A43">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to discuss them</w:t>
            </w:r>
          </w:p>
        </w:tc>
        <w:tc>
          <w:tcPr>
            <w:tcW w:w="6042" w:type="dxa"/>
          </w:tcPr>
          <w:p w14:paraId="07F31273" w14:textId="77777777" w:rsidR="00F67A43" w:rsidRDefault="00F67A43" w:rsidP="00F67A43">
            <w:pPr>
              <w:spacing w:after="0"/>
              <w:rPr>
                <w:rFonts w:eastAsiaTheme="minorEastAsia"/>
                <w:sz w:val="22"/>
                <w:szCs w:val="22"/>
                <w:lang w:eastAsia="zh-CN"/>
              </w:rPr>
            </w:pPr>
            <w:r>
              <w:rPr>
                <w:rFonts w:eastAsiaTheme="minorEastAsia"/>
                <w:sz w:val="22"/>
                <w:szCs w:val="22"/>
                <w:lang w:eastAsia="zh-CN"/>
              </w:rPr>
              <w:t>Enhancement of RACH report for other R17 features can be discussed after we conclude on the enhancement for RACH partitioning.</w:t>
            </w:r>
          </w:p>
          <w:p w14:paraId="13176D6B"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r w:rsidR="003A08FD" w14:paraId="54CBA866" w14:textId="77777777">
        <w:tc>
          <w:tcPr>
            <w:tcW w:w="2393" w:type="dxa"/>
          </w:tcPr>
          <w:p w14:paraId="5421CA85" w14:textId="1296EC22" w:rsidR="003A08FD" w:rsidRDefault="003A08FD" w:rsidP="003A08FD">
            <w:pPr>
              <w:spacing w:after="0"/>
              <w:rPr>
                <w:rFonts w:eastAsiaTheme="minorEastAsia" w:hint="eastAsia"/>
                <w:sz w:val="22"/>
                <w:szCs w:val="22"/>
                <w:lang w:eastAsia="zh-CN"/>
              </w:rPr>
            </w:pPr>
            <w:r>
              <w:rPr>
                <w:rFonts w:eastAsia="ＭＳ 明朝" w:hint="eastAsia"/>
                <w:sz w:val="22"/>
                <w:szCs w:val="22"/>
                <w:lang w:eastAsia="ja-JP"/>
              </w:rPr>
              <w:t>D</w:t>
            </w:r>
            <w:r>
              <w:rPr>
                <w:rFonts w:eastAsia="ＭＳ 明朝"/>
                <w:sz w:val="22"/>
                <w:szCs w:val="22"/>
                <w:lang w:eastAsia="ja-JP"/>
              </w:rPr>
              <w:t>OCOMO</w:t>
            </w:r>
          </w:p>
        </w:tc>
        <w:tc>
          <w:tcPr>
            <w:tcW w:w="1194" w:type="dxa"/>
          </w:tcPr>
          <w:p w14:paraId="2F633D43" w14:textId="42EDA25A" w:rsidR="003A08FD" w:rsidRDefault="003A08FD" w:rsidP="003A08FD">
            <w:pPr>
              <w:spacing w:after="0"/>
              <w:rPr>
                <w:rFonts w:eastAsiaTheme="minorEastAsia" w:hint="eastAsia"/>
                <w:sz w:val="22"/>
                <w:szCs w:val="22"/>
                <w:lang w:eastAsia="zh-CN"/>
              </w:rPr>
            </w:pPr>
            <w:r>
              <w:rPr>
                <w:rFonts w:eastAsia="ＭＳ 明朝" w:hint="eastAsia"/>
                <w:sz w:val="22"/>
                <w:szCs w:val="22"/>
                <w:lang w:eastAsia="ja-JP"/>
              </w:rPr>
              <w:t>Y</w:t>
            </w:r>
            <w:r>
              <w:rPr>
                <w:rFonts w:eastAsia="ＭＳ 明朝"/>
                <w:sz w:val="22"/>
                <w:szCs w:val="22"/>
                <w:lang w:eastAsia="ja-JP"/>
              </w:rPr>
              <w:t>es</w:t>
            </w:r>
          </w:p>
        </w:tc>
        <w:tc>
          <w:tcPr>
            <w:tcW w:w="6042" w:type="dxa"/>
          </w:tcPr>
          <w:p w14:paraId="0D32113A" w14:textId="317A33E8" w:rsidR="003A08FD" w:rsidRDefault="003A08FD" w:rsidP="003A08FD">
            <w:pPr>
              <w:spacing w:after="0"/>
              <w:rPr>
                <w:rFonts w:eastAsiaTheme="minorEastAsia"/>
                <w:sz w:val="22"/>
                <w:szCs w:val="22"/>
                <w:lang w:eastAsia="zh-CN"/>
              </w:rPr>
            </w:pPr>
            <w:r>
              <w:rPr>
                <w:rFonts w:eastAsia="ＭＳ 明朝" w:hint="eastAsia"/>
                <w:sz w:val="22"/>
                <w:szCs w:val="22"/>
                <w:lang w:eastAsia="ja-JP"/>
              </w:rPr>
              <w:t>A</w:t>
            </w:r>
            <w:r>
              <w:rPr>
                <w:rFonts w:eastAsia="ＭＳ 明朝"/>
                <w:sz w:val="22"/>
                <w:szCs w:val="22"/>
                <w:lang w:eastAsia="ja-JP"/>
              </w:rPr>
              <w:t>gree with Ericsson’s view.</w:t>
            </w:r>
          </w:p>
        </w:tc>
      </w:tr>
    </w:tbl>
    <w:p w14:paraId="54D1632F" w14:textId="77777777" w:rsidR="0067154B" w:rsidRDefault="0067154B">
      <w:pPr>
        <w:spacing w:after="0"/>
        <w:rPr>
          <w:rFonts w:eastAsiaTheme="minorEastAsia"/>
          <w:sz w:val="22"/>
          <w:szCs w:val="22"/>
          <w:lang w:eastAsia="zh-CN"/>
        </w:rPr>
      </w:pPr>
    </w:p>
    <w:p w14:paraId="7FD6E1D4" w14:textId="77777777" w:rsidR="0067154B" w:rsidRDefault="0067154B">
      <w:pPr>
        <w:spacing w:after="0"/>
        <w:rPr>
          <w:rFonts w:eastAsiaTheme="minorEastAsia"/>
          <w:sz w:val="22"/>
          <w:szCs w:val="22"/>
          <w:lang w:eastAsia="zh-CN"/>
        </w:rPr>
      </w:pPr>
    </w:p>
    <w:p w14:paraId="71A28776" w14:textId="77777777" w:rsidR="0067154B" w:rsidRDefault="00472F56">
      <w:pPr>
        <w:pStyle w:val="3"/>
      </w:pPr>
      <w:r>
        <w:t>2.1.3   Slicing</w:t>
      </w:r>
    </w:p>
    <w:p w14:paraId="0333A70B"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Slicing, and here is a summary:</w:t>
      </w:r>
    </w:p>
    <w:tbl>
      <w:tblPr>
        <w:tblStyle w:val="af0"/>
        <w:tblW w:w="0" w:type="auto"/>
        <w:tblLook w:val="04A0" w:firstRow="1" w:lastRow="0" w:firstColumn="1" w:lastColumn="0" w:noHBand="0" w:noVBand="1"/>
      </w:tblPr>
      <w:tblGrid>
        <w:gridCol w:w="1838"/>
        <w:gridCol w:w="7791"/>
      </w:tblGrid>
      <w:tr w:rsidR="0067154B" w14:paraId="2CF2DB6B" w14:textId="77777777">
        <w:tc>
          <w:tcPr>
            <w:tcW w:w="1838" w:type="dxa"/>
          </w:tcPr>
          <w:p w14:paraId="6F9BF722" w14:textId="77777777" w:rsidR="0067154B" w:rsidRDefault="00472F56">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4D64BEA7"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79A72A16" w14:textId="77777777">
        <w:tc>
          <w:tcPr>
            <w:tcW w:w="1838" w:type="dxa"/>
          </w:tcPr>
          <w:p w14:paraId="7BD86E09"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39024B20" w14:textId="77777777" w:rsidR="0067154B" w:rsidRDefault="00472F56">
            <w:pPr>
              <w:spacing w:after="0"/>
              <w:rPr>
                <w:rFonts w:eastAsiaTheme="minorEastAsia"/>
                <w:sz w:val="22"/>
                <w:szCs w:val="22"/>
                <w:lang w:eastAsia="zh-CN"/>
              </w:rPr>
            </w:pPr>
            <w:r>
              <w:rPr>
                <w:rFonts w:eastAsiaTheme="minorEastAsia"/>
                <w:sz w:val="22"/>
                <w:szCs w:val="22"/>
                <w:lang w:eastAsia="zh-CN"/>
              </w:rPr>
              <w:t>Proposal 2: When the applicable feature is slicing, include NSAG Id and NAS provided NSAG priority of the relevant NSAGs in RACH report.</w:t>
            </w:r>
          </w:p>
          <w:p w14:paraId="2808EE35"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w:t>
            </w:r>
            <w:r>
              <w:rPr>
                <w:rFonts w:eastAsiaTheme="minorEastAsia"/>
                <w:sz w:val="22"/>
                <w:szCs w:val="22"/>
                <w:highlight w:val="yellow"/>
                <w:lang w:eastAsia="zh-CN"/>
              </w:rPr>
              <w:t>slicing</w:t>
            </w:r>
            <w:r>
              <w:rPr>
                <w:rFonts w:eastAsiaTheme="minorEastAsia"/>
                <w:sz w:val="22"/>
                <w:szCs w:val="22"/>
                <w:lang w:eastAsia="zh-CN"/>
              </w:rPr>
              <w:t>, msg3 repetition and Redcap) in RACH report.</w:t>
            </w:r>
          </w:p>
        </w:tc>
      </w:tr>
    </w:tbl>
    <w:p w14:paraId="1D068F19" w14:textId="77777777" w:rsidR="0067154B" w:rsidRDefault="0067154B">
      <w:pPr>
        <w:spacing w:after="0"/>
        <w:rPr>
          <w:rFonts w:eastAsiaTheme="minorEastAsia"/>
          <w:sz w:val="22"/>
          <w:szCs w:val="22"/>
          <w:lang w:eastAsia="zh-CN"/>
        </w:rPr>
      </w:pPr>
    </w:p>
    <w:p w14:paraId="1FAC645C"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[5] provided a specific proposal, so it is suggested to discuss it.</w:t>
      </w:r>
    </w:p>
    <w:p w14:paraId="3392F2B1" w14:textId="77777777"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Q3: Do companies agree with P2 in [5]? Please provide your comments in the comment column if any.</w:t>
      </w:r>
    </w:p>
    <w:tbl>
      <w:tblPr>
        <w:tblStyle w:val="af0"/>
        <w:tblW w:w="0" w:type="auto"/>
        <w:tblLook w:val="04A0" w:firstRow="1" w:lastRow="0" w:firstColumn="1" w:lastColumn="0" w:noHBand="0" w:noVBand="1"/>
      </w:tblPr>
      <w:tblGrid>
        <w:gridCol w:w="1486"/>
        <w:gridCol w:w="2053"/>
        <w:gridCol w:w="6090"/>
      </w:tblGrid>
      <w:tr w:rsidR="0067154B" w14:paraId="1A58CFE4" w14:textId="77777777">
        <w:tc>
          <w:tcPr>
            <w:tcW w:w="1486" w:type="dxa"/>
          </w:tcPr>
          <w:p w14:paraId="27753EE7"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053" w:type="dxa"/>
          </w:tcPr>
          <w:p w14:paraId="57FAEC26"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50424B8A"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12C50D19" w14:textId="77777777">
        <w:tc>
          <w:tcPr>
            <w:tcW w:w="1486" w:type="dxa"/>
          </w:tcPr>
          <w:p w14:paraId="5C2C20BD"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2053" w:type="dxa"/>
          </w:tcPr>
          <w:p w14:paraId="23F0D45E"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690FEE97"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I believe with the agreement in the RAN2#119bis </w:t>
            </w:r>
            <w:proofErr w:type="spellStart"/>
            <w:r>
              <w:rPr>
                <w:rFonts w:eastAsiaTheme="minorEastAsia"/>
                <w:sz w:val="22"/>
                <w:szCs w:val="22"/>
                <w:lang w:eastAsia="zh-CN"/>
              </w:rPr>
              <w:t>emeeting</w:t>
            </w:r>
            <w:proofErr w:type="spellEnd"/>
            <w:r>
              <w:rPr>
                <w:rFonts w:eastAsiaTheme="minorEastAsia"/>
                <w:sz w:val="22"/>
                <w:szCs w:val="22"/>
                <w:lang w:eastAsia="zh-CN"/>
              </w:rPr>
              <w:t>,</w:t>
            </w:r>
          </w:p>
          <w:p w14:paraId="23410BE5" w14:textId="77777777" w:rsidR="0067154B" w:rsidRDefault="00472F56">
            <w:pPr>
              <w:pStyle w:val="Doc-text2"/>
              <w:pBdr>
                <w:top w:val="single" w:sz="4" w:space="1" w:color="auto"/>
                <w:left w:val="single" w:sz="4" w:space="4" w:color="auto"/>
                <w:bottom w:val="single" w:sz="4" w:space="1" w:color="auto"/>
                <w:right w:val="single" w:sz="4" w:space="4" w:color="auto"/>
              </w:pBdr>
            </w:pPr>
            <w:r>
              <w:t>Agree to add the following parameters into RACH report for RACH partitioning:</w:t>
            </w:r>
          </w:p>
          <w:p w14:paraId="11721F65" w14:textId="77777777" w:rsidR="0067154B" w:rsidRDefault="00472F56">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622B18F1" w14:textId="77777777" w:rsidR="0067154B" w:rsidRDefault="00472F56">
            <w:pPr>
              <w:pStyle w:val="Doc-text2"/>
              <w:pBdr>
                <w:top w:val="single" w:sz="4" w:space="1" w:color="auto"/>
                <w:left w:val="single" w:sz="4" w:space="4" w:color="auto"/>
                <w:bottom w:val="single" w:sz="4" w:space="1" w:color="auto"/>
                <w:right w:val="single" w:sz="4" w:space="4" w:color="auto"/>
              </w:pBdr>
            </w:pPr>
            <w:r>
              <w:t>-</w:t>
            </w:r>
            <w:r>
              <w:tab/>
              <w:t>Used feature combination</w:t>
            </w:r>
          </w:p>
          <w:p w14:paraId="2A68B8AF" w14:textId="77777777" w:rsidR="0067154B" w:rsidRDefault="0067154B">
            <w:pPr>
              <w:spacing w:after="0"/>
              <w:rPr>
                <w:rFonts w:eastAsiaTheme="minorEastAsia"/>
                <w:sz w:val="22"/>
                <w:szCs w:val="22"/>
                <w:lang w:eastAsia="zh-CN"/>
              </w:rPr>
            </w:pPr>
          </w:p>
          <w:p w14:paraId="0E81D0F8"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RAN2 implicitly agreed to include NSAG ID. </w:t>
            </w:r>
          </w:p>
          <w:p w14:paraId="253A60D5" w14:textId="77777777" w:rsidR="0067154B" w:rsidRDefault="0067154B">
            <w:pPr>
              <w:spacing w:after="0"/>
              <w:rPr>
                <w:rFonts w:eastAsiaTheme="minorEastAsia"/>
                <w:sz w:val="22"/>
                <w:szCs w:val="22"/>
                <w:lang w:eastAsia="zh-CN"/>
              </w:rPr>
            </w:pPr>
          </w:p>
          <w:p w14:paraId="4BA1A1B2" w14:textId="77777777" w:rsidR="0067154B" w:rsidRDefault="00472F56">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No, for NAS provided NSAG priority of the relevant NSAGs. SON reports are AS report. We do not report NAS-provided information in the SON/MDT report. </w:t>
            </w:r>
          </w:p>
        </w:tc>
      </w:tr>
      <w:tr w:rsidR="0067154B" w14:paraId="50A0C13F" w14:textId="77777777">
        <w:tc>
          <w:tcPr>
            <w:tcW w:w="1486" w:type="dxa"/>
          </w:tcPr>
          <w:p w14:paraId="2C942CFC"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2053" w:type="dxa"/>
          </w:tcPr>
          <w:p w14:paraId="4B8E7C2A"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343E2F13"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How exactly that information would be used by </w:t>
            </w:r>
            <w:proofErr w:type="spellStart"/>
            <w:r>
              <w:rPr>
                <w:rFonts w:eastAsiaTheme="minorEastAsia"/>
                <w:sz w:val="22"/>
                <w:szCs w:val="22"/>
                <w:lang w:eastAsia="zh-CN"/>
              </w:rPr>
              <w:t>gNB</w:t>
            </w:r>
            <w:proofErr w:type="spellEnd"/>
            <w:r>
              <w:rPr>
                <w:rFonts w:eastAsiaTheme="minorEastAsia"/>
                <w:sz w:val="22"/>
                <w:szCs w:val="22"/>
                <w:lang w:eastAsia="zh-CN"/>
              </w:rPr>
              <w:t>?</w:t>
            </w:r>
          </w:p>
        </w:tc>
      </w:tr>
      <w:tr w:rsidR="0067154B" w14:paraId="7709AEAE" w14:textId="77777777">
        <w:trPr>
          <w:trHeight w:val="405"/>
        </w:trPr>
        <w:tc>
          <w:tcPr>
            <w:tcW w:w="1486" w:type="dxa"/>
          </w:tcPr>
          <w:p w14:paraId="42226374"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053" w:type="dxa"/>
          </w:tcPr>
          <w:p w14:paraId="3C4E439D" w14:textId="77777777" w:rsidR="0067154B" w:rsidRDefault="00472F56">
            <w:pPr>
              <w:spacing w:after="0"/>
              <w:rPr>
                <w:rFonts w:eastAsiaTheme="minorEastAsia"/>
                <w:sz w:val="22"/>
                <w:szCs w:val="22"/>
                <w:lang w:val="en-US" w:eastAsia="zh-CN"/>
              </w:rPr>
            </w:pPr>
            <w:proofErr w:type="gramStart"/>
            <w:r>
              <w:rPr>
                <w:rFonts w:eastAsiaTheme="minorEastAsia" w:hint="eastAsia"/>
                <w:sz w:val="22"/>
                <w:szCs w:val="22"/>
                <w:lang w:val="en-US" w:eastAsia="zh-CN"/>
              </w:rPr>
              <w:t>Yes</w:t>
            </w:r>
            <w:proofErr w:type="gramEnd"/>
            <w:r>
              <w:rPr>
                <w:rFonts w:eastAsiaTheme="minorEastAsia" w:hint="eastAsia"/>
                <w:sz w:val="22"/>
                <w:szCs w:val="22"/>
                <w:lang w:val="en-US" w:eastAsia="zh-CN"/>
              </w:rPr>
              <w:t xml:space="preserve"> for NSAG ID</w:t>
            </w:r>
          </w:p>
          <w:p w14:paraId="2184BC2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 for NSAG priority</w:t>
            </w:r>
          </w:p>
        </w:tc>
        <w:tc>
          <w:tcPr>
            <w:tcW w:w="6090" w:type="dxa"/>
          </w:tcPr>
          <w:p w14:paraId="7C32B6AC"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Share the same view with QC that RAN2 implicitly agreed to include NSAG ID last meeting, but it can be confirmed explicitly online. </w:t>
            </w:r>
          </w:p>
          <w:p w14:paraId="4096DF84"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As for the NSAG priority, we have not seen the motivation to indicate the NAS-provided parameter to </w:t>
            </w:r>
            <w:proofErr w:type="spellStart"/>
            <w:r>
              <w:rPr>
                <w:rFonts w:eastAsiaTheme="minorEastAsia" w:hint="eastAsia"/>
                <w:sz w:val="22"/>
                <w:szCs w:val="22"/>
                <w:lang w:val="en-US" w:eastAsia="zh-CN"/>
              </w:rPr>
              <w:t>gNB</w:t>
            </w:r>
            <w:proofErr w:type="spellEnd"/>
            <w:r>
              <w:rPr>
                <w:rFonts w:eastAsiaTheme="minorEastAsia" w:hint="eastAsia"/>
                <w:sz w:val="22"/>
                <w:szCs w:val="22"/>
                <w:lang w:val="en-US" w:eastAsia="zh-CN"/>
              </w:rPr>
              <w:t xml:space="preserve"> yet.</w:t>
            </w:r>
          </w:p>
        </w:tc>
      </w:tr>
      <w:tr w:rsidR="0067154B" w14:paraId="7EDD65EA" w14:textId="77777777">
        <w:tc>
          <w:tcPr>
            <w:tcW w:w="1486" w:type="dxa"/>
          </w:tcPr>
          <w:p w14:paraId="497F4059" w14:textId="77777777" w:rsidR="0067154B" w:rsidRDefault="00472F56">
            <w:pPr>
              <w:spacing w:after="0"/>
              <w:rPr>
                <w:rFonts w:eastAsiaTheme="minorEastAsia"/>
                <w:sz w:val="22"/>
                <w:szCs w:val="22"/>
                <w:lang w:eastAsia="zh-CN"/>
              </w:rPr>
            </w:pPr>
            <w:r>
              <w:rPr>
                <w:rFonts w:eastAsiaTheme="minorEastAsia"/>
                <w:sz w:val="22"/>
                <w:szCs w:val="22"/>
                <w:lang w:eastAsia="zh-CN"/>
              </w:rPr>
              <w:lastRenderedPageBreak/>
              <w:t>Ericsson</w:t>
            </w:r>
          </w:p>
        </w:tc>
        <w:tc>
          <w:tcPr>
            <w:tcW w:w="2053" w:type="dxa"/>
          </w:tcPr>
          <w:p w14:paraId="31D468FB" w14:textId="77777777" w:rsidR="0067154B" w:rsidRDefault="00472F56">
            <w:pPr>
              <w:spacing w:after="0"/>
              <w:rPr>
                <w:rFonts w:eastAsiaTheme="minorEastAsia"/>
                <w:sz w:val="22"/>
                <w:szCs w:val="22"/>
                <w:lang w:eastAsia="zh-CN"/>
              </w:rPr>
            </w:pPr>
            <w:r>
              <w:rPr>
                <w:rFonts w:eastAsiaTheme="minorEastAsia"/>
                <w:sz w:val="22"/>
                <w:szCs w:val="22"/>
                <w:lang w:eastAsia="zh-CN"/>
              </w:rPr>
              <w:t>See comment</w:t>
            </w:r>
          </w:p>
        </w:tc>
        <w:tc>
          <w:tcPr>
            <w:tcW w:w="6090" w:type="dxa"/>
          </w:tcPr>
          <w:p w14:paraId="3CCC2612" w14:textId="77777777" w:rsidR="0067154B" w:rsidRDefault="00472F56">
            <w:pPr>
              <w:spacing w:after="0"/>
              <w:rPr>
                <w:rFonts w:eastAsia="Malgun Gothic"/>
                <w:iCs/>
                <w:sz w:val="22"/>
                <w:szCs w:val="22"/>
                <w:lang w:eastAsia="ko-KR"/>
              </w:rPr>
            </w:pPr>
            <w:r>
              <w:rPr>
                <w:rFonts w:eastAsia="Malgun Gothic"/>
                <w:iCs/>
                <w:sz w:val="22"/>
                <w:szCs w:val="22"/>
                <w:lang w:eastAsia="ko-KR"/>
              </w:rPr>
              <w:t xml:space="preserve">Not quite sure what is the benefit of logging the slice group identifier or NSAG. </w:t>
            </w:r>
            <w:r>
              <w:rPr>
                <w:rFonts w:eastAsia="Malgun Gothic"/>
                <w:iCs/>
                <w:sz w:val="22"/>
                <w:szCs w:val="22"/>
                <w:lang w:eastAsia="ko-KR"/>
              </w:rPr>
              <w:br/>
            </w:r>
            <w:r>
              <w:rPr>
                <w:rFonts w:eastAsia="Malgun Gothic"/>
                <w:b/>
                <w:bCs/>
                <w:iCs/>
                <w:sz w:val="22"/>
                <w:szCs w:val="22"/>
                <w:lang w:eastAsia="ko-KR"/>
              </w:rPr>
              <w:t>We think it is better to log a richer information e.g., S-NSSAI</w:t>
            </w:r>
            <w:r>
              <w:rPr>
                <w:rFonts w:eastAsia="Malgun Gothic"/>
                <w:iCs/>
                <w:sz w:val="22"/>
                <w:szCs w:val="22"/>
                <w:lang w:eastAsia="ko-KR"/>
              </w:rPr>
              <w:t xml:space="preserve"> </w:t>
            </w:r>
          </w:p>
        </w:tc>
      </w:tr>
      <w:tr w:rsidR="0067154B" w14:paraId="53C9ADB7" w14:textId="77777777">
        <w:tc>
          <w:tcPr>
            <w:tcW w:w="1486" w:type="dxa"/>
          </w:tcPr>
          <w:p w14:paraId="0E9BB8FF"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053" w:type="dxa"/>
          </w:tcPr>
          <w:p w14:paraId="0714D333"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44F706B9"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QC that the agreement has implicitly agreed to include NSAG ID.</w:t>
            </w:r>
          </w:p>
        </w:tc>
      </w:tr>
      <w:tr w:rsidR="0067154B" w14:paraId="1B050A84" w14:textId="77777777">
        <w:tc>
          <w:tcPr>
            <w:tcW w:w="1486" w:type="dxa"/>
          </w:tcPr>
          <w:p w14:paraId="7B1A1C65"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2053" w:type="dxa"/>
          </w:tcPr>
          <w:p w14:paraId="33C04381"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90" w:type="dxa"/>
          </w:tcPr>
          <w:p w14:paraId="71EA8C98" w14:textId="77777777" w:rsidR="0067154B" w:rsidRDefault="00472F56">
            <w:pPr>
              <w:spacing w:after="0"/>
              <w:rPr>
                <w:rFonts w:eastAsiaTheme="minorEastAsia"/>
                <w:sz w:val="22"/>
                <w:szCs w:val="22"/>
                <w:lang w:eastAsia="zh-CN"/>
              </w:rPr>
            </w:pPr>
            <w:r>
              <w:rPr>
                <w:rFonts w:eastAsiaTheme="minorEastAsia"/>
                <w:sz w:val="22"/>
                <w:szCs w:val="22"/>
                <w:lang w:eastAsia="zh-CN"/>
              </w:rPr>
              <w:t>1. NSAG ID is already agreed.</w:t>
            </w:r>
          </w:p>
          <w:p w14:paraId="4E20902A"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2.UE selects RACH resources based on NAS provided priority and it can </w:t>
            </w:r>
            <w:proofErr w:type="spellStart"/>
            <w:r>
              <w:rPr>
                <w:rFonts w:eastAsiaTheme="minorEastAsia"/>
                <w:sz w:val="22"/>
                <w:szCs w:val="22"/>
                <w:lang w:eastAsia="zh-CN"/>
              </w:rPr>
              <w:t>very</w:t>
            </w:r>
            <w:proofErr w:type="spellEnd"/>
            <w:r>
              <w:rPr>
                <w:rFonts w:eastAsiaTheme="minorEastAsia"/>
                <w:sz w:val="22"/>
                <w:szCs w:val="22"/>
                <w:lang w:eastAsia="zh-CN"/>
              </w:rPr>
              <w:t xml:space="preserve"> for each UE, and also can be different for the same UE at different times. </w:t>
            </w:r>
            <w:proofErr w:type="gramStart"/>
            <w:r>
              <w:rPr>
                <w:rFonts w:eastAsiaTheme="minorEastAsia"/>
                <w:sz w:val="22"/>
                <w:szCs w:val="22"/>
                <w:lang w:eastAsia="zh-CN"/>
              </w:rPr>
              <w:t>Thus</w:t>
            </w:r>
            <w:proofErr w:type="gramEnd"/>
            <w:r>
              <w:rPr>
                <w:rFonts w:eastAsiaTheme="minorEastAsia"/>
                <w:sz w:val="22"/>
                <w:szCs w:val="22"/>
                <w:lang w:eastAsia="zh-CN"/>
              </w:rPr>
              <w:t xml:space="preserve"> NAS provided priority is an essential information on how to optimise the allocation of the RA resources across different NSAG.</w:t>
            </w:r>
          </w:p>
          <w:p w14:paraId="5247794B" w14:textId="77777777" w:rsidR="0067154B" w:rsidRDefault="0067154B">
            <w:pPr>
              <w:spacing w:after="0"/>
              <w:rPr>
                <w:rFonts w:eastAsiaTheme="minorEastAsia"/>
                <w:sz w:val="22"/>
                <w:szCs w:val="22"/>
                <w:lang w:eastAsia="zh-CN"/>
              </w:rPr>
            </w:pPr>
          </w:p>
        </w:tc>
      </w:tr>
      <w:tr w:rsidR="0067154B" w14:paraId="49DE5BE9" w14:textId="77777777">
        <w:tc>
          <w:tcPr>
            <w:tcW w:w="1486" w:type="dxa"/>
          </w:tcPr>
          <w:p w14:paraId="2B711C62"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2053" w:type="dxa"/>
          </w:tcPr>
          <w:p w14:paraId="2D5A987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o for P2. </w:t>
            </w:r>
            <w:proofErr w:type="gramStart"/>
            <w:r>
              <w:rPr>
                <w:rFonts w:eastAsiaTheme="minorEastAsia"/>
                <w:sz w:val="22"/>
                <w:szCs w:val="22"/>
                <w:lang w:eastAsia="zh-CN"/>
              </w:rPr>
              <w:t>Yes</w:t>
            </w:r>
            <w:proofErr w:type="gramEnd"/>
            <w:r>
              <w:rPr>
                <w:rFonts w:eastAsiaTheme="minorEastAsia"/>
                <w:sz w:val="22"/>
                <w:szCs w:val="22"/>
                <w:lang w:eastAsia="zh-CN"/>
              </w:rPr>
              <w:t xml:space="preserve"> for P3</w:t>
            </w:r>
          </w:p>
        </w:tc>
        <w:tc>
          <w:tcPr>
            <w:tcW w:w="6090" w:type="dxa"/>
          </w:tcPr>
          <w:p w14:paraId="079713C7" w14:textId="77777777" w:rsidR="0067154B" w:rsidRDefault="0067154B">
            <w:pPr>
              <w:spacing w:after="0"/>
              <w:rPr>
                <w:rFonts w:eastAsiaTheme="minorEastAsia"/>
                <w:sz w:val="22"/>
                <w:szCs w:val="22"/>
                <w:lang w:eastAsia="zh-CN"/>
              </w:rPr>
            </w:pPr>
          </w:p>
        </w:tc>
      </w:tr>
      <w:tr w:rsidR="0067154B" w14:paraId="14992014" w14:textId="77777777">
        <w:tc>
          <w:tcPr>
            <w:tcW w:w="1486" w:type="dxa"/>
          </w:tcPr>
          <w:p w14:paraId="7278D055"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053" w:type="dxa"/>
          </w:tcPr>
          <w:p w14:paraId="1FDD5327"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090" w:type="dxa"/>
          </w:tcPr>
          <w:p w14:paraId="08CBC5D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the current featureCombination-r17, </w:t>
            </w:r>
            <w:proofErr w:type="spellStart"/>
            <w:r>
              <w:rPr>
                <w:rFonts w:eastAsiaTheme="minorEastAsia"/>
                <w:sz w:val="22"/>
                <w:szCs w:val="22"/>
                <w:lang w:eastAsia="zh-CN"/>
              </w:rPr>
              <w:t>nsag</w:t>
            </w:r>
            <w:proofErr w:type="spellEnd"/>
            <w:r>
              <w:rPr>
                <w:rFonts w:eastAsiaTheme="minorEastAsia"/>
                <w:sz w:val="22"/>
                <w:szCs w:val="22"/>
                <w:lang w:eastAsia="zh-CN"/>
              </w:rPr>
              <w:t xml:space="preserve"> id is defined, so we share the similar view as Qualcomm that RAN2 implicitly agreed to include NSAG ID.</w:t>
            </w:r>
          </w:p>
          <w:p w14:paraId="0C711482" w14:textId="77777777" w:rsidR="0067154B" w:rsidRDefault="0067154B">
            <w:pPr>
              <w:spacing w:after="0"/>
              <w:rPr>
                <w:rFonts w:eastAsiaTheme="minorEastAsia"/>
                <w:sz w:val="22"/>
                <w:szCs w:val="22"/>
                <w:lang w:eastAsia="zh-CN"/>
              </w:rPr>
            </w:pPr>
          </w:p>
          <w:p w14:paraId="692C856F" w14:textId="77777777" w:rsidR="0067154B" w:rsidRDefault="00472F56">
            <w:pPr>
              <w:pStyle w:val="PL"/>
            </w:pPr>
            <w:r>
              <w:t>FeatureCombination-r</w:t>
            </w:r>
            <w:proofErr w:type="gramStart"/>
            <w:r>
              <w:t>17 ::=</w:t>
            </w:r>
            <w:proofErr w:type="gramEnd"/>
            <w:r>
              <w:t xml:space="preserve"> </w:t>
            </w:r>
            <w:r>
              <w:rPr>
                <w:color w:val="993366"/>
              </w:rPr>
              <w:t>SEQUENCE</w:t>
            </w:r>
            <w:r>
              <w:t xml:space="preserve"> {</w:t>
            </w:r>
          </w:p>
          <w:p w14:paraId="6C07D4BB" w14:textId="77777777" w:rsidR="0067154B" w:rsidRDefault="00472F56">
            <w:pPr>
              <w:pStyle w:val="PL"/>
              <w:rPr>
                <w:color w:val="808080"/>
              </w:rPr>
            </w:pPr>
            <w:r>
              <w:t xml:space="preserve">    redCap-r17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0378E8DF" w14:textId="77777777" w:rsidR="0067154B" w:rsidRDefault="00472F56">
            <w:pPr>
              <w:pStyle w:val="PL"/>
              <w:rPr>
                <w:color w:val="808080"/>
              </w:rPr>
            </w:pPr>
            <w:r>
              <w:t xml:space="preserve">    smallData-r17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508A6BE2" w14:textId="77777777" w:rsidR="0067154B" w:rsidRDefault="00472F56">
            <w:pPr>
              <w:pStyle w:val="PL"/>
              <w:rPr>
                <w:color w:val="808080"/>
              </w:rPr>
            </w:pPr>
            <w:r>
              <w:t xml:space="preserve">    </w:t>
            </w:r>
            <w:r>
              <w:rPr>
                <w:highlight w:val="yellow"/>
              </w:rPr>
              <w:t xml:space="preserve">nsag-r17                   NSAG-List-r17                                        </w:t>
            </w:r>
            <w:proofErr w:type="gramStart"/>
            <w:r>
              <w:rPr>
                <w:color w:val="993366"/>
                <w:highlight w:val="yellow"/>
              </w:rPr>
              <w:t>OPTIONAL</w:t>
            </w:r>
            <w:r>
              <w:rPr>
                <w:highlight w:val="yellow"/>
              </w:rPr>
              <w:t xml:space="preserve">,  </w:t>
            </w:r>
            <w:r>
              <w:rPr>
                <w:color w:val="808080"/>
                <w:highlight w:val="yellow"/>
              </w:rPr>
              <w:t>--</w:t>
            </w:r>
            <w:proofErr w:type="gramEnd"/>
            <w:r>
              <w:rPr>
                <w:color w:val="808080"/>
                <w:highlight w:val="yellow"/>
              </w:rPr>
              <w:t xml:space="preserve"> Need R</w:t>
            </w:r>
          </w:p>
          <w:p w14:paraId="695991C5" w14:textId="77777777" w:rsidR="0067154B" w:rsidRDefault="00472F56">
            <w:pPr>
              <w:pStyle w:val="PL"/>
              <w:rPr>
                <w:color w:val="808080"/>
              </w:rPr>
            </w:pPr>
            <w:r>
              <w:t xml:space="preserve">    msg3-Repetitions-r17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C3A1626" w14:textId="77777777" w:rsidR="0067154B" w:rsidRDefault="00472F56">
            <w:pPr>
              <w:pStyle w:val="PL"/>
              <w:rPr>
                <w:color w:val="808080"/>
              </w:rPr>
            </w:pPr>
            <w:r>
              <w:t xml:space="preserve">    spare4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4B7072A4" w14:textId="77777777" w:rsidR="0067154B" w:rsidRDefault="00472F56">
            <w:pPr>
              <w:pStyle w:val="PL"/>
              <w:rPr>
                <w:color w:val="808080"/>
              </w:rPr>
            </w:pPr>
            <w:r>
              <w:t xml:space="preserve">    spare3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33EAD851" w14:textId="77777777" w:rsidR="0067154B" w:rsidRDefault="00472F56">
            <w:pPr>
              <w:pStyle w:val="PL"/>
              <w:rPr>
                <w:color w:val="808080"/>
              </w:rPr>
            </w:pPr>
            <w:r>
              <w:t xml:space="preserve">    spare2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537973FD" w14:textId="77777777" w:rsidR="0067154B" w:rsidRDefault="00472F56">
            <w:pPr>
              <w:pStyle w:val="PL"/>
              <w:rPr>
                <w:color w:val="808080"/>
              </w:rPr>
            </w:pPr>
            <w:r>
              <w:t xml:space="preserve">    spare1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7563A592" w14:textId="77777777" w:rsidR="0067154B" w:rsidRDefault="00472F56">
            <w:pPr>
              <w:pStyle w:val="PL"/>
            </w:pPr>
            <w:r>
              <w:t>}</w:t>
            </w:r>
          </w:p>
          <w:p w14:paraId="0AD3CB20" w14:textId="77777777" w:rsidR="0067154B" w:rsidRDefault="0067154B">
            <w:pPr>
              <w:pStyle w:val="PL"/>
            </w:pPr>
          </w:p>
          <w:p w14:paraId="7A24527A" w14:textId="77777777" w:rsidR="0067154B" w:rsidRDefault="00472F56">
            <w:pPr>
              <w:pStyle w:val="PL"/>
            </w:pPr>
            <w:r>
              <w:rPr>
                <w:highlight w:val="yellow"/>
              </w:rPr>
              <w:t>NSAG-List-r</w:t>
            </w:r>
            <w:proofErr w:type="gramStart"/>
            <w:r>
              <w:rPr>
                <w:highlight w:val="yellow"/>
              </w:rPr>
              <w:t>17 ::=</w:t>
            </w:r>
            <w:proofErr w:type="gramEnd"/>
            <w:r>
              <w:rPr>
                <w:highlight w:val="yellow"/>
              </w:rPr>
              <w:t xml:space="preserve"> </w:t>
            </w:r>
            <w:r>
              <w:rPr>
                <w:color w:val="993366"/>
                <w:highlight w:val="yellow"/>
              </w:rPr>
              <w:t>SEQUENCE</w:t>
            </w:r>
            <w:r>
              <w:rPr>
                <w:highlight w:val="yellow"/>
              </w:rPr>
              <w:t xml:space="preserve"> (</w:t>
            </w:r>
            <w:r>
              <w:rPr>
                <w:color w:val="993366"/>
                <w:highlight w:val="yellow"/>
              </w:rPr>
              <w:t>SIZE</w:t>
            </w:r>
            <w:r>
              <w:rPr>
                <w:highlight w:val="yellow"/>
              </w:rPr>
              <w:t xml:space="preserve"> (1..</w:t>
            </w:r>
            <w:r>
              <w:rPr>
                <w:rFonts w:eastAsia="DengXian"/>
                <w:highlight w:val="yellow"/>
              </w:rPr>
              <w:t xml:space="preserve"> maxSliceInfo-r17</w:t>
            </w:r>
            <w:r>
              <w:rPr>
                <w:highlight w:val="yellow"/>
              </w:rPr>
              <w:t>))</w:t>
            </w:r>
            <w:r>
              <w:rPr>
                <w:color w:val="993366"/>
                <w:highlight w:val="yellow"/>
              </w:rPr>
              <w:t xml:space="preserve"> OF</w:t>
            </w:r>
            <w:r>
              <w:rPr>
                <w:highlight w:val="yellow"/>
              </w:rPr>
              <w:t xml:space="preserve"> NSAG-ID-r17</w:t>
            </w:r>
          </w:p>
          <w:p w14:paraId="5E7D19F0" w14:textId="77777777" w:rsidR="0067154B" w:rsidRDefault="0067154B">
            <w:pPr>
              <w:spacing w:after="0"/>
              <w:rPr>
                <w:rFonts w:eastAsiaTheme="minorEastAsia"/>
                <w:sz w:val="22"/>
                <w:szCs w:val="22"/>
                <w:lang w:eastAsia="zh-CN"/>
              </w:rPr>
            </w:pPr>
          </w:p>
          <w:p w14:paraId="005903B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NSAG priority, we are open, and the motivation seems unclear for now.</w:t>
            </w:r>
          </w:p>
          <w:p w14:paraId="71EFB900" w14:textId="77777777" w:rsidR="0067154B" w:rsidRDefault="0067154B">
            <w:pPr>
              <w:spacing w:after="0"/>
              <w:rPr>
                <w:rFonts w:eastAsiaTheme="minorEastAsia"/>
                <w:sz w:val="22"/>
                <w:szCs w:val="22"/>
                <w:lang w:eastAsia="zh-CN"/>
              </w:rPr>
            </w:pPr>
          </w:p>
        </w:tc>
      </w:tr>
      <w:tr w:rsidR="0067154B" w14:paraId="65ABE33A" w14:textId="77777777">
        <w:tc>
          <w:tcPr>
            <w:tcW w:w="1486" w:type="dxa"/>
          </w:tcPr>
          <w:p w14:paraId="5170507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2053" w:type="dxa"/>
          </w:tcPr>
          <w:p w14:paraId="5CCCD893"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Partially</w:t>
            </w:r>
          </w:p>
        </w:tc>
        <w:tc>
          <w:tcPr>
            <w:tcW w:w="6090" w:type="dxa"/>
          </w:tcPr>
          <w:p w14:paraId="399D615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For NSAG ID e agree with Qualcomm it is implicitly agreed since it is included as part of </w:t>
            </w:r>
            <w:proofErr w:type="spellStart"/>
            <w:r>
              <w:rPr>
                <w:rFonts w:eastAsiaTheme="minorEastAsia" w:hint="eastAsia"/>
                <w:sz w:val="22"/>
                <w:szCs w:val="22"/>
                <w:lang w:val="en-US" w:eastAsia="zh-CN"/>
              </w:rPr>
              <w:t>featureCombination</w:t>
            </w:r>
            <w:proofErr w:type="spellEnd"/>
            <w:r>
              <w:rPr>
                <w:rFonts w:eastAsiaTheme="minorEastAsia" w:hint="eastAsia"/>
                <w:sz w:val="22"/>
                <w:szCs w:val="22"/>
                <w:lang w:val="en-US" w:eastAsia="zh-CN"/>
              </w:rPr>
              <w:t xml:space="preserve">. We are open to </w:t>
            </w:r>
            <w:proofErr w:type="spellStart"/>
            <w:r>
              <w:rPr>
                <w:rFonts w:eastAsiaTheme="minorEastAsia" w:hint="eastAsia"/>
                <w:sz w:val="22"/>
                <w:szCs w:val="22"/>
                <w:lang w:val="en-US" w:eastAsia="zh-CN"/>
              </w:rPr>
              <w:t>discus</w:t>
            </w:r>
            <w:proofErr w:type="spellEnd"/>
            <w:r>
              <w:rPr>
                <w:rFonts w:eastAsiaTheme="minorEastAsia" w:hint="eastAsia"/>
                <w:sz w:val="22"/>
                <w:szCs w:val="22"/>
                <w:lang w:val="en-US" w:eastAsia="zh-CN"/>
              </w:rPr>
              <w:t xml:space="preserve"> if priority is needed.</w:t>
            </w:r>
          </w:p>
        </w:tc>
      </w:tr>
      <w:tr w:rsidR="002B08EB" w14:paraId="56AA2FFB" w14:textId="77777777">
        <w:tc>
          <w:tcPr>
            <w:tcW w:w="1486" w:type="dxa"/>
          </w:tcPr>
          <w:p w14:paraId="0E3910C0"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2053" w:type="dxa"/>
          </w:tcPr>
          <w:p w14:paraId="3E443FB6"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No</w:t>
            </w:r>
          </w:p>
        </w:tc>
        <w:tc>
          <w:tcPr>
            <w:tcW w:w="6090" w:type="dxa"/>
          </w:tcPr>
          <w:p w14:paraId="5B4CF82A"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P2: We share the same view with QC that NSAG ID has been agreed to be reported in RACH reporting based on agreements in R</w:t>
            </w:r>
            <w:r>
              <w:rPr>
                <w:rFonts w:eastAsiaTheme="minorEastAsia"/>
                <w:sz w:val="22"/>
                <w:szCs w:val="22"/>
                <w:lang w:eastAsia="zh-CN"/>
              </w:rPr>
              <w:t>AN2#119bis</w:t>
            </w:r>
            <w:r>
              <w:rPr>
                <w:rFonts w:eastAsiaTheme="minorEastAsia" w:hint="eastAsia"/>
                <w:sz w:val="22"/>
                <w:szCs w:val="22"/>
                <w:lang w:eastAsia="zh-CN"/>
              </w:rPr>
              <w:t xml:space="preserve"> and</w:t>
            </w:r>
            <w:r>
              <w:rPr>
                <w:rFonts w:eastAsiaTheme="minorEastAsia"/>
                <w:sz w:val="22"/>
                <w:szCs w:val="22"/>
                <w:lang w:eastAsia="zh-CN"/>
              </w:rPr>
              <w:t xml:space="preserve"> NSAG priority</w:t>
            </w:r>
            <w:r>
              <w:rPr>
                <w:rFonts w:eastAsiaTheme="minorEastAsia" w:hint="eastAsia"/>
                <w:sz w:val="22"/>
                <w:szCs w:val="22"/>
                <w:lang w:eastAsia="zh-CN"/>
              </w:rPr>
              <w:t xml:space="preserve"> which</w:t>
            </w:r>
            <w:r>
              <w:rPr>
                <w:rFonts w:eastAsiaTheme="minorEastAsia"/>
                <w:sz w:val="22"/>
                <w:szCs w:val="22"/>
                <w:lang w:eastAsia="zh-CN"/>
              </w:rPr>
              <w:t xml:space="preserve"> is </w:t>
            </w:r>
            <w:r>
              <w:rPr>
                <w:rFonts w:eastAsiaTheme="minorEastAsia" w:hint="eastAsia"/>
                <w:sz w:val="22"/>
                <w:szCs w:val="22"/>
                <w:lang w:eastAsia="zh-CN"/>
              </w:rPr>
              <w:t>provided by NAS should not be reported in SON/MDT report.</w:t>
            </w:r>
          </w:p>
          <w:p w14:paraId="32D9554D"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 xml:space="preserve">P3: Same view to </w:t>
            </w:r>
            <w:proofErr w:type="spellStart"/>
            <w:r>
              <w:rPr>
                <w:rFonts w:eastAsiaTheme="minorEastAsia" w:hint="eastAsia"/>
                <w:sz w:val="22"/>
                <w:szCs w:val="22"/>
                <w:lang w:eastAsia="zh-CN"/>
              </w:rPr>
              <w:t>depriorize</w:t>
            </w:r>
            <w:proofErr w:type="spellEnd"/>
            <w:r>
              <w:rPr>
                <w:rFonts w:eastAsiaTheme="minorEastAsia" w:hint="eastAsia"/>
                <w:sz w:val="22"/>
                <w:szCs w:val="22"/>
                <w:lang w:eastAsia="zh-CN"/>
              </w:rPr>
              <w:t xml:space="preserve"> this.</w:t>
            </w:r>
          </w:p>
        </w:tc>
      </w:tr>
      <w:tr w:rsidR="00F67A43" w14:paraId="19D9C1A7" w14:textId="77777777">
        <w:tc>
          <w:tcPr>
            <w:tcW w:w="1486" w:type="dxa"/>
          </w:tcPr>
          <w:p w14:paraId="59FF9530"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053" w:type="dxa"/>
          </w:tcPr>
          <w:p w14:paraId="3D0B2695" w14:textId="77777777" w:rsidR="00F67A43" w:rsidRDefault="00F67A43" w:rsidP="00F67A43">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to discuss them</w:t>
            </w:r>
          </w:p>
        </w:tc>
        <w:tc>
          <w:tcPr>
            <w:tcW w:w="6090" w:type="dxa"/>
          </w:tcPr>
          <w:p w14:paraId="6FD3FB4A" w14:textId="77777777" w:rsidR="00F67A43" w:rsidRDefault="00F67A43" w:rsidP="00F67A43">
            <w:pPr>
              <w:spacing w:after="0"/>
              <w:rPr>
                <w:rFonts w:eastAsiaTheme="minorEastAsia"/>
                <w:sz w:val="22"/>
                <w:szCs w:val="22"/>
                <w:lang w:eastAsia="zh-CN"/>
              </w:rPr>
            </w:pPr>
            <w:r>
              <w:rPr>
                <w:rFonts w:eastAsiaTheme="minorEastAsia"/>
                <w:sz w:val="22"/>
                <w:szCs w:val="22"/>
                <w:lang w:eastAsia="zh-CN"/>
              </w:rPr>
              <w:t>Enhancement of RACH report for other R17 features can be discussed after we conclude on the enhancement for RACH partitioning.</w:t>
            </w:r>
          </w:p>
          <w:p w14:paraId="325C4BEE"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r w:rsidR="003A08FD" w14:paraId="0531D530" w14:textId="77777777">
        <w:tc>
          <w:tcPr>
            <w:tcW w:w="1486" w:type="dxa"/>
          </w:tcPr>
          <w:p w14:paraId="0682E927" w14:textId="38903A50" w:rsidR="003A08FD" w:rsidRDefault="003A08FD" w:rsidP="003A08FD">
            <w:pPr>
              <w:spacing w:after="0"/>
              <w:rPr>
                <w:rFonts w:eastAsiaTheme="minorEastAsia" w:hint="eastAsia"/>
                <w:sz w:val="22"/>
                <w:szCs w:val="22"/>
                <w:lang w:eastAsia="zh-CN"/>
              </w:rPr>
            </w:pPr>
            <w:r>
              <w:rPr>
                <w:rFonts w:eastAsia="ＭＳ 明朝" w:hint="eastAsia"/>
                <w:sz w:val="22"/>
                <w:szCs w:val="22"/>
                <w:lang w:eastAsia="ja-JP"/>
              </w:rPr>
              <w:t>D</w:t>
            </w:r>
            <w:r>
              <w:rPr>
                <w:rFonts w:eastAsia="ＭＳ 明朝"/>
                <w:sz w:val="22"/>
                <w:szCs w:val="22"/>
                <w:lang w:eastAsia="ja-JP"/>
              </w:rPr>
              <w:t>OCOMO</w:t>
            </w:r>
          </w:p>
        </w:tc>
        <w:tc>
          <w:tcPr>
            <w:tcW w:w="2053" w:type="dxa"/>
          </w:tcPr>
          <w:p w14:paraId="673742A0" w14:textId="1019DABE" w:rsidR="003A08FD" w:rsidRDefault="003A08FD" w:rsidP="003A08FD">
            <w:pPr>
              <w:spacing w:after="0"/>
              <w:rPr>
                <w:rFonts w:eastAsiaTheme="minorEastAsia" w:hint="eastAsia"/>
                <w:sz w:val="22"/>
                <w:szCs w:val="22"/>
                <w:lang w:eastAsia="zh-CN"/>
              </w:rPr>
            </w:pPr>
            <w:r>
              <w:rPr>
                <w:rFonts w:eastAsia="ＭＳ 明朝" w:hint="eastAsia"/>
                <w:sz w:val="22"/>
                <w:szCs w:val="22"/>
                <w:lang w:eastAsia="ja-JP"/>
              </w:rPr>
              <w:t>Y</w:t>
            </w:r>
            <w:r>
              <w:rPr>
                <w:rFonts w:eastAsia="ＭＳ 明朝"/>
                <w:sz w:val="22"/>
                <w:szCs w:val="22"/>
                <w:lang w:eastAsia="ja-JP"/>
              </w:rPr>
              <w:t>es</w:t>
            </w:r>
          </w:p>
        </w:tc>
        <w:tc>
          <w:tcPr>
            <w:tcW w:w="6090" w:type="dxa"/>
          </w:tcPr>
          <w:p w14:paraId="4AE97008" w14:textId="77777777" w:rsidR="003A08FD" w:rsidRDefault="003A08FD" w:rsidP="003A08FD">
            <w:pPr>
              <w:spacing w:after="0"/>
              <w:rPr>
                <w:rFonts w:eastAsia="ＭＳ 明朝"/>
                <w:sz w:val="22"/>
                <w:szCs w:val="22"/>
                <w:lang w:eastAsia="ja-JP"/>
              </w:rPr>
            </w:pPr>
            <w:r>
              <w:rPr>
                <w:rFonts w:eastAsia="ＭＳ 明朝"/>
                <w:sz w:val="22"/>
                <w:szCs w:val="22"/>
                <w:lang w:eastAsia="ja-JP"/>
              </w:rPr>
              <w:t>Further discuss whether NSAG ID or NSSAI should be logged in RACH report.</w:t>
            </w:r>
          </w:p>
          <w:p w14:paraId="4E03DC93" w14:textId="787BC7E8" w:rsidR="003A08FD" w:rsidRDefault="003A08FD" w:rsidP="003A08FD">
            <w:pPr>
              <w:spacing w:after="0"/>
              <w:rPr>
                <w:rFonts w:eastAsiaTheme="minorEastAsia"/>
                <w:sz w:val="22"/>
                <w:szCs w:val="22"/>
                <w:lang w:eastAsia="zh-CN"/>
              </w:rPr>
            </w:pPr>
            <w:r>
              <w:rPr>
                <w:rFonts w:eastAsia="ＭＳ 明朝" w:hint="eastAsia"/>
                <w:sz w:val="22"/>
                <w:szCs w:val="22"/>
                <w:lang w:eastAsia="ja-JP"/>
              </w:rPr>
              <w:t>N</w:t>
            </w:r>
            <w:r>
              <w:rPr>
                <w:rFonts w:eastAsia="ＭＳ 明朝"/>
                <w:sz w:val="22"/>
                <w:szCs w:val="22"/>
                <w:lang w:eastAsia="ja-JP"/>
              </w:rPr>
              <w:t>ot sure about the priority of NSAG priority.</w:t>
            </w:r>
          </w:p>
        </w:tc>
      </w:tr>
    </w:tbl>
    <w:p w14:paraId="51E6F57D" w14:textId="77777777" w:rsidR="0067154B" w:rsidRDefault="0067154B">
      <w:pPr>
        <w:spacing w:after="0"/>
        <w:rPr>
          <w:rFonts w:eastAsiaTheme="minorEastAsia"/>
          <w:sz w:val="22"/>
          <w:szCs w:val="22"/>
          <w:lang w:eastAsia="zh-CN"/>
        </w:rPr>
      </w:pPr>
    </w:p>
    <w:p w14:paraId="2464A3BD" w14:textId="77777777" w:rsidR="0067154B" w:rsidRDefault="0067154B">
      <w:pPr>
        <w:spacing w:after="0"/>
        <w:rPr>
          <w:rFonts w:eastAsiaTheme="minorEastAsia"/>
          <w:sz w:val="22"/>
          <w:szCs w:val="22"/>
          <w:lang w:eastAsia="zh-CN"/>
        </w:rPr>
      </w:pPr>
    </w:p>
    <w:p w14:paraId="43EA4FA5" w14:textId="77777777" w:rsidR="0067154B" w:rsidRDefault="00472F56">
      <w:pPr>
        <w:pStyle w:val="3"/>
      </w:pPr>
      <w:r>
        <w:lastRenderedPageBreak/>
        <w:t>2.1.4   Redcap</w:t>
      </w:r>
    </w:p>
    <w:p w14:paraId="0EFE397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Redcap, and here is a summary:</w:t>
      </w:r>
    </w:p>
    <w:tbl>
      <w:tblPr>
        <w:tblStyle w:val="af0"/>
        <w:tblW w:w="0" w:type="auto"/>
        <w:tblLook w:val="04A0" w:firstRow="1" w:lastRow="0" w:firstColumn="1" w:lastColumn="0" w:noHBand="0" w:noVBand="1"/>
      </w:tblPr>
      <w:tblGrid>
        <w:gridCol w:w="1838"/>
        <w:gridCol w:w="7791"/>
      </w:tblGrid>
      <w:tr w:rsidR="0067154B" w14:paraId="3439196A" w14:textId="77777777">
        <w:tc>
          <w:tcPr>
            <w:tcW w:w="1838" w:type="dxa"/>
          </w:tcPr>
          <w:p w14:paraId="49EE8F59" w14:textId="77777777" w:rsidR="0067154B" w:rsidRDefault="00472F56">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5FFE275E"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4DA4D648" w14:textId="77777777">
        <w:tc>
          <w:tcPr>
            <w:tcW w:w="1838" w:type="dxa"/>
          </w:tcPr>
          <w:p w14:paraId="0D90D04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0793D6D1"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msg3 repetition and </w:t>
            </w:r>
            <w:r>
              <w:rPr>
                <w:rFonts w:eastAsiaTheme="minorEastAsia"/>
                <w:sz w:val="22"/>
                <w:szCs w:val="22"/>
                <w:highlight w:val="yellow"/>
                <w:lang w:eastAsia="zh-CN"/>
              </w:rPr>
              <w:t>Redcap</w:t>
            </w:r>
            <w:r>
              <w:rPr>
                <w:rFonts w:eastAsiaTheme="minorEastAsia"/>
                <w:sz w:val="22"/>
                <w:szCs w:val="22"/>
                <w:lang w:eastAsia="zh-CN"/>
              </w:rPr>
              <w:t>) in RACH report.</w:t>
            </w:r>
          </w:p>
        </w:tc>
      </w:tr>
    </w:tbl>
    <w:p w14:paraId="47BD7780" w14:textId="77777777" w:rsidR="0067154B" w:rsidRDefault="0067154B">
      <w:pPr>
        <w:spacing w:after="0"/>
        <w:rPr>
          <w:rFonts w:eastAsiaTheme="minorEastAsia"/>
          <w:sz w:val="22"/>
          <w:szCs w:val="22"/>
          <w:lang w:eastAsia="zh-CN"/>
        </w:rPr>
      </w:pPr>
    </w:p>
    <w:p w14:paraId="4A9E403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t can be seen that the contribution [5] just mentioned the Redcap, but no specific proposals are provided. </w:t>
      </w:r>
      <w:proofErr w:type="gramStart"/>
      <w:r>
        <w:rPr>
          <w:rFonts w:eastAsiaTheme="minorEastAsia"/>
          <w:sz w:val="22"/>
          <w:szCs w:val="22"/>
          <w:lang w:eastAsia="zh-CN"/>
        </w:rPr>
        <w:t>So</w:t>
      </w:r>
      <w:proofErr w:type="gramEnd"/>
      <w:r>
        <w:rPr>
          <w:rFonts w:eastAsiaTheme="minorEastAsia"/>
          <w:sz w:val="22"/>
          <w:szCs w:val="22"/>
          <w:lang w:eastAsia="zh-CN"/>
        </w:rPr>
        <w:t xml:space="preserve"> it is suggested to collect companies’ views on possible enhancements.</w:t>
      </w:r>
    </w:p>
    <w:p w14:paraId="341177B6" w14:textId="77777777" w:rsidR="0067154B" w:rsidRDefault="0067154B">
      <w:pPr>
        <w:spacing w:after="0"/>
        <w:rPr>
          <w:rFonts w:eastAsiaTheme="minorEastAsia"/>
          <w:sz w:val="22"/>
          <w:szCs w:val="22"/>
          <w:lang w:eastAsia="zh-CN"/>
        </w:rPr>
      </w:pPr>
    </w:p>
    <w:p w14:paraId="1D2A47C7" w14:textId="77777777" w:rsidR="0067154B" w:rsidRDefault="00472F56">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4: For enhancements of the RA report based on Redcap, what are the companies’ views on possible enhancements?</w:t>
      </w:r>
    </w:p>
    <w:tbl>
      <w:tblPr>
        <w:tblStyle w:val="af0"/>
        <w:tblW w:w="0" w:type="auto"/>
        <w:tblLook w:val="04A0" w:firstRow="1" w:lastRow="0" w:firstColumn="1" w:lastColumn="0" w:noHBand="0" w:noVBand="1"/>
      </w:tblPr>
      <w:tblGrid>
        <w:gridCol w:w="2405"/>
        <w:gridCol w:w="7088"/>
      </w:tblGrid>
      <w:tr w:rsidR="0067154B" w14:paraId="26AF368E" w14:textId="77777777">
        <w:tc>
          <w:tcPr>
            <w:tcW w:w="2405" w:type="dxa"/>
          </w:tcPr>
          <w:p w14:paraId="7A105BC8"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609DF43A"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5AB222D5" w14:textId="77777777">
        <w:tc>
          <w:tcPr>
            <w:tcW w:w="2405" w:type="dxa"/>
          </w:tcPr>
          <w:p w14:paraId="2ACCA520"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07E797AB"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RAN2 never discussed whether SON/MDT reports are supported for </w:t>
            </w:r>
            <w:proofErr w:type="spellStart"/>
            <w:r>
              <w:rPr>
                <w:rFonts w:eastAsiaTheme="minorEastAsia"/>
                <w:sz w:val="22"/>
                <w:szCs w:val="22"/>
                <w:lang w:eastAsia="zh-CN"/>
              </w:rPr>
              <w:t>RedCap</w:t>
            </w:r>
            <w:proofErr w:type="spellEnd"/>
            <w:r>
              <w:rPr>
                <w:rFonts w:eastAsiaTheme="minorEastAsia"/>
                <w:sz w:val="22"/>
                <w:szCs w:val="22"/>
                <w:lang w:eastAsia="zh-CN"/>
              </w:rPr>
              <w:t xml:space="preserve">. Note that </w:t>
            </w:r>
            <w:proofErr w:type="spellStart"/>
            <w:r>
              <w:rPr>
                <w:rFonts w:eastAsiaTheme="minorEastAsia"/>
                <w:sz w:val="22"/>
                <w:szCs w:val="22"/>
                <w:lang w:eastAsia="zh-CN"/>
              </w:rPr>
              <w:t>RedCap</w:t>
            </w:r>
            <w:proofErr w:type="spellEnd"/>
            <w:r>
              <w:rPr>
                <w:rFonts w:eastAsiaTheme="minorEastAsia"/>
                <w:sz w:val="22"/>
                <w:szCs w:val="22"/>
                <w:lang w:eastAsia="zh-CN"/>
              </w:rPr>
              <w:t xml:space="preserve"> has memory restrictions, therefore, we are strong concern about supporting SON/MDT reports for </w:t>
            </w:r>
            <w:proofErr w:type="spellStart"/>
            <w:r>
              <w:rPr>
                <w:rFonts w:eastAsiaTheme="minorEastAsia"/>
                <w:sz w:val="22"/>
                <w:szCs w:val="22"/>
                <w:lang w:eastAsia="zh-CN"/>
              </w:rPr>
              <w:t>RedCap</w:t>
            </w:r>
            <w:proofErr w:type="spellEnd"/>
            <w:r>
              <w:rPr>
                <w:rFonts w:eastAsiaTheme="minorEastAsia"/>
                <w:sz w:val="22"/>
                <w:szCs w:val="22"/>
                <w:lang w:eastAsia="zh-CN"/>
              </w:rPr>
              <w:t xml:space="preserve"> UEs. </w:t>
            </w:r>
          </w:p>
        </w:tc>
      </w:tr>
      <w:tr w:rsidR="0067154B" w14:paraId="5E5D7CC1" w14:textId="77777777">
        <w:tc>
          <w:tcPr>
            <w:tcW w:w="2405" w:type="dxa"/>
          </w:tcPr>
          <w:p w14:paraId="7EEF298E"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7088" w:type="dxa"/>
          </w:tcPr>
          <w:p w14:paraId="381A272B" w14:textId="77777777" w:rsidR="0067154B" w:rsidRDefault="00472F56">
            <w:pPr>
              <w:spacing w:after="0"/>
              <w:rPr>
                <w:rFonts w:eastAsiaTheme="minorEastAsia"/>
                <w:sz w:val="22"/>
                <w:szCs w:val="22"/>
                <w:lang w:eastAsia="zh-CN"/>
              </w:rPr>
            </w:pPr>
            <w:r>
              <w:rPr>
                <w:rFonts w:eastAsiaTheme="minorEastAsia"/>
                <w:sz w:val="22"/>
                <w:szCs w:val="22"/>
                <w:lang w:eastAsia="zh-CN"/>
              </w:rPr>
              <w:t>We have only agreed to support RA partitioning related information, so in the context of that agreement Redcap should be supported. But not additional information, which we haven’t even discussed yet.</w:t>
            </w:r>
          </w:p>
        </w:tc>
      </w:tr>
      <w:tr w:rsidR="0067154B" w14:paraId="72D90CEF" w14:textId="77777777">
        <w:trPr>
          <w:trHeight w:val="90"/>
        </w:trPr>
        <w:tc>
          <w:tcPr>
            <w:tcW w:w="2405" w:type="dxa"/>
          </w:tcPr>
          <w:p w14:paraId="4387D3A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14:paraId="4CD06C56" w14:textId="77777777" w:rsidR="0067154B" w:rsidRDefault="00472F56">
            <w:pPr>
              <w:spacing w:after="0"/>
              <w:rPr>
                <w:rFonts w:eastAsia="SimSun"/>
                <w:i/>
                <w:sz w:val="22"/>
                <w:szCs w:val="22"/>
                <w:lang w:val="en-US" w:eastAsia="zh-CN"/>
              </w:rPr>
            </w:pPr>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p>
        </w:tc>
      </w:tr>
      <w:tr w:rsidR="0067154B" w14:paraId="4953669D" w14:textId="77777777">
        <w:tc>
          <w:tcPr>
            <w:tcW w:w="2405" w:type="dxa"/>
          </w:tcPr>
          <w:p w14:paraId="0BD22A08"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7088" w:type="dxa"/>
          </w:tcPr>
          <w:p w14:paraId="18A33C77" w14:textId="77777777" w:rsidR="0067154B" w:rsidRDefault="00472F56">
            <w:pPr>
              <w:spacing w:after="0"/>
              <w:rPr>
                <w:rFonts w:eastAsiaTheme="minorEastAsia"/>
                <w:sz w:val="22"/>
                <w:szCs w:val="22"/>
                <w:lang w:eastAsia="zh-CN"/>
              </w:rPr>
            </w:pPr>
            <w:r>
              <w:rPr>
                <w:rFonts w:eastAsiaTheme="minorEastAsia"/>
                <w:sz w:val="22"/>
                <w:szCs w:val="22"/>
                <w:lang w:eastAsia="zh-CN"/>
              </w:rPr>
              <w:t>No strong view</w:t>
            </w:r>
          </w:p>
        </w:tc>
      </w:tr>
      <w:tr w:rsidR="0067154B" w14:paraId="40692B99" w14:textId="77777777">
        <w:tc>
          <w:tcPr>
            <w:tcW w:w="2405" w:type="dxa"/>
          </w:tcPr>
          <w:p w14:paraId="1F947685"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7088" w:type="dxa"/>
          </w:tcPr>
          <w:p w14:paraId="1D938BDC" w14:textId="77777777" w:rsidR="0067154B" w:rsidRDefault="00472F56">
            <w:pPr>
              <w:spacing w:after="0"/>
              <w:rPr>
                <w:rFonts w:eastAsiaTheme="minorEastAsia"/>
                <w:sz w:val="22"/>
                <w:szCs w:val="22"/>
                <w:lang w:eastAsia="zh-CN"/>
              </w:rPr>
            </w:pPr>
            <w:r>
              <w:rPr>
                <w:rFonts w:eastAsiaTheme="minorEastAsia"/>
                <w:sz w:val="22"/>
                <w:szCs w:val="22"/>
                <w:lang w:eastAsia="zh-CN"/>
              </w:rPr>
              <w:t>No strong view</w:t>
            </w:r>
          </w:p>
        </w:tc>
      </w:tr>
      <w:tr w:rsidR="0067154B" w14:paraId="3031C2D6" w14:textId="77777777">
        <w:tc>
          <w:tcPr>
            <w:tcW w:w="2405" w:type="dxa"/>
          </w:tcPr>
          <w:p w14:paraId="1DBA5AA9"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7088" w:type="dxa"/>
          </w:tcPr>
          <w:p w14:paraId="1134C337" w14:textId="77777777" w:rsidR="0067154B" w:rsidRDefault="00472F56">
            <w:pPr>
              <w:spacing w:after="0"/>
              <w:rPr>
                <w:rFonts w:eastAsiaTheme="minorEastAsia"/>
                <w:sz w:val="22"/>
                <w:szCs w:val="22"/>
                <w:lang w:eastAsia="zh-CN"/>
              </w:rPr>
            </w:pPr>
            <w:r>
              <w:rPr>
                <w:rFonts w:eastAsiaTheme="minorEastAsia"/>
                <w:sz w:val="22"/>
                <w:szCs w:val="22"/>
                <w:lang w:eastAsia="zh-CN"/>
              </w:rPr>
              <w:t>Fine to exclude any Redcap related enhancements except feature partitioning related information</w:t>
            </w:r>
          </w:p>
        </w:tc>
      </w:tr>
      <w:tr w:rsidR="0067154B" w14:paraId="68D50EAD" w14:textId="77777777">
        <w:tc>
          <w:tcPr>
            <w:tcW w:w="2405" w:type="dxa"/>
          </w:tcPr>
          <w:p w14:paraId="000C6BE1"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7088" w:type="dxa"/>
          </w:tcPr>
          <w:p w14:paraId="77934BEF"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o strong view. </w:t>
            </w:r>
          </w:p>
        </w:tc>
      </w:tr>
      <w:tr w:rsidR="0067154B" w14:paraId="79991213" w14:textId="77777777">
        <w:tc>
          <w:tcPr>
            <w:tcW w:w="2405" w:type="dxa"/>
          </w:tcPr>
          <w:p w14:paraId="50A0FE4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7088" w:type="dxa"/>
          </w:tcPr>
          <w:p w14:paraId="4B46E3AC"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r>
      <w:tr w:rsidR="0067154B" w14:paraId="06EE9A08" w14:textId="77777777">
        <w:tc>
          <w:tcPr>
            <w:tcW w:w="2405" w:type="dxa"/>
          </w:tcPr>
          <w:p w14:paraId="005765E2"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7088" w:type="dxa"/>
          </w:tcPr>
          <w:p w14:paraId="33EC2FB2"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 strong view.</w:t>
            </w:r>
          </w:p>
        </w:tc>
      </w:tr>
      <w:tr w:rsidR="002B08EB" w14:paraId="3DFB9F8C" w14:textId="77777777">
        <w:tc>
          <w:tcPr>
            <w:tcW w:w="2405" w:type="dxa"/>
          </w:tcPr>
          <w:p w14:paraId="0A97E905"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7088" w:type="dxa"/>
          </w:tcPr>
          <w:p w14:paraId="00D31C91"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We think no other enhancements are needed for Redcap.</w:t>
            </w:r>
          </w:p>
        </w:tc>
      </w:tr>
      <w:tr w:rsidR="00F67A43" w14:paraId="6DD91152" w14:textId="77777777">
        <w:tc>
          <w:tcPr>
            <w:tcW w:w="2405" w:type="dxa"/>
          </w:tcPr>
          <w:p w14:paraId="79249287"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7088" w:type="dxa"/>
          </w:tcPr>
          <w:p w14:paraId="0B163417"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r w:rsidR="003A08FD" w14:paraId="74F7F55C" w14:textId="77777777">
        <w:tc>
          <w:tcPr>
            <w:tcW w:w="2405" w:type="dxa"/>
          </w:tcPr>
          <w:p w14:paraId="1FDD3D7B" w14:textId="74EEF607" w:rsidR="003A08FD" w:rsidRDefault="003A08FD" w:rsidP="003A08FD">
            <w:pPr>
              <w:spacing w:after="0"/>
              <w:rPr>
                <w:rFonts w:eastAsiaTheme="minorEastAsia" w:hint="eastAsia"/>
                <w:sz w:val="22"/>
                <w:szCs w:val="22"/>
                <w:lang w:eastAsia="zh-CN"/>
              </w:rPr>
            </w:pPr>
            <w:r>
              <w:rPr>
                <w:rFonts w:eastAsia="ＭＳ 明朝" w:hint="eastAsia"/>
                <w:sz w:val="22"/>
                <w:szCs w:val="22"/>
                <w:lang w:eastAsia="ja-JP"/>
              </w:rPr>
              <w:t>D</w:t>
            </w:r>
            <w:r>
              <w:rPr>
                <w:rFonts w:eastAsia="ＭＳ 明朝"/>
                <w:sz w:val="22"/>
                <w:szCs w:val="22"/>
                <w:lang w:eastAsia="ja-JP"/>
              </w:rPr>
              <w:t>OCOMO</w:t>
            </w:r>
          </w:p>
        </w:tc>
        <w:tc>
          <w:tcPr>
            <w:tcW w:w="7088" w:type="dxa"/>
          </w:tcPr>
          <w:p w14:paraId="058C5DD2" w14:textId="0E614EE0" w:rsidR="003A08FD" w:rsidRDefault="003A08FD" w:rsidP="003A08FD">
            <w:pPr>
              <w:spacing w:after="0"/>
              <w:rPr>
                <w:rFonts w:eastAsiaTheme="minorEastAsia" w:hint="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r>
    </w:tbl>
    <w:p w14:paraId="3B7A751E" w14:textId="77777777" w:rsidR="0067154B" w:rsidRDefault="0067154B">
      <w:pPr>
        <w:spacing w:after="0"/>
        <w:rPr>
          <w:rFonts w:eastAsiaTheme="minorEastAsia"/>
          <w:sz w:val="22"/>
          <w:szCs w:val="22"/>
          <w:lang w:eastAsia="zh-CN"/>
        </w:rPr>
      </w:pPr>
    </w:p>
    <w:p w14:paraId="63EBE354" w14:textId="77777777" w:rsidR="0067154B" w:rsidRDefault="0067154B">
      <w:pPr>
        <w:spacing w:after="0"/>
        <w:rPr>
          <w:rFonts w:eastAsiaTheme="minorEastAsia"/>
          <w:sz w:val="22"/>
          <w:szCs w:val="22"/>
          <w:lang w:eastAsia="zh-CN"/>
        </w:rPr>
      </w:pPr>
    </w:p>
    <w:p w14:paraId="6B7CE8C7" w14:textId="77777777" w:rsidR="0067154B" w:rsidRDefault="00472F56">
      <w:pPr>
        <w:pStyle w:val="3"/>
      </w:pPr>
      <w:r>
        <w:t>2.1.5   SCG Activation/Deactivation</w:t>
      </w:r>
    </w:p>
    <w:p w14:paraId="31FAFD46"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SCG Activation/Deactivation, and here is a summary:</w:t>
      </w:r>
    </w:p>
    <w:tbl>
      <w:tblPr>
        <w:tblStyle w:val="af0"/>
        <w:tblW w:w="0" w:type="auto"/>
        <w:tblLook w:val="04A0" w:firstRow="1" w:lastRow="0" w:firstColumn="1" w:lastColumn="0" w:noHBand="0" w:noVBand="1"/>
      </w:tblPr>
      <w:tblGrid>
        <w:gridCol w:w="1838"/>
        <w:gridCol w:w="7791"/>
      </w:tblGrid>
      <w:tr w:rsidR="0067154B" w14:paraId="2F7932E5" w14:textId="77777777">
        <w:tc>
          <w:tcPr>
            <w:tcW w:w="1838" w:type="dxa"/>
          </w:tcPr>
          <w:p w14:paraId="04D33E53" w14:textId="77777777" w:rsidR="0067154B" w:rsidRDefault="00472F56">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370AAC1A"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2869DAF8" w14:textId="77777777">
        <w:tc>
          <w:tcPr>
            <w:tcW w:w="1838" w:type="dxa"/>
          </w:tcPr>
          <w:p w14:paraId="57A23FA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NEC</w:t>
            </w:r>
          </w:p>
        </w:tc>
        <w:tc>
          <w:tcPr>
            <w:tcW w:w="7791" w:type="dxa"/>
          </w:tcPr>
          <w:p w14:paraId="0671AA71" w14:textId="77777777" w:rsidR="0067154B" w:rsidRDefault="00472F56">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14:paraId="51A45551" w14:textId="77777777" w:rsidR="0067154B" w:rsidRDefault="00472F56">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SCG activation/deactivation</w:t>
            </w:r>
          </w:p>
        </w:tc>
      </w:tr>
    </w:tbl>
    <w:p w14:paraId="00022E12" w14:textId="77777777" w:rsidR="0067154B" w:rsidRDefault="0067154B">
      <w:pPr>
        <w:spacing w:after="0"/>
        <w:rPr>
          <w:rFonts w:eastAsiaTheme="minorEastAsia"/>
          <w:sz w:val="22"/>
          <w:szCs w:val="22"/>
          <w:lang w:eastAsia="zh-CN"/>
        </w:rPr>
      </w:pPr>
    </w:p>
    <w:p w14:paraId="6EAE1113"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t can be seen that the contribution [8] just mentioned the SCG Activation/Deactivation, but no specific proposals are provided. </w:t>
      </w:r>
      <w:proofErr w:type="gramStart"/>
      <w:r>
        <w:rPr>
          <w:rFonts w:eastAsiaTheme="minorEastAsia"/>
          <w:sz w:val="22"/>
          <w:szCs w:val="22"/>
          <w:lang w:eastAsia="zh-CN"/>
        </w:rPr>
        <w:t>So</w:t>
      </w:r>
      <w:proofErr w:type="gramEnd"/>
      <w:r>
        <w:rPr>
          <w:rFonts w:eastAsiaTheme="minorEastAsia"/>
          <w:sz w:val="22"/>
          <w:szCs w:val="22"/>
          <w:lang w:eastAsia="zh-CN"/>
        </w:rPr>
        <w:t xml:space="preserve"> it is suggested to collect companies’ views on possible enhancements.</w:t>
      </w:r>
    </w:p>
    <w:p w14:paraId="26D1EA03" w14:textId="77777777" w:rsidR="0067154B" w:rsidRDefault="0067154B">
      <w:pPr>
        <w:spacing w:after="0"/>
        <w:rPr>
          <w:rFonts w:eastAsiaTheme="minorEastAsia"/>
          <w:sz w:val="22"/>
          <w:szCs w:val="22"/>
          <w:lang w:eastAsia="zh-CN"/>
        </w:rPr>
      </w:pPr>
    </w:p>
    <w:p w14:paraId="5E0B29EA" w14:textId="77777777" w:rsidR="0067154B" w:rsidRDefault="00472F56">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5: For enhancements of the RA report based on SCG Activation/Deactivation, what are the companies’ views on possible enhancements?</w:t>
      </w:r>
    </w:p>
    <w:tbl>
      <w:tblPr>
        <w:tblStyle w:val="af0"/>
        <w:tblW w:w="0" w:type="auto"/>
        <w:tblLook w:val="04A0" w:firstRow="1" w:lastRow="0" w:firstColumn="1" w:lastColumn="0" w:noHBand="0" w:noVBand="1"/>
      </w:tblPr>
      <w:tblGrid>
        <w:gridCol w:w="2405"/>
        <w:gridCol w:w="7088"/>
      </w:tblGrid>
      <w:tr w:rsidR="0067154B" w14:paraId="5AF6F228" w14:textId="77777777">
        <w:tc>
          <w:tcPr>
            <w:tcW w:w="2405" w:type="dxa"/>
          </w:tcPr>
          <w:p w14:paraId="6D53D204"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43ACE5C1"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35F6A164" w14:textId="77777777">
        <w:tc>
          <w:tcPr>
            <w:tcW w:w="2405" w:type="dxa"/>
          </w:tcPr>
          <w:p w14:paraId="4EB4C897"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08801D74" w14:textId="77777777" w:rsidR="0067154B" w:rsidRDefault="00472F56">
            <w:pPr>
              <w:spacing w:after="0"/>
              <w:rPr>
                <w:rFonts w:eastAsiaTheme="minorEastAsia"/>
                <w:sz w:val="22"/>
                <w:szCs w:val="22"/>
                <w:lang w:eastAsia="zh-CN"/>
              </w:rPr>
            </w:pPr>
            <w:r>
              <w:rPr>
                <w:rFonts w:eastAsiaTheme="minorEastAsia"/>
                <w:sz w:val="22"/>
                <w:szCs w:val="22"/>
                <w:lang w:eastAsia="zh-CN"/>
              </w:rPr>
              <w:t>SCG activation/deactivation is not part of rel-18 WI. We can deprioritize it for now.</w:t>
            </w:r>
          </w:p>
        </w:tc>
      </w:tr>
      <w:tr w:rsidR="0067154B" w14:paraId="2E2B5C31" w14:textId="77777777">
        <w:tc>
          <w:tcPr>
            <w:tcW w:w="2405" w:type="dxa"/>
          </w:tcPr>
          <w:p w14:paraId="519A4049"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7088" w:type="dxa"/>
          </w:tcPr>
          <w:p w14:paraId="25A10AE3"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14:paraId="6BDEAB63" w14:textId="77777777">
        <w:tc>
          <w:tcPr>
            <w:tcW w:w="2405" w:type="dxa"/>
          </w:tcPr>
          <w:p w14:paraId="507C8058"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14:paraId="535480D1"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Agree with QC.</w:t>
            </w:r>
          </w:p>
        </w:tc>
      </w:tr>
      <w:tr w:rsidR="0067154B" w14:paraId="19C9054A" w14:textId="77777777">
        <w:tc>
          <w:tcPr>
            <w:tcW w:w="2405" w:type="dxa"/>
          </w:tcPr>
          <w:p w14:paraId="5861F085"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7088" w:type="dxa"/>
          </w:tcPr>
          <w:p w14:paraId="40550C63" w14:textId="77777777" w:rsidR="0067154B" w:rsidRDefault="00472F56">
            <w:pPr>
              <w:spacing w:after="0"/>
              <w:rPr>
                <w:rFonts w:eastAsia="Malgun Gothic"/>
                <w:iCs/>
                <w:sz w:val="22"/>
                <w:szCs w:val="22"/>
                <w:lang w:eastAsia="ko-KR"/>
              </w:rPr>
            </w:pPr>
            <w:r>
              <w:rPr>
                <w:rFonts w:eastAsia="Malgun Gothic"/>
                <w:iCs/>
                <w:sz w:val="22"/>
                <w:szCs w:val="22"/>
                <w:lang w:eastAsia="ko-KR"/>
              </w:rPr>
              <w:t>Agree to de-</w:t>
            </w:r>
            <w:proofErr w:type="spellStart"/>
            <w:r>
              <w:rPr>
                <w:rFonts w:eastAsia="Malgun Gothic"/>
                <w:iCs/>
                <w:sz w:val="22"/>
                <w:szCs w:val="22"/>
                <w:lang w:eastAsia="ko-KR"/>
              </w:rPr>
              <w:t>priortise</w:t>
            </w:r>
            <w:proofErr w:type="spellEnd"/>
            <w:r>
              <w:rPr>
                <w:rFonts w:eastAsia="Malgun Gothic"/>
                <w:iCs/>
                <w:sz w:val="22"/>
                <w:szCs w:val="22"/>
                <w:lang w:eastAsia="ko-KR"/>
              </w:rPr>
              <w:t xml:space="preserve"> for this release</w:t>
            </w:r>
          </w:p>
        </w:tc>
      </w:tr>
      <w:tr w:rsidR="0067154B" w14:paraId="2C2E24FC" w14:textId="77777777">
        <w:tc>
          <w:tcPr>
            <w:tcW w:w="2405" w:type="dxa"/>
          </w:tcPr>
          <w:p w14:paraId="4FDC9AC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7088" w:type="dxa"/>
          </w:tcPr>
          <w:p w14:paraId="5D29EB20" w14:textId="77777777" w:rsidR="0067154B" w:rsidRDefault="00472F56">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 And upon SCG activation, UE may or may not initiate RA procedure, and some enhancement can be made for RA-report.</w:t>
            </w:r>
          </w:p>
        </w:tc>
      </w:tr>
      <w:tr w:rsidR="0067154B" w14:paraId="000541EE" w14:textId="77777777">
        <w:tc>
          <w:tcPr>
            <w:tcW w:w="2405" w:type="dxa"/>
          </w:tcPr>
          <w:p w14:paraId="014DA2C7"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7088" w:type="dxa"/>
          </w:tcPr>
          <w:p w14:paraId="1A6A6DDC" w14:textId="77777777" w:rsidR="0067154B" w:rsidRDefault="00472F56">
            <w:pPr>
              <w:spacing w:after="0"/>
              <w:rPr>
                <w:rFonts w:eastAsiaTheme="minorEastAsia"/>
                <w:sz w:val="22"/>
                <w:szCs w:val="22"/>
                <w:lang w:eastAsia="zh-CN"/>
              </w:rPr>
            </w:pPr>
            <w:r>
              <w:rPr>
                <w:rFonts w:eastAsiaTheme="minorEastAsia"/>
                <w:sz w:val="22"/>
                <w:szCs w:val="22"/>
                <w:lang w:eastAsia="zh-CN"/>
              </w:rPr>
              <w:t>A new RA purpose can be considered for SCG activation.</w:t>
            </w:r>
          </w:p>
        </w:tc>
      </w:tr>
      <w:tr w:rsidR="0067154B" w14:paraId="4E2B76F1" w14:textId="77777777">
        <w:tc>
          <w:tcPr>
            <w:tcW w:w="2405" w:type="dxa"/>
          </w:tcPr>
          <w:p w14:paraId="64BEFE7E"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7088" w:type="dxa"/>
          </w:tcPr>
          <w:p w14:paraId="0E3624B9"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w:t>
            </w:r>
          </w:p>
        </w:tc>
      </w:tr>
      <w:tr w:rsidR="0067154B" w14:paraId="710BBCBB" w14:textId="77777777">
        <w:tc>
          <w:tcPr>
            <w:tcW w:w="2405" w:type="dxa"/>
          </w:tcPr>
          <w:p w14:paraId="747EDC0E"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7088" w:type="dxa"/>
          </w:tcPr>
          <w:p w14:paraId="41CD037D" w14:textId="77777777" w:rsidR="0067154B" w:rsidRDefault="00472F56">
            <w:pPr>
              <w:spacing w:after="0"/>
              <w:rPr>
                <w:rFonts w:eastAsiaTheme="minorEastAsia"/>
                <w:sz w:val="22"/>
                <w:szCs w:val="22"/>
                <w:lang w:eastAsia="zh-CN"/>
              </w:rPr>
            </w:pPr>
            <w:r>
              <w:rPr>
                <w:rFonts w:eastAsiaTheme="minorEastAsia"/>
                <w:sz w:val="22"/>
                <w:szCs w:val="22"/>
                <w:lang w:eastAsia="zh-CN"/>
              </w:rPr>
              <w:t>Under SCG deactivated, if SCG TAT is invalid, UE initiates RA to activate SCG otherwise UE can perform RACH-less SCG activation, and thus we think perhaps a new RA purpose can be considered for this use case.</w:t>
            </w:r>
          </w:p>
        </w:tc>
      </w:tr>
      <w:tr w:rsidR="0067154B" w14:paraId="78544532" w14:textId="77777777">
        <w:tc>
          <w:tcPr>
            <w:tcW w:w="2405" w:type="dxa"/>
          </w:tcPr>
          <w:p w14:paraId="6A544878"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7088" w:type="dxa"/>
          </w:tcPr>
          <w:p w14:paraId="3E6D0B38"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In one hand UE could be configured to initiate RACH for SCG activation, to include it as part of RA report can help NW</w:t>
            </w:r>
            <w:r>
              <w:rPr>
                <w:rFonts w:eastAsiaTheme="minorEastAsia"/>
                <w:sz w:val="22"/>
                <w:szCs w:val="22"/>
                <w:lang w:val="en-US" w:eastAsia="zh-CN"/>
              </w:rPr>
              <w:t>’</w:t>
            </w:r>
            <w:r>
              <w:rPr>
                <w:rFonts w:eastAsiaTheme="minorEastAsia" w:hint="eastAsia"/>
                <w:sz w:val="22"/>
                <w:szCs w:val="22"/>
                <w:lang w:val="en-US" w:eastAsia="zh-CN"/>
              </w:rPr>
              <w:t xml:space="preserve">s decision, but on the other hand, it is indeed not part of the scope. </w:t>
            </w:r>
            <w:proofErr w:type="gramStart"/>
            <w:r>
              <w:rPr>
                <w:rFonts w:eastAsiaTheme="minorEastAsia" w:hint="eastAsia"/>
                <w:sz w:val="22"/>
                <w:szCs w:val="22"/>
                <w:lang w:val="en-US" w:eastAsia="zh-CN"/>
              </w:rPr>
              <w:t>Thus</w:t>
            </w:r>
            <w:proofErr w:type="gramEnd"/>
            <w:r>
              <w:rPr>
                <w:rFonts w:eastAsiaTheme="minorEastAsia" w:hint="eastAsia"/>
                <w:sz w:val="22"/>
                <w:szCs w:val="22"/>
                <w:lang w:val="en-US" w:eastAsia="zh-CN"/>
              </w:rPr>
              <w:t xml:space="preserve"> we can follow majority view.</w:t>
            </w:r>
          </w:p>
        </w:tc>
      </w:tr>
      <w:tr w:rsidR="002B08EB" w14:paraId="02448B17" w14:textId="77777777">
        <w:tc>
          <w:tcPr>
            <w:tcW w:w="2405" w:type="dxa"/>
          </w:tcPr>
          <w:p w14:paraId="53EF97E8" w14:textId="77777777" w:rsidR="002B08EB" w:rsidRDefault="002B08EB" w:rsidP="00B906FD">
            <w:pPr>
              <w:spacing w:after="0"/>
              <w:rPr>
                <w:rFonts w:eastAsiaTheme="minorEastAsia"/>
                <w:sz w:val="22"/>
                <w:szCs w:val="22"/>
                <w:lang w:eastAsia="zh-CN"/>
              </w:rPr>
            </w:pPr>
            <w:r>
              <w:rPr>
                <w:rFonts w:eastAsiaTheme="minorEastAsia"/>
                <w:sz w:val="22"/>
                <w:szCs w:val="22"/>
                <w:lang w:eastAsia="zh-CN"/>
              </w:rPr>
              <w:t>CATT</w:t>
            </w:r>
          </w:p>
        </w:tc>
        <w:tc>
          <w:tcPr>
            <w:tcW w:w="7088" w:type="dxa"/>
          </w:tcPr>
          <w:p w14:paraId="29A38C27" w14:textId="77777777" w:rsidR="002B08EB" w:rsidRDefault="002B08EB" w:rsidP="00B906FD">
            <w:pPr>
              <w:spacing w:after="0"/>
              <w:rPr>
                <w:rFonts w:eastAsiaTheme="minorEastAsia"/>
                <w:sz w:val="22"/>
                <w:szCs w:val="22"/>
                <w:lang w:eastAsia="zh-CN"/>
              </w:rPr>
            </w:pPr>
            <w:r>
              <w:rPr>
                <w:rFonts w:eastAsia="Malgun Gothic"/>
                <w:iCs/>
                <w:sz w:val="22"/>
                <w:szCs w:val="22"/>
                <w:lang w:eastAsia="ko-KR"/>
              </w:rPr>
              <w:t>Agree to de-</w:t>
            </w:r>
            <w:proofErr w:type="spellStart"/>
            <w:r>
              <w:rPr>
                <w:rFonts w:eastAsia="Malgun Gothic"/>
                <w:iCs/>
                <w:sz w:val="22"/>
                <w:szCs w:val="22"/>
                <w:lang w:eastAsia="ko-KR"/>
              </w:rPr>
              <w:t>priortise</w:t>
            </w:r>
            <w:proofErr w:type="spellEnd"/>
            <w:r>
              <w:rPr>
                <w:rFonts w:eastAsia="Malgun Gothic"/>
                <w:iCs/>
                <w:sz w:val="22"/>
                <w:szCs w:val="22"/>
                <w:lang w:eastAsia="ko-KR"/>
              </w:rPr>
              <w:t xml:space="preserve"> for this release</w:t>
            </w:r>
            <w:r>
              <w:rPr>
                <w:rFonts w:eastAsiaTheme="minorEastAsia" w:hint="eastAsia"/>
                <w:iCs/>
                <w:sz w:val="22"/>
                <w:szCs w:val="22"/>
                <w:lang w:eastAsia="zh-CN"/>
              </w:rPr>
              <w:t>.</w:t>
            </w:r>
          </w:p>
        </w:tc>
      </w:tr>
      <w:tr w:rsidR="00F67A43" w14:paraId="137B70BD" w14:textId="77777777">
        <w:tc>
          <w:tcPr>
            <w:tcW w:w="2405" w:type="dxa"/>
          </w:tcPr>
          <w:p w14:paraId="1A989972"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7088" w:type="dxa"/>
          </w:tcPr>
          <w:p w14:paraId="6B4364B5"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r w:rsidR="003A08FD" w14:paraId="347DA0E2" w14:textId="77777777">
        <w:tc>
          <w:tcPr>
            <w:tcW w:w="2405" w:type="dxa"/>
          </w:tcPr>
          <w:p w14:paraId="76AC58D5" w14:textId="3AB5E6B4" w:rsidR="003A08FD" w:rsidRDefault="003A08FD" w:rsidP="003A08FD">
            <w:pPr>
              <w:spacing w:after="0"/>
              <w:rPr>
                <w:rFonts w:eastAsiaTheme="minorEastAsia" w:hint="eastAsia"/>
                <w:sz w:val="22"/>
                <w:szCs w:val="22"/>
                <w:lang w:eastAsia="zh-CN"/>
              </w:rPr>
            </w:pPr>
            <w:r>
              <w:rPr>
                <w:rFonts w:eastAsia="ＭＳ 明朝" w:hint="eastAsia"/>
                <w:sz w:val="22"/>
                <w:szCs w:val="22"/>
                <w:lang w:eastAsia="ja-JP"/>
              </w:rPr>
              <w:t>D</w:t>
            </w:r>
            <w:r>
              <w:rPr>
                <w:rFonts w:eastAsia="ＭＳ 明朝"/>
                <w:sz w:val="22"/>
                <w:szCs w:val="22"/>
                <w:lang w:eastAsia="ja-JP"/>
              </w:rPr>
              <w:t>OCOMO</w:t>
            </w:r>
          </w:p>
        </w:tc>
        <w:tc>
          <w:tcPr>
            <w:tcW w:w="7088" w:type="dxa"/>
          </w:tcPr>
          <w:p w14:paraId="4CD8CEAD" w14:textId="6F605E15" w:rsidR="003A08FD" w:rsidRDefault="003A08FD" w:rsidP="003A08FD">
            <w:pPr>
              <w:spacing w:after="0"/>
              <w:rPr>
                <w:rFonts w:eastAsiaTheme="minorEastAsia" w:hint="eastAsia"/>
                <w:sz w:val="22"/>
                <w:szCs w:val="22"/>
                <w:lang w:eastAsia="zh-CN"/>
              </w:rPr>
            </w:pPr>
            <w:r>
              <w:rPr>
                <w:rFonts w:eastAsia="ＭＳ 明朝"/>
                <w:sz w:val="22"/>
                <w:szCs w:val="22"/>
                <w:lang w:eastAsia="ja-JP"/>
              </w:rPr>
              <w:t>Open to further discuss the details.</w:t>
            </w:r>
          </w:p>
        </w:tc>
      </w:tr>
    </w:tbl>
    <w:p w14:paraId="01A0B53E" w14:textId="77777777" w:rsidR="0067154B" w:rsidRDefault="0067154B">
      <w:pPr>
        <w:spacing w:after="0"/>
        <w:rPr>
          <w:rFonts w:eastAsiaTheme="minorEastAsia"/>
          <w:b/>
          <w:sz w:val="22"/>
          <w:szCs w:val="22"/>
          <w:lang w:eastAsia="zh-CN"/>
        </w:rPr>
      </w:pPr>
    </w:p>
    <w:p w14:paraId="0D55AFF1" w14:textId="77777777" w:rsidR="0067154B" w:rsidRDefault="0067154B">
      <w:pPr>
        <w:spacing w:after="0"/>
        <w:rPr>
          <w:rFonts w:eastAsiaTheme="minorEastAsia"/>
          <w:sz w:val="22"/>
          <w:szCs w:val="22"/>
          <w:lang w:eastAsia="zh-CN"/>
        </w:rPr>
      </w:pPr>
    </w:p>
    <w:p w14:paraId="2B4B6EAB" w14:textId="77777777" w:rsidR="0067154B" w:rsidRDefault="00472F56">
      <w:pPr>
        <w:pStyle w:val="2"/>
      </w:pPr>
      <w:r>
        <w:t xml:space="preserve">2.2   </w:t>
      </w:r>
      <w:proofErr w:type="spellStart"/>
      <w:r>
        <w:t>SgNB</w:t>
      </w:r>
      <w:proofErr w:type="spellEnd"/>
      <w:r>
        <w:t xml:space="preserve"> RACH report for MR-DC scenario</w:t>
      </w:r>
    </w:p>
    <w:p w14:paraId="07E16B5B"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P7 and P8 were made. </w:t>
      </w:r>
    </w:p>
    <w:tbl>
      <w:tblPr>
        <w:tblStyle w:val="af0"/>
        <w:tblW w:w="0" w:type="auto"/>
        <w:tblLook w:val="04A0" w:firstRow="1" w:lastRow="0" w:firstColumn="1" w:lastColumn="0" w:noHBand="0" w:noVBand="1"/>
      </w:tblPr>
      <w:tblGrid>
        <w:gridCol w:w="9629"/>
      </w:tblGrid>
      <w:tr w:rsidR="0067154B" w14:paraId="190F65F3" w14:textId="77777777">
        <w:tc>
          <w:tcPr>
            <w:tcW w:w="9629" w:type="dxa"/>
          </w:tcPr>
          <w:p w14:paraId="6DE039FD" w14:textId="77777777" w:rsidR="0067154B" w:rsidRDefault="00472F56">
            <w:pPr>
              <w:rPr>
                <w:sz w:val="22"/>
                <w:szCs w:val="22"/>
              </w:rPr>
            </w:pPr>
            <w:r>
              <w:rPr>
                <w:b/>
                <w:sz w:val="22"/>
                <w:szCs w:val="22"/>
              </w:rPr>
              <w:t xml:space="preserve">Summary proposal 7: </w:t>
            </w:r>
            <w:r>
              <w:rPr>
                <w:b/>
                <w:sz w:val="22"/>
                <w:szCs w:val="22"/>
                <w:lang w:val="en-US"/>
              </w:rPr>
              <w:t xml:space="preserve">For NE-DC, the UE collects SN RA report container (for LTE) and reports to the NR MN. Additionally, the UE also includes the </w:t>
            </w:r>
            <w:proofErr w:type="spellStart"/>
            <w:r>
              <w:rPr>
                <w:b/>
                <w:sz w:val="22"/>
                <w:szCs w:val="22"/>
                <w:lang w:val="en-US"/>
              </w:rPr>
              <w:t>PSCell</w:t>
            </w:r>
            <w:proofErr w:type="spellEnd"/>
            <w:r>
              <w:rPr>
                <w:b/>
                <w:sz w:val="22"/>
                <w:szCs w:val="22"/>
                <w:lang w:val="en-US"/>
              </w:rPr>
              <w:t xml:space="preserve"> identity for the stored SN RA report (FFS on the format).</w:t>
            </w:r>
          </w:p>
          <w:p w14:paraId="4E1DA2BF" w14:textId="77777777" w:rsidR="0067154B" w:rsidRDefault="00472F56">
            <w:pPr>
              <w:rPr>
                <w:b/>
                <w:sz w:val="22"/>
                <w:szCs w:val="22"/>
              </w:rPr>
            </w:pPr>
            <w:r>
              <w:rPr>
                <w:b/>
                <w:sz w:val="22"/>
                <w:szCs w:val="22"/>
              </w:rPr>
              <w:t>Summary proposal 8: For EN-DC and NG-EN-DC, there are the following options:</w:t>
            </w:r>
          </w:p>
          <w:p w14:paraId="61F956F8" w14:textId="77777777" w:rsidR="0067154B" w:rsidRDefault="00472F56">
            <w:pPr>
              <w:pStyle w:val="af7"/>
              <w:widowControl w:val="0"/>
              <w:numPr>
                <w:ilvl w:val="0"/>
                <w:numId w:val="3"/>
              </w:numPr>
              <w:overflowPunct/>
              <w:spacing w:after="0" w:line="360" w:lineRule="auto"/>
              <w:ind w:firstLineChars="0"/>
              <w:textAlignment w:val="auto"/>
              <w:rPr>
                <w:b/>
                <w:sz w:val="22"/>
                <w:szCs w:val="22"/>
              </w:rPr>
            </w:pPr>
            <w:r>
              <w:rPr>
                <w:b/>
                <w:sz w:val="22"/>
                <w:szCs w:val="22"/>
              </w:rPr>
              <w:t>the NR SN fetching the list of NR RA reports via SRB3 can be considered for the SN RACH report in the (NG) EN-DC scenario</w:t>
            </w:r>
          </w:p>
          <w:p w14:paraId="358A6347" w14:textId="77777777" w:rsidR="0067154B" w:rsidRDefault="00472F56">
            <w:pPr>
              <w:pStyle w:val="af7"/>
              <w:widowControl w:val="0"/>
              <w:numPr>
                <w:ilvl w:val="0"/>
                <w:numId w:val="3"/>
              </w:numPr>
              <w:overflowPunct/>
              <w:spacing w:after="0" w:line="360" w:lineRule="auto"/>
              <w:ind w:firstLineChars="0"/>
              <w:textAlignment w:val="auto"/>
              <w:rPr>
                <w:b/>
                <w:sz w:val="22"/>
                <w:szCs w:val="22"/>
              </w:rPr>
            </w:pPr>
            <w:r>
              <w:rPr>
                <w:b/>
                <w:sz w:val="22"/>
                <w:szCs w:val="22"/>
              </w:rPr>
              <w:t xml:space="preserve">the UE collects SN RA report container (for NR) and reports to the LTE MN, and additionally the UE also includes the </w:t>
            </w:r>
            <w:proofErr w:type="spellStart"/>
            <w:r>
              <w:rPr>
                <w:b/>
                <w:sz w:val="22"/>
                <w:szCs w:val="22"/>
              </w:rPr>
              <w:t>PSCell</w:t>
            </w:r>
            <w:proofErr w:type="spellEnd"/>
            <w:r>
              <w:rPr>
                <w:b/>
                <w:sz w:val="22"/>
                <w:szCs w:val="22"/>
              </w:rPr>
              <w:t xml:space="preserve"> identity for the stored SN RA report (FFS on the format).</w:t>
            </w:r>
          </w:p>
        </w:tc>
      </w:tr>
    </w:tbl>
    <w:p w14:paraId="7EC6D5DE" w14:textId="77777777" w:rsidR="0067154B" w:rsidRDefault="0067154B">
      <w:pPr>
        <w:spacing w:after="0"/>
        <w:rPr>
          <w:rFonts w:eastAsiaTheme="minorEastAsia"/>
          <w:sz w:val="22"/>
          <w:szCs w:val="22"/>
          <w:lang w:eastAsia="zh-CN"/>
        </w:rPr>
      </w:pPr>
    </w:p>
    <w:p w14:paraId="2D07A780"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addition, RAN3 agreed on the LS [17], which is likely to be treated at RAN2#120. In the LS, RAN3 mentions the following (while other content is about RACH report retrieval):</w:t>
      </w:r>
    </w:p>
    <w:p w14:paraId="19B1AB19" w14:textId="77777777" w:rsidR="0067154B" w:rsidRDefault="00472F56">
      <w:pPr>
        <w:pStyle w:val="af7"/>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has supported SN RA Report for EN-DC, (NG)EN-DC, and NR-DC scenarios in Rel-17. No further work will be triggered in RAN3. </w:t>
      </w:r>
    </w:p>
    <w:p w14:paraId="4FFDB081" w14:textId="77777777" w:rsidR="0067154B" w:rsidRDefault="00472F56">
      <w:pPr>
        <w:pStyle w:val="af7"/>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believes that if RAN2 decides to support SN RA Report for EN-DC and (NG)EN-DC, the UE should report the </w:t>
      </w:r>
      <w:proofErr w:type="spellStart"/>
      <w:r>
        <w:rPr>
          <w:rFonts w:eastAsiaTheme="minorEastAsia"/>
          <w:i/>
          <w:sz w:val="22"/>
          <w:szCs w:val="22"/>
          <w:lang w:eastAsia="zh-CN"/>
        </w:rPr>
        <w:t>PSCell</w:t>
      </w:r>
      <w:proofErr w:type="spellEnd"/>
      <w:r>
        <w:rPr>
          <w:rFonts w:eastAsiaTheme="minorEastAsia"/>
          <w:i/>
          <w:sz w:val="22"/>
          <w:szCs w:val="22"/>
          <w:lang w:eastAsia="zh-CN"/>
        </w:rPr>
        <w:t xml:space="preserve"> identity outside the RACH report to help an </w:t>
      </w:r>
      <w:proofErr w:type="spellStart"/>
      <w:r>
        <w:rPr>
          <w:rFonts w:eastAsiaTheme="minorEastAsia"/>
          <w:i/>
          <w:sz w:val="22"/>
          <w:szCs w:val="22"/>
          <w:lang w:eastAsia="zh-CN"/>
        </w:rPr>
        <w:t>eNB</w:t>
      </w:r>
      <w:proofErr w:type="spellEnd"/>
      <w:r>
        <w:rPr>
          <w:rFonts w:eastAsiaTheme="minorEastAsia"/>
          <w:i/>
          <w:sz w:val="22"/>
          <w:szCs w:val="22"/>
          <w:lang w:eastAsia="zh-CN"/>
        </w:rPr>
        <w:t xml:space="preserve"> forward the report to the correct node without the need to decode the RACH report.</w:t>
      </w:r>
    </w:p>
    <w:p w14:paraId="52691735" w14:textId="77777777" w:rsidR="0067154B" w:rsidRDefault="0067154B">
      <w:pPr>
        <w:spacing w:after="0"/>
        <w:rPr>
          <w:rFonts w:eastAsiaTheme="minorEastAsia"/>
          <w:sz w:val="22"/>
          <w:szCs w:val="22"/>
          <w:lang w:eastAsia="zh-CN"/>
        </w:rPr>
      </w:pPr>
    </w:p>
    <w:p w14:paraId="24AC3DFF" w14:textId="77777777" w:rsidR="0067154B" w:rsidRDefault="00472F56">
      <w:pPr>
        <w:spacing w:after="0"/>
        <w:rPr>
          <w:rFonts w:eastAsiaTheme="minorEastAsia"/>
          <w:sz w:val="22"/>
          <w:szCs w:val="22"/>
          <w:lang w:eastAsia="zh-CN"/>
        </w:rPr>
      </w:pPr>
      <w:r>
        <w:rPr>
          <w:rFonts w:eastAsiaTheme="minorEastAsia"/>
          <w:sz w:val="22"/>
          <w:szCs w:val="22"/>
          <w:lang w:eastAsia="zh-CN"/>
        </w:rPr>
        <w:t>It is the rapporteur’s understanding that the LS [17] can be considered here.</w:t>
      </w:r>
    </w:p>
    <w:p w14:paraId="7ED32F22" w14:textId="77777777" w:rsidR="0067154B" w:rsidRDefault="0067154B">
      <w:pPr>
        <w:pStyle w:val="EmailDiscussion2"/>
        <w:ind w:left="0" w:firstLine="0"/>
        <w:rPr>
          <w:b/>
          <w:sz w:val="22"/>
          <w:szCs w:val="22"/>
        </w:rPr>
      </w:pPr>
    </w:p>
    <w:p w14:paraId="06C420D8" w14:textId="77777777"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Q6: Do companies agree with P7 in [16]? Please provide your comments in the comment column if any.</w:t>
      </w:r>
    </w:p>
    <w:tbl>
      <w:tblPr>
        <w:tblStyle w:val="af0"/>
        <w:tblW w:w="0" w:type="auto"/>
        <w:tblLook w:val="04A0" w:firstRow="1" w:lastRow="0" w:firstColumn="1" w:lastColumn="0" w:noHBand="0" w:noVBand="1"/>
      </w:tblPr>
      <w:tblGrid>
        <w:gridCol w:w="2405"/>
        <w:gridCol w:w="1134"/>
        <w:gridCol w:w="6090"/>
      </w:tblGrid>
      <w:tr w:rsidR="0067154B" w14:paraId="68E9B1DC" w14:textId="77777777">
        <w:tc>
          <w:tcPr>
            <w:tcW w:w="2405" w:type="dxa"/>
          </w:tcPr>
          <w:p w14:paraId="2D2CAAC1"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259F6F01"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70723860"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6EA39BA3" w14:textId="77777777">
        <w:tc>
          <w:tcPr>
            <w:tcW w:w="2405" w:type="dxa"/>
          </w:tcPr>
          <w:p w14:paraId="68592FD8"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408D5307"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08B6FA0E"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RAN3 is not considering enhancements for NE-DC. Enhancements required for NE-DC can be deprioritized. </w:t>
            </w:r>
          </w:p>
        </w:tc>
      </w:tr>
      <w:tr w:rsidR="0067154B" w14:paraId="4E7A4CC2" w14:textId="77777777">
        <w:tc>
          <w:tcPr>
            <w:tcW w:w="2405" w:type="dxa"/>
          </w:tcPr>
          <w:p w14:paraId="1596B108"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1134" w:type="dxa"/>
          </w:tcPr>
          <w:p w14:paraId="51123A46"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43527C60"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14:paraId="7AEBC75E" w14:textId="77777777">
        <w:tc>
          <w:tcPr>
            <w:tcW w:w="2405" w:type="dxa"/>
          </w:tcPr>
          <w:p w14:paraId="44DF9F2B"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34" w:type="dxa"/>
          </w:tcPr>
          <w:p w14:paraId="51EA15A7"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14:paraId="1C4D8A20"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Agree with QC. </w:t>
            </w:r>
          </w:p>
          <w:p w14:paraId="65B8BB06" w14:textId="77777777" w:rsidR="0067154B" w:rsidRDefault="00472F56">
            <w:pPr>
              <w:spacing w:after="0"/>
              <w:rPr>
                <w:rFonts w:eastAsia="SimSun"/>
                <w:sz w:val="22"/>
                <w:lang w:val="en-US" w:eastAsia="zh-CN" w:bidi="ar"/>
              </w:rPr>
            </w:pPr>
            <w:r>
              <w:rPr>
                <w:rFonts w:eastAsiaTheme="minorEastAsia" w:hint="eastAsia"/>
                <w:sz w:val="22"/>
                <w:szCs w:val="22"/>
                <w:lang w:val="en-US" w:eastAsia="zh-CN"/>
              </w:rPr>
              <w:t xml:space="preserve">Currently, the SN RACH report in NE-DC scenario </w:t>
            </w:r>
            <w:r>
              <w:rPr>
                <w:rFonts w:eastAsia="SimSun"/>
                <w:sz w:val="22"/>
                <w:lang w:val="en-US" w:eastAsia="zh-CN" w:bidi="ar"/>
              </w:rPr>
              <w:t>is not supported by RAN3 as the RACH report in LTE f</w:t>
            </w:r>
            <w:r>
              <w:rPr>
                <w:rFonts w:eastAsia="SimSun" w:hint="eastAsia"/>
                <w:sz w:val="22"/>
                <w:lang w:val="en-US" w:eastAsia="zh-CN" w:bidi="ar"/>
              </w:rPr>
              <w:t xml:space="preserve">ormat not allowed to be exchanged over </w:t>
            </w:r>
            <w:proofErr w:type="spellStart"/>
            <w:r>
              <w:rPr>
                <w:rFonts w:eastAsia="SimSun" w:hint="eastAsia"/>
                <w:sz w:val="22"/>
                <w:lang w:val="en-US" w:eastAsia="zh-CN" w:bidi="ar"/>
              </w:rPr>
              <w:t>Xn</w:t>
            </w:r>
            <w:proofErr w:type="spellEnd"/>
            <w:r>
              <w:rPr>
                <w:rFonts w:eastAsia="SimSun" w:hint="eastAsia"/>
                <w:sz w:val="22"/>
                <w:lang w:val="en-US" w:eastAsia="zh-CN" w:bidi="ar"/>
              </w:rPr>
              <w:t xml:space="preserve"> interface. As such, RAN2 can deprioritize the SN RACH report in NE-DC scenario in R18.</w:t>
            </w:r>
          </w:p>
        </w:tc>
      </w:tr>
      <w:tr w:rsidR="0067154B" w14:paraId="01C10999" w14:textId="77777777">
        <w:tc>
          <w:tcPr>
            <w:tcW w:w="2405" w:type="dxa"/>
          </w:tcPr>
          <w:p w14:paraId="424C5A75"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134" w:type="dxa"/>
          </w:tcPr>
          <w:p w14:paraId="06371758"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0A874079" w14:textId="77777777" w:rsidR="0067154B" w:rsidRDefault="00472F56">
            <w:pPr>
              <w:spacing w:after="0"/>
              <w:rPr>
                <w:rFonts w:eastAsia="Malgun Gothic"/>
                <w:iCs/>
                <w:sz w:val="22"/>
                <w:szCs w:val="22"/>
                <w:lang w:eastAsia="ko-KR"/>
              </w:rPr>
            </w:pPr>
            <w:r>
              <w:rPr>
                <w:rFonts w:eastAsia="Malgun Gothic"/>
                <w:iCs/>
                <w:sz w:val="22"/>
                <w:szCs w:val="22"/>
                <w:lang w:eastAsia="ko-KR"/>
              </w:rPr>
              <w:t>Agree to de-</w:t>
            </w:r>
            <w:proofErr w:type="spellStart"/>
            <w:r>
              <w:rPr>
                <w:rFonts w:eastAsia="Malgun Gothic"/>
                <w:iCs/>
                <w:sz w:val="22"/>
                <w:szCs w:val="22"/>
                <w:lang w:eastAsia="ko-KR"/>
              </w:rPr>
              <w:t>priortise</w:t>
            </w:r>
            <w:proofErr w:type="spellEnd"/>
            <w:r>
              <w:rPr>
                <w:rFonts w:eastAsia="Malgun Gothic"/>
                <w:iCs/>
                <w:sz w:val="22"/>
                <w:szCs w:val="22"/>
                <w:lang w:eastAsia="ko-KR"/>
              </w:rPr>
              <w:t xml:space="preserve"> NE-DC scenario based on RAN3 LS</w:t>
            </w:r>
          </w:p>
        </w:tc>
      </w:tr>
      <w:tr w:rsidR="0067154B" w14:paraId="78240350" w14:textId="77777777">
        <w:tc>
          <w:tcPr>
            <w:tcW w:w="2405" w:type="dxa"/>
          </w:tcPr>
          <w:p w14:paraId="6599E96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1134" w:type="dxa"/>
          </w:tcPr>
          <w:p w14:paraId="5C9CF94D"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0D14F5BD"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14:paraId="0EB8B959" w14:textId="77777777">
        <w:tc>
          <w:tcPr>
            <w:tcW w:w="2405" w:type="dxa"/>
          </w:tcPr>
          <w:p w14:paraId="18A001FC"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134" w:type="dxa"/>
          </w:tcPr>
          <w:p w14:paraId="4D78E601"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321C9CD1"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14:paraId="3B76C1E7" w14:textId="77777777">
        <w:tc>
          <w:tcPr>
            <w:tcW w:w="2405" w:type="dxa"/>
          </w:tcPr>
          <w:p w14:paraId="5FAB406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34" w:type="dxa"/>
          </w:tcPr>
          <w:p w14:paraId="47D1BA28"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53DF601B"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w:t>
            </w:r>
          </w:p>
        </w:tc>
      </w:tr>
      <w:tr w:rsidR="0067154B" w14:paraId="422764C6" w14:textId="77777777">
        <w:tc>
          <w:tcPr>
            <w:tcW w:w="2405" w:type="dxa"/>
          </w:tcPr>
          <w:p w14:paraId="55F9897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34" w:type="dxa"/>
          </w:tcPr>
          <w:p w14:paraId="611A9BA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54D31DB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can follow the RAN3 LS, and de-prioritize NE-DC for now.</w:t>
            </w:r>
          </w:p>
        </w:tc>
      </w:tr>
      <w:tr w:rsidR="0067154B" w14:paraId="19151FCE" w14:textId="77777777">
        <w:tc>
          <w:tcPr>
            <w:tcW w:w="2405" w:type="dxa"/>
          </w:tcPr>
          <w:p w14:paraId="7C51C65C"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134" w:type="dxa"/>
          </w:tcPr>
          <w:p w14:paraId="6833ADBB"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14:paraId="219CD7F2"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Agree to follow RAN3 decision.</w:t>
            </w:r>
          </w:p>
        </w:tc>
      </w:tr>
      <w:tr w:rsidR="002B08EB" w14:paraId="15E52564" w14:textId="77777777">
        <w:tc>
          <w:tcPr>
            <w:tcW w:w="2405" w:type="dxa"/>
          </w:tcPr>
          <w:p w14:paraId="5A71E0D9"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1134" w:type="dxa"/>
          </w:tcPr>
          <w:p w14:paraId="5DCBDBD1"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No</w:t>
            </w:r>
          </w:p>
        </w:tc>
        <w:tc>
          <w:tcPr>
            <w:tcW w:w="6090" w:type="dxa"/>
          </w:tcPr>
          <w:p w14:paraId="70BCCBD9"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RAN3 LS has clearly indicated that the NE-DC scenario is not supported for SN RA Report.</w:t>
            </w:r>
          </w:p>
        </w:tc>
      </w:tr>
      <w:tr w:rsidR="00F67A43" w14:paraId="0C210389" w14:textId="77777777">
        <w:tc>
          <w:tcPr>
            <w:tcW w:w="2405" w:type="dxa"/>
          </w:tcPr>
          <w:p w14:paraId="12D833FD"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134" w:type="dxa"/>
          </w:tcPr>
          <w:p w14:paraId="0B4F2F67"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77DA489F" w14:textId="77777777" w:rsidR="00F67A43" w:rsidRDefault="00F67A43" w:rsidP="00F67A43">
            <w:pPr>
              <w:spacing w:after="0"/>
              <w:rPr>
                <w:rFonts w:eastAsiaTheme="minorEastAsia"/>
                <w:sz w:val="22"/>
                <w:szCs w:val="22"/>
                <w:lang w:eastAsia="zh-CN"/>
              </w:rPr>
            </w:pPr>
            <w:r w:rsidRPr="00EE5C8D">
              <w:rPr>
                <w:rFonts w:eastAsiaTheme="minorEastAsia"/>
                <w:sz w:val="22"/>
                <w:szCs w:val="22"/>
                <w:lang w:eastAsia="zh-CN"/>
              </w:rPr>
              <w:t>Agree with QC</w:t>
            </w:r>
          </w:p>
        </w:tc>
      </w:tr>
      <w:tr w:rsidR="003A08FD" w14:paraId="5C5883B4" w14:textId="77777777">
        <w:tc>
          <w:tcPr>
            <w:tcW w:w="2405" w:type="dxa"/>
          </w:tcPr>
          <w:p w14:paraId="12E8B490" w14:textId="3CBABF3A" w:rsidR="003A08FD" w:rsidRDefault="003A08FD" w:rsidP="003A08FD">
            <w:pPr>
              <w:spacing w:after="0"/>
              <w:rPr>
                <w:rFonts w:eastAsiaTheme="minorEastAsia" w:hint="eastAsia"/>
                <w:sz w:val="22"/>
                <w:szCs w:val="22"/>
                <w:lang w:eastAsia="zh-CN"/>
              </w:rPr>
            </w:pPr>
            <w:r>
              <w:rPr>
                <w:rFonts w:eastAsia="ＭＳ 明朝" w:hint="eastAsia"/>
                <w:sz w:val="22"/>
                <w:szCs w:val="22"/>
                <w:lang w:eastAsia="ja-JP"/>
              </w:rPr>
              <w:t>D</w:t>
            </w:r>
            <w:r>
              <w:rPr>
                <w:rFonts w:eastAsia="ＭＳ 明朝"/>
                <w:sz w:val="22"/>
                <w:szCs w:val="22"/>
                <w:lang w:eastAsia="ja-JP"/>
              </w:rPr>
              <w:t>OCOMO</w:t>
            </w:r>
          </w:p>
        </w:tc>
        <w:tc>
          <w:tcPr>
            <w:tcW w:w="1134" w:type="dxa"/>
          </w:tcPr>
          <w:p w14:paraId="0463A2BA" w14:textId="6346EAB0" w:rsidR="003A08FD" w:rsidRDefault="003A08FD" w:rsidP="003A08FD">
            <w:pPr>
              <w:spacing w:after="0"/>
              <w:rPr>
                <w:rFonts w:eastAsiaTheme="minorEastAsia" w:hint="eastAsia"/>
                <w:sz w:val="22"/>
                <w:szCs w:val="22"/>
                <w:lang w:eastAsia="zh-CN"/>
              </w:rPr>
            </w:pPr>
            <w:r>
              <w:rPr>
                <w:rFonts w:eastAsia="ＭＳ 明朝" w:hint="eastAsia"/>
                <w:sz w:val="22"/>
                <w:szCs w:val="22"/>
                <w:lang w:eastAsia="ja-JP"/>
              </w:rPr>
              <w:t>N</w:t>
            </w:r>
            <w:r>
              <w:rPr>
                <w:rFonts w:eastAsia="ＭＳ 明朝"/>
                <w:sz w:val="22"/>
                <w:szCs w:val="22"/>
                <w:lang w:eastAsia="ja-JP"/>
              </w:rPr>
              <w:t>o</w:t>
            </w:r>
          </w:p>
        </w:tc>
        <w:tc>
          <w:tcPr>
            <w:tcW w:w="6090" w:type="dxa"/>
          </w:tcPr>
          <w:p w14:paraId="7D6665B3" w14:textId="32A63AE1" w:rsidR="003A08FD" w:rsidRPr="00EE5C8D" w:rsidRDefault="003A08FD" w:rsidP="003A08FD">
            <w:pPr>
              <w:spacing w:after="0"/>
              <w:rPr>
                <w:rFonts w:eastAsiaTheme="minorEastAsia"/>
                <w:sz w:val="22"/>
                <w:szCs w:val="22"/>
                <w:lang w:eastAsia="zh-CN"/>
              </w:rPr>
            </w:pPr>
            <w:r>
              <w:rPr>
                <w:rFonts w:eastAsia="ＭＳ 明朝" w:hint="eastAsia"/>
                <w:sz w:val="22"/>
                <w:szCs w:val="22"/>
                <w:lang w:eastAsia="ja-JP"/>
              </w:rPr>
              <w:t>A</w:t>
            </w:r>
            <w:r>
              <w:rPr>
                <w:rFonts w:eastAsia="ＭＳ 明朝"/>
                <w:sz w:val="22"/>
                <w:szCs w:val="22"/>
                <w:lang w:eastAsia="ja-JP"/>
              </w:rPr>
              <w:t>gree with QC’s view.</w:t>
            </w:r>
          </w:p>
        </w:tc>
      </w:tr>
    </w:tbl>
    <w:p w14:paraId="69915757" w14:textId="77777777" w:rsidR="0067154B" w:rsidRDefault="0067154B">
      <w:pPr>
        <w:spacing w:after="0"/>
        <w:rPr>
          <w:rFonts w:eastAsiaTheme="minorEastAsia"/>
          <w:sz w:val="22"/>
          <w:szCs w:val="22"/>
          <w:lang w:eastAsia="zh-CN"/>
        </w:rPr>
      </w:pPr>
    </w:p>
    <w:p w14:paraId="07D083C5" w14:textId="77777777"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Q7: Do companies agree with P8 in [16]? Please provide your comments in the comment column if any.</w:t>
      </w:r>
    </w:p>
    <w:tbl>
      <w:tblPr>
        <w:tblStyle w:val="af0"/>
        <w:tblW w:w="0" w:type="auto"/>
        <w:tblLook w:val="04A0" w:firstRow="1" w:lastRow="0" w:firstColumn="1" w:lastColumn="0" w:noHBand="0" w:noVBand="1"/>
      </w:tblPr>
      <w:tblGrid>
        <w:gridCol w:w="1423"/>
        <w:gridCol w:w="1888"/>
        <w:gridCol w:w="6318"/>
      </w:tblGrid>
      <w:tr w:rsidR="0067154B" w14:paraId="724722F7" w14:textId="77777777">
        <w:tc>
          <w:tcPr>
            <w:tcW w:w="1423" w:type="dxa"/>
          </w:tcPr>
          <w:p w14:paraId="655BC3E7"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888" w:type="dxa"/>
          </w:tcPr>
          <w:p w14:paraId="0C775C9F"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318" w:type="dxa"/>
          </w:tcPr>
          <w:p w14:paraId="5A290239"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5708C5BC" w14:textId="77777777">
        <w:tc>
          <w:tcPr>
            <w:tcW w:w="1423" w:type="dxa"/>
          </w:tcPr>
          <w:p w14:paraId="2E154AE7"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888" w:type="dxa"/>
          </w:tcPr>
          <w:p w14:paraId="01E74C6D" w14:textId="77777777" w:rsidR="0067154B" w:rsidRDefault="00472F56">
            <w:pPr>
              <w:spacing w:after="0"/>
              <w:rPr>
                <w:rFonts w:eastAsiaTheme="minorEastAsia"/>
                <w:sz w:val="22"/>
                <w:szCs w:val="22"/>
                <w:lang w:eastAsia="zh-CN"/>
              </w:rPr>
            </w:pPr>
            <w:r>
              <w:rPr>
                <w:rFonts w:eastAsiaTheme="minorEastAsia"/>
                <w:sz w:val="22"/>
                <w:szCs w:val="22"/>
                <w:lang w:eastAsia="zh-CN"/>
              </w:rPr>
              <w:t>No – 8(</w:t>
            </w:r>
            <w:proofErr w:type="spellStart"/>
            <w:r>
              <w:rPr>
                <w:rFonts w:eastAsiaTheme="minorEastAsia"/>
                <w:sz w:val="22"/>
                <w:szCs w:val="22"/>
                <w:lang w:eastAsia="zh-CN"/>
              </w:rPr>
              <w:t>i</w:t>
            </w:r>
            <w:proofErr w:type="spellEnd"/>
            <w:r>
              <w:rPr>
                <w:rFonts w:eastAsiaTheme="minorEastAsia"/>
                <w:sz w:val="22"/>
                <w:szCs w:val="22"/>
                <w:lang w:eastAsia="zh-CN"/>
              </w:rPr>
              <w:t>)</w:t>
            </w:r>
          </w:p>
          <w:p w14:paraId="216B902C" w14:textId="77777777" w:rsidR="0067154B" w:rsidRDefault="00472F56">
            <w:pPr>
              <w:spacing w:after="0"/>
              <w:rPr>
                <w:rFonts w:eastAsiaTheme="minorEastAsia"/>
                <w:sz w:val="22"/>
                <w:szCs w:val="22"/>
                <w:lang w:eastAsia="zh-CN"/>
              </w:rPr>
            </w:pPr>
            <w:r>
              <w:rPr>
                <w:rFonts w:eastAsiaTheme="minorEastAsia"/>
                <w:sz w:val="22"/>
                <w:szCs w:val="22"/>
                <w:lang w:eastAsia="zh-CN"/>
              </w:rPr>
              <w:t>Modify – 8(ii)</w:t>
            </w:r>
          </w:p>
        </w:tc>
        <w:tc>
          <w:tcPr>
            <w:tcW w:w="6318" w:type="dxa"/>
          </w:tcPr>
          <w:p w14:paraId="36869FA9"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RA report is sent using </w:t>
            </w:r>
            <w:proofErr w:type="spellStart"/>
            <w:r>
              <w:rPr>
                <w:rFonts w:eastAsiaTheme="minorEastAsia"/>
                <w:sz w:val="22"/>
                <w:szCs w:val="22"/>
                <w:lang w:eastAsia="zh-CN"/>
              </w:rPr>
              <w:t>UEInformationrequest</w:t>
            </w:r>
            <w:proofErr w:type="spellEnd"/>
            <w:r>
              <w:rPr>
                <w:rFonts w:eastAsiaTheme="minorEastAsia"/>
                <w:sz w:val="22"/>
                <w:szCs w:val="22"/>
                <w:lang w:eastAsia="zh-CN"/>
              </w:rPr>
              <w:t xml:space="preserve"> and repose. There is no need for reporting over SRB3. </w:t>
            </w:r>
          </w:p>
          <w:p w14:paraId="65A7DF4C" w14:textId="77777777" w:rsidR="0067154B" w:rsidRDefault="0067154B">
            <w:pPr>
              <w:spacing w:after="0"/>
              <w:rPr>
                <w:rFonts w:eastAsiaTheme="minorEastAsia"/>
                <w:sz w:val="22"/>
                <w:szCs w:val="22"/>
                <w:lang w:eastAsia="zh-CN"/>
              </w:rPr>
            </w:pPr>
          </w:p>
          <w:p w14:paraId="742E5CB2"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Regarding 8(ii), the NR RA report is a list containing up to 8 entries. As the </w:t>
            </w:r>
            <w:proofErr w:type="spellStart"/>
            <w:r>
              <w:rPr>
                <w:rFonts w:eastAsiaTheme="minorEastAsia"/>
                <w:sz w:val="22"/>
                <w:szCs w:val="22"/>
                <w:lang w:eastAsia="zh-CN"/>
              </w:rPr>
              <w:t>eNB</w:t>
            </w:r>
            <w:proofErr w:type="spellEnd"/>
            <w:r>
              <w:rPr>
                <w:rFonts w:eastAsiaTheme="minorEastAsia"/>
                <w:sz w:val="22"/>
                <w:szCs w:val="22"/>
                <w:lang w:eastAsia="zh-CN"/>
              </w:rPr>
              <w:t xml:space="preserve"> cannot open the NR RA report, it cannot forward individual entries to the corresponding nodes. </w:t>
            </w:r>
            <w:proofErr w:type="gramStart"/>
            <w:r>
              <w:rPr>
                <w:rFonts w:eastAsiaTheme="minorEastAsia"/>
                <w:sz w:val="22"/>
                <w:szCs w:val="22"/>
                <w:lang w:eastAsia="zh-CN"/>
              </w:rPr>
              <w:t>Therefore,  In</w:t>
            </w:r>
            <w:proofErr w:type="gramEnd"/>
            <w:r>
              <w:rPr>
                <w:rFonts w:eastAsiaTheme="minorEastAsia"/>
                <w:sz w:val="22"/>
                <w:szCs w:val="22"/>
                <w:lang w:eastAsia="zh-CN"/>
              </w:rPr>
              <w:t xml:space="preserve"> EN-DC and (NG)EN-DC, once the </w:t>
            </w:r>
            <w:proofErr w:type="spellStart"/>
            <w:r>
              <w:rPr>
                <w:rFonts w:eastAsiaTheme="minorEastAsia"/>
                <w:sz w:val="22"/>
                <w:szCs w:val="22"/>
                <w:lang w:eastAsia="zh-CN"/>
              </w:rPr>
              <w:t>eNB</w:t>
            </w:r>
            <w:proofErr w:type="spellEnd"/>
            <w:r>
              <w:rPr>
                <w:rFonts w:eastAsiaTheme="minorEastAsia"/>
                <w:sz w:val="22"/>
                <w:szCs w:val="22"/>
                <w:lang w:eastAsia="zh-CN"/>
              </w:rPr>
              <w:t xml:space="preserve"> retrieves the NR container from the UE, it just needs to send it to the serving SN. SN can open the container and send individual entries to the corresponding nodes. Also, note that when UE sends the RA report, UE sends all entries, therefore, UE will forward the complete list (both MN and SN RA) to MN upon request. </w:t>
            </w:r>
          </w:p>
          <w:p w14:paraId="31A6FCB2" w14:textId="77777777" w:rsidR="0067154B" w:rsidRDefault="0067154B">
            <w:pPr>
              <w:spacing w:after="0"/>
              <w:rPr>
                <w:rFonts w:eastAsiaTheme="minorEastAsia"/>
                <w:sz w:val="22"/>
                <w:szCs w:val="22"/>
                <w:lang w:eastAsia="zh-CN"/>
              </w:rPr>
            </w:pPr>
          </w:p>
          <w:p w14:paraId="6E38FF05" w14:textId="77777777" w:rsidR="0067154B" w:rsidRDefault="00472F56">
            <w:pPr>
              <w:spacing w:after="0"/>
              <w:rPr>
                <w:rFonts w:eastAsiaTheme="minorEastAsia"/>
                <w:sz w:val="22"/>
                <w:szCs w:val="22"/>
                <w:lang w:eastAsia="zh-CN"/>
              </w:rPr>
            </w:pPr>
            <w:r>
              <w:rPr>
                <w:rFonts w:eastAsiaTheme="minorEastAsia"/>
                <w:sz w:val="22"/>
                <w:szCs w:val="22"/>
                <w:lang w:eastAsia="zh-CN"/>
              </w:rPr>
              <w:t>Therefore, this is sufficient:</w:t>
            </w:r>
          </w:p>
          <w:p w14:paraId="1B9C522A" w14:textId="77777777" w:rsidR="0067154B" w:rsidRDefault="00472F56">
            <w:pPr>
              <w:spacing w:after="0"/>
              <w:rPr>
                <w:rFonts w:eastAsiaTheme="minorEastAsia"/>
                <w:b/>
                <w:bCs/>
                <w:sz w:val="22"/>
                <w:szCs w:val="22"/>
                <w:lang w:eastAsia="zh-CN"/>
              </w:rPr>
            </w:pPr>
            <w:r>
              <w:rPr>
                <w:rStyle w:val="cf01"/>
                <w:rFonts w:ascii="Times New Roman" w:hAnsi="Times New Roman" w:cs="Times New Roman"/>
                <w:b/>
                <w:bCs/>
              </w:rPr>
              <w:t xml:space="preserve">In the case of EN-DC and (NG)EN-DC, UE reports the LTE RA report (including the NR RA Report container) to MN and MN forwards the NR RA report container to the serving SN. </w:t>
            </w:r>
          </w:p>
        </w:tc>
      </w:tr>
      <w:tr w:rsidR="0067154B" w14:paraId="7327A3E7" w14:textId="77777777">
        <w:trPr>
          <w:trHeight w:val="2392"/>
        </w:trPr>
        <w:tc>
          <w:tcPr>
            <w:tcW w:w="1423" w:type="dxa"/>
          </w:tcPr>
          <w:p w14:paraId="0696AB25"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888" w:type="dxa"/>
          </w:tcPr>
          <w:p w14:paraId="5D3068DB"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OK with P8, and prefer option1</w:t>
            </w:r>
          </w:p>
        </w:tc>
        <w:tc>
          <w:tcPr>
            <w:tcW w:w="6318" w:type="dxa"/>
          </w:tcPr>
          <w:p w14:paraId="25337F2A" w14:textId="77777777" w:rsidR="0067154B" w:rsidRDefault="00472F56">
            <w:pPr>
              <w:spacing w:after="0"/>
              <w:rPr>
                <w:rFonts w:eastAsiaTheme="minorEastAsia"/>
                <w:sz w:val="22"/>
                <w:szCs w:val="22"/>
                <w:lang w:val="en-US" w:eastAsia="zh-CN"/>
              </w:rPr>
            </w:pPr>
            <w:r>
              <w:rPr>
                <w:rFonts w:eastAsiaTheme="minorEastAsia"/>
                <w:sz w:val="22"/>
                <w:szCs w:val="22"/>
                <w:lang w:val="en-US" w:eastAsia="zh-CN"/>
              </w:rPr>
              <w:t xml:space="preserve">From our view, both alternatives can work without further work triggered in RAN3. </w:t>
            </w:r>
            <w:proofErr w:type="gramStart"/>
            <w:r>
              <w:rPr>
                <w:rFonts w:eastAsiaTheme="minorEastAsia" w:hint="eastAsia"/>
                <w:sz w:val="22"/>
                <w:szCs w:val="22"/>
                <w:lang w:val="en-US" w:eastAsia="zh-CN"/>
              </w:rPr>
              <w:t>So</w:t>
            </w:r>
            <w:proofErr w:type="gramEnd"/>
            <w:r>
              <w:rPr>
                <w:rFonts w:eastAsiaTheme="minorEastAsia" w:hint="eastAsia"/>
                <w:sz w:val="22"/>
                <w:szCs w:val="22"/>
                <w:lang w:val="en-US" w:eastAsia="zh-CN"/>
              </w:rPr>
              <w:t xml:space="preserve"> we are fine to agree P8 now, and the further decision can be achieved based on the </w:t>
            </w:r>
            <w:proofErr w:type="spellStart"/>
            <w:r>
              <w:rPr>
                <w:rFonts w:eastAsiaTheme="minorEastAsia" w:hint="eastAsia"/>
                <w:sz w:val="22"/>
                <w:szCs w:val="22"/>
                <w:lang w:val="en-US" w:eastAsia="zh-CN"/>
              </w:rPr>
              <w:t>companies</w:t>
            </w:r>
            <w:r>
              <w:rPr>
                <w:rFonts w:eastAsiaTheme="minorEastAsia"/>
                <w:sz w:val="22"/>
                <w:szCs w:val="22"/>
                <w:lang w:val="en-US" w:eastAsia="zh-CN"/>
              </w:rPr>
              <w:t>’</w:t>
            </w:r>
            <w:r>
              <w:rPr>
                <w:rFonts w:eastAsiaTheme="minorEastAsia" w:hint="eastAsia"/>
                <w:sz w:val="22"/>
                <w:szCs w:val="22"/>
                <w:lang w:val="en-US" w:eastAsia="zh-CN"/>
              </w:rPr>
              <w:t>contributions</w:t>
            </w:r>
            <w:proofErr w:type="spellEnd"/>
            <w:r>
              <w:rPr>
                <w:rFonts w:eastAsiaTheme="minorEastAsia" w:hint="eastAsia"/>
                <w:sz w:val="22"/>
                <w:szCs w:val="22"/>
                <w:lang w:val="en-US" w:eastAsia="zh-CN"/>
              </w:rPr>
              <w:t xml:space="preserve"> in the next meeting.</w:t>
            </w:r>
          </w:p>
          <w:p w14:paraId="43A22D6C" w14:textId="77777777" w:rsidR="0067154B" w:rsidRDefault="0067154B">
            <w:pPr>
              <w:spacing w:after="0"/>
              <w:rPr>
                <w:rFonts w:eastAsiaTheme="minorEastAsia"/>
                <w:sz w:val="22"/>
                <w:szCs w:val="22"/>
                <w:lang w:val="en-US" w:eastAsia="zh-CN"/>
              </w:rPr>
            </w:pPr>
          </w:p>
          <w:p w14:paraId="3FB566CB"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For the two options, c</w:t>
            </w:r>
            <w:r>
              <w:rPr>
                <w:rFonts w:eastAsiaTheme="minorEastAsia"/>
                <w:sz w:val="22"/>
                <w:szCs w:val="22"/>
                <w:lang w:val="en-US" w:eastAsia="zh-CN"/>
              </w:rPr>
              <w:t xml:space="preserve">ompared with </w:t>
            </w:r>
            <w:r>
              <w:rPr>
                <w:rFonts w:eastAsiaTheme="minorEastAsia" w:hint="eastAsia"/>
                <w:sz w:val="22"/>
                <w:szCs w:val="22"/>
                <w:lang w:val="en-US" w:eastAsia="zh-CN"/>
              </w:rPr>
              <w:t>option 2, option 1</w:t>
            </w:r>
            <w:r>
              <w:rPr>
                <w:rFonts w:eastAsiaTheme="minorEastAsia"/>
                <w:sz w:val="22"/>
                <w:szCs w:val="22"/>
                <w:lang w:val="en-US" w:eastAsia="zh-CN"/>
              </w:rPr>
              <w:t xml:space="preserve"> only requires for the NR enhancement</w:t>
            </w:r>
            <w:r>
              <w:rPr>
                <w:rFonts w:eastAsiaTheme="minorEastAsia" w:hint="eastAsia"/>
                <w:sz w:val="22"/>
                <w:szCs w:val="22"/>
                <w:lang w:val="en-US" w:eastAsia="zh-CN"/>
              </w:rPr>
              <w:t xml:space="preserve"> </w:t>
            </w:r>
            <w:r>
              <w:rPr>
                <w:rFonts w:eastAsiaTheme="minorEastAsia"/>
                <w:sz w:val="22"/>
                <w:szCs w:val="22"/>
                <w:lang w:val="en-US" w:eastAsia="zh-CN"/>
              </w:rPr>
              <w:t xml:space="preserve">without the extra </w:t>
            </w:r>
            <w:proofErr w:type="spellStart"/>
            <w:r>
              <w:rPr>
                <w:rFonts w:eastAsiaTheme="minorEastAsia"/>
                <w:sz w:val="22"/>
                <w:szCs w:val="22"/>
                <w:lang w:val="en-US" w:eastAsia="zh-CN"/>
              </w:rPr>
              <w:t>PScell</w:t>
            </w:r>
            <w:proofErr w:type="spellEnd"/>
            <w:r>
              <w:rPr>
                <w:rFonts w:eastAsiaTheme="minorEastAsia"/>
                <w:sz w:val="22"/>
                <w:szCs w:val="22"/>
                <w:lang w:val="en-US" w:eastAsia="zh-CN"/>
              </w:rPr>
              <w:t xml:space="preserve"> identity report </w:t>
            </w:r>
            <w:r>
              <w:rPr>
                <w:rFonts w:eastAsiaTheme="minorEastAsia" w:hint="eastAsia"/>
                <w:sz w:val="22"/>
                <w:szCs w:val="22"/>
                <w:lang w:val="en-US" w:eastAsia="zh-CN"/>
              </w:rPr>
              <w:t xml:space="preserve">to </w:t>
            </w:r>
            <w:proofErr w:type="spellStart"/>
            <w:r>
              <w:rPr>
                <w:rFonts w:eastAsiaTheme="minorEastAsia" w:hint="eastAsia"/>
                <w:sz w:val="22"/>
                <w:szCs w:val="22"/>
                <w:lang w:val="en-US" w:eastAsia="zh-CN"/>
              </w:rPr>
              <w:t>eNB</w:t>
            </w:r>
            <w:proofErr w:type="spellEnd"/>
            <w:r>
              <w:rPr>
                <w:rFonts w:eastAsiaTheme="minorEastAsia" w:hint="eastAsia"/>
                <w:sz w:val="22"/>
                <w:szCs w:val="22"/>
                <w:lang w:val="en-US" w:eastAsia="zh-CN"/>
              </w:rPr>
              <w:t xml:space="preserve"> </w:t>
            </w:r>
            <w:r>
              <w:rPr>
                <w:rFonts w:eastAsiaTheme="minorEastAsia"/>
                <w:sz w:val="22"/>
                <w:szCs w:val="22"/>
                <w:lang w:val="en-US" w:eastAsia="zh-CN"/>
              </w:rPr>
              <w:t xml:space="preserve">and extra </w:t>
            </w:r>
            <w:proofErr w:type="spellStart"/>
            <w:r>
              <w:rPr>
                <w:rFonts w:eastAsiaTheme="minorEastAsia"/>
                <w:sz w:val="22"/>
                <w:szCs w:val="22"/>
                <w:lang w:val="en-US" w:eastAsia="zh-CN"/>
              </w:rPr>
              <w:t>Xn</w:t>
            </w:r>
            <w:proofErr w:type="spellEnd"/>
            <w:r>
              <w:rPr>
                <w:rFonts w:eastAsiaTheme="minorEastAsia"/>
                <w:sz w:val="22"/>
                <w:szCs w:val="22"/>
                <w:lang w:val="en-US" w:eastAsia="zh-CN"/>
              </w:rPr>
              <w:t xml:space="preserve"> signaling for SN RACH report exchan</w:t>
            </w:r>
            <w:r>
              <w:rPr>
                <w:rFonts w:eastAsiaTheme="minorEastAsia" w:hint="eastAsia"/>
                <w:sz w:val="22"/>
                <w:szCs w:val="22"/>
                <w:lang w:val="en-US" w:eastAsia="zh-CN"/>
              </w:rPr>
              <w:t xml:space="preserve">ge. </w:t>
            </w:r>
          </w:p>
          <w:p w14:paraId="2D355C6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As such, to reduce the impacts on LTE, we </w:t>
            </w:r>
            <w:proofErr w:type="spellStart"/>
            <w:r>
              <w:rPr>
                <w:rFonts w:eastAsiaTheme="minorEastAsia" w:hint="eastAsia"/>
                <w:sz w:val="22"/>
                <w:szCs w:val="22"/>
                <w:lang w:val="en-US" w:eastAsia="zh-CN"/>
              </w:rPr>
              <w:t>perfer</w:t>
            </w:r>
            <w:proofErr w:type="spellEnd"/>
            <w:r>
              <w:rPr>
                <w:rFonts w:eastAsiaTheme="minorEastAsia" w:hint="eastAsia"/>
                <w:sz w:val="22"/>
                <w:szCs w:val="22"/>
                <w:lang w:val="en-US" w:eastAsia="zh-CN"/>
              </w:rPr>
              <w:t xml:space="preserve"> to consider option1 for the SN RACH report in the (NG) EN-DC and EN-DC scenarios.</w:t>
            </w:r>
          </w:p>
        </w:tc>
      </w:tr>
      <w:tr w:rsidR="0067154B" w14:paraId="1479BFBA" w14:textId="77777777">
        <w:tc>
          <w:tcPr>
            <w:tcW w:w="1423" w:type="dxa"/>
          </w:tcPr>
          <w:p w14:paraId="52C7BABF"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888" w:type="dxa"/>
          </w:tcPr>
          <w:p w14:paraId="53540588" w14:textId="77777777" w:rsidR="0067154B" w:rsidRDefault="00472F56">
            <w:pPr>
              <w:spacing w:after="0"/>
              <w:rPr>
                <w:rFonts w:eastAsiaTheme="minorEastAsia"/>
                <w:sz w:val="22"/>
                <w:szCs w:val="22"/>
                <w:lang w:eastAsia="zh-CN"/>
              </w:rPr>
            </w:pPr>
            <w:r>
              <w:rPr>
                <w:rFonts w:eastAsiaTheme="minorEastAsia"/>
                <w:sz w:val="22"/>
                <w:szCs w:val="22"/>
                <w:lang w:eastAsia="zh-CN"/>
              </w:rPr>
              <w:t>Modify Option 2</w:t>
            </w:r>
          </w:p>
        </w:tc>
        <w:tc>
          <w:tcPr>
            <w:tcW w:w="6318" w:type="dxa"/>
          </w:tcPr>
          <w:p w14:paraId="59650B92"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Agree with QC, but it may not be needed to be a current SN and it can be any neighbouring </w:t>
            </w:r>
            <w:proofErr w:type="spellStart"/>
            <w:r>
              <w:rPr>
                <w:rFonts w:eastAsiaTheme="minorEastAsia"/>
                <w:sz w:val="22"/>
                <w:szCs w:val="22"/>
                <w:lang w:eastAsia="zh-CN"/>
              </w:rPr>
              <w:t>gNB</w:t>
            </w:r>
            <w:proofErr w:type="spellEnd"/>
            <w:r>
              <w:rPr>
                <w:rFonts w:eastAsiaTheme="minorEastAsia"/>
                <w:sz w:val="22"/>
                <w:szCs w:val="22"/>
                <w:lang w:eastAsia="zh-CN"/>
              </w:rPr>
              <w:t xml:space="preserve">, capable of dispatching NR RA reports to the other </w:t>
            </w:r>
            <w:proofErr w:type="spellStart"/>
            <w:r>
              <w:rPr>
                <w:rFonts w:eastAsiaTheme="minorEastAsia"/>
                <w:sz w:val="22"/>
                <w:szCs w:val="22"/>
                <w:lang w:eastAsia="zh-CN"/>
              </w:rPr>
              <w:t>gNB</w:t>
            </w:r>
            <w:proofErr w:type="spellEnd"/>
          </w:p>
        </w:tc>
      </w:tr>
      <w:tr w:rsidR="0067154B" w14:paraId="1B203553" w14:textId="77777777">
        <w:tc>
          <w:tcPr>
            <w:tcW w:w="1423" w:type="dxa"/>
          </w:tcPr>
          <w:p w14:paraId="1DBCF453" w14:textId="77777777" w:rsidR="0067154B" w:rsidRDefault="00472F56">
            <w:pPr>
              <w:spacing w:after="0"/>
              <w:rPr>
                <w:rFonts w:eastAsiaTheme="minorEastAsia"/>
                <w:sz w:val="22"/>
                <w:szCs w:val="22"/>
                <w:lang w:eastAsia="zh-CN"/>
              </w:rPr>
            </w:pPr>
            <w:r>
              <w:rPr>
                <w:sz w:val="22"/>
                <w:szCs w:val="22"/>
                <w:lang w:eastAsia="ja-JP"/>
              </w:rPr>
              <w:t>NEC</w:t>
            </w:r>
          </w:p>
        </w:tc>
        <w:tc>
          <w:tcPr>
            <w:tcW w:w="1888" w:type="dxa"/>
          </w:tcPr>
          <w:p w14:paraId="74F5DF01" w14:textId="77777777" w:rsidR="0067154B" w:rsidRDefault="00472F56">
            <w:pPr>
              <w:spacing w:after="0"/>
              <w:rPr>
                <w:rFonts w:eastAsiaTheme="minorEastAsia"/>
                <w:sz w:val="22"/>
                <w:szCs w:val="22"/>
                <w:lang w:eastAsia="zh-CN"/>
              </w:rPr>
            </w:pPr>
            <w:proofErr w:type="gramStart"/>
            <w:r>
              <w:rPr>
                <w:sz w:val="22"/>
                <w:szCs w:val="22"/>
                <w:lang w:eastAsia="ja-JP"/>
              </w:rPr>
              <w:t>Yes</w:t>
            </w:r>
            <w:proofErr w:type="gramEnd"/>
            <w:r>
              <w:rPr>
                <w:sz w:val="22"/>
                <w:szCs w:val="22"/>
                <w:lang w:eastAsia="ja-JP"/>
              </w:rPr>
              <w:t xml:space="preserve"> in general</w:t>
            </w:r>
          </w:p>
        </w:tc>
        <w:tc>
          <w:tcPr>
            <w:tcW w:w="6318" w:type="dxa"/>
          </w:tcPr>
          <w:p w14:paraId="177914D0" w14:textId="77777777" w:rsidR="0067154B" w:rsidRDefault="00472F56">
            <w:pPr>
              <w:rPr>
                <w:rFonts w:eastAsia="ＭＳ 明朝"/>
                <w:sz w:val="22"/>
                <w:szCs w:val="22"/>
                <w:lang w:eastAsia="ja-JP"/>
              </w:rPr>
            </w:pPr>
            <w:r>
              <w:rPr>
                <w:sz w:val="22"/>
                <w:szCs w:val="22"/>
                <w:lang w:eastAsia="ja-JP"/>
              </w:rPr>
              <w:t xml:space="preserve">We see benefits in both options which will work well. Considering that this enhancement is motivated from SN point of view, the option 1 looks more useful for the SN.  We can go with majority which option (or even both) is selected. </w:t>
            </w:r>
          </w:p>
        </w:tc>
      </w:tr>
      <w:tr w:rsidR="0067154B" w14:paraId="701B8282" w14:textId="77777777">
        <w:tc>
          <w:tcPr>
            <w:tcW w:w="1423" w:type="dxa"/>
          </w:tcPr>
          <w:p w14:paraId="3DAA68C0"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888" w:type="dxa"/>
          </w:tcPr>
          <w:p w14:paraId="4D815F0C" w14:textId="77777777" w:rsidR="0067154B" w:rsidRDefault="00472F56">
            <w:pPr>
              <w:spacing w:after="0"/>
              <w:rPr>
                <w:rFonts w:eastAsiaTheme="minorEastAsia"/>
                <w:sz w:val="22"/>
                <w:szCs w:val="22"/>
                <w:lang w:eastAsia="zh-CN"/>
              </w:rPr>
            </w:pPr>
            <w:r>
              <w:rPr>
                <w:rFonts w:eastAsiaTheme="minorEastAsia"/>
                <w:sz w:val="22"/>
                <w:szCs w:val="22"/>
                <w:lang w:eastAsia="zh-CN"/>
              </w:rPr>
              <w:t>Option 2</w:t>
            </w:r>
          </w:p>
        </w:tc>
        <w:tc>
          <w:tcPr>
            <w:tcW w:w="6318" w:type="dxa"/>
          </w:tcPr>
          <w:p w14:paraId="77282C44"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1.We think there is no need for fetching the list via SRB3. </w:t>
            </w:r>
          </w:p>
          <w:p w14:paraId="5B3735E5" w14:textId="77777777" w:rsidR="0067154B" w:rsidRDefault="00472F56">
            <w:pPr>
              <w:spacing w:after="0"/>
              <w:rPr>
                <w:rFonts w:eastAsiaTheme="minorEastAsia"/>
                <w:sz w:val="22"/>
                <w:szCs w:val="22"/>
                <w:lang w:eastAsia="zh-CN"/>
              </w:rPr>
            </w:pPr>
            <w:r>
              <w:rPr>
                <w:rFonts w:eastAsiaTheme="minorEastAsia"/>
                <w:sz w:val="22"/>
                <w:szCs w:val="22"/>
                <w:lang w:eastAsia="zh-CN"/>
              </w:rPr>
              <w:t>2.For 8(2), we are in general ok and are open to consider QC’s modified proposal</w:t>
            </w:r>
          </w:p>
        </w:tc>
      </w:tr>
      <w:tr w:rsidR="0067154B" w14:paraId="1537EFB6" w14:textId="77777777">
        <w:tc>
          <w:tcPr>
            <w:tcW w:w="1423" w:type="dxa"/>
          </w:tcPr>
          <w:p w14:paraId="6A6A99C7"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1888" w:type="dxa"/>
          </w:tcPr>
          <w:p w14:paraId="169A5E82" w14:textId="77777777" w:rsidR="0067154B" w:rsidRDefault="00472F56">
            <w:pPr>
              <w:spacing w:after="0"/>
              <w:rPr>
                <w:rFonts w:eastAsiaTheme="minorEastAsia"/>
                <w:sz w:val="22"/>
                <w:szCs w:val="22"/>
                <w:lang w:eastAsia="zh-CN"/>
              </w:rPr>
            </w:pPr>
            <w:r>
              <w:rPr>
                <w:rFonts w:eastAsiaTheme="minorEastAsia"/>
                <w:sz w:val="22"/>
                <w:szCs w:val="22"/>
                <w:lang w:eastAsia="zh-CN"/>
              </w:rPr>
              <w:t>Option 2</w:t>
            </w:r>
          </w:p>
        </w:tc>
        <w:tc>
          <w:tcPr>
            <w:tcW w:w="6318" w:type="dxa"/>
          </w:tcPr>
          <w:p w14:paraId="3B28545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 is aligned with RAN3’s agreement which is also mentioned in LS [17] “</w:t>
            </w:r>
            <w:r>
              <w:rPr>
                <w:rFonts w:eastAsiaTheme="minorEastAsia"/>
                <w:i/>
                <w:iCs/>
                <w:sz w:val="22"/>
                <w:szCs w:val="22"/>
                <w:lang w:eastAsia="zh-CN"/>
              </w:rPr>
              <w:t xml:space="preserve">RAN3 believes that if RAN2 decides to support SN RA Report for EN-DC and (NG)EN-DC, the UE should report the </w:t>
            </w:r>
            <w:proofErr w:type="spellStart"/>
            <w:r>
              <w:rPr>
                <w:rFonts w:eastAsiaTheme="minorEastAsia"/>
                <w:i/>
                <w:iCs/>
                <w:sz w:val="22"/>
                <w:szCs w:val="22"/>
                <w:lang w:eastAsia="zh-CN"/>
              </w:rPr>
              <w:lastRenderedPageBreak/>
              <w:t>PSCell</w:t>
            </w:r>
            <w:proofErr w:type="spellEnd"/>
            <w:r>
              <w:rPr>
                <w:rFonts w:eastAsiaTheme="minorEastAsia"/>
                <w:i/>
                <w:iCs/>
                <w:sz w:val="22"/>
                <w:szCs w:val="22"/>
                <w:lang w:eastAsia="zh-CN"/>
              </w:rPr>
              <w:t xml:space="preserve"> identity outside the RACH report to help an </w:t>
            </w:r>
            <w:proofErr w:type="spellStart"/>
            <w:r>
              <w:rPr>
                <w:rFonts w:eastAsiaTheme="minorEastAsia"/>
                <w:i/>
                <w:iCs/>
                <w:sz w:val="22"/>
                <w:szCs w:val="22"/>
                <w:lang w:eastAsia="zh-CN"/>
              </w:rPr>
              <w:t>eNB</w:t>
            </w:r>
            <w:proofErr w:type="spellEnd"/>
            <w:r>
              <w:rPr>
                <w:rFonts w:eastAsiaTheme="minorEastAsia"/>
                <w:i/>
                <w:iCs/>
                <w:sz w:val="22"/>
                <w:szCs w:val="22"/>
                <w:lang w:eastAsia="zh-CN"/>
              </w:rPr>
              <w:t xml:space="preserve"> forward the report to the correct node without the need to decode the RACH report</w:t>
            </w:r>
            <w:r>
              <w:rPr>
                <w:rFonts w:eastAsiaTheme="minorEastAsia"/>
                <w:sz w:val="22"/>
                <w:szCs w:val="22"/>
                <w:lang w:eastAsia="zh-CN"/>
              </w:rPr>
              <w:t>”.</w:t>
            </w:r>
          </w:p>
        </w:tc>
      </w:tr>
      <w:tr w:rsidR="0067154B" w14:paraId="1C3F411E" w14:textId="77777777">
        <w:tc>
          <w:tcPr>
            <w:tcW w:w="1423" w:type="dxa"/>
          </w:tcPr>
          <w:p w14:paraId="1DF3E0C0"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888" w:type="dxa"/>
          </w:tcPr>
          <w:p w14:paraId="3001F21A"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18" w:type="dxa"/>
          </w:tcPr>
          <w:p w14:paraId="55B1ACCE"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Qualcomm’s suggested wording, we think the </w:t>
            </w:r>
            <w:proofErr w:type="spellStart"/>
            <w:r>
              <w:rPr>
                <w:rFonts w:eastAsiaTheme="minorEastAsia"/>
                <w:sz w:val="22"/>
                <w:szCs w:val="22"/>
                <w:lang w:eastAsia="zh-CN"/>
              </w:rPr>
              <w:t>PSCell</w:t>
            </w:r>
            <w:proofErr w:type="spellEnd"/>
            <w:r>
              <w:rPr>
                <w:rFonts w:eastAsiaTheme="minorEastAsia"/>
                <w:sz w:val="22"/>
                <w:szCs w:val="22"/>
                <w:lang w:eastAsia="zh-CN"/>
              </w:rPr>
              <w:t xml:space="preserve"> identity is also needed based on the RAN3 LS.</w:t>
            </w:r>
          </w:p>
        </w:tc>
      </w:tr>
      <w:tr w:rsidR="0067154B" w14:paraId="0E8B9231" w14:textId="77777777">
        <w:tc>
          <w:tcPr>
            <w:tcW w:w="1423" w:type="dxa"/>
          </w:tcPr>
          <w:p w14:paraId="41B1CD0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888" w:type="dxa"/>
          </w:tcPr>
          <w:p w14:paraId="5D144B8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Option 2</w:t>
            </w:r>
          </w:p>
        </w:tc>
        <w:tc>
          <w:tcPr>
            <w:tcW w:w="6318" w:type="dxa"/>
          </w:tcPr>
          <w:p w14:paraId="6EA36CA3"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As indicated in RAN3</w:t>
            </w:r>
            <w:r>
              <w:rPr>
                <w:rFonts w:eastAsiaTheme="minorEastAsia"/>
                <w:sz w:val="22"/>
                <w:szCs w:val="22"/>
                <w:lang w:val="en-US" w:eastAsia="zh-CN"/>
              </w:rPr>
              <w:t>’</w:t>
            </w:r>
            <w:r>
              <w:rPr>
                <w:rFonts w:eastAsiaTheme="minorEastAsia" w:hint="eastAsia"/>
                <w:sz w:val="22"/>
                <w:szCs w:val="22"/>
                <w:lang w:val="en-US" w:eastAsia="zh-CN"/>
              </w:rPr>
              <w:t>s LS there will not be further work on this thus we shall go for solutions that follow RAN3</w:t>
            </w:r>
            <w:r>
              <w:rPr>
                <w:rFonts w:eastAsiaTheme="minorEastAsia"/>
                <w:sz w:val="22"/>
                <w:szCs w:val="22"/>
                <w:lang w:val="en-US" w:eastAsia="zh-CN"/>
              </w:rPr>
              <w:t>’</w:t>
            </w:r>
            <w:r>
              <w:rPr>
                <w:rFonts w:eastAsiaTheme="minorEastAsia" w:hint="eastAsia"/>
                <w:sz w:val="22"/>
                <w:szCs w:val="22"/>
                <w:lang w:val="en-US" w:eastAsia="zh-CN"/>
              </w:rPr>
              <w:t>s design.</w:t>
            </w:r>
          </w:p>
        </w:tc>
      </w:tr>
      <w:tr w:rsidR="002B08EB" w14:paraId="18EB2FDF" w14:textId="77777777">
        <w:tc>
          <w:tcPr>
            <w:tcW w:w="1423" w:type="dxa"/>
          </w:tcPr>
          <w:p w14:paraId="1B7427B6"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1888" w:type="dxa"/>
          </w:tcPr>
          <w:p w14:paraId="522436A6" w14:textId="77777777" w:rsidR="002B08EB" w:rsidRDefault="002B08EB" w:rsidP="00B906FD">
            <w:pPr>
              <w:spacing w:after="0"/>
              <w:rPr>
                <w:rFonts w:eastAsiaTheme="minorEastAsia"/>
                <w:sz w:val="22"/>
                <w:szCs w:val="22"/>
                <w:lang w:eastAsia="zh-CN"/>
              </w:rPr>
            </w:pPr>
            <w:r w:rsidRPr="00EE5C8D">
              <w:rPr>
                <w:rFonts w:eastAsiaTheme="minorEastAsia"/>
                <w:sz w:val="22"/>
                <w:szCs w:val="22"/>
                <w:lang w:eastAsia="zh-CN"/>
              </w:rPr>
              <w:t>Option 2</w:t>
            </w:r>
          </w:p>
        </w:tc>
        <w:tc>
          <w:tcPr>
            <w:tcW w:w="6318" w:type="dxa"/>
          </w:tcPr>
          <w:p w14:paraId="52516DB9"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 xml:space="preserve">The solution provided in RAN3 LS is the Option (2), and since </w:t>
            </w:r>
            <w:r w:rsidRPr="00463B95">
              <w:rPr>
                <w:rFonts w:eastAsiaTheme="minorEastAsia"/>
                <w:sz w:val="22"/>
                <w:szCs w:val="22"/>
                <w:lang w:eastAsia="zh-CN"/>
              </w:rPr>
              <w:t xml:space="preserve">UE may not always be connected to a SN node, </w:t>
            </w:r>
            <w:r>
              <w:rPr>
                <w:rFonts w:eastAsiaTheme="minorEastAsia" w:hint="eastAsia"/>
                <w:sz w:val="22"/>
                <w:szCs w:val="22"/>
                <w:lang w:eastAsia="zh-CN"/>
              </w:rPr>
              <w:t xml:space="preserve">to report </w:t>
            </w:r>
            <w:r w:rsidRPr="00BB0824">
              <w:rPr>
                <w:rFonts w:eastAsiaTheme="minorEastAsia"/>
                <w:sz w:val="22"/>
                <w:szCs w:val="22"/>
                <w:lang w:eastAsia="zh-CN"/>
              </w:rPr>
              <w:t>NR RA report container to the serving SN</w:t>
            </w:r>
            <w:r w:rsidRPr="00463B95">
              <w:rPr>
                <w:rFonts w:eastAsiaTheme="minorEastAsia"/>
                <w:sz w:val="22"/>
                <w:szCs w:val="22"/>
                <w:lang w:eastAsia="zh-CN"/>
              </w:rPr>
              <w:t xml:space="preserve"> </w:t>
            </w:r>
            <w:r>
              <w:rPr>
                <w:rFonts w:eastAsiaTheme="minorEastAsia" w:hint="eastAsia"/>
                <w:sz w:val="22"/>
                <w:szCs w:val="22"/>
                <w:lang w:eastAsia="zh-CN"/>
              </w:rPr>
              <w:t xml:space="preserve">may not always be feasible, the solution is also provided in the RAN3 LS that </w:t>
            </w:r>
            <w:r>
              <w:rPr>
                <w:rFonts w:eastAsiaTheme="minorEastAsia"/>
                <w:sz w:val="22"/>
                <w:szCs w:val="22"/>
                <w:lang w:eastAsia="zh-CN"/>
              </w:rPr>
              <w:t>“</w:t>
            </w:r>
            <w:r w:rsidRPr="00EE5C8D">
              <w:rPr>
                <w:rFonts w:eastAsiaTheme="minorEastAsia"/>
                <w:i/>
                <w:iCs/>
                <w:sz w:val="22"/>
                <w:szCs w:val="22"/>
                <w:lang w:eastAsia="zh-CN"/>
              </w:rPr>
              <w:t xml:space="preserve">the UE should report the </w:t>
            </w:r>
            <w:proofErr w:type="spellStart"/>
            <w:r w:rsidRPr="00EE5C8D">
              <w:rPr>
                <w:rFonts w:eastAsiaTheme="minorEastAsia"/>
                <w:i/>
                <w:iCs/>
                <w:sz w:val="22"/>
                <w:szCs w:val="22"/>
                <w:lang w:eastAsia="zh-CN"/>
              </w:rPr>
              <w:t>PSCell</w:t>
            </w:r>
            <w:proofErr w:type="spellEnd"/>
            <w:r w:rsidRPr="00EE5C8D">
              <w:rPr>
                <w:rFonts w:eastAsiaTheme="minorEastAsia"/>
                <w:i/>
                <w:iCs/>
                <w:sz w:val="22"/>
                <w:szCs w:val="22"/>
                <w:lang w:eastAsia="zh-CN"/>
              </w:rPr>
              <w:t xml:space="preserve"> identity outside the RACH report to help an </w:t>
            </w:r>
            <w:proofErr w:type="spellStart"/>
            <w:r w:rsidRPr="00EE5C8D">
              <w:rPr>
                <w:rFonts w:eastAsiaTheme="minorEastAsia"/>
                <w:i/>
                <w:iCs/>
                <w:sz w:val="22"/>
                <w:szCs w:val="22"/>
                <w:lang w:eastAsia="zh-CN"/>
              </w:rPr>
              <w:t>eNB</w:t>
            </w:r>
            <w:proofErr w:type="spellEnd"/>
            <w:r w:rsidRPr="00EE5C8D">
              <w:rPr>
                <w:rFonts w:eastAsiaTheme="minorEastAsia"/>
                <w:i/>
                <w:iCs/>
                <w:sz w:val="22"/>
                <w:szCs w:val="22"/>
                <w:lang w:eastAsia="zh-CN"/>
              </w:rPr>
              <w:t xml:space="preserve"> forward the report to the correct node without the need to decode the RACH report</w:t>
            </w:r>
            <w:r>
              <w:rPr>
                <w:rFonts w:eastAsiaTheme="minorEastAsia"/>
                <w:sz w:val="22"/>
                <w:szCs w:val="22"/>
                <w:lang w:eastAsia="zh-CN"/>
              </w:rPr>
              <w:t>”</w:t>
            </w:r>
            <w:r>
              <w:rPr>
                <w:rFonts w:eastAsiaTheme="minorEastAsia" w:hint="eastAsia"/>
                <w:sz w:val="22"/>
                <w:szCs w:val="22"/>
                <w:lang w:eastAsia="zh-CN"/>
              </w:rPr>
              <w:t>.</w:t>
            </w:r>
          </w:p>
        </w:tc>
      </w:tr>
      <w:tr w:rsidR="00F67A43" w14:paraId="10970051" w14:textId="77777777">
        <w:tc>
          <w:tcPr>
            <w:tcW w:w="1423" w:type="dxa"/>
          </w:tcPr>
          <w:p w14:paraId="11983370"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88" w:type="dxa"/>
          </w:tcPr>
          <w:p w14:paraId="16FA16B9"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18" w:type="dxa"/>
          </w:tcPr>
          <w:p w14:paraId="1346722E" w14:textId="77777777" w:rsidR="00F67A43" w:rsidRDefault="00F67A43" w:rsidP="00F67A43">
            <w:pPr>
              <w:spacing w:after="0"/>
              <w:rPr>
                <w:rFonts w:eastAsiaTheme="minorEastAsia"/>
                <w:sz w:val="22"/>
                <w:szCs w:val="22"/>
                <w:lang w:eastAsia="zh-CN"/>
              </w:rPr>
            </w:pPr>
          </w:p>
        </w:tc>
      </w:tr>
      <w:tr w:rsidR="003A08FD" w14:paraId="7FEF1AF7" w14:textId="77777777">
        <w:tc>
          <w:tcPr>
            <w:tcW w:w="1423" w:type="dxa"/>
          </w:tcPr>
          <w:p w14:paraId="24471724" w14:textId="01BBE316" w:rsidR="003A08FD" w:rsidRDefault="003A08FD" w:rsidP="003A08FD">
            <w:pPr>
              <w:spacing w:after="0"/>
              <w:rPr>
                <w:rFonts w:eastAsiaTheme="minorEastAsia" w:hint="eastAsia"/>
                <w:sz w:val="22"/>
                <w:szCs w:val="22"/>
                <w:lang w:eastAsia="zh-CN"/>
              </w:rPr>
            </w:pPr>
            <w:r>
              <w:rPr>
                <w:rFonts w:eastAsia="ＭＳ 明朝" w:hint="eastAsia"/>
                <w:sz w:val="22"/>
                <w:szCs w:val="22"/>
                <w:lang w:eastAsia="ja-JP"/>
              </w:rPr>
              <w:t>D</w:t>
            </w:r>
            <w:r>
              <w:rPr>
                <w:rFonts w:eastAsia="ＭＳ 明朝"/>
                <w:sz w:val="22"/>
                <w:szCs w:val="22"/>
                <w:lang w:eastAsia="ja-JP"/>
              </w:rPr>
              <w:t>OCOMO</w:t>
            </w:r>
          </w:p>
        </w:tc>
        <w:tc>
          <w:tcPr>
            <w:tcW w:w="1888" w:type="dxa"/>
          </w:tcPr>
          <w:p w14:paraId="564F8862" w14:textId="20037B44" w:rsidR="003A08FD" w:rsidRDefault="003A08FD" w:rsidP="003A08FD">
            <w:pPr>
              <w:spacing w:after="0"/>
              <w:rPr>
                <w:rFonts w:eastAsiaTheme="minorEastAsia" w:hint="eastAsia"/>
                <w:sz w:val="22"/>
                <w:szCs w:val="22"/>
                <w:lang w:eastAsia="zh-CN"/>
              </w:rPr>
            </w:pPr>
            <w:r>
              <w:rPr>
                <w:rFonts w:eastAsia="ＭＳ 明朝" w:hint="eastAsia"/>
                <w:sz w:val="22"/>
                <w:szCs w:val="22"/>
                <w:lang w:eastAsia="ja-JP"/>
              </w:rPr>
              <w:t>O</w:t>
            </w:r>
            <w:r>
              <w:rPr>
                <w:rFonts w:eastAsia="ＭＳ 明朝"/>
                <w:sz w:val="22"/>
                <w:szCs w:val="22"/>
                <w:lang w:eastAsia="ja-JP"/>
              </w:rPr>
              <w:t>ption2</w:t>
            </w:r>
          </w:p>
        </w:tc>
        <w:tc>
          <w:tcPr>
            <w:tcW w:w="6318" w:type="dxa"/>
          </w:tcPr>
          <w:p w14:paraId="442FFC4E" w14:textId="409CA2FE" w:rsidR="003A08FD" w:rsidRDefault="003A08FD" w:rsidP="003A08FD">
            <w:pPr>
              <w:spacing w:after="0"/>
              <w:rPr>
                <w:rFonts w:eastAsiaTheme="minorEastAsia"/>
                <w:sz w:val="22"/>
                <w:szCs w:val="22"/>
                <w:lang w:eastAsia="zh-CN"/>
              </w:rPr>
            </w:pPr>
            <w:r>
              <w:rPr>
                <w:rFonts w:eastAsia="ＭＳ 明朝" w:hint="eastAsia"/>
                <w:sz w:val="22"/>
                <w:szCs w:val="22"/>
                <w:lang w:eastAsia="ja-JP"/>
              </w:rPr>
              <w:t>F</w:t>
            </w:r>
            <w:r>
              <w:rPr>
                <w:rFonts w:eastAsia="ＭＳ 明朝"/>
                <w:sz w:val="22"/>
                <w:szCs w:val="22"/>
                <w:lang w:eastAsia="ja-JP"/>
              </w:rPr>
              <w:t>ine with QC’s proposal.</w:t>
            </w:r>
          </w:p>
        </w:tc>
      </w:tr>
    </w:tbl>
    <w:p w14:paraId="0BF3E059" w14:textId="77777777" w:rsidR="0067154B" w:rsidRDefault="0067154B">
      <w:pPr>
        <w:spacing w:after="0"/>
        <w:rPr>
          <w:rFonts w:eastAsiaTheme="minorEastAsia"/>
          <w:sz w:val="22"/>
          <w:szCs w:val="22"/>
          <w:lang w:eastAsia="zh-CN"/>
        </w:rPr>
      </w:pPr>
    </w:p>
    <w:p w14:paraId="25F25D4C" w14:textId="77777777" w:rsidR="0067154B" w:rsidRDefault="0067154B">
      <w:pPr>
        <w:spacing w:after="0"/>
        <w:rPr>
          <w:rFonts w:eastAsiaTheme="minorEastAsia"/>
          <w:sz w:val="22"/>
          <w:szCs w:val="22"/>
          <w:lang w:eastAsia="zh-CN"/>
        </w:rPr>
      </w:pPr>
    </w:p>
    <w:p w14:paraId="5DF1F178" w14:textId="77777777" w:rsidR="0067154B" w:rsidRDefault="00472F56">
      <w:pPr>
        <w:pStyle w:val="1"/>
      </w:pPr>
      <w:r>
        <w:t>3   Conclusion</w:t>
      </w:r>
    </w:p>
    <w:p w14:paraId="25C95FAA" w14:textId="77777777" w:rsidR="0067154B" w:rsidRDefault="00472F56">
      <w:pPr>
        <w:spacing w:after="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To be updated]</w:t>
      </w:r>
    </w:p>
    <w:p w14:paraId="3967B2C8" w14:textId="77777777" w:rsidR="0067154B" w:rsidRDefault="0067154B">
      <w:pPr>
        <w:spacing w:after="0"/>
        <w:rPr>
          <w:rFonts w:eastAsiaTheme="minorEastAsia"/>
          <w:sz w:val="22"/>
          <w:szCs w:val="22"/>
          <w:lang w:eastAsia="zh-CN"/>
        </w:rPr>
      </w:pPr>
    </w:p>
    <w:p w14:paraId="5A427B12" w14:textId="77777777" w:rsidR="0067154B" w:rsidRDefault="0067154B">
      <w:pPr>
        <w:spacing w:after="0"/>
        <w:rPr>
          <w:rFonts w:eastAsiaTheme="minorEastAsia"/>
          <w:sz w:val="22"/>
          <w:szCs w:val="22"/>
          <w:lang w:eastAsia="zh-CN"/>
        </w:rPr>
      </w:pPr>
    </w:p>
    <w:p w14:paraId="43784844" w14:textId="77777777" w:rsidR="0067154B" w:rsidRDefault="00472F56">
      <w:pPr>
        <w:pStyle w:val="1"/>
      </w:pPr>
      <w:r>
        <w:t xml:space="preserve">4   References (RAN2#119b-e </w:t>
      </w:r>
      <w:proofErr w:type="spellStart"/>
      <w:r>
        <w:t>Tdocs</w:t>
      </w:r>
      <w:proofErr w:type="spellEnd"/>
      <w:r>
        <w:t xml:space="preserve"> for AI 8.13.6 RACH enhancement)</w:t>
      </w:r>
    </w:p>
    <w:p w14:paraId="787933AA" w14:textId="77777777" w:rsidR="0067154B" w:rsidRDefault="00472F56">
      <w:pPr>
        <w:spacing w:after="0"/>
        <w:rPr>
          <w:rFonts w:eastAsiaTheme="minorEastAsia"/>
          <w:sz w:val="22"/>
          <w:szCs w:val="22"/>
          <w:lang w:eastAsia="zh-CN"/>
        </w:rPr>
      </w:pPr>
      <w:r>
        <w:rPr>
          <w:rFonts w:eastAsiaTheme="minorEastAsia"/>
          <w:sz w:val="22"/>
          <w:szCs w:val="22"/>
          <w:lang w:eastAsia="zh-CN"/>
        </w:rPr>
        <w:t>[1] R2_119bis-e_Skeleton_v2</w:t>
      </w:r>
    </w:p>
    <w:p w14:paraId="5CBFEE3A" w14:textId="77777777" w:rsidR="0067154B" w:rsidRDefault="00472F56">
      <w:pPr>
        <w:spacing w:after="0"/>
        <w:rPr>
          <w:rFonts w:eastAsiaTheme="minorEastAsia"/>
          <w:sz w:val="22"/>
          <w:szCs w:val="22"/>
          <w:lang w:eastAsia="zh-CN"/>
        </w:rPr>
      </w:pPr>
      <w:r>
        <w:rPr>
          <w:rFonts w:eastAsiaTheme="minorEastAsia"/>
          <w:sz w:val="22"/>
          <w:szCs w:val="22"/>
          <w:lang w:eastAsia="zh-CN"/>
        </w:rPr>
        <w:t>[2] R2-2209567</w:t>
      </w:r>
      <w:r>
        <w:rPr>
          <w:rFonts w:eastAsiaTheme="minorEastAsia"/>
          <w:sz w:val="22"/>
          <w:szCs w:val="22"/>
          <w:lang w:eastAsia="zh-CN"/>
        </w:rPr>
        <w:tab/>
        <w:t>Discussion on RACH report enhancement for RACH partitioning</w:t>
      </w:r>
      <w:r>
        <w:rPr>
          <w:rFonts w:eastAsiaTheme="minorEastAsia"/>
          <w:sz w:val="22"/>
          <w:szCs w:val="22"/>
          <w:lang w:eastAsia="zh-CN"/>
        </w:rPr>
        <w:tab/>
        <w:t>vivo</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4A230F72" w14:textId="77777777" w:rsidR="0067154B" w:rsidRDefault="00472F56">
      <w:pPr>
        <w:spacing w:after="0"/>
        <w:rPr>
          <w:rFonts w:eastAsiaTheme="minorEastAsia"/>
          <w:sz w:val="22"/>
          <w:szCs w:val="22"/>
          <w:lang w:eastAsia="zh-CN"/>
        </w:rPr>
      </w:pPr>
      <w:r>
        <w:rPr>
          <w:rFonts w:eastAsiaTheme="minorEastAsia"/>
          <w:sz w:val="22"/>
          <w:szCs w:val="22"/>
          <w:lang w:eastAsia="zh-CN"/>
        </w:rPr>
        <w:t>[3] R2-2209572</w:t>
      </w:r>
      <w:r>
        <w:rPr>
          <w:rFonts w:eastAsiaTheme="minorEastAsia"/>
          <w:sz w:val="22"/>
          <w:szCs w:val="22"/>
          <w:lang w:eastAsia="zh-CN"/>
        </w:rPr>
        <w:tab/>
        <w:t>RACH enhancement for SON</w:t>
      </w:r>
      <w:r>
        <w:rPr>
          <w:rFonts w:eastAsiaTheme="minorEastAsia"/>
          <w:sz w:val="22"/>
          <w:szCs w:val="22"/>
          <w:lang w:eastAsia="zh-CN"/>
        </w:rPr>
        <w:tab/>
        <w:t>CATT</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3E14633A" w14:textId="77777777" w:rsidR="0067154B" w:rsidRDefault="00472F56">
      <w:pPr>
        <w:spacing w:after="0"/>
        <w:rPr>
          <w:rFonts w:eastAsiaTheme="minorEastAsia"/>
          <w:sz w:val="22"/>
          <w:szCs w:val="22"/>
          <w:lang w:eastAsia="zh-CN"/>
        </w:rPr>
      </w:pPr>
      <w:r>
        <w:rPr>
          <w:rFonts w:eastAsiaTheme="minorEastAsia"/>
          <w:sz w:val="22"/>
          <w:szCs w:val="22"/>
          <w:lang w:eastAsia="zh-CN"/>
        </w:rPr>
        <w:t>[4] R2-2209766</w:t>
      </w:r>
      <w:r>
        <w:rPr>
          <w:rFonts w:eastAsiaTheme="minorEastAsia"/>
          <w:sz w:val="22"/>
          <w:szCs w:val="22"/>
          <w:lang w:eastAsia="zh-CN"/>
        </w:rPr>
        <w:tab/>
        <w:t>SON enhancements for RACH partitioning</w:t>
      </w:r>
      <w:r>
        <w:rPr>
          <w:rFonts w:eastAsiaTheme="minorEastAsia"/>
          <w:sz w:val="22"/>
          <w:szCs w:val="22"/>
          <w:lang w:eastAsia="zh-CN"/>
        </w:rPr>
        <w:tab/>
        <w:t>Apple</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2F2F879B" w14:textId="77777777" w:rsidR="0067154B" w:rsidRDefault="00472F56">
      <w:pPr>
        <w:spacing w:after="0"/>
        <w:rPr>
          <w:rFonts w:eastAsiaTheme="minorEastAsia"/>
          <w:sz w:val="22"/>
          <w:szCs w:val="22"/>
          <w:lang w:eastAsia="zh-CN"/>
        </w:rPr>
      </w:pPr>
      <w:r>
        <w:rPr>
          <w:rFonts w:eastAsiaTheme="minorEastAsia"/>
          <w:sz w:val="22"/>
          <w:szCs w:val="22"/>
          <w:lang w:eastAsia="zh-CN"/>
        </w:rPr>
        <w:t>[5] R2-2209825</w:t>
      </w:r>
      <w:r>
        <w:rPr>
          <w:rFonts w:eastAsiaTheme="minorEastAsia"/>
          <w:sz w:val="22"/>
          <w:szCs w:val="22"/>
          <w:lang w:eastAsia="zh-CN"/>
        </w:rPr>
        <w:tab/>
        <w:t>SON/MDT Enhancements for RACH</w:t>
      </w:r>
      <w:r>
        <w:rPr>
          <w:rFonts w:eastAsiaTheme="minorEastAsia"/>
          <w:sz w:val="22"/>
          <w:szCs w:val="22"/>
          <w:lang w:eastAsia="zh-CN"/>
        </w:rPr>
        <w:tab/>
        <w:t>Samsung R&amp;D Institute India</w:t>
      </w:r>
      <w:r>
        <w:rPr>
          <w:rFonts w:eastAsiaTheme="minorEastAsia"/>
          <w:sz w:val="22"/>
          <w:szCs w:val="22"/>
          <w:lang w:eastAsia="zh-CN"/>
        </w:rPr>
        <w:tab/>
        <w:t>discussion</w:t>
      </w:r>
    </w:p>
    <w:p w14:paraId="4D720F7D" w14:textId="77777777" w:rsidR="0067154B" w:rsidRDefault="00472F56">
      <w:pPr>
        <w:spacing w:after="0"/>
        <w:rPr>
          <w:rFonts w:eastAsiaTheme="minorEastAsia"/>
          <w:sz w:val="22"/>
          <w:szCs w:val="22"/>
          <w:lang w:eastAsia="zh-CN"/>
        </w:rPr>
      </w:pPr>
      <w:r>
        <w:rPr>
          <w:rFonts w:eastAsiaTheme="minorEastAsia"/>
          <w:sz w:val="22"/>
          <w:szCs w:val="22"/>
          <w:lang w:eastAsia="zh-CN"/>
        </w:rPr>
        <w:t>[6] R2-2209898</w:t>
      </w:r>
      <w:r>
        <w:rPr>
          <w:rFonts w:eastAsiaTheme="minorEastAsia"/>
          <w:sz w:val="22"/>
          <w:szCs w:val="22"/>
          <w:lang w:eastAsia="zh-CN"/>
        </w:rPr>
        <w:tab/>
        <w:t>Discussion on RACH enhancement</w:t>
      </w:r>
      <w:r>
        <w:rPr>
          <w:rFonts w:eastAsiaTheme="minorEastAsia"/>
          <w:sz w:val="22"/>
          <w:szCs w:val="22"/>
          <w:lang w:eastAsia="zh-CN"/>
        </w:rPr>
        <w:tab/>
        <w:t xml:space="preserve">Huawei, </w:t>
      </w:r>
      <w:proofErr w:type="spellStart"/>
      <w:r>
        <w:rPr>
          <w:rFonts w:eastAsiaTheme="minorEastAsia"/>
          <w:sz w:val="22"/>
          <w:szCs w:val="22"/>
          <w:lang w:eastAsia="zh-CN"/>
        </w:rPr>
        <w:t>HiSilicon</w:t>
      </w:r>
      <w:proofErr w:type="spellEnd"/>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2BC90182" w14:textId="77777777" w:rsidR="0067154B" w:rsidRDefault="00472F56">
      <w:pPr>
        <w:spacing w:after="0"/>
        <w:rPr>
          <w:rFonts w:eastAsiaTheme="minorEastAsia"/>
          <w:sz w:val="22"/>
          <w:szCs w:val="22"/>
          <w:lang w:eastAsia="zh-CN"/>
        </w:rPr>
      </w:pPr>
      <w:r>
        <w:rPr>
          <w:rFonts w:eastAsiaTheme="minorEastAsia"/>
          <w:sz w:val="22"/>
          <w:szCs w:val="22"/>
          <w:lang w:eastAsia="zh-CN"/>
        </w:rPr>
        <w:t>[7] R2-2209986</w:t>
      </w:r>
      <w:r>
        <w:rPr>
          <w:rFonts w:eastAsiaTheme="minorEastAsia"/>
          <w:sz w:val="22"/>
          <w:szCs w:val="22"/>
          <w:lang w:eastAsia="zh-CN"/>
        </w:rPr>
        <w:tab/>
        <w:t>RACH report enhancements for RACH partition</w:t>
      </w:r>
      <w:r>
        <w:rPr>
          <w:rFonts w:eastAsiaTheme="minorEastAsia"/>
          <w:sz w:val="22"/>
          <w:szCs w:val="22"/>
          <w:lang w:eastAsia="zh-CN"/>
        </w:rPr>
        <w:tab/>
      </w:r>
      <w:proofErr w:type="spellStart"/>
      <w:r>
        <w:rPr>
          <w:rFonts w:eastAsiaTheme="minorEastAsia"/>
          <w:sz w:val="22"/>
          <w:szCs w:val="22"/>
          <w:lang w:eastAsia="zh-CN"/>
        </w:rPr>
        <w:t>Spreadtrum</w:t>
      </w:r>
      <w:proofErr w:type="spellEnd"/>
      <w:r>
        <w:rPr>
          <w:rFonts w:eastAsiaTheme="minorEastAsia"/>
          <w:sz w:val="22"/>
          <w:szCs w:val="22"/>
          <w:lang w:eastAsia="zh-CN"/>
        </w:rPr>
        <w:t xml:space="preserve"> Communications</w:t>
      </w:r>
      <w:r>
        <w:rPr>
          <w:rFonts w:eastAsiaTheme="minorEastAsia"/>
          <w:sz w:val="22"/>
          <w:szCs w:val="22"/>
          <w:lang w:eastAsia="zh-CN"/>
        </w:rPr>
        <w:tab/>
        <w:t>discussion</w:t>
      </w:r>
      <w:r>
        <w:rPr>
          <w:rFonts w:eastAsiaTheme="minorEastAsia"/>
          <w:sz w:val="22"/>
          <w:szCs w:val="22"/>
          <w:lang w:eastAsia="zh-CN"/>
        </w:rPr>
        <w:tab/>
        <w:t>Rel-18</w:t>
      </w:r>
    </w:p>
    <w:p w14:paraId="594B9C8F" w14:textId="77777777" w:rsidR="0067154B" w:rsidRDefault="00472F56">
      <w:pPr>
        <w:spacing w:after="0"/>
        <w:rPr>
          <w:rFonts w:eastAsiaTheme="minorEastAsia"/>
          <w:sz w:val="22"/>
          <w:szCs w:val="22"/>
          <w:lang w:eastAsia="zh-CN"/>
        </w:rPr>
      </w:pPr>
      <w:r>
        <w:rPr>
          <w:rFonts w:eastAsiaTheme="minorEastAsia"/>
          <w:sz w:val="22"/>
          <w:szCs w:val="22"/>
          <w:lang w:eastAsia="zh-CN"/>
        </w:rPr>
        <w:t>[8] R2-2209999</w:t>
      </w:r>
      <w:r>
        <w:rPr>
          <w:rFonts w:eastAsiaTheme="minorEastAsia"/>
          <w:sz w:val="22"/>
          <w:szCs w:val="22"/>
          <w:lang w:eastAsia="zh-CN"/>
        </w:rPr>
        <w:tab/>
        <w:t>Discussion on RACH enhancements</w:t>
      </w:r>
      <w:r>
        <w:rPr>
          <w:rFonts w:eastAsiaTheme="minorEastAsia"/>
          <w:sz w:val="22"/>
          <w:szCs w:val="22"/>
          <w:lang w:eastAsia="zh-CN"/>
        </w:rPr>
        <w:tab/>
        <w:t>NEC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44C20CF7" w14:textId="77777777" w:rsidR="0067154B" w:rsidRDefault="00472F56">
      <w:pPr>
        <w:spacing w:after="0"/>
        <w:rPr>
          <w:rFonts w:eastAsiaTheme="minorEastAsia"/>
          <w:sz w:val="22"/>
          <w:szCs w:val="22"/>
          <w:lang w:eastAsia="zh-CN"/>
        </w:rPr>
      </w:pPr>
      <w:r>
        <w:rPr>
          <w:rFonts w:eastAsiaTheme="minorEastAsia"/>
          <w:sz w:val="22"/>
          <w:szCs w:val="22"/>
          <w:lang w:eastAsia="zh-CN"/>
        </w:rPr>
        <w:t>[9] R2-2210030</w:t>
      </w:r>
      <w:r>
        <w:rPr>
          <w:rFonts w:eastAsiaTheme="minorEastAsia"/>
          <w:sz w:val="22"/>
          <w:szCs w:val="22"/>
          <w:lang w:eastAsia="zh-CN"/>
        </w:rPr>
        <w:tab/>
        <w:t>Discussion on the SON/MDT enhancement for RACH report</w:t>
      </w:r>
      <w:r>
        <w:rPr>
          <w:rFonts w:eastAsiaTheme="minorEastAsia"/>
          <w:sz w:val="22"/>
          <w:szCs w:val="22"/>
          <w:lang w:eastAsia="zh-CN"/>
        </w:rPr>
        <w:tab/>
        <w:t>Beijing Xiaomi Software Tech</w:t>
      </w:r>
      <w:r>
        <w:rPr>
          <w:rFonts w:eastAsiaTheme="minorEastAsia"/>
          <w:sz w:val="22"/>
          <w:szCs w:val="22"/>
          <w:lang w:eastAsia="zh-CN"/>
        </w:rPr>
        <w:tab/>
        <w:t>discussion</w:t>
      </w:r>
      <w:r>
        <w:rPr>
          <w:rFonts w:eastAsiaTheme="minorEastAsia"/>
          <w:sz w:val="22"/>
          <w:szCs w:val="22"/>
          <w:lang w:eastAsia="zh-CN"/>
        </w:rPr>
        <w:tab/>
        <w:t>Rel-18</w:t>
      </w:r>
    </w:p>
    <w:p w14:paraId="63783299" w14:textId="77777777" w:rsidR="0067154B" w:rsidRDefault="00472F56">
      <w:pPr>
        <w:spacing w:after="0"/>
        <w:rPr>
          <w:rFonts w:eastAsiaTheme="minorEastAsia"/>
          <w:sz w:val="22"/>
          <w:szCs w:val="22"/>
          <w:lang w:eastAsia="zh-CN"/>
        </w:rPr>
      </w:pPr>
      <w:r>
        <w:rPr>
          <w:rFonts w:eastAsiaTheme="minorEastAsia"/>
          <w:sz w:val="22"/>
          <w:szCs w:val="22"/>
          <w:lang w:eastAsia="zh-CN"/>
        </w:rPr>
        <w:t>[10] R2-2210179</w:t>
      </w:r>
      <w:r>
        <w:rPr>
          <w:rFonts w:eastAsiaTheme="minorEastAsia"/>
          <w:sz w:val="22"/>
          <w:szCs w:val="22"/>
          <w:lang w:eastAsia="zh-CN"/>
        </w:rPr>
        <w:tab/>
        <w:t>RACH report enhancements</w:t>
      </w:r>
      <w:r>
        <w:rPr>
          <w:rFonts w:eastAsiaTheme="minorEastAsia"/>
          <w:sz w:val="22"/>
          <w:szCs w:val="22"/>
          <w:lang w:eastAsia="zh-CN"/>
        </w:rPr>
        <w:tab/>
        <w:t>Ericsson</w:t>
      </w:r>
      <w:r>
        <w:rPr>
          <w:rFonts w:eastAsiaTheme="minorEastAsia"/>
          <w:sz w:val="22"/>
          <w:szCs w:val="22"/>
          <w:lang w:eastAsia="zh-CN"/>
        </w:rPr>
        <w:tab/>
        <w:t>discussion</w:t>
      </w:r>
      <w:r>
        <w:rPr>
          <w:rFonts w:eastAsiaTheme="minorEastAsia"/>
          <w:sz w:val="22"/>
          <w:szCs w:val="22"/>
          <w:lang w:eastAsia="zh-CN"/>
        </w:rPr>
        <w:tab/>
        <w:t>NR_ENDC_SON_MDT_enh2-Core</w:t>
      </w:r>
    </w:p>
    <w:p w14:paraId="153A13BE" w14:textId="77777777" w:rsidR="0067154B" w:rsidRDefault="00472F56">
      <w:pPr>
        <w:spacing w:after="0"/>
        <w:rPr>
          <w:rFonts w:eastAsiaTheme="minorEastAsia"/>
          <w:sz w:val="22"/>
          <w:szCs w:val="22"/>
          <w:lang w:eastAsia="zh-CN"/>
        </w:rPr>
      </w:pPr>
      <w:r>
        <w:rPr>
          <w:rFonts w:eastAsiaTheme="minorEastAsia"/>
          <w:sz w:val="22"/>
          <w:szCs w:val="22"/>
          <w:lang w:eastAsia="zh-CN"/>
        </w:rPr>
        <w:t>[11] R2-2210271</w:t>
      </w:r>
      <w:r>
        <w:rPr>
          <w:rFonts w:eastAsiaTheme="minorEastAsia"/>
          <w:sz w:val="22"/>
          <w:szCs w:val="22"/>
          <w:lang w:eastAsia="zh-CN"/>
        </w:rPr>
        <w:tab/>
        <w:t>RACH report related enhancements</w:t>
      </w:r>
      <w:r>
        <w:rPr>
          <w:rFonts w:eastAsiaTheme="minorEastAsia"/>
          <w:sz w:val="22"/>
          <w:szCs w:val="22"/>
          <w:lang w:eastAsia="zh-CN"/>
        </w:rPr>
        <w:tab/>
        <w:t>Nokia, Nokia Shanghai Bell</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701412AC" w14:textId="77777777" w:rsidR="0067154B" w:rsidRDefault="00472F56">
      <w:pPr>
        <w:spacing w:after="0"/>
        <w:rPr>
          <w:rFonts w:eastAsiaTheme="minorEastAsia"/>
          <w:sz w:val="22"/>
          <w:szCs w:val="22"/>
          <w:lang w:eastAsia="zh-CN"/>
        </w:rPr>
      </w:pPr>
      <w:r>
        <w:rPr>
          <w:rFonts w:eastAsiaTheme="minorEastAsia"/>
          <w:sz w:val="22"/>
          <w:szCs w:val="22"/>
          <w:lang w:eastAsia="zh-CN"/>
        </w:rPr>
        <w:t>[12] R2-2210291</w:t>
      </w:r>
      <w:r>
        <w:rPr>
          <w:rFonts w:eastAsiaTheme="minorEastAsia"/>
          <w:sz w:val="22"/>
          <w:szCs w:val="22"/>
          <w:lang w:eastAsia="zh-CN"/>
        </w:rPr>
        <w:tab/>
        <w:t>Consideration on RACH enhancements</w:t>
      </w:r>
      <w:r>
        <w:rPr>
          <w:rFonts w:eastAsiaTheme="minorEastAsia"/>
          <w:sz w:val="22"/>
          <w:szCs w:val="22"/>
          <w:lang w:eastAsia="zh-CN"/>
        </w:rPr>
        <w:tab/>
        <w:t xml:space="preserve">ZTE Corporation, </w:t>
      </w:r>
      <w:proofErr w:type="spellStart"/>
      <w:r>
        <w:rPr>
          <w:rFonts w:eastAsiaTheme="minorEastAsia"/>
          <w:sz w:val="22"/>
          <w:szCs w:val="22"/>
          <w:lang w:eastAsia="zh-CN"/>
        </w:rPr>
        <w:t>Sanechips</w:t>
      </w:r>
      <w:proofErr w:type="spellEnd"/>
      <w:r>
        <w:rPr>
          <w:rFonts w:eastAsiaTheme="minorEastAsia"/>
          <w:sz w:val="22"/>
          <w:szCs w:val="22"/>
          <w:lang w:eastAsia="zh-CN"/>
        </w:rPr>
        <w:tab/>
        <w:t>discussion</w:t>
      </w:r>
      <w:r>
        <w:rPr>
          <w:rFonts w:eastAsiaTheme="minorEastAsia"/>
          <w:sz w:val="22"/>
          <w:szCs w:val="22"/>
          <w:lang w:eastAsia="zh-CN"/>
        </w:rPr>
        <w:tab/>
        <w:t>Rel-18</w:t>
      </w:r>
    </w:p>
    <w:p w14:paraId="4D1D4898" w14:textId="77777777" w:rsidR="0067154B" w:rsidRDefault="00472F56">
      <w:pPr>
        <w:spacing w:after="0"/>
        <w:rPr>
          <w:rFonts w:eastAsiaTheme="minorEastAsia"/>
          <w:sz w:val="22"/>
          <w:szCs w:val="22"/>
          <w:lang w:eastAsia="zh-CN"/>
        </w:rPr>
      </w:pPr>
      <w:r>
        <w:rPr>
          <w:rFonts w:eastAsiaTheme="minorEastAsia"/>
          <w:sz w:val="22"/>
          <w:szCs w:val="22"/>
          <w:lang w:eastAsia="zh-CN"/>
        </w:rPr>
        <w:t>[13] R2-2210511</w:t>
      </w:r>
      <w:r>
        <w:rPr>
          <w:rFonts w:eastAsiaTheme="minorEastAsia"/>
          <w:sz w:val="22"/>
          <w:szCs w:val="22"/>
          <w:lang w:eastAsia="zh-CN"/>
        </w:rPr>
        <w:tab/>
        <w:t>SONMDT enhancement for RACH Enhancement.</w:t>
      </w:r>
      <w:r>
        <w:rPr>
          <w:rFonts w:eastAsiaTheme="minorEastAsia"/>
          <w:sz w:val="22"/>
          <w:szCs w:val="22"/>
          <w:lang w:eastAsia="zh-CN"/>
        </w:rPr>
        <w:tab/>
        <w:t>CMCC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7776CFA6" w14:textId="77777777" w:rsidR="0067154B" w:rsidRDefault="00472F56">
      <w:pPr>
        <w:spacing w:after="0"/>
        <w:rPr>
          <w:rFonts w:eastAsiaTheme="minorEastAsia"/>
          <w:sz w:val="22"/>
          <w:szCs w:val="22"/>
          <w:lang w:eastAsia="zh-CN"/>
        </w:rPr>
      </w:pPr>
      <w:r>
        <w:rPr>
          <w:rFonts w:eastAsiaTheme="minorEastAsia"/>
          <w:sz w:val="22"/>
          <w:szCs w:val="22"/>
          <w:lang w:eastAsia="zh-CN"/>
        </w:rPr>
        <w:t>[14] R2-2210574</w:t>
      </w:r>
      <w:r>
        <w:rPr>
          <w:rFonts w:eastAsiaTheme="minorEastAsia"/>
          <w:sz w:val="22"/>
          <w:szCs w:val="22"/>
          <w:lang w:eastAsia="zh-CN"/>
        </w:rPr>
        <w:tab/>
        <w:t>Discussion on RACH partitioning</w:t>
      </w:r>
      <w:r>
        <w:rPr>
          <w:rFonts w:eastAsiaTheme="minorEastAsia"/>
          <w:sz w:val="22"/>
          <w:szCs w:val="22"/>
          <w:lang w:eastAsia="zh-CN"/>
        </w:rPr>
        <w:tab/>
        <w:t>China Telecom Corporation Ltd.</w:t>
      </w:r>
      <w:r>
        <w:rPr>
          <w:rFonts w:eastAsiaTheme="minorEastAsia"/>
          <w:sz w:val="22"/>
          <w:szCs w:val="22"/>
          <w:lang w:eastAsia="zh-CN"/>
        </w:rPr>
        <w:tab/>
        <w:t>discussion</w:t>
      </w:r>
    </w:p>
    <w:p w14:paraId="24090ABE"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15] RAN2-119-e-SONMDT-HU _2022-10-19 0535 UTC</w:t>
      </w:r>
    </w:p>
    <w:p w14:paraId="09EDE32F"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lastRenderedPageBreak/>
        <w:t>[</w:t>
      </w:r>
      <w:r>
        <w:rPr>
          <w:rFonts w:eastAsiaTheme="minorEastAsia"/>
          <w:sz w:val="22"/>
          <w:szCs w:val="22"/>
          <w:lang w:eastAsia="zh-CN"/>
        </w:rPr>
        <w:t>16] R2-2210793, Pre-meeting summary of 8.13.6 (Huawei), Huawei (Summary rapporteur)</w:t>
      </w:r>
    </w:p>
    <w:p w14:paraId="0631327B"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17] R3-226053, Reply LS on SN RACH report status in R17, Source: RAN3, To: RAN2</w:t>
      </w:r>
    </w:p>
    <w:p w14:paraId="286A5933" w14:textId="77777777" w:rsidR="0067154B" w:rsidRDefault="0067154B">
      <w:pPr>
        <w:spacing w:after="0"/>
        <w:rPr>
          <w:rFonts w:eastAsiaTheme="minorEastAsia"/>
          <w:sz w:val="22"/>
          <w:szCs w:val="22"/>
          <w:lang w:val="en-US" w:eastAsia="zh-CN"/>
        </w:rPr>
      </w:pPr>
    </w:p>
    <w:sectPr w:rsidR="0067154B">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0CAF" w14:textId="77777777" w:rsidR="00D8746C" w:rsidRDefault="00D8746C">
      <w:pPr>
        <w:spacing w:after="0"/>
      </w:pPr>
      <w:r>
        <w:separator/>
      </w:r>
    </w:p>
  </w:endnote>
  <w:endnote w:type="continuationSeparator" w:id="0">
    <w:p w14:paraId="22509C64" w14:textId="77777777" w:rsidR="00D8746C" w:rsidRDefault="00D874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D76A" w14:textId="77777777" w:rsidR="0067154B" w:rsidRDefault="00472F56">
    <w:pPr>
      <w:pStyle w:val="ac"/>
    </w:pPr>
    <w:r>
      <w:rPr>
        <w:rStyle w:val="af2"/>
      </w:rPr>
      <w:fldChar w:fldCharType="begin"/>
    </w:r>
    <w:r>
      <w:rPr>
        <w:rStyle w:val="af2"/>
      </w:rPr>
      <w:instrText xml:space="preserve"> PAGE </w:instrText>
    </w:r>
    <w:r>
      <w:rPr>
        <w:rStyle w:val="af2"/>
      </w:rPr>
      <w:fldChar w:fldCharType="separate"/>
    </w:r>
    <w:r w:rsidR="004F3CDB">
      <w:rPr>
        <w:rStyle w:val="af2"/>
        <w:noProof/>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4F3CDB">
      <w:rPr>
        <w:rStyle w:val="af2"/>
        <w:noProof/>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BC11" w14:textId="77777777" w:rsidR="00D8746C" w:rsidRDefault="00D8746C">
      <w:pPr>
        <w:spacing w:after="0"/>
      </w:pPr>
      <w:r>
        <w:separator/>
      </w:r>
    </w:p>
  </w:footnote>
  <w:footnote w:type="continuationSeparator" w:id="0">
    <w:p w14:paraId="1B6A43AF" w14:textId="77777777" w:rsidR="00D8746C" w:rsidRDefault="00D874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33BD"/>
    <w:multiLevelType w:val="multilevel"/>
    <w:tmpl w:val="17B833B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7B32FD8"/>
    <w:multiLevelType w:val="multilevel"/>
    <w:tmpl w:val="27B32FD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0A90818"/>
    <w:multiLevelType w:val="multilevel"/>
    <w:tmpl w:val="60A908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103EC"/>
    <w:rsid w:val="00010D3D"/>
    <w:rsid w:val="0001181D"/>
    <w:rsid w:val="00011DFC"/>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583"/>
    <w:rsid w:val="00034B94"/>
    <w:rsid w:val="00035241"/>
    <w:rsid w:val="00035433"/>
    <w:rsid w:val="00035609"/>
    <w:rsid w:val="0003560E"/>
    <w:rsid w:val="00035E12"/>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B5F"/>
    <w:rsid w:val="00081CA1"/>
    <w:rsid w:val="00082CCF"/>
    <w:rsid w:val="00082FFF"/>
    <w:rsid w:val="000831AA"/>
    <w:rsid w:val="000833D1"/>
    <w:rsid w:val="00083FE1"/>
    <w:rsid w:val="0008533C"/>
    <w:rsid w:val="00085A2C"/>
    <w:rsid w:val="0008612B"/>
    <w:rsid w:val="000875ED"/>
    <w:rsid w:val="0009148C"/>
    <w:rsid w:val="00091AAD"/>
    <w:rsid w:val="00092102"/>
    <w:rsid w:val="00092EFF"/>
    <w:rsid w:val="000931FF"/>
    <w:rsid w:val="000937FD"/>
    <w:rsid w:val="0009487F"/>
    <w:rsid w:val="000956D2"/>
    <w:rsid w:val="00096228"/>
    <w:rsid w:val="000971D8"/>
    <w:rsid w:val="0009738D"/>
    <w:rsid w:val="0009758A"/>
    <w:rsid w:val="00097833"/>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018"/>
    <w:rsid w:val="000B5812"/>
    <w:rsid w:val="000B5E32"/>
    <w:rsid w:val="000B65A6"/>
    <w:rsid w:val="000B6CFB"/>
    <w:rsid w:val="000B79F3"/>
    <w:rsid w:val="000C1415"/>
    <w:rsid w:val="000C148E"/>
    <w:rsid w:val="000C17A7"/>
    <w:rsid w:val="000C18B8"/>
    <w:rsid w:val="000C1C43"/>
    <w:rsid w:val="000C4476"/>
    <w:rsid w:val="000C4502"/>
    <w:rsid w:val="000C4D0A"/>
    <w:rsid w:val="000C536F"/>
    <w:rsid w:val="000C5491"/>
    <w:rsid w:val="000C5773"/>
    <w:rsid w:val="000C585C"/>
    <w:rsid w:val="000C5872"/>
    <w:rsid w:val="000C5F2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0F7B2A"/>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3FC9"/>
    <w:rsid w:val="0011464B"/>
    <w:rsid w:val="001151DF"/>
    <w:rsid w:val="001173E1"/>
    <w:rsid w:val="00117653"/>
    <w:rsid w:val="00117756"/>
    <w:rsid w:val="00120241"/>
    <w:rsid w:val="00121208"/>
    <w:rsid w:val="00121DF3"/>
    <w:rsid w:val="0012239D"/>
    <w:rsid w:val="001227EC"/>
    <w:rsid w:val="00122CE3"/>
    <w:rsid w:val="0012304D"/>
    <w:rsid w:val="00123085"/>
    <w:rsid w:val="00123CD1"/>
    <w:rsid w:val="00124F1D"/>
    <w:rsid w:val="0012503F"/>
    <w:rsid w:val="00125643"/>
    <w:rsid w:val="00125677"/>
    <w:rsid w:val="00125A8E"/>
    <w:rsid w:val="001262BE"/>
    <w:rsid w:val="001265BF"/>
    <w:rsid w:val="00126CFA"/>
    <w:rsid w:val="001270AC"/>
    <w:rsid w:val="00127572"/>
    <w:rsid w:val="0013021E"/>
    <w:rsid w:val="00130F73"/>
    <w:rsid w:val="00131D4F"/>
    <w:rsid w:val="0013220E"/>
    <w:rsid w:val="00132C5E"/>
    <w:rsid w:val="00132F7C"/>
    <w:rsid w:val="00133104"/>
    <w:rsid w:val="00133C85"/>
    <w:rsid w:val="00134532"/>
    <w:rsid w:val="001345EE"/>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5FC6"/>
    <w:rsid w:val="00197CF2"/>
    <w:rsid w:val="001A0A48"/>
    <w:rsid w:val="001A0E54"/>
    <w:rsid w:val="001A1A85"/>
    <w:rsid w:val="001A21F0"/>
    <w:rsid w:val="001A2841"/>
    <w:rsid w:val="001A2E3C"/>
    <w:rsid w:val="001A42BA"/>
    <w:rsid w:val="001A4B5D"/>
    <w:rsid w:val="001A5051"/>
    <w:rsid w:val="001A5690"/>
    <w:rsid w:val="001A5ADA"/>
    <w:rsid w:val="001A6598"/>
    <w:rsid w:val="001A6DD8"/>
    <w:rsid w:val="001A6EFA"/>
    <w:rsid w:val="001B08ED"/>
    <w:rsid w:val="001B140D"/>
    <w:rsid w:val="001B15E0"/>
    <w:rsid w:val="001B160E"/>
    <w:rsid w:val="001B24A9"/>
    <w:rsid w:val="001B2679"/>
    <w:rsid w:val="001B29AD"/>
    <w:rsid w:val="001B36B4"/>
    <w:rsid w:val="001B5520"/>
    <w:rsid w:val="001B59B6"/>
    <w:rsid w:val="001B59BA"/>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2A6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634C"/>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1CA0"/>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F24"/>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2FF"/>
    <w:rsid w:val="0029276D"/>
    <w:rsid w:val="002927C5"/>
    <w:rsid w:val="00292EB6"/>
    <w:rsid w:val="00292FA2"/>
    <w:rsid w:val="002932DC"/>
    <w:rsid w:val="00293538"/>
    <w:rsid w:val="002936D6"/>
    <w:rsid w:val="00293760"/>
    <w:rsid w:val="00294B1A"/>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DF4"/>
    <w:rsid w:val="002A605B"/>
    <w:rsid w:val="002A60A7"/>
    <w:rsid w:val="002A7613"/>
    <w:rsid w:val="002A7685"/>
    <w:rsid w:val="002A7ADB"/>
    <w:rsid w:val="002B00AF"/>
    <w:rsid w:val="002B020D"/>
    <w:rsid w:val="002B0387"/>
    <w:rsid w:val="002B08EB"/>
    <w:rsid w:val="002B1156"/>
    <w:rsid w:val="002B117B"/>
    <w:rsid w:val="002B2B25"/>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5F8A"/>
    <w:rsid w:val="00326099"/>
    <w:rsid w:val="003270DD"/>
    <w:rsid w:val="003273A5"/>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402"/>
    <w:rsid w:val="00384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4A0"/>
    <w:rsid w:val="003A0602"/>
    <w:rsid w:val="003A08FD"/>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3EC7"/>
    <w:rsid w:val="003D3F0E"/>
    <w:rsid w:val="003D5BA3"/>
    <w:rsid w:val="003D622D"/>
    <w:rsid w:val="003D6ECA"/>
    <w:rsid w:val="003E08FD"/>
    <w:rsid w:val="003E1EF2"/>
    <w:rsid w:val="003E2844"/>
    <w:rsid w:val="003E3254"/>
    <w:rsid w:val="003E326E"/>
    <w:rsid w:val="003E4432"/>
    <w:rsid w:val="003E49DE"/>
    <w:rsid w:val="003E4E9B"/>
    <w:rsid w:val="003E624D"/>
    <w:rsid w:val="003E62FB"/>
    <w:rsid w:val="003E71E5"/>
    <w:rsid w:val="003F0530"/>
    <w:rsid w:val="003F0EA1"/>
    <w:rsid w:val="003F195C"/>
    <w:rsid w:val="003F22CC"/>
    <w:rsid w:val="003F2431"/>
    <w:rsid w:val="003F26DD"/>
    <w:rsid w:val="003F403B"/>
    <w:rsid w:val="003F59D3"/>
    <w:rsid w:val="003F61A5"/>
    <w:rsid w:val="003F6636"/>
    <w:rsid w:val="003F6F74"/>
    <w:rsid w:val="003F70E8"/>
    <w:rsid w:val="003F73E7"/>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743"/>
    <w:rsid w:val="004219F8"/>
    <w:rsid w:val="004228A3"/>
    <w:rsid w:val="00422E23"/>
    <w:rsid w:val="0042324D"/>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CEA"/>
    <w:rsid w:val="00437E0D"/>
    <w:rsid w:val="00440CF3"/>
    <w:rsid w:val="00441B4B"/>
    <w:rsid w:val="00441E5E"/>
    <w:rsid w:val="00442507"/>
    <w:rsid w:val="004432F0"/>
    <w:rsid w:val="004433A2"/>
    <w:rsid w:val="00444752"/>
    <w:rsid w:val="00444C2E"/>
    <w:rsid w:val="004459D0"/>
    <w:rsid w:val="00445B3E"/>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85A"/>
    <w:rsid w:val="0048095E"/>
    <w:rsid w:val="00481515"/>
    <w:rsid w:val="00481715"/>
    <w:rsid w:val="004832D1"/>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443"/>
    <w:rsid w:val="004B2B02"/>
    <w:rsid w:val="004B2FA4"/>
    <w:rsid w:val="004B3354"/>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4C1"/>
    <w:rsid w:val="004C36CF"/>
    <w:rsid w:val="004C4B3D"/>
    <w:rsid w:val="004C574C"/>
    <w:rsid w:val="004C625B"/>
    <w:rsid w:val="004C6C7F"/>
    <w:rsid w:val="004D098A"/>
    <w:rsid w:val="004D0CF8"/>
    <w:rsid w:val="004D0E01"/>
    <w:rsid w:val="004D0E71"/>
    <w:rsid w:val="004D1063"/>
    <w:rsid w:val="004D16F3"/>
    <w:rsid w:val="004D1C66"/>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5E40"/>
    <w:rsid w:val="004E74C6"/>
    <w:rsid w:val="004E7CDD"/>
    <w:rsid w:val="004E7D22"/>
    <w:rsid w:val="004F0779"/>
    <w:rsid w:val="004F0C38"/>
    <w:rsid w:val="004F0EDE"/>
    <w:rsid w:val="004F1043"/>
    <w:rsid w:val="004F1940"/>
    <w:rsid w:val="004F1D33"/>
    <w:rsid w:val="004F208F"/>
    <w:rsid w:val="004F2C0F"/>
    <w:rsid w:val="004F35AF"/>
    <w:rsid w:val="004F3AF9"/>
    <w:rsid w:val="004F3CDB"/>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46A2"/>
    <w:rsid w:val="00505AC0"/>
    <w:rsid w:val="005069FF"/>
    <w:rsid w:val="00507344"/>
    <w:rsid w:val="00507831"/>
    <w:rsid w:val="00507AE5"/>
    <w:rsid w:val="00507CAD"/>
    <w:rsid w:val="00510068"/>
    <w:rsid w:val="00510299"/>
    <w:rsid w:val="00511140"/>
    <w:rsid w:val="0051132F"/>
    <w:rsid w:val="0051147A"/>
    <w:rsid w:val="00512363"/>
    <w:rsid w:val="00512497"/>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AE5"/>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9FB"/>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58B"/>
    <w:rsid w:val="005539C4"/>
    <w:rsid w:val="00553A86"/>
    <w:rsid w:val="00553C6D"/>
    <w:rsid w:val="00553D20"/>
    <w:rsid w:val="0055413C"/>
    <w:rsid w:val="00554A0D"/>
    <w:rsid w:val="00555D17"/>
    <w:rsid w:val="00555E60"/>
    <w:rsid w:val="00556DCD"/>
    <w:rsid w:val="00557EDA"/>
    <w:rsid w:val="00560DB8"/>
    <w:rsid w:val="00561DF0"/>
    <w:rsid w:val="0056261C"/>
    <w:rsid w:val="0056287E"/>
    <w:rsid w:val="00565E74"/>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3846"/>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40C7"/>
    <w:rsid w:val="005C5255"/>
    <w:rsid w:val="005C547E"/>
    <w:rsid w:val="005C5E75"/>
    <w:rsid w:val="005C6982"/>
    <w:rsid w:val="005C74AD"/>
    <w:rsid w:val="005C7611"/>
    <w:rsid w:val="005D006D"/>
    <w:rsid w:val="005D00A3"/>
    <w:rsid w:val="005D05CF"/>
    <w:rsid w:val="005D1AAD"/>
    <w:rsid w:val="005D1CF8"/>
    <w:rsid w:val="005D1D5F"/>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90A"/>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C8E"/>
    <w:rsid w:val="005F7FE9"/>
    <w:rsid w:val="00600DE3"/>
    <w:rsid w:val="0060138E"/>
    <w:rsid w:val="006037A1"/>
    <w:rsid w:val="00603836"/>
    <w:rsid w:val="00603F74"/>
    <w:rsid w:val="00604AD6"/>
    <w:rsid w:val="00604E94"/>
    <w:rsid w:val="00607048"/>
    <w:rsid w:val="0060712C"/>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17"/>
    <w:rsid w:val="00616D83"/>
    <w:rsid w:val="0062061C"/>
    <w:rsid w:val="00620A7D"/>
    <w:rsid w:val="00620F86"/>
    <w:rsid w:val="006222DC"/>
    <w:rsid w:val="0062236E"/>
    <w:rsid w:val="00622F51"/>
    <w:rsid w:val="006235FD"/>
    <w:rsid w:val="0062414A"/>
    <w:rsid w:val="006263EC"/>
    <w:rsid w:val="006268ED"/>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7DA"/>
    <w:rsid w:val="00636963"/>
    <w:rsid w:val="00637724"/>
    <w:rsid w:val="006377CF"/>
    <w:rsid w:val="00637F4A"/>
    <w:rsid w:val="00640620"/>
    <w:rsid w:val="0064107E"/>
    <w:rsid w:val="00641667"/>
    <w:rsid w:val="00641CD7"/>
    <w:rsid w:val="00642261"/>
    <w:rsid w:val="00642C50"/>
    <w:rsid w:val="00642FF1"/>
    <w:rsid w:val="0064339B"/>
    <w:rsid w:val="00644BBB"/>
    <w:rsid w:val="00644D79"/>
    <w:rsid w:val="0064511A"/>
    <w:rsid w:val="00645123"/>
    <w:rsid w:val="00645295"/>
    <w:rsid w:val="0064534C"/>
    <w:rsid w:val="0064538C"/>
    <w:rsid w:val="00645FE7"/>
    <w:rsid w:val="00646B8E"/>
    <w:rsid w:val="006471AF"/>
    <w:rsid w:val="00647707"/>
    <w:rsid w:val="006479F8"/>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636B"/>
    <w:rsid w:val="00657834"/>
    <w:rsid w:val="006578AB"/>
    <w:rsid w:val="00657B09"/>
    <w:rsid w:val="00657EEC"/>
    <w:rsid w:val="00657F79"/>
    <w:rsid w:val="0066015E"/>
    <w:rsid w:val="0066058A"/>
    <w:rsid w:val="00660702"/>
    <w:rsid w:val="0066095C"/>
    <w:rsid w:val="00660E9C"/>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800C1"/>
    <w:rsid w:val="00680BB4"/>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9108B"/>
    <w:rsid w:val="00691100"/>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36F"/>
    <w:rsid w:val="006A2A94"/>
    <w:rsid w:val="006A2E48"/>
    <w:rsid w:val="006A3184"/>
    <w:rsid w:val="006A35E2"/>
    <w:rsid w:val="006A37BB"/>
    <w:rsid w:val="006A38F7"/>
    <w:rsid w:val="006A4FFE"/>
    <w:rsid w:val="006A50E8"/>
    <w:rsid w:val="006A5E8C"/>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1D75"/>
    <w:rsid w:val="00721EBF"/>
    <w:rsid w:val="007220FD"/>
    <w:rsid w:val="007228A7"/>
    <w:rsid w:val="007234EA"/>
    <w:rsid w:val="00724065"/>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3FE9"/>
    <w:rsid w:val="007448B4"/>
    <w:rsid w:val="007449EB"/>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9D2"/>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6901"/>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6F56"/>
    <w:rsid w:val="007A7732"/>
    <w:rsid w:val="007B010A"/>
    <w:rsid w:val="007B0282"/>
    <w:rsid w:val="007B0691"/>
    <w:rsid w:val="007B0C5D"/>
    <w:rsid w:val="007B1803"/>
    <w:rsid w:val="007B2528"/>
    <w:rsid w:val="007B2B7F"/>
    <w:rsid w:val="007B331A"/>
    <w:rsid w:val="007B33E7"/>
    <w:rsid w:val="007B3F83"/>
    <w:rsid w:val="007B3F9A"/>
    <w:rsid w:val="007B523C"/>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0517"/>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806"/>
    <w:rsid w:val="00802FE5"/>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C1"/>
    <w:rsid w:val="00823CDE"/>
    <w:rsid w:val="00824BFD"/>
    <w:rsid w:val="00826315"/>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476D6"/>
    <w:rsid w:val="0085115C"/>
    <w:rsid w:val="00851CC6"/>
    <w:rsid w:val="00851FF5"/>
    <w:rsid w:val="00853245"/>
    <w:rsid w:val="0085387C"/>
    <w:rsid w:val="00853BCF"/>
    <w:rsid w:val="008556B0"/>
    <w:rsid w:val="008562B5"/>
    <w:rsid w:val="00856A8F"/>
    <w:rsid w:val="00856AD7"/>
    <w:rsid w:val="0086034A"/>
    <w:rsid w:val="008618B4"/>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B72"/>
    <w:rsid w:val="00870D72"/>
    <w:rsid w:val="008710FB"/>
    <w:rsid w:val="00871804"/>
    <w:rsid w:val="008719F9"/>
    <w:rsid w:val="00871ACC"/>
    <w:rsid w:val="008720DC"/>
    <w:rsid w:val="00872AEE"/>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C38"/>
    <w:rsid w:val="00953C90"/>
    <w:rsid w:val="00954B95"/>
    <w:rsid w:val="00956C01"/>
    <w:rsid w:val="00956FF4"/>
    <w:rsid w:val="00957055"/>
    <w:rsid w:val="00957218"/>
    <w:rsid w:val="00957915"/>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3C1E"/>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373"/>
    <w:rsid w:val="00987513"/>
    <w:rsid w:val="00990372"/>
    <w:rsid w:val="009912BD"/>
    <w:rsid w:val="00992398"/>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F34"/>
    <w:rsid w:val="009D70A8"/>
    <w:rsid w:val="009D74FC"/>
    <w:rsid w:val="009E0BB4"/>
    <w:rsid w:val="009E17F3"/>
    <w:rsid w:val="009E19C4"/>
    <w:rsid w:val="009E23DC"/>
    <w:rsid w:val="009E302D"/>
    <w:rsid w:val="009E3143"/>
    <w:rsid w:val="009E3253"/>
    <w:rsid w:val="009E35DD"/>
    <w:rsid w:val="009E376D"/>
    <w:rsid w:val="009E3A09"/>
    <w:rsid w:val="009E3B77"/>
    <w:rsid w:val="009E3E16"/>
    <w:rsid w:val="009E40E9"/>
    <w:rsid w:val="009E4412"/>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AEA"/>
    <w:rsid w:val="009F6F5F"/>
    <w:rsid w:val="009F7081"/>
    <w:rsid w:val="009F7B49"/>
    <w:rsid w:val="009F7BBB"/>
    <w:rsid w:val="00A0222A"/>
    <w:rsid w:val="00A023D1"/>
    <w:rsid w:val="00A03174"/>
    <w:rsid w:val="00A03858"/>
    <w:rsid w:val="00A0488C"/>
    <w:rsid w:val="00A055CA"/>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20DB2"/>
    <w:rsid w:val="00A21275"/>
    <w:rsid w:val="00A215A8"/>
    <w:rsid w:val="00A22500"/>
    <w:rsid w:val="00A23A07"/>
    <w:rsid w:val="00A23E65"/>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4DFF"/>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5A0"/>
    <w:rsid w:val="00AA06BD"/>
    <w:rsid w:val="00AA1AE7"/>
    <w:rsid w:val="00AA268D"/>
    <w:rsid w:val="00AA2748"/>
    <w:rsid w:val="00AA3184"/>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1ABE"/>
    <w:rsid w:val="00AD20C7"/>
    <w:rsid w:val="00AD228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B8B"/>
    <w:rsid w:val="00B07D27"/>
    <w:rsid w:val="00B10588"/>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2203"/>
    <w:rsid w:val="00B5241E"/>
    <w:rsid w:val="00B525D5"/>
    <w:rsid w:val="00B52A2F"/>
    <w:rsid w:val="00B52AF3"/>
    <w:rsid w:val="00B531B7"/>
    <w:rsid w:val="00B540C7"/>
    <w:rsid w:val="00B545F6"/>
    <w:rsid w:val="00B546ED"/>
    <w:rsid w:val="00B54BD5"/>
    <w:rsid w:val="00B565AE"/>
    <w:rsid w:val="00B56A3A"/>
    <w:rsid w:val="00B57504"/>
    <w:rsid w:val="00B57B25"/>
    <w:rsid w:val="00B57FCD"/>
    <w:rsid w:val="00B60BD7"/>
    <w:rsid w:val="00B60D9E"/>
    <w:rsid w:val="00B61447"/>
    <w:rsid w:val="00B6157E"/>
    <w:rsid w:val="00B615F0"/>
    <w:rsid w:val="00B61928"/>
    <w:rsid w:val="00B6243A"/>
    <w:rsid w:val="00B63793"/>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1ADD"/>
    <w:rsid w:val="00B9201A"/>
    <w:rsid w:val="00B9254A"/>
    <w:rsid w:val="00B92B2E"/>
    <w:rsid w:val="00B93AA6"/>
    <w:rsid w:val="00B941FC"/>
    <w:rsid w:val="00B9442E"/>
    <w:rsid w:val="00B94E6D"/>
    <w:rsid w:val="00B958BC"/>
    <w:rsid w:val="00B95EC0"/>
    <w:rsid w:val="00B961A2"/>
    <w:rsid w:val="00B96208"/>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C1ADE"/>
    <w:rsid w:val="00BC25F8"/>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10"/>
    <w:rsid w:val="00BE4C21"/>
    <w:rsid w:val="00BE5F1E"/>
    <w:rsid w:val="00BE6642"/>
    <w:rsid w:val="00BE7852"/>
    <w:rsid w:val="00BE7BA6"/>
    <w:rsid w:val="00BF0050"/>
    <w:rsid w:val="00BF1282"/>
    <w:rsid w:val="00BF2BB3"/>
    <w:rsid w:val="00BF2D64"/>
    <w:rsid w:val="00BF366D"/>
    <w:rsid w:val="00BF3FDC"/>
    <w:rsid w:val="00BF5826"/>
    <w:rsid w:val="00BF5E77"/>
    <w:rsid w:val="00BF661B"/>
    <w:rsid w:val="00BF6BA6"/>
    <w:rsid w:val="00BF6FAA"/>
    <w:rsid w:val="00BF7979"/>
    <w:rsid w:val="00BF7EDC"/>
    <w:rsid w:val="00C000D0"/>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3B1F"/>
    <w:rsid w:val="00C340B3"/>
    <w:rsid w:val="00C35C30"/>
    <w:rsid w:val="00C36BE4"/>
    <w:rsid w:val="00C3771F"/>
    <w:rsid w:val="00C3775C"/>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94C"/>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C94"/>
    <w:rsid w:val="00C95493"/>
    <w:rsid w:val="00C956ED"/>
    <w:rsid w:val="00C96398"/>
    <w:rsid w:val="00C967CC"/>
    <w:rsid w:val="00C973B8"/>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86C"/>
    <w:rsid w:val="00CB3D90"/>
    <w:rsid w:val="00CB40E6"/>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6CA"/>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6A8B"/>
    <w:rsid w:val="00CF6CD0"/>
    <w:rsid w:val="00CF713C"/>
    <w:rsid w:val="00D01D3D"/>
    <w:rsid w:val="00D03A01"/>
    <w:rsid w:val="00D03AE5"/>
    <w:rsid w:val="00D03BA5"/>
    <w:rsid w:val="00D0406C"/>
    <w:rsid w:val="00D0446D"/>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61F"/>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4B2"/>
    <w:rsid w:val="00D32510"/>
    <w:rsid w:val="00D327D9"/>
    <w:rsid w:val="00D32879"/>
    <w:rsid w:val="00D332DF"/>
    <w:rsid w:val="00D33D33"/>
    <w:rsid w:val="00D366F5"/>
    <w:rsid w:val="00D37241"/>
    <w:rsid w:val="00D37873"/>
    <w:rsid w:val="00D40639"/>
    <w:rsid w:val="00D40A37"/>
    <w:rsid w:val="00D41607"/>
    <w:rsid w:val="00D41B1C"/>
    <w:rsid w:val="00D427CE"/>
    <w:rsid w:val="00D4364A"/>
    <w:rsid w:val="00D43921"/>
    <w:rsid w:val="00D44A5D"/>
    <w:rsid w:val="00D46F08"/>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46C"/>
    <w:rsid w:val="00D8767B"/>
    <w:rsid w:val="00D90106"/>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B7261"/>
    <w:rsid w:val="00DC0970"/>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AD0"/>
    <w:rsid w:val="00DF6BC9"/>
    <w:rsid w:val="00DF6DE6"/>
    <w:rsid w:val="00DF78EF"/>
    <w:rsid w:val="00DF795C"/>
    <w:rsid w:val="00DF7B52"/>
    <w:rsid w:val="00DF7CD8"/>
    <w:rsid w:val="00E0020C"/>
    <w:rsid w:val="00E014C1"/>
    <w:rsid w:val="00E018B7"/>
    <w:rsid w:val="00E0194E"/>
    <w:rsid w:val="00E0246D"/>
    <w:rsid w:val="00E039BE"/>
    <w:rsid w:val="00E03C0D"/>
    <w:rsid w:val="00E03F1F"/>
    <w:rsid w:val="00E04076"/>
    <w:rsid w:val="00E0474E"/>
    <w:rsid w:val="00E06310"/>
    <w:rsid w:val="00E06F97"/>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1B6E"/>
    <w:rsid w:val="00E52982"/>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0E80"/>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50C"/>
    <w:rsid w:val="00EA3A86"/>
    <w:rsid w:val="00EA3DA2"/>
    <w:rsid w:val="00EA3DBB"/>
    <w:rsid w:val="00EA4776"/>
    <w:rsid w:val="00EA4C8D"/>
    <w:rsid w:val="00EA4FC3"/>
    <w:rsid w:val="00EA5703"/>
    <w:rsid w:val="00EA6154"/>
    <w:rsid w:val="00EA6C98"/>
    <w:rsid w:val="00EA70BF"/>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91E"/>
    <w:rsid w:val="00F00537"/>
    <w:rsid w:val="00F0054C"/>
    <w:rsid w:val="00F0090E"/>
    <w:rsid w:val="00F01820"/>
    <w:rsid w:val="00F02CDD"/>
    <w:rsid w:val="00F03544"/>
    <w:rsid w:val="00F0366C"/>
    <w:rsid w:val="00F03CE4"/>
    <w:rsid w:val="00F04061"/>
    <w:rsid w:val="00F042B9"/>
    <w:rsid w:val="00F046D3"/>
    <w:rsid w:val="00F047ED"/>
    <w:rsid w:val="00F05DA2"/>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1C67"/>
    <w:rsid w:val="00F22376"/>
    <w:rsid w:val="00F22422"/>
    <w:rsid w:val="00F23A13"/>
    <w:rsid w:val="00F23B33"/>
    <w:rsid w:val="00F24BDA"/>
    <w:rsid w:val="00F25978"/>
    <w:rsid w:val="00F267D7"/>
    <w:rsid w:val="00F273D3"/>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55E"/>
    <w:rsid w:val="00F379A6"/>
    <w:rsid w:val="00F37AE1"/>
    <w:rsid w:val="00F4094E"/>
    <w:rsid w:val="00F409E1"/>
    <w:rsid w:val="00F410B5"/>
    <w:rsid w:val="00F41539"/>
    <w:rsid w:val="00F41CE1"/>
    <w:rsid w:val="00F4211F"/>
    <w:rsid w:val="00F42BE8"/>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AB0"/>
    <w:rsid w:val="00F71BF2"/>
    <w:rsid w:val="00F71F1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202331F2"/>
    <w:rsid w:val="212B2081"/>
    <w:rsid w:val="26284475"/>
    <w:rsid w:val="280B656E"/>
    <w:rsid w:val="33FB7DDF"/>
    <w:rsid w:val="34346E4D"/>
    <w:rsid w:val="34DD1293"/>
    <w:rsid w:val="35414B88"/>
    <w:rsid w:val="3B1D688D"/>
    <w:rsid w:val="3D61441D"/>
    <w:rsid w:val="3D6764E5"/>
    <w:rsid w:val="44BE7D74"/>
    <w:rsid w:val="49C57000"/>
    <w:rsid w:val="52EE4CD7"/>
    <w:rsid w:val="55B33C1E"/>
    <w:rsid w:val="5AE44879"/>
    <w:rsid w:val="5F5C6189"/>
    <w:rsid w:val="64852C29"/>
    <w:rsid w:val="6527517C"/>
    <w:rsid w:val="66947B1D"/>
    <w:rsid w:val="6B120F8F"/>
    <w:rsid w:val="71B74D3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5D7C0AF"/>
  <w15:docId w15:val="{484C0C39-0D5D-4C8A-AB3A-F77D5881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ＭＳ ゴシック"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2">
    <w:name w:val="List Bullet 5"/>
    <w:basedOn w:val="42"/>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見出し 4 (文字)"/>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見出し 3 (文字)"/>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34"/>
    <w:qFormat/>
    <w:pPr>
      <w:ind w:firstLineChars="200" w:firstLine="420"/>
    </w:pPr>
  </w:style>
  <w:style w:type="character" w:customStyle="1" w:styleId="50">
    <w:name w:val="見出し 5 (文字)"/>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ＭＳ 明朝"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リスト段落 (文字)"/>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CDE391B-E862-4461-BB1F-6266EED728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3561</Words>
  <Characters>19199</Characters>
  <Application>Microsoft Office Word</Application>
  <DocSecurity>0</DocSecurity>
  <Lines>159</Lines>
  <Paragraphs>45</Paragraphs>
  <ScaleCrop>false</ScaleCrop>
  <Company>Huawei Technologies Co.,Ltd.</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DOCOMO_tianyang min</cp:lastModifiedBy>
  <cp:revision>2</cp:revision>
  <cp:lastPrinted>2014-08-13T09:20:00Z</cp:lastPrinted>
  <dcterms:created xsi:type="dcterms:W3CDTF">2022-11-02T09:04:00Z</dcterms:created>
  <dcterms:modified xsi:type="dcterms:W3CDTF">2022-11-02T09:04:00Z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(3)fnS/i3XFipcEi49SjAMAubycLjrMnPdbdWfgtcQe5mqBo/on6gAAcU13jVpzWZsJXc9dHNl5
X/zcbuaZGwtIEVndoyh4hIoc+xggGGA2quvnwGyvMfj1owksQZ+5CsteLo+mkaDFgnVEBWtR
R3N68sWCN8LPkjL8k6D57l1Fxf1tnlOKXNR+b2kv/uyNNHdL4oIGVdcf7rawvjzzif8Mflwo
d8IhesTxiL72JhYiz4</vt:lpwstr>
  </property>
  <property fmtid="{D5CDD505-2E9C-101B-9397-08002B2CF9AE}" pid="3" name="_2015_ms_pID_7253431">
    <vt:lpwstr>UVtqneYXVWGxD+M1IB9hSEDrVfoEKKbmunCVtoL7k8YnMNmQFPdYtq
Zm6yCZ7TeUXo01q6p3MLmYshUhV+ub5TxDexN2hQ0B9jC3yfRyv3XSBnT94Tob/phNKG/Zt5
IDpsHXrBdAwoDCNGDnkdH5J7vu7/KrL3dXJ9vEc14EUJyeWKq4F6vHfNV+sq4SHaj6uRTrW3
CCM/TgKIikwwFgCslZ7pC0TM2zLHMR+CIQ7R</vt:lpwstr>
  </property>
  <property fmtid="{D5CDD505-2E9C-101B-9397-08002B2CF9AE}" pid="4" name="KSOProductBuildVer">
    <vt:lpwstr>2052-11.8.2.9022</vt:lpwstr>
  </property>
  <property fmtid="{D5CDD505-2E9C-101B-9397-08002B2CF9AE}" pid="5" name="_2015_ms_pID_7253432">
    <vt:lpwstr>HXXAeD0Yff8Zcroj2ffHEzM=</vt:lpwstr>
  </property>
  <property fmtid="{D5CDD505-2E9C-101B-9397-08002B2CF9AE}" pid="6" name="ICV">
    <vt:lpwstr>3DE04A47C92A45B7BF489037D0C783B2</vt:lpwstr>
  </property>
</Properties>
</file>