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70091822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621C8E" w:rsidRPr="00621C8E">
        <w:rPr>
          <w:rFonts w:ascii="Arial" w:hAnsi="Arial" w:cs="Arial"/>
          <w:b/>
          <w:bCs/>
          <w:sz w:val="22"/>
        </w:rPr>
        <w:t>R2-</w:t>
      </w:r>
      <w:r w:rsidR="0092225A" w:rsidRPr="00621C8E">
        <w:rPr>
          <w:rFonts w:ascii="Arial" w:hAnsi="Arial" w:cs="Arial"/>
          <w:b/>
          <w:bCs/>
          <w:sz w:val="22"/>
        </w:rPr>
        <w:t>220</w:t>
      </w:r>
      <w:r w:rsidR="0092225A">
        <w:rPr>
          <w:rFonts w:ascii="Arial" w:hAnsi="Arial" w:cs="Arial"/>
          <w:b/>
          <w:bCs/>
          <w:sz w:val="22"/>
        </w:rPr>
        <w:t>XXXX</w:t>
      </w:r>
    </w:p>
    <w:p w14:paraId="619B785A" w14:textId="14380D30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r w:rsidRPr="006950A3">
        <w:rPr>
          <w:rFonts w:ascii="Arial" w:hAnsi="Arial" w:cs="Arial"/>
          <w:b/>
          <w:bCs/>
          <w:sz w:val="22"/>
        </w:rPr>
        <w:t xml:space="preserve">Elbonia,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A9ACC8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D672D1" w:rsidRPr="00D672D1">
        <w:rPr>
          <w:rFonts w:ascii="Arial" w:hAnsi="Arial" w:cs="Arial"/>
          <w:bCs/>
          <w:lang w:val="en-US"/>
        </w:rPr>
        <w:t>[</w:t>
      </w:r>
      <w:r w:rsidR="00D672D1" w:rsidRPr="00D672D1">
        <w:rPr>
          <w:rFonts w:ascii="Arial" w:hAnsi="Arial" w:cs="Arial"/>
          <w:bCs/>
          <w:highlight w:val="yellow"/>
          <w:lang w:val="en-US"/>
        </w:rPr>
        <w:t>Draft</w:t>
      </w:r>
      <w:r w:rsidR="00D672D1" w:rsidRPr="00D672D1">
        <w:rPr>
          <w:rFonts w:ascii="Arial" w:hAnsi="Arial" w:cs="Arial"/>
          <w:bCs/>
          <w:lang w:val="en-US"/>
        </w:rPr>
        <w:t>] Reply LS on CCA configurations of neighbour cells</w:t>
      </w:r>
    </w:p>
    <w:p w14:paraId="4142800B" w14:textId="4CBEE8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LS on CCA configurations of neighbour cells (R2-2206956)</w:t>
      </w:r>
    </w:p>
    <w:p w14:paraId="2F36F7AB" w14:textId="78D72ED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C66D5">
        <w:rPr>
          <w:rFonts w:ascii="Arial" w:hAnsi="Arial" w:cs="Arial"/>
          <w:bCs/>
        </w:rPr>
        <w:t>7</w:t>
      </w:r>
    </w:p>
    <w:p w14:paraId="6AC83482" w14:textId="5B96A0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NR_ext_to_71GHz-Core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52F7B8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672D1">
        <w:rPr>
          <w:rFonts w:ascii="Arial" w:hAnsi="Arial" w:cs="Arial"/>
          <w:bCs/>
        </w:rPr>
        <w:t>RAN WG4, TSG RAN WG3</w:t>
      </w:r>
    </w:p>
    <w:p w14:paraId="4EFE95BE" w14:textId="4FE9721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CDEFB1D" w:rsidR="00463675" w:rsidRPr="00D672D1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D672D1">
        <w:rPr>
          <w:rFonts w:cs="Arial"/>
          <w:lang w:val="fi-FI"/>
        </w:rPr>
        <w:t>Name:</w:t>
      </w:r>
      <w:r w:rsidRPr="00D672D1">
        <w:rPr>
          <w:rFonts w:cs="Arial"/>
          <w:b w:val="0"/>
          <w:bCs/>
          <w:lang w:val="fi-FI"/>
        </w:rPr>
        <w:tab/>
      </w:r>
      <w:r w:rsidR="00D672D1" w:rsidRPr="00D672D1">
        <w:rPr>
          <w:rFonts w:cs="Arial"/>
          <w:b w:val="0"/>
          <w:bCs/>
          <w:lang w:val="fi-FI"/>
        </w:rPr>
        <w:t>Jarkko Koskela</w:t>
      </w:r>
    </w:p>
    <w:p w14:paraId="2748A78E" w14:textId="7A1FF2D9" w:rsidR="00463675" w:rsidRPr="00591DDF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591DDF">
        <w:rPr>
          <w:rFonts w:cs="Arial"/>
          <w:lang w:val="fi-FI"/>
        </w:rPr>
        <w:t>E-mail Address:</w:t>
      </w:r>
      <w:r w:rsidRPr="00591DDF">
        <w:rPr>
          <w:rFonts w:cs="Arial"/>
          <w:b w:val="0"/>
          <w:bCs/>
          <w:lang w:val="fi-FI"/>
        </w:rPr>
        <w:tab/>
      </w:r>
      <w:r w:rsidR="00D672D1" w:rsidRPr="00591DDF">
        <w:rPr>
          <w:rFonts w:cs="Arial"/>
          <w:b w:val="0"/>
          <w:bCs/>
          <w:lang w:val="fi-FI"/>
        </w:rPr>
        <w:t>Jarkko.t.koskela {at] n</w:t>
      </w:r>
      <w:r w:rsidR="00385529" w:rsidRPr="00591DDF">
        <w:rPr>
          <w:rFonts w:cs="Arial"/>
          <w:b w:val="0"/>
          <w:bCs/>
          <w:lang w:val="fi-FI"/>
        </w:rPr>
        <w:t>okia.com</w:t>
      </w:r>
    </w:p>
    <w:p w14:paraId="2950C5AF" w14:textId="77777777" w:rsidR="00463675" w:rsidRPr="00591DDF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C459C7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[</w:t>
      </w:r>
      <w:r w:rsidR="00D672D1" w:rsidRPr="00D672D1">
        <w:rPr>
          <w:rFonts w:ascii="Arial" w:hAnsi="Arial" w:cs="Arial"/>
          <w:bCs/>
          <w:highlight w:val="yellow"/>
        </w:rPr>
        <w:t>CRS</w:t>
      </w:r>
      <w:r w:rsidR="00D672D1">
        <w:rPr>
          <w:rFonts w:ascii="Arial" w:hAnsi="Arial" w:cs="Arial"/>
          <w:bCs/>
        </w:rPr>
        <w:t>]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BDA580" w14:textId="27EFC22B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would like to thank RAN4 for their LS on CCA configuration question </w:t>
      </w:r>
      <w:r w:rsidR="00383872">
        <w:rPr>
          <w:rFonts w:ascii="Arial" w:hAnsi="Arial" w:cs="Arial"/>
          <w:lang w:val="en-US"/>
        </w:rPr>
        <w:t>of</w:t>
      </w:r>
      <w:r w:rsidR="00383872" w:rsidRPr="00D672D1">
        <w:rPr>
          <w:rFonts w:ascii="Arial" w:hAnsi="Arial" w:cs="Arial"/>
          <w:lang w:val="en-US"/>
        </w:rPr>
        <w:t xml:space="preserve"> </w:t>
      </w:r>
      <w:r w:rsidRPr="00D672D1">
        <w:rPr>
          <w:rFonts w:ascii="Arial" w:hAnsi="Arial" w:cs="Arial"/>
          <w:lang w:val="en-US"/>
        </w:rPr>
        <w:t xml:space="preserve">FR2-2 </w:t>
      </w:r>
      <w:proofErr w:type="spellStart"/>
      <w:r w:rsidRPr="00D672D1">
        <w:rPr>
          <w:rFonts w:ascii="Arial" w:hAnsi="Arial" w:cs="Arial"/>
          <w:lang w:val="en-US"/>
        </w:rPr>
        <w:t>Neighbou</w:t>
      </w:r>
      <w:r>
        <w:rPr>
          <w:rFonts w:ascii="Arial" w:hAnsi="Arial" w:cs="Arial"/>
          <w:lang w:val="en-US"/>
        </w:rPr>
        <w:t>r</w:t>
      </w:r>
      <w:proofErr w:type="spellEnd"/>
      <w:r w:rsidRPr="00D672D1">
        <w:rPr>
          <w:rFonts w:ascii="Arial" w:hAnsi="Arial" w:cs="Arial"/>
          <w:lang w:val="en-US"/>
        </w:rPr>
        <w:t xml:space="preserve"> cells.</w:t>
      </w:r>
    </w:p>
    <w:p w14:paraId="7A9E92DE" w14:textId="693D973A" w:rsidR="002633C1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has </w:t>
      </w:r>
      <w:r>
        <w:rPr>
          <w:rFonts w:ascii="Arial" w:hAnsi="Arial" w:cs="Arial"/>
          <w:lang w:val="en-US"/>
        </w:rPr>
        <w:t>concluded that</w:t>
      </w:r>
      <w:r w:rsidRPr="00D672D1">
        <w:rPr>
          <w:rFonts w:ascii="Arial" w:hAnsi="Arial" w:cs="Arial"/>
          <w:lang w:val="en-US"/>
        </w:rPr>
        <w:t xml:space="preserve"> it</w:t>
      </w:r>
      <w:r w:rsidR="00FF2B49">
        <w:rPr>
          <w:rFonts w:ascii="Arial" w:hAnsi="Arial" w:cs="Arial"/>
          <w:lang w:val="en-US"/>
        </w:rPr>
        <w:t xml:space="preserve"> is</w:t>
      </w:r>
      <w:r w:rsidRPr="00D672D1">
        <w:rPr>
          <w:rFonts w:ascii="Arial" w:hAnsi="Arial" w:cs="Arial"/>
          <w:lang w:val="en-US"/>
        </w:rPr>
        <w:t xml:space="preserve"> feasible to indicate whether to apply CCA for neighbour cell measurements in Rel-17</w:t>
      </w:r>
      <w:r>
        <w:rPr>
          <w:rFonts w:ascii="Arial" w:hAnsi="Arial" w:cs="Arial"/>
          <w:lang w:val="en-US"/>
        </w:rPr>
        <w:t xml:space="preserve"> and has made draft CRs (as attached) to show how it can be done.</w:t>
      </w:r>
    </w:p>
    <w:p w14:paraId="463FF48F" w14:textId="0ADF5B3C" w:rsidR="006D7150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the RRC_CONNECTED state signaling</w:t>
      </w:r>
      <w:r w:rsidR="00FF2B49">
        <w:rPr>
          <w:rFonts w:ascii="Arial" w:hAnsi="Arial" w:cs="Arial"/>
          <w:lang w:val="en-US"/>
        </w:rPr>
        <w:t xml:space="preserve"> in the attached CR</w:t>
      </w:r>
      <w:r>
        <w:rPr>
          <w:rFonts w:ascii="Arial" w:hAnsi="Arial" w:cs="Arial"/>
          <w:lang w:val="en-US"/>
        </w:rPr>
        <w:t xml:space="preserve"> include</w:t>
      </w:r>
      <w:r w:rsidR="00042E8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neighbour</w:t>
      </w:r>
      <w:proofErr w:type="spellEnd"/>
      <w:r>
        <w:rPr>
          <w:rFonts w:ascii="Arial" w:hAnsi="Arial" w:cs="Arial"/>
          <w:lang w:val="en-US"/>
        </w:rPr>
        <w:t xml:space="preserve"> cell list </w:t>
      </w:r>
      <w:r w:rsidR="00FF2B49">
        <w:rPr>
          <w:rFonts w:ascii="Arial" w:hAnsi="Arial" w:cs="Arial"/>
          <w:lang w:val="en-US"/>
        </w:rPr>
        <w:t>which</w:t>
      </w:r>
      <w:r>
        <w:rPr>
          <w:rFonts w:ascii="Arial" w:hAnsi="Arial" w:cs="Arial"/>
          <w:lang w:val="en-US"/>
        </w:rPr>
        <w:t xml:space="preserve"> indicates used channel access mode </w:t>
      </w:r>
      <w:r w:rsidR="00FF2B49">
        <w:rPr>
          <w:rFonts w:ascii="Arial" w:hAnsi="Arial" w:cs="Arial"/>
          <w:lang w:val="en-US"/>
        </w:rPr>
        <w:t>(CCA) for each cell, RAN2 would like</w:t>
      </w:r>
      <w:r>
        <w:rPr>
          <w:rFonts w:ascii="Arial" w:hAnsi="Arial" w:cs="Arial"/>
          <w:lang w:val="en-US"/>
        </w:rPr>
        <w:t xml:space="preserve"> to </w:t>
      </w:r>
      <w:r w:rsidR="006D7150">
        <w:rPr>
          <w:rFonts w:ascii="Arial" w:hAnsi="Arial" w:cs="Arial"/>
          <w:lang w:val="en-US"/>
        </w:rPr>
        <w:t xml:space="preserve">request RAN3 to evaluate the feasibility of the following options for </w:t>
      </w:r>
      <w:r w:rsidR="005C7B9B">
        <w:rPr>
          <w:rFonts w:ascii="Arial" w:hAnsi="Arial" w:cs="Arial"/>
          <w:lang w:val="en-US"/>
        </w:rPr>
        <w:t>obtaining</w:t>
      </w:r>
      <w:r w:rsidR="00FF2B49">
        <w:rPr>
          <w:rFonts w:ascii="Arial" w:hAnsi="Arial" w:cs="Arial"/>
          <w:lang w:val="en-US"/>
        </w:rPr>
        <w:t xml:space="preserve"> the CCA information of</w:t>
      </w:r>
      <w:r w:rsidR="006D7150">
        <w:rPr>
          <w:rFonts w:ascii="Arial" w:hAnsi="Arial" w:cs="Arial"/>
          <w:lang w:val="en-US"/>
        </w:rPr>
        <w:t xml:space="preserve"> neighbour cells</w:t>
      </w:r>
      <w:r w:rsidR="00FF2B49">
        <w:rPr>
          <w:rFonts w:ascii="Arial" w:hAnsi="Arial" w:cs="Arial"/>
          <w:lang w:val="en-US"/>
        </w:rPr>
        <w:t>:</w:t>
      </w:r>
    </w:p>
    <w:p w14:paraId="117F2DC8" w14:textId="349519A4" w:rsidR="006D7150" w:rsidRDefault="006D7150" w:rsidP="0082471B">
      <w:pPr>
        <w:pStyle w:val="Header"/>
        <w:tabs>
          <w:tab w:val="clear" w:pos="4153"/>
          <w:tab w:val="clear" w:pos="8306"/>
        </w:tabs>
        <w:spacing w:after="120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1: rely on O&amp;M to handle </w:t>
      </w:r>
      <w:r w:rsidR="00FF2B49">
        <w:rPr>
          <w:rFonts w:ascii="Arial" w:hAnsi="Arial" w:cs="Arial"/>
          <w:lang w:val="en-US"/>
        </w:rPr>
        <w:t xml:space="preserve">CCA </w:t>
      </w:r>
      <w:r>
        <w:rPr>
          <w:rFonts w:ascii="Arial" w:hAnsi="Arial" w:cs="Arial"/>
          <w:lang w:val="en-US"/>
        </w:rPr>
        <w:t>information provision</w:t>
      </w:r>
      <w:r w:rsidR="00FF2B49">
        <w:rPr>
          <w:rFonts w:ascii="Arial" w:hAnsi="Arial" w:cs="Arial"/>
          <w:lang w:val="en-US"/>
        </w:rPr>
        <w:t>ing</w:t>
      </w:r>
      <w:r>
        <w:rPr>
          <w:rFonts w:ascii="Arial" w:hAnsi="Arial" w:cs="Arial"/>
          <w:lang w:val="en-US"/>
        </w:rPr>
        <w:t xml:space="preserve"> for neighbour cells.</w:t>
      </w:r>
    </w:p>
    <w:p w14:paraId="3EA799DD" w14:textId="7B5F183D" w:rsidR="00D672D1" w:rsidRPr="00E7017E" w:rsidRDefault="006D7150" w:rsidP="0082471B">
      <w:pPr>
        <w:pStyle w:val="Header"/>
        <w:tabs>
          <w:tab w:val="clear" w:pos="4153"/>
          <w:tab w:val="clear" w:pos="8306"/>
        </w:tabs>
        <w:spacing w:after="120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2: enhance </w:t>
      </w:r>
      <w:r w:rsidR="00FF2B49">
        <w:rPr>
          <w:rFonts w:ascii="Arial" w:hAnsi="Arial" w:cs="Arial"/>
          <w:lang w:val="en-US"/>
        </w:rPr>
        <w:t xml:space="preserve">backhaul </w:t>
      </w:r>
      <w:r>
        <w:rPr>
          <w:rFonts w:ascii="Arial" w:hAnsi="Arial" w:cs="Arial"/>
          <w:lang w:val="en-US"/>
        </w:rPr>
        <w:t xml:space="preserve">signaling to </w:t>
      </w:r>
      <w:r w:rsidR="00D672D1">
        <w:rPr>
          <w:rFonts w:ascii="Arial" w:hAnsi="Arial" w:cs="Arial"/>
          <w:lang w:val="en-US"/>
        </w:rPr>
        <w:t xml:space="preserve">exchange </w:t>
      </w:r>
      <w:r w:rsidR="00FF2B49">
        <w:rPr>
          <w:rFonts w:ascii="Arial" w:hAnsi="Arial" w:cs="Arial"/>
          <w:lang w:val="en-US"/>
        </w:rPr>
        <w:t>cell CCA</w:t>
      </w:r>
      <w:r w:rsidR="00D672D1">
        <w:rPr>
          <w:rFonts w:ascii="Arial" w:hAnsi="Arial" w:cs="Arial"/>
          <w:lang w:val="en-US"/>
        </w:rPr>
        <w:t xml:space="preserve"> information between </w:t>
      </w:r>
      <w:proofErr w:type="spellStart"/>
      <w:r w:rsidR="00FF2B49">
        <w:rPr>
          <w:rFonts w:ascii="Arial" w:hAnsi="Arial" w:cs="Arial"/>
          <w:lang w:val="en-US"/>
        </w:rPr>
        <w:t>gNBs</w:t>
      </w:r>
      <w:proofErr w:type="spellEnd"/>
      <w:r w:rsidR="00D672D1">
        <w:rPr>
          <w:rFonts w:ascii="Arial" w:hAnsi="Arial" w:cs="Arial"/>
          <w:lang w:val="en-US"/>
        </w:rPr>
        <w:t>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6ADB0B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672D1">
        <w:rPr>
          <w:rFonts w:ascii="Arial" w:hAnsi="Arial" w:cs="Arial"/>
          <w:b/>
        </w:rPr>
        <w:t>RAN4, RAN1</w:t>
      </w:r>
      <w:r>
        <w:rPr>
          <w:rFonts w:ascii="Arial" w:hAnsi="Arial" w:cs="Arial"/>
          <w:b/>
        </w:rPr>
        <w:t xml:space="preserve"> group.</w:t>
      </w:r>
    </w:p>
    <w:p w14:paraId="61BB3C70" w14:textId="03CA04F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672D1">
        <w:rPr>
          <w:rFonts w:ascii="Arial" w:hAnsi="Arial" w:cs="Arial"/>
        </w:rPr>
        <w:t xml:space="preserve">RAN4 </w:t>
      </w:r>
      <w:r w:rsidR="00042E80">
        <w:rPr>
          <w:rFonts w:ascii="Arial" w:hAnsi="Arial" w:cs="Arial"/>
        </w:rPr>
        <w:t xml:space="preserve">to </w:t>
      </w:r>
      <w:r w:rsidR="00D672D1">
        <w:rPr>
          <w:rFonts w:ascii="Arial" w:hAnsi="Arial" w:cs="Arial"/>
        </w:rPr>
        <w:t xml:space="preserve">take above information into account in their decision on CCA handling for neigbour cells on FR2-2.  </w:t>
      </w:r>
    </w:p>
    <w:p w14:paraId="2DC5206B" w14:textId="77777777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</w:p>
    <w:p w14:paraId="3A5C905B" w14:textId="348A03EB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RAN3</w:t>
      </w:r>
    </w:p>
    <w:p w14:paraId="0C1AC003" w14:textId="12B27B6A" w:rsidR="00D672D1" w:rsidRDefault="00D672D1" w:rsidP="00D672D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consider </w:t>
      </w:r>
      <w:r w:rsidR="009D6A6F">
        <w:rPr>
          <w:rFonts w:ascii="Arial" w:hAnsi="Arial" w:cs="Arial"/>
        </w:rPr>
        <w:t>the above two options</w:t>
      </w:r>
      <w:r w:rsidR="00383872">
        <w:rPr>
          <w:rFonts w:ascii="Arial" w:hAnsi="Arial" w:cs="Arial"/>
        </w:rPr>
        <w:t xml:space="preserve"> and inform RAN2 of their conclusion</w:t>
      </w:r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0A31C896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83872">
        <w:rPr>
          <w:rFonts w:ascii="Arial" w:hAnsi="Arial" w:cs="Arial"/>
          <w:bCs/>
        </w:rPr>
        <w:t>Toulouse, France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C0F6" w14:textId="77777777" w:rsidR="00A865EC" w:rsidRDefault="00A865EC">
      <w:r>
        <w:separator/>
      </w:r>
    </w:p>
  </w:endnote>
  <w:endnote w:type="continuationSeparator" w:id="0">
    <w:p w14:paraId="33499A7E" w14:textId="77777777" w:rsidR="00A865EC" w:rsidRDefault="00A865EC">
      <w:r>
        <w:continuationSeparator/>
      </w:r>
    </w:p>
  </w:endnote>
  <w:endnote w:type="continuationNotice" w:id="1">
    <w:p w14:paraId="2A59CF32" w14:textId="77777777" w:rsidR="00A865EC" w:rsidRDefault="00A8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E66F" w14:textId="77777777" w:rsidR="00A865EC" w:rsidRDefault="00A865EC">
      <w:r>
        <w:separator/>
      </w:r>
    </w:p>
  </w:footnote>
  <w:footnote w:type="continuationSeparator" w:id="0">
    <w:p w14:paraId="5ACC702F" w14:textId="77777777" w:rsidR="00A865EC" w:rsidRDefault="00A865EC">
      <w:r>
        <w:continuationSeparator/>
      </w:r>
    </w:p>
  </w:footnote>
  <w:footnote w:type="continuationNotice" w:id="1">
    <w:p w14:paraId="32B9F589" w14:textId="77777777" w:rsidR="00A865EC" w:rsidRDefault="00A86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DW3NDY2NbcwNDdS0lEKTi0uzszPAykwrAUAAbOWdCwAAAA="/>
  </w:docVars>
  <w:rsids>
    <w:rsidRoot w:val="00923E7C"/>
    <w:rsid w:val="00001401"/>
    <w:rsid w:val="00001441"/>
    <w:rsid w:val="00005965"/>
    <w:rsid w:val="0003565A"/>
    <w:rsid w:val="0003719B"/>
    <w:rsid w:val="00042E80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3872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850"/>
    <w:rsid w:val="0058264E"/>
    <w:rsid w:val="0058337B"/>
    <w:rsid w:val="00591547"/>
    <w:rsid w:val="00591DDF"/>
    <w:rsid w:val="005921A6"/>
    <w:rsid w:val="00594DA5"/>
    <w:rsid w:val="005C373E"/>
    <w:rsid w:val="005C7689"/>
    <w:rsid w:val="005C7B9B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1C8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D7150"/>
    <w:rsid w:val="006F7688"/>
    <w:rsid w:val="00701A2B"/>
    <w:rsid w:val="00706717"/>
    <w:rsid w:val="0070678D"/>
    <w:rsid w:val="007141F1"/>
    <w:rsid w:val="007261FF"/>
    <w:rsid w:val="007822EF"/>
    <w:rsid w:val="00787EAC"/>
    <w:rsid w:val="007A671D"/>
    <w:rsid w:val="007D6F54"/>
    <w:rsid w:val="00806E3A"/>
    <w:rsid w:val="0082471B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0656"/>
    <w:rsid w:val="00907392"/>
    <w:rsid w:val="00916145"/>
    <w:rsid w:val="0092225A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6A6F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3A11"/>
    <w:rsid w:val="00A8524C"/>
    <w:rsid w:val="00A865E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330B"/>
    <w:rsid w:val="00CF669B"/>
    <w:rsid w:val="00D24338"/>
    <w:rsid w:val="00D40BEF"/>
    <w:rsid w:val="00D42DF3"/>
    <w:rsid w:val="00D53B06"/>
    <w:rsid w:val="00D65530"/>
    <w:rsid w:val="00D672D1"/>
    <w:rsid w:val="00D72B1A"/>
    <w:rsid w:val="00D74A1C"/>
    <w:rsid w:val="00D75660"/>
    <w:rsid w:val="00D876BF"/>
    <w:rsid w:val="00D8797D"/>
    <w:rsid w:val="00DA4751"/>
    <w:rsid w:val="00DC6C67"/>
    <w:rsid w:val="00DF7F04"/>
    <w:rsid w:val="00E404EF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87D75"/>
    <w:rsid w:val="00F9583D"/>
    <w:rsid w:val="00FD2246"/>
    <w:rsid w:val="00FD3596"/>
    <w:rsid w:val="00FE7C70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1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715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150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E404E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5AIRPNAIUNRU-859666464-12115</_dlc_DocId>
    <_dlc_DocIdUrl xmlns="71c5aaf6-e6ce-465b-b873-5148d2a4c105">
      <Url>https://nokia.sharepoint.com/sites/c5g/e2earch/_layouts/15/DocIdRedir.aspx?ID=5AIRPNAIUNRU-859666464-12115</Url>
      <Description>5AIRPNAIUNRU-859666464-12115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3b34c8f0-1ef5-4d1e-bb66-517ce7fe735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1c5aaf6-e6ce-465b-b873-5148d2a4c105"/>
    <ds:schemaRef ds:uri="http://schemas.microsoft.com/office/infopath/2007/PartnerControls"/>
    <ds:schemaRef ds:uri="http://purl.org/dc/dcmitype/"/>
    <ds:schemaRef ds:uri="83f22d2f-d16e-4be6-ad4f-29fa0b067c3c"/>
    <ds:schemaRef ds:uri="http://purl.org/dc/elements/1.1/"/>
    <ds:schemaRef ds:uri="a3840f4f-04be-43d1-b2ef-6ff1382503c7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1766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Nokia (Jarkko)</cp:lastModifiedBy>
  <cp:revision>2</cp:revision>
  <cp:lastPrinted>2002-04-23T00:10:00Z</cp:lastPrinted>
  <dcterms:created xsi:type="dcterms:W3CDTF">2022-09-01T06:54:00Z</dcterms:created>
  <dcterms:modified xsi:type="dcterms:W3CDTF">2022-09-01T06:54:00Z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f67d5253-00aa-46bd-981b-363f20f96ad0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1661953977</vt:lpwstr>
  </property>
</Properties>
</file>