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E46504A" w:rsidR="001E41F3" w:rsidRDefault="001E41F3">
      <w:pPr>
        <w:pStyle w:val="CRCoverPage"/>
        <w:tabs>
          <w:tab w:val="right" w:pos="9639"/>
        </w:tabs>
        <w:spacing w:after="0"/>
        <w:rPr>
          <w:b/>
          <w:i/>
          <w:noProof/>
          <w:sz w:val="28"/>
        </w:rPr>
      </w:pPr>
      <w:r>
        <w:rPr>
          <w:b/>
          <w:noProof/>
          <w:sz w:val="24"/>
        </w:rPr>
        <w:t>3GPP TSG</w:t>
      </w:r>
      <w:r w:rsidR="004D3CA5">
        <w:rPr>
          <w:b/>
          <w:noProof/>
          <w:sz w:val="24"/>
        </w:rPr>
        <w:t>-RAN WG</w:t>
      </w:r>
      <w:proofErr w:type="gramStart"/>
      <w:r w:rsidR="004D3CA5">
        <w:rPr>
          <w:b/>
          <w:noProof/>
          <w:sz w:val="24"/>
        </w:rPr>
        <w:t>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Pr>
          <w:b/>
          <w:i/>
          <w:noProof/>
          <w:sz w:val="28"/>
        </w:rPr>
        <w:tab/>
      </w:r>
      <w:fldSimple w:instr=" DOCPROPERTY  Tdoc#  \* MERGEFORMAT "/>
      <w:bookmarkStart w:id="0" w:name="_Hlk110920466"/>
      <w:r w:rsidR="00CA54BC" w:rsidRPr="00CA54BC">
        <w:rPr>
          <w:b/>
          <w:i/>
          <w:noProof/>
          <w:sz w:val="28"/>
        </w:rPr>
        <w:t>R2-220</w:t>
      </w:r>
      <w:bookmarkEnd w:id="0"/>
      <w:r w:rsidR="00CC2619">
        <w:rPr>
          <w:b/>
          <w:i/>
          <w:noProof/>
          <w:sz w:val="28"/>
        </w:rPr>
        <w:t>xxxx</w:t>
      </w:r>
    </w:p>
    <w:p w14:paraId="7CB45193" w14:textId="65BB4B14" w:rsidR="001E41F3" w:rsidRDefault="00A819BB" w:rsidP="005E2C44">
      <w:pPr>
        <w:pStyle w:val="CRCoverPage"/>
        <w:outlineLvl w:val="0"/>
        <w:rPr>
          <w:b/>
          <w:noProof/>
          <w:sz w:val="24"/>
        </w:rPr>
      </w:pPr>
      <w:r>
        <w:rPr>
          <w:b/>
          <w:sz w:val="24"/>
        </w:rPr>
        <w:t>e-Meeting, 17-26 August</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40568" w:rsidR="001E41F3" w:rsidRPr="00410371" w:rsidRDefault="00B77861" w:rsidP="00E13F3D">
            <w:pPr>
              <w:pStyle w:val="CRCoverPage"/>
              <w:spacing w:after="0"/>
              <w:jc w:val="right"/>
              <w:rPr>
                <w:b/>
                <w:noProof/>
                <w:sz w:val="28"/>
              </w:rPr>
            </w:pPr>
            <w:r>
              <w:rPr>
                <w:b/>
                <w:noProof/>
                <w:sz w:val="28"/>
              </w:rPr>
              <w:t>38.3</w:t>
            </w:r>
            <w:r w:rsidR="00CF7236">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7FAE78" w:rsidR="001E41F3" w:rsidRPr="00410371" w:rsidRDefault="00CC2619"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86CDBC" w:rsidR="001E41F3" w:rsidRPr="00410371" w:rsidRDefault="00A5460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A285F" w:rsidR="001E41F3" w:rsidRPr="00410371" w:rsidRDefault="0082540F">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EDEC2F" w:rsidR="001E41F3" w:rsidRDefault="00CC2619">
            <w:pPr>
              <w:pStyle w:val="CRCoverPage"/>
              <w:spacing w:after="0"/>
              <w:ind w:left="100"/>
              <w:rPr>
                <w:noProof/>
              </w:rPr>
            </w:pPr>
            <w:r>
              <w:t>Corrections on CRS-IM network assistance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57258A" w:rsidR="001E41F3" w:rsidRDefault="00CC2619">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5D7FD6" w:rsidR="001E41F3" w:rsidRDefault="001F1BDB">
            <w:pPr>
              <w:pStyle w:val="CRCoverPage"/>
              <w:spacing w:after="0"/>
              <w:ind w:left="100"/>
              <w:rPr>
                <w:noProof/>
              </w:rPr>
            </w:pPr>
            <w:r>
              <w:rPr>
                <w:noProof/>
              </w:rPr>
              <w:t>2022-08-</w:t>
            </w:r>
            <w:r w:rsidR="00FC1690" w:rsidRPr="00FC1690">
              <w:rPr>
                <w:noProof/>
                <w:highlight w:val="red"/>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DDFAA7" w:rsidR="00561220" w:rsidRDefault="00E1078F" w:rsidP="00CF2182">
            <w:pPr>
              <w:pStyle w:val="CRCoverPage"/>
              <w:spacing w:after="0"/>
              <w:ind w:left="100"/>
              <w:rPr>
                <w:noProof/>
                <w:lang w:eastAsia="ja-JP"/>
              </w:rPr>
            </w:pPr>
            <w:bookmarkStart w:id="2" w:name="_Hlk112325211"/>
            <w:r>
              <w:rPr>
                <w:rFonts w:hint="eastAsia"/>
                <w:noProof/>
                <w:lang w:eastAsia="ja-JP"/>
              </w:rPr>
              <w:t>T</w:t>
            </w:r>
            <w:r>
              <w:rPr>
                <w:noProof/>
                <w:lang w:eastAsia="ja-JP"/>
              </w:rPr>
              <w:t xml:space="preserve">o apply necessary changes according to RAN4 guidance in </w:t>
            </w:r>
            <w:r w:rsidR="00FC1690" w:rsidRPr="00D869AE">
              <w:rPr>
                <w:noProof/>
                <w:lang w:eastAsia="ja-JP"/>
              </w:rPr>
              <w:t>R2-2209054</w:t>
            </w:r>
            <w:r w:rsidR="00FC1690">
              <w:rPr>
                <w:noProof/>
                <w:lang w:eastAsia="ja-JP"/>
              </w:rPr>
              <w:t xml:space="preserve"> (</w:t>
            </w:r>
            <w:r w:rsidRPr="00E1078F">
              <w:rPr>
                <w:noProof/>
                <w:lang w:eastAsia="ja-JP"/>
              </w:rPr>
              <w:t>R4-2214362</w:t>
            </w:r>
            <w:r w:rsidR="00FC1690">
              <w:rPr>
                <w:noProof/>
                <w:lang w:eastAsia="ja-JP"/>
              </w:rPr>
              <w:t>)</w:t>
            </w:r>
            <w:r>
              <w:rPr>
                <w:noProof/>
                <w:lang w:eastAsia="ja-JP"/>
              </w:rPr>
              <w:t>.</w:t>
            </w:r>
            <w:bookmarkEnd w:id="2"/>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32B47" w14:textId="3B415939" w:rsidR="00CC2619" w:rsidRDefault="00E1078F" w:rsidP="00CC2619">
            <w:pPr>
              <w:pStyle w:val="CRCoverPage"/>
              <w:spacing w:after="0"/>
              <w:ind w:left="100"/>
              <w:rPr>
                <w:noProof/>
                <w:lang w:eastAsia="ja-JP"/>
              </w:rPr>
            </w:pPr>
            <w:bookmarkStart w:id="3" w:name="_Hlk112325406"/>
            <w:r>
              <w:rPr>
                <w:rFonts w:hint="eastAsia"/>
                <w:noProof/>
                <w:lang w:eastAsia="ja-JP"/>
              </w:rPr>
              <w:t>I</w:t>
            </w:r>
            <w:r>
              <w:rPr>
                <w:noProof/>
                <w:lang w:eastAsia="ja-JP"/>
              </w:rPr>
              <w:t xml:space="preserve">t is clarified </w:t>
            </w:r>
            <w:r w:rsidR="00F0783F">
              <w:rPr>
                <w:noProof/>
                <w:lang w:eastAsia="ja-JP"/>
              </w:rPr>
              <w:t xml:space="preserve">for the following UE capability parameters </w:t>
            </w:r>
            <w:r>
              <w:rPr>
                <w:noProof/>
                <w:lang w:eastAsia="ja-JP"/>
              </w:rPr>
              <w:t xml:space="preserve">that </w:t>
            </w:r>
            <w:r w:rsidR="00F0783F" w:rsidRPr="007D1E1D">
              <w:t>the UE can perform CRS-IM without the assistant configuration information of neighbour LTE cells</w:t>
            </w:r>
            <w:r w:rsidR="00F0783F">
              <w:rPr>
                <w:noProof/>
                <w:lang w:eastAsia="ja-JP"/>
              </w:rPr>
              <w:t xml:space="preserve"> if</w:t>
            </w:r>
            <w:r>
              <w:rPr>
                <w:noProof/>
                <w:lang w:eastAsia="ja-JP"/>
              </w:rPr>
              <w:t xml:space="preserve"> the </w:t>
            </w:r>
            <w:r w:rsidRPr="00E1078F">
              <w:rPr>
                <w:noProof/>
                <w:lang w:eastAsia="ja-JP"/>
              </w:rPr>
              <w:t>default network configuration assumptions</w:t>
            </w:r>
            <w:r>
              <w:rPr>
                <w:noProof/>
                <w:lang w:eastAsia="ja-JP"/>
              </w:rPr>
              <w:t xml:space="preserve"> as defined in TS38.331 </w:t>
            </w:r>
            <w:r w:rsidR="00CD4E69">
              <w:rPr>
                <w:noProof/>
                <w:lang w:eastAsia="ja-JP"/>
              </w:rPr>
              <w:t>are</w:t>
            </w:r>
            <w:r>
              <w:rPr>
                <w:noProof/>
                <w:lang w:eastAsia="ja-JP"/>
              </w:rPr>
              <w:t xml:space="preserve"> valid.</w:t>
            </w:r>
          </w:p>
          <w:bookmarkEnd w:id="3"/>
          <w:p w14:paraId="455A7DA5" w14:textId="6BA30AA3" w:rsidR="00E1078F" w:rsidRPr="00F0783F" w:rsidRDefault="00F0783F" w:rsidP="00F0783F">
            <w:pPr>
              <w:pStyle w:val="CRCoverPage"/>
              <w:numPr>
                <w:ilvl w:val="0"/>
                <w:numId w:val="33"/>
              </w:numPr>
              <w:spacing w:after="0"/>
              <w:rPr>
                <w:noProof/>
                <w:lang w:eastAsia="ja-JP"/>
              </w:rPr>
            </w:pPr>
            <w:r w:rsidRPr="007D1E1D">
              <w:rPr>
                <w:i/>
              </w:rPr>
              <w:t>crs-IM-DSS-15kHzSCS-r17</w:t>
            </w:r>
          </w:p>
          <w:p w14:paraId="68DC0C1E" w14:textId="609B8FD9" w:rsidR="00F0783F" w:rsidRPr="00F0783F" w:rsidRDefault="00F0783F" w:rsidP="00F0783F">
            <w:pPr>
              <w:pStyle w:val="CRCoverPage"/>
              <w:numPr>
                <w:ilvl w:val="0"/>
                <w:numId w:val="33"/>
              </w:numPr>
              <w:spacing w:after="0"/>
              <w:rPr>
                <w:noProof/>
                <w:lang w:eastAsia="ja-JP"/>
              </w:rPr>
            </w:pPr>
            <w:r w:rsidRPr="007D1E1D">
              <w:rPr>
                <w:i/>
              </w:rPr>
              <w:t>crs-IM-nonDSS-15kHzSCS-r17</w:t>
            </w:r>
          </w:p>
          <w:p w14:paraId="4AEA73FD" w14:textId="228CB58F" w:rsidR="00F0783F" w:rsidRPr="00F0783F" w:rsidRDefault="00F0783F" w:rsidP="00F0783F">
            <w:pPr>
              <w:pStyle w:val="CRCoverPage"/>
              <w:numPr>
                <w:ilvl w:val="0"/>
                <w:numId w:val="33"/>
              </w:numPr>
              <w:spacing w:after="0"/>
              <w:rPr>
                <w:noProof/>
                <w:lang w:eastAsia="ja-JP"/>
              </w:rPr>
            </w:pPr>
            <w:r w:rsidRPr="007D1E1D">
              <w:rPr>
                <w:i/>
              </w:rPr>
              <w:t>crs-IM-nonDSS-30kHzSCS-r17</w:t>
            </w:r>
          </w:p>
          <w:p w14:paraId="0B1DFBAE" w14:textId="77777777" w:rsidR="00F0783F" w:rsidRPr="00F0783F" w:rsidRDefault="00F0783F" w:rsidP="00F0783F">
            <w:pPr>
              <w:pStyle w:val="CRCoverPage"/>
              <w:spacing w:after="0"/>
              <w:ind w:left="193"/>
              <w:rPr>
                <w:iCs/>
                <w:noProof/>
                <w:lang w:eastAsia="ja-JP"/>
              </w:rPr>
            </w:pPr>
          </w:p>
          <w:p w14:paraId="14A443D9" w14:textId="77777777"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77777777" w:rsidR="00CC2619" w:rsidRPr="005678E3" w:rsidRDefault="00CC2619" w:rsidP="00CC2619">
            <w:pPr>
              <w:pStyle w:val="CRCoverPage"/>
              <w:spacing w:after="0"/>
              <w:ind w:left="100"/>
              <w:rPr>
                <w:rFonts w:eastAsia="ＭＳ 明朝"/>
                <w:lang w:eastAsia="ja-JP"/>
              </w:rPr>
            </w:pPr>
            <w:r>
              <w:t>LTE CRS-IM network assistance information signalling</w:t>
            </w:r>
          </w:p>
          <w:p w14:paraId="756CAC81" w14:textId="77777777" w:rsidR="00CC2619" w:rsidRPr="00BB44CE" w:rsidRDefault="00CC2619" w:rsidP="00CC2619">
            <w:pPr>
              <w:pStyle w:val="CRCoverPage"/>
              <w:spacing w:after="0"/>
              <w:rPr>
                <w:rFonts w:eastAsia="Malgun Gothic"/>
              </w:rPr>
            </w:pPr>
          </w:p>
          <w:p w14:paraId="6522D4A9" w14:textId="77777777" w:rsidR="00CC2619" w:rsidRDefault="00CC2619" w:rsidP="00CC2619">
            <w:pPr>
              <w:pStyle w:val="CRCoverPage"/>
              <w:spacing w:after="0"/>
              <w:ind w:left="100"/>
              <w:rPr>
                <w:u w:val="single"/>
              </w:rPr>
            </w:pPr>
            <w:r>
              <w:rPr>
                <w:u w:val="single"/>
              </w:rPr>
              <w:t>Inter-operability:</w:t>
            </w:r>
          </w:p>
          <w:p w14:paraId="138B48CF" w14:textId="1276887B"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CD4E69">
              <w:rPr>
                <w:noProof/>
                <w:lang w:eastAsia="ja-JP"/>
              </w:rPr>
              <w:t>t</w:t>
            </w:r>
            <w:r w:rsidR="00CD4E69" w:rsidRPr="007D1E1D">
              <w:t>he U</w:t>
            </w:r>
            <w:r w:rsidR="00CD4E69">
              <w:t xml:space="preserve">E would be required to </w:t>
            </w:r>
            <w:r w:rsidR="00CD4E69" w:rsidRPr="007D1E1D">
              <w:t>perform CRS-IM without the assistant configuration information of neighbour LTE cells</w:t>
            </w:r>
            <w:r w:rsidR="00CD4E69">
              <w:rPr>
                <w:noProof/>
                <w:lang w:eastAsia="ja-JP"/>
              </w:rPr>
              <w:t xml:space="preserve"> even if the </w:t>
            </w:r>
            <w:r w:rsidR="00CD4E69" w:rsidRPr="00E1078F">
              <w:rPr>
                <w:noProof/>
                <w:lang w:eastAsia="ja-JP"/>
              </w:rPr>
              <w:t>default network configuration assumptions</w:t>
            </w:r>
            <w:r w:rsidR="00CD4E69">
              <w:rPr>
                <w:noProof/>
                <w:lang w:eastAsia="ja-JP"/>
              </w:rPr>
              <w:t xml:space="preserve"> are not valid.</w:t>
            </w:r>
          </w:p>
          <w:p w14:paraId="31C656EC" w14:textId="668703C4" w:rsidR="00CC2619" w:rsidRPr="00063ACB" w:rsidRDefault="00CC2619" w:rsidP="00F0783F">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the network may consider t</w:t>
            </w:r>
            <w:r w:rsidR="00CD4E69" w:rsidRPr="007D1E1D">
              <w:t>he UE can perform CRS-IM without the assistant configuration information of neighbour LTE cells</w:t>
            </w:r>
            <w:r w:rsidR="00CD4E69">
              <w:rPr>
                <w:noProof/>
                <w:lang w:eastAsia="ja-JP"/>
              </w:rPr>
              <w:t xml:space="preserve"> even if the </w:t>
            </w:r>
            <w:r w:rsidR="00CD4E69" w:rsidRPr="00E1078F">
              <w:rPr>
                <w:noProof/>
                <w:lang w:eastAsia="ja-JP"/>
              </w:rPr>
              <w:t>default network configuration assumptions</w:t>
            </w:r>
            <w:r w:rsidR="00CD4E69">
              <w:rPr>
                <w:noProof/>
                <w:lang w:eastAsia="ja-JP"/>
              </w:rPr>
              <w:t xml:space="preserve"> are not vaild.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EC8AD" w:rsidR="00360A3E" w:rsidRDefault="00CD4E69" w:rsidP="005D2579">
            <w:pPr>
              <w:pStyle w:val="CRCoverPage"/>
              <w:spacing w:after="0"/>
              <w:ind w:left="100"/>
              <w:rPr>
                <w:noProof/>
              </w:rPr>
            </w:pPr>
            <w:r>
              <w:rPr>
                <w:noProof/>
              </w:rPr>
              <w:t xml:space="preserve">UE capability definitions </w:t>
            </w:r>
            <w:r w:rsidR="00512998">
              <w:rPr>
                <w:noProof/>
              </w:rPr>
              <w:t xml:space="preserve">would </w:t>
            </w:r>
            <w:r>
              <w:rPr>
                <w:noProof/>
              </w:rPr>
              <w:t>remain incorrect in the standard.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984BFA" w:rsidR="001E41F3" w:rsidRDefault="000C1B73">
            <w:pPr>
              <w:pStyle w:val="CRCoverPage"/>
              <w:spacing w:after="0"/>
              <w:ind w:left="100"/>
              <w:rPr>
                <w:noProof/>
                <w:lang w:eastAsia="ja-JP"/>
              </w:rPr>
            </w:pPr>
            <w:r>
              <w:rPr>
                <w:noProof/>
                <w:lang w:eastAsia="ja-JP"/>
              </w:rPr>
              <w:t>4.2.</w:t>
            </w:r>
            <w:r w:rsidR="00CC2619">
              <w:rPr>
                <w:noProof/>
                <w:lang w:eastAsia="ja-JP"/>
              </w:rPr>
              <w:t>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5019042B" w:rsidR="001E41F3" w:rsidRDefault="0054057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71A85A4" w:rsidR="001E41F3" w:rsidRDefault="00145D43">
            <w:pPr>
              <w:pStyle w:val="CRCoverPage"/>
              <w:spacing w:after="0"/>
              <w:ind w:left="99"/>
              <w:rPr>
                <w:noProof/>
              </w:rPr>
            </w:pPr>
            <w:r>
              <w:rPr>
                <w:noProof/>
              </w:rPr>
              <w:t>TS</w:t>
            </w:r>
            <w:r w:rsidR="00540571">
              <w:rPr>
                <w:noProof/>
              </w:rPr>
              <w:t>38.3</w:t>
            </w:r>
            <w:r w:rsidR="00CF7236">
              <w:rPr>
                <w:noProof/>
              </w:rPr>
              <w:t>31</w:t>
            </w:r>
            <w:r>
              <w:rPr>
                <w:noProof/>
              </w:rPr>
              <w:t xml:space="preserve"> CR</w:t>
            </w:r>
            <w:r w:rsidR="00CC2619" w:rsidRPr="00CC2619">
              <w:rPr>
                <w:noProof/>
                <w:highlight w:val="red"/>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A6F828" w14:textId="77777777" w:rsidR="00CC2619" w:rsidRPr="007D1E1D" w:rsidRDefault="00CC2619" w:rsidP="00CC2619">
      <w:pPr>
        <w:pStyle w:val="Heading4"/>
      </w:pPr>
      <w:bookmarkStart w:id="4" w:name="_Toc12750898"/>
      <w:bookmarkStart w:id="5" w:name="_Toc29382262"/>
      <w:bookmarkStart w:id="6" w:name="_Toc37093379"/>
      <w:bookmarkStart w:id="7" w:name="_Toc37238655"/>
      <w:bookmarkStart w:id="8" w:name="_Toc37238769"/>
      <w:bookmarkStart w:id="9" w:name="_Toc46488665"/>
      <w:bookmarkStart w:id="10" w:name="_Toc52574086"/>
      <w:bookmarkStart w:id="11" w:name="_Toc52574172"/>
      <w:bookmarkStart w:id="12" w:name="_Toc109083384"/>
      <w:bookmarkStart w:id="13" w:name="_Toc12750893"/>
      <w:bookmarkStart w:id="14" w:name="_Toc29382257"/>
      <w:bookmarkStart w:id="15" w:name="_Toc37093374"/>
      <w:bookmarkStart w:id="16" w:name="_Toc37238650"/>
      <w:bookmarkStart w:id="17" w:name="_Toc37238764"/>
      <w:bookmarkStart w:id="18" w:name="_Toc46488659"/>
      <w:bookmarkStart w:id="19" w:name="_Toc52574080"/>
      <w:bookmarkStart w:id="20" w:name="_Toc52574166"/>
      <w:bookmarkStart w:id="21" w:name="_Toc109083377"/>
      <w:r w:rsidRPr="007D1E1D">
        <w:lastRenderedPageBreak/>
        <w:t>4.2.7.6</w:t>
      </w:r>
      <w:r w:rsidRPr="007D1E1D">
        <w:tab/>
      </w:r>
      <w:proofErr w:type="spellStart"/>
      <w:r w:rsidRPr="007D1E1D">
        <w:rPr>
          <w:i/>
        </w:rPr>
        <w:t>FeatureSetDownlinkPerCC</w:t>
      </w:r>
      <w:proofErr w:type="spellEnd"/>
      <w:r w:rsidRPr="007D1E1D">
        <w:t xml:space="preserve"> parameters</w:t>
      </w:r>
      <w:bookmarkEnd w:id="4"/>
      <w:bookmarkEnd w:id="5"/>
      <w:bookmarkEnd w:id="6"/>
      <w:bookmarkEnd w:id="7"/>
      <w:bookmarkEnd w:id="8"/>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2619" w:rsidRPr="007D1E1D" w14:paraId="3FB1ECE8" w14:textId="77777777" w:rsidTr="00697428">
        <w:trPr>
          <w:cantSplit/>
          <w:tblHeader/>
        </w:trPr>
        <w:tc>
          <w:tcPr>
            <w:tcW w:w="6917" w:type="dxa"/>
          </w:tcPr>
          <w:p w14:paraId="568ADB2A"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2806C2C9"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Per</w:t>
            </w:r>
          </w:p>
        </w:tc>
        <w:tc>
          <w:tcPr>
            <w:tcW w:w="567" w:type="dxa"/>
          </w:tcPr>
          <w:p w14:paraId="266B5B68"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M</w:t>
            </w:r>
          </w:p>
        </w:tc>
        <w:tc>
          <w:tcPr>
            <w:tcW w:w="709" w:type="dxa"/>
          </w:tcPr>
          <w:p w14:paraId="7F9E7C12"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FDD-TDD</w:t>
            </w:r>
          </w:p>
          <w:p w14:paraId="7E0AAFD4"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DIFF</w:t>
            </w:r>
          </w:p>
        </w:tc>
        <w:tc>
          <w:tcPr>
            <w:tcW w:w="728" w:type="dxa"/>
          </w:tcPr>
          <w:p w14:paraId="7B084A6E"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FR1-FR2</w:t>
            </w:r>
          </w:p>
          <w:p w14:paraId="081C45E4" w14:textId="77777777" w:rsidR="00CC2619" w:rsidRPr="007D1E1D" w:rsidRDefault="00CC2619" w:rsidP="00697428">
            <w:pPr>
              <w:keepNext/>
              <w:keepLines/>
              <w:spacing w:after="0"/>
              <w:jc w:val="center"/>
              <w:rPr>
                <w:rFonts w:ascii="Arial" w:hAnsi="Arial"/>
                <w:b/>
                <w:sz w:val="18"/>
              </w:rPr>
            </w:pPr>
            <w:r w:rsidRPr="007D1E1D">
              <w:rPr>
                <w:rFonts w:ascii="Arial" w:hAnsi="Arial"/>
                <w:b/>
                <w:sz w:val="18"/>
              </w:rPr>
              <w:t>DIFF</w:t>
            </w:r>
          </w:p>
        </w:tc>
      </w:tr>
      <w:tr w:rsidR="00CC2619" w:rsidRPr="007D1E1D" w14:paraId="1376EE8D" w14:textId="77777777" w:rsidTr="00697428">
        <w:trPr>
          <w:cantSplit/>
          <w:tblHeader/>
        </w:trPr>
        <w:tc>
          <w:tcPr>
            <w:tcW w:w="6917" w:type="dxa"/>
          </w:tcPr>
          <w:p w14:paraId="27DA5926" w14:textId="77777777" w:rsidR="00CC2619" w:rsidRPr="007D1E1D" w:rsidRDefault="00CC2619" w:rsidP="00697428">
            <w:pPr>
              <w:pStyle w:val="TAL"/>
              <w:rPr>
                <w:b/>
                <w:i/>
              </w:rPr>
            </w:pPr>
            <w:r w:rsidRPr="007D1E1D">
              <w:rPr>
                <w:b/>
                <w:i/>
              </w:rPr>
              <w:t>broadcastSCell-r17</w:t>
            </w:r>
          </w:p>
          <w:p w14:paraId="7E9ACA9C" w14:textId="77777777" w:rsidR="00CC2619" w:rsidRPr="007D1E1D" w:rsidRDefault="00CC2619" w:rsidP="00697428">
            <w:pPr>
              <w:pStyle w:val="TAL"/>
            </w:pPr>
            <w:r w:rsidRPr="007D1E1D">
              <w:t xml:space="preserve">Indicates whether the UE supports MBS reception via broadcast in RRC_CONNECTED, on one frequency indicated in an </w:t>
            </w:r>
            <w:proofErr w:type="spellStart"/>
            <w:r w:rsidRPr="007D1E1D">
              <w:rPr>
                <w:i/>
                <w:iCs/>
              </w:rPr>
              <w:t>MBSInterestIndication</w:t>
            </w:r>
            <w:proofErr w:type="spellEnd"/>
            <w:r w:rsidRPr="007D1E1D">
              <w:t xml:space="preserve"> message, when an </w:t>
            </w:r>
            <w:proofErr w:type="spellStart"/>
            <w:r w:rsidRPr="007D1E1D">
              <w:t>SCell</w:t>
            </w:r>
            <w:proofErr w:type="spellEnd"/>
            <w:r w:rsidRPr="007D1E1D">
              <w:t xml:space="preserve"> is configured and activated on that frequency, as specified in TS 38.331 [9].</w:t>
            </w:r>
          </w:p>
          <w:p w14:paraId="135BD1A3" w14:textId="77777777" w:rsidR="00CC2619" w:rsidRPr="007D1E1D" w:rsidRDefault="00CC2619" w:rsidP="00697428">
            <w:pPr>
              <w:pStyle w:val="TAL"/>
            </w:pPr>
          </w:p>
          <w:p w14:paraId="44862392" w14:textId="77777777" w:rsidR="00CC2619" w:rsidRPr="007D1E1D" w:rsidRDefault="00CC2619" w:rsidP="00697428">
            <w:pPr>
              <w:pStyle w:val="TAN"/>
            </w:pPr>
            <w:r w:rsidRPr="007D1E1D">
              <w:t>NOTE:</w:t>
            </w:r>
            <w:r w:rsidRPr="007D1E1D">
              <w:tab/>
              <w:t xml:space="preserve">The UE is not required to receive MBS via broadcast on </w:t>
            </w:r>
            <w:proofErr w:type="spellStart"/>
            <w:r w:rsidRPr="007D1E1D">
              <w:t>PCell</w:t>
            </w:r>
            <w:proofErr w:type="spellEnd"/>
            <w:r w:rsidRPr="007D1E1D">
              <w:t xml:space="preserve"> and </w:t>
            </w:r>
            <w:proofErr w:type="spellStart"/>
            <w:r w:rsidRPr="007D1E1D">
              <w:t>SCell</w:t>
            </w:r>
            <w:proofErr w:type="spellEnd"/>
            <w:r w:rsidRPr="007D1E1D">
              <w:t xml:space="preserve"> simultaneously</w:t>
            </w:r>
          </w:p>
        </w:tc>
        <w:tc>
          <w:tcPr>
            <w:tcW w:w="709" w:type="dxa"/>
          </w:tcPr>
          <w:p w14:paraId="690F6B35" w14:textId="77777777" w:rsidR="00CC2619" w:rsidRPr="007D1E1D" w:rsidRDefault="00CC2619" w:rsidP="00697428">
            <w:pPr>
              <w:pStyle w:val="TAL"/>
              <w:jc w:val="center"/>
            </w:pPr>
            <w:r w:rsidRPr="007D1E1D">
              <w:rPr>
                <w:rFonts w:eastAsia="DengXian"/>
                <w:lang w:eastAsia="zh-CN"/>
              </w:rPr>
              <w:t>FSPC</w:t>
            </w:r>
          </w:p>
        </w:tc>
        <w:tc>
          <w:tcPr>
            <w:tcW w:w="567" w:type="dxa"/>
          </w:tcPr>
          <w:p w14:paraId="0F90C1EC" w14:textId="77777777" w:rsidR="00CC2619" w:rsidRPr="007D1E1D" w:rsidRDefault="00CC2619" w:rsidP="00697428">
            <w:pPr>
              <w:pStyle w:val="TAL"/>
              <w:jc w:val="center"/>
            </w:pPr>
            <w:r w:rsidRPr="007D1E1D">
              <w:rPr>
                <w:rFonts w:eastAsia="DengXian"/>
                <w:lang w:eastAsia="zh-CN"/>
              </w:rPr>
              <w:t>No</w:t>
            </w:r>
          </w:p>
        </w:tc>
        <w:tc>
          <w:tcPr>
            <w:tcW w:w="709" w:type="dxa"/>
          </w:tcPr>
          <w:p w14:paraId="3F6C4344" w14:textId="77777777" w:rsidR="00CC2619" w:rsidRPr="007D1E1D" w:rsidRDefault="00CC2619" w:rsidP="00697428">
            <w:pPr>
              <w:pStyle w:val="TAL"/>
              <w:jc w:val="center"/>
            </w:pPr>
            <w:r w:rsidRPr="007D1E1D">
              <w:rPr>
                <w:rFonts w:eastAsia="DengXian"/>
                <w:lang w:eastAsia="zh-CN"/>
              </w:rPr>
              <w:t>No</w:t>
            </w:r>
          </w:p>
        </w:tc>
        <w:tc>
          <w:tcPr>
            <w:tcW w:w="728" w:type="dxa"/>
          </w:tcPr>
          <w:p w14:paraId="375D5AF3" w14:textId="77777777" w:rsidR="00CC2619" w:rsidRPr="007D1E1D" w:rsidRDefault="00CC2619" w:rsidP="00697428">
            <w:pPr>
              <w:pStyle w:val="TAL"/>
              <w:jc w:val="center"/>
            </w:pPr>
            <w:r w:rsidRPr="007D1E1D">
              <w:rPr>
                <w:rFonts w:eastAsia="DengXian"/>
                <w:lang w:eastAsia="zh-CN"/>
              </w:rPr>
              <w:t>No</w:t>
            </w:r>
          </w:p>
        </w:tc>
      </w:tr>
      <w:tr w:rsidR="00CC2619" w:rsidRPr="007D1E1D" w14:paraId="214C33CA" w14:textId="77777777" w:rsidTr="00697428">
        <w:trPr>
          <w:cantSplit/>
          <w:tblHeader/>
        </w:trPr>
        <w:tc>
          <w:tcPr>
            <w:tcW w:w="6917" w:type="dxa"/>
          </w:tcPr>
          <w:p w14:paraId="54AA5BA2" w14:textId="77777777" w:rsidR="00CC2619" w:rsidRPr="007D1E1D" w:rsidRDefault="00CC2619" w:rsidP="00697428">
            <w:pPr>
              <w:pStyle w:val="TAL"/>
              <w:rPr>
                <w:b/>
                <w:bCs/>
                <w:i/>
                <w:iCs/>
              </w:rPr>
            </w:pPr>
            <w:r w:rsidRPr="007D1E1D">
              <w:rPr>
                <w:b/>
                <w:bCs/>
                <w:i/>
                <w:iCs/>
              </w:rPr>
              <w:t>channelBW-90mhz</w:t>
            </w:r>
          </w:p>
          <w:p w14:paraId="268A2979" w14:textId="77777777" w:rsidR="00CC2619" w:rsidRPr="007D1E1D" w:rsidRDefault="00CC2619" w:rsidP="00697428">
            <w:pPr>
              <w:pStyle w:val="TAL"/>
            </w:pPr>
            <w:r w:rsidRPr="007D1E1D">
              <w:t xml:space="preserve">Indicates whether the UE supports the channel bandwidth of 90 </w:t>
            </w:r>
            <w:proofErr w:type="spellStart"/>
            <w:r w:rsidRPr="007D1E1D">
              <w:t>MHz.</w:t>
            </w:r>
            <w:proofErr w:type="spellEnd"/>
          </w:p>
          <w:p w14:paraId="1D65D5B6" w14:textId="77777777" w:rsidR="00CC2619" w:rsidRPr="007D1E1D" w:rsidRDefault="00CC2619" w:rsidP="00697428">
            <w:pPr>
              <w:pStyle w:val="TAL"/>
              <w:rPr>
                <w:rFonts w:cs="Arial"/>
                <w:szCs w:val="18"/>
              </w:rPr>
            </w:pPr>
            <w:r w:rsidRPr="007D1E1D">
              <w:rPr>
                <w:rFonts w:cs="Arial"/>
                <w:szCs w:val="18"/>
              </w:rPr>
              <w:t>For FR1, the UE shall indicate support according to TS 38.101-1 [2], Table 5.3.5-1.</w:t>
            </w:r>
          </w:p>
        </w:tc>
        <w:tc>
          <w:tcPr>
            <w:tcW w:w="709" w:type="dxa"/>
          </w:tcPr>
          <w:p w14:paraId="66C456EB" w14:textId="77777777" w:rsidR="00CC2619" w:rsidRPr="007D1E1D" w:rsidRDefault="00CC2619" w:rsidP="00697428">
            <w:pPr>
              <w:pStyle w:val="TAL"/>
              <w:jc w:val="center"/>
            </w:pPr>
            <w:r w:rsidRPr="007D1E1D">
              <w:t>FSPC</w:t>
            </w:r>
          </w:p>
        </w:tc>
        <w:tc>
          <w:tcPr>
            <w:tcW w:w="567" w:type="dxa"/>
          </w:tcPr>
          <w:p w14:paraId="1547713B" w14:textId="77777777" w:rsidR="00CC2619" w:rsidRPr="007D1E1D" w:rsidRDefault="00CC2619" w:rsidP="00697428">
            <w:pPr>
              <w:pStyle w:val="TAL"/>
              <w:jc w:val="center"/>
            </w:pPr>
            <w:r w:rsidRPr="007D1E1D">
              <w:t>CY</w:t>
            </w:r>
          </w:p>
        </w:tc>
        <w:tc>
          <w:tcPr>
            <w:tcW w:w="709" w:type="dxa"/>
          </w:tcPr>
          <w:p w14:paraId="70CFA193" w14:textId="77777777" w:rsidR="00CC2619" w:rsidRPr="007D1E1D" w:rsidRDefault="00CC2619" w:rsidP="00697428">
            <w:pPr>
              <w:pStyle w:val="TAL"/>
              <w:jc w:val="center"/>
            </w:pPr>
            <w:r w:rsidRPr="007D1E1D">
              <w:rPr>
                <w:bCs/>
                <w:iCs/>
              </w:rPr>
              <w:t>N/A</w:t>
            </w:r>
          </w:p>
        </w:tc>
        <w:tc>
          <w:tcPr>
            <w:tcW w:w="728" w:type="dxa"/>
          </w:tcPr>
          <w:p w14:paraId="687666A2" w14:textId="77777777" w:rsidR="00CC2619" w:rsidRPr="007D1E1D" w:rsidRDefault="00CC2619" w:rsidP="00697428">
            <w:pPr>
              <w:pStyle w:val="TAL"/>
              <w:jc w:val="center"/>
            </w:pPr>
            <w:r w:rsidRPr="007D1E1D">
              <w:t>FR1 only</w:t>
            </w:r>
          </w:p>
        </w:tc>
      </w:tr>
      <w:tr w:rsidR="00CC2619" w:rsidRPr="007D1E1D" w14:paraId="757D8C88" w14:textId="77777777" w:rsidTr="00697428">
        <w:trPr>
          <w:cantSplit/>
          <w:tblHeader/>
        </w:trPr>
        <w:tc>
          <w:tcPr>
            <w:tcW w:w="6917" w:type="dxa"/>
          </w:tcPr>
          <w:p w14:paraId="036B852F" w14:textId="77777777" w:rsidR="00CC2619" w:rsidRPr="007D1E1D" w:rsidRDefault="00CC2619" w:rsidP="00697428">
            <w:pPr>
              <w:pStyle w:val="TAL"/>
            </w:pPr>
            <w:r w:rsidRPr="007D1E1D">
              <w:rPr>
                <w:b/>
                <w:bCs/>
                <w:i/>
                <w:iCs/>
              </w:rPr>
              <w:t>supportedCRS-InterfMitigation-r17</w:t>
            </w:r>
          </w:p>
          <w:p w14:paraId="4EE10369" w14:textId="77777777" w:rsidR="00CC2619" w:rsidRPr="007D1E1D" w:rsidRDefault="00CC2619" w:rsidP="00697428">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294CBAD9" w14:textId="77777777" w:rsidR="00CC2619" w:rsidRPr="007D1E1D" w:rsidRDefault="00CC2619" w:rsidP="00697428">
            <w:pPr>
              <w:pStyle w:val="TAL"/>
            </w:pPr>
          </w:p>
          <w:p w14:paraId="7FA8D94A"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w:t>
            </w:r>
            <w:proofErr w:type="spellStart"/>
            <w:r w:rsidRPr="007D1E1D">
              <w:rPr>
                <w:rFonts w:ascii="Arial" w:hAnsi="Arial" w:cs="Arial"/>
                <w:sz w:val="18"/>
                <w:szCs w:val="18"/>
              </w:rPr>
              <w:t>neighboring</w:t>
            </w:r>
            <w:proofErr w:type="spellEnd"/>
            <w:r w:rsidRPr="007D1E1D">
              <w:rPr>
                <w:rFonts w:ascii="Arial" w:hAnsi="Arial" w:cs="Arial"/>
                <w:sz w:val="18"/>
                <w:szCs w:val="18"/>
              </w:rPr>
              <w:t xml:space="preserve">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proofErr w:type="spellStart"/>
            <w:r w:rsidRPr="007D1E1D">
              <w:rPr>
                <w:rFonts w:ascii="Arial" w:hAnsi="Arial" w:cs="Arial"/>
                <w:i/>
                <w:sz w:val="18"/>
                <w:szCs w:val="18"/>
              </w:rPr>
              <w:t>rateMatchingLTE</w:t>
            </w:r>
            <w:proofErr w:type="spellEnd"/>
            <w:r w:rsidRPr="007D1E1D">
              <w:rPr>
                <w:rFonts w:ascii="Arial" w:hAnsi="Arial" w:cs="Arial"/>
                <w:i/>
                <w:sz w:val="18"/>
                <w:szCs w:val="18"/>
              </w:rPr>
              <w:t>-CRS</w:t>
            </w:r>
            <w:r w:rsidRPr="007D1E1D">
              <w:rPr>
                <w:rFonts w:ascii="Arial" w:hAnsi="Arial" w:cs="Arial"/>
                <w:sz w:val="18"/>
                <w:szCs w:val="18"/>
              </w:rPr>
              <w:t xml:space="preserve"> on that band.</w:t>
            </w:r>
          </w:p>
          <w:p w14:paraId="0BA4F082"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51AB722F"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39484F70"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261C57C7"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286029D6" w14:textId="77777777" w:rsidR="00CC2619" w:rsidRPr="007D1E1D" w:rsidRDefault="00CC2619" w:rsidP="00697428">
            <w:pPr>
              <w:pStyle w:val="B1"/>
              <w:spacing w:after="0"/>
              <w:rPr>
                <w:rFonts w:ascii="Arial" w:hAnsi="Arial" w:cs="Arial"/>
                <w:sz w:val="18"/>
                <w:szCs w:val="18"/>
              </w:rPr>
            </w:pPr>
          </w:p>
          <w:p w14:paraId="619FA6F1" w14:textId="41F335C4" w:rsidR="00474EBA" w:rsidRDefault="00CC2619" w:rsidP="00697428">
            <w:pPr>
              <w:pStyle w:val="TAL"/>
              <w:rPr>
                <w:ins w:id="22" w:author="QC(MK)" w:date="2022-08-25T13:03:00Z"/>
              </w:rPr>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proofErr w:type="spellStart"/>
            <w:r w:rsidRPr="007D1E1D">
              <w:rPr>
                <w:i/>
              </w:rPr>
              <w:t>RateMatchPatternLTE</w:t>
            </w:r>
            <w:proofErr w:type="spellEnd"/>
            <w:r w:rsidRPr="007D1E1D">
              <w:rPr>
                <w:i/>
              </w:rPr>
              <w:t>-CRS</w:t>
            </w:r>
            <w:r w:rsidRPr="007D1E1D">
              <w:t xml:space="preserve"> is configured for the serving cell</w:t>
            </w:r>
            <w:ins w:id="23" w:author="QC(MK)" w:date="2022-08-25T13:02:00Z">
              <w:r w:rsidR="00474EBA">
                <w:t>,</w:t>
              </w:r>
            </w:ins>
            <w:ins w:id="24" w:author="QC(MK)" w:date="2022-08-25T12:56:00Z">
              <w:r w:rsidR="0046124D">
                <w:t xml:space="preserve"> and</w:t>
              </w:r>
            </w:ins>
            <w:ins w:id="25" w:author="QC(MK)" w:date="2022-08-25T12:59:00Z">
              <w:r w:rsidR="0046124D">
                <w:t xml:space="preserve"> if</w:t>
              </w:r>
            </w:ins>
            <w:ins w:id="26" w:author="QC(MK)" w:date="2022-08-25T12:56:00Z">
              <w:r w:rsidR="0046124D">
                <w:t xml:space="preserve"> </w:t>
              </w:r>
              <w:r w:rsidR="0046124D" w:rsidRPr="0046124D">
                <w:rPr>
                  <w:i/>
                  <w:iCs/>
                  <w:rPrChange w:id="27" w:author="QC(MK)" w:date="2022-08-25T12:57:00Z">
                    <w:rPr/>
                  </w:rPrChange>
                </w:rPr>
                <w:t>lte-NeighCellsCRS-Assumptions-r17</w:t>
              </w:r>
            </w:ins>
            <w:ins w:id="28" w:author="QC(MK)" w:date="2022-08-25T12:57:00Z">
              <w:r w:rsidR="0046124D">
                <w:t xml:space="preserve"> is </w:t>
              </w:r>
            </w:ins>
            <w:ins w:id="29" w:author="QC(MK)" w:date="2022-08-26T08:45:00Z">
              <w:r w:rsidR="00FC1690">
                <w:t>not c</w:t>
              </w:r>
            </w:ins>
            <w:ins w:id="30" w:author="QC(MK)" w:date="2022-08-26T08:46:00Z">
              <w:r w:rsidR="00FC1690">
                <w:t>onfigured</w:t>
              </w:r>
            </w:ins>
            <w:r w:rsidRPr="007D1E1D">
              <w:t xml:space="preserve">. </w:t>
            </w:r>
            <w:del w:id="31" w:author="QC(MK)" w:date="2022-08-25T13:00:00Z">
              <w:r w:rsidRPr="007D1E1D" w:rsidDel="0046124D">
                <w:delText xml:space="preserve">When </w:delText>
              </w:r>
              <w:r w:rsidRPr="007D1E1D" w:rsidDel="0046124D">
                <w:rPr>
                  <w:i/>
                </w:rPr>
                <w:delText>RateMatchPatternLTE-CRS</w:delText>
              </w:r>
              <w:r w:rsidRPr="007D1E1D" w:rsidDel="0046124D">
                <w:delText xml:space="preserve"> is not configured for the serving cell, for </w:delText>
              </w:r>
            </w:del>
          </w:p>
          <w:p w14:paraId="75469476" w14:textId="0027DDAF" w:rsidR="00474EBA" w:rsidRDefault="0046124D" w:rsidP="00697428">
            <w:pPr>
              <w:pStyle w:val="TAL"/>
              <w:rPr>
                <w:ins w:id="32" w:author="QC(MK)" w:date="2022-08-25T13:03:00Z"/>
              </w:rPr>
            </w:pPr>
            <w:ins w:id="33" w:author="QC(MK)" w:date="2022-08-25T13:00:00Z">
              <w:r>
                <w:t xml:space="preserve">For the </w:t>
              </w:r>
            </w:ins>
            <w:r w:rsidR="00CC2619" w:rsidRPr="007D1E1D">
              <w:t xml:space="preserve">UE supporting the capability of </w:t>
            </w:r>
            <w:r w:rsidR="00CC2619" w:rsidRPr="007D1E1D">
              <w:rPr>
                <w:i/>
              </w:rPr>
              <w:t>crs-IM-nonDSS-15kHzSCS-r17</w:t>
            </w:r>
            <w:r w:rsidR="00CC2619" w:rsidRPr="007D1E1D">
              <w:t xml:space="preserve">, the UE can perform CRS-IM without the assistant configuration information of neighbour LTE cells with 15 kHz SCS </w:t>
            </w:r>
            <w:ins w:id="34" w:author="QC(MK)" w:date="2022-08-25T13:01:00Z">
              <w:r w:rsidR="00474EBA" w:rsidRPr="007D1E1D">
                <w:t xml:space="preserve">when </w:t>
              </w:r>
              <w:proofErr w:type="spellStart"/>
              <w:r w:rsidR="00474EBA" w:rsidRPr="007D1E1D">
                <w:rPr>
                  <w:i/>
                </w:rPr>
                <w:t>RateMatchPatternLTE</w:t>
              </w:r>
              <w:proofErr w:type="spellEnd"/>
              <w:r w:rsidR="00474EBA" w:rsidRPr="007D1E1D">
                <w:rPr>
                  <w:i/>
                </w:rPr>
                <w:t>-CRS</w:t>
              </w:r>
              <w:r w:rsidR="00474EBA" w:rsidRPr="007D1E1D">
                <w:t xml:space="preserve"> is configured for the serving cell</w:t>
              </w:r>
              <w:r w:rsidR="00474EBA">
                <w:t>,</w:t>
              </w:r>
              <w:r w:rsidR="00474EBA" w:rsidRPr="007D1E1D">
                <w:t xml:space="preserve"> </w:t>
              </w:r>
              <w:r w:rsidR="00474EBA">
                <w:t xml:space="preserve">and </w:t>
              </w:r>
            </w:ins>
            <w:r w:rsidR="00CC2619" w:rsidRPr="007D1E1D">
              <w:t xml:space="preserve">if </w:t>
            </w:r>
            <w:proofErr w:type="spellStart"/>
            <w:r w:rsidR="00CC2619" w:rsidRPr="007D1E1D">
              <w:rPr>
                <w:i/>
              </w:rPr>
              <w:t>MeasObjectEUTRA</w:t>
            </w:r>
            <w:proofErr w:type="spellEnd"/>
            <w:r w:rsidR="00CC2619" w:rsidRPr="007D1E1D">
              <w:t xml:space="preserve"> is configured</w:t>
            </w:r>
            <w:del w:id="35" w:author="QC(MK)" w:date="2022-08-25T13:01:00Z">
              <w:r w:rsidR="00CC2619" w:rsidRPr="007D1E1D" w:rsidDel="00474EBA">
                <w:delText xml:space="preserve"> and</w:delText>
              </w:r>
            </w:del>
            <w:ins w:id="36" w:author="QC(MK)" w:date="2022-08-25T13:01:00Z">
              <w:r w:rsidR="00474EBA">
                <w:t>,</w:t>
              </w:r>
            </w:ins>
            <w:r w:rsidR="00CC2619" w:rsidRPr="007D1E1D">
              <w:t xml:space="preserve"> the configured measurement gaps overlap with neighbour LTE cell PBCH position</w:t>
            </w:r>
            <w:ins w:id="37" w:author="QC(MK)" w:date="2022-08-25T13:01:00Z">
              <w:r w:rsidR="00474EBA">
                <w:t xml:space="preserve"> and </w:t>
              </w:r>
              <w:r w:rsidR="00474EBA" w:rsidRPr="00697428">
                <w:rPr>
                  <w:i/>
                  <w:iCs/>
                </w:rPr>
                <w:t>lte-NeighCellsCRS-Assumptions-r17</w:t>
              </w:r>
              <w:r w:rsidR="00474EBA">
                <w:t xml:space="preserve"> is </w:t>
              </w:r>
            </w:ins>
            <w:ins w:id="38" w:author="QC(MK)" w:date="2022-08-26T08:46:00Z">
              <w:r w:rsidR="00FC1690">
                <w:t>not configured</w:t>
              </w:r>
            </w:ins>
            <w:ins w:id="39" w:author="QC(MK)" w:date="2022-08-25T13:01:00Z">
              <w:r w:rsidR="00474EBA">
                <w:rPr>
                  <w:i/>
                  <w:iCs/>
                </w:rPr>
                <w:t>.</w:t>
              </w:r>
            </w:ins>
            <w:del w:id="40" w:author="QC(MK)" w:date="2022-08-25T13:01:00Z">
              <w:r w:rsidR="00CC2619" w:rsidRPr="007D1E1D" w:rsidDel="00474EBA">
                <w:delText>,</w:delText>
              </w:r>
            </w:del>
            <w:del w:id="41" w:author="QC(MK)" w:date="2022-08-25T13:03:00Z">
              <w:r w:rsidR="00CC2619" w:rsidRPr="007D1E1D" w:rsidDel="00474EBA">
                <w:delText xml:space="preserve"> </w:delText>
              </w:r>
            </w:del>
            <w:del w:id="42" w:author="QC(MK)" w:date="2022-08-25T13:01:00Z">
              <w:r w:rsidR="00CC2619" w:rsidRPr="007D1E1D" w:rsidDel="00474EBA">
                <w:delText>and for</w:delText>
              </w:r>
            </w:del>
          </w:p>
          <w:p w14:paraId="0C31C798" w14:textId="547BD773" w:rsidR="00CC2619" w:rsidRPr="007D1E1D" w:rsidRDefault="00474EBA" w:rsidP="00697428">
            <w:pPr>
              <w:pStyle w:val="TAL"/>
            </w:pPr>
            <w:ins w:id="43" w:author="QC(MK)" w:date="2022-08-25T13:01:00Z">
              <w:r>
                <w:t>For the</w:t>
              </w:r>
            </w:ins>
            <w:r w:rsidR="00CC2619" w:rsidRPr="007D1E1D">
              <w:t xml:space="preserve"> UE supporting the capabilities of </w:t>
            </w:r>
            <w:r w:rsidR="00CC2619" w:rsidRPr="007D1E1D">
              <w:rPr>
                <w:i/>
              </w:rPr>
              <w:t>crs-IM-nonDSS-30kHzSCS-r17</w:t>
            </w:r>
            <w:r w:rsidR="00CC2619" w:rsidRPr="007D1E1D">
              <w:t xml:space="preserve">, the UE can perform CRS-IM without the assistant configuration information of neighbour LTE cells with 30 kHz SCS </w:t>
            </w:r>
            <w:ins w:id="44" w:author="QC(MK)" w:date="2022-08-25T13:02:00Z">
              <w:r w:rsidRPr="007D1E1D">
                <w:t xml:space="preserve">when </w:t>
              </w:r>
              <w:proofErr w:type="spellStart"/>
              <w:r w:rsidRPr="007D1E1D">
                <w:rPr>
                  <w:i/>
                </w:rPr>
                <w:t>RateMatchPatternLTE</w:t>
              </w:r>
              <w:proofErr w:type="spellEnd"/>
              <w:r w:rsidRPr="007D1E1D">
                <w:rPr>
                  <w:i/>
                </w:rPr>
                <w:t>-CRS</w:t>
              </w:r>
              <w:r w:rsidRPr="007D1E1D">
                <w:t xml:space="preserve"> is configured for the serving cell</w:t>
              </w:r>
              <w:r>
                <w:t>,</w:t>
              </w:r>
              <w:r w:rsidRPr="007D1E1D">
                <w:t xml:space="preserve"> </w:t>
              </w:r>
              <w:r>
                <w:t>and</w:t>
              </w:r>
              <w:r w:rsidRPr="007D1E1D">
                <w:t xml:space="preserve"> </w:t>
              </w:r>
            </w:ins>
            <w:r w:rsidR="00CC2619" w:rsidRPr="007D1E1D">
              <w:t xml:space="preserve">if </w:t>
            </w:r>
            <w:proofErr w:type="spellStart"/>
            <w:r w:rsidR="00CC2619" w:rsidRPr="007D1E1D">
              <w:rPr>
                <w:i/>
              </w:rPr>
              <w:t>MeasObjectEUTRA</w:t>
            </w:r>
            <w:proofErr w:type="spellEnd"/>
            <w:r w:rsidR="00CC2619" w:rsidRPr="007D1E1D">
              <w:t xml:space="preserve"> is configured</w:t>
            </w:r>
            <w:del w:id="45" w:author="QC(MK)" w:date="2022-08-25T13:02:00Z">
              <w:r w:rsidR="00CC2619" w:rsidRPr="007D1E1D" w:rsidDel="00474EBA">
                <w:delText xml:space="preserve"> and</w:delText>
              </w:r>
            </w:del>
            <w:ins w:id="46" w:author="QC(MK)" w:date="2022-08-25T13:02:00Z">
              <w:r>
                <w:t>,</w:t>
              </w:r>
            </w:ins>
            <w:r w:rsidR="00CC2619" w:rsidRPr="007D1E1D">
              <w:t xml:space="preserve"> the configured measurement gaps overlap with neighbour LTE cell PBCH position</w:t>
            </w:r>
            <w:ins w:id="47" w:author="QC(MK)" w:date="2022-08-25T13:02:00Z">
              <w:r>
                <w:t xml:space="preserve"> and </w:t>
              </w:r>
              <w:r w:rsidRPr="00697428">
                <w:rPr>
                  <w:i/>
                  <w:iCs/>
                </w:rPr>
                <w:t>lte-NeighCellsCRS-Assumptions-r17</w:t>
              </w:r>
              <w:r>
                <w:t xml:space="preserve"> is </w:t>
              </w:r>
            </w:ins>
            <w:ins w:id="48" w:author="QC(MK)" w:date="2022-08-26T08:46:00Z">
              <w:r w:rsidR="00FC1690">
                <w:t>not configured</w:t>
              </w:r>
            </w:ins>
            <w:r w:rsidR="00CC2619" w:rsidRPr="007D1E1D">
              <w:t>.</w:t>
            </w:r>
          </w:p>
          <w:p w14:paraId="6CC2C551" w14:textId="77777777" w:rsidR="00CC2619" w:rsidRPr="00474EBA" w:rsidRDefault="00CC2619" w:rsidP="00697428">
            <w:pPr>
              <w:pStyle w:val="B1"/>
              <w:spacing w:after="0"/>
              <w:rPr>
                <w:rFonts w:ascii="Arial" w:hAnsi="Arial" w:cs="Arial"/>
                <w:sz w:val="18"/>
                <w:szCs w:val="18"/>
              </w:rPr>
            </w:pPr>
          </w:p>
          <w:p w14:paraId="0718AFFD" w14:textId="77777777" w:rsidR="00CC2619" w:rsidRPr="007D1E1D" w:rsidRDefault="00CC2619" w:rsidP="00697428">
            <w:pPr>
              <w:pStyle w:val="TAN"/>
            </w:pPr>
            <w:r w:rsidRPr="007D1E1D">
              <w:t>NOTE 1:</w:t>
            </w:r>
            <w:r w:rsidRPr="007D1E1D">
              <w:tab/>
            </w:r>
            <w:r w:rsidRPr="007D1E1D">
              <w:rPr>
                <w:rFonts w:eastAsia="SimSun" w:cs="Arial"/>
                <w:lang w:eastAsia="zh-CN"/>
              </w:rPr>
              <w:t xml:space="preserve">In the DSS scenario, serving and </w:t>
            </w:r>
            <w:proofErr w:type="spellStart"/>
            <w:r w:rsidRPr="007D1E1D">
              <w:rPr>
                <w:rFonts w:eastAsia="SimSun" w:cs="Arial"/>
                <w:lang w:eastAsia="zh-CN"/>
              </w:rPr>
              <w:t>neighboring</w:t>
            </w:r>
            <w:proofErr w:type="spellEnd"/>
            <w:r w:rsidRPr="007D1E1D">
              <w:rPr>
                <w:rFonts w:eastAsia="SimSun" w:cs="Arial"/>
                <w:lang w:eastAsia="zh-CN"/>
              </w:rPr>
              <w:t xml:space="preserve"> cells are both operating with dynamic spectrum sharing (DSS) of NR and LTE</w:t>
            </w:r>
            <w:r w:rsidRPr="007D1E1D">
              <w:t>.</w:t>
            </w:r>
          </w:p>
          <w:p w14:paraId="59241E41" w14:textId="77777777" w:rsidR="00CC2619" w:rsidRPr="007D1E1D" w:rsidRDefault="00CC2619" w:rsidP="00697428">
            <w:pPr>
              <w:pStyle w:val="TAN"/>
            </w:pPr>
            <w:r w:rsidRPr="007D1E1D">
              <w:t>NOTE 2:</w:t>
            </w:r>
            <w:r w:rsidRPr="007D1E1D">
              <w:tab/>
              <w:t xml:space="preserve">In the non-DSS scenario, serving cell is operating in NR, and </w:t>
            </w:r>
            <w:proofErr w:type="spellStart"/>
            <w:r w:rsidRPr="007D1E1D">
              <w:t>neighboring</w:t>
            </w:r>
            <w:proofErr w:type="spellEnd"/>
            <w:r w:rsidRPr="007D1E1D">
              <w:t xml:space="preserve"> cells are operating in LTE.</w:t>
            </w:r>
          </w:p>
          <w:p w14:paraId="59A976EF" w14:textId="77777777" w:rsidR="00CC2619" w:rsidRPr="007D1E1D" w:rsidRDefault="00CC2619" w:rsidP="00697428">
            <w:pPr>
              <w:pStyle w:val="TAL"/>
              <w:rPr>
                <w:b/>
                <w:bCs/>
                <w:i/>
                <w:iCs/>
              </w:rPr>
            </w:pPr>
          </w:p>
        </w:tc>
        <w:tc>
          <w:tcPr>
            <w:tcW w:w="709" w:type="dxa"/>
          </w:tcPr>
          <w:p w14:paraId="55448810" w14:textId="77777777" w:rsidR="00CC2619" w:rsidRPr="007D1E1D" w:rsidRDefault="00CC2619" w:rsidP="00697428">
            <w:pPr>
              <w:pStyle w:val="TAL"/>
              <w:jc w:val="center"/>
            </w:pPr>
            <w:r w:rsidRPr="007D1E1D">
              <w:rPr>
                <w:bCs/>
                <w:iCs/>
              </w:rPr>
              <w:t>FSPC</w:t>
            </w:r>
          </w:p>
        </w:tc>
        <w:tc>
          <w:tcPr>
            <w:tcW w:w="567" w:type="dxa"/>
          </w:tcPr>
          <w:p w14:paraId="4124B477" w14:textId="77777777" w:rsidR="00CC2619" w:rsidRPr="007D1E1D" w:rsidRDefault="00CC2619" w:rsidP="00697428">
            <w:pPr>
              <w:pStyle w:val="TAL"/>
              <w:jc w:val="center"/>
            </w:pPr>
            <w:r w:rsidRPr="007D1E1D">
              <w:rPr>
                <w:bCs/>
                <w:iCs/>
              </w:rPr>
              <w:t>No</w:t>
            </w:r>
          </w:p>
        </w:tc>
        <w:tc>
          <w:tcPr>
            <w:tcW w:w="709" w:type="dxa"/>
          </w:tcPr>
          <w:p w14:paraId="382C0D3A" w14:textId="77777777" w:rsidR="00CC2619" w:rsidRPr="007D1E1D" w:rsidRDefault="00CC2619" w:rsidP="00697428">
            <w:pPr>
              <w:pStyle w:val="TAL"/>
              <w:jc w:val="center"/>
              <w:rPr>
                <w:bCs/>
                <w:iCs/>
              </w:rPr>
            </w:pPr>
            <w:r w:rsidRPr="007D1E1D">
              <w:rPr>
                <w:bCs/>
                <w:iCs/>
                <w:lang w:eastAsia="zh-CN"/>
              </w:rPr>
              <w:t>No</w:t>
            </w:r>
          </w:p>
        </w:tc>
        <w:tc>
          <w:tcPr>
            <w:tcW w:w="728" w:type="dxa"/>
          </w:tcPr>
          <w:p w14:paraId="0D04354D" w14:textId="77777777" w:rsidR="00CC2619" w:rsidRPr="007D1E1D" w:rsidRDefault="00CC2619" w:rsidP="00697428">
            <w:pPr>
              <w:pStyle w:val="TAL"/>
              <w:jc w:val="center"/>
            </w:pPr>
            <w:r w:rsidRPr="007D1E1D">
              <w:rPr>
                <w:bCs/>
                <w:iCs/>
                <w:lang w:eastAsia="zh-CN"/>
              </w:rPr>
              <w:t>FR1 only</w:t>
            </w:r>
          </w:p>
        </w:tc>
      </w:tr>
      <w:tr w:rsidR="00CC2619" w:rsidRPr="007D1E1D" w14:paraId="36A051EB" w14:textId="77777777" w:rsidTr="00697428">
        <w:trPr>
          <w:cantSplit/>
          <w:tblHeader/>
        </w:trPr>
        <w:tc>
          <w:tcPr>
            <w:tcW w:w="6917" w:type="dxa"/>
          </w:tcPr>
          <w:p w14:paraId="6C853B22" w14:textId="77777777" w:rsidR="00CC2619" w:rsidRPr="007D1E1D" w:rsidRDefault="00CC2619" w:rsidP="00697428">
            <w:pPr>
              <w:pStyle w:val="TAL"/>
              <w:rPr>
                <w:b/>
                <w:bCs/>
                <w:i/>
                <w:iCs/>
                <w:lang w:eastAsia="zh-CN"/>
              </w:rPr>
            </w:pPr>
            <w:r w:rsidRPr="007D1E1D">
              <w:rPr>
                <w:b/>
                <w:bCs/>
                <w:i/>
                <w:iCs/>
              </w:rPr>
              <w:lastRenderedPageBreak/>
              <w:t>dynamicMulticastSCell-r17</w:t>
            </w:r>
          </w:p>
          <w:p w14:paraId="4E3A7FC3" w14:textId="77777777" w:rsidR="00CC2619" w:rsidRPr="007D1E1D" w:rsidRDefault="00CC2619" w:rsidP="00697428">
            <w:pPr>
              <w:pStyle w:val="TAL"/>
            </w:pPr>
            <w:r w:rsidRPr="007D1E1D">
              <w:t xml:space="preserve">Indicates whether the UE supports to receive group-common PDCCH/PDSCH with CRC scrambled by G-RNTI for </w:t>
            </w:r>
            <w:proofErr w:type="spellStart"/>
            <w:r w:rsidRPr="007D1E1D">
              <w:t>SCell</w:t>
            </w:r>
            <w:proofErr w:type="spellEnd"/>
            <w:r w:rsidRPr="007D1E1D">
              <w:t xml:space="preserve"> on one frequency, when an </w:t>
            </w:r>
            <w:proofErr w:type="spellStart"/>
            <w:r w:rsidRPr="007D1E1D">
              <w:t>SCell</w:t>
            </w:r>
            <w:proofErr w:type="spellEnd"/>
            <w:r w:rsidRPr="007D1E1D">
              <w:t xml:space="preserve"> is configured and activated on that frequency, as specified in TS 38.331 [9].</w:t>
            </w:r>
          </w:p>
          <w:p w14:paraId="354431C9" w14:textId="77777777" w:rsidR="00CC2619" w:rsidRPr="007D1E1D" w:rsidRDefault="00CC2619" w:rsidP="00697428">
            <w:pPr>
              <w:pStyle w:val="TAL"/>
              <w:rPr>
                <w:lang w:eastAsia="zh-CN"/>
              </w:rPr>
            </w:pPr>
          </w:p>
          <w:p w14:paraId="1436AC9C" w14:textId="77777777" w:rsidR="00CC2619" w:rsidRPr="007D1E1D" w:rsidRDefault="00CC2619" w:rsidP="00697428">
            <w:pPr>
              <w:pStyle w:val="TAL"/>
            </w:pPr>
            <w:r w:rsidRPr="007D1E1D">
              <w:t xml:space="preserve">A UE supporting this feature shall also indicate support of </w:t>
            </w:r>
            <w:r w:rsidRPr="007D1E1D">
              <w:rPr>
                <w:i/>
              </w:rPr>
              <w:t>dynamicMulticastPCell-r17</w:t>
            </w:r>
            <w:r w:rsidRPr="007D1E1D">
              <w:t>.</w:t>
            </w:r>
          </w:p>
          <w:p w14:paraId="1088A62E" w14:textId="77777777" w:rsidR="00CC2619" w:rsidRPr="007D1E1D" w:rsidRDefault="00CC2619" w:rsidP="00697428">
            <w:pPr>
              <w:pStyle w:val="TAN"/>
              <w:rPr>
                <w:lang w:eastAsia="zh-CN"/>
              </w:rPr>
            </w:pPr>
          </w:p>
          <w:p w14:paraId="655BED74" w14:textId="77777777" w:rsidR="00CC2619" w:rsidRPr="007D1E1D" w:rsidRDefault="00CC2619" w:rsidP="00697428">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2B16491" w14:textId="77777777" w:rsidR="00CC2619" w:rsidRPr="007D1E1D" w:rsidRDefault="00CC2619" w:rsidP="00697428">
            <w:pPr>
              <w:pStyle w:val="TAL"/>
              <w:rPr>
                <w:b/>
                <w:bCs/>
                <w:i/>
                <w:iCs/>
              </w:rPr>
            </w:pPr>
          </w:p>
        </w:tc>
        <w:tc>
          <w:tcPr>
            <w:tcW w:w="709" w:type="dxa"/>
          </w:tcPr>
          <w:p w14:paraId="3A6BD7F5" w14:textId="77777777" w:rsidR="00CC2619" w:rsidRPr="007D1E1D" w:rsidRDefault="00CC2619" w:rsidP="00697428">
            <w:pPr>
              <w:pStyle w:val="TAL"/>
              <w:jc w:val="center"/>
            </w:pPr>
            <w:r w:rsidRPr="007D1E1D">
              <w:t>FSPC</w:t>
            </w:r>
          </w:p>
        </w:tc>
        <w:tc>
          <w:tcPr>
            <w:tcW w:w="567" w:type="dxa"/>
          </w:tcPr>
          <w:p w14:paraId="56489E34" w14:textId="77777777" w:rsidR="00CC2619" w:rsidRPr="007D1E1D" w:rsidRDefault="00CC2619" w:rsidP="00697428">
            <w:pPr>
              <w:pStyle w:val="TAL"/>
              <w:jc w:val="center"/>
            </w:pPr>
            <w:r w:rsidRPr="007D1E1D">
              <w:t>No</w:t>
            </w:r>
          </w:p>
        </w:tc>
        <w:tc>
          <w:tcPr>
            <w:tcW w:w="709" w:type="dxa"/>
          </w:tcPr>
          <w:p w14:paraId="3AEA26AE" w14:textId="77777777" w:rsidR="00CC2619" w:rsidRPr="007D1E1D" w:rsidRDefault="00CC2619" w:rsidP="00697428">
            <w:pPr>
              <w:pStyle w:val="TAL"/>
              <w:jc w:val="center"/>
              <w:rPr>
                <w:bCs/>
                <w:iCs/>
              </w:rPr>
            </w:pPr>
            <w:r w:rsidRPr="007D1E1D">
              <w:rPr>
                <w:bCs/>
                <w:iCs/>
              </w:rPr>
              <w:t>N/A</w:t>
            </w:r>
          </w:p>
        </w:tc>
        <w:tc>
          <w:tcPr>
            <w:tcW w:w="728" w:type="dxa"/>
          </w:tcPr>
          <w:p w14:paraId="43DAA95E" w14:textId="77777777" w:rsidR="00CC2619" w:rsidRPr="007D1E1D" w:rsidRDefault="00CC2619" w:rsidP="00697428">
            <w:pPr>
              <w:pStyle w:val="TAL"/>
              <w:jc w:val="center"/>
            </w:pPr>
            <w:r w:rsidRPr="007D1E1D">
              <w:rPr>
                <w:bCs/>
                <w:iCs/>
              </w:rPr>
              <w:t>N/A</w:t>
            </w:r>
          </w:p>
        </w:tc>
      </w:tr>
      <w:tr w:rsidR="00CC2619" w:rsidRPr="007D1E1D" w14:paraId="4D4E9E51" w14:textId="77777777" w:rsidTr="00697428">
        <w:trPr>
          <w:cantSplit/>
          <w:tblHeader/>
        </w:trPr>
        <w:tc>
          <w:tcPr>
            <w:tcW w:w="6917" w:type="dxa"/>
          </w:tcPr>
          <w:p w14:paraId="3F7364E2" w14:textId="77777777" w:rsidR="00CC2619" w:rsidRPr="007D1E1D" w:rsidRDefault="00CC2619" w:rsidP="00697428">
            <w:pPr>
              <w:pStyle w:val="TAL"/>
              <w:rPr>
                <w:b/>
                <w:bCs/>
                <w:i/>
                <w:iCs/>
              </w:rPr>
            </w:pPr>
            <w:proofErr w:type="spellStart"/>
            <w:r w:rsidRPr="007D1E1D">
              <w:rPr>
                <w:b/>
                <w:bCs/>
                <w:i/>
                <w:iCs/>
              </w:rPr>
              <w:t>maxNumberMIMO-LayersPDSCH</w:t>
            </w:r>
            <w:proofErr w:type="spellEnd"/>
          </w:p>
          <w:p w14:paraId="48F21B00" w14:textId="77777777" w:rsidR="00CC2619" w:rsidRPr="007D1E1D" w:rsidRDefault="00CC2619" w:rsidP="00697428">
            <w:pPr>
              <w:pStyle w:val="TAL"/>
            </w:pPr>
            <w:r w:rsidRPr="007D1E1D">
              <w:t xml:space="preserve">Defines the maximum number of spatial multiplexing layer(s) supported by the UE for DL reception. For single CC standalone NR, it is mandatory with capability </w:t>
            </w:r>
            <w:proofErr w:type="spellStart"/>
            <w:r w:rsidRPr="007D1E1D">
              <w:t>signaling</w:t>
            </w:r>
            <w:proofErr w:type="spellEnd"/>
            <w:r w:rsidRPr="007D1E1D">
              <w:t xml:space="preserve"> to support at least 4 MIMO layers in the bands where 4Rx is specified as mandatory for the given UE and at least 2 MIMO layers in FR2. If absent, the UE does not support MIMO on this carrier.</w:t>
            </w:r>
          </w:p>
        </w:tc>
        <w:tc>
          <w:tcPr>
            <w:tcW w:w="709" w:type="dxa"/>
          </w:tcPr>
          <w:p w14:paraId="0B02B43B" w14:textId="77777777" w:rsidR="00CC2619" w:rsidRPr="007D1E1D" w:rsidRDefault="00CC2619" w:rsidP="00697428">
            <w:pPr>
              <w:pStyle w:val="TAL"/>
              <w:jc w:val="center"/>
            </w:pPr>
            <w:r w:rsidRPr="007D1E1D">
              <w:t>FSPC</w:t>
            </w:r>
          </w:p>
        </w:tc>
        <w:tc>
          <w:tcPr>
            <w:tcW w:w="567" w:type="dxa"/>
          </w:tcPr>
          <w:p w14:paraId="01C8FE20" w14:textId="77777777" w:rsidR="00CC2619" w:rsidRPr="007D1E1D" w:rsidRDefault="00CC2619" w:rsidP="00697428">
            <w:pPr>
              <w:pStyle w:val="TAL"/>
              <w:jc w:val="center"/>
            </w:pPr>
            <w:r w:rsidRPr="007D1E1D">
              <w:t>CY</w:t>
            </w:r>
          </w:p>
        </w:tc>
        <w:tc>
          <w:tcPr>
            <w:tcW w:w="709" w:type="dxa"/>
          </w:tcPr>
          <w:p w14:paraId="16C9B811" w14:textId="77777777" w:rsidR="00CC2619" w:rsidRPr="007D1E1D" w:rsidRDefault="00CC2619" w:rsidP="00697428">
            <w:pPr>
              <w:pStyle w:val="TAL"/>
              <w:jc w:val="center"/>
            </w:pPr>
            <w:r w:rsidRPr="007D1E1D">
              <w:rPr>
                <w:bCs/>
                <w:iCs/>
              </w:rPr>
              <w:t>N/A</w:t>
            </w:r>
          </w:p>
        </w:tc>
        <w:tc>
          <w:tcPr>
            <w:tcW w:w="728" w:type="dxa"/>
          </w:tcPr>
          <w:p w14:paraId="53A71E9F" w14:textId="77777777" w:rsidR="00CC2619" w:rsidRPr="007D1E1D" w:rsidRDefault="00CC2619" w:rsidP="00697428">
            <w:pPr>
              <w:pStyle w:val="TAL"/>
              <w:jc w:val="center"/>
            </w:pPr>
            <w:r w:rsidRPr="007D1E1D">
              <w:rPr>
                <w:bCs/>
                <w:iCs/>
              </w:rPr>
              <w:t>N/A</w:t>
            </w:r>
          </w:p>
        </w:tc>
      </w:tr>
      <w:tr w:rsidR="00CC2619" w:rsidRPr="007D1E1D" w14:paraId="632E924F" w14:textId="77777777" w:rsidTr="00697428">
        <w:trPr>
          <w:cantSplit/>
          <w:tblHeader/>
        </w:trPr>
        <w:tc>
          <w:tcPr>
            <w:tcW w:w="6917" w:type="dxa"/>
          </w:tcPr>
          <w:p w14:paraId="5C1C5A1F" w14:textId="77777777" w:rsidR="00CC2619" w:rsidRPr="007D1E1D" w:rsidRDefault="00CC2619" w:rsidP="00697428">
            <w:pPr>
              <w:pStyle w:val="TAL"/>
              <w:rPr>
                <w:b/>
                <w:bCs/>
                <w:i/>
                <w:iCs/>
                <w:lang w:eastAsia="zh-CN"/>
              </w:rPr>
            </w:pPr>
            <w:r w:rsidRPr="007D1E1D">
              <w:rPr>
                <w:b/>
                <w:bCs/>
                <w:i/>
                <w:iCs/>
              </w:rPr>
              <w:t>maxNumberMIMO-LayersMulticastPDSCH-r17</w:t>
            </w:r>
          </w:p>
          <w:p w14:paraId="46BA4927" w14:textId="77777777" w:rsidR="00CC2619" w:rsidRPr="007D1E1D" w:rsidRDefault="00CC2619" w:rsidP="00697428">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73953A9A" w14:textId="77777777" w:rsidR="00CC2619" w:rsidRPr="007D1E1D" w:rsidRDefault="00CC2619" w:rsidP="00697428">
            <w:pPr>
              <w:pStyle w:val="TAL"/>
            </w:pPr>
          </w:p>
          <w:p w14:paraId="3EF61331" w14:textId="77777777" w:rsidR="00CC2619" w:rsidRPr="007D1E1D" w:rsidRDefault="00CC2619" w:rsidP="00697428">
            <w:pPr>
              <w:pStyle w:val="TAL"/>
            </w:pPr>
            <w:r w:rsidRPr="007D1E1D">
              <w:t xml:space="preserve">A UE supporting this feature shall also indicate support of </w:t>
            </w:r>
            <w:r w:rsidRPr="007D1E1D">
              <w:rPr>
                <w:i/>
                <w:iCs/>
              </w:rPr>
              <w:t>dynamicMulticastPCell-r17</w:t>
            </w:r>
            <w:r w:rsidRPr="007D1E1D">
              <w:t>.</w:t>
            </w:r>
          </w:p>
          <w:p w14:paraId="014B125A" w14:textId="77777777" w:rsidR="00CC2619" w:rsidRPr="007D1E1D" w:rsidRDefault="00CC2619" w:rsidP="00697428">
            <w:pPr>
              <w:pStyle w:val="TAL"/>
            </w:pPr>
          </w:p>
          <w:p w14:paraId="380BA81D" w14:textId="77777777" w:rsidR="00CC2619" w:rsidRPr="007D1E1D" w:rsidRDefault="00CC2619" w:rsidP="00697428">
            <w:pPr>
              <w:pStyle w:val="TAN"/>
              <w:rPr>
                <w:b/>
                <w:bCs/>
                <w:i/>
                <w:iCs/>
              </w:rPr>
            </w:pPr>
            <w:r w:rsidRPr="007D1E1D">
              <w:t>NOTE:</w:t>
            </w:r>
            <w:r w:rsidRPr="007D1E1D">
              <w:tab/>
              <w:t>If the UE supports up to 8 layers, the UE supports TB2.</w:t>
            </w:r>
          </w:p>
        </w:tc>
        <w:tc>
          <w:tcPr>
            <w:tcW w:w="709" w:type="dxa"/>
          </w:tcPr>
          <w:p w14:paraId="323D3AD3" w14:textId="77777777" w:rsidR="00CC2619" w:rsidRPr="007D1E1D" w:rsidRDefault="00CC2619" w:rsidP="00697428">
            <w:pPr>
              <w:pStyle w:val="TAL"/>
              <w:jc w:val="center"/>
            </w:pPr>
            <w:r w:rsidRPr="007D1E1D">
              <w:t>FSPC</w:t>
            </w:r>
          </w:p>
        </w:tc>
        <w:tc>
          <w:tcPr>
            <w:tcW w:w="567" w:type="dxa"/>
          </w:tcPr>
          <w:p w14:paraId="7206913B" w14:textId="77777777" w:rsidR="00CC2619" w:rsidRPr="007D1E1D" w:rsidRDefault="00CC2619" w:rsidP="00697428">
            <w:pPr>
              <w:pStyle w:val="TAL"/>
              <w:jc w:val="center"/>
            </w:pPr>
            <w:r w:rsidRPr="007D1E1D">
              <w:t>No</w:t>
            </w:r>
          </w:p>
        </w:tc>
        <w:tc>
          <w:tcPr>
            <w:tcW w:w="709" w:type="dxa"/>
          </w:tcPr>
          <w:p w14:paraId="00FE89CF" w14:textId="77777777" w:rsidR="00CC2619" w:rsidRPr="007D1E1D" w:rsidRDefault="00CC2619" w:rsidP="00697428">
            <w:pPr>
              <w:pStyle w:val="TAL"/>
              <w:jc w:val="center"/>
              <w:rPr>
                <w:bCs/>
                <w:iCs/>
              </w:rPr>
            </w:pPr>
            <w:r w:rsidRPr="007D1E1D">
              <w:rPr>
                <w:bCs/>
                <w:iCs/>
              </w:rPr>
              <w:t>N/A</w:t>
            </w:r>
          </w:p>
        </w:tc>
        <w:tc>
          <w:tcPr>
            <w:tcW w:w="728" w:type="dxa"/>
          </w:tcPr>
          <w:p w14:paraId="3FF989F7" w14:textId="77777777" w:rsidR="00CC2619" w:rsidRPr="007D1E1D" w:rsidRDefault="00CC2619" w:rsidP="00697428">
            <w:pPr>
              <w:pStyle w:val="TAL"/>
              <w:jc w:val="center"/>
              <w:rPr>
                <w:bCs/>
                <w:iCs/>
              </w:rPr>
            </w:pPr>
            <w:r w:rsidRPr="007D1E1D">
              <w:rPr>
                <w:bCs/>
                <w:iCs/>
              </w:rPr>
              <w:t>N/A</w:t>
            </w:r>
          </w:p>
        </w:tc>
      </w:tr>
      <w:tr w:rsidR="00CC2619" w:rsidRPr="007D1E1D" w14:paraId="22F1A8D3" w14:textId="77777777" w:rsidTr="00697428">
        <w:trPr>
          <w:cantSplit/>
          <w:tblHeader/>
        </w:trPr>
        <w:tc>
          <w:tcPr>
            <w:tcW w:w="6917" w:type="dxa"/>
          </w:tcPr>
          <w:p w14:paraId="0CAFD43E" w14:textId="77777777" w:rsidR="00CC2619" w:rsidRPr="007D1E1D" w:rsidRDefault="00CC2619" w:rsidP="00697428">
            <w:pPr>
              <w:pStyle w:val="TAL"/>
            </w:pPr>
            <w:r w:rsidRPr="007D1E1D">
              <w:rPr>
                <w:b/>
                <w:bCs/>
                <w:i/>
                <w:iCs/>
              </w:rPr>
              <w:t>multiDCI-MultiTRP-r16</w:t>
            </w:r>
          </w:p>
          <w:p w14:paraId="506E0572" w14:textId="77777777" w:rsidR="00CC2619" w:rsidRPr="007D1E1D" w:rsidRDefault="00CC2619" w:rsidP="00697428">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proofErr w:type="spellStart"/>
            <w:r w:rsidRPr="007D1E1D">
              <w:rPr>
                <w:rFonts w:cs="Arial"/>
                <w:i/>
                <w:iCs/>
                <w:szCs w:val="18"/>
              </w:rPr>
              <w:t>coresetPoolIndex</w:t>
            </w:r>
            <w:proofErr w:type="spellEnd"/>
            <w:r w:rsidRPr="007D1E1D">
              <w:rPr>
                <w:rFonts w:cs="Arial"/>
                <w:szCs w:val="18"/>
              </w:rPr>
              <w:t xml:space="preserve"> are configured. </w:t>
            </w:r>
            <w:r w:rsidRPr="007D1E1D">
              <w:t>The capability signalling contains the following:</w:t>
            </w:r>
          </w:p>
          <w:p w14:paraId="27D3C5BA" w14:textId="77777777" w:rsidR="00CC2619" w:rsidRPr="007D1E1D" w:rsidRDefault="00CC2619" w:rsidP="00697428">
            <w:pPr>
              <w:pStyle w:val="TAL"/>
            </w:pPr>
          </w:p>
          <w:p w14:paraId="025525D9"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1799AEEE"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cell in addition to CORESET 0 for multi-DCI based multi-TRP PDSCH/PUSCH operation.</w:t>
            </w:r>
          </w:p>
          <w:p w14:paraId="7DD8A3AC" w14:textId="77777777" w:rsidR="00CC2619" w:rsidRPr="007D1E1D" w:rsidRDefault="00CC2619" w:rsidP="0069742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slot.</w:t>
            </w:r>
          </w:p>
          <w:p w14:paraId="7B0BEBB3" w14:textId="77777777" w:rsidR="00CC2619" w:rsidRPr="007D1E1D" w:rsidRDefault="00CC2619" w:rsidP="00697428">
            <w:pPr>
              <w:pStyle w:val="TAL"/>
              <w:rPr>
                <w:rFonts w:cs="Arial"/>
                <w:szCs w:val="18"/>
              </w:rPr>
            </w:pPr>
          </w:p>
          <w:p w14:paraId="135E39BA" w14:textId="77777777" w:rsidR="00CC2619" w:rsidRPr="007D1E1D" w:rsidRDefault="00CC2619" w:rsidP="00697428">
            <w:pPr>
              <w:pStyle w:val="TAN"/>
            </w:pPr>
            <w:r w:rsidRPr="007D1E1D">
              <w:t>NOTE 1:</w:t>
            </w:r>
            <w:r w:rsidRPr="007D1E1D">
              <w:tab/>
              <w:t xml:space="preserve">A UE may assume that its maximum </w:t>
            </w:r>
            <w:proofErr w:type="gramStart"/>
            <w:r w:rsidRPr="007D1E1D">
              <w:t>receive</w:t>
            </w:r>
            <w:proofErr w:type="gramEnd"/>
            <w:r w:rsidRPr="007D1E1D">
              <w:t xml:space="preserve"> timing difference between the DL transmissions from two TRPs is within a Cyclic Prefix.</w:t>
            </w:r>
          </w:p>
          <w:p w14:paraId="20D94640" w14:textId="77777777" w:rsidR="00CC2619" w:rsidRPr="007D1E1D" w:rsidRDefault="00CC2619" w:rsidP="00697428">
            <w:pPr>
              <w:pStyle w:val="TAN"/>
            </w:pPr>
            <w:r w:rsidRPr="007D1E1D">
              <w:t>NOTE 2:</w:t>
            </w:r>
            <w:r w:rsidRPr="007D1E1D">
              <w:tab/>
              <w:t xml:space="preserve">Processing capability 2 is not supported in any CC if at least one CC is configured with two values of </w:t>
            </w:r>
            <w:proofErr w:type="spellStart"/>
            <w:r w:rsidRPr="007D1E1D">
              <w:rPr>
                <w:rFonts w:cs="Arial"/>
                <w:i/>
                <w:iCs/>
                <w:szCs w:val="18"/>
              </w:rPr>
              <w:t>coreset</w:t>
            </w:r>
            <w:r w:rsidRPr="007D1E1D">
              <w:rPr>
                <w:i/>
                <w:iCs/>
              </w:rPr>
              <w:t>PoolIndex</w:t>
            </w:r>
            <w:proofErr w:type="spellEnd"/>
            <w:r w:rsidRPr="007D1E1D">
              <w:t>.</w:t>
            </w:r>
          </w:p>
          <w:p w14:paraId="4A68C922" w14:textId="77777777" w:rsidR="00CC2619" w:rsidRPr="007D1E1D" w:rsidRDefault="00CC2619" w:rsidP="00697428">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w:t>
            </w:r>
            <w:proofErr w:type="gramStart"/>
            <w:r w:rsidRPr="007D1E1D">
              <w:t>0, and</w:t>
            </w:r>
            <w:proofErr w:type="gramEnd"/>
            <w:r w:rsidRPr="007D1E1D">
              <w:t xml:space="preserve"> supports maximal N1 CORESETs if there is no CORESET#0.</w:t>
            </w:r>
          </w:p>
          <w:p w14:paraId="30F90CEC" w14:textId="77777777" w:rsidR="00CC2619" w:rsidRPr="007D1E1D" w:rsidRDefault="00CC2619" w:rsidP="00697428">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w:t>
            </w:r>
            <w:proofErr w:type="gramStart"/>
            <w:r w:rsidRPr="007D1E1D">
              <w:t>0, and</w:t>
            </w:r>
            <w:proofErr w:type="gramEnd"/>
            <w:r w:rsidRPr="007D1E1D">
              <w:t xml:space="preserve"> supports maximal N2 CORESETs for another TRP if there is no CORESET#0.</w:t>
            </w:r>
          </w:p>
          <w:p w14:paraId="5D717EF7" w14:textId="77777777" w:rsidR="00CC2619" w:rsidRPr="007D1E1D" w:rsidRDefault="00CC2619" w:rsidP="00697428">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proofErr w:type="spellStart"/>
            <w:r w:rsidRPr="007D1E1D">
              <w:rPr>
                <w:rFonts w:cs="Arial"/>
                <w:i/>
                <w:iCs/>
                <w:szCs w:val="18"/>
              </w:rPr>
              <w:t>coresetPoolIndex</w:t>
            </w:r>
            <w:proofErr w:type="spellEnd"/>
            <w:r w:rsidRPr="007D1E1D">
              <w:rPr>
                <w:rFonts w:cs="Arial"/>
                <w:szCs w:val="18"/>
              </w:rPr>
              <w:t xml:space="preserve"> of TRPs.</w:t>
            </w:r>
          </w:p>
        </w:tc>
        <w:tc>
          <w:tcPr>
            <w:tcW w:w="709" w:type="dxa"/>
          </w:tcPr>
          <w:p w14:paraId="6620C3A3" w14:textId="77777777" w:rsidR="00CC2619" w:rsidRPr="007D1E1D" w:rsidRDefault="00CC2619" w:rsidP="00697428">
            <w:pPr>
              <w:pStyle w:val="TAL"/>
              <w:jc w:val="center"/>
            </w:pPr>
            <w:r w:rsidRPr="007D1E1D">
              <w:t>FSPC</w:t>
            </w:r>
          </w:p>
        </w:tc>
        <w:tc>
          <w:tcPr>
            <w:tcW w:w="567" w:type="dxa"/>
          </w:tcPr>
          <w:p w14:paraId="11FE325D" w14:textId="77777777" w:rsidR="00CC2619" w:rsidRPr="007D1E1D" w:rsidRDefault="00CC2619" w:rsidP="00697428">
            <w:pPr>
              <w:pStyle w:val="TAL"/>
              <w:jc w:val="center"/>
            </w:pPr>
            <w:r w:rsidRPr="007D1E1D">
              <w:t>No</w:t>
            </w:r>
          </w:p>
        </w:tc>
        <w:tc>
          <w:tcPr>
            <w:tcW w:w="709" w:type="dxa"/>
          </w:tcPr>
          <w:p w14:paraId="5FDECDB5" w14:textId="77777777" w:rsidR="00CC2619" w:rsidRPr="007D1E1D" w:rsidRDefault="00CC2619" w:rsidP="00697428">
            <w:pPr>
              <w:pStyle w:val="TAL"/>
              <w:jc w:val="center"/>
              <w:rPr>
                <w:bCs/>
                <w:iCs/>
              </w:rPr>
            </w:pPr>
            <w:r w:rsidRPr="007D1E1D">
              <w:rPr>
                <w:bCs/>
                <w:iCs/>
              </w:rPr>
              <w:t>N/A</w:t>
            </w:r>
          </w:p>
        </w:tc>
        <w:tc>
          <w:tcPr>
            <w:tcW w:w="728" w:type="dxa"/>
          </w:tcPr>
          <w:p w14:paraId="0186943D" w14:textId="77777777" w:rsidR="00CC2619" w:rsidRPr="007D1E1D" w:rsidRDefault="00CC2619" w:rsidP="00697428">
            <w:pPr>
              <w:pStyle w:val="TAL"/>
              <w:jc w:val="center"/>
              <w:rPr>
                <w:bCs/>
                <w:iCs/>
              </w:rPr>
            </w:pPr>
            <w:r w:rsidRPr="007D1E1D">
              <w:rPr>
                <w:bCs/>
                <w:iCs/>
              </w:rPr>
              <w:t>N/A</w:t>
            </w:r>
          </w:p>
        </w:tc>
      </w:tr>
      <w:tr w:rsidR="00CC2619" w:rsidRPr="007D1E1D" w14:paraId="3DA66743" w14:textId="77777777" w:rsidTr="00697428">
        <w:trPr>
          <w:cantSplit/>
          <w:tblHeader/>
        </w:trPr>
        <w:tc>
          <w:tcPr>
            <w:tcW w:w="6917" w:type="dxa"/>
          </w:tcPr>
          <w:p w14:paraId="2BE67721" w14:textId="77777777" w:rsidR="00CC2619" w:rsidRPr="007D1E1D" w:rsidRDefault="00CC2619" w:rsidP="00697428">
            <w:pPr>
              <w:pStyle w:val="TAL"/>
              <w:rPr>
                <w:b/>
                <w:bCs/>
                <w:i/>
                <w:iCs/>
              </w:rPr>
            </w:pPr>
            <w:proofErr w:type="spellStart"/>
            <w:r w:rsidRPr="007D1E1D">
              <w:rPr>
                <w:b/>
                <w:bCs/>
                <w:i/>
                <w:iCs/>
              </w:rPr>
              <w:lastRenderedPageBreak/>
              <w:t>supportedBandwidthDL</w:t>
            </w:r>
            <w:proofErr w:type="spellEnd"/>
            <w:r w:rsidRPr="007D1E1D">
              <w:rPr>
                <w:b/>
                <w:bCs/>
                <w:i/>
                <w:iCs/>
              </w:rPr>
              <w:t>, supportedBandwidthDL-v1710</w:t>
            </w:r>
          </w:p>
          <w:p w14:paraId="4374EF1D" w14:textId="77777777" w:rsidR="00CC2619" w:rsidRPr="007D1E1D" w:rsidRDefault="00CC2619" w:rsidP="00697428">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7805FD9E" w14:textId="77777777" w:rsidR="00CC2619" w:rsidRPr="007D1E1D" w:rsidRDefault="00CC2619" w:rsidP="00697428">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w:t>
            </w:r>
            <w:proofErr w:type="gramStart"/>
            <w:r w:rsidRPr="007D1E1D">
              <w:t>i.e.</w:t>
            </w:r>
            <w:proofErr w:type="gramEnd"/>
            <w:r w:rsidRPr="007D1E1D">
              <w:t xml:space="preserv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18DF82E6" w14:textId="77777777" w:rsidR="00CC2619" w:rsidRPr="007D1E1D" w:rsidRDefault="00CC2619" w:rsidP="00697428">
            <w:pPr>
              <w:pStyle w:val="TAL"/>
            </w:pPr>
            <w:r w:rsidRPr="007D1E1D">
              <w:t xml:space="preserve">The UE may report a </w:t>
            </w:r>
            <w:proofErr w:type="spellStart"/>
            <w:r w:rsidRPr="007D1E1D">
              <w:rPr>
                <w:i/>
                <w:iCs/>
              </w:rPr>
              <w:t>supportedBandwidthDL</w:t>
            </w:r>
            <w:proofErr w:type="spellEnd"/>
            <w:r w:rsidRPr="007D1E1D">
              <w:t xml:space="preserve"> wider than the </w:t>
            </w:r>
            <w:proofErr w:type="spellStart"/>
            <w:r w:rsidRPr="007D1E1D">
              <w:rPr>
                <w:i/>
                <w:iCs/>
              </w:rPr>
              <w:t>channelBWs</w:t>
            </w:r>
            <w:proofErr w:type="spellEnd"/>
            <w:r w:rsidRPr="007D1E1D">
              <w:rPr>
                <w:i/>
                <w:iCs/>
              </w:rPr>
              <w:t>-DL</w:t>
            </w:r>
            <w:r w:rsidRPr="007D1E1D">
              <w:t xml:space="preserve">; this </w:t>
            </w:r>
            <w:proofErr w:type="spellStart"/>
            <w:r w:rsidRPr="007D1E1D">
              <w:rPr>
                <w:i/>
                <w:iCs/>
              </w:rPr>
              <w:t>supportedBandwidthDL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51AD65A1" w14:textId="77777777" w:rsidR="00CC2619" w:rsidRPr="007D1E1D" w:rsidRDefault="00CC2619" w:rsidP="00697428">
            <w:pPr>
              <w:pStyle w:val="TAL"/>
            </w:pPr>
          </w:p>
          <w:p w14:paraId="0420B48C" w14:textId="77777777" w:rsidR="00CC2619" w:rsidRPr="007D1E1D" w:rsidRDefault="00CC2619" w:rsidP="00697428">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proofErr w:type="spellStart"/>
            <w:r w:rsidRPr="007D1E1D">
              <w:rPr>
                <w:i/>
                <w:iCs/>
              </w:rPr>
              <w:t>supportedBandwidthCombinationSet</w:t>
            </w:r>
            <w:proofErr w:type="spellEnd"/>
            <w:r w:rsidRPr="007D1E1D">
              <w:t xml:space="preserve"> and the </w:t>
            </w:r>
            <w:proofErr w:type="spellStart"/>
            <w:r w:rsidRPr="007D1E1D">
              <w:rPr>
                <w:i/>
                <w:iCs/>
              </w:rPr>
              <w:t>supportedBandwidthCombinationSetIntraENDC</w:t>
            </w:r>
            <w:proofErr w:type="spellEnd"/>
            <w:r w:rsidRPr="007D1E1D">
              <w:t xml:space="preserve">. For serving cell(s) with other channel bandwidths the network validates the </w:t>
            </w:r>
            <w:proofErr w:type="spellStart"/>
            <w:r w:rsidRPr="007D1E1D">
              <w:rPr>
                <w:i/>
                <w:iCs/>
              </w:rPr>
              <w:t>channelBWs</w:t>
            </w:r>
            <w:proofErr w:type="spellEnd"/>
            <w:r w:rsidRPr="007D1E1D">
              <w:rPr>
                <w:i/>
                <w:iCs/>
              </w:rPr>
              <w:t>-DL</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iCs/>
              </w:rPr>
              <w:t>supportedBandwidthDL</w:t>
            </w:r>
            <w:proofErr w:type="spellEnd"/>
            <w:r w:rsidRPr="007D1E1D">
              <w:rPr>
                <w:i/>
                <w:iCs/>
              </w:rPr>
              <w:t>/supportedBandwidthDL-v1710</w:t>
            </w:r>
            <w:r w:rsidRPr="007D1E1D">
              <w:rPr>
                <w:iCs/>
              </w:rPr>
              <w:t xml:space="preserve"> and </w:t>
            </w:r>
            <w:proofErr w:type="spellStart"/>
            <w:r w:rsidRPr="007D1E1D">
              <w:rPr>
                <w:i/>
                <w:iCs/>
              </w:rPr>
              <w:t>supportedMinBandwidthDL</w:t>
            </w:r>
            <w:proofErr w:type="spellEnd"/>
            <w:r w:rsidRPr="007D1E1D">
              <w:t>.</w:t>
            </w:r>
          </w:p>
        </w:tc>
        <w:tc>
          <w:tcPr>
            <w:tcW w:w="709" w:type="dxa"/>
          </w:tcPr>
          <w:p w14:paraId="75BB1747" w14:textId="77777777" w:rsidR="00CC2619" w:rsidRPr="007D1E1D" w:rsidRDefault="00CC2619" w:rsidP="00697428">
            <w:pPr>
              <w:pStyle w:val="TAL"/>
              <w:jc w:val="center"/>
            </w:pPr>
            <w:r w:rsidRPr="007D1E1D">
              <w:t>FSPC</w:t>
            </w:r>
          </w:p>
        </w:tc>
        <w:tc>
          <w:tcPr>
            <w:tcW w:w="567" w:type="dxa"/>
          </w:tcPr>
          <w:p w14:paraId="2578F661" w14:textId="77777777" w:rsidR="00CC2619" w:rsidRPr="007D1E1D" w:rsidRDefault="00CC2619" w:rsidP="00697428">
            <w:pPr>
              <w:pStyle w:val="TAL"/>
              <w:jc w:val="center"/>
            </w:pPr>
            <w:r w:rsidRPr="007D1E1D">
              <w:t>CY</w:t>
            </w:r>
          </w:p>
        </w:tc>
        <w:tc>
          <w:tcPr>
            <w:tcW w:w="709" w:type="dxa"/>
          </w:tcPr>
          <w:p w14:paraId="2C90BD2F" w14:textId="77777777" w:rsidR="00CC2619" w:rsidRPr="007D1E1D" w:rsidRDefault="00CC2619" w:rsidP="00697428">
            <w:pPr>
              <w:pStyle w:val="TAL"/>
              <w:jc w:val="center"/>
            </w:pPr>
            <w:r w:rsidRPr="007D1E1D">
              <w:rPr>
                <w:bCs/>
                <w:iCs/>
              </w:rPr>
              <w:t>N/A</w:t>
            </w:r>
          </w:p>
        </w:tc>
        <w:tc>
          <w:tcPr>
            <w:tcW w:w="728" w:type="dxa"/>
          </w:tcPr>
          <w:p w14:paraId="47B674AA" w14:textId="77777777" w:rsidR="00CC2619" w:rsidRPr="007D1E1D" w:rsidRDefault="00CC2619" w:rsidP="00697428">
            <w:pPr>
              <w:pStyle w:val="TAL"/>
              <w:jc w:val="center"/>
            </w:pPr>
            <w:r w:rsidRPr="007D1E1D">
              <w:rPr>
                <w:bCs/>
                <w:iCs/>
              </w:rPr>
              <w:t>N/A</w:t>
            </w:r>
          </w:p>
        </w:tc>
      </w:tr>
      <w:tr w:rsidR="00CC2619" w:rsidRPr="007D1E1D" w14:paraId="303F9320" w14:textId="77777777" w:rsidTr="00697428">
        <w:trPr>
          <w:cantSplit/>
          <w:tblHeader/>
        </w:trPr>
        <w:tc>
          <w:tcPr>
            <w:tcW w:w="6917" w:type="dxa"/>
          </w:tcPr>
          <w:p w14:paraId="33D45673" w14:textId="77777777" w:rsidR="00CC2619" w:rsidRPr="007D1E1D" w:rsidRDefault="00CC2619" w:rsidP="00697428">
            <w:pPr>
              <w:pStyle w:val="TAL"/>
              <w:rPr>
                <w:rFonts w:eastAsia="ＭＳ 明朝"/>
                <w:b/>
                <w:bCs/>
                <w:i/>
                <w:iCs/>
              </w:rPr>
            </w:pPr>
            <w:r w:rsidRPr="007D1E1D">
              <w:rPr>
                <w:rFonts w:eastAsia="ＭＳ 明朝"/>
                <w:b/>
                <w:bCs/>
                <w:i/>
                <w:iCs/>
              </w:rPr>
              <w:t>supportedMinBandwidthDL-r17</w:t>
            </w:r>
          </w:p>
          <w:p w14:paraId="74053CD6" w14:textId="77777777" w:rsidR="00CC2619" w:rsidRPr="007D1E1D" w:rsidRDefault="00CC2619" w:rsidP="00697428">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w:t>
            </w:r>
            <w:proofErr w:type="gramStart"/>
            <w:r w:rsidRPr="007D1E1D">
              <w:rPr>
                <w:lang w:eastAsia="en-GB"/>
              </w:rPr>
              <w:t>i.e.</w:t>
            </w:r>
            <w:proofErr w:type="gramEnd"/>
            <w:r w:rsidRPr="007D1E1D">
              <w:rPr>
                <w:lang w:eastAsia="en-GB"/>
              </w:rPr>
              <w:t xml:space="preserve"> non-CA case).</w:t>
            </w:r>
          </w:p>
        </w:tc>
        <w:tc>
          <w:tcPr>
            <w:tcW w:w="709" w:type="dxa"/>
          </w:tcPr>
          <w:p w14:paraId="07FBCD64" w14:textId="77777777" w:rsidR="00CC2619" w:rsidRPr="007D1E1D" w:rsidRDefault="00CC2619" w:rsidP="00697428">
            <w:pPr>
              <w:pStyle w:val="TAL"/>
              <w:jc w:val="center"/>
            </w:pPr>
            <w:r w:rsidRPr="007D1E1D">
              <w:t>FSPC</w:t>
            </w:r>
          </w:p>
        </w:tc>
        <w:tc>
          <w:tcPr>
            <w:tcW w:w="567" w:type="dxa"/>
          </w:tcPr>
          <w:p w14:paraId="62031B51" w14:textId="77777777" w:rsidR="00CC2619" w:rsidRPr="007D1E1D" w:rsidRDefault="00CC2619" w:rsidP="00697428">
            <w:pPr>
              <w:pStyle w:val="TAL"/>
              <w:jc w:val="center"/>
            </w:pPr>
            <w:r w:rsidRPr="007D1E1D">
              <w:t>CY</w:t>
            </w:r>
          </w:p>
        </w:tc>
        <w:tc>
          <w:tcPr>
            <w:tcW w:w="709" w:type="dxa"/>
          </w:tcPr>
          <w:p w14:paraId="2C3BCFCA" w14:textId="77777777" w:rsidR="00CC2619" w:rsidRPr="007D1E1D" w:rsidRDefault="00CC2619" w:rsidP="00697428">
            <w:pPr>
              <w:pStyle w:val="TAL"/>
              <w:jc w:val="center"/>
              <w:rPr>
                <w:bCs/>
                <w:iCs/>
              </w:rPr>
            </w:pPr>
            <w:r w:rsidRPr="007D1E1D">
              <w:rPr>
                <w:bCs/>
                <w:iCs/>
              </w:rPr>
              <w:t>N/A</w:t>
            </w:r>
          </w:p>
        </w:tc>
        <w:tc>
          <w:tcPr>
            <w:tcW w:w="728" w:type="dxa"/>
          </w:tcPr>
          <w:p w14:paraId="0D9F384D" w14:textId="77777777" w:rsidR="00CC2619" w:rsidRPr="007D1E1D" w:rsidRDefault="00CC2619" w:rsidP="00697428">
            <w:pPr>
              <w:pStyle w:val="TAL"/>
              <w:jc w:val="center"/>
              <w:rPr>
                <w:bCs/>
                <w:iCs/>
              </w:rPr>
            </w:pPr>
            <w:r w:rsidRPr="007D1E1D">
              <w:rPr>
                <w:bCs/>
                <w:iCs/>
              </w:rPr>
              <w:t>N/A</w:t>
            </w:r>
          </w:p>
        </w:tc>
      </w:tr>
      <w:tr w:rsidR="00CC2619" w:rsidRPr="007D1E1D" w14:paraId="16D483D7" w14:textId="77777777" w:rsidTr="00697428">
        <w:trPr>
          <w:cantSplit/>
          <w:tblHeader/>
        </w:trPr>
        <w:tc>
          <w:tcPr>
            <w:tcW w:w="6917" w:type="dxa"/>
          </w:tcPr>
          <w:p w14:paraId="11FC1276" w14:textId="77777777" w:rsidR="00CC2619" w:rsidRPr="007D1E1D" w:rsidRDefault="00CC2619" w:rsidP="00697428">
            <w:pPr>
              <w:pStyle w:val="TAL"/>
              <w:rPr>
                <w:b/>
                <w:bCs/>
                <w:i/>
                <w:iCs/>
              </w:rPr>
            </w:pPr>
            <w:proofErr w:type="spellStart"/>
            <w:r w:rsidRPr="007D1E1D">
              <w:rPr>
                <w:b/>
                <w:bCs/>
                <w:i/>
                <w:iCs/>
              </w:rPr>
              <w:t>supportedModulationOrderDL</w:t>
            </w:r>
            <w:proofErr w:type="spellEnd"/>
          </w:p>
          <w:p w14:paraId="0E5CF88F" w14:textId="77777777" w:rsidR="00CC2619" w:rsidRPr="007D1E1D" w:rsidRDefault="00CC2619" w:rsidP="00697428">
            <w:pPr>
              <w:pStyle w:val="TAL"/>
            </w:pPr>
            <w:r w:rsidRPr="007D1E1D">
              <w:rPr>
                <w:rFonts w:cs="Arial"/>
                <w:szCs w:val="18"/>
              </w:rPr>
              <w:t>Indicates the maximum supported modulation order to be applied for downlink in the carrier in the max data rate calculation as defined in 4.1.2. If included, t</w:t>
            </w:r>
            <w:r w:rsidRPr="007D1E1D">
              <w:t xml:space="preserve">he network may use a modulation order on this serving cell which is higher than the value indicated in this field </w:t>
            </w:r>
            <w:proofErr w:type="gramStart"/>
            <w:r w:rsidRPr="007D1E1D">
              <w:t>as long as</w:t>
            </w:r>
            <w:proofErr w:type="gramEnd"/>
            <w:r w:rsidRPr="007D1E1D">
              <w:t xml:space="preserve"> UE supports the modulation of higher value for downlink. If not included:</w:t>
            </w:r>
          </w:p>
          <w:p w14:paraId="1FB84890" w14:textId="77777777" w:rsidR="00CC2619" w:rsidRPr="007D1E1D" w:rsidRDefault="00CC2619" w:rsidP="0069742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7BC48224" w14:textId="77777777" w:rsidR="00CC2619" w:rsidRPr="007D1E1D" w:rsidRDefault="00CC2619" w:rsidP="00697428">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w:t>
            </w:r>
            <w:proofErr w:type="gramStart"/>
            <w:r w:rsidRPr="007D1E1D">
              <w:rPr>
                <w:rFonts w:ascii="Arial" w:hAnsi="Arial" w:cs="Arial"/>
                <w:sz w:val="18"/>
                <w:szCs w:val="18"/>
              </w:rPr>
              <w:t>i.e.</w:t>
            </w:r>
            <w:proofErr w:type="gramEnd"/>
            <w:r w:rsidRPr="007D1E1D">
              <w:rPr>
                <w:rFonts w:ascii="Arial" w:hAnsi="Arial" w:cs="Arial"/>
                <w:sz w:val="18"/>
                <w:szCs w:val="18"/>
              </w:rPr>
              <w:t xml:space="preserve"> </w:t>
            </w:r>
            <w:r w:rsidRPr="007D1E1D">
              <w:rPr>
                <w:rFonts w:ascii="Arial" w:hAnsi="Arial" w:cs="Arial"/>
                <w:i/>
                <w:iCs/>
                <w:sz w:val="18"/>
                <w:szCs w:val="18"/>
              </w:rPr>
              <w:t>pdsch-256QAM-FR2</w:t>
            </w:r>
            <w:r w:rsidRPr="007D1E1D">
              <w:rPr>
                <w:rFonts w:ascii="Arial" w:hAnsi="Arial" w:cs="Arial"/>
                <w:sz w:val="18"/>
                <w:szCs w:val="18"/>
              </w:rPr>
              <w:t xml:space="preserve"> if signalled. If not signalled </w:t>
            </w:r>
            <w:proofErr w:type="gramStart"/>
            <w:r w:rsidRPr="007D1E1D">
              <w:rPr>
                <w:rFonts w:ascii="Arial" w:hAnsi="Arial" w:cs="Arial"/>
                <w:sz w:val="18"/>
                <w:szCs w:val="18"/>
              </w:rPr>
              <w:t>in a given</w:t>
            </w:r>
            <w:proofErr w:type="gramEnd"/>
            <w:r w:rsidRPr="007D1E1D">
              <w:rPr>
                <w:rFonts w:ascii="Arial" w:hAnsi="Arial" w:cs="Arial"/>
                <w:sz w:val="18"/>
                <w:szCs w:val="18"/>
              </w:rPr>
              <w:t xml:space="preserve"> band, the network shall use the modulation order 64QAM.</w:t>
            </w:r>
          </w:p>
          <w:p w14:paraId="3CC1AA5F" w14:textId="77777777" w:rsidR="00CC2619" w:rsidRPr="007D1E1D" w:rsidRDefault="00CC2619" w:rsidP="00697428">
            <w:pPr>
              <w:pStyle w:val="TAL"/>
            </w:pPr>
            <w:r w:rsidRPr="007D1E1D">
              <w:t>In all the cases, it shall be ensured that the data rate does not exceed the max data rate (</w:t>
            </w:r>
            <w:proofErr w:type="spellStart"/>
            <w:r w:rsidRPr="007D1E1D">
              <w:rPr>
                <w:i/>
                <w:iCs/>
              </w:rPr>
              <w:t>DataRate</w:t>
            </w:r>
            <w:proofErr w:type="spellEnd"/>
            <w:r w:rsidRPr="007D1E1D">
              <w:t>) and max data rate per CC (</w:t>
            </w:r>
            <w:proofErr w:type="spellStart"/>
            <w:r w:rsidRPr="007D1E1D">
              <w:rPr>
                <w:i/>
                <w:iCs/>
              </w:rPr>
              <w:t>DataRateCC</w:t>
            </w:r>
            <w:proofErr w:type="spellEnd"/>
            <w:r w:rsidRPr="007D1E1D">
              <w:t>) according to TS 38.214 [12].</w:t>
            </w:r>
          </w:p>
        </w:tc>
        <w:tc>
          <w:tcPr>
            <w:tcW w:w="709" w:type="dxa"/>
          </w:tcPr>
          <w:p w14:paraId="6CB1CBC3" w14:textId="77777777" w:rsidR="00CC2619" w:rsidRPr="007D1E1D" w:rsidRDefault="00CC2619" w:rsidP="00697428">
            <w:pPr>
              <w:pStyle w:val="TAL"/>
              <w:jc w:val="center"/>
            </w:pPr>
            <w:r w:rsidRPr="007D1E1D">
              <w:t>FSPC</w:t>
            </w:r>
          </w:p>
        </w:tc>
        <w:tc>
          <w:tcPr>
            <w:tcW w:w="567" w:type="dxa"/>
          </w:tcPr>
          <w:p w14:paraId="7BE2DC17" w14:textId="77777777" w:rsidR="00CC2619" w:rsidRPr="007D1E1D" w:rsidRDefault="00CC2619" w:rsidP="00697428">
            <w:pPr>
              <w:pStyle w:val="TAL"/>
              <w:jc w:val="center"/>
            </w:pPr>
            <w:r w:rsidRPr="007D1E1D">
              <w:t>No</w:t>
            </w:r>
          </w:p>
        </w:tc>
        <w:tc>
          <w:tcPr>
            <w:tcW w:w="709" w:type="dxa"/>
          </w:tcPr>
          <w:p w14:paraId="4922600E" w14:textId="77777777" w:rsidR="00CC2619" w:rsidRPr="007D1E1D" w:rsidRDefault="00CC2619" w:rsidP="00697428">
            <w:pPr>
              <w:pStyle w:val="TAL"/>
              <w:jc w:val="center"/>
            </w:pPr>
            <w:r w:rsidRPr="007D1E1D">
              <w:rPr>
                <w:bCs/>
                <w:iCs/>
              </w:rPr>
              <w:t>N/A</w:t>
            </w:r>
          </w:p>
        </w:tc>
        <w:tc>
          <w:tcPr>
            <w:tcW w:w="728" w:type="dxa"/>
          </w:tcPr>
          <w:p w14:paraId="46CBE31C" w14:textId="77777777" w:rsidR="00CC2619" w:rsidRPr="007D1E1D" w:rsidRDefault="00CC2619" w:rsidP="00697428">
            <w:pPr>
              <w:pStyle w:val="TAL"/>
              <w:jc w:val="center"/>
            </w:pPr>
            <w:r w:rsidRPr="007D1E1D">
              <w:rPr>
                <w:bCs/>
                <w:iCs/>
              </w:rPr>
              <w:t>N/A</w:t>
            </w:r>
          </w:p>
        </w:tc>
      </w:tr>
      <w:tr w:rsidR="00CC2619" w:rsidRPr="007D1E1D" w14:paraId="03F947CF" w14:textId="77777777" w:rsidTr="00697428">
        <w:trPr>
          <w:cantSplit/>
          <w:tblHeader/>
        </w:trPr>
        <w:tc>
          <w:tcPr>
            <w:tcW w:w="6917" w:type="dxa"/>
          </w:tcPr>
          <w:p w14:paraId="71D27A56" w14:textId="77777777" w:rsidR="00CC2619" w:rsidRPr="007D1E1D" w:rsidRDefault="00CC2619" w:rsidP="00697428">
            <w:pPr>
              <w:pStyle w:val="TAL"/>
              <w:rPr>
                <w:b/>
                <w:bCs/>
                <w:i/>
                <w:iCs/>
              </w:rPr>
            </w:pPr>
            <w:proofErr w:type="spellStart"/>
            <w:r w:rsidRPr="007D1E1D">
              <w:rPr>
                <w:b/>
                <w:bCs/>
                <w:i/>
                <w:iCs/>
              </w:rPr>
              <w:t>supportedSubCarrierSpacingDL</w:t>
            </w:r>
            <w:proofErr w:type="spellEnd"/>
          </w:p>
          <w:p w14:paraId="32AC2E07" w14:textId="77777777" w:rsidR="00CC2619" w:rsidRPr="007D1E1D" w:rsidRDefault="00CC2619" w:rsidP="00697428">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26E94E4" w14:textId="77777777" w:rsidR="00CC2619" w:rsidRPr="007D1E1D" w:rsidRDefault="00CC2619" w:rsidP="00697428">
            <w:pPr>
              <w:pStyle w:val="TAL"/>
              <w:jc w:val="center"/>
            </w:pPr>
            <w:r w:rsidRPr="007D1E1D">
              <w:t>FSPC</w:t>
            </w:r>
          </w:p>
        </w:tc>
        <w:tc>
          <w:tcPr>
            <w:tcW w:w="567" w:type="dxa"/>
          </w:tcPr>
          <w:p w14:paraId="3752BA35" w14:textId="77777777" w:rsidR="00CC2619" w:rsidRPr="007D1E1D" w:rsidRDefault="00CC2619" w:rsidP="00697428">
            <w:pPr>
              <w:pStyle w:val="TAL"/>
              <w:jc w:val="center"/>
            </w:pPr>
            <w:r w:rsidRPr="007D1E1D">
              <w:t>CY</w:t>
            </w:r>
          </w:p>
        </w:tc>
        <w:tc>
          <w:tcPr>
            <w:tcW w:w="709" w:type="dxa"/>
          </w:tcPr>
          <w:p w14:paraId="7BBE52C0" w14:textId="77777777" w:rsidR="00CC2619" w:rsidRPr="007D1E1D" w:rsidRDefault="00CC2619" w:rsidP="00697428">
            <w:pPr>
              <w:pStyle w:val="TAL"/>
              <w:jc w:val="center"/>
            </w:pPr>
            <w:r w:rsidRPr="007D1E1D">
              <w:rPr>
                <w:bCs/>
                <w:iCs/>
              </w:rPr>
              <w:t>N/A</w:t>
            </w:r>
          </w:p>
        </w:tc>
        <w:tc>
          <w:tcPr>
            <w:tcW w:w="728" w:type="dxa"/>
          </w:tcPr>
          <w:p w14:paraId="4F79853D" w14:textId="77777777" w:rsidR="00CC2619" w:rsidRPr="007D1E1D" w:rsidRDefault="00CC2619" w:rsidP="00697428">
            <w:pPr>
              <w:pStyle w:val="TAL"/>
              <w:jc w:val="center"/>
            </w:pPr>
            <w:r w:rsidRPr="007D1E1D">
              <w:rPr>
                <w:bCs/>
                <w:iCs/>
              </w:rPr>
              <w:t>N/A</w:t>
            </w:r>
          </w:p>
        </w:tc>
      </w:tr>
      <w:tr w:rsidR="00CC2619" w:rsidRPr="007D1E1D" w14:paraId="76E3CFC9" w14:textId="77777777" w:rsidTr="00697428">
        <w:trPr>
          <w:cantSplit/>
          <w:tblHeader/>
        </w:trPr>
        <w:tc>
          <w:tcPr>
            <w:tcW w:w="6917" w:type="dxa"/>
          </w:tcPr>
          <w:p w14:paraId="0D449117" w14:textId="77777777" w:rsidR="00CC2619" w:rsidRPr="007D1E1D" w:rsidRDefault="00CC2619" w:rsidP="00697428">
            <w:pPr>
              <w:pStyle w:val="TAL"/>
              <w:rPr>
                <w:b/>
                <w:bCs/>
                <w:i/>
                <w:iCs/>
              </w:rPr>
            </w:pPr>
            <w:r w:rsidRPr="007D1E1D">
              <w:rPr>
                <w:b/>
                <w:bCs/>
                <w:i/>
                <w:iCs/>
              </w:rPr>
              <w:t>supportFDM-SchemeB-r16</w:t>
            </w:r>
          </w:p>
          <w:p w14:paraId="1A7EDE5F" w14:textId="77777777" w:rsidR="00CC2619" w:rsidRPr="007D1E1D" w:rsidRDefault="00CC2619" w:rsidP="00697428">
            <w:pPr>
              <w:pStyle w:val="TAL"/>
              <w:rPr>
                <w:b/>
                <w:bCs/>
                <w:i/>
                <w:iCs/>
              </w:rPr>
            </w:pPr>
            <w:r w:rsidRPr="007D1E1D">
              <w:rPr>
                <w:bCs/>
                <w:iCs/>
              </w:rPr>
              <w:t xml:space="preserve">Indicates whether UE supports single DCI based </w:t>
            </w:r>
            <w:proofErr w:type="spellStart"/>
            <w:r w:rsidRPr="007D1E1D">
              <w:rPr>
                <w:bCs/>
                <w:iCs/>
              </w:rPr>
              <w:t>FDMSchemeB</w:t>
            </w:r>
            <w:proofErr w:type="spellEnd"/>
            <w:r w:rsidRPr="007D1E1D">
              <w:rPr>
                <w:bCs/>
                <w:iCs/>
              </w:rPr>
              <w:t>.</w:t>
            </w:r>
          </w:p>
        </w:tc>
        <w:tc>
          <w:tcPr>
            <w:tcW w:w="709" w:type="dxa"/>
          </w:tcPr>
          <w:p w14:paraId="1025B323" w14:textId="77777777" w:rsidR="00CC2619" w:rsidRPr="007D1E1D" w:rsidRDefault="00CC2619" w:rsidP="00697428">
            <w:pPr>
              <w:pStyle w:val="TAL"/>
              <w:jc w:val="center"/>
            </w:pPr>
            <w:r w:rsidRPr="007D1E1D">
              <w:rPr>
                <w:bCs/>
                <w:iCs/>
              </w:rPr>
              <w:t>FSPC</w:t>
            </w:r>
          </w:p>
        </w:tc>
        <w:tc>
          <w:tcPr>
            <w:tcW w:w="567" w:type="dxa"/>
          </w:tcPr>
          <w:p w14:paraId="11560A47" w14:textId="77777777" w:rsidR="00CC2619" w:rsidRPr="007D1E1D" w:rsidRDefault="00CC2619" w:rsidP="00697428">
            <w:pPr>
              <w:pStyle w:val="TAL"/>
              <w:jc w:val="center"/>
            </w:pPr>
            <w:r w:rsidRPr="007D1E1D">
              <w:rPr>
                <w:bCs/>
                <w:iCs/>
              </w:rPr>
              <w:t>No</w:t>
            </w:r>
          </w:p>
        </w:tc>
        <w:tc>
          <w:tcPr>
            <w:tcW w:w="709" w:type="dxa"/>
          </w:tcPr>
          <w:p w14:paraId="2CD500FD" w14:textId="77777777" w:rsidR="00CC2619" w:rsidRPr="007D1E1D" w:rsidRDefault="00CC2619" w:rsidP="00697428">
            <w:pPr>
              <w:pStyle w:val="TAL"/>
              <w:jc w:val="center"/>
              <w:rPr>
                <w:bCs/>
                <w:iCs/>
              </w:rPr>
            </w:pPr>
            <w:r w:rsidRPr="007D1E1D">
              <w:rPr>
                <w:bCs/>
                <w:iCs/>
              </w:rPr>
              <w:t>N/A</w:t>
            </w:r>
          </w:p>
        </w:tc>
        <w:tc>
          <w:tcPr>
            <w:tcW w:w="728" w:type="dxa"/>
          </w:tcPr>
          <w:p w14:paraId="0293B06C" w14:textId="77777777" w:rsidR="00CC2619" w:rsidRPr="007D1E1D" w:rsidRDefault="00CC2619" w:rsidP="00697428">
            <w:pPr>
              <w:pStyle w:val="TAL"/>
              <w:jc w:val="center"/>
              <w:rPr>
                <w:bCs/>
                <w:iCs/>
              </w:rPr>
            </w:pPr>
            <w:r w:rsidRPr="007D1E1D">
              <w:rPr>
                <w:bCs/>
                <w:iCs/>
              </w:rPr>
              <w:t>N/A</w:t>
            </w:r>
          </w:p>
        </w:tc>
      </w:tr>
      <w:bookmarkEnd w:id="13"/>
      <w:bookmarkEnd w:id="14"/>
      <w:bookmarkEnd w:id="15"/>
      <w:bookmarkEnd w:id="16"/>
      <w:bookmarkEnd w:id="17"/>
      <w:bookmarkEnd w:id="18"/>
      <w:bookmarkEnd w:id="19"/>
      <w:bookmarkEnd w:id="20"/>
      <w:bookmarkEnd w:id="21"/>
    </w:tbl>
    <w:p w14:paraId="1CA746D6" w14:textId="77777777" w:rsidR="00CC2619" w:rsidRPr="007D1E1D" w:rsidRDefault="00CC2619" w:rsidP="00CC2619">
      <w:pPr>
        <w:rPr>
          <w:rFonts w:ascii="Arial" w:hAnsi="Arial"/>
        </w:rPr>
      </w:pPr>
    </w:p>
    <w:sectPr w:rsidR="00CC2619" w:rsidRPr="007D1E1D" w:rsidSect="00E9431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80BB" w14:textId="77777777" w:rsidR="001B7013" w:rsidRDefault="001B7013">
      <w:r>
        <w:separator/>
      </w:r>
    </w:p>
  </w:endnote>
  <w:endnote w:type="continuationSeparator" w:id="0">
    <w:p w14:paraId="5A6C9AFC" w14:textId="77777777" w:rsidR="001B7013" w:rsidRDefault="001B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ｺﾞｼｯｸ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7C04" w14:textId="77777777" w:rsidR="001B7013" w:rsidRDefault="001B7013">
      <w:r>
        <w:separator/>
      </w:r>
    </w:p>
  </w:footnote>
  <w:footnote w:type="continuationSeparator" w:id="0">
    <w:p w14:paraId="346912E1" w14:textId="77777777" w:rsidR="001B7013" w:rsidRDefault="001B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27429266">
    <w:abstractNumId w:val="18"/>
  </w:num>
  <w:num w:numId="2" w16cid:durableId="1838156840">
    <w:abstractNumId w:val="12"/>
  </w:num>
  <w:num w:numId="3" w16cid:durableId="938484331">
    <w:abstractNumId w:val="22"/>
  </w:num>
  <w:num w:numId="4" w16cid:durableId="2126534845">
    <w:abstractNumId w:val="10"/>
  </w:num>
  <w:num w:numId="5" w16cid:durableId="498737840">
    <w:abstractNumId w:val="0"/>
  </w:num>
  <w:num w:numId="6" w16cid:durableId="1992830657">
    <w:abstractNumId w:val="19"/>
  </w:num>
  <w:num w:numId="7" w16cid:durableId="1528567591">
    <w:abstractNumId w:val="23"/>
  </w:num>
  <w:num w:numId="8" w16cid:durableId="1622105237">
    <w:abstractNumId w:val="21"/>
  </w:num>
  <w:num w:numId="9" w16cid:durableId="1253776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7073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873183">
    <w:abstractNumId w:val="7"/>
  </w:num>
  <w:num w:numId="12" w16cid:durableId="509376492">
    <w:abstractNumId w:val="6"/>
  </w:num>
  <w:num w:numId="13" w16cid:durableId="1612013700">
    <w:abstractNumId w:val="5"/>
  </w:num>
  <w:num w:numId="14" w16cid:durableId="2140562812">
    <w:abstractNumId w:val="4"/>
  </w:num>
  <w:num w:numId="15" w16cid:durableId="288829715">
    <w:abstractNumId w:val="3"/>
  </w:num>
  <w:num w:numId="16" w16cid:durableId="1486122540">
    <w:abstractNumId w:val="2"/>
  </w:num>
  <w:num w:numId="17" w16cid:durableId="1494488931">
    <w:abstractNumId w:val="1"/>
  </w:num>
  <w:num w:numId="18" w16cid:durableId="1947077135">
    <w:abstractNumId w:val="24"/>
  </w:num>
  <w:num w:numId="19" w16cid:durableId="560796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3866169">
    <w:abstractNumId w:val="9"/>
  </w:num>
  <w:num w:numId="21" w16cid:durableId="257256961">
    <w:abstractNumId w:val="25"/>
  </w:num>
  <w:num w:numId="22" w16cid:durableId="2113208856">
    <w:abstractNumId w:val="13"/>
  </w:num>
  <w:num w:numId="23" w16cid:durableId="284626579">
    <w:abstractNumId w:val="29"/>
  </w:num>
  <w:num w:numId="24" w16cid:durableId="1085228978">
    <w:abstractNumId w:val="15"/>
  </w:num>
  <w:num w:numId="25" w16cid:durableId="1129906785">
    <w:abstractNumId w:val="8"/>
  </w:num>
  <w:num w:numId="26" w16cid:durableId="2056074292">
    <w:abstractNumId w:val="27"/>
  </w:num>
  <w:num w:numId="27" w16cid:durableId="1533490774">
    <w:abstractNumId w:val="17"/>
  </w:num>
  <w:num w:numId="28" w16cid:durableId="870454799">
    <w:abstractNumId w:val="20"/>
  </w:num>
  <w:num w:numId="29" w16cid:durableId="1865435422">
    <w:abstractNumId w:val="14"/>
  </w:num>
  <w:num w:numId="30" w16cid:durableId="1265115631">
    <w:abstractNumId w:val="11"/>
  </w:num>
  <w:num w:numId="31" w16cid:durableId="592326275">
    <w:abstractNumId w:val="26"/>
  </w:num>
  <w:num w:numId="32" w16cid:durableId="131562372">
    <w:abstractNumId w:val="28"/>
  </w:num>
  <w:num w:numId="33" w16cid:durableId="210568967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078"/>
    <w:rsid w:val="00063ACB"/>
    <w:rsid w:val="000A6394"/>
    <w:rsid w:val="000B3B21"/>
    <w:rsid w:val="000B7FED"/>
    <w:rsid w:val="000C038A"/>
    <w:rsid w:val="000C1B73"/>
    <w:rsid w:val="000C6598"/>
    <w:rsid w:val="000D44B3"/>
    <w:rsid w:val="00106142"/>
    <w:rsid w:val="001073F7"/>
    <w:rsid w:val="00145D43"/>
    <w:rsid w:val="00175981"/>
    <w:rsid w:val="00186953"/>
    <w:rsid w:val="00192C46"/>
    <w:rsid w:val="001A08B3"/>
    <w:rsid w:val="001A7B60"/>
    <w:rsid w:val="001B52F0"/>
    <w:rsid w:val="001B7013"/>
    <w:rsid w:val="001B7A65"/>
    <w:rsid w:val="001E41F3"/>
    <w:rsid w:val="001F1BDB"/>
    <w:rsid w:val="0021120B"/>
    <w:rsid w:val="0026004D"/>
    <w:rsid w:val="002640DD"/>
    <w:rsid w:val="00275D12"/>
    <w:rsid w:val="00284FEB"/>
    <w:rsid w:val="002860C4"/>
    <w:rsid w:val="002A4A8C"/>
    <w:rsid w:val="002B5741"/>
    <w:rsid w:val="002E472E"/>
    <w:rsid w:val="00305409"/>
    <w:rsid w:val="003150BC"/>
    <w:rsid w:val="003609EF"/>
    <w:rsid w:val="00360A3E"/>
    <w:rsid w:val="0036231A"/>
    <w:rsid w:val="00374DD4"/>
    <w:rsid w:val="00392F13"/>
    <w:rsid w:val="003B59DC"/>
    <w:rsid w:val="003E1A36"/>
    <w:rsid w:val="00410371"/>
    <w:rsid w:val="004242F1"/>
    <w:rsid w:val="0046124D"/>
    <w:rsid w:val="00474EBA"/>
    <w:rsid w:val="004B75B7"/>
    <w:rsid w:val="004C5E56"/>
    <w:rsid w:val="004D3CA5"/>
    <w:rsid w:val="00512998"/>
    <w:rsid w:val="005141D9"/>
    <w:rsid w:val="0051580D"/>
    <w:rsid w:val="00540571"/>
    <w:rsid w:val="00547111"/>
    <w:rsid w:val="00555E50"/>
    <w:rsid w:val="00561220"/>
    <w:rsid w:val="005739F2"/>
    <w:rsid w:val="00590E13"/>
    <w:rsid w:val="00592D74"/>
    <w:rsid w:val="005C2319"/>
    <w:rsid w:val="005D2579"/>
    <w:rsid w:val="005E2C44"/>
    <w:rsid w:val="00621188"/>
    <w:rsid w:val="006257ED"/>
    <w:rsid w:val="00627977"/>
    <w:rsid w:val="00652864"/>
    <w:rsid w:val="00653DE4"/>
    <w:rsid w:val="00665C47"/>
    <w:rsid w:val="00695808"/>
    <w:rsid w:val="006B46FB"/>
    <w:rsid w:val="006B7523"/>
    <w:rsid w:val="006E21FB"/>
    <w:rsid w:val="00724D8E"/>
    <w:rsid w:val="0075334F"/>
    <w:rsid w:val="00792342"/>
    <w:rsid w:val="007977A8"/>
    <w:rsid w:val="007B512A"/>
    <w:rsid w:val="007C2097"/>
    <w:rsid w:val="007D6A07"/>
    <w:rsid w:val="007F7259"/>
    <w:rsid w:val="008040A8"/>
    <w:rsid w:val="0082540F"/>
    <w:rsid w:val="008279FA"/>
    <w:rsid w:val="0083238D"/>
    <w:rsid w:val="008626E7"/>
    <w:rsid w:val="00870EE7"/>
    <w:rsid w:val="008863B9"/>
    <w:rsid w:val="008A45A6"/>
    <w:rsid w:val="008D3CCC"/>
    <w:rsid w:val="008F3789"/>
    <w:rsid w:val="008F686C"/>
    <w:rsid w:val="009148DE"/>
    <w:rsid w:val="00936311"/>
    <w:rsid w:val="00941E30"/>
    <w:rsid w:val="009777D9"/>
    <w:rsid w:val="00981A4C"/>
    <w:rsid w:val="00991B88"/>
    <w:rsid w:val="009A5753"/>
    <w:rsid w:val="009A579D"/>
    <w:rsid w:val="009E1A39"/>
    <w:rsid w:val="009E3297"/>
    <w:rsid w:val="009F734F"/>
    <w:rsid w:val="00A00297"/>
    <w:rsid w:val="00A07358"/>
    <w:rsid w:val="00A246B6"/>
    <w:rsid w:val="00A42C3D"/>
    <w:rsid w:val="00A47E70"/>
    <w:rsid w:val="00A50CF0"/>
    <w:rsid w:val="00A54607"/>
    <w:rsid w:val="00A6198B"/>
    <w:rsid w:val="00A7671C"/>
    <w:rsid w:val="00A819BB"/>
    <w:rsid w:val="00AA2CBC"/>
    <w:rsid w:val="00AC0816"/>
    <w:rsid w:val="00AC5820"/>
    <w:rsid w:val="00AD1CD8"/>
    <w:rsid w:val="00B0601E"/>
    <w:rsid w:val="00B258BB"/>
    <w:rsid w:val="00B32670"/>
    <w:rsid w:val="00B67B97"/>
    <w:rsid w:val="00B77861"/>
    <w:rsid w:val="00B848FD"/>
    <w:rsid w:val="00B968C8"/>
    <w:rsid w:val="00BA15DD"/>
    <w:rsid w:val="00BA3EC5"/>
    <w:rsid w:val="00BA51D9"/>
    <w:rsid w:val="00BB5DFC"/>
    <w:rsid w:val="00BD279D"/>
    <w:rsid w:val="00BD6BB8"/>
    <w:rsid w:val="00BE6297"/>
    <w:rsid w:val="00C00A2F"/>
    <w:rsid w:val="00C6030B"/>
    <w:rsid w:val="00C60996"/>
    <w:rsid w:val="00C66BA2"/>
    <w:rsid w:val="00C870F6"/>
    <w:rsid w:val="00C95985"/>
    <w:rsid w:val="00CA54BC"/>
    <w:rsid w:val="00CC2619"/>
    <w:rsid w:val="00CC5026"/>
    <w:rsid w:val="00CC68D0"/>
    <w:rsid w:val="00CD4E69"/>
    <w:rsid w:val="00CF05A7"/>
    <w:rsid w:val="00CF2182"/>
    <w:rsid w:val="00CF7236"/>
    <w:rsid w:val="00D03F9A"/>
    <w:rsid w:val="00D06D51"/>
    <w:rsid w:val="00D24991"/>
    <w:rsid w:val="00D50255"/>
    <w:rsid w:val="00D66520"/>
    <w:rsid w:val="00D84AE9"/>
    <w:rsid w:val="00DE34CF"/>
    <w:rsid w:val="00E1078F"/>
    <w:rsid w:val="00E13F3D"/>
    <w:rsid w:val="00E34898"/>
    <w:rsid w:val="00E9431C"/>
    <w:rsid w:val="00EB09B7"/>
    <w:rsid w:val="00EE7D7C"/>
    <w:rsid w:val="00F0783F"/>
    <w:rsid w:val="00F25D98"/>
    <w:rsid w:val="00F300FB"/>
    <w:rsid w:val="00FB6386"/>
    <w:rsid w:val="00FC1690"/>
    <w:rsid w:val="00FD3A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semiHidden/>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7</Pages>
  <Words>2069</Words>
  <Characters>11798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5</cp:revision>
  <cp:lastPrinted>1899-12-31T23:00:00Z</cp:lastPrinted>
  <dcterms:created xsi:type="dcterms:W3CDTF">2022-08-10T04:08:00Z</dcterms:created>
  <dcterms:modified xsi:type="dcterms:W3CDTF">2022-08-25T23:48:00Z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