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[Post119-e][036]</w:t>
      </w:r>
      <w:r w:rsidR="00F17693">
        <w:rPr>
          <w:b/>
          <w:sz w:val="24"/>
          <w:lang w:val="en-GB"/>
        </w:rPr>
        <w:t>[feMob]</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[Post119-e][036][feMob]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r>
              <w:t xml:space="preserve">Capture a mobility timing chart for L1L2 mobility, as a reference - include all pieces of procedures that may be optimized impacted FFS etc (acc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Intended outcome: Endorsed Report or Stage-2 CR with appendix etc,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rsidRPr="003F32B7"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Pr="003F32B7" w:rsidRDefault="00133B1A" w:rsidP="00BA04A5">
            <w:pPr>
              <w:spacing w:after="120"/>
              <w:jc w:val="both"/>
              <w:rPr>
                <w:rFonts w:ascii="Arial" w:hAnsi="Arial" w:cs="Arial"/>
                <w:sz w:val="20"/>
                <w:szCs w:val="20"/>
                <w:lang w:val="de-DE"/>
              </w:rPr>
            </w:pPr>
            <w:r w:rsidRPr="003F32B7">
              <w:rPr>
                <w:rFonts w:ascii="Arial" w:hAnsi="Arial" w:cs="Arial"/>
                <w:sz w:val="20"/>
                <w:szCs w:val="20"/>
                <w:lang w:val="de-DE"/>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Futurewei</w:t>
            </w:r>
          </w:p>
        </w:tc>
        <w:tc>
          <w:tcPr>
            <w:tcW w:w="8215" w:type="dxa"/>
          </w:tcPr>
          <w:p w14:paraId="2DD1922B" w14:textId="107FB1B6" w:rsidR="0063437C" w:rsidRDefault="0088636B" w:rsidP="00BA04A5">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rsidR="00394043" w14:paraId="36E9ACA9" w14:textId="77777777" w:rsidTr="00394043">
        <w:tc>
          <w:tcPr>
            <w:tcW w:w="1980" w:type="dxa"/>
          </w:tcPr>
          <w:p w14:paraId="2A5008FA" w14:textId="77777777" w:rsidR="00394043" w:rsidRDefault="00394043" w:rsidP="0022539E">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22539E">
            <w:pPr>
              <w:spacing w:after="120"/>
              <w:jc w:val="both"/>
              <w:rPr>
                <w:rFonts w:ascii="Arial" w:hAnsi="Arial" w:cs="Arial"/>
                <w:sz w:val="20"/>
                <w:szCs w:val="20"/>
                <w:lang w:val="en-GB"/>
              </w:rPr>
            </w:pPr>
            <w:r>
              <w:rPr>
                <w:rFonts w:ascii="Arial" w:hAnsi="Arial" w:cs="Arial"/>
                <w:sz w:val="20"/>
                <w:szCs w:val="20"/>
                <w:lang w:val="en-GB"/>
              </w:rPr>
              <w:t>Tangxun (</w:t>
            </w:r>
            <w:hyperlink r:id="rId11" w:history="1">
              <w:r w:rsidR="00494538" w:rsidRPr="005D563A">
                <w:rPr>
                  <w:rStyle w:val="Hyperlink"/>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맑은 고딕"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r>
              <w:rPr>
                <w:rFonts w:ascii="Arial" w:eastAsia="맑은 고딕" w:hAnsi="Arial" w:cs="Arial" w:hint="eastAsia"/>
                <w:sz w:val="20"/>
                <w:szCs w:val="20"/>
                <w:lang w:val="en-GB" w:eastAsia="ko-KR"/>
              </w:rPr>
              <w:t>Siyoung Choi &lt;</w:t>
            </w:r>
            <w:r>
              <w:rPr>
                <w:rFonts w:ascii="Arial" w:eastAsia="맑은 고딕" w:hAnsi="Arial" w:cs="Arial"/>
                <w:sz w:val="20"/>
                <w:szCs w:val="20"/>
                <w:lang w:val="en-GB" w:eastAsia="ko-KR"/>
              </w:rPr>
              <w:t>see0.choi@lge.com</w:t>
            </w:r>
            <w:r>
              <w:rPr>
                <w:rFonts w:ascii="Arial" w:eastAsia="맑은 고딕" w:hAnsi="Arial" w:cs="Arial" w:hint="eastAsia"/>
                <w:sz w:val="20"/>
                <w:szCs w:val="20"/>
                <w:lang w:val="en-GB" w:eastAsia="ko-KR"/>
              </w:rPr>
              <w:t>&gt;</w:t>
            </w:r>
          </w:p>
        </w:tc>
      </w:tr>
      <w:tr w:rsidR="006D1FDC" w14:paraId="7CC45583" w14:textId="77777777" w:rsidTr="00394043">
        <w:tc>
          <w:tcPr>
            <w:tcW w:w="1980" w:type="dxa"/>
          </w:tcPr>
          <w:p w14:paraId="0D83646D" w14:textId="35534CDC" w:rsidR="006D1FDC" w:rsidRDefault="006D1FDC" w:rsidP="00494538">
            <w:pPr>
              <w:spacing w:after="120"/>
              <w:jc w:val="both"/>
              <w:rPr>
                <w:rFonts w:ascii="Arial" w:eastAsia="맑은 고딕" w:hAnsi="Arial" w:cs="Arial"/>
                <w:sz w:val="20"/>
                <w:szCs w:val="20"/>
                <w:lang w:val="en-GB" w:eastAsia="ko-KR"/>
              </w:rPr>
            </w:pPr>
            <w:r>
              <w:rPr>
                <w:rFonts w:ascii="Arial" w:eastAsia="SimSun" w:hAnsi="Arial" w:cs="Arial" w:hint="eastAsia"/>
                <w:sz w:val="20"/>
                <w:szCs w:val="20"/>
                <w:lang w:val="en-GB" w:eastAsia="zh-CN"/>
              </w:rPr>
              <w:t>CATT</w:t>
            </w:r>
          </w:p>
        </w:tc>
        <w:tc>
          <w:tcPr>
            <w:tcW w:w="8215" w:type="dxa"/>
          </w:tcPr>
          <w:p w14:paraId="04B05BF4" w14:textId="57B86AFD" w:rsidR="006D1FDC" w:rsidRDefault="006D1FDC" w:rsidP="00494538">
            <w:pPr>
              <w:spacing w:after="120"/>
              <w:jc w:val="both"/>
              <w:rPr>
                <w:rFonts w:ascii="Arial" w:eastAsia="맑은 고딕" w:hAnsi="Arial" w:cs="Arial"/>
                <w:sz w:val="20"/>
                <w:szCs w:val="20"/>
                <w:lang w:val="en-GB" w:eastAsia="ko-KR"/>
              </w:rPr>
            </w:pPr>
            <w:r>
              <w:rPr>
                <w:rFonts w:ascii="Arial" w:eastAsia="SimSun" w:hAnsi="Arial" w:cs="Arial" w:hint="eastAsia"/>
                <w:sz w:val="20"/>
                <w:szCs w:val="20"/>
                <w:lang w:val="en-GB" w:eastAsia="zh-CN"/>
              </w:rPr>
              <w:t>Rui Zhou&lt;zhourui@catt.cn&gt;</w:t>
            </w:r>
          </w:p>
        </w:tc>
      </w:tr>
      <w:tr w:rsidR="00273970" w14:paraId="7A20D4D6" w14:textId="77777777" w:rsidTr="00394043">
        <w:tc>
          <w:tcPr>
            <w:tcW w:w="1980" w:type="dxa"/>
          </w:tcPr>
          <w:p w14:paraId="38D0D1C5" w14:textId="25EA3001" w:rsidR="00273970" w:rsidRDefault="00273970" w:rsidP="0027397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215" w:type="dxa"/>
          </w:tcPr>
          <w:p w14:paraId="3E0C54DF" w14:textId="244060EB" w:rsidR="00273970" w:rsidRDefault="00273970" w:rsidP="00273970">
            <w:pPr>
              <w:spacing w:after="120"/>
              <w:jc w:val="both"/>
              <w:rPr>
                <w:rFonts w:ascii="Arial" w:eastAsia="SimSun" w:hAnsi="Arial" w:cs="Arial"/>
                <w:sz w:val="20"/>
                <w:szCs w:val="20"/>
                <w:lang w:val="en-GB" w:eastAsia="zh-CN"/>
              </w:rPr>
            </w:pPr>
            <w:r>
              <w:rPr>
                <w:rFonts w:ascii="Arial" w:eastAsia="맑은 고딕" w:hAnsi="Arial" w:cs="Arial"/>
                <w:sz w:val="20"/>
                <w:szCs w:val="20"/>
                <w:lang w:val="en-GB" w:eastAsia="ko-KR"/>
              </w:rPr>
              <w:t>Xin You (</w:t>
            </w:r>
            <w:r w:rsidRPr="00EC76A9">
              <w:rPr>
                <w:rFonts w:ascii="Arial" w:eastAsia="맑은 고딕" w:hAnsi="Arial" w:cs="Arial"/>
                <w:sz w:val="20"/>
                <w:szCs w:val="20"/>
                <w:lang w:val="en-GB" w:eastAsia="ko-KR"/>
              </w:rPr>
              <w:t>youxin@oppo.com</w:t>
            </w:r>
            <w:r>
              <w:rPr>
                <w:rFonts w:ascii="Arial" w:eastAsia="맑은 고딕" w:hAnsi="Arial" w:cs="Arial"/>
                <w:sz w:val="20"/>
                <w:szCs w:val="20"/>
                <w:lang w:val="en-GB" w:eastAsia="ko-KR"/>
              </w:rPr>
              <w:t>)</w:t>
            </w:r>
          </w:p>
        </w:tc>
      </w:tr>
      <w:tr w:rsidR="000B5492" w14:paraId="7BD1B697" w14:textId="77777777" w:rsidTr="00394043">
        <w:tc>
          <w:tcPr>
            <w:tcW w:w="1980" w:type="dxa"/>
          </w:tcPr>
          <w:p w14:paraId="59B18C77" w14:textId="17BED2B3" w:rsidR="000B5492" w:rsidRDefault="000B5492" w:rsidP="0027397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8215" w:type="dxa"/>
          </w:tcPr>
          <w:p w14:paraId="0B66A4EC" w14:textId="3E28DCD5" w:rsidR="000B5492" w:rsidRDefault="000B5492" w:rsidP="00273970">
            <w:pPr>
              <w:spacing w:after="120"/>
              <w:jc w:val="both"/>
              <w:rPr>
                <w:rFonts w:ascii="Arial" w:eastAsia="맑은 고딕" w:hAnsi="Arial" w:cs="Arial"/>
                <w:sz w:val="20"/>
                <w:szCs w:val="20"/>
                <w:lang w:val="en-GB" w:eastAsia="ko-KR"/>
              </w:rPr>
            </w:pPr>
            <w:r>
              <w:rPr>
                <w:rFonts w:ascii="Arial" w:eastAsia="맑은 고딕" w:hAnsi="Arial" w:cs="Arial"/>
                <w:sz w:val="20"/>
                <w:szCs w:val="20"/>
                <w:lang w:val="en-GB" w:eastAsia="ko-KR"/>
              </w:rPr>
              <w:t>jedrzej.stanczak</w:t>
            </w:r>
            <w:r>
              <w:rPr>
                <w:rFonts w:ascii="Arial" w:hAnsi="Arial" w:cs="Arial"/>
                <w:sz w:val="20"/>
                <w:szCs w:val="20"/>
                <w:lang w:val="en-GB"/>
              </w:rPr>
              <w:t>@nokia.com</w:t>
            </w:r>
          </w:p>
        </w:tc>
      </w:tr>
      <w:tr w:rsidR="00550A96" w14:paraId="2762E232" w14:textId="77777777" w:rsidTr="00394043">
        <w:tc>
          <w:tcPr>
            <w:tcW w:w="1980" w:type="dxa"/>
          </w:tcPr>
          <w:p w14:paraId="04C2A487" w14:textId="1D65D677" w:rsidR="00550A96" w:rsidRDefault="00550A96" w:rsidP="0027397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215" w:type="dxa"/>
          </w:tcPr>
          <w:p w14:paraId="3A2E904E" w14:textId="00C976E0" w:rsidR="00550A96" w:rsidRDefault="00550A96" w:rsidP="00273970">
            <w:pPr>
              <w:spacing w:after="120"/>
              <w:jc w:val="both"/>
              <w:rPr>
                <w:rFonts w:ascii="Arial" w:eastAsia="맑은 고딕" w:hAnsi="Arial" w:cs="Arial"/>
                <w:sz w:val="20"/>
                <w:szCs w:val="20"/>
                <w:lang w:val="en-GB" w:eastAsia="ko-KR"/>
              </w:rPr>
            </w:pPr>
            <w:r>
              <w:rPr>
                <w:rFonts w:ascii="Arial" w:eastAsia="맑은 고딕" w:hAnsi="Arial" w:cs="Arial"/>
                <w:sz w:val="20"/>
                <w:szCs w:val="20"/>
                <w:lang w:val="en-GB" w:eastAsia="ko-KR"/>
              </w:rPr>
              <w:t>Antonino Orsino &lt;antonino.orsino@ericsson.com&gt;</w:t>
            </w:r>
          </w:p>
        </w:tc>
      </w:tr>
      <w:tr w:rsidR="003F32B7" w14:paraId="20D46D72" w14:textId="77777777" w:rsidTr="00394043">
        <w:tc>
          <w:tcPr>
            <w:tcW w:w="1980" w:type="dxa"/>
          </w:tcPr>
          <w:p w14:paraId="454C8376" w14:textId="24FEB944" w:rsidR="003F32B7" w:rsidRDefault="003F32B7" w:rsidP="003F32B7">
            <w:pPr>
              <w:spacing w:after="120"/>
              <w:jc w:val="both"/>
              <w:rPr>
                <w:rFonts w:ascii="Arial" w:eastAsia="SimSun" w:hAnsi="Arial" w:cs="Arial"/>
                <w:sz w:val="20"/>
                <w:szCs w:val="20"/>
                <w:lang w:val="en-GB" w:eastAsia="zh-CN"/>
              </w:rPr>
            </w:pPr>
            <w:r>
              <w:rPr>
                <w:rFonts w:ascii="Arial" w:eastAsia="SimSun" w:hAnsi="Arial" w:cs="Arial"/>
                <w:sz w:val="20"/>
                <w:szCs w:val="20"/>
                <w:lang w:eastAsia="zh-CN"/>
              </w:rPr>
              <w:t>Lenovo</w:t>
            </w:r>
          </w:p>
        </w:tc>
        <w:tc>
          <w:tcPr>
            <w:tcW w:w="8215" w:type="dxa"/>
          </w:tcPr>
          <w:p w14:paraId="235C23C1" w14:textId="5B161C1A" w:rsidR="003F32B7" w:rsidRDefault="003F32B7" w:rsidP="003F32B7">
            <w:pPr>
              <w:spacing w:after="120"/>
              <w:jc w:val="both"/>
              <w:rPr>
                <w:rFonts w:ascii="Arial" w:eastAsia="맑은 고딕" w:hAnsi="Arial" w:cs="Arial"/>
                <w:sz w:val="20"/>
                <w:szCs w:val="20"/>
                <w:lang w:val="en-GB" w:eastAsia="ko-KR"/>
              </w:rPr>
            </w:pPr>
            <w:r>
              <w:rPr>
                <w:rFonts w:ascii="Arial" w:eastAsia="맑은 고딕" w:hAnsi="Arial" w:cs="Arial"/>
                <w:sz w:val="20"/>
                <w:szCs w:val="20"/>
                <w:lang w:val="en-GB" w:eastAsia="ko-KR"/>
              </w:rPr>
              <w:t>Prateek Basu Mallick (pmallick@lenovo.com)</w:t>
            </w:r>
          </w:p>
        </w:tc>
      </w:tr>
      <w:tr w:rsidR="00422897" w14:paraId="65C03A18" w14:textId="77777777" w:rsidTr="00394043">
        <w:tc>
          <w:tcPr>
            <w:tcW w:w="1980" w:type="dxa"/>
          </w:tcPr>
          <w:p w14:paraId="0D899FFF" w14:textId="691517D9" w:rsidR="00422897" w:rsidRDefault="00422897" w:rsidP="003F32B7">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215" w:type="dxa"/>
          </w:tcPr>
          <w:p w14:paraId="73CB9FD9" w14:textId="3001C649" w:rsidR="00422897" w:rsidRDefault="00422897" w:rsidP="003F32B7">
            <w:pPr>
              <w:spacing w:after="120"/>
              <w:jc w:val="both"/>
              <w:rPr>
                <w:rFonts w:ascii="Arial" w:eastAsia="맑은 고딕" w:hAnsi="Arial" w:cs="Arial"/>
                <w:sz w:val="20"/>
                <w:szCs w:val="20"/>
                <w:lang w:val="en-GB" w:eastAsia="ko-KR"/>
              </w:rPr>
            </w:pPr>
            <w:r>
              <w:rPr>
                <w:rFonts w:ascii="Arial" w:eastAsia="맑은 고딕" w:hAnsi="Arial" w:cs="Arial"/>
                <w:sz w:val="20"/>
                <w:szCs w:val="20"/>
                <w:lang w:val="en-GB" w:eastAsia="ko-KR"/>
              </w:rPr>
              <w:t>Shanyu Zhou &lt;shanzhou@qti.qualcomm.com&gt;</w:t>
            </w:r>
          </w:p>
        </w:tc>
      </w:tr>
      <w:tr w:rsidR="00A752D6" w14:paraId="7E51820B" w14:textId="77777777" w:rsidTr="00394043">
        <w:tc>
          <w:tcPr>
            <w:tcW w:w="1980" w:type="dxa"/>
          </w:tcPr>
          <w:p w14:paraId="1C19F5B9" w14:textId="7AB283DD" w:rsidR="00A752D6" w:rsidRPr="00FE1CB5" w:rsidRDefault="00FE1CB5" w:rsidP="003F32B7">
            <w:pPr>
              <w:spacing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Samsung</w:t>
            </w:r>
          </w:p>
        </w:tc>
        <w:tc>
          <w:tcPr>
            <w:tcW w:w="8215" w:type="dxa"/>
          </w:tcPr>
          <w:p w14:paraId="2AF46EF5" w14:textId="5762C4A2" w:rsidR="00A752D6" w:rsidRDefault="00FE1CB5" w:rsidP="00FE1CB5">
            <w:pPr>
              <w:spacing w:after="120"/>
              <w:jc w:val="both"/>
              <w:rPr>
                <w:rFonts w:ascii="Arial" w:eastAsia="맑은 고딕" w:hAnsi="Arial" w:cs="Arial"/>
                <w:sz w:val="20"/>
                <w:szCs w:val="20"/>
                <w:lang w:val="en-GB" w:eastAsia="ko-KR"/>
              </w:rPr>
            </w:pPr>
            <w:r>
              <w:rPr>
                <w:rFonts w:ascii="Arial" w:eastAsia="맑은 고딕" w:hAnsi="Arial" w:cs="Arial" w:hint="eastAsia"/>
                <w:sz w:val="20"/>
                <w:szCs w:val="20"/>
                <w:lang w:val="en-GB" w:eastAsia="ko-KR"/>
              </w:rPr>
              <w:t>Seungri Jin &lt;</w:t>
            </w:r>
            <w:r>
              <w:rPr>
                <w:rFonts w:ascii="Arial" w:eastAsia="맑은 고딕" w:hAnsi="Arial" w:cs="Arial"/>
                <w:sz w:val="20"/>
                <w:szCs w:val="20"/>
                <w:lang w:val="en-GB" w:eastAsia="ko-KR"/>
              </w:rPr>
              <w:t>seungri</w:t>
            </w:r>
            <w:r>
              <w:rPr>
                <w:rFonts w:ascii="Arial" w:eastAsia="맑은 고딕" w:hAnsi="Arial" w:cs="Arial" w:hint="eastAsia"/>
                <w:sz w:val="20"/>
                <w:szCs w:val="20"/>
                <w:lang w:val="en-GB" w:eastAsia="ko-KR"/>
              </w:rPr>
              <w:t>.</w:t>
            </w:r>
            <w:r>
              <w:rPr>
                <w:rFonts w:ascii="Arial" w:eastAsia="맑은 고딕" w:hAnsi="Arial" w:cs="Arial"/>
                <w:sz w:val="20"/>
                <w:szCs w:val="20"/>
                <w:lang w:val="en-GB" w:eastAsia="ko-KR"/>
              </w:rPr>
              <w:t>jin@samsung.com&gt;</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commentRangeStart w:id="7"/>
      <w:commentRangeStart w:id="8"/>
      <w:r w:rsidRPr="006719E5">
        <w:rPr>
          <w:rFonts w:ascii="Arial" w:hAnsi="Arial" w:cs="Arial"/>
          <w:b/>
          <w:bCs/>
          <w:noProof/>
          <w:sz w:val="20"/>
          <w:szCs w:val="20"/>
          <w:lang w:eastAsia="ko-KR"/>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commentRangeEnd w:id="7"/>
      <w:r w:rsidR="004726E4">
        <w:rPr>
          <w:rStyle w:val="CommentReference"/>
        </w:rPr>
        <w:commentReference w:id="7"/>
      </w:r>
      <w:commentRangeEnd w:id="8"/>
      <w:r w:rsidR="00550A96">
        <w:rPr>
          <w:rStyle w:val="CommentReference"/>
        </w:rPr>
        <w:commentReference w:id="8"/>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9"/>
      <w:commentRangeStart w:id="10"/>
      <w:ins w:id="11"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2" w:author="Huawei, HiSilicon" w:date="2022-08-29T11:58:00Z">
        <w:r w:rsidR="00C7440C" w:rsidRPr="00070C57">
          <w:rPr>
            <w:rFonts w:ascii="Arial" w:hAnsi="Arial" w:cs="Arial"/>
            <w:b/>
            <w:bCs/>
            <w:sz w:val="20"/>
            <w:szCs w:val="20"/>
          </w:rPr>
          <w:t>before enhancemen</w:t>
        </w:r>
      </w:ins>
      <w:ins w:id="13" w:author="Huawei, HiSilicon" w:date="2022-08-29T12:36:00Z">
        <w:r w:rsidR="00360CA9" w:rsidRPr="00070C57">
          <w:rPr>
            <w:rFonts w:ascii="Arial" w:hAnsi="Arial" w:cs="Arial"/>
            <w:b/>
            <w:bCs/>
            <w:sz w:val="20"/>
            <w:szCs w:val="20"/>
          </w:rPr>
          <w:t>t</w:t>
        </w:r>
      </w:ins>
      <w:ins w:id="14" w:author="Huawei, HiSilicon" w:date="2022-08-29T11:58:00Z">
        <w:r w:rsidR="00C7440C" w:rsidRPr="00070C57">
          <w:rPr>
            <w:rFonts w:ascii="Arial" w:hAnsi="Arial" w:cs="Arial"/>
            <w:b/>
            <w:bCs/>
            <w:sz w:val="20"/>
            <w:szCs w:val="20"/>
          </w:rPr>
          <w:t>)</w:t>
        </w:r>
      </w:ins>
      <w:commentRangeEnd w:id="9"/>
      <w:r w:rsidR="00070C57">
        <w:rPr>
          <w:rStyle w:val="CommentReference"/>
        </w:rPr>
        <w:commentReference w:id="9"/>
      </w:r>
      <w:commentRangeEnd w:id="10"/>
      <w:r w:rsidR="00EA672D">
        <w:rPr>
          <w:rStyle w:val="CommentReference"/>
        </w:rPr>
        <w:commentReference w:id="10"/>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commentRangeStart w:id="15"/>
            <w:r w:rsidRPr="006719E5">
              <w:rPr>
                <w:rFonts w:ascii="Arial" w:hAnsi="Arial" w:cs="Arial"/>
                <w:sz w:val="20"/>
                <w:szCs w:val="20"/>
              </w:rPr>
              <w:t>T</w:t>
            </w:r>
            <w:r w:rsidRPr="006719E5">
              <w:rPr>
                <w:rFonts w:ascii="Arial" w:hAnsi="Arial" w:cs="Arial"/>
                <w:sz w:val="20"/>
                <w:szCs w:val="20"/>
                <w:vertAlign w:val="subscript"/>
              </w:rPr>
              <w:t>RRC</w:t>
            </w:r>
            <w:commentRangeEnd w:id="15"/>
            <w:r w:rsidR="00550A96">
              <w:rPr>
                <w:rStyle w:val="CommentReference"/>
              </w:rPr>
              <w:commentReference w:id="15"/>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685D61E9"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 xml:space="preserve">Up to </w:t>
            </w:r>
            <w:del w:id="16" w:author="Naveen Palle Venkata" w:date="2022-08-31T09:00:00Z">
              <w:r w:rsidRPr="006719E5" w:rsidDel="00252990">
                <w:rPr>
                  <w:rFonts w:ascii="Arial" w:hAnsi="Arial" w:cs="Arial"/>
                  <w:sz w:val="20"/>
                  <w:szCs w:val="20"/>
                </w:rPr>
                <w:delText>10ms</w:delText>
              </w:r>
            </w:del>
            <w:ins w:id="17" w:author="Naveen Palle Venkata" w:date="2022-08-31T09:00:00Z">
              <w:r w:rsidR="00252990">
                <w:rPr>
                  <w:rFonts w:ascii="Arial" w:hAnsi="Arial" w:cs="Arial"/>
                  <w:sz w:val="20"/>
                  <w:szCs w:val="20"/>
                </w:rPr>
                <w:t>X</w:t>
              </w:r>
              <w:r w:rsidR="00252990" w:rsidRPr="006719E5">
                <w:rPr>
                  <w:rFonts w:ascii="Arial" w:hAnsi="Arial" w:cs="Arial"/>
                  <w:sz w:val="20"/>
                  <w:szCs w:val="20"/>
                </w:rPr>
                <w:t>ms</w:t>
              </w:r>
            </w:ins>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commentRangeStart w:id="18"/>
            <w:r w:rsidRPr="006719E5">
              <w:rPr>
                <w:rFonts w:ascii="Arial" w:hAnsi="Arial" w:cs="Arial"/>
                <w:sz w:val="20"/>
                <w:szCs w:val="20"/>
              </w:rPr>
              <w:t>T</w:t>
            </w:r>
            <w:r w:rsidRPr="006719E5">
              <w:rPr>
                <w:rFonts w:ascii="Arial" w:hAnsi="Arial" w:cs="Arial"/>
                <w:sz w:val="20"/>
                <w:szCs w:val="20"/>
                <w:vertAlign w:val="subscript"/>
              </w:rPr>
              <w:t>processing,2</w:t>
            </w:r>
            <w:commentRangeEnd w:id="18"/>
            <w:r w:rsidR="00550A96">
              <w:rPr>
                <w:rStyle w:val="CommentReference"/>
              </w:rPr>
              <w:commentReference w:id="18"/>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9"/>
            <w:commentRangeStart w:id="20"/>
            <w:ins w:id="21" w:author="Huawei, HiSilicon" w:date="2022-08-29T13:02:00Z">
              <w:r w:rsidR="00070C57">
                <w:rPr>
                  <w:rFonts w:ascii="Arial" w:hAnsi="Arial" w:cs="Arial"/>
                  <w:sz w:val="20"/>
                  <w:szCs w:val="20"/>
                </w:rPr>
                <w:t xml:space="preserve"> if needed</w:t>
              </w:r>
            </w:ins>
            <w:commentRangeEnd w:id="19"/>
            <w:ins w:id="22" w:author="Huawei, HiSilicon" w:date="2022-08-29T13:03:00Z">
              <w:r w:rsidR="00070C57">
                <w:rPr>
                  <w:rStyle w:val="CommentReference"/>
                </w:rPr>
                <w:commentReference w:id="19"/>
              </w:r>
            </w:ins>
            <w:commentRangeEnd w:id="20"/>
            <w:r w:rsidR="00EA672D">
              <w:rPr>
                <w:rStyle w:val="CommentReference"/>
              </w:rPr>
              <w:commentReference w:id="20"/>
            </w:r>
            <w:r w:rsidR="00F416F1" w:rsidRPr="00070C57">
              <w:rPr>
                <w:rFonts w:ascii="Arial" w:hAnsi="Arial" w:cs="Arial"/>
                <w:sz w:val="20"/>
                <w:szCs w:val="20"/>
              </w:rPr>
              <w:t>, etc.</w:t>
            </w:r>
          </w:p>
        </w:tc>
        <w:tc>
          <w:tcPr>
            <w:tcW w:w="3399" w:type="dxa"/>
          </w:tcPr>
          <w:p w14:paraId="2E962E24" w14:textId="2369316B" w:rsidR="007B3B25" w:rsidRPr="006719E5" w:rsidRDefault="007B3B25" w:rsidP="007B3B25">
            <w:pPr>
              <w:spacing w:after="120"/>
              <w:jc w:val="both"/>
              <w:rPr>
                <w:rFonts w:ascii="Arial" w:hAnsi="Arial" w:cs="Arial"/>
                <w:sz w:val="20"/>
                <w:szCs w:val="20"/>
              </w:rPr>
            </w:pPr>
            <w:commentRangeStart w:id="23"/>
            <w:r w:rsidRPr="006719E5">
              <w:rPr>
                <w:rFonts w:ascii="Arial" w:hAnsi="Arial" w:cs="Arial"/>
                <w:sz w:val="20"/>
                <w:szCs w:val="20"/>
              </w:rPr>
              <w:t xml:space="preserve">Up to </w:t>
            </w:r>
            <w:del w:id="24" w:author="Naveen Palle Venkata" w:date="2022-08-31T09:00:00Z">
              <w:r w:rsidRPr="006719E5" w:rsidDel="00252990">
                <w:rPr>
                  <w:rFonts w:ascii="Arial" w:hAnsi="Arial" w:cs="Arial"/>
                  <w:sz w:val="20"/>
                  <w:szCs w:val="20"/>
                </w:rPr>
                <w:delText>20ms</w:delText>
              </w:r>
            </w:del>
            <w:commentRangeEnd w:id="23"/>
            <w:ins w:id="25" w:author="Naveen Palle Venkata" w:date="2022-08-31T09:00:00Z">
              <w:r w:rsidR="00252990">
                <w:rPr>
                  <w:rFonts w:ascii="Arial" w:hAnsi="Arial" w:cs="Arial"/>
                  <w:sz w:val="20"/>
                  <w:szCs w:val="20"/>
                </w:rPr>
                <w:t>Y</w:t>
              </w:r>
              <w:r w:rsidR="00252990" w:rsidRPr="006719E5">
                <w:rPr>
                  <w:rFonts w:ascii="Arial" w:hAnsi="Arial" w:cs="Arial"/>
                  <w:sz w:val="20"/>
                  <w:szCs w:val="20"/>
                </w:rPr>
                <w:t>ms</w:t>
              </w:r>
            </w:ins>
            <w:r w:rsidR="00B54CBA">
              <w:rPr>
                <w:rStyle w:val="CommentReference"/>
              </w:rPr>
              <w:commentReference w:id="23"/>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meas</w:t>
            </w:r>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26"/>
            <w:commentRangeStart w:id="27"/>
            <w:ins w:id="28" w:author="Huawei, HiSilicon" w:date="2022-08-29T13:06:00Z">
              <w:r w:rsidR="00070C57">
                <w:rPr>
                  <w:rFonts w:ascii="Arial" w:hAnsi="Arial" w:cs="Arial"/>
                  <w:sz w:val="20"/>
                  <w:szCs w:val="20"/>
                </w:rPr>
                <w:t>target appears</w:t>
              </w:r>
              <w:commentRangeEnd w:id="26"/>
              <w:r w:rsidR="00070C57">
                <w:rPr>
                  <w:rStyle w:val="CommentReference"/>
                </w:rPr>
                <w:commentReference w:id="26"/>
              </w:r>
            </w:ins>
            <w:commentRangeEnd w:id="27"/>
            <w:r w:rsidR="00EA672D">
              <w:rPr>
                <w:rStyle w:val="CommentReference"/>
              </w:rPr>
              <w:commentReference w:id="27"/>
            </w:r>
            <w:del w:id="29"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30"/>
            <w:commentRangeStart w:id="31"/>
            <w:del w:id="32" w:author="Huawei, HiSilicon" w:date="2022-08-29T11:48:00Z">
              <w:r w:rsidRPr="007C1A27" w:rsidDel="00B04568">
                <w:rPr>
                  <w:rFonts w:ascii="Arial" w:hAnsi="Arial" w:cs="Arial"/>
                  <w:sz w:val="20"/>
                  <w:szCs w:val="20"/>
                </w:rPr>
                <w:delText>-</w:delText>
              </w:r>
            </w:del>
            <w:commentRangeEnd w:id="30"/>
            <w:r w:rsidR="007C1A27">
              <w:rPr>
                <w:rStyle w:val="CommentReference"/>
              </w:rPr>
              <w:commentReference w:id="30"/>
            </w:r>
            <w:commentRangeEnd w:id="31"/>
            <w:r w:rsidR="00EA672D">
              <w:rPr>
                <w:rStyle w:val="CommentReference"/>
              </w:rPr>
              <w:commentReference w:id="31"/>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00FC56D5" w:rsidRPr="006719E5">
              <w:rPr>
                <w:rFonts w:ascii="Arial" w:hAnsi="Arial" w:cs="Arial"/>
                <w:sz w:val="20"/>
                <w:szCs w:val="20"/>
                <w:vertAlign w:val="subscript"/>
              </w:rPr>
              <w:t>cmd</w:t>
            </w:r>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33" w:author="Huawei, HiSilicon" w:date="2022-08-29T11:49:00Z">
              <w:r w:rsidR="00B04568" w:rsidRPr="007C1A27">
                <w:rPr>
                  <w:rFonts w:ascii="Arial" w:hAnsi="Arial" w:cs="Arial"/>
                  <w:sz w:val="20"/>
                  <w:szCs w:val="20"/>
                </w:rPr>
                <w:t>command</w:t>
              </w:r>
            </w:ins>
            <w:del w:id="34"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52CCA125"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35"/>
            <w:commentRangeStart w:id="36"/>
            <w:r w:rsidRPr="006719E5">
              <w:rPr>
                <w:rFonts w:ascii="Arial" w:hAnsi="Arial" w:cs="Arial"/>
                <w:sz w:val="20"/>
                <w:szCs w:val="20"/>
              </w:rPr>
              <w:t xml:space="preserve"> </w:t>
            </w:r>
            <w:commentRangeStart w:id="37"/>
            <w:commentRangeStart w:id="38"/>
            <w:ins w:id="39" w:author="Huawei, HiSilicon" w:date="2022-08-29T13:07:00Z">
              <w:del w:id="40" w:author="Naveen Palle Venkata" w:date="2022-08-31T09:00:00Z">
                <w:r w:rsidR="00070C57" w:rsidDel="00252990">
                  <w:rPr>
                    <w:rFonts w:ascii="Arial" w:hAnsi="Arial" w:cs="Arial"/>
                    <w:sz w:val="20"/>
                    <w:szCs w:val="20"/>
                  </w:rPr>
                  <w:delText>5</w:delText>
                </w:r>
                <w:commentRangeEnd w:id="37"/>
                <w:r w:rsidR="00070C57" w:rsidDel="00252990">
                  <w:rPr>
                    <w:rStyle w:val="CommentReference"/>
                  </w:rPr>
                  <w:commentReference w:id="37"/>
                </w:r>
              </w:del>
            </w:ins>
            <w:commentRangeEnd w:id="38"/>
            <w:del w:id="41" w:author="Naveen Palle Venkata" w:date="2022-08-31T09:00:00Z">
              <w:r w:rsidR="00EA672D" w:rsidDel="00252990">
                <w:rPr>
                  <w:rStyle w:val="CommentReference"/>
                </w:rPr>
                <w:commentReference w:id="38"/>
              </w:r>
              <w:commentRangeEnd w:id="35"/>
              <w:r w:rsidR="00B54CBA" w:rsidDel="00252990">
                <w:rPr>
                  <w:rStyle w:val="CommentReference"/>
                </w:rPr>
                <w:commentReference w:id="35"/>
              </w:r>
            </w:del>
            <w:commentRangeEnd w:id="36"/>
            <w:r w:rsidR="00550A96">
              <w:rPr>
                <w:rStyle w:val="CommentReference"/>
              </w:rPr>
              <w:commentReference w:id="36"/>
            </w:r>
            <w:ins w:id="42" w:author="Naveen Palle Venkata" w:date="2022-08-31T09:00:00Z">
              <w:r w:rsidR="00252990">
                <w:rPr>
                  <w:rFonts w:ascii="Arial" w:hAnsi="Arial" w:cs="Arial"/>
                  <w:sz w:val="20"/>
                  <w:szCs w:val="20"/>
                </w:rPr>
                <w:t>Z</w:t>
              </w:r>
            </w:ins>
            <w:del w:id="43"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search</w:t>
            </w:r>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44" w:author="Xiaomi - Yumin Wu" w:date="2022-08-30T15:31:00Z"/>
                <w:rFonts w:ascii="Arial" w:hAnsi="Arial" w:cs="Arial"/>
                <w:sz w:val="20"/>
                <w:szCs w:val="20"/>
              </w:rPr>
            </w:pPr>
            <w:r w:rsidRPr="007C1A27">
              <w:rPr>
                <w:rFonts w:ascii="Arial" w:hAnsi="Arial" w:cs="Arial"/>
                <w:sz w:val="20"/>
                <w:szCs w:val="20"/>
              </w:rPr>
              <w:t>0ms (</w:t>
            </w:r>
            <w:del w:id="45" w:author="Huawei-Yulong" w:date="2022-08-29T10:32:00Z">
              <w:r w:rsidRPr="007C1A27" w:rsidDel="00887CF0">
                <w:rPr>
                  <w:rFonts w:ascii="Arial" w:hAnsi="Arial" w:cs="Arial"/>
                  <w:sz w:val="20"/>
                  <w:szCs w:val="20"/>
                </w:rPr>
                <w:delText xml:space="preserve">assume </w:delText>
              </w:r>
            </w:del>
            <w:commentRangeStart w:id="46"/>
            <w:commentRangeStart w:id="47"/>
            <w:ins w:id="48" w:author="Huawei-Yulong" w:date="2022-08-29T10:32:00Z">
              <w:r w:rsidR="00887CF0" w:rsidRPr="007C1A27">
                <w:rPr>
                  <w:rFonts w:ascii="Arial" w:hAnsi="Arial" w:cs="Arial"/>
                  <w:sz w:val="20"/>
                  <w:szCs w:val="20"/>
                </w:rPr>
                <w:t>if</w:t>
              </w:r>
            </w:ins>
            <w:commentRangeEnd w:id="46"/>
            <w:r w:rsidR="007C1A27">
              <w:rPr>
                <w:rStyle w:val="CommentReference"/>
              </w:rPr>
              <w:commentReference w:id="46"/>
            </w:r>
            <w:commentRangeEnd w:id="47"/>
            <w:r w:rsidR="00EA672D">
              <w:rPr>
                <w:rStyle w:val="CommentReference"/>
              </w:rPr>
              <w:commentReference w:id="47"/>
            </w:r>
            <w:ins w:id="49"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50"/>
            <w:commentRangeStart w:id="51"/>
            <w:commentRangeStart w:id="52"/>
            <w:commentRangeStart w:id="53"/>
            <w:commentRangeStart w:id="54"/>
            <w:ins w:id="55" w:author="Xiaomi - Yumin Wu" w:date="2022-08-30T15:31:00Z">
              <w:r>
                <w:rPr>
                  <w:rFonts w:ascii="Arial" w:hAnsi="Arial" w:cs="Arial"/>
                  <w:sz w:val="20"/>
                  <w:szCs w:val="20"/>
                </w:rPr>
                <w:t>Up to 1</w:t>
              </w:r>
            </w:ins>
            <w:ins w:id="56" w:author="Xiaomi - Yumin Wu" w:date="2022-08-30T15:32:00Z">
              <w:r>
                <w:rPr>
                  <w:rFonts w:ascii="Arial" w:hAnsi="Arial" w:cs="Arial"/>
                  <w:sz w:val="20"/>
                  <w:szCs w:val="20"/>
                </w:rPr>
                <w:t xml:space="preserve">5ms </w:t>
              </w:r>
            </w:ins>
            <w:commentRangeEnd w:id="50"/>
            <w:r w:rsidR="002008AC">
              <w:rPr>
                <w:rStyle w:val="CommentReference"/>
              </w:rPr>
              <w:commentReference w:id="50"/>
            </w:r>
            <w:commentRangeEnd w:id="51"/>
            <w:r w:rsidR="009A653B">
              <w:rPr>
                <w:rStyle w:val="CommentReference"/>
              </w:rPr>
              <w:commentReference w:id="51"/>
            </w:r>
            <w:commentRangeEnd w:id="52"/>
            <w:r w:rsidR="00550A96">
              <w:rPr>
                <w:rStyle w:val="CommentReference"/>
              </w:rPr>
              <w:commentReference w:id="52"/>
            </w:r>
            <w:ins w:id="57" w:author="Xiaomi - Yumin Wu" w:date="2022-08-30T15:32:00Z">
              <w:r>
                <w:rPr>
                  <w:rFonts w:ascii="Arial" w:hAnsi="Arial" w:cs="Arial"/>
                  <w:sz w:val="20"/>
                  <w:szCs w:val="20"/>
                </w:rPr>
                <w:t>(if cell is unknown)</w:t>
              </w:r>
            </w:ins>
            <w:commentRangeEnd w:id="53"/>
            <w:r w:rsidR="004726E4">
              <w:rPr>
                <w:rStyle w:val="CommentReference"/>
              </w:rPr>
              <w:commentReference w:id="53"/>
            </w:r>
            <w:commentRangeEnd w:id="54"/>
            <w:r w:rsidR="00087320">
              <w:rPr>
                <w:rStyle w:val="CommentReference"/>
              </w:rPr>
              <w:commentReference w:id="54"/>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lastRenderedPageBreak/>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58"/>
            <w:r w:rsidRPr="006719E5">
              <w:rPr>
                <w:rFonts w:ascii="Arial" w:hAnsi="Arial" w:cs="Arial"/>
                <w:sz w:val="20"/>
                <w:szCs w:val="20"/>
              </w:rPr>
              <w:t>Time for SSB post-processing</w:t>
            </w:r>
            <w:commentRangeEnd w:id="58"/>
            <w:r w:rsidR="00887CF0">
              <w:rPr>
                <w:rStyle w:val="CommentReference"/>
              </w:rPr>
              <w:commentReference w:id="58"/>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Note: T</w:t>
      </w:r>
      <w:r w:rsidRPr="006719E5">
        <w:rPr>
          <w:rFonts w:ascii="Arial" w:hAnsi="Arial" w:cs="Arial"/>
          <w:sz w:val="20"/>
          <w:szCs w:val="20"/>
          <w:vertAlign w:val="subscript"/>
        </w:rPr>
        <w:t xml:space="preserve">processing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 xml:space="preserve">time to use </w:t>
      </w:r>
      <w:commentRangeStart w:id="59"/>
      <w:r w:rsidR="00A51C67" w:rsidRPr="006719E5">
        <w:rPr>
          <w:rFonts w:ascii="Arial" w:hAnsi="Arial" w:cs="Arial"/>
          <w:b/>
          <w:bCs/>
          <w:sz w:val="20"/>
          <w:szCs w:val="20"/>
        </w:rPr>
        <w:t xml:space="preserve">a high-performance beam </w:t>
      </w:r>
      <w:commentRangeEnd w:id="59"/>
      <w:r w:rsidR="0048640A">
        <w:rPr>
          <w:rStyle w:val="CommentReference"/>
        </w:rPr>
        <w:commentReference w:id="59"/>
      </w:r>
      <w:r w:rsidR="00A51C67" w:rsidRPr="006719E5">
        <w:rPr>
          <w:rFonts w:ascii="Arial" w:hAnsi="Arial" w:cs="Arial"/>
          <w:b/>
          <w:bCs/>
          <w:sz w:val="20"/>
          <w:szCs w:val="20"/>
        </w:rPr>
        <w:t>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r w:rsidRPr="006719E5">
              <w:rPr>
                <w:rFonts w:ascii="Arial" w:hAnsi="Arial" w:cs="Arial"/>
                <w:sz w:val="20"/>
                <w:szCs w:val="20"/>
              </w:rPr>
              <w:t>T</w:t>
            </w:r>
            <w:r w:rsidRPr="006719E5">
              <w:rPr>
                <w:rFonts w:ascii="Arial" w:hAnsi="Arial" w:cs="Arial"/>
                <w:sz w:val="20"/>
                <w:szCs w:val="20"/>
                <w:vertAlign w:val="subscript"/>
              </w:rPr>
              <w:t>meas</w:t>
            </w:r>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and T</w:t>
            </w:r>
            <w:r w:rsidRPr="000E2BB3">
              <w:rPr>
                <w:rFonts w:ascii="Arial" w:eastAsia="SimSun" w:hAnsi="Arial" w:cs="Arial"/>
                <w:bCs/>
                <w:sz w:val="20"/>
                <w:szCs w:val="20"/>
                <w:vertAlign w:val="subscript"/>
                <w:lang w:eastAsia="zh-CN"/>
              </w:rPr>
              <w:t>margin</w:t>
            </w:r>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SimSun"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SimSun"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In our view, the real purpose of this WID is to reduce the data reception/transmission latency due to mobility</w:t>
            </w:r>
            <w:r w:rsidR="00873973">
              <w:rPr>
                <w:rFonts w:ascii="Arial" w:eastAsia="SimSun" w:hAnsi="Arial" w:cs="Arial"/>
                <w:bCs/>
                <w:sz w:val="20"/>
                <w:szCs w:val="20"/>
                <w:lang w:eastAsia="zh-CN"/>
              </w:rPr>
              <w:t>. H</w:t>
            </w:r>
            <w:r>
              <w:rPr>
                <w:rFonts w:ascii="Arial" w:eastAsia="SimSun" w:hAnsi="Arial" w:cs="Arial"/>
                <w:bCs/>
                <w:sz w:val="20"/>
                <w:szCs w:val="20"/>
                <w:lang w:eastAsia="zh-CN"/>
              </w:rPr>
              <w:t>ence</w:t>
            </w:r>
            <w:r w:rsidR="00BB2DA3">
              <w:rPr>
                <w:rFonts w:ascii="Arial" w:eastAsia="SimSun" w:hAnsi="Arial" w:cs="Arial"/>
                <w:bCs/>
                <w:sz w:val="20"/>
                <w:szCs w:val="20"/>
                <w:lang w:eastAsia="zh-CN"/>
              </w:rPr>
              <w:t xml:space="preserve">, </w:t>
            </w:r>
            <w:r>
              <w:rPr>
                <w:rFonts w:ascii="Arial" w:eastAsia="SimSun"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w:t>
            </w:r>
            <w:r>
              <w:rPr>
                <w:rFonts w:ascii="Arial" w:eastAsia="SimSun" w:hAnsi="Arial" w:cs="Arial"/>
                <w:bCs/>
                <w:sz w:val="20"/>
                <w:szCs w:val="20"/>
                <w:lang w:eastAsia="zh-CN"/>
              </w:rPr>
              <w:t>esides, i</w:t>
            </w:r>
            <w:r w:rsidRPr="002E4202">
              <w:rPr>
                <w:rFonts w:ascii="Arial" w:eastAsia="SimSun" w:hAnsi="Arial" w:cs="Arial"/>
                <w:bCs/>
                <w:sz w:val="20"/>
                <w:szCs w:val="20"/>
                <w:lang w:eastAsia="zh-CN"/>
              </w:rPr>
              <w:t xml:space="preserve">n Rel-17, ICBM </w:t>
            </w:r>
            <w:r w:rsidR="00D10313">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introduced to achieve high data rate via fast beam switching without serving cell change, i.e. UE can use a high-performance beam from an additional PCI.</w:t>
            </w:r>
            <w:r w:rsidR="00EA3538">
              <w:rPr>
                <w:rFonts w:ascii="Arial" w:eastAsia="SimSun" w:hAnsi="Arial" w:cs="Arial"/>
                <w:bCs/>
                <w:sz w:val="20"/>
                <w:szCs w:val="20"/>
                <w:lang w:eastAsia="zh-CN"/>
              </w:rPr>
              <w:t xml:space="preserve"> </w:t>
            </w:r>
            <w:r w:rsidRPr="002E4202">
              <w:rPr>
                <w:rFonts w:ascii="Arial" w:eastAsia="SimSun" w:hAnsi="Arial" w:cs="Arial"/>
                <w:bCs/>
                <w:sz w:val="20"/>
                <w:szCs w:val="20"/>
                <w:lang w:eastAsia="zh-CN"/>
              </w:rPr>
              <w:t>With L1/2 mobility, fast beam switching</w:t>
            </w:r>
            <w:r w:rsidR="00D91446">
              <w:rPr>
                <w:rFonts w:ascii="Arial" w:eastAsia="SimSun" w:hAnsi="Arial" w:cs="Arial"/>
                <w:bCs/>
                <w:sz w:val="20"/>
                <w:szCs w:val="20"/>
                <w:lang w:eastAsia="zh-CN"/>
              </w:rPr>
              <w:t xml:space="preserve"> would be</w:t>
            </w:r>
            <w:r w:rsidRPr="002E4202">
              <w:rPr>
                <w:rFonts w:ascii="Arial" w:eastAsia="SimSun" w:hAnsi="Arial" w:cs="Arial"/>
                <w:bCs/>
                <w:sz w:val="20"/>
                <w:szCs w:val="20"/>
                <w:lang w:eastAsia="zh-CN"/>
              </w:rPr>
              <w:t xml:space="preserve"> extended to inter-cell mobility </w:t>
            </w:r>
            <w:r w:rsidR="00DD3574" w:rsidRPr="002E4202">
              <w:rPr>
                <w:rFonts w:ascii="Arial" w:eastAsia="SimSun" w:hAnsi="Arial" w:cs="Arial"/>
                <w:bCs/>
                <w:sz w:val="20"/>
                <w:szCs w:val="20"/>
                <w:lang w:eastAsia="zh-CN"/>
              </w:rPr>
              <w:t>scenarios</w:t>
            </w:r>
            <w:r w:rsidRPr="002E4202">
              <w:rPr>
                <w:rFonts w:ascii="Arial" w:eastAsia="SimSun" w:hAnsi="Arial" w:cs="Arial"/>
                <w:bCs/>
                <w:sz w:val="20"/>
                <w:szCs w:val="20"/>
                <w:lang w:eastAsia="zh-CN"/>
              </w:rPr>
              <w:t xml:space="preserve">. Obviously, before high-performance beam of target cell </w:t>
            </w:r>
            <w:r w:rsidR="00A3630E">
              <w:rPr>
                <w:rFonts w:ascii="Arial" w:eastAsia="SimSun" w:hAnsi="Arial" w:cs="Arial"/>
                <w:bCs/>
                <w:sz w:val="20"/>
                <w:szCs w:val="20"/>
                <w:lang w:eastAsia="zh-CN"/>
              </w:rPr>
              <w:t>was</w:t>
            </w:r>
            <w:r w:rsidRPr="002E4202">
              <w:rPr>
                <w:rFonts w:ascii="Arial" w:eastAsia="SimSun" w:hAnsi="Arial" w:cs="Arial"/>
                <w:bCs/>
                <w:sz w:val="20"/>
                <w:szCs w:val="20"/>
                <w:lang w:eastAsia="zh-CN"/>
              </w:rPr>
              <w:t xml:space="preserve"> applied, high data rate transmission</w:t>
            </w:r>
            <w:r w:rsidR="0024537C">
              <w:rPr>
                <w:rFonts w:ascii="Arial" w:eastAsia="SimSun" w:hAnsi="Arial" w:cs="Arial"/>
                <w:bCs/>
                <w:sz w:val="20"/>
                <w:szCs w:val="20"/>
                <w:lang w:eastAsia="zh-CN"/>
              </w:rPr>
              <w:t>, i.e.</w:t>
            </w:r>
            <w:r w:rsidR="00CA0FEC">
              <w:rPr>
                <w:rFonts w:ascii="Arial" w:eastAsia="SimSun" w:hAnsi="Arial" w:cs="Arial"/>
                <w:bCs/>
                <w:sz w:val="20"/>
                <w:szCs w:val="20"/>
                <w:lang w:eastAsia="zh-CN"/>
              </w:rPr>
              <w:t xml:space="preserve"> the</w:t>
            </w:r>
            <w:r w:rsidRPr="002E4202">
              <w:rPr>
                <w:rFonts w:ascii="Arial" w:eastAsia="SimSun" w:hAnsi="Arial" w:cs="Arial"/>
                <w:bCs/>
                <w:sz w:val="20"/>
                <w:szCs w:val="20"/>
                <w:lang w:eastAsia="zh-CN"/>
              </w:rPr>
              <w:t xml:space="preserve"> main </w:t>
            </w:r>
            <w:r w:rsidR="00272E6E">
              <w:rPr>
                <w:rFonts w:ascii="Arial" w:eastAsia="SimSun" w:hAnsi="Arial" w:cs="Arial"/>
                <w:bCs/>
                <w:sz w:val="20"/>
                <w:szCs w:val="20"/>
                <w:lang w:eastAsia="zh-CN"/>
              </w:rPr>
              <w:t>target for</w:t>
            </w:r>
            <w:r w:rsidRPr="002E4202">
              <w:rPr>
                <w:rFonts w:ascii="Arial" w:eastAsia="SimSun" w:hAnsi="Arial" w:cs="Arial"/>
                <w:bCs/>
                <w:sz w:val="20"/>
                <w:szCs w:val="20"/>
                <w:lang w:eastAsia="zh-CN"/>
              </w:rPr>
              <w:t xml:space="preserve"> L1/2 mobility, cannot be </w:t>
            </w:r>
            <w:r w:rsidR="0024537C" w:rsidRPr="002E4202">
              <w:rPr>
                <w:rFonts w:ascii="Arial" w:eastAsia="SimSun" w:hAnsi="Arial" w:cs="Arial"/>
                <w:bCs/>
                <w:sz w:val="20"/>
                <w:szCs w:val="20"/>
                <w:lang w:eastAsia="zh-CN"/>
              </w:rPr>
              <w:t>achieved</w:t>
            </w:r>
            <w:r w:rsidRPr="002E4202">
              <w:rPr>
                <w:rFonts w:ascii="Arial" w:eastAsia="SimSun"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SimSun" w:hAnsi="Arial" w:cs="Arial"/>
                <w:bCs/>
                <w:sz w:val="20"/>
                <w:szCs w:val="20"/>
                <w:lang w:eastAsia="zh-CN"/>
              </w:rPr>
            </w:pPr>
            <w:r w:rsidRPr="002E4202">
              <w:rPr>
                <w:rFonts w:ascii="Arial" w:eastAsia="SimSun" w:hAnsi="Arial" w:cs="Arial"/>
                <w:bCs/>
                <w:sz w:val="20"/>
                <w:szCs w:val="20"/>
                <w:lang w:eastAsia="zh-CN"/>
              </w:rPr>
              <w:t>Therefore, in our understanding, the L1/2 mobility is not really complete</w:t>
            </w:r>
            <w:r w:rsidR="00F71E80">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Futurewei</w:t>
            </w:r>
          </w:p>
        </w:tc>
        <w:tc>
          <w:tcPr>
            <w:tcW w:w="1217" w:type="dxa"/>
          </w:tcPr>
          <w:p w14:paraId="6B446610" w14:textId="65106F64" w:rsidR="0088636B" w:rsidRPr="006C5F81" w:rsidRDefault="0088636B" w:rsidP="006C5F81">
            <w:pPr>
              <w:spacing w:after="120"/>
              <w:jc w:val="both"/>
              <w:rPr>
                <w:rFonts w:ascii="Arial" w:eastAsia="SimSun" w:hAnsi="Arial" w:cs="Arial"/>
                <w:b/>
                <w:sz w:val="20"/>
                <w:szCs w:val="20"/>
                <w:lang w:eastAsia="zh-CN"/>
              </w:rPr>
            </w:pPr>
            <w:r>
              <w:rPr>
                <w:rFonts w:ascii="Arial" w:eastAsia="SimSun"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It appears</w:t>
            </w:r>
            <w:r w:rsidR="00DF3B5A">
              <w:rPr>
                <w:rFonts w:ascii="Arial" w:eastAsia="SimSun" w:hAnsi="Arial" w:cs="Arial"/>
                <w:bCs/>
                <w:sz w:val="20"/>
                <w:szCs w:val="20"/>
                <w:lang w:eastAsia="zh-CN"/>
              </w:rPr>
              <w:t xml:space="preserve"> current definition of HO service interruption is simple and clear. </w:t>
            </w:r>
            <w:r w:rsidR="00206A0C">
              <w:rPr>
                <w:rFonts w:ascii="Arial" w:eastAsia="SimSun" w:hAnsi="Arial" w:cs="Arial"/>
                <w:bCs/>
                <w:sz w:val="20"/>
                <w:szCs w:val="20"/>
                <w:lang w:eastAsia="zh-CN"/>
              </w:rPr>
              <w:t xml:space="preserve"> </w:t>
            </w:r>
            <w:r w:rsidR="00DF3B5A">
              <w:rPr>
                <w:rFonts w:ascii="Arial" w:eastAsia="SimSun" w:hAnsi="Arial" w:cs="Arial"/>
                <w:bCs/>
                <w:sz w:val="20"/>
                <w:szCs w:val="20"/>
                <w:lang w:eastAsia="zh-CN"/>
              </w:rPr>
              <w:t>For service interruption, we really care when the first message will be received</w:t>
            </w:r>
            <w:r w:rsidR="00F76496">
              <w:rPr>
                <w:rFonts w:ascii="Arial" w:eastAsia="SimSun" w:hAnsi="Arial" w:cs="Arial"/>
                <w:bCs/>
                <w:sz w:val="20"/>
                <w:szCs w:val="20"/>
                <w:lang w:eastAsia="zh-CN"/>
              </w:rPr>
              <w:t xml:space="preserve"> after HO</w:t>
            </w:r>
            <w:r w:rsidR="00DF3B5A">
              <w:rPr>
                <w:rFonts w:ascii="Arial" w:eastAsia="SimSun"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22539E">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22539E">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22539E">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22539E">
            <w:pPr>
              <w:spacing w:after="120"/>
              <w:jc w:val="both"/>
              <w:rPr>
                <w:rFonts w:ascii="Arial" w:hAnsi="Arial" w:cs="Arial"/>
                <w:b/>
                <w:bCs/>
                <w:sz w:val="20"/>
                <w:szCs w:val="20"/>
              </w:rPr>
            </w:pPr>
            <w:r w:rsidRPr="00394043">
              <w:rPr>
                <w:rFonts w:ascii="Arial" w:hAnsi="Arial" w:cs="Arial"/>
                <w:sz w:val="20"/>
                <w:szCs w:val="20"/>
              </w:rPr>
              <w:t xml:space="preserve">In our view, the L1/L2 inter-cell mobility is the continuation of Rel-17 FeMIMO, and the unified TCI state associated to an additional PCI should be used before UE receives the Cell Switch Command. In this case, the latency for TCI-state switch, i.e., the </w:t>
            </w:r>
            <w:r w:rsidRPr="00394043">
              <w:rPr>
                <w:rFonts w:ascii="Arial" w:hAnsi="Arial" w:cs="Arial"/>
                <w:sz w:val="20"/>
                <w:szCs w:val="20"/>
              </w:rPr>
              <w:lastRenderedPageBreak/>
              <w:t>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lastRenderedPageBreak/>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맑은 고딕" w:hAnsi="Arial" w:cs="Arial" w:hint="eastAsia"/>
                <w:bCs/>
                <w:sz w:val="20"/>
                <w:szCs w:val="20"/>
                <w:lang w:eastAsia="ko-KR"/>
              </w:rPr>
              <w:t>Agree with HW</w:t>
            </w:r>
            <w:r>
              <w:rPr>
                <w:rFonts w:ascii="Arial" w:eastAsia="맑은 고딕" w:hAnsi="Arial" w:cs="Arial"/>
                <w:bCs/>
                <w:sz w:val="20"/>
                <w:szCs w:val="20"/>
                <w:lang w:eastAsia="ko-KR"/>
              </w:rPr>
              <w:t>.</w:t>
            </w:r>
          </w:p>
        </w:tc>
      </w:tr>
      <w:tr w:rsidR="00303EAF" w:rsidRPr="006719E5" w14:paraId="0D495551" w14:textId="77777777" w:rsidTr="00394043">
        <w:tc>
          <w:tcPr>
            <w:tcW w:w="1269" w:type="dxa"/>
          </w:tcPr>
          <w:p w14:paraId="7F6AEE7A" w14:textId="418431F0" w:rsidR="00303EAF" w:rsidRDefault="00303EAF" w:rsidP="00494538">
            <w:pPr>
              <w:spacing w:after="120"/>
              <w:jc w:val="both"/>
              <w:rPr>
                <w:rFonts w:ascii="Arial" w:eastAsia="맑은 고딕" w:hAnsi="Arial" w:cs="Arial"/>
                <w:b/>
                <w:bCs/>
                <w:sz w:val="20"/>
                <w:szCs w:val="20"/>
                <w:lang w:eastAsia="ko-KR"/>
              </w:rPr>
            </w:pPr>
            <w:r>
              <w:rPr>
                <w:rFonts w:ascii="Arial" w:eastAsia="맑은 고딕" w:hAnsi="Arial" w:cs="Arial"/>
                <w:b/>
                <w:bCs/>
                <w:sz w:val="20"/>
                <w:szCs w:val="20"/>
                <w:lang w:eastAsia="ko-KR"/>
              </w:rPr>
              <w:t>Apple</w:t>
            </w:r>
          </w:p>
        </w:tc>
        <w:tc>
          <w:tcPr>
            <w:tcW w:w="1217" w:type="dxa"/>
          </w:tcPr>
          <w:p w14:paraId="444BC03F" w14:textId="7C7239E3" w:rsidR="00303EAF" w:rsidRDefault="00303EAF" w:rsidP="00494538">
            <w:pPr>
              <w:spacing w:after="120"/>
              <w:jc w:val="both"/>
              <w:rPr>
                <w:rFonts w:ascii="Arial" w:eastAsia="맑은 고딕" w:hAnsi="Arial" w:cs="Arial"/>
                <w:b/>
                <w:bCs/>
                <w:sz w:val="20"/>
                <w:szCs w:val="20"/>
                <w:lang w:eastAsia="ko-KR"/>
              </w:rPr>
            </w:pPr>
            <w:r>
              <w:rPr>
                <w:rFonts w:ascii="Arial" w:eastAsia="맑은 고딕" w:hAnsi="Arial" w:cs="Arial"/>
                <w:b/>
                <w:bCs/>
                <w:sz w:val="20"/>
                <w:szCs w:val="20"/>
                <w:lang w:eastAsia="ko-KR"/>
              </w:rPr>
              <w:t>FFS</w:t>
            </w:r>
          </w:p>
        </w:tc>
        <w:tc>
          <w:tcPr>
            <w:tcW w:w="7709" w:type="dxa"/>
          </w:tcPr>
          <w:p w14:paraId="291B0987" w14:textId="2C606C7A" w:rsidR="00303EAF" w:rsidRPr="00DB3C90" w:rsidRDefault="00303EAF"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Same view as Huawei.</w:t>
            </w:r>
          </w:p>
        </w:tc>
      </w:tr>
      <w:tr w:rsidR="008058AF" w:rsidRPr="006719E5" w14:paraId="45171DF7" w14:textId="77777777" w:rsidTr="00394043">
        <w:tc>
          <w:tcPr>
            <w:tcW w:w="1269" w:type="dxa"/>
          </w:tcPr>
          <w:p w14:paraId="4C1FD5A3" w14:textId="4EBE82CC" w:rsidR="008058AF" w:rsidRDefault="008058AF" w:rsidP="00494538">
            <w:pPr>
              <w:spacing w:after="120"/>
              <w:jc w:val="both"/>
              <w:rPr>
                <w:rFonts w:ascii="Arial" w:eastAsia="맑은 고딕" w:hAnsi="Arial" w:cs="Arial"/>
                <w:b/>
                <w:bCs/>
                <w:sz w:val="20"/>
                <w:szCs w:val="20"/>
                <w:lang w:eastAsia="ko-KR"/>
              </w:rPr>
            </w:pPr>
            <w:r>
              <w:rPr>
                <w:rFonts w:ascii="Arial" w:eastAsia="SimSun" w:hAnsi="Arial" w:cs="Arial" w:hint="eastAsia"/>
                <w:b/>
                <w:bCs/>
                <w:sz w:val="20"/>
                <w:szCs w:val="20"/>
                <w:lang w:eastAsia="zh-CN"/>
              </w:rPr>
              <w:t>CATT</w:t>
            </w:r>
          </w:p>
        </w:tc>
        <w:tc>
          <w:tcPr>
            <w:tcW w:w="1217" w:type="dxa"/>
          </w:tcPr>
          <w:p w14:paraId="7C53B5B0" w14:textId="77777777" w:rsidR="008058AF" w:rsidRDefault="008058AF" w:rsidP="00494538">
            <w:pPr>
              <w:spacing w:after="120"/>
              <w:jc w:val="both"/>
              <w:rPr>
                <w:rFonts w:ascii="Arial" w:eastAsia="맑은 고딕" w:hAnsi="Arial" w:cs="Arial"/>
                <w:b/>
                <w:bCs/>
                <w:sz w:val="20"/>
                <w:szCs w:val="20"/>
                <w:lang w:eastAsia="ko-KR"/>
              </w:rPr>
            </w:pPr>
          </w:p>
        </w:tc>
        <w:tc>
          <w:tcPr>
            <w:tcW w:w="7709" w:type="dxa"/>
          </w:tcPr>
          <w:p w14:paraId="326E1B39" w14:textId="7DACABB7" w:rsidR="008058AF" w:rsidRDefault="008058AF" w:rsidP="00494538">
            <w:pPr>
              <w:spacing w:after="120"/>
              <w:jc w:val="both"/>
              <w:rPr>
                <w:rFonts w:ascii="Arial" w:eastAsia="맑은 고딕" w:hAnsi="Arial" w:cs="Arial"/>
                <w:bCs/>
                <w:sz w:val="20"/>
                <w:szCs w:val="20"/>
                <w:lang w:eastAsia="ko-KR"/>
              </w:rPr>
            </w:pPr>
            <w:r>
              <w:rPr>
                <w:rFonts w:ascii="Arial" w:hAnsi="Arial" w:cs="Arial"/>
                <w:bCs/>
                <w:sz w:val="20"/>
                <w:szCs w:val="20"/>
              </w:rPr>
              <w:t>Agree</w:t>
            </w:r>
            <w:r>
              <w:rPr>
                <w:rFonts w:ascii="Arial" w:eastAsia="SimSun"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SimSun"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C80CB4" w:rsidRPr="006719E5" w14:paraId="6E1D121C" w14:textId="77777777" w:rsidTr="00394043">
        <w:tc>
          <w:tcPr>
            <w:tcW w:w="1269" w:type="dxa"/>
          </w:tcPr>
          <w:p w14:paraId="40906DB9" w14:textId="48B5BEDF" w:rsidR="00C80CB4" w:rsidRDefault="00C80CB4" w:rsidP="00C80CB4">
            <w:pPr>
              <w:spacing w:after="120"/>
              <w:jc w:val="both"/>
              <w:rPr>
                <w:rFonts w:ascii="Arial" w:eastAsia="맑은 고딕"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217" w:type="dxa"/>
          </w:tcPr>
          <w:p w14:paraId="7FCE388E" w14:textId="7F684501" w:rsidR="00C80CB4" w:rsidRDefault="00C80CB4" w:rsidP="00C80CB4">
            <w:pPr>
              <w:spacing w:after="120"/>
              <w:jc w:val="both"/>
              <w:rPr>
                <w:rFonts w:ascii="Arial" w:eastAsia="맑은 고딕" w:hAnsi="Arial" w:cs="Arial"/>
                <w:b/>
                <w:bCs/>
                <w:sz w:val="20"/>
                <w:szCs w:val="20"/>
                <w:lang w:eastAsia="ko-KR"/>
              </w:rPr>
            </w:pPr>
            <w:r>
              <w:rPr>
                <w:rFonts w:ascii="Arial" w:eastAsia="SimSun" w:hAnsi="Arial" w:cs="Arial" w:hint="eastAsia"/>
                <w:b/>
                <w:bCs/>
                <w:sz w:val="20"/>
                <w:szCs w:val="20"/>
                <w:lang w:eastAsia="zh-CN"/>
              </w:rPr>
              <w:t>N</w:t>
            </w:r>
            <w:r>
              <w:rPr>
                <w:rFonts w:ascii="Arial" w:eastAsia="SimSun" w:hAnsi="Arial" w:cs="Arial"/>
                <w:b/>
                <w:bCs/>
                <w:sz w:val="20"/>
                <w:szCs w:val="20"/>
                <w:lang w:eastAsia="zh-CN"/>
              </w:rPr>
              <w:t>o</w:t>
            </w:r>
          </w:p>
        </w:tc>
        <w:tc>
          <w:tcPr>
            <w:tcW w:w="7709" w:type="dxa"/>
          </w:tcPr>
          <w:p w14:paraId="5E2C28F4"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understand the TRS tracking after HO is not a part of HO interruption time.</w:t>
            </w:r>
          </w:p>
          <w:p w14:paraId="5F2C0091" w14:textId="77777777" w:rsidR="00C80CB4" w:rsidRDefault="00C80CB4"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Fine time tracking based on SSB is already considered as a component in current HO interruption time model, i.e. T</w:t>
            </w:r>
            <w:r w:rsidRPr="006719E5">
              <w:rPr>
                <w:rFonts w:ascii="Arial" w:hAnsi="Arial" w:cs="Arial"/>
                <w:sz w:val="20"/>
                <w:szCs w:val="20"/>
                <w:vertAlign w:val="subscript"/>
              </w:rPr>
              <w:t>Δ</w:t>
            </w:r>
            <w:r>
              <w:rPr>
                <w:rFonts w:ascii="Arial" w:eastAsia="SimSun" w:hAnsi="Arial" w:cs="Arial"/>
                <w:bCs/>
                <w:sz w:val="20"/>
                <w:szCs w:val="20"/>
                <w:lang w:eastAsia="zh-CN"/>
              </w:rPr>
              <w:t xml:space="preserve">, after which UE is able to communicate with NW relying on SSB measurement. </w:t>
            </w:r>
          </w:p>
          <w:p w14:paraId="255CA470" w14:textId="62634434" w:rsidR="00C80CB4" w:rsidRDefault="00C80CB4" w:rsidP="00C80CB4">
            <w:pPr>
              <w:spacing w:after="120"/>
              <w:jc w:val="both"/>
              <w:rPr>
                <w:rFonts w:ascii="Arial" w:eastAsia="맑은 고딕" w:hAnsi="Arial" w:cs="Arial"/>
                <w:bCs/>
                <w:sz w:val="20"/>
                <w:szCs w:val="20"/>
                <w:lang w:eastAsia="ko-KR"/>
              </w:rPr>
            </w:pPr>
            <w:r>
              <w:rPr>
                <w:rFonts w:ascii="Arial" w:eastAsia="SimSun"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w:t>
            </w:r>
            <w:r w:rsidR="00DF795B">
              <w:rPr>
                <w:rFonts w:ascii="Arial" w:eastAsia="SimSun" w:hAnsi="Arial" w:cs="Arial"/>
                <w:bCs/>
                <w:sz w:val="20"/>
                <w:szCs w:val="20"/>
                <w:lang w:eastAsia="zh-CN"/>
              </w:rPr>
              <w:t>refer</w:t>
            </w:r>
            <w:r w:rsidR="00312543">
              <w:rPr>
                <w:rFonts w:ascii="Arial" w:eastAsia="SimSun" w:hAnsi="Arial" w:cs="Arial"/>
                <w:bCs/>
                <w:sz w:val="20"/>
                <w:szCs w:val="20"/>
                <w:lang w:eastAsia="zh-CN"/>
              </w:rPr>
              <w:t>s</w:t>
            </w:r>
            <w:r w:rsidR="00DF795B">
              <w:rPr>
                <w:rFonts w:ascii="Arial" w:eastAsia="SimSun" w:hAnsi="Arial" w:cs="Arial"/>
                <w:bCs/>
                <w:sz w:val="20"/>
                <w:szCs w:val="20"/>
                <w:lang w:eastAsia="zh-CN"/>
              </w:rPr>
              <w:t xml:space="preserve"> to</w:t>
            </w:r>
            <w:r>
              <w:rPr>
                <w:rFonts w:ascii="Arial" w:eastAsia="SimSun" w:hAnsi="Arial" w:cs="Arial"/>
                <w:bCs/>
                <w:sz w:val="20"/>
                <w:szCs w:val="20"/>
                <w:lang w:eastAsia="zh-CN"/>
              </w:rPr>
              <w:t xml:space="preserve"> </w:t>
            </w:r>
            <w:r w:rsidR="00DF795B">
              <w:rPr>
                <w:rFonts w:ascii="Arial" w:eastAsia="SimSun" w:hAnsi="Arial" w:cs="Arial"/>
                <w:bCs/>
                <w:sz w:val="20"/>
                <w:szCs w:val="20"/>
                <w:lang w:eastAsia="zh-CN"/>
              </w:rPr>
              <w:t xml:space="preserve">an </w:t>
            </w:r>
            <w:r>
              <w:rPr>
                <w:rFonts w:ascii="Arial" w:eastAsia="SimSun" w:hAnsi="Arial" w:cs="Arial"/>
                <w:bCs/>
                <w:sz w:val="20"/>
                <w:szCs w:val="20"/>
                <w:lang w:eastAsia="zh-CN"/>
              </w:rPr>
              <w:t xml:space="preserve">SSB of non-serving cell due to the restriction that UE can only support </w:t>
            </w:r>
            <w:r w:rsidRPr="00E420DB">
              <w:rPr>
                <w:rFonts w:ascii="Arial" w:eastAsia="SimSun" w:hAnsi="Arial" w:cs="Arial" w:hint="eastAsia"/>
                <w:bCs/>
                <w:sz w:val="20"/>
                <w:szCs w:val="20"/>
                <w:lang w:eastAsia="zh-CN"/>
              </w:rPr>
              <w:t>L1-RSRP measurement on SSBs of PCIs different from serving cell</w:t>
            </w:r>
            <w:r w:rsidR="00C0528A">
              <w:rPr>
                <w:rFonts w:ascii="Arial" w:eastAsia="SimSun" w:hAnsi="Arial" w:cs="Arial"/>
                <w:bCs/>
                <w:sz w:val="20"/>
                <w:szCs w:val="20"/>
                <w:lang w:eastAsia="zh-CN"/>
              </w:rPr>
              <w:t xml:space="preserve"> in R17 ICBM</w:t>
            </w:r>
            <w:r>
              <w:rPr>
                <w:rFonts w:ascii="Arial" w:eastAsia="SimSun" w:hAnsi="Arial" w:cs="Arial"/>
                <w:bCs/>
                <w:sz w:val="20"/>
                <w:szCs w:val="20"/>
                <w:lang w:eastAsia="zh-CN"/>
              </w:rPr>
              <w:t xml:space="preserve">. </w:t>
            </w:r>
          </w:p>
        </w:tc>
      </w:tr>
      <w:tr w:rsidR="00EE33FF" w:rsidRPr="006719E5" w14:paraId="7FE75271" w14:textId="77777777" w:rsidTr="00394043">
        <w:tc>
          <w:tcPr>
            <w:tcW w:w="1269" w:type="dxa"/>
          </w:tcPr>
          <w:p w14:paraId="32635BD8" w14:textId="47DD1C78" w:rsidR="00EE33FF" w:rsidRDefault="00EE33FF"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1217" w:type="dxa"/>
          </w:tcPr>
          <w:p w14:paraId="28C74224" w14:textId="18D69E3F" w:rsidR="00EE33FF" w:rsidRDefault="00EE33FF"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7F411C4A" w14:textId="5CBC607E" w:rsidR="00EE33FF" w:rsidRDefault="00EE33FF" w:rsidP="00C80CB4">
            <w:pPr>
              <w:spacing w:after="120"/>
              <w:jc w:val="both"/>
              <w:rPr>
                <w:rFonts w:ascii="Arial" w:eastAsia="SimSun" w:hAnsi="Arial" w:cs="Arial"/>
                <w:bCs/>
                <w:sz w:val="20"/>
                <w:szCs w:val="20"/>
                <w:lang w:eastAsia="zh-CN"/>
              </w:rPr>
            </w:pPr>
            <w:r w:rsidRPr="00EE33FF">
              <w:rPr>
                <w:rFonts w:ascii="Arial" w:eastAsia="SimSun" w:hAnsi="Arial" w:cs="Arial"/>
                <w:bCs/>
                <w:sz w:val="20"/>
                <w:szCs w:val="20"/>
                <w:lang w:eastAsia="zh-CN"/>
              </w:rPr>
              <w:t xml:space="preserve">In our view the definition from the Chair’s notes captures the interruption time during L1/L2 centric mobility </w:t>
            </w:r>
            <w:r>
              <w:rPr>
                <w:rFonts w:ascii="Arial" w:eastAsia="SimSun" w:hAnsi="Arial" w:cs="Arial"/>
                <w:bCs/>
                <w:sz w:val="20"/>
                <w:szCs w:val="20"/>
                <w:lang w:eastAsia="zh-CN"/>
              </w:rPr>
              <w:t xml:space="preserve">rather </w:t>
            </w:r>
            <w:r w:rsidRPr="00EE33FF">
              <w:rPr>
                <w:rFonts w:ascii="Arial" w:eastAsia="SimSun" w:hAnsi="Arial" w:cs="Arial"/>
                <w:bCs/>
                <w:sz w:val="20"/>
                <w:szCs w:val="20"/>
                <w:lang w:eastAsia="zh-CN"/>
              </w:rPr>
              <w:t>properly. We think that the TRS tracking after HO and CSI RS measurement should not be included since the UE already has initiated the communication with the target cell and these are further procedures targeting throughput enhancement and not mobility KPIs</w:t>
            </w:r>
            <w:r>
              <w:rPr>
                <w:rFonts w:ascii="Arial" w:eastAsia="SimSun" w:hAnsi="Arial" w:cs="Arial"/>
                <w:bCs/>
                <w:sz w:val="20"/>
                <w:szCs w:val="20"/>
                <w:lang w:eastAsia="zh-CN"/>
              </w:rPr>
              <w:t xml:space="preserve"> as such</w:t>
            </w:r>
            <w:r w:rsidRPr="00EE33FF">
              <w:rPr>
                <w:rFonts w:ascii="Arial" w:eastAsia="SimSun" w:hAnsi="Arial" w:cs="Arial"/>
                <w:bCs/>
                <w:sz w:val="20"/>
                <w:szCs w:val="20"/>
                <w:lang w:eastAsia="zh-CN"/>
              </w:rPr>
              <w:t>.</w:t>
            </w:r>
          </w:p>
        </w:tc>
      </w:tr>
      <w:tr w:rsidR="00550A96" w:rsidRPr="006719E5" w14:paraId="3B3512F5" w14:textId="77777777" w:rsidTr="00394043">
        <w:tc>
          <w:tcPr>
            <w:tcW w:w="1269" w:type="dxa"/>
          </w:tcPr>
          <w:p w14:paraId="4FD1AAE1" w14:textId="5430E18D" w:rsidR="00550A96" w:rsidRDefault="00550A96"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217" w:type="dxa"/>
          </w:tcPr>
          <w:p w14:paraId="39955C92" w14:textId="1312995F" w:rsidR="00550A96" w:rsidRDefault="00550A96" w:rsidP="00C80CB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320D16EB" w14:textId="4A28C750" w:rsidR="009020E5" w:rsidRPr="00EE33FF" w:rsidRDefault="009020E5" w:rsidP="00C80CB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Similar as other companies, the fine time tracking performed by the UE should already be considered in the interruption time captured in Figure 1. Therefore, this should not be included as an additional component in the interruption time.</w:t>
            </w:r>
          </w:p>
        </w:tc>
      </w:tr>
      <w:tr w:rsidR="003F32B7" w:rsidRPr="006719E5" w14:paraId="4B9494FD" w14:textId="77777777" w:rsidTr="00394043">
        <w:tc>
          <w:tcPr>
            <w:tcW w:w="1269" w:type="dxa"/>
          </w:tcPr>
          <w:p w14:paraId="1DB11EC7" w14:textId="08C6B593"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217" w:type="dxa"/>
          </w:tcPr>
          <w:p w14:paraId="2EF671D7" w14:textId="4A308BFD"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w:t>
            </w:r>
          </w:p>
        </w:tc>
        <w:tc>
          <w:tcPr>
            <w:tcW w:w="7709" w:type="dxa"/>
          </w:tcPr>
          <w:p w14:paraId="3F7A22C4" w14:textId="43773C9B"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We think the best beam during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sidRPr="00BB492E">
              <w:t xml:space="preserve">should </w:t>
            </w:r>
            <w:r>
              <w:rPr>
                <w:rFonts w:ascii="Arial" w:eastAsia="SimSun" w:hAnsi="Arial" w:cs="Arial"/>
                <w:bCs/>
                <w:sz w:val="20"/>
                <w:szCs w:val="20"/>
                <w:lang w:eastAsia="zh-CN"/>
              </w:rPr>
              <w:t>likel</w:t>
            </w:r>
            <w:r w:rsidRPr="00BB492E">
              <w:rPr>
                <w:rFonts w:ascii="Arial" w:eastAsia="SimSun" w:hAnsi="Arial" w:cs="Arial"/>
                <w:bCs/>
                <w:sz w:val="20"/>
                <w:szCs w:val="20"/>
                <w:lang w:eastAsia="zh-CN"/>
              </w:rPr>
              <w:t>y</w:t>
            </w:r>
            <w:r>
              <w:rPr>
                <w:rFonts w:ascii="Arial" w:eastAsia="SimSun" w:hAnsi="Arial" w:cs="Arial"/>
                <w:bCs/>
                <w:sz w:val="20"/>
                <w:szCs w:val="20"/>
                <w:lang w:eastAsia="zh-CN"/>
              </w:rPr>
              <w:t xml:space="preserve"> remain useful for the next 30 ms. or so (average of </w:t>
            </w:r>
            <w:r w:rsidRPr="006719E5">
              <w:rPr>
                <w:rFonts w:ascii="Arial" w:hAnsi="Arial" w:cs="Arial"/>
                <w:sz w:val="20"/>
                <w:szCs w:val="20"/>
              </w:rPr>
              <w:t>T</w:t>
            </w:r>
            <w:r w:rsidRPr="006719E5">
              <w:rPr>
                <w:rFonts w:ascii="Arial" w:hAnsi="Arial" w:cs="Arial"/>
                <w:sz w:val="20"/>
                <w:szCs w:val="20"/>
                <w:vertAlign w:val="subscript"/>
              </w:rPr>
              <w:t>Δ</w:t>
            </w:r>
            <w:r>
              <w:rPr>
                <w:rFonts w:ascii="Arial" w:eastAsia="SimSun" w:hAnsi="Arial" w:cs="Arial"/>
                <w:bCs/>
                <w:sz w:val="20"/>
                <w:szCs w:val="20"/>
                <w:lang w:eastAsia="zh-CN"/>
              </w:rPr>
              <w:t xml:space="preserve"> + T</w:t>
            </w:r>
            <w:r w:rsidRPr="00BB492E">
              <w:rPr>
                <w:rFonts w:ascii="Arial" w:eastAsia="SimSun" w:hAnsi="Arial" w:cs="Arial"/>
                <w:bCs/>
                <w:sz w:val="20"/>
                <w:szCs w:val="20"/>
                <w:vertAlign w:val="subscript"/>
                <w:lang w:eastAsia="zh-CN"/>
              </w:rPr>
              <w:t>margin</w:t>
            </w:r>
            <w:r>
              <w:rPr>
                <w:rFonts w:ascii="Arial" w:eastAsia="SimSun" w:hAnsi="Arial" w:cs="Arial"/>
                <w:bCs/>
                <w:sz w:val="20"/>
                <w:szCs w:val="20"/>
                <w:lang w:eastAsia="zh-CN"/>
              </w:rPr>
              <w:t xml:space="preserve"> + T</w:t>
            </w:r>
            <w:r w:rsidRPr="00BB492E">
              <w:rPr>
                <w:rFonts w:ascii="Arial" w:eastAsia="SimSun" w:hAnsi="Arial" w:cs="Arial"/>
                <w:bCs/>
                <w:sz w:val="20"/>
                <w:szCs w:val="20"/>
                <w:vertAlign w:val="subscript"/>
                <w:lang w:eastAsia="zh-CN"/>
              </w:rPr>
              <w:t>IU</w:t>
            </w:r>
            <w:r>
              <w:rPr>
                <w:rFonts w:ascii="Arial" w:eastAsia="SimSun" w:hAnsi="Arial" w:cs="Arial"/>
                <w:bCs/>
                <w:sz w:val="20"/>
                <w:szCs w:val="20"/>
                <w:lang w:eastAsia="zh-CN"/>
              </w:rPr>
              <w:t xml:space="preserve"> + T</w:t>
            </w:r>
            <w:r w:rsidRPr="00BB492E">
              <w:rPr>
                <w:rFonts w:ascii="Arial" w:eastAsia="SimSun" w:hAnsi="Arial" w:cs="Arial"/>
                <w:bCs/>
                <w:sz w:val="20"/>
                <w:szCs w:val="20"/>
                <w:vertAlign w:val="subscript"/>
                <w:lang w:eastAsia="zh-CN"/>
              </w:rPr>
              <w:t>RAR</w:t>
            </w:r>
            <w:r>
              <w:rPr>
                <w:rFonts w:ascii="Arial" w:eastAsia="SimSun" w:hAnsi="Arial" w:cs="Arial"/>
                <w:bCs/>
                <w:sz w:val="20"/>
                <w:szCs w:val="20"/>
                <w:lang w:eastAsia="zh-CN"/>
              </w:rPr>
              <w:t xml:space="preserve">) after which the UE will need to transmit Msg3 and can receive data in DL – also for FR2. So, including the time for TRS tracking after HO, assuming </w:t>
            </w:r>
            <w:r w:rsidRPr="002E4202">
              <w:rPr>
                <w:rFonts w:ascii="Arial" w:eastAsia="SimSun" w:hAnsi="Arial" w:cs="Arial"/>
                <w:bCs/>
                <w:sz w:val="20"/>
                <w:szCs w:val="20"/>
                <w:lang w:eastAsia="zh-CN"/>
              </w:rPr>
              <w:t>L1/2 mobility is not really complete</w:t>
            </w:r>
            <w:r>
              <w:rPr>
                <w:rFonts w:ascii="Arial" w:eastAsia="SimSun" w:hAnsi="Arial" w:cs="Arial"/>
                <w:bCs/>
                <w:sz w:val="20"/>
                <w:szCs w:val="20"/>
                <w:lang w:eastAsia="zh-CN"/>
              </w:rPr>
              <w:t>d</w:t>
            </w:r>
            <w:r w:rsidRPr="002E4202">
              <w:rPr>
                <w:rFonts w:ascii="Arial" w:eastAsia="SimSun" w:hAnsi="Arial" w:cs="Arial"/>
                <w:bCs/>
                <w:sz w:val="20"/>
                <w:szCs w:val="20"/>
                <w:lang w:eastAsia="zh-CN"/>
              </w:rPr>
              <w:t xml:space="preserve"> before UE starts using the high-performance beam of target cell</w:t>
            </w:r>
            <w:r>
              <w:rPr>
                <w:rFonts w:ascii="Arial" w:eastAsia="SimSun" w:hAnsi="Arial" w:cs="Arial"/>
                <w:bCs/>
                <w:sz w:val="20"/>
                <w:szCs w:val="20"/>
                <w:lang w:eastAsia="zh-CN"/>
              </w:rPr>
              <w:t>, is an overkill.</w:t>
            </w:r>
          </w:p>
        </w:tc>
      </w:tr>
      <w:tr w:rsidR="00993B8F" w:rsidRPr="006719E5" w14:paraId="5D02D74B" w14:textId="77777777" w:rsidTr="00394043">
        <w:tc>
          <w:tcPr>
            <w:tcW w:w="1269" w:type="dxa"/>
          </w:tcPr>
          <w:p w14:paraId="59A4BA72" w14:textId="060FAB6D" w:rsidR="00993B8F" w:rsidRDefault="00993B8F" w:rsidP="00993B8F">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Qualcomm</w:t>
            </w:r>
          </w:p>
        </w:tc>
        <w:tc>
          <w:tcPr>
            <w:tcW w:w="1217" w:type="dxa"/>
          </w:tcPr>
          <w:p w14:paraId="1F91963C" w14:textId="098D30F5" w:rsidR="00993B8F" w:rsidRDefault="00993B8F" w:rsidP="00993B8F">
            <w:pPr>
              <w:spacing w:after="120"/>
              <w:jc w:val="both"/>
              <w:rPr>
                <w:rFonts w:ascii="Arial" w:eastAsia="SimSun" w:hAnsi="Arial" w:cs="Arial"/>
                <w:b/>
                <w:bCs/>
                <w:sz w:val="20"/>
                <w:szCs w:val="20"/>
                <w:lang w:eastAsia="zh-CN"/>
              </w:rPr>
            </w:pPr>
            <w:r w:rsidRPr="000539C5">
              <w:rPr>
                <w:rFonts w:ascii="Arial" w:eastAsia="SimSun" w:hAnsi="Arial" w:cs="Arial"/>
                <w:b/>
                <w:bCs/>
                <w:sz w:val="20"/>
                <w:szCs w:val="20"/>
                <w:lang w:eastAsia="zh-CN"/>
              </w:rPr>
              <w:t>FFS</w:t>
            </w:r>
          </w:p>
        </w:tc>
        <w:tc>
          <w:tcPr>
            <w:tcW w:w="7709" w:type="dxa"/>
          </w:tcPr>
          <w:p w14:paraId="2F3D4813" w14:textId="089BEA98" w:rsidR="00993B8F" w:rsidRDefault="00993B8F" w:rsidP="00993B8F">
            <w:pPr>
              <w:spacing w:after="120"/>
              <w:jc w:val="both"/>
              <w:rPr>
                <w:rFonts w:ascii="Arial" w:eastAsia="SimSun" w:hAnsi="Arial" w:cs="Arial"/>
                <w:bCs/>
                <w:sz w:val="20"/>
                <w:szCs w:val="20"/>
                <w:lang w:eastAsia="zh-CN"/>
              </w:rPr>
            </w:pPr>
            <w:r w:rsidRPr="000539C5">
              <w:rPr>
                <w:rFonts w:ascii="Arial" w:eastAsia="SimSun" w:hAnsi="Arial" w:cs="Arial"/>
                <w:bCs/>
                <w:sz w:val="20"/>
                <w:szCs w:val="20"/>
                <w:lang w:eastAsia="zh-CN"/>
              </w:rPr>
              <w:t xml:space="preserve">This depends on the assumption on when the TRS tracking/CSI-RS measurements are performed.  </w:t>
            </w:r>
          </w:p>
        </w:tc>
      </w:tr>
      <w:tr w:rsidR="00FE1CB5" w:rsidRPr="006719E5" w14:paraId="46B7DEF8" w14:textId="77777777" w:rsidTr="00394043">
        <w:tc>
          <w:tcPr>
            <w:tcW w:w="1269" w:type="dxa"/>
          </w:tcPr>
          <w:p w14:paraId="130DFBCD" w14:textId="283247D8" w:rsidR="00FE1CB5" w:rsidRDefault="00FE1CB5" w:rsidP="00FE1CB5">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Samsung</w:t>
            </w:r>
          </w:p>
        </w:tc>
        <w:tc>
          <w:tcPr>
            <w:tcW w:w="1217" w:type="dxa"/>
          </w:tcPr>
          <w:p w14:paraId="1A81A2F8" w14:textId="0A454ECF" w:rsidR="00FE1CB5" w:rsidRPr="000539C5" w:rsidRDefault="00FE1CB5" w:rsidP="00FE1CB5">
            <w:pPr>
              <w:spacing w:after="120"/>
              <w:jc w:val="both"/>
              <w:rPr>
                <w:rFonts w:ascii="Arial" w:eastAsia="SimSun" w:hAnsi="Arial" w:cs="Arial"/>
                <w:b/>
                <w:bCs/>
                <w:sz w:val="20"/>
                <w:szCs w:val="20"/>
                <w:lang w:eastAsia="zh-CN"/>
              </w:rPr>
            </w:pPr>
            <w:r w:rsidRPr="000539C5">
              <w:rPr>
                <w:rFonts w:ascii="Arial" w:eastAsia="SimSun" w:hAnsi="Arial" w:cs="Arial"/>
                <w:b/>
                <w:bCs/>
                <w:sz w:val="20"/>
                <w:szCs w:val="20"/>
                <w:lang w:eastAsia="zh-CN"/>
              </w:rPr>
              <w:t>FFS</w:t>
            </w:r>
          </w:p>
        </w:tc>
        <w:tc>
          <w:tcPr>
            <w:tcW w:w="7709" w:type="dxa"/>
          </w:tcPr>
          <w:p w14:paraId="19FEA2D7" w14:textId="77777777" w:rsidR="00FE1CB5" w:rsidRDefault="00FE1CB5" w:rsidP="00FE1CB5">
            <w:pPr>
              <w:spacing w:after="120"/>
              <w:jc w:val="both"/>
              <w:rPr>
                <w:rFonts w:ascii="Arial" w:eastAsia="SimSun" w:hAnsi="Arial" w:cs="Arial"/>
                <w:bCs/>
                <w:sz w:val="20"/>
                <w:szCs w:val="20"/>
                <w:lang w:eastAsia="zh-CN"/>
              </w:rPr>
            </w:pPr>
            <w:r>
              <w:rPr>
                <w:rFonts w:ascii="Arial" w:eastAsia="맑은 고딕" w:hAnsi="Arial" w:cs="Arial" w:hint="eastAsia"/>
                <w:bCs/>
                <w:sz w:val="20"/>
                <w:szCs w:val="20"/>
                <w:lang w:eastAsia="ko-KR"/>
              </w:rPr>
              <w:t xml:space="preserve">As other companies mentioned, this TRS tracking/CSI-RS measurements would be performed </w:t>
            </w:r>
            <w:r>
              <w:rPr>
                <w:rFonts w:ascii="Arial" w:eastAsia="SimSun" w:hAnsi="Arial" w:cs="Arial"/>
                <w:bCs/>
                <w:sz w:val="20"/>
                <w:szCs w:val="20"/>
                <w:lang w:eastAsia="zh-CN"/>
              </w:rPr>
              <w:t>before the cell switch command if we follows the ICBM basic operation to the L1/L2 inter-cell mobility. In this case, that would not be the c</w:t>
            </w:r>
            <w:r w:rsidRPr="00FE1CB5">
              <w:rPr>
                <w:rFonts w:ascii="Arial" w:eastAsia="SimSun" w:hAnsi="Arial" w:cs="Arial"/>
                <w:bCs/>
                <w:sz w:val="20"/>
                <w:szCs w:val="20"/>
                <w:lang w:eastAsia="zh-CN"/>
              </w:rPr>
              <w:t>omponents of mobility latency for L1/L2-based inter-cell mobility</w:t>
            </w:r>
            <w:r>
              <w:rPr>
                <w:rFonts w:ascii="Arial" w:eastAsia="SimSun" w:hAnsi="Arial" w:cs="Arial"/>
                <w:bCs/>
                <w:sz w:val="20"/>
                <w:szCs w:val="20"/>
                <w:lang w:eastAsia="zh-CN"/>
              </w:rPr>
              <w:t xml:space="preserve">. </w:t>
            </w:r>
          </w:p>
          <w:p w14:paraId="288D06E2" w14:textId="03AE7121" w:rsidR="00FE1CB5" w:rsidRDefault="00FE1CB5" w:rsidP="00FE1CB5">
            <w:pPr>
              <w:spacing w:after="120"/>
              <w:jc w:val="both"/>
              <w:rPr>
                <w:rFonts w:ascii="Arial" w:eastAsia="맑은 고딕" w:hAnsi="Arial" w:cs="Arial"/>
                <w:bCs/>
                <w:sz w:val="20"/>
                <w:szCs w:val="20"/>
                <w:lang w:eastAsia="ko-KR"/>
              </w:rPr>
            </w:pPr>
            <w:r>
              <w:rPr>
                <w:rFonts w:ascii="Arial" w:eastAsia="SimSun" w:hAnsi="Arial" w:cs="Arial"/>
                <w:bCs/>
                <w:sz w:val="20"/>
                <w:szCs w:val="20"/>
                <w:lang w:eastAsia="zh-CN"/>
              </w:rPr>
              <w:t xml:space="preserve">However, we think this </w:t>
            </w:r>
            <w:r>
              <w:rPr>
                <w:rFonts w:ascii="Arial" w:eastAsia="맑은 고딕" w:hAnsi="Arial" w:cs="Arial" w:hint="eastAsia"/>
                <w:bCs/>
                <w:sz w:val="20"/>
                <w:szCs w:val="20"/>
                <w:lang w:eastAsia="ko-KR"/>
              </w:rPr>
              <w:t>TRS tracking/CSI-RS measurements</w:t>
            </w:r>
            <w:r>
              <w:rPr>
                <w:rFonts w:ascii="Arial" w:eastAsia="맑은 고딕" w:hAnsi="Arial" w:cs="Arial"/>
                <w:bCs/>
                <w:sz w:val="20"/>
                <w:szCs w:val="20"/>
                <w:lang w:eastAsia="ko-KR"/>
              </w:rPr>
              <w:t xml:space="preserve"> should be considered </w:t>
            </w:r>
            <w:r w:rsidR="0026708D">
              <w:rPr>
                <w:rFonts w:ascii="Arial" w:eastAsia="맑은 고딕" w:hAnsi="Arial" w:cs="Arial"/>
                <w:bCs/>
                <w:sz w:val="20"/>
                <w:szCs w:val="20"/>
                <w:lang w:eastAsia="ko-KR"/>
              </w:rPr>
              <w:t>as</w:t>
            </w:r>
            <w:r>
              <w:rPr>
                <w:rFonts w:ascii="Arial" w:eastAsia="맑은 고딕" w:hAnsi="Arial" w:cs="Arial"/>
                <w:bCs/>
                <w:sz w:val="20"/>
                <w:szCs w:val="20"/>
                <w:lang w:eastAsia="ko-KR"/>
              </w:rPr>
              <w:t xml:space="preserve"> </w:t>
            </w:r>
            <w:r>
              <w:rPr>
                <w:rFonts w:ascii="Arial" w:eastAsia="SimSun" w:hAnsi="Arial" w:cs="Arial"/>
                <w:bCs/>
                <w:sz w:val="20"/>
                <w:szCs w:val="20"/>
                <w:lang w:eastAsia="zh-CN"/>
              </w:rPr>
              <w:t>c</w:t>
            </w:r>
            <w:r w:rsidRPr="00FE1CB5">
              <w:rPr>
                <w:rFonts w:ascii="Arial" w:eastAsia="SimSun" w:hAnsi="Arial" w:cs="Arial"/>
                <w:bCs/>
                <w:sz w:val="20"/>
                <w:szCs w:val="20"/>
                <w:lang w:eastAsia="zh-CN"/>
              </w:rPr>
              <w:t xml:space="preserve">omponents of </w:t>
            </w:r>
            <w:r w:rsidR="0026708D">
              <w:rPr>
                <w:rFonts w:ascii="Arial" w:eastAsia="SimSun" w:hAnsi="Arial" w:cs="Arial"/>
                <w:bCs/>
                <w:sz w:val="20"/>
                <w:szCs w:val="20"/>
                <w:lang w:eastAsia="zh-CN"/>
              </w:rPr>
              <w:t xml:space="preserve">the overall </w:t>
            </w:r>
            <w:r w:rsidRPr="00FE1CB5">
              <w:rPr>
                <w:rFonts w:ascii="Arial" w:eastAsia="SimSun" w:hAnsi="Arial" w:cs="Arial"/>
                <w:bCs/>
                <w:sz w:val="20"/>
                <w:szCs w:val="20"/>
                <w:lang w:eastAsia="zh-CN"/>
              </w:rPr>
              <w:t xml:space="preserve">mobility latency for </w:t>
            </w:r>
            <w:r>
              <w:rPr>
                <w:rFonts w:ascii="Arial" w:eastAsia="맑은 고딕" w:hAnsi="Arial" w:cs="Arial"/>
                <w:bCs/>
                <w:sz w:val="20"/>
                <w:szCs w:val="20"/>
                <w:lang w:eastAsia="ko-KR"/>
              </w:rPr>
              <w:t>legacy HO for pair comparison between legacy and L1/L2 mobility.</w:t>
            </w:r>
          </w:p>
          <w:p w14:paraId="5F015DB1" w14:textId="0AF454F0" w:rsidR="00FE1CB5" w:rsidRDefault="00FE1CB5" w:rsidP="00FE1CB5">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 xml:space="preserve">So, the </w:t>
            </w:r>
            <w:r w:rsidR="0026708D">
              <w:rPr>
                <w:rFonts w:ascii="Arial" w:eastAsia="맑은 고딕" w:hAnsi="Arial" w:cs="Arial"/>
                <w:bCs/>
                <w:sz w:val="20"/>
                <w:szCs w:val="20"/>
                <w:lang w:eastAsia="ko-KR"/>
              </w:rPr>
              <w:t xml:space="preserve">overall </w:t>
            </w:r>
            <w:r>
              <w:rPr>
                <w:rFonts w:ascii="Arial" w:eastAsia="맑은 고딕" w:hAnsi="Arial" w:cs="Arial"/>
                <w:bCs/>
                <w:sz w:val="20"/>
                <w:szCs w:val="20"/>
                <w:lang w:eastAsia="ko-KR"/>
              </w:rPr>
              <w:t>latency model for pair comparison would be:</w:t>
            </w:r>
          </w:p>
          <w:p w14:paraId="78045789" w14:textId="395951E7" w:rsidR="00FE1CB5" w:rsidRDefault="00FE1CB5" w:rsidP="00FE1CB5">
            <w:pPr>
              <w:pStyle w:val="ListParagraph"/>
              <w:numPr>
                <w:ilvl w:val="0"/>
                <w:numId w:val="60"/>
              </w:numPr>
              <w:spacing w:after="120"/>
              <w:jc w:val="both"/>
              <w:rPr>
                <w:rFonts w:ascii="Arial" w:eastAsia="맑은 고딕" w:hAnsi="Arial" w:cs="Arial" w:hint="eastAsia"/>
                <w:bCs/>
                <w:lang w:eastAsia="ko-KR"/>
              </w:rPr>
            </w:pPr>
            <w:r>
              <w:rPr>
                <w:rFonts w:ascii="Arial" w:eastAsia="맑은 고딕" w:hAnsi="Arial" w:cs="Arial" w:hint="eastAsia"/>
                <w:bCs/>
                <w:lang w:eastAsia="ko-KR"/>
              </w:rPr>
              <w:t>Legacy HO</w:t>
            </w:r>
            <w:r>
              <w:rPr>
                <w:rFonts w:ascii="Arial" w:eastAsia="맑은 고딕" w:hAnsi="Arial" w:cs="Arial"/>
                <w:bCs/>
                <w:lang w:eastAsia="ko-KR"/>
              </w:rPr>
              <w:t xml:space="preserve">: Interruption model in Fig 1 + </w:t>
            </w:r>
            <w:r>
              <w:rPr>
                <w:rFonts w:ascii="Arial" w:eastAsia="맑은 고딕" w:hAnsi="Arial" w:cs="Arial" w:hint="eastAsia"/>
                <w:bCs/>
                <w:lang w:eastAsia="ko-KR"/>
              </w:rPr>
              <w:t>TRS tracking/CSI-RS measurements</w:t>
            </w:r>
          </w:p>
          <w:p w14:paraId="7A55C01C" w14:textId="418ACD0A" w:rsidR="00FE1CB5" w:rsidRPr="00FE1CB5" w:rsidRDefault="00FE1CB5" w:rsidP="00FE1CB5">
            <w:pPr>
              <w:pStyle w:val="ListParagraph"/>
              <w:numPr>
                <w:ilvl w:val="0"/>
                <w:numId w:val="60"/>
              </w:numPr>
              <w:spacing w:after="120"/>
              <w:jc w:val="both"/>
              <w:rPr>
                <w:rFonts w:ascii="Arial" w:eastAsia="맑은 고딕" w:hAnsi="Arial" w:cs="Arial" w:hint="eastAsia"/>
                <w:bCs/>
                <w:lang w:eastAsia="ko-KR"/>
              </w:rPr>
            </w:pPr>
            <w:r>
              <w:rPr>
                <w:rFonts w:ascii="Arial" w:eastAsia="맑은 고딕" w:hAnsi="Arial" w:cs="Arial"/>
                <w:bCs/>
                <w:lang w:eastAsia="ko-KR"/>
              </w:rPr>
              <w:t>L1/L2 mobility: Interruption model in Fig 1</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22539E">
        <w:tc>
          <w:tcPr>
            <w:tcW w:w="1696" w:type="dxa"/>
          </w:tcPr>
          <w:p w14:paraId="6728F99E" w14:textId="77777777" w:rsidR="00BF3326" w:rsidRPr="006719E5" w:rsidRDefault="00BF3326" w:rsidP="0022539E">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22539E">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22539E">
        <w:tc>
          <w:tcPr>
            <w:tcW w:w="1696" w:type="dxa"/>
          </w:tcPr>
          <w:p w14:paraId="3500F586" w14:textId="34DFD7B1" w:rsidR="00BF3326" w:rsidRPr="006719E5" w:rsidRDefault="007C1A27" w:rsidP="0022539E">
            <w:pPr>
              <w:spacing w:after="120"/>
              <w:jc w:val="both"/>
              <w:rPr>
                <w:rFonts w:ascii="Arial" w:hAnsi="Arial" w:cs="Arial"/>
                <w:b/>
                <w:bCs/>
                <w:sz w:val="20"/>
                <w:szCs w:val="20"/>
              </w:rPr>
            </w:pPr>
            <w:r>
              <w:rPr>
                <w:rFonts w:ascii="Arial" w:hAnsi="Arial" w:cs="Arial"/>
                <w:b/>
                <w:bCs/>
                <w:sz w:val="20"/>
                <w:szCs w:val="20"/>
              </w:rPr>
              <w:lastRenderedPageBreak/>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22539E">
        <w:tc>
          <w:tcPr>
            <w:tcW w:w="1696" w:type="dxa"/>
          </w:tcPr>
          <w:p w14:paraId="21018B01" w14:textId="11D4F1C9" w:rsidR="00BF3326" w:rsidRPr="006719E5" w:rsidRDefault="00527A94" w:rsidP="0022539E">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22539E">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T</w:t>
            </w:r>
            <w:r w:rsidR="0003565A" w:rsidRPr="0003565A">
              <w:rPr>
                <w:vertAlign w:val="subscript"/>
                <w:lang w:eastAsia="zh-CN"/>
              </w:rPr>
              <w:t>processing</w:t>
            </w:r>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22539E">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41632D" w:rsidRPr="006719E5" w14:paraId="52DC1587" w14:textId="77777777" w:rsidTr="0022539E">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inter-freq scenarios.</w:t>
            </w:r>
          </w:p>
        </w:tc>
      </w:tr>
      <w:tr w:rsidR="00F76496" w:rsidRPr="006719E5" w14:paraId="22E55014" w14:textId="77777777" w:rsidTr="0022539E">
        <w:tc>
          <w:tcPr>
            <w:tcW w:w="1696" w:type="dxa"/>
          </w:tcPr>
          <w:p w14:paraId="17704BB4" w14:textId="38DFF270" w:rsidR="00F76496" w:rsidRPr="0041632D" w:rsidRDefault="008C5EA0" w:rsidP="0041632D">
            <w:pPr>
              <w:spacing w:after="120"/>
              <w:jc w:val="both"/>
              <w:rPr>
                <w:rFonts w:ascii="Arial" w:hAnsi="Arial" w:cs="Arial"/>
                <w:b/>
                <w:bCs/>
                <w:sz w:val="20"/>
                <w:szCs w:val="20"/>
              </w:rPr>
            </w:pPr>
            <w:r>
              <w:rPr>
                <w:rFonts w:ascii="Arial" w:hAnsi="Arial" w:cs="Arial"/>
                <w:b/>
                <w:bCs/>
                <w:sz w:val="20"/>
                <w:szCs w:val="20"/>
              </w:rPr>
              <w:t>Futurewei</w:t>
            </w:r>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22539E">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22539E">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22539E">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22539E">
            <w:pPr>
              <w:pStyle w:val="ListParagraph"/>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22539E">
            <w:pPr>
              <w:pStyle w:val="ListParagraph"/>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22539E">
            <w:pPr>
              <w:pStyle w:val="ListParagraph"/>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22539E">
            <w:pPr>
              <w:pStyle w:val="ListParagraph"/>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22539E">
            <w:pPr>
              <w:pStyle w:val="ListParagraph"/>
              <w:numPr>
                <w:ilvl w:val="0"/>
                <w:numId w:val="58"/>
              </w:numPr>
              <w:overflowPunct/>
              <w:autoSpaceDE/>
              <w:autoSpaceDN/>
              <w:adjustRightInd/>
              <w:textAlignment w:val="auto"/>
              <w:rPr>
                <w:rFonts w:ascii="Arial" w:hAnsi="Arial" w:cs="Arial"/>
                <w:b/>
                <w:bCs/>
              </w:rPr>
            </w:pPr>
            <w:r w:rsidRPr="00394043">
              <w:rPr>
                <w:sz w:val="22"/>
                <w:szCs w:val="22"/>
              </w:rPr>
              <w:t>RF retuning is needed for inter-freq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LGE</w:t>
            </w:r>
          </w:p>
        </w:tc>
        <w:tc>
          <w:tcPr>
            <w:tcW w:w="8499" w:type="dxa"/>
          </w:tcPr>
          <w:p w14:paraId="4CD082C6"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L2 re</w:t>
            </w:r>
            <w:r>
              <w:rPr>
                <w:rFonts w:ascii="Arial" w:eastAsia="맑은 고딕"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L2 re</w:t>
            </w:r>
            <w:r>
              <w:rPr>
                <w:rFonts w:ascii="Arial" w:eastAsia="맑은 고딕" w:hAnsi="Arial" w:cs="Arial"/>
                <w:bCs/>
                <w:sz w:val="20"/>
                <w:szCs w:val="20"/>
                <w:lang w:eastAsia="ko-KR"/>
              </w:rPr>
              <w:t>set</w:t>
            </w:r>
            <w:r>
              <w:rPr>
                <w:rFonts w:ascii="Arial" w:eastAsia="맑은 고딕" w:hAnsi="Arial" w:cs="Arial" w:hint="eastAsia"/>
                <w:bCs/>
                <w:sz w:val="20"/>
                <w:szCs w:val="20"/>
                <w:lang w:eastAsia="ko-KR"/>
              </w:rPr>
              <w:t xml:space="preserve"> </w:t>
            </w:r>
            <w:r>
              <w:rPr>
                <w:rFonts w:ascii="Arial" w:eastAsia="맑은 고딕"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맑은 고딕" w:hAnsi="Arial" w:cs="Arial"/>
                <w:bCs/>
                <w:sz w:val="20"/>
                <w:szCs w:val="20"/>
                <w:lang w:eastAsia="ko-KR"/>
              </w:rPr>
            </w:pPr>
            <w:r w:rsidRPr="0010021A">
              <w:rPr>
                <w:rFonts w:ascii="Arial" w:eastAsia="맑은 고딕" w:hAnsi="Arial" w:cs="Arial"/>
                <w:bCs/>
                <w:sz w:val="20"/>
                <w:szCs w:val="20"/>
                <w:lang w:eastAsia="ko-KR"/>
              </w:rPr>
              <w:t xml:space="preserve">Since baseband retuning is an inevitable step for a UE when executing L1L2 mobility, </w:t>
            </w:r>
            <w:r>
              <w:rPr>
                <w:rFonts w:ascii="Arial" w:eastAsia="맑은 고딕" w:hAnsi="Arial" w:cs="Arial"/>
                <w:bCs/>
                <w:sz w:val="20"/>
                <w:szCs w:val="20"/>
                <w:lang w:eastAsia="ko-KR"/>
              </w:rPr>
              <w:t xml:space="preserve">it seems to be </w:t>
            </w:r>
            <w:r w:rsidRPr="00ED2A0F">
              <w:rPr>
                <w:rFonts w:ascii="Arial" w:eastAsia="맑은 고딕" w:hAnsi="Arial" w:cs="Arial"/>
                <w:bCs/>
                <w:sz w:val="20"/>
                <w:szCs w:val="20"/>
                <w:lang w:eastAsia="ko-KR"/>
              </w:rPr>
              <w:t>inherent in L1L2 mobility.</w:t>
            </w:r>
            <w:r>
              <w:rPr>
                <w:rFonts w:ascii="Arial" w:eastAsia="맑은 고딕" w:hAnsi="Arial" w:cs="Arial"/>
                <w:bCs/>
                <w:sz w:val="20"/>
                <w:szCs w:val="20"/>
                <w:lang w:eastAsia="ko-KR"/>
              </w:rPr>
              <w:t xml:space="preserve"> So, </w:t>
            </w:r>
            <w:r w:rsidRPr="0010021A">
              <w:rPr>
                <w:rFonts w:ascii="Arial" w:eastAsia="맑은 고딕" w:hAnsi="Arial" w:cs="Arial"/>
                <w:bCs/>
                <w:sz w:val="20"/>
                <w:szCs w:val="20"/>
                <w:lang w:eastAsia="ko-KR"/>
              </w:rPr>
              <w:t>baseband retuning</w:t>
            </w:r>
            <w:r>
              <w:rPr>
                <w:rFonts w:ascii="Arial" w:eastAsia="맑은 고딕" w:hAnsi="Arial" w:cs="Arial"/>
                <w:bCs/>
                <w:sz w:val="20"/>
                <w:szCs w:val="20"/>
                <w:lang w:eastAsia="ko-KR"/>
              </w:rPr>
              <w:t xml:space="preserve"> may not be a component for optimizing L1L2 mobility</w:t>
            </w:r>
            <w:r w:rsidRPr="0010021A">
              <w:rPr>
                <w:rFonts w:ascii="Arial" w:eastAsia="맑은 고딕"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맑은 고딕" w:hAnsi="Arial" w:cs="Arial"/>
                <w:bCs/>
                <w:sz w:val="20"/>
                <w:szCs w:val="20"/>
                <w:lang w:eastAsia="ko-KR"/>
              </w:rPr>
              <w:t>RF retuning is necessary for a UE upon executing inter-frequency L1L2 mobility. But we don’t think that optimizing RF retuning for L1L2 mobility is a RAN2 work.</w:t>
            </w:r>
          </w:p>
        </w:tc>
      </w:tr>
      <w:tr w:rsidR="00303EAF" w:rsidRPr="006719E5" w14:paraId="4FE1B923" w14:textId="77777777" w:rsidTr="00394043">
        <w:tc>
          <w:tcPr>
            <w:tcW w:w="1696" w:type="dxa"/>
          </w:tcPr>
          <w:p w14:paraId="0FAA2C4D" w14:textId="7E3D1FBE" w:rsidR="00303EAF" w:rsidRDefault="00303EAF" w:rsidP="00494538">
            <w:pPr>
              <w:spacing w:after="120"/>
              <w:jc w:val="both"/>
              <w:rPr>
                <w:rFonts w:ascii="Arial" w:eastAsia="맑은 고딕" w:hAnsi="Arial" w:cs="Arial"/>
                <w:b/>
                <w:bCs/>
                <w:sz w:val="20"/>
                <w:szCs w:val="20"/>
                <w:lang w:eastAsia="ko-KR"/>
              </w:rPr>
            </w:pPr>
            <w:r>
              <w:rPr>
                <w:rFonts w:ascii="Arial" w:eastAsia="맑은 고딕" w:hAnsi="Arial" w:cs="Arial"/>
                <w:b/>
                <w:bCs/>
                <w:sz w:val="20"/>
                <w:szCs w:val="20"/>
                <w:lang w:eastAsia="ko-KR"/>
              </w:rPr>
              <w:t>Apple</w:t>
            </w:r>
          </w:p>
        </w:tc>
        <w:tc>
          <w:tcPr>
            <w:tcW w:w="8499" w:type="dxa"/>
          </w:tcPr>
          <w:p w14:paraId="40F29517" w14:textId="77777777" w:rsidR="00303EAF" w:rsidRDefault="00303EAF"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 xml:space="preserve">We agree with comments from the above companies on the UE processing: </w:t>
            </w:r>
            <w:r>
              <w:rPr>
                <w:rFonts w:ascii="Arial" w:eastAsia="맑은 고딕" w:hAnsi="Arial" w:cs="Arial" w:hint="eastAsia"/>
                <w:bCs/>
                <w:sz w:val="20"/>
                <w:szCs w:val="20"/>
                <w:lang w:eastAsia="ko-KR"/>
              </w:rPr>
              <w:t>L2 re</w:t>
            </w:r>
            <w:r>
              <w:rPr>
                <w:rFonts w:ascii="Arial" w:eastAsia="맑은 고딕" w:hAnsi="Arial" w:cs="Arial"/>
                <w:bCs/>
                <w:sz w:val="20"/>
                <w:szCs w:val="20"/>
                <w:lang w:eastAsia="ko-KR"/>
              </w:rPr>
              <w:t xml:space="preserve">set, AS security update, and baseband/RF retuning, and even before all of that, the ASN.1 decoding, validity checking and configuration. </w:t>
            </w:r>
          </w:p>
          <w:p w14:paraId="0E723ED9" w14:textId="1E910105" w:rsidR="00303EAF" w:rsidRDefault="00303EAF"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But we are wondering where this UE processing is to be applied/used/defined. The picture above does not capture this. In our view, it is better to first see how we place this ‘UE processing’ to actually define what it includes.</w:t>
            </w:r>
          </w:p>
        </w:tc>
      </w:tr>
      <w:tr w:rsidR="00B10199" w:rsidRPr="006719E5" w14:paraId="7CCD2FA8" w14:textId="77777777" w:rsidTr="00394043">
        <w:tc>
          <w:tcPr>
            <w:tcW w:w="1696" w:type="dxa"/>
          </w:tcPr>
          <w:p w14:paraId="7C2BD395" w14:textId="3F841D1C" w:rsidR="00B10199" w:rsidRDefault="00B10199" w:rsidP="00494538">
            <w:pPr>
              <w:spacing w:after="120"/>
              <w:jc w:val="both"/>
              <w:rPr>
                <w:rFonts w:ascii="Arial" w:eastAsia="맑은 고딕" w:hAnsi="Arial" w:cs="Arial"/>
                <w:b/>
                <w:bCs/>
                <w:sz w:val="20"/>
                <w:szCs w:val="20"/>
                <w:lang w:eastAsia="ko-KR"/>
              </w:rPr>
            </w:pPr>
            <w:r>
              <w:rPr>
                <w:rFonts w:ascii="Arial" w:eastAsia="SimSun" w:hAnsi="Arial" w:cs="Arial" w:hint="eastAsia"/>
                <w:b/>
                <w:bCs/>
                <w:sz w:val="20"/>
                <w:szCs w:val="20"/>
                <w:lang w:eastAsia="zh-CN"/>
              </w:rPr>
              <w:t>CATT</w:t>
            </w:r>
          </w:p>
        </w:tc>
        <w:tc>
          <w:tcPr>
            <w:tcW w:w="8499" w:type="dxa"/>
          </w:tcPr>
          <w:p w14:paraId="03AE9FD1" w14:textId="77777777" w:rsidR="00B10199" w:rsidRDefault="00B10199" w:rsidP="0022539E">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In general</w:t>
            </w:r>
            <w:r>
              <w:rPr>
                <w:rFonts w:ascii="Arial" w:eastAsia="SimSun" w:hAnsi="Arial" w:cs="Arial"/>
                <w:bCs/>
                <w:sz w:val="20"/>
                <w:szCs w:val="20"/>
                <w:lang w:eastAsia="zh-CN"/>
              </w:rPr>
              <w:t xml:space="preserve"> “</w:t>
            </w:r>
            <w:r>
              <w:rPr>
                <w:rFonts w:ascii="Arial" w:hAnsi="Arial" w:cs="Arial"/>
                <w:sz w:val="20"/>
                <w:szCs w:val="20"/>
              </w:rPr>
              <w:t>UE processing”</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includ</w:t>
            </w:r>
            <w:r>
              <w:rPr>
                <w:rFonts w:ascii="Arial" w:eastAsia="SimSun" w:hAnsi="Arial" w:cs="Arial" w:hint="eastAsia"/>
                <w:bCs/>
                <w:sz w:val="20"/>
                <w:szCs w:val="20"/>
                <w:lang w:eastAsia="zh-CN"/>
              </w:rPr>
              <w:t>es</w:t>
            </w:r>
            <w:r>
              <w:rPr>
                <w:rFonts w:ascii="Arial" w:eastAsia="SimSun" w:hAnsi="Arial" w:cs="Arial"/>
                <w:bCs/>
                <w:sz w:val="20"/>
                <w:szCs w:val="20"/>
                <w:lang w:eastAsia="zh-CN"/>
              </w:rPr>
              <w:t xml:space="preserve"> RF/baseband retuning, </w:t>
            </w:r>
            <w:r>
              <w:rPr>
                <w:rFonts w:ascii="Arial" w:hAnsi="Arial" w:cs="Arial"/>
                <w:sz w:val="20"/>
                <w:szCs w:val="20"/>
              </w:rPr>
              <w:t>L2/3 reconfiguration</w:t>
            </w:r>
            <w:r>
              <w:rPr>
                <w:rFonts w:ascii="Arial" w:eastAsia="SimSun" w:hAnsi="Arial" w:cs="Arial" w:hint="eastAsia"/>
                <w:sz w:val="20"/>
                <w:szCs w:val="20"/>
                <w:lang w:eastAsia="zh-CN"/>
              </w:rPr>
              <w:t>( no security key change)</w:t>
            </w:r>
            <w:r>
              <w:rPr>
                <w:rFonts w:ascii="Arial" w:eastAsia="SimSun" w:hAnsi="Arial" w:cs="Arial" w:hint="eastAsia"/>
                <w:bCs/>
                <w:sz w:val="20"/>
                <w:szCs w:val="20"/>
                <w:lang w:eastAsia="zh-CN"/>
              </w:rPr>
              <w:t xml:space="preserve">. </w:t>
            </w:r>
            <w:r>
              <w:rPr>
                <w:rFonts w:ascii="Arial" w:eastAsia="SimSun" w:hAnsi="Arial" w:cs="Arial"/>
                <w:bCs/>
                <w:sz w:val="20"/>
                <w:szCs w:val="20"/>
                <w:lang w:eastAsia="zh-CN"/>
              </w:rPr>
              <w:t>B</w:t>
            </w:r>
            <w:r>
              <w:rPr>
                <w:rFonts w:ascii="Arial" w:eastAsia="SimSun" w:hAnsi="Arial" w:cs="Arial" w:hint="eastAsia"/>
                <w:bCs/>
                <w:sz w:val="20"/>
                <w:szCs w:val="20"/>
                <w:lang w:eastAsia="zh-CN"/>
              </w:rPr>
              <w:t xml:space="preserve">ut we think ASN.1 decoding is </w:t>
            </w:r>
            <w:r>
              <w:rPr>
                <w:rFonts w:ascii="Arial" w:eastAsia="SimSun" w:hAnsi="Arial" w:cs="Arial"/>
                <w:bCs/>
                <w:sz w:val="20"/>
                <w:szCs w:val="20"/>
                <w:lang w:eastAsia="zh-CN"/>
              </w:rPr>
              <w:t>another</w:t>
            </w:r>
            <w:r>
              <w:rPr>
                <w:rFonts w:ascii="Arial" w:eastAsia="SimSun" w:hAnsi="Arial" w:cs="Arial" w:hint="eastAsia"/>
                <w:bCs/>
                <w:sz w:val="20"/>
                <w:szCs w:val="20"/>
                <w:lang w:eastAsia="zh-CN"/>
              </w:rPr>
              <w:t xml:space="preserve"> general issue that is not limited to the scope of this WI.</w:t>
            </w:r>
          </w:p>
          <w:p w14:paraId="5D35CA33" w14:textId="77777777" w:rsidR="00B10199" w:rsidRDefault="00B10199" w:rsidP="0022539E">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Besides, maybe it can also include the L1 measurement configuration decoding and applying.</w:t>
            </w:r>
          </w:p>
          <w:p w14:paraId="739AE5FC" w14:textId="77777777" w:rsidR="00B10199" w:rsidRDefault="00B10199" w:rsidP="0022539E">
            <w:pPr>
              <w:spacing w:after="120"/>
              <w:jc w:val="both"/>
              <w:rPr>
                <w:rFonts w:ascii="Arial" w:eastAsia="SimSun" w:hAnsi="Arial" w:cs="Arial"/>
                <w:bCs/>
                <w:sz w:val="20"/>
                <w:szCs w:val="20"/>
                <w:lang w:eastAsia="zh-CN"/>
              </w:rPr>
            </w:pPr>
          </w:p>
          <w:p w14:paraId="1875DE20" w14:textId="77777777" w:rsidR="00B10199" w:rsidRDefault="00B10199" w:rsidP="0022539E">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For intra-DU case,</w:t>
            </w:r>
          </w:p>
          <w:p w14:paraId="7CD7228D" w14:textId="77777777" w:rsidR="00B10199" w:rsidRDefault="00B10199" w:rsidP="0022539E">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assuming</w:t>
            </w:r>
            <w:r>
              <w:rPr>
                <w:rFonts w:ascii="Arial" w:eastAsia="SimSun" w:hAnsi="Arial" w:cs="Arial" w:hint="eastAsia"/>
                <w:bCs/>
                <w:sz w:val="20"/>
                <w:szCs w:val="20"/>
                <w:lang w:eastAsia="zh-CN"/>
              </w:rPr>
              <w:t xml:space="preserve"> that L2 configurations are same between source cell </w:t>
            </w:r>
            <w:r>
              <w:rPr>
                <w:rFonts w:ascii="Arial" w:eastAsia="SimSun" w:hAnsi="Arial" w:cs="Arial"/>
                <w:bCs/>
                <w:sz w:val="20"/>
                <w:szCs w:val="20"/>
                <w:lang w:eastAsia="zh-CN"/>
              </w:rPr>
              <w:t>an</w:t>
            </w:r>
            <w:r>
              <w:rPr>
                <w:rFonts w:ascii="Arial" w:eastAsia="SimSun" w:hAnsi="Arial" w:cs="Arial" w:hint="eastAsia"/>
                <w:bCs/>
                <w:sz w:val="20"/>
                <w:szCs w:val="20"/>
                <w:lang w:eastAsia="zh-CN"/>
              </w:rPr>
              <w:t xml:space="preserve">d target cell, but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s can be  different between cells, so the UE processing includes,</w:t>
            </w:r>
          </w:p>
          <w:p w14:paraId="64556C83"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lang w:eastAsia="zh-CN"/>
              </w:rPr>
              <w:lastRenderedPageBreak/>
              <w:t>P</w:t>
            </w:r>
            <w:r>
              <w:rPr>
                <w:rFonts w:ascii="Arial" w:hAnsi="Arial" w:cs="Arial" w:hint="eastAsia"/>
                <w:lang w:eastAsia="zh-CN"/>
              </w:rPr>
              <w:t xml:space="preserve">hysical layer reconfiguration: </w:t>
            </w:r>
            <w:r>
              <w:rPr>
                <w:rFonts w:ascii="Arial" w:hAnsi="Arial" w:cs="Arial"/>
              </w:rPr>
              <w:t>RF retuning, baseband retuning</w:t>
            </w:r>
          </w:p>
          <w:p w14:paraId="3C30D002" w14:textId="77777777" w:rsidR="00B10199" w:rsidRDefault="00B10199" w:rsidP="0022539E">
            <w:pPr>
              <w:spacing w:after="120"/>
              <w:jc w:val="both"/>
              <w:rPr>
                <w:rFonts w:ascii="Arial" w:eastAsia="SimSun" w:hAnsi="Arial" w:cs="Arial"/>
                <w:bCs/>
                <w:sz w:val="20"/>
                <w:szCs w:val="20"/>
                <w:highlight w:val="yellow"/>
                <w:lang w:eastAsia="zh-CN"/>
              </w:rPr>
            </w:pPr>
          </w:p>
          <w:p w14:paraId="37A89E37" w14:textId="77777777" w:rsidR="00B10199" w:rsidRDefault="00B10199" w:rsidP="0022539E">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For intra-CU inter-DU case, </w:t>
            </w:r>
          </w:p>
          <w:p w14:paraId="5ACA7461" w14:textId="77777777" w:rsidR="00B10199" w:rsidRDefault="00B10199" w:rsidP="0022539E">
            <w:pPr>
              <w:spacing w:after="120"/>
              <w:jc w:val="both"/>
              <w:rPr>
                <w:rFonts w:ascii="Arial" w:eastAsia="SimSun" w:hAnsi="Arial" w:cs="Arial"/>
                <w:bCs/>
                <w:sz w:val="20"/>
                <w:szCs w:val="20"/>
                <w:lang w:eastAsia="zh-CN"/>
              </w:rPr>
            </w:pPr>
            <w:r>
              <w:rPr>
                <w:rFonts w:ascii="Arial" w:eastAsia="SimSun" w:hAnsi="Arial" w:cs="Arial" w:hint="eastAsia"/>
                <w:bCs/>
                <w:sz w:val="20"/>
                <w:szCs w:val="20"/>
                <w:lang w:eastAsia="zh-CN"/>
              </w:rPr>
              <w:t xml:space="preserve">(assuming that L2 configurations and physical </w:t>
            </w:r>
            <w:r>
              <w:rPr>
                <w:rFonts w:ascii="Arial" w:eastAsia="SimSun" w:hAnsi="Arial" w:cs="Arial"/>
                <w:bCs/>
                <w:sz w:val="20"/>
                <w:szCs w:val="20"/>
                <w:lang w:eastAsia="zh-CN"/>
              </w:rPr>
              <w:t>configuration</w:t>
            </w:r>
            <w:r>
              <w:rPr>
                <w:rFonts w:ascii="Arial" w:eastAsia="SimSun" w:hAnsi="Arial" w:cs="Arial" w:hint="eastAsia"/>
                <w:bCs/>
                <w:sz w:val="20"/>
                <w:szCs w:val="20"/>
                <w:lang w:eastAsia="zh-CN"/>
              </w:rPr>
              <w:t xml:space="preserve">s can be  different between cells), </w:t>
            </w:r>
          </w:p>
          <w:p w14:paraId="23DF8342" w14:textId="77777777" w:rsidR="00B10199" w:rsidRDefault="00B10199" w:rsidP="00B10199">
            <w:pPr>
              <w:pStyle w:val="ListParagraph"/>
              <w:numPr>
                <w:ilvl w:val="0"/>
                <w:numId w:val="59"/>
              </w:numPr>
              <w:spacing w:after="120"/>
              <w:jc w:val="both"/>
              <w:rPr>
                <w:rFonts w:ascii="Arial" w:hAnsi="Arial" w:cs="Arial"/>
                <w:bCs/>
                <w:lang w:eastAsia="zh-CN"/>
              </w:rPr>
            </w:pPr>
            <w:r>
              <w:rPr>
                <w:rFonts w:ascii="Arial" w:hAnsi="Arial" w:cs="Arial"/>
              </w:rPr>
              <w:t>L2 reconfiguration</w:t>
            </w:r>
            <w:r>
              <w:rPr>
                <w:rFonts w:ascii="Arial" w:hAnsi="Arial" w:cs="Arial" w:hint="eastAsia"/>
                <w:lang w:eastAsia="zh-CN"/>
              </w:rPr>
              <w:t>(i.e. MAC reset, RLC reestablishment, PDCP data recovery)</w:t>
            </w:r>
            <w:r>
              <w:rPr>
                <w:rFonts w:ascii="Arial" w:hAnsi="Arial" w:cs="Arial"/>
              </w:rPr>
              <w:t xml:space="preserve">, </w:t>
            </w:r>
          </w:p>
          <w:p w14:paraId="3861036D" w14:textId="50BB4288" w:rsidR="00B10199" w:rsidRDefault="00B10199" w:rsidP="00395C8B">
            <w:pPr>
              <w:pStyle w:val="ListParagraph"/>
              <w:numPr>
                <w:ilvl w:val="0"/>
                <w:numId w:val="59"/>
              </w:numPr>
              <w:spacing w:after="120"/>
              <w:jc w:val="both"/>
              <w:rPr>
                <w:rFonts w:ascii="Arial" w:eastAsia="맑은 고딕"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921841" w:rsidRPr="006719E5" w14:paraId="7DD0F721" w14:textId="77777777" w:rsidTr="00394043">
        <w:tc>
          <w:tcPr>
            <w:tcW w:w="1696" w:type="dxa"/>
          </w:tcPr>
          <w:p w14:paraId="08E7DE26" w14:textId="15197E8C" w:rsidR="00921841" w:rsidRDefault="00921841" w:rsidP="00921841">
            <w:pPr>
              <w:spacing w:after="120"/>
              <w:jc w:val="both"/>
              <w:rPr>
                <w:rFonts w:ascii="Arial" w:eastAsia="맑은 고딕" w:hAnsi="Arial" w:cs="Arial"/>
                <w:b/>
                <w:bCs/>
                <w:sz w:val="20"/>
                <w:szCs w:val="20"/>
                <w:lang w:eastAsia="ko-KR"/>
              </w:rPr>
            </w:pPr>
            <w:r>
              <w:rPr>
                <w:rFonts w:ascii="Arial" w:eastAsia="SimSun" w:hAnsi="Arial" w:cs="Arial" w:hint="eastAsia"/>
                <w:b/>
                <w:bCs/>
                <w:sz w:val="20"/>
                <w:szCs w:val="20"/>
                <w:lang w:eastAsia="zh-CN"/>
              </w:rPr>
              <w:lastRenderedPageBreak/>
              <w:t>O</w:t>
            </w:r>
            <w:r>
              <w:rPr>
                <w:rFonts w:ascii="Arial" w:eastAsia="SimSun" w:hAnsi="Arial" w:cs="Arial"/>
                <w:b/>
                <w:bCs/>
                <w:sz w:val="20"/>
                <w:szCs w:val="20"/>
                <w:lang w:eastAsia="zh-CN"/>
              </w:rPr>
              <w:t>PPO</w:t>
            </w:r>
          </w:p>
        </w:tc>
        <w:tc>
          <w:tcPr>
            <w:tcW w:w="8499" w:type="dxa"/>
          </w:tcPr>
          <w:p w14:paraId="0E187935" w14:textId="29DCAD7D" w:rsidR="00921841" w:rsidRDefault="00921841"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For L1/L2 mobility, </w:t>
            </w:r>
            <w:r>
              <w:rPr>
                <w:rFonts w:ascii="Arial" w:eastAsia="SimSun" w:hAnsi="Arial" w:cs="Arial" w:hint="eastAsia"/>
                <w:bCs/>
                <w:sz w:val="20"/>
                <w:szCs w:val="20"/>
                <w:lang w:eastAsia="zh-CN"/>
              </w:rPr>
              <w:t>U</w:t>
            </w:r>
            <w:r>
              <w:rPr>
                <w:rFonts w:ascii="Arial" w:eastAsia="SimSun" w:hAnsi="Arial" w:cs="Arial"/>
                <w:bCs/>
                <w:sz w:val="20"/>
                <w:szCs w:val="20"/>
                <w:lang w:eastAsia="zh-CN"/>
              </w:rPr>
              <w:t xml:space="preserve">E processing includes </w:t>
            </w:r>
            <w:r w:rsidRPr="00A213FF">
              <w:rPr>
                <w:rFonts w:ascii="Arial" w:hAnsi="Arial" w:cs="Arial"/>
                <w:bCs/>
                <w:sz w:val="20"/>
                <w:szCs w:val="20"/>
              </w:rPr>
              <w:t>compliance check</w:t>
            </w:r>
            <w:r>
              <w:rPr>
                <w:rFonts w:ascii="Arial" w:eastAsia="SimSun" w:hAnsi="Arial" w:cs="Arial"/>
                <w:bCs/>
                <w:sz w:val="20"/>
                <w:szCs w:val="20"/>
                <w:lang w:eastAsia="zh-CN"/>
              </w:rPr>
              <w:t xml:space="preserve">, </w:t>
            </w:r>
            <w:r w:rsidRPr="006719E5">
              <w:rPr>
                <w:rFonts w:ascii="Arial" w:hAnsi="Arial" w:cs="Arial"/>
                <w:sz w:val="20"/>
                <w:szCs w:val="20"/>
              </w:rPr>
              <w:t>L2 reconfiguration, RF retuning, baseband retuning</w:t>
            </w:r>
            <w:r>
              <w:rPr>
                <w:rFonts w:ascii="Arial" w:hAnsi="Arial" w:cs="Arial"/>
                <w:sz w:val="20"/>
                <w:szCs w:val="20"/>
              </w:rPr>
              <w:t>.</w:t>
            </w:r>
          </w:p>
          <w:p w14:paraId="5BEEB082" w14:textId="77777777" w:rsidR="00921841" w:rsidRPr="004D6E73" w:rsidRDefault="00921841" w:rsidP="00921841">
            <w:pPr>
              <w:spacing w:after="120"/>
              <w:jc w:val="both"/>
              <w:rPr>
                <w:rFonts w:ascii="Arial" w:eastAsia="맑은 고딕" w:hAnsi="Arial" w:cs="Arial"/>
                <w:bCs/>
                <w:sz w:val="20"/>
                <w:szCs w:val="20"/>
                <w:lang w:eastAsia="ko-KR"/>
              </w:rPr>
            </w:pPr>
            <w:r w:rsidRPr="004D6E73">
              <w:rPr>
                <w:rFonts w:ascii="Arial" w:eastAsia="맑은 고딕" w:hAnsi="Arial" w:cs="Arial" w:hint="eastAsia"/>
                <w:bCs/>
                <w:sz w:val="20"/>
                <w:szCs w:val="20"/>
                <w:lang w:eastAsia="ko-KR"/>
              </w:rPr>
              <w:t>L</w:t>
            </w:r>
            <w:r w:rsidRPr="004D6E73">
              <w:rPr>
                <w:rFonts w:ascii="Arial" w:eastAsia="맑은 고딕" w:hAnsi="Arial" w:cs="Arial"/>
                <w:bCs/>
                <w:sz w:val="20"/>
                <w:szCs w:val="20"/>
                <w:lang w:eastAsia="ko-KR"/>
              </w:rPr>
              <w:t>2 protocol handling is different for inter-DU and intra-DU case, i.e. for intra-DU case, L2 reset/reconfiguration can be omitted, while MAC reset and RLC re-establishment and PDCP data recovery are required for inter-DU case</w:t>
            </w:r>
            <w:r>
              <w:rPr>
                <w:rFonts w:ascii="Arial" w:eastAsia="맑은 고딕" w:hAnsi="Arial" w:cs="Arial"/>
                <w:bCs/>
                <w:sz w:val="20"/>
                <w:szCs w:val="20"/>
                <w:lang w:eastAsia="ko-KR"/>
              </w:rPr>
              <w:t xml:space="preserve">. </w:t>
            </w:r>
          </w:p>
          <w:p w14:paraId="42421FF6" w14:textId="2A9E8F51" w:rsidR="00921841" w:rsidRDefault="00921841" w:rsidP="00921841">
            <w:pPr>
              <w:spacing w:after="120"/>
              <w:jc w:val="both"/>
              <w:rPr>
                <w:rFonts w:ascii="Arial" w:eastAsia="맑은 고딕" w:hAnsi="Arial" w:cs="Arial"/>
                <w:bCs/>
                <w:sz w:val="20"/>
                <w:szCs w:val="20"/>
                <w:lang w:eastAsia="ko-KR"/>
              </w:rPr>
            </w:pPr>
            <w:r w:rsidRPr="004D6E73">
              <w:rPr>
                <w:rFonts w:ascii="Arial" w:eastAsia="맑은 고딕" w:hAnsi="Arial" w:cs="Arial"/>
                <w:bCs/>
                <w:sz w:val="20"/>
                <w:szCs w:val="20"/>
                <w:lang w:eastAsia="ko-KR"/>
              </w:rPr>
              <w:t xml:space="preserve">RF retuning is required for inter-frequency </w:t>
            </w:r>
            <w:r w:rsidR="00084C57">
              <w:rPr>
                <w:rFonts w:ascii="Arial" w:eastAsia="맑은 고딕" w:hAnsi="Arial" w:cs="Arial"/>
                <w:bCs/>
                <w:sz w:val="20"/>
                <w:szCs w:val="20"/>
                <w:lang w:eastAsia="ko-KR"/>
              </w:rPr>
              <w:t>scenario</w:t>
            </w:r>
            <w:r w:rsidRPr="004D6E73">
              <w:rPr>
                <w:rFonts w:ascii="Arial" w:eastAsia="맑은 고딕" w:hAnsi="Arial" w:cs="Arial"/>
                <w:bCs/>
                <w:sz w:val="20"/>
                <w:szCs w:val="20"/>
                <w:lang w:eastAsia="ko-KR"/>
              </w:rPr>
              <w:t>.</w:t>
            </w:r>
            <w:r w:rsidR="00084C57">
              <w:rPr>
                <w:rFonts w:ascii="Arial" w:eastAsia="SimSun" w:hAnsi="Arial" w:cs="Arial" w:hint="eastAsia"/>
                <w:bCs/>
                <w:sz w:val="20"/>
                <w:szCs w:val="20"/>
                <w:lang w:eastAsia="zh-CN"/>
              </w:rPr>
              <w:t xml:space="preserve"> </w:t>
            </w:r>
            <w:r w:rsidR="00084C57">
              <w:rPr>
                <w:rFonts w:ascii="Arial" w:eastAsia="SimSun" w:hAnsi="Arial" w:cs="Arial"/>
                <w:bCs/>
                <w:sz w:val="20"/>
                <w:szCs w:val="20"/>
                <w:lang w:eastAsia="zh-CN"/>
              </w:rPr>
              <w:t>And b</w:t>
            </w:r>
            <w:r>
              <w:rPr>
                <w:rFonts w:ascii="Arial" w:eastAsia="SimSun" w:hAnsi="Arial" w:cs="Arial"/>
                <w:bCs/>
                <w:sz w:val="20"/>
                <w:szCs w:val="20"/>
                <w:lang w:eastAsia="zh-CN"/>
              </w:rPr>
              <w:t xml:space="preserve">aseband retuning may be related to </w:t>
            </w:r>
            <w:r w:rsidR="00E3548A">
              <w:rPr>
                <w:rFonts w:ascii="Arial" w:eastAsia="SimSun" w:hAnsi="Arial" w:cs="Arial"/>
                <w:bCs/>
                <w:sz w:val="20"/>
                <w:szCs w:val="20"/>
                <w:lang w:eastAsia="zh-CN"/>
              </w:rPr>
              <w:t>PHY</w:t>
            </w:r>
            <w:r w:rsidR="00E72C66">
              <w:rPr>
                <w:rFonts w:ascii="Arial" w:eastAsia="SimSun" w:hAnsi="Arial" w:cs="Arial"/>
                <w:bCs/>
                <w:sz w:val="20"/>
                <w:szCs w:val="20"/>
                <w:lang w:eastAsia="zh-CN"/>
              </w:rPr>
              <w:t xml:space="preserve"> </w:t>
            </w:r>
            <w:r>
              <w:rPr>
                <w:rFonts w:ascii="Arial" w:eastAsia="SimSun" w:hAnsi="Arial" w:cs="Arial"/>
                <w:bCs/>
                <w:sz w:val="20"/>
                <w:szCs w:val="20"/>
                <w:lang w:eastAsia="zh-CN"/>
              </w:rPr>
              <w:t>resources</w:t>
            </w:r>
            <w:r w:rsidR="00EB2FB8">
              <w:rPr>
                <w:rFonts w:ascii="Arial" w:eastAsia="SimSun" w:hAnsi="Arial" w:cs="Arial"/>
                <w:bCs/>
                <w:sz w:val="20"/>
                <w:szCs w:val="20"/>
                <w:lang w:eastAsia="zh-CN"/>
              </w:rPr>
              <w:t>/configuration</w:t>
            </w:r>
            <w:r w:rsidR="00E72C66">
              <w:rPr>
                <w:rFonts w:ascii="Arial" w:eastAsia="SimSun" w:hAnsi="Arial" w:cs="Arial"/>
                <w:bCs/>
                <w:sz w:val="20"/>
                <w:szCs w:val="20"/>
                <w:lang w:eastAsia="zh-CN"/>
              </w:rPr>
              <w:t>s</w:t>
            </w:r>
            <w:r>
              <w:rPr>
                <w:rFonts w:ascii="Arial" w:eastAsia="SimSun" w:hAnsi="Arial" w:cs="Arial"/>
                <w:bCs/>
                <w:sz w:val="20"/>
                <w:szCs w:val="20"/>
                <w:lang w:eastAsia="zh-CN"/>
              </w:rPr>
              <w:t>.</w:t>
            </w:r>
          </w:p>
        </w:tc>
      </w:tr>
      <w:tr w:rsidR="00100765" w:rsidRPr="006719E5" w14:paraId="2AB4DFED" w14:textId="77777777" w:rsidTr="00394043">
        <w:tc>
          <w:tcPr>
            <w:tcW w:w="1696" w:type="dxa"/>
          </w:tcPr>
          <w:p w14:paraId="6FDBE0F6" w14:textId="27D0535C" w:rsidR="00100765" w:rsidRDefault="00100765" w:rsidP="00921841">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499" w:type="dxa"/>
          </w:tcPr>
          <w:p w14:paraId="61523B2C" w14:textId="3E72DDE0" w:rsidR="00100765" w:rsidRDefault="00100765" w:rsidP="00921841">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As indicated in the table with the delay components</w:t>
            </w:r>
            <w:r>
              <w:rPr>
                <w:rFonts w:ascii="Arial" w:eastAsia="SimSun" w:hAnsi="Arial" w:cs="Arial"/>
                <w:bCs/>
                <w:sz w:val="20"/>
                <w:szCs w:val="20"/>
                <w:lang w:eastAsia="zh-CN"/>
              </w:rPr>
              <w:t>, the</w:t>
            </w:r>
            <w:r w:rsidRPr="00100765">
              <w:rPr>
                <w:rFonts w:ascii="Arial" w:eastAsia="SimSun" w:hAnsi="Arial" w:cs="Arial"/>
                <w:bCs/>
                <w:sz w:val="20"/>
                <w:szCs w:val="20"/>
                <w:lang w:eastAsia="zh-CN"/>
              </w:rPr>
              <w:t xml:space="preserv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gNB security keys and configuration of the security algorithm to be used in the target cell (if we conclude that security key change and configuration of the security algorithm are needed).</w:t>
            </w:r>
          </w:p>
        </w:tc>
      </w:tr>
      <w:tr w:rsidR="009020E5" w:rsidRPr="006719E5" w14:paraId="6EB4C8EC" w14:textId="77777777" w:rsidTr="00394043">
        <w:tc>
          <w:tcPr>
            <w:tcW w:w="1696" w:type="dxa"/>
          </w:tcPr>
          <w:p w14:paraId="2B80830F" w14:textId="4FBB5FD6" w:rsidR="009020E5" w:rsidRDefault="009020E5" w:rsidP="00921841">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499" w:type="dxa"/>
          </w:tcPr>
          <w:p w14:paraId="06CBC348" w14:textId="77777777" w:rsidR="009020E5" w:rsidRDefault="009020E5"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think that the “UE processing” shown in Figure 1 should be divided in two parts.</w:t>
            </w:r>
          </w:p>
          <w:p w14:paraId="72368565" w14:textId="291BCE3F" w:rsidR="009020E5" w:rsidRDefault="009020E5" w:rsidP="00921841">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first part, that is the T_RRC and T_processing1, includes mainly the </w:t>
            </w:r>
            <w:r w:rsidRPr="009020E5">
              <w:rPr>
                <w:rFonts w:ascii="Arial" w:eastAsia="SimSun" w:hAnsi="Arial" w:cs="Arial"/>
                <w:bCs/>
                <w:sz w:val="20"/>
                <w:szCs w:val="20"/>
                <w:lang w:eastAsia="zh-CN"/>
              </w:rPr>
              <w:t>ASN.1 decoding and validity checking</w:t>
            </w:r>
            <w:r>
              <w:rPr>
                <w:rFonts w:ascii="Arial" w:eastAsia="SimSun" w:hAnsi="Arial" w:cs="Arial"/>
                <w:bCs/>
                <w:sz w:val="20"/>
                <w:szCs w:val="20"/>
                <w:lang w:eastAsia="zh-CN"/>
              </w:rPr>
              <w:t xml:space="preserve"> and potentially some additional procedure in order to facilitate the switching of the UE to the target cell when the switching command is received by the network.</w:t>
            </w:r>
          </w:p>
          <w:p w14:paraId="1ADA194D" w14:textId="77777777" w:rsidR="009020E5" w:rsidRDefault="009020E5" w:rsidP="00921841">
            <w:pPr>
              <w:spacing w:after="120"/>
              <w:jc w:val="both"/>
              <w:rPr>
                <w:rFonts w:ascii="Arial" w:hAnsi="Arial" w:cs="Arial"/>
                <w:bCs/>
                <w:sz w:val="20"/>
                <w:szCs w:val="20"/>
              </w:rPr>
            </w:pPr>
            <w:r>
              <w:rPr>
                <w:rFonts w:ascii="Arial" w:eastAsia="SimSun" w:hAnsi="Arial" w:cs="Arial"/>
                <w:bCs/>
                <w:sz w:val="20"/>
                <w:szCs w:val="20"/>
                <w:lang w:eastAsia="zh-CN"/>
              </w:rPr>
              <w:t xml:space="preserve">The second part, that is T_cmd and T_processing2, includes the decoding of the switching command, the </w:t>
            </w:r>
            <w:r>
              <w:rPr>
                <w:rFonts w:ascii="Arial" w:hAnsi="Arial" w:cs="Arial"/>
                <w:bCs/>
                <w:sz w:val="20"/>
                <w:szCs w:val="20"/>
              </w:rPr>
              <w:t>L2/3 reconfiguration, baseband retuning and RF retuning.</w:t>
            </w:r>
          </w:p>
          <w:p w14:paraId="7C309443" w14:textId="1CA5A6ED" w:rsidR="009020E5" w:rsidRPr="009020E5" w:rsidRDefault="009020E5" w:rsidP="00921841">
            <w:pPr>
              <w:spacing w:after="120"/>
              <w:jc w:val="both"/>
              <w:rPr>
                <w:rFonts w:ascii="Arial" w:hAnsi="Arial" w:cs="Arial"/>
                <w:bCs/>
                <w:sz w:val="20"/>
                <w:szCs w:val="20"/>
              </w:rPr>
            </w:pPr>
            <w:r>
              <w:rPr>
                <w:rFonts w:ascii="Arial" w:hAnsi="Arial" w:cs="Arial"/>
                <w:bCs/>
                <w:sz w:val="20"/>
                <w:szCs w:val="20"/>
              </w:rPr>
              <w:t>Obviously some of these component for the first part and the second part of the “UE processing” may be omitted or be different, depending on the scenario.</w:t>
            </w:r>
          </w:p>
        </w:tc>
      </w:tr>
      <w:tr w:rsidR="003F32B7" w:rsidRPr="006719E5" w14:paraId="22C15911" w14:textId="77777777" w:rsidTr="00394043">
        <w:tc>
          <w:tcPr>
            <w:tcW w:w="1696" w:type="dxa"/>
          </w:tcPr>
          <w:p w14:paraId="3C6BD4F8" w14:textId="04B26AC6"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499" w:type="dxa"/>
          </w:tcPr>
          <w:p w14:paraId="0FD613C6" w14:textId="7FF2F35E" w:rsidR="003F32B7" w:rsidRDefault="0022539E"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HW, Intel.</w:t>
            </w:r>
          </w:p>
        </w:tc>
      </w:tr>
      <w:tr w:rsidR="002B1CA0" w:rsidRPr="006719E5" w14:paraId="69B3D162" w14:textId="77777777" w:rsidTr="00394043">
        <w:tc>
          <w:tcPr>
            <w:tcW w:w="1696" w:type="dxa"/>
          </w:tcPr>
          <w:p w14:paraId="620CEB79" w14:textId="1DAF7A74" w:rsidR="002B1CA0" w:rsidRDefault="002B1CA0" w:rsidP="002B1CA0">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499" w:type="dxa"/>
          </w:tcPr>
          <w:p w14:paraId="24B25D58" w14:textId="6FF96AE9" w:rsidR="002B1CA0" w:rsidRPr="002B1CA0" w:rsidRDefault="002B1CA0" w:rsidP="002B1CA0">
            <w:pPr>
              <w:spacing w:after="120"/>
              <w:jc w:val="both"/>
              <w:rPr>
                <w:rFonts w:ascii="Arial" w:eastAsia="SimSun" w:hAnsi="Arial" w:cs="Arial"/>
                <w:bCs/>
                <w:sz w:val="20"/>
                <w:szCs w:val="20"/>
                <w:lang w:eastAsia="zh-CN"/>
              </w:rPr>
            </w:pPr>
            <w:r w:rsidRPr="002B1CA0">
              <w:rPr>
                <w:rFonts w:ascii="Arial" w:hAnsi="Arial" w:cs="Arial"/>
                <w:bCs/>
                <w:sz w:val="20"/>
                <w:szCs w:val="20"/>
              </w:rPr>
              <w:t xml:space="preserve">Need RAN4 input. </w:t>
            </w:r>
          </w:p>
        </w:tc>
      </w:tr>
      <w:tr w:rsidR="0022539E" w:rsidRPr="006719E5" w14:paraId="7825C74F" w14:textId="77777777" w:rsidTr="00394043">
        <w:tc>
          <w:tcPr>
            <w:tcW w:w="1696" w:type="dxa"/>
          </w:tcPr>
          <w:p w14:paraId="2DF87019" w14:textId="2C29DFC5" w:rsidR="0022539E" w:rsidRPr="0022539E" w:rsidRDefault="0022539E" w:rsidP="002B1CA0">
            <w:pPr>
              <w:spacing w:after="120"/>
              <w:jc w:val="both"/>
              <w:rPr>
                <w:rFonts w:ascii="Arial" w:eastAsia="맑은 고딕" w:hAnsi="Arial" w:cs="Arial" w:hint="eastAsia"/>
                <w:b/>
                <w:bCs/>
                <w:sz w:val="20"/>
                <w:szCs w:val="20"/>
                <w:lang w:eastAsia="ko-KR"/>
              </w:rPr>
            </w:pPr>
            <w:r>
              <w:rPr>
                <w:rFonts w:ascii="Arial" w:eastAsia="맑은 고딕" w:hAnsi="Arial" w:cs="Arial" w:hint="eastAsia"/>
                <w:b/>
                <w:bCs/>
                <w:sz w:val="20"/>
                <w:szCs w:val="20"/>
                <w:lang w:eastAsia="ko-KR"/>
              </w:rPr>
              <w:t>Samsung</w:t>
            </w:r>
          </w:p>
        </w:tc>
        <w:tc>
          <w:tcPr>
            <w:tcW w:w="8499" w:type="dxa"/>
          </w:tcPr>
          <w:p w14:paraId="2EF13FB5" w14:textId="66CEB8B2" w:rsidR="0022539E" w:rsidRPr="002B1CA0" w:rsidRDefault="0022539E" w:rsidP="002B1CA0">
            <w:pPr>
              <w:spacing w:after="120"/>
              <w:jc w:val="both"/>
              <w:rPr>
                <w:rFonts w:ascii="Arial" w:hAnsi="Arial" w:cs="Arial"/>
                <w:bCs/>
                <w:sz w:val="20"/>
                <w:szCs w:val="20"/>
              </w:rPr>
            </w:pPr>
            <w:r>
              <w:rPr>
                <w:rFonts w:ascii="Arial" w:eastAsia="SimSun" w:hAnsi="Arial" w:cs="Arial"/>
                <w:bCs/>
                <w:sz w:val="20"/>
                <w:szCs w:val="20"/>
                <w:lang w:eastAsia="zh-CN"/>
              </w:rPr>
              <w:t>Agree with HW, Intel.</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(T</w:t>
      </w:r>
      <w:r w:rsidRPr="006719E5">
        <w:rPr>
          <w:rFonts w:ascii="Arial" w:hAnsi="Arial" w:cs="Arial"/>
          <w:sz w:val="20"/>
          <w:szCs w:val="20"/>
          <w:vertAlign w:val="subscript"/>
        </w:rPr>
        <w:t>processing</w:t>
      </w:r>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r w:rsidR="003141D2" w:rsidRPr="006719E5">
        <w:rPr>
          <w:rFonts w:ascii="Arial" w:hAnsi="Arial" w:cs="Arial"/>
          <w:sz w:val="20"/>
          <w:szCs w:val="20"/>
        </w:rPr>
        <w:t>T</w:t>
      </w:r>
      <w:r w:rsidR="003141D2" w:rsidRPr="006719E5">
        <w:rPr>
          <w:rFonts w:ascii="Arial" w:hAnsi="Arial" w:cs="Arial"/>
          <w:sz w:val="20"/>
          <w:szCs w:val="20"/>
          <w:vertAlign w:val="subscript"/>
        </w:rPr>
        <w:t>processing</w:t>
      </w:r>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9"/>
        <w:gridCol w:w="7785"/>
      </w:tblGrid>
      <w:tr w:rsidR="00C86D76" w:rsidRPr="006719E5" w14:paraId="05C20A70" w14:textId="77777777" w:rsidTr="003F32B7">
        <w:tc>
          <w:tcPr>
            <w:tcW w:w="1271" w:type="dxa"/>
          </w:tcPr>
          <w:p w14:paraId="106BE036" w14:textId="77777777" w:rsidR="00C86D76" w:rsidRPr="006719E5" w:rsidRDefault="00C86D76" w:rsidP="0022539E">
            <w:pPr>
              <w:spacing w:after="120"/>
              <w:jc w:val="both"/>
              <w:rPr>
                <w:rFonts w:ascii="Arial" w:hAnsi="Arial" w:cs="Arial"/>
                <w:b/>
                <w:bCs/>
                <w:sz w:val="20"/>
                <w:szCs w:val="20"/>
              </w:rPr>
            </w:pPr>
            <w:r w:rsidRPr="006719E5">
              <w:rPr>
                <w:rFonts w:ascii="Arial" w:hAnsi="Arial" w:cs="Arial"/>
                <w:b/>
                <w:bCs/>
                <w:sz w:val="20"/>
                <w:szCs w:val="20"/>
              </w:rPr>
              <w:lastRenderedPageBreak/>
              <w:t>Company</w:t>
            </w:r>
          </w:p>
        </w:tc>
        <w:tc>
          <w:tcPr>
            <w:tcW w:w="1139" w:type="dxa"/>
          </w:tcPr>
          <w:p w14:paraId="1585288C" w14:textId="1DDB90DB" w:rsidR="00C86D76" w:rsidRPr="006719E5" w:rsidRDefault="00C86D76" w:rsidP="0022539E">
            <w:pPr>
              <w:spacing w:after="120"/>
              <w:jc w:val="both"/>
              <w:rPr>
                <w:rFonts w:ascii="Arial" w:hAnsi="Arial" w:cs="Arial"/>
                <w:b/>
                <w:bCs/>
                <w:sz w:val="20"/>
                <w:szCs w:val="20"/>
              </w:rPr>
            </w:pPr>
            <w:r w:rsidRPr="006719E5">
              <w:rPr>
                <w:rFonts w:ascii="Arial" w:hAnsi="Arial" w:cs="Arial"/>
                <w:b/>
                <w:bCs/>
                <w:sz w:val="20"/>
                <w:szCs w:val="20"/>
              </w:rPr>
              <w:t>Option</w:t>
            </w:r>
          </w:p>
        </w:tc>
        <w:tc>
          <w:tcPr>
            <w:tcW w:w="7785" w:type="dxa"/>
          </w:tcPr>
          <w:p w14:paraId="30714DCA" w14:textId="77777777" w:rsidR="00C86D76" w:rsidRPr="006719E5" w:rsidRDefault="00C86D76" w:rsidP="0022539E">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3F32B7">
        <w:tc>
          <w:tcPr>
            <w:tcW w:w="1271" w:type="dxa"/>
          </w:tcPr>
          <w:p w14:paraId="00172C2E" w14:textId="197F1A97" w:rsidR="00C86D76" w:rsidRPr="006719E5" w:rsidRDefault="007C1A27" w:rsidP="0022539E">
            <w:pPr>
              <w:spacing w:after="120"/>
              <w:jc w:val="both"/>
              <w:rPr>
                <w:rFonts w:ascii="Arial" w:hAnsi="Arial" w:cs="Arial"/>
                <w:b/>
                <w:bCs/>
                <w:sz w:val="20"/>
                <w:szCs w:val="20"/>
              </w:rPr>
            </w:pPr>
            <w:r>
              <w:rPr>
                <w:rFonts w:ascii="Arial" w:hAnsi="Arial" w:cs="Arial"/>
                <w:b/>
                <w:bCs/>
                <w:sz w:val="20"/>
                <w:szCs w:val="20"/>
              </w:rPr>
              <w:t>Huawei, HiSilicon</w:t>
            </w:r>
          </w:p>
        </w:tc>
        <w:tc>
          <w:tcPr>
            <w:tcW w:w="1139" w:type="dxa"/>
          </w:tcPr>
          <w:p w14:paraId="14068AC0" w14:textId="6D614A77" w:rsidR="00C86D76" w:rsidRPr="007C1A27" w:rsidRDefault="00887CF0" w:rsidP="0022539E">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85"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decoding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3F32B7">
        <w:tc>
          <w:tcPr>
            <w:tcW w:w="1271" w:type="dxa"/>
          </w:tcPr>
          <w:p w14:paraId="24200767" w14:textId="50AF5E4D" w:rsidR="00C86D76" w:rsidRPr="006719E5" w:rsidRDefault="00210688" w:rsidP="0022539E">
            <w:pPr>
              <w:spacing w:after="120"/>
              <w:jc w:val="both"/>
              <w:rPr>
                <w:rFonts w:ascii="Arial" w:hAnsi="Arial" w:cs="Arial"/>
                <w:b/>
                <w:bCs/>
                <w:sz w:val="20"/>
                <w:szCs w:val="20"/>
              </w:rPr>
            </w:pPr>
            <w:r>
              <w:rPr>
                <w:rFonts w:ascii="Arial" w:hAnsi="Arial" w:cs="Arial"/>
                <w:b/>
                <w:bCs/>
                <w:sz w:val="20"/>
                <w:szCs w:val="20"/>
              </w:rPr>
              <w:t>Xiaomi</w:t>
            </w:r>
          </w:p>
        </w:tc>
        <w:tc>
          <w:tcPr>
            <w:tcW w:w="1139" w:type="dxa"/>
          </w:tcPr>
          <w:p w14:paraId="7BC8C3FF" w14:textId="2C5979A7" w:rsidR="00C86D76" w:rsidRPr="009B1D03" w:rsidRDefault="00210688" w:rsidP="0022539E">
            <w:pPr>
              <w:spacing w:after="120"/>
              <w:jc w:val="both"/>
              <w:rPr>
                <w:rFonts w:ascii="Arial" w:hAnsi="Arial" w:cs="Arial"/>
                <w:bCs/>
                <w:sz w:val="20"/>
                <w:szCs w:val="20"/>
              </w:rPr>
            </w:pPr>
            <w:r w:rsidRPr="009B1D03">
              <w:rPr>
                <w:rFonts w:ascii="Arial" w:hAnsi="Arial" w:cs="Arial"/>
                <w:bCs/>
                <w:sz w:val="20"/>
                <w:szCs w:val="20"/>
              </w:rPr>
              <w:t>Option 1</w:t>
            </w:r>
          </w:p>
        </w:tc>
        <w:tc>
          <w:tcPr>
            <w:tcW w:w="7785" w:type="dxa"/>
          </w:tcPr>
          <w:p w14:paraId="6013F5B6" w14:textId="5590846C" w:rsidR="00C86D76" w:rsidRPr="009B1D03" w:rsidRDefault="009B1D03" w:rsidP="0022539E">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“T</w:t>
            </w:r>
            <w:r w:rsidRPr="006719E5">
              <w:rPr>
                <w:rFonts w:ascii="Arial" w:hAnsi="Arial" w:cs="Arial"/>
                <w:sz w:val="20"/>
                <w:szCs w:val="20"/>
                <w:vertAlign w:val="subscript"/>
              </w:rPr>
              <w:t>processing</w:t>
            </w:r>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“T</w:t>
            </w:r>
            <w:r w:rsidR="004D1E63" w:rsidRPr="006719E5">
              <w:rPr>
                <w:rFonts w:ascii="Arial" w:hAnsi="Arial" w:cs="Arial"/>
                <w:sz w:val="20"/>
                <w:szCs w:val="20"/>
                <w:vertAlign w:val="subscript"/>
              </w:rPr>
              <w:t>processing</w:t>
            </w:r>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3F32B7">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9"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85"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r w:rsidR="000F063C" w:rsidRPr="006719E5" w14:paraId="4BCEB11E" w14:textId="77777777" w:rsidTr="003F32B7">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9"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85" w:type="dxa"/>
          </w:tcPr>
          <w:p w14:paraId="22705DE4" w14:textId="35C540D0" w:rsidR="000F063C" w:rsidRPr="00C64668" w:rsidRDefault="000F063C" w:rsidP="000F063C">
            <w:pPr>
              <w:spacing w:after="120"/>
              <w:jc w:val="both"/>
              <w:rPr>
                <w:rFonts w:ascii="Arial" w:hAnsi="Arial" w:cs="Arial"/>
                <w:sz w:val="20"/>
                <w:szCs w:val="20"/>
              </w:rPr>
            </w:pPr>
            <w:r>
              <w:rPr>
                <w:rFonts w:ascii="Arial" w:eastAsia="SimSun" w:hAnsi="Arial"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ascii="Arial" w:eastAsia="SimSun" w:hAnsi="Arial" w:cs="Arial" w:hint="eastAsia"/>
                <w:sz w:val="20"/>
                <w:szCs w:val="20"/>
                <w:lang w:eastAsia="zh-CN"/>
              </w:rPr>
              <w:t xml:space="preserve">, </w:t>
            </w:r>
            <w:r>
              <w:rPr>
                <w:rFonts w:ascii="Arial" w:eastAsia="SimSun" w:hAnsi="Arial" w:cs="Arial"/>
                <w:bCs/>
                <w:sz w:val="20"/>
                <w:szCs w:val="20"/>
                <w:lang w:eastAsia="zh-CN"/>
              </w:rPr>
              <w:t>TRS tracking and CSI RS measurement</w:t>
            </w:r>
            <w:r>
              <w:rPr>
                <w:rFonts w:ascii="Arial" w:eastAsia="SimSun" w:hAnsi="Arial" w:cs="Arial"/>
                <w:sz w:val="20"/>
                <w:szCs w:val="20"/>
                <w:lang w:val="en-GB" w:eastAsia="ja-JP"/>
              </w:rPr>
              <w:t xml:space="preserve"> should be </w:t>
            </w:r>
            <w:r>
              <w:rPr>
                <w:rFonts w:ascii="Arial" w:eastAsia="SimSun" w:hAnsi="Arial" w:cs="Arial"/>
                <w:sz w:val="20"/>
                <w:szCs w:val="20"/>
                <w:lang w:val="en-GB" w:eastAsia="zh-CN"/>
              </w:rPr>
              <w:t xml:space="preserve">either </w:t>
            </w:r>
            <w:r>
              <w:rPr>
                <w:rFonts w:ascii="Arial" w:eastAsia="SimSun" w:hAnsi="Arial" w:cs="Arial"/>
                <w:sz w:val="20"/>
                <w:szCs w:val="20"/>
                <w:lang w:val="en-GB" w:eastAsia="ja-JP"/>
              </w:rPr>
              <w:t>performed before or after cell switch command</w:t>
            </w:r>
            <w:r w:rsidR="000C4E71">
              <w:rPr>
                <w:rFonts w:ascii="Arial" w:eastAsia="SimSun" w:hAnsi="Arial" w:cs="Arial"/>
                <w:sz w:val="20"/>
                <w:szCs w:val="20"/>
                <w:lang w:val="en-GB" w:eastAsia="ja-JP"/>
              </w:rPr>
              <w:t>, but only the later part of these</w:t>
            </w:r>
            <w:r>
              <w:rPr>
                <w:rFonts w:ascii="Arial" w:eastAsia="SimSun" w:hAnsi="Arial" w:cs="Arial"/>
                <w:sz w:val="20"/>
                <w:szCs w:val="20"/>
                <w:lang w:val="en-GB" w:eastAsia="ja-JP"/>
              </w:rPr>
              <w:t xml:space="preserve"> procedure</w:t>
            </w:r>
            <w:r w:rsidR="000C4E71">
              <w:rPr>
                <w:rFonts w:ascii="Arial" w:eastAsia="SimSun" w:hAnsi="Arial" w:cs="Arial"/>
                <w:sz w:val="20"/>
                <w:szCs w:val="20"/>
                <w:lang w:val="en-GB" w:eastAsia="ja-JP"/>
              </w:rPr>
              <w:t>s</w:t>
            </w:r>
            <w:r>
              <w:rPr>
                <w:rFonts w:ascii="Arial" w:eastAsia="SimSun" w:hAnsi="Arial" w:cs="Arial"/>
                <w:sz w:val="20"/>
                <w:szCs w:val="20"/>
                <w:lang w:val="en-GB" w:eastAsia="ja-JP"/>
              </w:rPr>
              <w:t xml:space="preserve"> account for HO interruption time.</w:t>
            </w:r>
          </w:p>
        </w:tc>
      </w:tr>
      <w:tr w:rsidR="008C5EA0" w:rsidRPr="006719E5" w14:paraId="034A1BD2" w14:textId="77777777" w:rsidTr="003F32B7">
        <w:tc>
          <w:tcPr>
            <w:tcW w:w="1271" w:type="dxa"/>
          </w:tcPr>
          <w:p w14:paraId="0D20C3F3" w14:textId="6EAF03C1" w:rsidR="008C5EA0" w:rsidRDefault="008C5EA0" w:rsidP="000F063C">
            <w:pPr>
              <w:spacing w:after="120"/>
              <w:jc w:val="both"/>
              <w:rPr>
                <w:rFonts w:ascii="Arial" w:hAnsi="Arial" w:cs="Arial"/>
                <w:b/>
                <w:bCs/>
                <w:sz w:val="20"/>
                <w:szCs w:val="20"/>
                <w:lang w:eastAsia="zh-CN"/>
              </w:rPr>
            </w:pPr>
            <w:r>
              <w:rPr>
                <w:rFonts w:ascii="Arial" w:hAnsi="Arial" w:cs="Arial"/>
                <w:b/>
                <w:bCs/>
                <w:sz w:val="20"/>
                <w:szCs w:val="20"/>
                <w:lang w:eastAsia="zh-CN"/>
              </w:rPr>
              <w:t>Futurewei</w:t>
            </w:r>
          </w:p>
        </w:tc>
        <w:tc>
          <w:tcPr>
            <w:tcW w:w="1139"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14:paraId="41C024A1" w14:textId="3A79811C" w:rsidR="008C5EA0" w:rsidRDefault="00187061" w:rsidP="000F063C">
            <w:pPr>
              <w:spacing w:after="120"/>
              <w:jc w:val="both"/>
              <w:rPr>
                <w:rFonts w:ascii="Arial" w:eastAsia="SimSun" w:hAnsi="Arial" w:cs="Arial"/>
                <w:sz w:val="20"/>
                <w:szCs w:val="20"/>
                <w:lang w:val="en-GB" w:eastAsia="ja-JP"/>
              </w:rPr>
            </w:pPr>
            <w:r>
              <w:rPr>
                <w:rFonts w:ascii="Arial" w:eastAsia="SimSun" w:hAnsi="Arial" w:cs="Arial"/>
                <w:sz w:val="20"/>
                <w:szCs w:val="20"/>
                <w:lang w:val="en-GB" w:eastAsia="ja-JP"/>
              </w:rPr>
              <w:t>We think option 2 is reasonable.</w:t>
            </w:r>
          </w:p>
        </w:tc>
      </w:tr>
      <w:tr w:rsidR="00394043" w:rsidRPr="006719E5" w14:paraId="1D6D44EF" w14:textId="77777777" w:rsidTr="003F32B7">
        <w:tc>
          <w:tcPr>
            <w:tcW w:w="1271" w:type="dxa"/>
          </w:tcPr>
          <w:p w14:paraId="3F15CE0A" w14:textId="77777777" w:rsidR="00394043" w:rsidRPr="006719E5" w:rsidRDefault="00394043" w:rsidP="0022539E">
            <w:pPr>
              <w:spacing w:after="120"/>
              <w:jc w:val="both"/>
              <w:rPr>
                <w:rFonts w:ascii="Arial" w:hAnsi="Arial" w:cs="Arial"/>
                <w:b/>
                <w:bCs/>
                <w:sz w:val="20"/>
                <w:szCs w:val="20"/>
              </w:rPr>
            </w:pPr>
            <w:r>
              <w:rPr>
                <w:rFonts w:ascii="Arial" w:hAnsi="Arial" w:cs="Arial"/>
                <w:b/>
                <w:bCs/>
                <w:sz w:val="20"/>
                <w:szCs w:val="20"/>
              </w:rPr>
              <w:t>Intel</w:t>
            </w:r>
          </w:p>
        </w:tc>
        <w:tc>
          <w:tcPr>
            <w:tcW w:w="1139" w:type="dxa"/>
          </w:tcPr>
          <w:p w14:paraId="428E3B16" w14:textId="77777777" w:rsidR="00394043" w:rsidRPr="00394043" w:rsidRDefault="00394043" w:rsidP="0022539E">
            <w:pPr>
              <w:spacing w:after="120"/>
              <w:jc w:val="both"/>
              <w:rPr>
                <w:rFonts w:ascii="Arial" w:hAnsi="Arial" w:cs="Arial"/>
                <w:sz w:val="20"/>
                <w:szCs w:val="20"/>
              </w:rPr>
            </w:pPr>
            <w:r w:rsidRPr="00394043">
              <w:rPr>
                <w:rFonts w:ascii="Arial" w:hAnsi="Arial" w:cs="Arial"/>
                <w:sz w:val="20"/>
                <w:szCs w:val="20"/>
              </w:rPr>
              <w:t>Option 2</w:t>
            </w:r>
          </w:p>
        </w:tc>
        <w:tc>
          <w:tcPr>
            <w:tcW w:w="7785" w:type="dxa"/>
          </w:tcPr>
          <w:p w14:paraId="657D9295" w14:textId="71439DC0" w:rsidR="00394043" w:rsidRPr="00394043" w:rsidRDefault="00394043" w:rsidP="0022539E">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RRC ASN.1 decoding and validity check of the pre-configuration could be done before cell switch command.</w:t>
            </w:r>
          </w:p>
        </w:tc>
      </w:tr>
      <w:tr w:rsidR="00494538" w:rsidRPr="006719E5" w14:paraId="08C1A41F" w14:textId="77777777" w:rsidTr="003F32B7">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LGE</w:t>
            </w:r>
          </w:p>
        </w:tc>
        <w:tc>
          <w:tcPr>
            <w:tcW w:w="1139"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맑은 고딕" w:hAnsi="Arial" w:cs="Arial" w:hint="eastAsia"/>
                <w:bCs/>
                <w:sz w:val="20"/>
                <w:szCs w:val="20"/>
                <w:lang w:eastAsia="ko-KR"/>
              </w:rPr>
              <w:t>Option2</w:t>
            </w:r>
          </w:p>
        </w:tc>
        <w:tc>
          <w:tcPr>
            <w:tcW w:w="7785" w:type="dxa"/>
          </w:tcPr>
          <w:p w14:paraId="11BEB587"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 xml:space="preserve">We assume </w:t>
            </w:r>
            <w:r>
              <w:rPr>
                <w:rFonts w:ascii="Arial" w:eastAsia="맑은 고딕" w:hAnsi="Arial" w:cs="Arial"/>
                <w:bCs/>
                <w:sz w:val="20"/>
                <w:szCs w:val="20"/>
                <w:lang w:eastAsia="ko-KR"/>
              </w:rPr>
              <w:t xml:space="preserve">that </w:t>
            </w:r>
            <w:r w:rsidRPr="009F4187">
              <w:rPr>
                <w:rFonts w:ascii="Arial" w:eastAsia="맑은 고딕" w:hAnsi="Arial" w:cs="Arial"/>
                <w:bCs/>
                <w:sz w:val="20"/>
                <w:szCs w:val="20"/>
                <w:lang w:eastAsia="ko-KR"/>
              </w:rPr>
              <w:t xml:space="preserve">UE applies the pre-configured target cell configuration corresponding to the target cell ID </w:t>
            </w:r>
            <w:r>
              <w:rPr>
                <w:rFonts w:ascii="Arial" w:eastAsia="맑은 고딕"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맑은 고딕"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맑은 고딕" w:hAnsi="Arial" w:cs="Arial"/>
                <w:bCs/>
                <w:sz w:val="20"/>
                <w:szCs w:val="20"/>
                <w:lang w:eastAsia="ko-KR"/>
              </w:rPr>
              <w:t xml:space="preserve">L2 reset and AS security update may occur when applying the preconfiguration.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맑은 고딕" w:hAnsi="Arial" w:cs="Arial"/>
                <w:bCs/>
                <w:sz w:val="20"/>
                <w:szCs w:val="20"/>
                <w:lang w:eastAsia="ko-KR"/>
              </w:rPr>
              <w:t xml:space="preserve"> includes the latency caused by L2 reset and AS security update.</w:t>
            </w:r>
          </w:p>
        </w:tc>
      </w:tr>
      <w:tr w:rsidR="00303EAF" w:rsidRPr="006719E5" w14:paraId="5A62D60E" w14:textId="77777777" w:rsidTr="003F32B7">
        <w:tc>
          <w:tcPr>
            <w:tcW w:w="1271" w:type="dxa"/>
          </w:tcPr>
          <w:p w14:paraId="60A20D94" w14:textId="3BE9A684" w:rsidR="00303EAF" w:rsidRDefault="00303EAF" w:rsidP="00494538">
            <w:pPr>
              <w:spacing w:after="120"/>
              <w:jc w:val="both"/>
              <w:rPr>
                <w:rFonts w:ascii="Arial" w:eastAsia="맑은 고딕" w:hAnsi="Arial" w:cs="Arial"/>
                <w:b/>
                <w:bCs/>
                <w:sz w:val="20"/>
                <w:szCs w:val="20"/>
                <w:lang w:eastAsia="ko-KR"/>
              </w:rPr>
            </w:pPr>
            <w:r>
              <w:rPr>
                <w:rFonts w:ascii="Arial" w:eastAsia="맑은 고딕" w:hAnsi="Arial" w:cs="Arial"/>
                <w:b/>
                <w:bCs/>
                <w:sz w:val="20"/>
                <w:szCs w:val="20"/>
                <w:lang w:eastAsia="ko-KR"/>
              </w:rPr>
              <w:t>Apple</w:t>
            </w:r>
          </w:p>
        </w:tc>
        <w:tc>
          <w:tcPr>
            <w:tcW w:w="1139" w:type="dxa"/>
          </w:tcPr>
          <w:p w14:paraId="43EFDE6D" w14:textId="18C3C1E5" w:rsidR="00303EAF" w:rsidRPr="00DB3C90" w:rsidRDefault="00303EAF"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Option 1 is preferred</w:t>
            </w:r>
          </w:p>
        </w:tc>
        <w:tc>
          <w:tcPr>
            <w:tcW w:w="7785" w:type="dxa"/>
          </w:tcPr>
          <w:p w14:paraId="2B191693" w14:textId="77777777" w:rsidR="00303EAF" w:rsidRDefault="00303EAF"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w:t>
            </w:r>
            <w:r w:rsidR="002F268B">
              <w:rPr>
                <w:rFonts w:ascii="Arial" w:eastAsia="맑은 고딕" w:hAnsi="Arial" w:cs="Arial"/>
                <w:bCs/>
                <w:sz w:val="20"/>
                <w:szCs w:val="20"/>
                <w:lang w:eastAsia="ko-KR"/>
              </w:rPr>
              <w:t xml:space="preserve"> to always follow the RRC message with a L2/L1 switch. In many ways, this is similar to CHO, only that NW triggers when the UE should apply (instead of UE doing it). UE preprocssing the RRC message leads to delta config issues, in case there is another RRC message.</w:t>
            </w:r>
          </w:p>
          <w:p w14:paraId="6434D882" w14:textId="19821893" w:rsidR="002F268B" w:rsidRDefault="002F268B"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Also, we will not be able to implement conditional L2/L1 mobility if the UE processes the RRC message earlier… we should allow multiple potential L2/L1 canddiate cells for the UE to check and perform a CHO like L2/L1 mobility. It would be inefficient if RAN2 designs L2/L1 mobility where L3 based CHO is already present, but L2/L1 based CHO is not!!!</w:t>
            </w:r>
          </w:p>
        </w:tc>
      </w:tr>
      <w:tr w:rsidR="002E0AB1" w:rsidRPr="006719E5" w14:paraId="6A767141" w14:textId="77777777" w:rsidTr="003F32B7">
        <w:tc>
          <w:tcPr>
            <w:tcW w:w="1271" w:type="dxa"/>
          </w:tcPr>
          <w:p w14:paraId="61CD24A2" w14:textId="5667C201" w:rsidR="002E0AB1" w:rsidRDefault="002E0AB1" w:rsidP="00494538">
            <w:pPr>
              <w:spacing w:after="120"/>
              <w:jc w:val="both"/>
              <w:rPr>
                <w:rFonts w:ascii="Arial" w:eastAsia="맑은 고딕" w:hAnsi="Arial" w:cs="Arial"/>
                <w:b/>
                <w:bCs/>
                <w:sz w:val="20"/>
                <w:szCs w:val="20"/>
                <w:lang w:eastAsia="ko-KR"/>
              </w:rPr>
            </w:pPr>
            <w:r>
              <w:rPr>
                <w:rFonts w:ascii="Arial" w:eastAsia="SimSun" w:hAnsi="Arial" w:cs="Arial" w:hint="eastAsia"/>
                <w:b/>
                <w:bCs/>
                <w:sz w:val="20"/>
                <w:szCs w:val="20"/>
                <w:lang w:eastAsia="zh-CN"/>
              </w:rPr>
              <w:t>CATT</w:t>
            </w:r>
          </w:p>
        </w:tc>
        <w:tc>
          <w:tcPr>
            <w:tcW w:w="1139" w:type="dxa"/>
          </w:tcPr>
          <w:p w14:paraId="16033CA3" w14:textId="658A74F5" w:rsidR="002E0AB1" w:rsidRDefault="002E0AB1" w:rsidP="00494538">
            <w:pPr>
              <w:spacing w:after="120"/>
              <w:jc w:val="both"/>
              <w:rPr>
                <w:rFonts w:ascii="Arial" w:eastAsia="맑은 고딕" w:hAnsi="Arial" w:cs="Arial"/>
                <w:bCs/>
                <w:sz w:val="20"/>
                <w:szCs w:val="20"/>
                <w:lang w:eastAsia="ko-KR"/>
              </w:rPr>
            </w:pPr>
            <w:r>
              <w:rPr>
                <w:rFonts w:ascii="Arial" w:eastAsia="SimSun" w:hAnsi="Arial" w:cs="Arial" w:hint="eastAsia"/>
                <w:bCs/>
                <w:sz w:val="20"/>
                <w:szCs w:val="20"/>
                <w:lang w:eastAsia="zh-CN"/>
              </w:rPr>
              <w:t>Option 2</w:t>
            </w:r>
          </w:p>
        </w:tc>
        <w:tc>
          <w:tcPr>
            <w:tcW w:w="7785" w:type="dxa"/>
          </w:tcPr>
          <w:p w14:paraId="5551EF5B" w14:textId="685760EA" w:rsidR="002E0AB1" w:rsidRDefault="002E0AB1" w:rsidP="0022539E">
            <w:pPr>
              <w:spacing w:after="120"/>
              <w:jc w:val="both"/>
              <w:rPr>
                <w:rFonts w:ascii="Arial" w:eastAsia="SimSun" w:hAnsi="Arial" w:cs="Arial"/>
                <w:sz w:val="20"/>
                <w:szCs w:val="20"/>
                <w:lang w:eastAsia="zh-CN"/>
              </w:rPr>
            </w:pPr>
            <w:r>
              <w:rPr>
                <w:rFonts w:ascii="Arial" w:eastAsia="SimSun" w:hAnsi="Arial" w:cs="Arial" w:hint="eastAsia"/>
                <w:bCs/>
                <w:sz w:val="20"/>
                <w:szCs w:val="20"/>
                <w:lang w:eastAsia="zh-CN"/>
              </w:rPr>
              <w:t>For some of the candidate cell configuration (</w:t>
            </w:r>
            <w:r>
              <w:rPr>
                <w:rFonts w:ascii="Arial" w:eastAsia="SimSun" w:hAnsi="Arial" w:cs="Arial" w:hint="eastAsia"/>
                <w:sz w:val="20"/>
                <w:szCs w:val="20"/>
                <w:lang w:eastAsia="zh-CN"/>
              </w:rPr>
              <w:t>e.g. L1 measurement configuration for the candidate cells if it is included in the candidate cell configuration</w:t>
            </w:r>
            <w:r>
              <w:rPr>
                <w:rFonts w:ascii="Arial" w:eastAsia="SimSun" w:hAnsi="Arial" w:cs="Arial" w:hint="eastAsia"/>
                <w:bCs/>
                <w:sz w:val="20"/>
                <w:szCs w:val="20"/>
                <w:lang w:eastAsia="zh-CN"/>
              </w:rPr>
              <w:t>), it can be applied before cell switch command</w:t>
            </w:r>
            <w:r>
              <w:rPr>
                <w:rFonts w:ascii="Arial" w:eastAsia="SimSun" w:hAnsi="Arial" w:cs="Arial" w:hint="eastAsia"/>
                <w:sz w:val="20"/>
                <w:szCs w:val="20"/>
                <w:lang w:eastAsia="zh-CN"/>
              </w:rPr>
              <w:t>.</w:t>
            </w:r>
          </w:p>
          <w:p w14:paraId="1539EE44" w14:textId="3EC40D09" w:rsidR="002E0AB1" w:rsidRDefault="002E0AB1" w:rsidP="00EE430F">
            <w:pPr>
              <w:spacing w:after="120"/>
              <w:jc w:val="both"/>
              <w:rPr>
                <w:rFonts w:ascii="Arial" w:eastAsia="맑은 고딕" w:hAnsi="Arial" w:cs="Arial"/>
                <w:bCs/>
                <w:sz w:val="20"/>
                <w:szCs w:val="20"/>
                <w:lang w:eastAsia="ko-KR"/>
              </w:rPr>
            </w:pPr>
            <w:r>
              <w:rPr>
                <w:rFonts w:ascii="Arial" w:eastAsia="SimSun" w:hAnsi="Arial" w:cs="Arial" w:hint="eastAsia"/>
                <w:sz w:val="20"/>
                <w:szCs w:val="20"/>
                <w:lang w:eastAsia="zh-CN"/>
              </w:rPr>
              <w:t xml:space="preserve">For the configuration of </w:t>
            </w:r>
            <w:r>
              <w:rPr>
                <w:rFonts w:ascii="Arial" w:eastAsia="SimSun" w:hAnsi="Arial" w:cs="Arial"/>
                <w:sz w:val="20"/>
                <w:szCs w:val="20"/>
                <w:lang w:eastAsia="zh-CN"/>
              </w:rPr>
              <w:t>target</w:t>
            </w:r>
            <w:r>
              <w:rPr>
                <w:rFonts w:ascii="Arial" w:eastAsia="SimSun" w:hAnsi="Arial" w:cs="Arial" w:hint="eastAsia"/>
                <w:sz w:val="20"/>
                <w:szCs w:val="20"/>
                <w:lang w:eastAsia="zh-CN"/>
              </w:rPr>
              <w:t xml:space="preserve"> cell (e.g.</w:t>
            </w:r>
            <w:r>
              <w:rPr>
                <w:rFonts w:ascii="Arial" w:hAnsi="Arial" w:cs="Arial"/>
                <w:sz w:val="20"/>
                <w:szCs w:val="20"/>
              </w:rPr>
              <w:t xml:space="preserve"> L2 reconfiguration</w:t>
            </w:r>
            <w:r>
              <w:rPr>
                <w:rFonts w:ascii="Arial" w:eastAsia="SimSun" w:hAnsi="Arial" w:cs="Arial"/>
                <w:sz w:val="20"/>
                <w:szCs w:val="20"/>
                <w:lang w:eastAsia="zh-CN"/>
              </w:rPr>
              <w:t xml:space="preserve"> (</w:t>
            </w:r>
            <w:r>
              <w:rPr>
                <w:rFonts w:ascii="Arial" w:eastAsia="SimSun"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SimSun" w:hAnsi="Arial" w:cs="Arial" w:hint="eastAsia"/>
                <w:sz w:val="20"/>
                <w:szCs w:val="20"/>
                <w:lang w:eastAsia="zh-CN"/>
              </w:rPr>
              <w:t xml:space="preserve"> on target cell), it should be </w:t>
            </w:r>
            <w:r w:rsidR="00EE430F">
              <w:rPr>
                <w:rFonts w:ascii="Arial" w:eastAsia="SimSun" w:hAnsi="Arial" w:cs="Arial" w:hint="eastAsia"/>
                <w:sz w:val="20"/>
                <w:szCs w:val="20"/>
                <w:lang w:eastAsia="zh-CN"/>
              </w:rPr>
              <w:t xml:space="preserve">applied </w:t>
            </w:r>
            <w:r>
              <w:rPr>
                <w:rFonts w:ascii="Arial" w:eastAsia="SimSun" w:hAnsi="Arial" w:cs="Arial" w:hint="eastAsia"/>
                <w:sz w:val="20"/>
                <w:szCs w:val="20"/>
                <w:lang w:eastAsia="zh-CN"/>
              </w:rPr>
              <w:t>after cell switch command.</w:t>
            </w:r>
          </w:p>
        </w:tc>
      </w:tr>
      <w:tr w:rsidR="00152773" w:rsidRPr="006719E5" w14:paraId="5F55D192" w14:textId="77777777" w:rsidTr="003F32B7">
        <w:tc>
          <w:tcPr>
            <w:tcW w:w="1271" w:type="dxa"/>
          </w:tcPr>
          <w:p w14:paraId="4F7F8DE7" w14:textId="061C6340" w:rsidR="00152773" w:rsidRDefault="00152773" w:rsidP="00152773">
            <w:pPr>
              <w:spacing w:after="120"/>
              <w:jc w:val="both"/>
              <w:rPr>
                <w:rFonts w:ascii="Arial" w:eastAsia="맑은 고딕" w:hAnsi="Arial" w:cs="Arial"/>
                <w:b/>
                <w:bCs/>
                <w:sz w:val="20"/>
                <w:szCs w:val="20"/>
                <w:lang w:eastAsia="ko-KR"/>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1139" w:type="dxa"/>
          </w:tcPr>
          <w:p w14:paraId="6B73B8C6" w14:textId="0A18421B" w:rsidR="00152773" w:rsidRDefault="00152773" w:rsidP="00152773">
            <w:pPr>
              <w:spacing w:after="120"/>
              <w:jc w:val="both"/>
              <w:rPr>
                <w:rFonts w:ascii="Arial" w:eastAsia="맑은 고딕" w:hAnsi="Arial" w:cs="Arial"/>
                <w:bCs/>
                <w:sz w:val="20"/>
                <w:szCs w:val="20"/>
                <w:lang w:eastAsia="ko-KR"/>
              </w:rPr>
            </w:pPr>
            <w:r>
              <w:rPr>
                <w:rFonts w:ascii="Arial" w:eastAsia="SimSun" w:hAnsi="Arial" w:cs="Arial"/>
                <w:bCs/>
                <w:sz w:val="20"/>
                <w:szCs w:val="20"/>
                <w:lang w:eastAsia="zh-CN"/>
              </w:rPr>
              <w:t>See comments</w:t>
            </w:r>
          </w:p>
        </w:tc>
        <w:tc>
          <w:tcPr>
            <w:tcW w:w="7785" w:type="dxa"/>
          </w:tcPr>
          <w:p w14:paraId="5FACAD98" w14:textId="77777777" w:rsidR="00152773"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It depends on whether UE performs </w:t>
            </w:r>
            <w:r w:rsidRPr="00A814FC">
              <w:rPr>
                <w:rFonts w:ascii="Arial" w:eastAsia="SimSun" w:hAnsi="Arial" w:cs="Arial"/>
                <w:bCs/>
                <w:sz w:val="20"/>
                <w:szCs w:val="20"/>
                <w:lang w:eastAsia="zh-CN"/>
              </w:rPr>
              <w:t>compliance check</w:t>
            </w:r>
            <w:r>
              <w:rPr>
                <w:rFonts w:ascii="Arial" w:eastAsia="SimSun" w:hAnsi="Arial" w:cs="Arial"/>
                <w:bCs/>
                <w:sz w:val="20"/>
                <w:szCs w:val="20"/>
                <w:lang w:eastAsia="zh-CN"/>
              </w:rPr>
              <w:t xml:space="preserve"> before HO command reception.</w:t>
            </w:r>
          </w:p>
          <w:p w14:paraId="5184664F" w14:textId="36CB4391" w:rsidR="00152773" w:rsidRPr="007107CC" w:rsidRDefault="00152773"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think legacy way as in CHO can be followed, i.e. i</w:t>
            </w:r>
            <w:r w:rsidRPr="00A814FC">
              <w:rPr>
                <w:rFonts w:ascii="Arial" w:eastAsia="SimSun" w:hAnsi="Arial" w:cs="Arial"/>
                <w:bCs/>
                <w:sz w:val="20"/>
                <w:szCs w:val="20"/>
                <w:lang w:eastAsia="zh-CN"/>
              </w:rPr>
              <w:t>t is up to UE implementation whether compliance check</w:t>
            </w:r>
            <w:r>
              <w:rPr>
                <w:rFonts w:ascii="Arial" w:eastAsia="SimSun" w:hAnsi="Arial" w:cs="Arial"/>
                <w:bCs/>
                <w:sz w:val="20"/>
                <w:szCs w:val="20"/>
                <w:lang w:eastAsia="zh-CN"/>
              </w:rPr>
              <w:t xml:space="preserve"> is performed</w:t>
            </w:r>
            <w:r w:rsidRPr="00A814FC">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upon the reception of candidate configurations for L1/L2 mobility. Therefore, we slightly prefer not to specify any behaviors which might be left to UE implementation in this interruption time </w:t>
            </w:r>
            <w:r w:rsidR="00F008DB">
              <w:rPr>
                <w:rFonts w:ascii="Arial" w:eastAsia="SimSun" w:hAnsi="Arial" w:cs="Arial"/>
                <w:bCs/>
                <w:sz w:val="20"/>
                <w:szCs w:val="20"/>
                <w:lang w:eastAsia="zh-CN"/>
              </w:rPr>
              <w:t>model</w:t>
            </w:r>
            <w:r>
              <w:rPr>
                <w:rFonts w:ascii="Arial" w:eastAsia="SimSun" w:hAnsi="Arial" w:cs="Arial"/>
                <w:bCs/>
                <w:sz w:val="20"/>
                <w:szCs w:val="20"/>
                <w:lang w:eastAsia="zh-CN"/>
              </w:rPr>
              <w:t>.</w:t>
            </w:r>
            <w:r w:rsidR="00A9180F">
              <w:rPr>
                <w:rFonts w:ascii="Arial" w:eastAsia="SimSun" w:hAnsi="Arial" w:cs="Arial"/>
                <w:bCs/>
                <w:sz w:val="20"/>
                <w:szCs w:val="20"/>
                <w:lang w:eastAsia="zh-CN"/>
              </w:rPr>
              <w:t xml:space="preserve"> </w:t>
            </w:r>
          </w:p>
        </w:tc>
      </w:tr>
      <w:tr w:rsidR="00100765" w:rsidRPr="006719E5" w14:paraId="4BE495D9" w14:textId="77777777" w:rsidTr="003F32B7">
        <w:tc>
          <w:tcPr>
            <w:tcW w:w="1271" w:type="dxa"/>
          </w:tcPr>
          <w:p w14:paraId="41AF3BCF" w14:textId="475F4F7D" w:rsidR="00100765" w:rsidRDefault="00100765" w:rsidP="00152773">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Nokia</w:t>
            </w:r>
          </w:p>
        </w:tc>
        <w:tc>
          <w:tcPr>
            <w:tcW w:w="1139" w:type="dxa"/>
          </w:tcPr>
          <w:p w14:paraId="7A964322" w14:textId="7246B3DA" w:rsidR="00100765" w:rsidRDefault="00100765"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719A6A15" w14:textId="0421DA66" w:rsidR="00100765" w:rsidRDefault="00100765" w:rsidP="00152773">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In our view the RRC decoding, and validity check of the pre-configuration shall be done upon the reception of the RRC Reconfiguration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gNB security keys and configuration of the security algorithm to be used in the target cell (if we conclude that security key change and configuration of the security algorithm are needed).</w:t>
            </w:r>
          </w:p>
        </w:tc>
      </w:tr>
      <w:tr w:rsidR="009020E5" w:rsidRPr="006719E5" w14:paraId="1A91AF00" w14:textId="77777777" w:rsidTr="003F32B7">
        <w:tc>
          <w:tcPr>
            <w:tcW w:w="1271" w:type="dxa"/>
          </w:tcPr>
          <w:p w14:paraId="20306840" w14:textId="2BDECE80" w:rsidR="009020E5" w:rsidRDefault="009020E5" w:rsidP="00152773">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1139" w:type="dxa"/>
          </w:tcPr>
          <w:p w14:paraId="7C1C1006" w14:textId="291640D9" w:rsidR="009020E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689C258C" w14:textId="77777777" w:rsidR="009020E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Similar view as the others, the ASN.1 decoding, validity check, and potentially (pre)apply some of the configuration received shall be done before receiving the switching command in order to reduce the interruption time. </w:t>
            </w:r>
          </w:p>
          <w:p w14:paraId="5B9FBFE6" w14:textId="7F83AD5C" w:rsidR="00453794" w:rsidRPr="00100765" w:rsidRDefault="00453794" w:rsidP="00152773">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bCs/>
                <w:sz w:val="20"/>
                <w:szCs w:val="20"/>
              </w:rPr>
              <w:t>L2/3 reconfiguration, baseband retuning and RF retuning shall be necessarily done after the switching command is received.</w:t>
            </w:r>
          </w:p>
        </w:tc>
      </w:tr>
      <w:tr w:rsidR="003F32B7" w:rsidRPr="006719E5" w14:paraId="06D0BDEC" w14:textId="77777777" w:rsidTr="003F32B7">
        <w:tc>
          <w:tcPr>
            <w:tcW w:w="1271" w:type="dxa"/>
          </w:tcPr>
          <w:p w14:paraId="261E3B21" w14:textId="76152678"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1139" w:type="dxa"/>
          </w:tcPr>
          <w:p w14:paraId="70CF391A" w14:textId="2471BE8F"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Option 2</w:t>
            </w:r>
          </w:p>
        </w:tc>
        <w:tc>
          <w:tcPr>
            <w:tcW w:w="7785" w:type="dxa"/>
          </w:tcPr>
          <w:p w14:paraId="58CE8BA9" w14:textId="3AA83C41"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We do not see any data interruption before receiving the L1 L2 Cell switch command assuming the current beam is sufficiently good to receive L1 L2 Cell switch command.</w:t>
            </w:r>
          </w:p>
        </w:tc>
      </w:tr>
      <w:tr w:rsidR="0063726C" w:rsidRPr="006719E5" w14:paraId="0D477822" w14:textId="77777777" w:rsidTr="003F32B7">
        <w:tc>
          <w:tcPr>
            <w:tcW w:w="1271" w:type="dxa"/>
          </w:tcPr>
          <w:p w14:paraId="6CA6DC81" w14:textId="27AD884F" w:rsidR="0063726C" w:rsidRDefault="0063726C" w:rsidP="0063726C">
            <w:pPr>
              <w:spacing w:after="120"/>
              <w:jc w:val="both"/>
              <w:rPr>
                <w:rFonts w:ascii="Arial" w:eastAsia="SimSun" w:hAnsi="Arial" w:cs="Arial"/>
                <w:b/>
                <w:bCs/>
                <w:sz w:val="20"/>
                <w:szCs w:val="20"/>
                <w:lang w:eastAsia="zh-CN"/>
              </w:rPr>
            </w:pPr>
            <w:r>
              <w:rPr>
                <w:rFonts w:ascii="Arial" w:hAnsi="Arial" w:cs="Arial"/>
                <w:b/>
                <w:bCs/>
                <w:sz w:val="20"/>
                <w:szCs w:val="20"/>
                <w:lang w:eastAsia="zh-CN"/>
              </w:rPr>
              <w:t>Qualcomm</w:t>
            </w:r>
          </w:p>
        </w:tc>
        <w:tc>
          <w:tcPr>
            <w:tcW w:w="1139" w:type="dxa"/>
          </w:tcPr>
          <w:p w14:paraId="58663A19" w14:textId="475305E2" w:rsidR="0063726C" w:rsidRPr="0063726C" w:rsidRDefault="0063726C" w:rsidP="0063726C">
            <w:pPr>
              <w:spacing w:after="120"/>
              <w:jc w:val="both"/>
              <w:rPr>
                <w:rFonts w:ascii="Arial" w:eastAsia="SimSun" w:hAnsi="Arial" w:cs="Arial"/>
                <w:bCs/>
                <w:sz w:val="20"/>
                <w:szCs w:val="20"/>
                <w:lang w:eastAsia="zh-CN"/>
              </w:rPr>
            </w:pPr>
            <w:r w:rsidRPr="0063726C">
              <w:rPr>
                <w:rFonts w:ascii="Arial" w:hAnsi="Arial" w:cs="Arial"/>
                <w:sz w:val="20"/>
                <w:szCs w:val="20"/>
                <w:lang w:eastAsia="zh-CN"/>
              </w:rPr>
              <w:t>Option 2</w:t>
            </w:r>
          </w:p>
        </w:tc>
        <w:tc>
          <w:tcPr>
            <w:tcW w:w="7785" w:type="dxa"/>
          </w:tcPr>
          <w:p w14:paraId="64CFA706" w14:textId="57157801" w:rsidR="0063726C" w:rsidRPr="0063726C" w:rsidRDefault="0063726C" w:rsidP="0063726C">
            <w:pPr>
              <w:spacing w:after="120"/>
              <w:jc w:val="both"/>
              <w:rPr>
                <w:rFonts w:ascii="Arial" w:eastAsia="SimSun" w:hAnsi="Arial" w:cs="Arial"/>
                <w:bCs/>
                <w:sz w:val="20"/>
                <w:szCs w:val="20"/>
                <w:lang w:eastAsia="zh-CN"/>
              </w:rPr>
            </w:pPr>
            <w:r w:rsidRPr="0063726C">
              <w:rPr>
                <w:rFonts w:ascii="Arial" w:eastAsia="SimSun" w:hAnsi="Arial" w:cs="Arial"/>
                <w:sz w:val="20"/>
                <w:szCs w:val="20"/>
                <w:lang w:val="en-GB" w:eastAsia="ja-JP"/>
              </w:rPr>
              <w:t>UE can be configured with candidate cells for L1/L2 mobility as well as perform L1 measurements and some tracking in advance before the cell switch command. Thus, the time spent before the cell switch command may not be considered as HO interruption time.</w:t>
            </w:r>
          </w:p>
        </w:tc>
      </w:tr>
      <w:tr w:rsidR="0022539E" w:rsidRPr="006719E5" w14:paraId="0FD311F0" w14:textId="77777777" w:rsidTr="003F32B7">
        <w:tc>
          <w:tcPr>
            <w:tcW w:w="1271" w:type="dxa"/>
          </w:tcPr>
          <w:p w14:paraId="18EC4BD6" w14:textId="4D6AA511" w:rsidR="0022539E" w:rsidRPr="0022539E" w:rsidRDefault="0022539E" w:rsidP="0063726C">
            <w:pPr>
              <w:spacing w:after="120"/>
              <w:jc w:val="both"/>
              <w:rPr>
                <w:rFonts w:ascii="Arial" w:eastAsia="맑은 고딕" w:hAnsi="Arial" w:cs="Arial" w:hint="eastAsia"/>
                <w:b/>
                <w:bCs/>
                <w:sz w:val="20"/>
                <w:szCs w:val="20"/>
                <w:lang w:eastAsia="ko-KR"/>
              </w:rPr>
            </w:pPr>
            <w:r>
              <w:rPr>
                <w:rFonts w:ascii="Arial" w:eastAsia="맑은 고딕" w:hAnsi="Arial" w:cs="Arial" w:hint="eastAsia"/>
                <w:b/>
                <w:bCs/>
                <w:sz w:val="20"/>
                <w:szCs w:val="20"/>
                <w:lang w:eastAsia="ko-KR"/>
              </w:rPr>
              <w:t>Samsung</w:t>
            </w:r>
          </w:p>
        </w:tc>
        <w:tc>
          <w:tcPr>
            <w:tcW w:w="1139" w:type="dxa"/>
          </w:tcPr>
          <w:p w14:paraId="3C260378" w14:textId="30A365E6" w:rsidR="0022539E" w:rsidRPr="0063726C" w:rsidRDefault="0022539E" w:rsidP="0063726C">
            <w:pPr>
              <w:spacing w:after="120"/>
              <w:jc w:val="both"/>
              <w:rPr>
                <w:rFonts w:ascii="Arial" w:hAnsi="Arial" w:cs="Arial"/>
                <w:sz w:val="20"/>
                <w:szCs w:val="20"/>
                <w:lang w:eastAsia="zh-CN"/>
              </w:rPr>
            </w:pPr>
            <w:r w:rsidRPr="0063726C">
              <w:rPr>
                <w:rFonts w:ascii="Arial" w:hAnsi="Arial" w:cs="Arial"/>
                <w:sz w:val="20"/>
                <w:szCs w:val="20"/>
                <w:lang w:eastAsia="zh-CN"/>
              </w:rPr>
              <w:t>Option 2</w:t>
            </w:r>
          </w:p>
        </w:tc>
        <w:tc>
          <w:tcPr>
            <w:tcW w:w="7785" w:type="dxa"/>
          </w:tcPr>
          <w:p w14:paraId="195FEB50" w14:textId="5436CE6F" w:rsidR="0022539E" w:rsidRPr="0022539E" w:rsidRDefault="0022539E" w:rsidP="0022539E">
            <w:pPr>
              <w:spacing w:after="120"/>
              <w:jc w:val="both"/>
              <w:rPr>
                <w:rFonts w:ascii="Arial" w:eastAsia="맑은 고딕" w:hAnsi="Arial" w:cs="Arial" w:hint="eastAsia"/>
                <w:sz w:val="20"/>
                <w:szCs w:val="20"/>
                <w:lang w:val="en-GB" w:eastAsia="ko-KR"/>
              </w:rPr>
            </w:pPr>
            <w:r>
              <w:rPr>
                <w:rFonts w:ascii="Arial" w:eastAsia="맑은 고딕" w:hAnsi="Arial" w:cs="Arial" w:hint="eastAsia"/>
                <w:sz w:val="20"/>
                <w:szCs w:val="20"/>
                <w:lang w:val="en-GB" w:eastAsia="ko-KR"/>
              </w:rPr>
              <w:t>Similar view with other companies,</w:t>
            </w:r>
            <w:r>
              <w:rPr>
                <w:rFonts w:ascii="Arial" w:eastAsia="맑은 고딕" w:hAnsi="Arial" w:cs="Arial"/>
                <w:sz w:val="20"/>
                <w:szCs w:val="20"/>
                <w:lang w:val="en-GB" w:eastAsia="ko-KR"/>
              </w:rPr>
              <w:t xml:space="preserve"> share the summary of Ericsson. </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SimSun"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r>
              <w:rPr>
                <w:rFonts w:ascii="Arial" w:hAnsi="Arial" w:cs="Arial"/>
                <w:b/>
                <w:bCs/>
                <w:sz w:val="20"/>
                <w:szCs w:val="20"/>
              </w:rPr>
              <w:t>Futurewei</w:t>
            </w:r>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r w:rsidR="00296CD6">
              <w:rPr>
                <w:rFonts w:ascii="Arial" w:hAnsi="Arial" w:cs="Arial"/>
                <w:sz w:val="20"/>
                <w:szCs w:val="20"/>
              </w:rPr>
              <w:t xml:space="preserve">So cell switch based on L1 measurement </w:t>
            </w:r>
            <w:r w:rsidR="00296CD6">
              <w:rPr>
                <w:rFonts w:ascii="Arial" w:hAnsi="Arial" w:cs="Arial"/>
                <w:sz w:val="20"/>
                <w:szCs w:val="20"/>
              </w:rPr>
              <w:lastRenderedPageBreak/>
              <w:t xml:space="preserve">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 be short enough to allow our targeted minimum ToS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22539E">
            <w:pPr>
              <w:spacing w:after="120"/>
              <w:jc w:val="both"/>
              <w:rPr>
                <w:rFonts w:ascii="Arial" w:hAnsi="Arial" w:cs="Arial"/>
                <w:b/>
                <w:bCs/>
                <w:sz w:val="20"/>
                <w:szCs w:val="20"/>
              </w:rPr>
            </w:pPr>
            <w:r>
              <w:rPr>
                <w:rFonts w:ascii="Arial" w:hAnsi="Arial" w:cs="Arial"/>
                <w:b/>
                <w:bCs/>
                <w:sz w:val="20"/>
                <w:szCs w:val="20"/>
              </w:rPr>
              <w:lastRenderedPageBreak/>
              <w:t>Intel</w:t>
            </w:r>
          </w:p>
        </w:tc>
        <w:tc>
          <w:tcPr>
            <w:tcW w:w="8788" w:type="dxa"/>
          </w:tcPr>
          <w:p w14:paraId="26C1EA39" w14:textId="77777777" w:rsidR="00394043" w:rsidRPr="00394043" w:rsidRDefault="00394043" w:rsidP="0022539E">
            <w:pPr>
              <w:spacing w:after="120"/>
              <w:jc w:val="both"/>
              <w:rPr>
                <w:rFonts w:ascii="Arial" w:hAnsi="Arial" w:cs="Arial"/>
                <w:sz w:val="20"/>
                <w:szCs w:val="20"/>
              </w:rPr>
            </w:pPr>
            <w:r w:rsidRPr="00394043">
              <w:rPr>
                <w:rFonts w:ascii="Arial" w:hAnsi="Arial" w:cs="Arial"/>
                <w:sz w:val="20"/>
                <w:szCs w:val="20"/>
              </w:rPr>
              <w:t>As mentioned in RAN2 agreement, the start point of the whole latency is the time from UE receives the cell switch command. So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맑은 고딕"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We</w:t>
            </w:r>
            <w:r>
              <w:rPr>
                <w:rFonts w:ascii="Arial" w:eastAsia="맑은 고딕"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hint="eastAsia"/>
                <w:bCs/>
                <w:sz w:val="20"/>
                <w:szCs w:val="20"/>
                <w:lang w:eastAsia="ko-KR"/>
              </w:rPr>
              <w:t xml:space="preserve">We think </w:t>
            </w:r>
            <w:r>
              <w:rPr>
                <w:rFonts w:ascii="Arial" w:eastAsia="맑은 고딕" w:hAnsi="Arial" w:cs="Arial"/>
                <w:bCs/>
                <w:sz w:val="20"/>
                <w:szCs w:val="20"/>
                <w:lang w:eastAsia="ko-KR"/>
              </w:rPr>
              <w:t xml:space="preserve">either L1 measurement reporting (MR) or L3 MR triggers L1L2 mobility. </w:t>
            </w:r>
            <w:r w:rsidRPr="000109A5">
              <w:rPr>
                <w:rFonts w:ascii="Arial" w:eastAsia="맑은 고딕" w:hAnsi="Arial" w:cs="Arial"/>
                <w:bCs/>
                <w:sz w:val="20"/>
                <w:szCs w:val="20"/>
                <w:lang w:eastAsia="ko-KR"/>
              </w:rPr>
              <w:t xml:space="preserve">Which MR will trigger </w:t>
            </w:r>
            <w:r>
              <w:rPr>
                <w:rFonts w:ascii="Arial" w:eastAsia="맑은 고딕" w:hAnsi="Arial" w:cs="Arial"/>
                <w:bCs/>
                <w:sz w:val="20"/>
                <w:szCs w:val="20"/>
                <w:lang w:eastAsia="ko-KR"/>
              </w:rPr>
              <w:t xml:space="preserve">L1L2 </w:t>
            </w:r>
            <w:r w:rsidRPr="000109A5">
              <w:rPr>
                <w:rFonts w:ascii="Arial" w:eastAsia="맑은 고딕"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 xml:space="preserve">Before discussing L1 MR based L1L2 mobility, we need to wait for </w:t>
            </w:r>
            <w:r>
              <w:rPr>
                <w:rFonts w:ascii="Arial" w:eastAsia="맑은 고딕" w:hAnsi="Arial" w:cs="Arial" w:hint="eastAsia"/>
                <w:bCs/>
                <w:sz w:val="20"/>
                <w:szCs w:val="20"/>
                <w:lang w:eastAsia="ko-KR"/>
              </w:rPr>
              <w:t>RAN</w:t>
            </w:r>
            <w:r>
              <w:rPr>
                <w:rFonts w:ascii="Arial" w:eastAsia="맑은 고딕"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맑은 고딕" w:hAnsi="Arial" w:cs="Arial"/>
                <w:bCs/>
                <w:sz w:val="20"/>
                <w:szCs w:val="20"/>
                <w:lang w:eastAsia="ko-KR"/>
              </w:rPr>
              <w:t>RAN2 first focus on RAN2-centric work e.g. investigate whether L3 MR is sufficient for L1L2 mobility or not.</w:t>
            </w:r>
          </w:p>
        </w:tc>
      </w:tr>
      <w:tr w:rsidR="00631C84" w:rsidRPr="006719E5" w14:paraId="0313245D" w14:textId="77777777" w:rsidTr="00394043">
        <w:tc>
          <w:tcPr>
            <w:tcW w:w="1413" w:type="dxa"/>
          </w:tcPr>
          <w:p w14:paraId="3EB754DB" w14:textId="15C12A9D" w:rsidR="00631C84" w:rsidRDefault="00631C84" w:rsidP="00494538">
            <w:pPr>
              <w:spacing w:after="120"/>
              <w:jc w:val="both"/>
              <w:rPr>
                <w:rFonts w:ascii="Arial" w:eastAsia="맑은 고딕" w:hAnsi="Arial" w:cs="Arial"/>
                <w:b/>
                <w:bCs/>
                <w:sz w:val="20"/>
                <w:szCs w:val="20"/>
                <w:lang w:eastAsia="ko-KR"/>
              </w:rPr>
            </w:pPr>
            <w:r>
              <w:rPr>
                <w:rFonts w:ascii="Arial" w:eastAsia="맑은 고딕" w:hAnsi="Arial" w:cs="Arial"/>
                <w:b/>
                <w:bCs/>
                <w:sz w:val="20"/>
                <w:szCs w:val="20"/>
                <w:lang w:eastAsia="ko-KR"/>
              </w:rPr>
              <w:t>Apple</w:t>
            </w:r>
          </w:p>
        </w:tc>
        <w:tc>
          <w:tcPr>
            <w:tcW w:w="8788" w:type="dxa"/>
          </w:tcPr>
          <w:p w14:paraId="1A3F224A" w14:textId="458FD6AB" w:rsidR="00631C84" w:rsidRDefault="00631C84" w:rsidP="00494538">
            <w:pPr>
              <w:spacing w:after="120"/>
              <w:jc w:val="both"/>
              <w:rPr>
                <w:rFonts w:ascii="Arial" w:eastAsia="맑은 고딕" w:hAnsi="Arial" w:cs="Arial"/>
                <w:bCs/>
                <w:sz w:val="20"/>
                <w:szCs w:val="20"/>
                <w:lang w:eastAsia="ko-KR"/>
              </w:rPr>
            </w:pPr>
            <w:r>
              <w:rPr>
                <w:rFonts w:ascii="Arial" w:eastAsia="맑은 고딕" w:hAnsi="Arial" w:cs="Arial"/>
                <w:bCs/>
                <w:sz w:val="20"/>
                <w:szCs w:val="20"/>
                <w:lang w:eastAsia="ko-KR"/>
              </w:rPr>
              <w:t>Measurement related aspects/delays are important, but they do not need to be part of handover interruption chart.</w:t>
            </w:r>
          </w:p>
        </w:tc>
      </w:tr>
      <w:tr w:rsidR="00B72923" w:rsidRPr="006719E5" w14:paraId="26D4DA9C" w14:textId="77777777" w:rsidTr="00394043">
        <w:tc>
          <w:tcPr>
            <w:tcW w:w="1413" w:type="dxa"/>
          </w:tcPr>
          <w:p w14:paraId="62664B72" w14:textId="158B24B9" w:rsidR="00B72923" w:rsidRDefault="00B72923" w:rsidP="00494538">
            <w:pPr>
              <w:spacing w:after="120"/>
              <w:jc w:val="both"/>
              <w:rPr>
                <w:rFonts w:ascii="Arial" w:eastAsia="맑은 고딕" w:hAnsi="Arial" w:cs="Arial"/>
                <w:b/>
                <w:bCs/>
                <w:sz w:val="20"/>
                <w:szCs w:val="20"/>
                <w:lang w:eastAsia="ko-KR"/>
              </w:rPr>
            </w:pPr>
            <w:r>
              <w:rPr>
                <w:rFonts w:ascii="Arial" w:eastAsia="SimSun" w:hAnsi="Arial" w:cs="Arial" w:hint="eastAsia"/>
                <w:b/>
                <w:bCs/>
                <w:sz w:val="20"/>
                <w:szCs w:val="20"/>
                <w:lang w:eastAsia="zh-CN"/>
              </w:rPr>
              <w:t>CATT</w:t>
            </w:r>
          </w:p>
        </w:tc>
        <w:tc>
          <w:tcPr>
            <w:tcW w:w="8788" w:type="dxa"/>
          </w:tcPr>
          <w:p w14:paraId="160C84BB" w14:textId="49F50B16" w:rsidR="00B72923" w:rsidRDefault="00B72923" w:rsidP="0022539E">
            <w:pPr>
              <w:spacing w:after="120"/>
              <w:jc w:val="both"/>
              <w:rPr>
                <w:rFonts w:ascii="Arial" w:eastAsia="SimSun" w:hAnsi="Arial" w:cs="Arial"/>
                <w:sz w:val="20"/>
                <w:szCs w:val="20"/>
                <w:lang w:eastAsia="zh-CN"/>
              </w:rPr>
            </w:pPr>
            <w:r w:rsidRPr="00C77366">
              <w:rPr>
                <w:rFonts w:ascii="Arial" w:eastAsia="SimSun" w:hAnsi="Arial" w:cs="Arial" w:hint="eastAsia"/>
                <w:bCs/>
                <w:sz w:val="20"/>
                <w:szCs w:val="20"/>
                <w:lang w:eastAsia="zh-CN"/>
              </w:rPr>
              <w:t xml:space="preserve">Agree with </w:t>
            </w:r>
            <w:r w:rsidRPr="00C77366">
              <w:rPr>
                <w:rFonts w:ascii="Arial" w:hAnsi="Arial" w:cs="Arial"/>
                <w:sz w:val="20"/>
                <w:szCs w:val="20"/>
              </w:rPr>
              <w:t>Rapporteur’s</w:t>
            </w:r>
            <w:r w:rsidRPr="00C77366">
              <w:rPr>
                <w:rFonts w:ascii="Arial" w:eastAsia="SimSun" w:hAnsi="Arial" w:cs="Arial" w:hint="eastAsia"/>
                <w:sz w:val="20"/>
                <w:szCs w:val="20"/>
                <w:lang w:eastAsia="zh-CN"/>
              </w:rPr>
              <w:t xml:space="preserve"> understanding</w:t>
            </w:r>
            <w:r>
              <w:rPr>
                <w:rFonts w:ascii="Arial" w:eastAsia="SimSun" w:hAnsi="Arial" w:cs="Arial" w:hint="eastAsia"/>
                <w:sz w:val="20"/>
                <w:szCs w:val="20"/>
                <w:lang w:eastAsia="zh-CN"/>
              </w:rPr>
              <w:t>.</w:t>
            </w:r>
            <w:r>
              <w:t xml:space="preserve"> </w:t>
            </w:r>
            <w:r w:rsidRPr="00C77366">
              <w:rPr>
                <w:rFonts w:ascii="Arial" w:eastAsia="SimSun" w:hAnsi="Arial" w:cs="Arial"/>
                <w:sz w:val="20"/>
                <w:szCs w:val="20"/>
                <w:lang w:eastAsia="zh-CN"/>
              </w:rPr>
              <w:t>Measurement delay</w:t>
            </w:r>
            <w:r>
              <w:rPr>
                <w:rFonts w:ascii="Arial" w:eastAsia="SimSun" w:hAnsi="Arial" w:cs="Arial" w:hint="eastAsia"/>
                <w:sz w:val="20"/>
                <w:szCs w:val="20"/>
                <w:lang w:eastAsia="zh-CN"/>
              </w:rPr>
              <w:t xml:space="preserve"> does not cause </w:t>
            </w:r>
            <w:r>
              <w:rPr>
                <w:rFonts w:ascii="Arial" w:eastAsia="SimSun" w:hAnsi="Arial" w:cs="Arial"/>
                <w:sz w:val="20"/>
                <w:szCs w:val="20"/>
                <w:lang w:eastAsia="zh-CN"/>
              </w:rPr>
              <w:t>interrupt</w:t>
            </w:r>
            <w:r>
              <w:rPr>
                <w:rFonts w:ascii="Arial" w:eastAsia="SimSun" w:hAnsi="Arial" w:cs="Arial" w:hint="eastAsia"/>
                <w:sz w:val="20"/>
                <w:szCs w:val="20"/>
                <w:lang w:eastAsia="zh-CN"/>
              </w:rPr>
              <w:t>ion.</w:t>
            </w:r>
          </w:p>
          <w:p w14:paraId="096946FC" w14:textId="794CC442" w:rsidR="00B72923" w:rsidRDefault="00B72923" w:rsidP="00494538">
            <w:pPr>
              <w:spacing w:after="120"/>
              <w:jc w:val="both"/>
              <w:rPr>
                <w:rFonts w:ascii="Arial" w:eastAsia="맑은 고딕" w:hAnsi="Arial" w:cs="Arial"/>
                <w:bCs/>
                <w:sz w:val="20"/>
                <w:szCs w:val="20"/>
                <w:lang w:eastAsia="ko-KR"/>
              </w:rPr>
            </w:pPr>
            <w:r>
              <w:rPr>
                <w:rFonts w:ascii="Arial" w:eastAsia="SimSun" w:hAnsi="Arial" w:cs="Arial" w:hint="eastAsia"/>
                <w:sz w:val="20"/>
                <w:szCs w:val="20"/>
                <w:lang w:eastAsia="zh-CN"/>
              </w:rPr>
              <w:t xml:space="preserve">So it seems not </w:t>
            </w:r>
            <w:r>
              <w:rPr>
                <w:rFonts w:ascii="Arial" w:eastAsia="SimSun" w:hAnsi="Arial" w:cs="Arial"/>
                <w:sz w:val="20"/>
                <w:szCs w:val="20"/>
                <w:lang w:eastAsia="zh-CN"/>
              </w:rPr>
              <w:t>critical</w:t>
            </w:r>
            <w:r>
              <w:rPr>
                <w:rFonts w:ascii="Arial" w:eastAsia="SimSun" w:hAnsi="Arial" w:cs="Arial" w:hint="eastAsia"/>
                <w:sz w:val="20"/>
                <w:szCs w:val="20"/>
                <w:lang w:eastAsia="zh-CN"/>
              </w:rPr>
              <w:t xml:space="preserve"> whether measurement delay is illustrated in the timing chart or not. Anyway RAN1/RAN2 will work on L1 measurement enhancement.</w:t>
            </w:r>
          </w:p>
        </w:tc>
      </w:tr>
      <w:tr w:rsidR="00F35714" w:rsidRPr="006719E5" w14:paraId="35D593E5" w14:textId="77777777" w:rsidTr="00394043">
        <w:tc>
          <w:tcPr>
            <w:tcW w:w="1413" w:type="dxa"/>
          </w:tcPr>
          <w:p w14:paraId="11F69467" w14:textId="32598E68" w:rsidR="00F35714" w:rsidRDefault="00F35714" w:rsidP="00F35714">
            <w:pPr>
              <w:spacing w:after="120"/>
              <w:jc w:val="both"/>
              <w:rPr>
                <w:rFonts w:ascii="Arial" w:eastAsia="SimSun" w:hAnsi="Arial" w:cs="Arial"/>
                <w:b/>
                <w:bCs/>
                <w:sz w:val="20"/>
                <w:szCs w:val="20"/>
                <w:lang w:eastAsia="zh-CN"/>
              </w:rPr>
            </w:pPr>
            <w:r>
              <w:rPr>
                <w:rFonts w:ascii="Arial" w:eastAsia="SimSun" w:hAnsi="Arial" w:cs="Arial" w:hint="eastAsia"/>
                <w:b/>
                <w:bCs/>
                <w:sz w:val="20"/>
                <w:szCs w:val="20"/>
                <w:lang w:eastAsia="zh-CN"/>
              </w:rPr>
              <w:t>O</w:t>
            </w:r>
            <w:r>
              <w:rPr>
                <w:rFonts w:ascii="Arial" w:eastAsia="SimSun" w:hAnsi="Arial" w:cs="Arial"/>
                <w:b/>
                <w:bCs/>
                <w:sz w:val="20"/>
                <w:szCs w:val="20"/>
                <w:lang w:eastAsia="zh-CN"/>
              </w:rPr>
              <w:t>PPO</w:t>
            </w:r>
          </w:p>
        </w:tc>
        <w:tc>
          <w:tcPr>
            <w:tcW w:w="8788" w:type="dxa"/>
          </w:tcPr>
          <w:p w14:paraId="30B8F211" w14:textId="77777777" w:rsidR="00F35714"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Agree with MediaTek. </w:t>
            </w:r>
          </w:p>
          <w:p w14:paraId="3BA7F7AE" w14:textId="422B3830" w:rsidR="00F35714" w:rsidRPr="00C77366" w:rsidRDefault="00F3571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Measurement delay does contribute to L1/L2 mobility latency but we see no need to conclude it as HO interruption time.</w:t>
            </w:r>
          </w:p>
        </w:tc>
      </w:tr>
      <w:tr w:rsidR="00100765" w:rsidRPr="006719E5" w14:paraId="6C3F6084" w14:textId="77777777" w:rsidTr="00394043">
        <w:tc>
          <w:tcPr>
            <w:tcW w:w="1413" w:type="dxa"/>
          </w:tcPr>
          <w:p w14:paraId="4DA3DD4E" w14:textId="01E922B9" w:rsidR="00100765" w:rsidRDefault="00100765" w:rsidP="00F3571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Nokia</w:t>
            </w:r>
          </w:p>
        </w:tc>
        <w:tc>
          <w:tcPr>
            <w:tcW w:w="8788" w:type="dxa"/>
          </w:tcPr>
          <w:p w14:paraId="226DE037" w14:textId="367A44D9" w:rsidR="00100765" w:rsidRDefault="00100765" w:rsidP="00F35714">
            <w:pPr>
              <w:spacing w:after="120"/>
              <w:jc w:val="both"/>
              <w:rPr>
                <w:rFonts w:ascii="Arial" w:eastAsia="SimSun" w:hAnsi="Arial" w:cs="Arial"/>
                <w:bCs/>
                <w:sz w:val="20"/>
                <w:szCs w:val="20"/>
                <w:lang w:eastAsia="zh-CN"/>
              </w:rPr>
            </w:pPr>
            <w:r w:rsidRPr="00100765">
              <w:rPr>
                <w:rFonts w:ascii="Arial" w:eastAsia="SimSun" w:hAnsi="Arial" w:cs="Arial"/>
                <w:bCs/>
                <w:sz w:val="20"/>
                <w:szCs w:val="20"/>
                <w:lang w:eastAsia="zh-CN"/>
              </w:rPr>
              <w:t>Measurement delay includes detecting target cell, measuring target cell and reporting the target cell</w:t>
            </w:r>
            <w:r w:rsidR="00C374EE">
              <w:rPr>
                <w:rFonts w:ascii="Arial" w:eastAsia="SimSun" w:hAnsi="Arial" w:cs="Arial"/>
                <w:bCs/>
                <w:sz w:val="20"/>
                <w:szCs w:val="20"/>
                <w:lang w:eastAsia="zh-CN"/>
              </w:rPr>
              <w:t>’s results</w:t>
            </w:r>
            <w:r w:rsidRPr="00100765">
              <w:rPr>
                <w:rFonts w:ascii="Arial" w:eastAsia="SimSun" w:hAnsi="Arial" w:cs="Arial"/>
                <w:bCs/>
                <w:sz w:val="20"/>
                <w:szCs w:val="20"/>
                <w:lang w:eastAsia="zh-CN"/>
              </w:rPr>
              <w:t>. The cell switch command from gNB may be sent after some processing in the gNB side. These parts can also be included in the delay component but to our understanding they shouldn’t be part of the interruption time definition</w:t>
            </w:r>
            <w:r w:rsidR="00C374EE">
              <w:rPr>
                <w:rFonts w:ascii="Arial" w:eastAsia="SimSun" w:hAnsi="Arial" w:cs="Arial"/>
                <w:bCs/>
                <w:sz w:val="20"/>
                <w:szCs w:val="20"/>
                <w:lang w:eastAsia="zh-CN"/>
              </w:rPr>
              <w:t xml:space="preserve">, </w:t>
            </w:r>
            <w:r w:rsidRPr="00100765">
              <w:rPr>
                <w:rFonts w:ascii="Arial" w:eastAsia="SimSun" w:hAnsi="Arial" w:cs="Arial"/>
                <w:bCs/>
                <w:sz w:val="20"/>
                <w:szCs w:val="20"/>
                <w:lang w:eastAsia="zh-CN"/>
              </w:rPr>
              <w:t xml:space="preserve">since they </w:t>
            </w:r>
            <w:r w:rsidR="00C374EE">
              <w:rPr>
                <w:rFonts w:ascii="Arial" w:eastAsia="SimSun" w:hAnsi="Arial" w:cs="Arial"/>
                <w:bCs/>
                <w:sz w:val="20"/>
                <w:szCs w:val="20"/>
                <w:lang w:eastAsia="zh-CN"/>
              </w:rPr>
              <w:t>occur</w:t>
            </w:r>
            <w:r w:rsidRPr="00100765">
              <w:rPr>
                <w:rFonts w:ascii="Arial" w:eastAsia="SimSun" w:hAnsi="Arial" w:cs="Arial"/>
                <w:bCs/>
                <w:sz w:val="20"/>
                <w:szCs w:val="20"/>
                <w:lang w:eastAsia="zh-CN"/>
              </w:rPr>
              <w:t xml:space="preserve"> before the transmission of cell switch command from the gNB.</w:t>
            </w:r>
          </w:p>
        </w:tc>
      </w:tr>
      <w:tr w:rsidR="00453794" w:rsidRPr="006719E5" w14:paraId="6D79F416" w14:textId="77777777" w:rsidTr="00394043">
        <w:tc>
          <w:tcPr>
            <w:tcW w:w="1413" w:type="dxa"/>
          </w:tcPr>
          <w:p w14:paraId="2806E8B1" w14:textId="5D774FF1" w:rsidR="00453794" w:rsidRDefault="00453794" w:rsidP="00F35714">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Ericsson</w:t>
            </w:r>
          </w:p>
        </w:tc>
        <w:tc>
          <w:tcPr>
            <w:tcW w:w="8788" w:type="dxa"/>
          </w:tcPr>
          <w:p w14:paraId="2C199BC7" w14:textId="0701D46C" w:rsidR="00453794" w:rsidRPr="00453794" w:rsidRDefault="00453794" w:rsidP="00F35714">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 xml:space="preserve">Our understanding is that the UE measures the candidate target cells before receiving the switching command and the CSI report is send </w:t>
            </w:r>
            <w:r w:rsidRPr="00453794">
              <w:rPr>
                <w:rFonts w:ascii="Arial" w:eastAsia="SimSun" w:hAnsi="Arial" w:cs="Arial"/>
                <w:bCs/>
                <w:sz w:val="20"/>
                <w:szCs w:val="20"/>
                <w:u w:val="single"/>
                <w:lang w:eastAsia="zh-CN"/>
              </w:rPr>
              <w:t>before</w:t>
            </w:r>
            <w:r>
              <w:rPr>
                <w:rFonts w:ascii="Arial" w:eastAsia="SimSun" w:hAnsi="Arial" w:cs="Arial"/>
                <w:bCs/>
                <w:sz w:val="20"/>
                <w:szCs w:val="20"/>
                <w:lang w:eastAsia="zh-CN"/>
              </w:rPr>
              <w:t xml:space="preserve"> receiving the switching command from the network. This is because only after receiving the CSI report the network can decide to trigger the execution of L1/L2 mobility and eventually sending the switching command to the network.</w:t>
            </w:r>
          </w:p>
        </w:tc>
      </w:tr>
      <w:tr w:rsidR="003F32B7" w:rsidRPr="006719E5" w14:paraId="013F72B7" w14:textId="77777777" w:rsidTr="00394043">
        <w:tc>
          <w:tcPr>
            <w:tcW w:w="1413" w:type="dxa"/>
          </w:tcPr>
          <w:p w14:paraId="6D07C2E2" w14:textId="5533C790" w:rsidR="003F32B7" w:rsidRDefault="003F32B7" w:rsidP="003F32B7">
            <w:pPr>
              <w:spacing w:after="120"/>
              <w:jc w:val="both"/>
              <w:rPr>
                <w:rFonts w:ascii="Arial" w:eastAsia="SimSun" w:hAnsi="Arial" w:cs="Arial"/>
                <w:b/>
                <w:bCs/>
                <w:sz w:val="20"/>
                <w:szCs w:val="20"/>
                <w:lang w:eastAsia="zh-CN"/>
              </w:rPr>
            </w:pPr>
            <w:r>
              <w:rPr>
                <w:rFonts w:ascii="Arial" w:eastAsia="SimSun" w:hAnsi="Arial" w:cs="Arial"/>
                <w:b/>
                <w:bCs/>
                <w:sz w:val="20"/>
                <w:szCs w:val="20"/>
                <w:lang w:eastAsia="zh-CN"/>
              </w:rPr>
              <w:t>Lenovo</w:t>
            </w:r>
          </w:p>
        </w:tc>
        <w:tc>
          <w:tcPr>
            <w:tcW w:w="8788" w:type="dxa"/>
          </w:tcPr>
          <w:p w14:paraId="5DCC49FE" w14:textId="3E7BC8A9" w:rsidR="003F32B7" w:rsidRDefault="003F32B7" w:rsidP="003F32B7">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Agree with the Rapporteur that measurement time until receiving the L1 L2 Cell switch command should not be counted in the data interruption time and that this time is a part of Mobility Latency. RAN2 should work on reducing the mobility latency as required in the WID and consider how L1 based measurement + reporting can be stably used and/ or L3 based procedure can be made quicker.</w:t>
            </w:r>
          </w:p>
        </w:tc>
      </w:tr>
      <w:tr w:rsidR="008963B6" w:rsidRPr="006719E5" w14:paraId="0237CC49" w14:textId="77777777" w:rsidTr="00394043">
        <w:tc>
          <w:tcPr>
            <w:tcW w:w="1413" w:type="dxa"/>
          </w:tcPr>
          <w:p w14:paraId="0D16C0EF" w14:textId="221ECF0C" w:rsidR="008963B6" w:rsidRDefault="008963B6" w:rsidP="008963B6">
            <w:pPr>
              <w:spacing w:after="120"/>
              <w:jc w:val="both"/>
              <w:rPr>
                <w:rFonts w:ascii="Arial" w:eastAsia="SimSun" w:hAnsi="Arial" w:cs="Arial"/>
                <w:b/>
                <w:bCs/>
                <w:sz w:val="20"/>
                <w:szCs w:val="20"/>
                <w:lang w:eastAsia="zh-CN"/>
              </w:rPr>
            </w:pPr>
            <w:r>
              <w:rPr>
                <w:rFonts w:ascii="Arial" w:hAnsi="Arial" w:cs="Arial"/>
                <w:b/>
                <w:bCs/>
                <w:sz w:val="20"/>
                <w:szCs w:val="20"/>
              </w:rPr>
              <w:t>Qualcomm</w:t>
            </w:r>
          </w:p>
        </w:tc>
        <w:tc>
          <w:tcPr>
            <w:tcW w:w="8788" w:type="dxa"/>
          </w:tcPr>
          <w:p w14:paraId="3CF44640" w14:textId="12F9D142" w:rsidR="008963B6" w:rsidRPr="008963B6" w:rsidRDefault="008963B6" w:rsidP="008963B6">
            <w:pPr>
              <w:spacing w:after="120"/>
              <w:jc w:val="both"/>
              <w:rPr>
                <w:rFonts w:ascii="Arial" w:eastAsia="SimSun" w:hAnsi="Arial" w:cs="Arial"/>
                <w:bCs/>
                <w:sz w:val="20"/>
                <w:szCs w:val="20"/>
                <w:lang w:eastAsia="zh-CN"/>
              </w:rPr>
            </w:pPr>
            <w:r w:rsidRPr="008963B6">
              <w:rPr>
                <w:rFonts w:ascii="Arial" w:hAnsi="Arial" w:cs="Arial"/>
                <w:sz w:val="20"/>
                <w:szCs w:val="20"/>
              </w:rPr>
              <w:t xml:space="preserve">The measurement delay should not be considered for HO interruption. </w:t>
            </w:r>
          </w:p>
        </w:tc>
      </w:tr>
      <w:tr w:rsidR="0026708D" w:rsidRPr="006719E5" w14:paraId="5F9EBD0E" w14:textId="77777777" w:rsidTr="00394043">
        <w:tc>
          <w:tcPr>
            <w:tcW w:w="1413" w:type="dxa"/>
          </w:tcPr>
          <w:p w14:paraId="4E42135F" w14:textId="21551560" w:rsidR="0026708D" w:rsidRPr="0026708D" w:rsidRDefault="0026708D" w:rsidP="008963B6">
            <w:pPr>
              <w:spacing w:after="120"/>
              <w:jc w:val="both"/>
              <w:rPr>
                <w:rFonts w:ascii="Arial" w:eastAsia="맑은 고딕" w:hAnsi="Arial" w:cs="Arial" w:hint="eastAsia"/>
                <w:b/>
                <w:bCs/>
                <w:sz w:val="20"/>
                <w:szCs w:val="20"/>
                <w:lang w:eastAsia="ko-KR"/>
              </w:rPr>
            </w:pPr>
            <w:r>
              <w:rPr>
                <w:rFonts w:ascii="Arial" w:eastAsia="맑은 고딕" w:hAnsi="Arial" w:cs="Arial" w:hint="eastAsia"/>
                <w:b/>
                <w:bCs/>
                <w:sz w:val="20"/>
                <w:szCs w:val="20"/>
                <w:lang w:eastAsia="ko-KR"/>
              </w:rPr>
              <w:t>Samsung</w:t>
            </w:r>
          </w:p>
        </w:tc>
        <w:tc>
          <w:tcPr>
            <w:tcW w:w="8788" w:type="dxa"/>
          </w:tcPr>
          <w:p w14:paraId="120320B3" w14:textId="77777777" w:rsidR="0026708D" w:rsidRDefault="0026708D" w:rsidP="008963B6">
            <w:pPr>
              <w:spacing w:after="120"/>
              <w:jc w:val="both"/>
              <w:rPr>
                <w:rFonts w:ascii="Arial" w:eastAsia="SimSun" w:hAnsi="Arial" w:cs="Arial"/>
                <w:bCs/>
                <w:sz w:val="20"/>
                <w:szCs w:val="20"/>
                <w:lang w:eastAsia="zh-CN"/>
              </w:rPr>
            </w:pPr>
            <w:r>
              <w:rPr>
                <w:rFonts w:ascii="Arial" w:eastAsia="맑은 고딕" w:hAnsi="Arial" w:cs="Arial" w:hint="eastAsia"/>
                <w:sz w:val="20"/>
                <w:szCs w:val="20"/>
                <w:lang w:eastAsia="ko-KR"/>
              </w:rPr>
              <w:t xml:space="preserve">We are agree with Rapporteur that the </w:t>
            </w:r>
            <w:r>
              <w:rPr>
                <w:rFonts w:ascii="Arial" w:eastAsia="맑은 고딕" w:hAnsi="Arial" w:cs="Arial"/>
                <w:sz w:val="20"/>
                <w:szCs w:val="20"/>
                <w:lang w:eastAsia="ko-KR"/>
              </w:rPr>
              <w:t>measurement</w:t>
            </w:r>
            <w:r>
              <w:rPr>
                <w:rFonts w:ascii="Arial" w:eastAsia="맑은 고딕" w:hAnsi="Arial" w:cs="Arial" w:hint="eastAsia"/>
                <w:sz w:val="20"/>
                <w:szCs w:val="20"/>
                <w:lang w:eastAsia="ko-KR"/>
              </w:rPr>
              <w:t xml:space="preserve"> </w:t>
            </w:r>
            <w:r>
              <w:rPr>
                <w:rFonts w:ascii="Arial" w:eastAsia="맑은 고딕" w:hAnsi="Arial" w:cs="Arial"/>
                <w:sz w:val="20"/>
                <w:szCs w:val="20"/>
                <w:lang w:eastAsia="ko-KR"/>
              </w:rPr>
              <w:t xml:space="preserve">time </w:t>
            </w:r>
            <w:r>
              <w:rPr>
                <w:rFonts w:ascii="Arial" w:eastAsia="SimSun" w:hAnsi="Arial" w:cs="Arial"/>
                <w:bCs/>
                <w:sz w:val="20"/>
                <w:szCs w:val="20"/>
                <w:lang w:eastAsia="zh-CN"/>
              </w:rPr>
              <w:t>ntil receiving the L1 L2 Cell switch command</w:t>
            </w:r>
            <w:r>
              <w:rPr>
                <w:rFonts w:ascii="Arial" w:eastAsia="SimSun" w:hAnsi="Arial" w:cs="Arial"/>
                <w:bCs/>
                <w:sz w:val="20"/>
                <w:szCs w:val="20"/>
                <w:lang w:eastAsia="zh-CN"/>
              </w:rPr>
              <w:t xml:space="preserve"> is not a component of the interruption time for the L1/L2 inter cell mobility.</w:t>
            </w:r>
          </w:p>
          <w:p w14:paraId="57EDFA0E" w14:textId="7BB20D78" w:rsidR="0026708D" w:rsidRPr="0026708D" w:rsidRDefault="0026708D" w:rsidP="0026708D">
            <w:pPr>
              <w:spacing w:after="120"/>
              <w:jc w:val="both"/>
              <w:rPr>
                <w:rFonts w:ascii="Arial" w:eastAsia="맑은 고딕" w:hAnsi="Arial" w:cs="Arial" w:hint="eastAsia"/>
                <w:sz w:val="20"/>
                <w:szCs w:val="20"/>
                <w:lang w:eastAsia="ko-KR"/>
              </w:rPr>
            </w:pPr>
            <w:r>
              <w:rPr>
                <w:rFonts w:ascii="Arial" w:eastAsia="SimSun" w:hAnsi="Arial" w:cs="Arial"/>
                <w:bCs/>
                <w:sz w:val="20"/>
                <w:szCs w:val="20"/>
                <w:lang w:eastAsia="zh-CN"/>
              </w:rPr>
              <w:t>However, as we mentioned in Q1, these “measurement time reduction” and “TRS tracking/CSI-RS measurement</w:t>
            </w:r>
            <w:r>
              <w:rPr>
                <w:rFonts w:ascii="Arial" w:eastAsia="맑은 고딕" w:hAnsi="Arial" w:cs="Arial"/>
                <w:bCs/>
                <w:sz w:val="20"/>
                <w:szCs w:val="20"/>
                <w:lang w:eastAsia="ko-KR"/>
              </w:rPr>
              <w:t xml:space="preserve"> should be considered as</w:t>
            </w:r>
            <w:r>
              <w:rPr>
                <w:rFonts w:ascii="Arial" w:eastAsia="맑은 고딕" w:hAnsi="Arial" w:cs="Arial"/>
                <w:bCs/>
                <w:sz w:val="20"/>
                <w:szCs w:val="20"/>
                <w:lang w:eastAsia="ko-KR"/>
              </w:rPr>
              <w:t xml:space="preserve"> </w:t>
            </w:r>
            <w:r>
              <w:rPr>
                <w:rFonts w:ascii="Arial" w:eastAsia="SimSun" w:hAnsi="Arial" w:cs="Arial"/>
                <w:bCs/>
                <w:sz w:val="20"/>
                <w:szCs w:val="20"/>
                <w:lang w:eastAsia="zh-CN"/>
              </w:rPr>
              <w:t>c</w:t>
            </w:r>
            <w:r w:rsidRPr="00FE1CB5">
              <w:rPr>
                <w:rFonts w:ascii="Arial" w:eastAsia="SimSun" w:hAnsi="Arial" w:cs="Arial"/>
                <w:bCs/>
                <w:sz w:val="20"/>
                <w:szCs w:val="20"/>
                <w:lang w:eastAsia="zh-CN"/>
              </w:rPr>
              <w:t xml:space="preserve">omponents of </w:t>
            </w:r>
            <w:r>
              <w:rPr>
                <w:rFonts w:ascii="Arial" w:eastAsia="SimSun" w:hAnsi="Arial" w:cs="Arial"/>
                <w:bCs/>
                <w:sz w:val="20"/>
                <w:szCs w:val="20"/>
                <w:lang w:eastAsia="zh-CN"/>
              </w:rPr>
              <w:t xml:space="preserve">the overall </w:t>
            </w:r>
            <w:r w:rsidRPr="00FE1CB5">
              <w:rPr>
                <w:rFonts w:ascii="Arial" w:eastAsia="SimSun" w:hAnsi="Arial" w:cs="Arial"/>
                <w:bCs/>
                <w:sz w:val="20"/>
                <w:szCs w:val="20"/>
                <w:lang w:eastAsia="zh-CN"/>
              </w:rPr>
              <w:t xml:space="preserve">mobility latency for </w:t>
            </w:r>
            <w:r>
              <w:rPr>
                <w:rFonts w:ascii="Arial" w:eastAsia="맑은 고딕" w:hAnsi="Arial" w:cs="Arial"/>
                <w:bCs/>
                <w:sz w:val="20"/>
                <w:szCs w:val="20"/>
                <w:lang w:eastAsia="ko-KR"/>
              </w:rPr>
              <w:t>legacy HO for pair comparison between legacy and L1/L2 mobility.</w:t>
            </w:r>
          </w:p>
        </w:tc>
      </w:tr>
    </w:tbl>
    <w:p w14:paraId="2F5DDFC2" w14:textId="6C1746C9" w:rsidR="00767BE4" w:rsidRPr="00F35714" w:rsidRDefault="00767BE4" w:rsidP="00605CF8">
      <w:pPr>
        <w:spacing w:after="120"/>
        <w:jc w:val="both"/>
        <w:rPr>
          <w:rFonts w:ascii="Arial" w:eastAsia="SimSun" w:hAnsi="Arial" w:cs="Arial"/>
          <w:sz w:val="20"/>
          <w:szCs w:val="20"/>
          <w:lang w:eastAsia="zh-CN"/>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lastRenderedPageBreak/>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62CF15F0" w:rsidR="00394043" w:rsidRPr="006719E5" w:rsidRDefault="00631C84" w:rsidP="00394043">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74F335BF" w14:textId="3A99D533" w:rsidR="00394043" w:rsidRPr="00631C84" w:rsidRDefault="00631C84" w:rsidP="00394043">
            <w:pPr>
              <w:spacing w:after="120"/>
              <w:jc w:val="both"/>
              <w:rPr>
                <w:rFonts w:ascii="Arial" w:hAnsi="Arial" w:cs="Arial"/>
                <w:sz w:val="20"/>
                <w:szCs w:val="20"/>
              </w:rPr>
            </w:pPr>
            <w:r>
              <w:rPr>
                <w:rFonts w:ascii="Arial" w:hAnsi="Arial" w:cs="Arial"/>
                <w:sz w:val="20"/>
                <w:szCs w:val="20"/>
              </w:rPr>
              <w:t xml:space="preserve">We do NOT agree to putting values to the interruption chart (for eg 5ms/10 ms etc) without actual discussion/agreement. For number we could just add variable names, and add values to it after discussions. </w:t>
            </w:r>
          </w:p>
        </w:tc>
      </w:tr>
      <w:tr w:rsidR="00A76022" w:rsidRPr="006719E5" w14:paraId="1E0D8950" w14:textId="77777777" w:rsidTr="00D8010F">
        <w:tc>
          <w:tcPr>
            <w:tcW w:w="1696" w:type="dxa"/>
          </w:tcPr>
          <w:p w14:paraId="2BEB003A" w14:textId="37FC0033" w:rsidR="00A76022" w:rsidRDefault="00A76022" w:rsidP="00394043">
            <w:pPr>
              <w:spacing w:after="120"/>
              <w:jc w:val="both"/>
              <w:rPr>
                <w:rFonts w:ascii="Arial" w:hAnsi="Arial" w:cs="Arial"/>
                <w:b/>
                <w:bCs/>
                <w:sz w:val="20"/>
                <w:szCs w:val="20"/>
              </w:rPr>
            </w:pPr>
            <w:r>
              <w:rPr>
                <w:rFonts w:ascii="Arial" w:hAnsi="Arial" w:cs="Arial"/>
                <w:b/>
                <w:bCs/>
                <w:sz w:val="20"/>
                <w:szCs w:val="20"/>
              </w:rPr>
              <w:t>Ericsson</w:t>
            </w:r>
          </w:p>
        </w:tc>
        <w:tc>
          <w:tcPr>
            <w:tcW w:w="8499" w:type="dxa"/>
          </w:tcPr>
          <w:p w14:paraId="1EBD7797" w14:textId="77777777" w:rsidR="00A76022" w:rsidRDefault="00A76022" w:rsidP="00394043">
            <w:pPr>
              <w:spacing w:after="120"/>
              <w:jc w:val="both"/>
              <w:rPr>
                <w:rFonts w:ascii="Arial" w:hAnsi="Arial" w:cs="Arial"/>
                <w:sz w:val="20"/>
                <w:szCs w:val="20"/>
              </w:rPr>
            </w:pPr>
            <w:r>
              <w:rPr>
                <w:rFonts w:ascii="Arial" w:hAnsi="Arial" w:cs="Arial"/>
                <w:sz w:val="20"/>
                <w:szCs w:val="20"/>
              </w:rPr>
              <w:t>We are generally fine with Figure 1 but we would like to raise an aspect that needs to be considered during this study.</w:t>
            </w:r>
          </w:p>
          <w:p w14:paraId="7174848A" w14:textId="07271C29" w:rsidR="00A76022" w:rsidRDefault="00A76022" w:rsidP="00394043">
            <w:pPr>
              <w:spacing w:after="120"/>
              <w:jc w:val="both"/>
              <w:rPr>
                <w:rFonts w:ascii="Arial" w:hAnsi="Arial" w:cs="Arial"/>
                <w:sz w:val="20"/>
                <w:szCs w:val="20"/>
              </w:rPr>
            </w:pPr>
            <w:r>
              <w:rPr>
                <w:rFonts w:ascii="Arial" w:hAnsi="Arial" w:cs="Arial"/>
                <w:sz w:val="20"/>
                <w:szCs w:val="20"/>
              </w:rPr>
              <w:t xml:space="preserve">Generally, we believe that the UE may perform the DL sync (note, not measurements!) to a target cell at the same time while receiving and transmitting data toward the current serving cell. In this case, if the UE is capable to (DL) sync </w:t>
            </w:r>
            <w:r w:rsidR="00655738">
              <w:rPr>
                <w:rFonts w:ascii="Arial" w:hAnsi="Arial" w:cs="Arial"/>
                <w:sz w:val="20"/>
                <w:szCs w:val="20"/>
              </w:rPr>
              <w:t>with the target in parallel while connected to the serving cell, it does not really matter which values we have for the DL synchronization block since at the point the UE receives the switching command the DL sync is already achieved by the UE. Probably would be good to reflect this.</w:t>
            </w:r>
          </w:p>
        </w:tc>
      </w:tr>
      <w:tr w:rsidR="007C29F6" w:rsidRPr="006719E5" w14:paraId="5255A827" w14:textId="77777777" w:rsidTr="00D8010F">
        <w:tc>
          <w:tcPr>
            <w:tcW w:w="1696" w:type="dxa"/>
          </w:tcPr>
          <w:p w14:paraId="126F27C2" w14:textId="0A382F13" w:rsidR="007C29F6" w:rsidRDefault="007C29F6" w:rsidP="007C29F6">
            <w:pPr>
              <w:spacing w:after="120"/>
              <w:jc w:val="both"/>
              <w:rPr>
                <w:rFonts w:ascii="Arial" w:hAnsi="Arial" w:cs="Arial"/>
                <w:b/>
                <w:bCs/>
                <w:sz w:val="20"/>
                <w:szCs w:val="20"/>
              </w:rPr>
            </w:pPr>
            <w:r>
              <w:rPr>
                <w:rFonts w:ascii="Arial" w:hAnsi="Arial" w:cs="Arial"/>
                <w:b/>
                <w:bCs/>
                <w:sz w:val="20"/>
                <w:szCs w:val="20"/>
              </w:rPr>
              <w:t>Qualcomm</w:t>
            </w:r>
          </w:p>
        </w:tc>
        <w:tc>
          <w:tcPr>
            <w:tcW w:w="8499" w:type="dxa"/>
          </w:tcPr>
          <w:p w14:paraId="28729710" w14:textId="3477A72A" w:rsidR="007C29F6" w:rsidRPr="00965075" w:rsidRDefault="007C29F6" w:rsidP="007C29F6">
            <w:pPr>
              <w:spacing w:after="120"/>
              <w:jc w:val="both"/>
              <w:rPr>
                <w:rFonts w:ascii="Arial" w:hAnsi="Arial" w:cs="Arial"/>
                <w:i/>
                <w:iCs/>
                <w:sz w:val="20"/>
                <w:szCs w:val="20"/>
              </w:rPr>
            </w:pPr>
            <w:r w:rsidRPr="007C29F6">
              <w:rPr>
                <w:rFonts w:ascii="Arial" w:hAnsi="Arial" w:cs="Arial"/>
                <w:sz w:val="20"/>
                <w:szCs w:val="20"/>
              </w:rPr>
              <w:t xml:space="preserve">Currently </w:t>
            </w:r>
            <w:r w:rsidRPr="007C29F6">
              <w:rPr>
                <w:rFonts w:ascii="Arial" w:hAnsi="Arial" w:cs="Arial"/>
                <w:i/>
                <w:iCs/>
                <w:sz w:val="20"/>
                <w:szCs w:val="20"/>
              </w:rPr>
              <w:t>the HO interruption time for L1/L2-based inter-cell mobility is</w:t>
            </w:r>
            <w:r w:rsidR="0023060F">
              <w:rPr>
                <w:rFonts w:ascii="Arial" w:hAnsi="Arial" w:cs="Arial"/>
                <w:i/>
                <w:iCs/>
                <w:sz w:val="20"/>
                <w:szCs w:val="20"/>
              </w:rPr>
              <w:t xml:space="preserve"> assumed to be</w:t>
            </w:r>
            <w:r w:rsidRPr="007C29F6">
              <w:rPr>
                <w:rFonts w:ascii="Arial" w:hAnsi="Arial" w:cs="Arial"/>
                <w:i/>
                <w:iCs/>
                <w:sz w:val="20"/>
                <w:szCs w:val="20"/>
              </w:rPr>
              <w:t xml:space="preserve"> the time from UE receives the cell switch command to UE performs the first DL/UL reception/transmission on the indicated beam of the target cell. </w:t>
            </w:r>
            <w:r w:rsidRPr="007C29F6">
              <w:rPr>
                <w:rFonts w:ascii="Arial" w:hAnsi="Arial" w:cs="Arial"/>
                <w:sz w:val="20"/>
                <w:szCs w:val="20"/>
              </w:rPr>
              <w:t>If the target cell was already active (e.g., an active SCell), then UE is already performing DL/UL rx/tx on the target cell. Thus, we think the end point of the HO interruption may need to be the time UE performs the first DL/UL rx/tx on the target cell after the steps for P</w:t>
            </w:r>
            <w:r w:rsidR="00965075">
              <w:rPr>
                <w:rFonts w:ascii="Arial" w:hAnsi="Arial" w:cs="Arial"/>
                <w:sz w:val="20"/>
                <w:szCs w:val="20"/>
              </w:rPr>
              <w:t>C</w:t>
            </w:r>
            <w:r w:rsidRPr="007C29F6">
              <w:rPr>
                <w:rFonts w:ascii="Arial" w:hAnsi="Arial" w:cs="Arial"/>
                <w:sz w:val="20"/>
                <w:szCs w:val="20"/>
              </w:rPr>
              <w:t>ell update are executed.</w:t>
            </w:r>
          </w:p>
          <w:p w14:paraId="4F1A0C44" w14:textId="77777777" w:rsidR="007C29F6" w:rsidRPr="007C29F6" w:rsidRDefault="007C29F6" w:rsidP="007C29F6">
            <w:pPr>
              <w:tabs>
                <w:tab w:val="left" w:pos="1113"/>
              </w:tabs>
              <w:spacing w:after="120"/>
              <w:jc w:val="both"/>
              <w:rPr>
                <w:rFonts w:ascii="Arial" w:hAnsi="Arial" w:cs="Arial"/>
                <w:sz w:val="20"/>
                <w:szCs w:val="20"/>
              </w:rPr>
            </w:pPr>
            <w:r w:rsidRPr="007C29F6">
              <w:rPr>
                <w:rFonts w:ascii="Arial" w:hAnsi="Arial" w:cs="Arial"/>
                <w:sz w:val="20"/>
                <w:szCs w:val="20"/>
              </w:rPr>
              <w:t>The latency components depend on the scenario (e.g. intra-DU vs inter-DU), as well as what the general procedure assumes with respect to e.g. synchronization and beam refinement status at the time of Pcell update. We think those need to be resolved first.</w:t>
            </w:r>
          </w:p>
          <w:p w14:paraId="4D550961" w14:textId="3555632C" w:rsidR="007C29F6" w:rsidRDefault="007C29F6" w:rsidP="007C29F6">
            <w:pPr>
              <w:spacing w:after="120"/>
              <w:jc w:val="both"/>
              <w:rPr>
                <w:rFonts w:ascii="Arial" w:hAnsi="Arial" w:cs="Arial"/>
                <w:sz w:val="20"/>
                <w:szCs w:val="20"/>
              </w:rPr>
            </w:pPr>
            <w:r w:rsidRPr="007C29F6">
              <w:rPr>
                <w:rFonts w:ascii="Arial" w:hAnsi="Arial" w:cs="Arial"/>
                <w:sz w:val="20"/>
                <w:szCs w:val="20"/>
              </w:rPr>
              <w:t>RAN2 should identify specific scenarios and ask RAN4 for information on delay/processing components.</w:t>
            </w:r>
          </w:p>
        </w:tc>
      </w:tr>
      <w:tr w:rsidR="0031384C" w:rsidRPr="006719E5" w14:paraId="5A75748D" w14:textId="77777777" w:rsidTr="00D8010F">
        <w:tc>
          <w:tcPr>
            <w:tcW w:w="1696" w:type="dxa"/>
          </w:tcPr>
          <w:p w14:paraId="03C5DB8A" w14:textId="2F3802D7" w:rsidR="0031384C" w:rsidRPr="0031384C" w:rsidRDefault="0031384C" w:rsidP="007C29F6">
            <w:pPr>
              <w:spacing w:after="120"/>
              <w:jc w:val="both"/>
              <w:rPr>
                <w:rFonts w:ascii="Arial" w:eastAsia="맑은 고딕" w:hAnsi="Arial" w:cs="Arial" w:hint="eastAsia"/>
                <w:b/>
                <w:bCs/>
                <w:sz w:val="20"/>
                <w:szCs w:val="20"/>
                <w:lang w:eastAsia="ko-KR"/>
              </w:rPr>
            </w:pPr>
            <w:r>
              <w:rPr>
                <w:rFonts w:ascii="Arial" w:eastAsia="맑은 고딕" w:hAnsi="Arial" w:cs="Arial" w:hint="eastAsia"/>
                <w:b/>
                <w:bCs/>
                <w:sz w:val="20"/>
                <w:szCs w:val="20"/>
                <w:lang w:eastAsia="ko-KR"/>
              </w:rPr>
              <w:t>Samsung</w:t>
            </w:r>
          </w:p>
        </w:tc>
        <w:tc>
          <w:tcPr>
            <w:tcW w:w="8499" w:type="dxa"/>
          </w:tcPr>
          <w:p w14:paraId="453BD516" w14:textId="77777777" w:rsidR="0031384C" w:rsidRDefault="0031384C" w:rsidP="007C29F6">
            <w:pPr>
              <w:spacing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We think it is also possible to define two kinds of latency model:</w:t>
            </w:r>
          </w:p>
          <w:p w14:paraId="76DCCF95" w14:textId="77777777" w:rsidR="0031384C" w:rsidRPr="0031384C" w:rsidRDefault="0031384C" w:rsidP="0031384C">
            <w:pPr>
              <w:pStyle w:val="ListParagraph"/>
              <w:numPr>
                <w:ilvl w:val="0"/>
                <w:numId w:val="61"/>
              </w:numPr>
              <w:spacing w:after="120"/>
              <w:jc w:val="both"/>
              <w:rPr>
                <w:rFonts w:ascii="Arial" w:eastAsia="맑은 고딕" w:hAnsi="Arial" w:cs="Arial"/>
                <w:lang w:eastAsia="ko-KR"/>
              </w:rPr>
            </w:pPr>
            <w:r w:rsidRPr="007C29F6">
              <w:rPr>
                <w:rFonts w:ascii="Arial" w:hAnsi="Arial" w:cs="Arial"/>
              </w:rPr>
              <w:t>HO interruption</w:t>
            </w:r>
            <w:r>
              <w:rPr>
                <w:rFonts w:ascii="Arial" w:hAnsi="Arial" w:cs="Arial"/>
              </w:rPr>
              <w:t xml:space="preserve"> time model i.e. </w:t>
            </w:r>
            <w:r w:rsidRPr="006719E5">
              <w:rPr>
                <w:rFonts w:ascii="Arial" w:hAnsi="Arial" w:cs="Arial"/>
              </w:rPr>
              <w:t>similar to the definitions used in previous works (e.g., TR 36.881 and Rel-16 DAPS).</w:t>
            </w:r>
          </w:p>
          <w:p w14:paraId="5883FC5E" w14:textId="4852B239" w:rsidR="0031384C" w:rsidRPr="0031384C" w:rsidRDefault="0031384C" w:rsidP="0031384C">
            <w:pPr>
              <w:pStyle w:val="ListParagraph"/>
              <w:numPr>
                <w:ilvl w:val="0"/>
                <w:numId w:val="61"/>
              </w:numPr>
              <w:spacing w:after="120"/>
              <w:jc w:val="both"/>
              <w:rPr>
                <w:rFonts w:ascii="Arial" w:eastAsia="맑은 고딕" w:hAnsi="Arial" w:cs="Arial" w:hint="eastAsia"/>
                <w:lang w:eastAsia="ko-KR"/>
              </w:rPr>
            </w:pPr>
            <w:r>
              <w:rPr>
                <w:rFonts w:ascii="Arial" w:hAnsi="Arial" w:cs="Arial"/>
              </w:rPr>
              <w:t>Overall latency model for high-performance which could include the measurement reduction before HO command and TRS/CSI-RS measurement and high quality beam indication procedure.</w:t>
            </w:r>
            <w:bookmarkStart w:id="60" w:name="_GoBack"/>
            <w:bookmarkEnd w:id="60"/>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t>Futurewei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t>ASUSTeK</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Initial Consideration on L1-L2 Signaling Based Mobility</w:t>
      </w:r>
      <w:r w:rsidRPr="0039129C">
        <w:rPr>
          <w:rFonts w:ascii="Arial" w:eastAsia="SimSun" w:hAnsi="Arial" w:cs="Arial"/>
          <w:sz w:val="20"/>
          <w:szCs w:val="20"/>
          <w:lang w:val="en-GB" w:eastAsia="ja-JP"/>
        </w:rPr>
        <w:tab/>
        <w:t>ZTE Corporation,Sanechips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5"/>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Naveen Palle Venkata" w:date="2022-08-31T09:01:00Z" w:initials="NPV">
    <w:p w14:paraId="211BF902" w14:textId="77777777" w:rsidR="0022539E" w:rsidRDefault="0022539E" w:rsidP="0022539E">
      <w:r>
        <w:rPr>
          <w:rStyle w:val="CommentReference"/>
        </w:rPr>
        <w:annotationRef/>
      </w:r>
      <w:r>
        <w:t>We do not think Tprocessing1 and Tmeas can overlap… UE needs to understand first which meas obj it needs to measure..  There might be L2/l1 specific configs.</w:t>
      </w:r>
    </w:p>
  </w:comment>
  <w:comment w:id="8" w:author="Ericsson (Tony)" w:date="2022-09-01T19:43:00Z" w:initials="E">
    <w:p w14:paraId="3C770158" w14:textId="08427DEC" w:rsidR="0022539E" w:rsidRDefault="0022539E">
      <w:pPr>
        <w:pStyle w:val="CommentText"/>
      </w:pPr>
      <w:r>
        <w:rPr>
          <w:rStyle w:val="CommentReference"/>
        </w:rPr>
        <w:annotationRef/>
      </w:r>
      <w:r>
        <w:t>We also agree with apple. The UE cannot start to measure the candidate without having performed T_processing1.</w:t>
      </w:r>
    </w:p>
  </w:comment>
  <w:comment w:id="9" w:author="Huawei, HiSilicon" w:date="2022-08-29T13:01:00Z" w:initials="HH">
    <w:p w14:paraId="30C55C7A" w14:textId="4D355C91" w:rsidR="0022539E" w:rsidRDefault="0022539E">
      <w:pPr>
        <w:pStyle w:val="CommentText"/>
      </w:pPr>
      <w:r>
        <w:rPr>
          <w:rStyle w:val="CommentReference"/>
        </w:rPr>
        <w:annotationRef/>
      </w:r>
      <w:r>
        <w:t>To clarify that this does not include the potential enhancements.</w:t>
      </w:r>
    </w:p>
  </w:comment>
  <w:comment w:id="10" w:author="MediaTek (Li-Chuan)" w:date="2022-08-30T16:11:00Z" w:initials="LT">
    <w:p w14:paraId="4B99CAC3" w14:textId="77777777" w:rsidR="0022539E" w:rsidRDefault="0022539E" w:rsidP="0022539E">
      <w:pPr>
        <w:pStyle w:val="CommentText"/>
      </w:pPr>
      <w:r>
        <w:rPr>
          <w:rStyle w:val="CommentReference"/>
        </w:rPr>
        <w:annotationRef/>
      </w:r>
      <w:r>
        <w:t>[Rapp] Agree</w:t>
      </w:r>
    </w:p>
  </w:comment>
  <w:comment w:id="15" w:author="Ericsson (Tony)" w:date="2022-09-01T19:44:00Z" w:initials="E">
    <w:p w14:paraId="44AB3294" w14:textId="77777777" w:rsidR="0022539E" w:rsidRDefault="0022539E" w:rsidP="00550A96">
      <w:pPr>
        <w:pStyle w:val="CommentText"/>
      </w:pPr>
      <w:r>
        <w:rPr>
          <w:rStyle w:val="CommentReference"/>
        </w:rPr>
        <w:annotationRef/>
      </w:r>
      <w:r>
        <w:t>This processing delay for this should not be much different from what is present in the current RRC. It depends also about the RRC model we are going to consider but in principle we should consider this delay to be larger.</w:t>
      </w:r>
    </w:p>
    <w:p w14:paraId="76C0320D" w14:textId="77777777" w:rsidR="0022539E" w:rsidRDefault="0022539E" w:rsidP="00550A96">
      <w:pPr>
        <w:pStyle w:val="CommentText"/>
      </w:pPr>
    </w:p>
    <w:p w14:paraId="42B6ABFA" w14:textId="464D1834" w:rsidR="0022539E" w:rsidRDefault="0022539E" w:rsidP="00550A96">
      <w:pPr>
        <w:pStyle w:val="CommentText"/>
      </w:pPr>
      <w:r>
        <w:t>Therefore, maybe for the time being we can consider current RRC values</w:t>
      </w:r>
    </w:p>
  </w:comment>
  <w:comment w:id="18" w:author="Ericsson (Tony)" w:date="2022-09-01T19:44:00Z" w:initials="E">
    <w:p w14:paraId="2E9F2098" w14:textId="2C306B35" w:rsidR="0022539E" w:rsidRDefault="0022539E">
      <w:pPr>
        <w:pStyle w:val="CommentText"/>
      </w:pPr>
      <w:r>
        <w:rPr>
          <w:rStyle w:val="CommentReference"/>
        </w:rPr>
        <w:annotationRef/>
      </w:r>
      <w:r>
        <w:t xml:space="preserve">We believe that the processing delay for </w:t>
      </w:r>
      <w:r w:rsidRPr="00AD6305">
        <w:rPr>
          <w:lang w:eastAsia="zh-CN"/>
        </w:rPr>
        <w:t>T</w:t>
      </w:r>
      <w:r w:rsidRPr="00AD6305">
        <w:rPr>
          <w:vertAlign w:val="subscript"/>
          <w:lang w:eastAsia="zh-CN"/>
        </w:rPr>
        <w:t>processing</w:t>
      </w:r>
      <w:r>
        <w:rPr>
          <w:vertAlign w:val="subscript"/>
          <w:lang w:eastAsia="zh-CN"/>
        </w:rPr>
        <w:t xml:space="preserve">,2 </w:t>
      </w:r>
      <w:r>
        <w:t xml:space="preserve">should be faster than the processing delay than </w:t>
      </w:r>
      <w:r w:rsidRPr="00AD6305">
        <w:rPr>
          <w:lang w:eastAsia="zh-CN"/>
        </w:rPr>
        <w:t>T</w:t>
      </w:r>
      <w:r w:rsidRPr="00AD6305">
        <w:rPr>
          <w:vertAlign w:val="subscript"/>
          <w:lang w:eastAsia="zh-CN"/>
        </w:rPr>
        <w:t>processing</w:t>
      </w:r>
      <w:r>
        <w:rPr>
          <w:vertAlign w:val="subscript"/>
          <w:lang w:eastAsia="zh-CN"/>
        </w:rPr>
        <w:t xml:space="preserve">,1. </w:t>
      </w:r>
      <w:r>
        <w:t xml:space="preserve">This is because in the </w:t>
      </w:r>
      <w:r w:rsidRPr="00AD6305">
        <w:rPr>
          <w:lang w:eastAsia="zh-CN"/>
        </w:rPr>
        <w:t>T</w:t>
      </w:r>
      <w:r w:rsidRPr="00AD6305">
        <w:rPr>
          <w:vertAlign w:val="subscript"/>
          <w:lang w:eastAsia="zh-CN"/>
        </w:rPr>
        <w:t>processing</w:t>
      </w:r>
      <w:r>
        <w:rPr>
          <w:vertAlign w:val="subscript"/>
          <w:lang w:eastAsia="zh-CN"/>
        </w:rPr>
        <w:t xml:space="preserve">, 2, </w:t>
      </w:r>
      <w:r>
        <w:t xml:space="preserve">the UE should just switch from one configuration to another. All the ASN.1 processing should already be done during </w:t>
      </w:r>
      <w:r w:rsidRPr="00AD6305">
        <w:rPr>
          <w:lang w:eastAsia="zh-CN"/>
        </w:rPr>
        <w:t>T</w:t>
      </w:r>
      <w:r w:rsidRPr="00AD6305">
        <w:rPr>
          <w:vertAlign w:val="subscript"/>
          <w:lang w:eastAsia="zh-CN"/>
        </w:rPr>
        <w:t>processing</w:t>
      </w:r>
      <w:r>
        <w:rPr>
          <w:vertAlign w:val="subscript"/>
          <w:lang w:eastAsia="zh-CN"/>
        </w:rPr>
        <w:t xml:space="preserve"> </w:t>
      </w:r>
      <w:r>
        <w:t xml:space="preserve">and </w:t>
      </w:r>
      <w:r w:rsidRPr="00AD6305">
        <w:rPr>
          <w:lang w:eastAsia="zh-CN"/>
        </w:rPr>
        <w:t>T</w:t>
      </w:r>
      <w:r>
        <w:rPr>
          <w:vertAlign w:val="subscript"/>
          <w:lang w:eastAsia="zh-CN"/>
        </w:rPr>
        <w:t>RRC</w:t>
      </w:r>
      <w:r w:rsidRPr="003744B5">
        <w:t>.</w:t>
      </w:r>
    </w:p>
  </w:comment>
  <w:comment w:id="19" w:author="Huawei, HiSilicon" w:date="2022-08-29T13:03:00Z" w:initials="HH">
    <w:p w14:paraId="62CB6328" w14:textId="6604767A" w:rsidR="0022539E" w:rsidRDefault="0022539E">
      <w:pPr>
        <w:pStyle w:val="CommentText"/>
      </w:pPr>
      <w:r>
        <w:rPr>
          <w:rStyle w:val="CommentReference"/>
        </w:rPr>
        <w:annotationRef/>
      </w:r>
      <w:r>
        <w:t>It is intra-CU, so not sure we need this.</w:t>
      </w:r>
    </w:p>
  </w:comment>
  <w:comment w:id="20" w:author="MediaTek (Li-Chuan)" w:date="2022-08-30T16:11:00Z" w:initials="LT">
    <w:p w14:paraId="72BD3006" w14:textId="77777777" w:rsidR="0022539E" w:rsidRDefault="0022539E" w:rsidP="0022539E">
      <w:pPr>
        <w:pStyle w:val="CommentText"/>
      </w:pPr>
      <w:r>
        <w:rPr>
          <w:rStyle w:val="CommentReference"/>
        </w:rPr>
        <w:annotationRef/>
      </w:r>
      <w:r>
        <w:t>[Rapp] Agree</w:t>
      </w:r>
    </w:p>
  </w:comment>
  <w:comment w:id="23" w:author="vivo-Chenli" w:date="2022-08-30T18:48:00Z" w:initials="v">
    <w:p w14:paraId="1A904089" w14:textId="77777777" w:rsidR="0022539E" w:rsidRDefault="0022539E" w:rsidP="00B54CBA">
      <w:pPr>
        <w:pStyle w:val="BodyText"/>
        <w:rPr>
          <w:rFonts w:eastAsia="DengXian"/>
          <w:lang w:eastAsia="zh-CN"/>
        </w:rPr>
      </w:pPr>
      <w:r>
        <w:rPr>
          <w:rStyle w:val="CommentReference"/>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22539E" w:rsidRDefault="0022539E" w:rsidP="00B54CBA">
      <w:pPr>
        <w:pStyle w:val="CommentText"/>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26" w:author="Huawei, HiSilicon" w:date="2022-08-29T13:06:00Z" w:initials="HH">
    <w:p w14:paraId="54D65F68" w14:textId="5EE83C61" w:rsidR="0022539E" w:rsidRDefault="0022539E">
      <w:pPr>
        <w:pStyle w:val="CommentText"/>
      </w:pPr>
      <w:r>
        <w:rPr>
          <w:rStyle w:val="CommentReference"/>
        </w:rPr>
        <w:annotationRef/>
      </w:r>
      <w:r>
        <w:t>To make it consistent with the figure.</w:t>
      </w:r>
    </w:p>
  </w:comment>
  <w:comment w:id="27" w:author="MediaTek (Li-Chuan)" w:date="2022-08-30T16:11:00Z" w:initials="LT">
    <w:p w14:paraId="1B06400F" w14:textId="77777777" w:rsidR="0022539E" w:rsidRDefault="0022539E" w:rsidP="0022539E">
      <w:pPr>
        <w:pStyle w:val="CommentText"/>
      </w:pPr>
      <w:r>
        <w:rPr>
          <w:rStyle w:val="CommentReference"/>
        </w:rPr>
        <w:annotationRef/>
      </w:r>
      <w:r>
        <w:t>[Rapp] Agree</w:t>
      </w:r>
    </w:p>
  </w:comment>
  <w:comment w:id="30" w:author="Huawei, HiSilicon" w:date="2022-08-29T13:12:00Z" w:initials="HH">
    <w:p w14:paraId="5D3E678B" w14:textId="59D43E03" w:rsidR="0022539E" w:rsidRDefault="0022539E">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31" w:author="MediaTek (Li-Chuan)" w:date="2022-08-30T16:11:00Z" w:initials="LT">
    <w:p w14:paraId="467235E8" w14:textId="77777777" w:rsidR="0022539E" w:rsidRDefault="0022539E" w:rsidP="0022539E">
      <w:pPr>
        <w:pStyle w:val="CommentText"/>
      </w:pPr>
      <w:r>
        <w:rPr>
          <w:rStyle w:val="CommentReference"/>
        </w:rPr>
        <w:annotationRef/>
      </w:r>
      <w:r>
        <w:t>[Rapp] Agree</w:t>
      </w:r>
    </w:p>
  </w:comment>
  <w:comment w:id="37" w:author="Huawei, HiSilicon" w:date="2022-08-29T13:07:00Z" w:initials="HH">
    <w:p w14:paraId="76C3DA84" w14:textId="268AEE68" w:rsidR="0022539E" w:rsidRDefault="0022539E">
      <w:pPr>
        <w:pStyle w:val="CommentText"/>
      </w:pPr>
      <w:r>
        <w:rPr>
          <w:rStyle w:val="CommentReference"/>
        </w:rPr>
        <w:annotationRef/>
      </w:r>
      <w:r>
        <w:t>Like in the figure</w:t>
      </w:r>
    </w:p>
  </w:comment>
  <w:comment w:id="38" w:author="MediaTek (Li-Chuan)" w:date="2022-08-30T16:11:00Z" w:initials="LT">
    <w:p w14:paraId="66208145" w14:textId="77777777" w:rsidR="0022539E" w:rsidRDefault="0022539E" w:rsidP="0022539E">
      <w:pPr>
        <w:pStyle w:val="CommentText"/>
      </w:pPr>
      <w:r>
        <w:rPr>
          <w:rStyle w:val="CommentReference"/>
        </w:rPr>
        <w:annotationRef/>
      </w:r>
      <w:r>
        <w:t>[Rapp] Agree</w:t>
      </w:r>
    </w:p>
  </w:comment>
  <w:comment w:id="35" w:author="vivo-Chenli" w:date="2022-08-30T18:51:00Z" w:initials="v">
    <w:p w14:paraId="1E021010" w14:textId="578F0BEC" w:rsidR="0022539E" w:rsidRDefault="0022539E">
      <w:pPr>
        <w:pStyle w:val="CommentText"/>
        <w:rPr>
          <w:lang w:eastAsia="zh-CN"/>
        </w:rPr>
      </w:pPr>
      <w:r>
        <w:rPr>
          <w:rStyle w:val="CommentReference"/>
        </w:rPr>
        <w:annotationRef/>
      </w:r>
      <w:r>
        <w:rPr>
          <w:lang w:eastAsia="zh-CN"/>
        </w:rPr>
        <w:t xml:space="preserve">Maybe we could separate L1 and L2 command. </w:t>
      </w:r>
    </w:p>
  </w:comment>
  <w:comment w:id="36" w:author="Ericsson (Tony)" w:date="2022-09-01T19:44:00Z" w:initials="E">
    <w:p w14:paraId="50397E04" w14:textId="61D485C9" w:rsidR="0022539E" w:rsidRDefault="0022539E">
      <w:pPr>
        <w:pStyle w:val="CommentText"/>
      </w:pPr>
      <w:r>
        <w:rPr>
          <w:rStyle w:val="CommentReference"/>
        </w:rPr>
        <w:annotationRef/>
      </w:r>
      <w:r>
        <w:t>Currently the time for decoding a MAC-CE is roughly 3ms. Do we expect something more here?</w:t>
      </w:r>
    </w:p>
  </w:comment>
  <w:comment w:id="46" w:author="Huawei, HiSilicon" w:date="2022-08-29T13:15:00Z" w:initials="HH">
    <w:p w14:paraId="68CAE7A7" w14:textId="080C3253" w:rsidR="0022539E" w:rsidRDefault="0022539E">
      <w:pPr>
        <w:pStyle w:val="CommentText"/>
      </w:pPr>
      <w:r>
        <w:rPr>
          <w:rStyle w:val="CommentReference"/>
        </w:rPr>
        <w:annotationRef/>
      </w:r>
      <w:r>
        <w:t>This figure is "before enhancement"</w:t>
      </w:r>
    </w:p>
  </w:comment>
  <w:comment w:id="47" w:author="MediaTek (Li-Chuan)" w:date="2022-08-30T16:11:00Z" w:initials="LT">
    <w:p w14:paraId="4B37F140" w14:textId="77777777" w:rsidR="0022539E" w:rsidRDefault="0022539E" w:rsidP="0022539E">
      <w:pPr>
        <w:pStyle w:val="CommentText"/>
      </w:pPr>
      <w:r>
        <w:rPr>
          <w:rStyle w:val="CommentReference"/>
        </w:rPr>
        <w:annotationRef/>
      </w:r>
      <w:r>
        <w:t>[Rapp] Agree</w:t>
      </w:r>
    </w:p>
  </w:comment>
  <w:comment w:id="50" w:author="Xiaomi - Yumin Wu" w:date="2022-08-30T15:34:00Z" w:initials="Xiaomi">
    <w:p w14:paraId="70F1ACF6" w14:textId="3C2EF8FF" w:rsidR="0022539E" w:rsidRDefault="0022539E">
      <w:pPr>
        <w:pStyle w:val="CommentText"/>
      </w:pPr>
      <w:r>
        <w:rPr>
          <w:rStyle w:val="CommentReference"/>
        </w:rPr>
        <w:annotationRef/>
      </w:r>
      <w:r>
        <w:t>We should also consider the case when the target cell is not synchronized (i.e. unknown) by the UE.</w:t>
      </w:r>
    </w:p>
  </w:comment>
  <w:comment w:id="51" w:author="vivo-Chenli" w:date="2022-08-30T18:53:00Z" w:initials="v">
    <w:p w14:paraId="4CA427AC" w14:textId="1392101A" w:rsidR="0022539E" w:rsidRDefault="0022539E">
      <w:pPr>
        <w:pStyle w:val="CommentText"/>
        <w:rPr>
          <w:lang w:eastAsia="zh-CN"/>
        </w:rPr>
      </w:pPr>
      <w:r>
        <w:rPr>
          <w:rStyle w:val="CommentReference"/>
        </w:rPr>
        <w:annotationRef/>
      </w:r>
      <w:r>
        <w:rPr>
          <w:lang w:eastAsia="zh-CN"/>
        </w:rPr>
        <w:t>If the cell is unknown, the values are different for different scenarios, e.g. FR1/FR2, intra-f/inter-f.</w:t>
      </w:r>
    </w:p>
  </w:comment>
  <w:comment w:id="52" w:author="Ericsson (Tony)" w:date="2022-09-01T19:45:00Z" w:initials="E">
    <w:p w14:paraId="3D472E1D" w14:textId="306A1F36" w:rsidR="0022539E" w:rsidRDefault="0022539E">
      <w:pPr>
        <w:pStyle w:val="CommentText"/>
      </w:pPr>
      <w:r>
        <w:rPr>
          <w:rStyle w:val="CommentReference"/>
        </w:rPr>
        <w:annotationRef/>
      </w:r>
      <w:r>
        <w:t>Our understanding is that this value could be up to 60ms. Maybe 15ms is just a very optimistic value. Can we have a range for the time being?</w:t>
      </w:r>
    </w:p>
  </w:comment>
  <w:comment w:id="53" w:author="Naveen Palle Venkata" w:date="2022-08-31T09:00:00Z" w:initials="NPV">
    <w:p w14:paraId="26380866" w14:textId="77777777" w:rsidR="0022539E" w:rsidRDefault="0022539E" w:rsidP="0022539E">
      <w:r>
        <w:rPr>
          <w:rStyle w:val="CommentReference"/>
        </w:rPr>
        <w:annotationRef/>
      </w:r>
      <w:r>
        <w:t>This is upto RAN4</w:t>
      </w:r>
    </w:p>
  </w:comment>
  <w:comment w:id="54" w:author="Nokia" w:date="2022-09-01T17:17:00Z" w:initials="Nokia">
    <w:p w14:paraId="61CBFE18" w14:textId="2364A7CD" w:rsidR="0022539E" w:rsidRDefault="0022539E">
      <w:pPr>
        <w:pStyle w:val="CommentText"/>
      </w:pPr>
      <w:r>
        <w:rPr>
          <w:rStyle w:val="CommentReference"/>
        </w:rPr>
        <w:annotationRef/>
      </w:r>
      <w:r>
        <w:t>We believe most of those values are up to RAN4, so we support replacing the numbers with X, Y, Z at this stage of the discussion.</w:t>
      </w:r>
    </w:p>
  </w:comment>
  <w:comment w:id="58" w:author="Huawei-Yulong" w:date="2022-08-29T10:32:00Z" w:initials="HW">
    <w:p w14:paraId="64690AB8" w14:textId="3871D02C" w:rsidR="0022539E" w:rsidRPr="00887CF0" w:rsidRDefault="0022539E">
      <w:pPr>
        <w:pStyle w:val="CommentText"/>
        <w:rPr>
          <w:rFonts w:eastAsia="SimSun"/>
          <w:lang w:eastAsia="zh-CN"/>
        </w:rPr>
      </w:pPr>
      <w:r>
        <w:rPr>
          <w:rStyle w:val="CommentReference"/>
        </w:rPr>
        <w:annotationRef/>
      </w:r>
      <w:r>
        <w:rPr>
          <w:rFonts w:eastAsia="SimSun" w:hint="eastAsia"/>
          <w:lang w:eastAsia="zh-CN"/>
        </w:rPr>
        <w:t>?</w:t>
      </w:r>
    </w:p>
  </w:comment>
  <w:comment w:id="59" w:author="Nokia" w:date="2022-09-01T17:18:00Z" w:initials="Nokia">
    <w:p w14:paraId="0E8DDA93" w14:textId="738AE52D" w:rsidR="0022539E" w:rsidRDefault="0022539E">
      <w:pPr>
        <w:pStyle w:val="CommentText"/>
      </w:pPr>
      <w:r>
        <w:rPr>
          <w:rStyle w:val="CommentReference"/>
        </w:rPr>
        <w:annotationRef/>
      </w:r>
      <w:r>
        <w:t>Is that just a colloquial term (for a beam after TRS tracking)? Or is it defined somewhere?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1BF902" w15:done="0"/>
  <w15:commentEx w15:paraId="3C770158" w15:paraIdParent="211BF902" w15:done="0"/>
  <w15:commentEx w15:paraId="30C55C7A" w15:done="0"/>
  <w15:commentEx w15:paraId="4B99CAC3" w15:paraIdParent="30C55C7A" w15:done="0"/>
  <w15:commentEx w15:paraId="42B6ABFA" w15:done="0"/>
  <w15:commentEx w15:paraId="2E9F2098"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50397E04" w15:paraIdParent="1E021010" w15:done="0"/>
  <w15:commentEx w15:paraId="68CAE7A7" w15:done="0"/>
  <w15:commentEx w15:paraId="4B37F140" w15:paraIdParent="68CAE7A7" w15:done="0"/>
  <w15:commentEx w15:paraId="70F1ACF6" w15:done="0"/>
  <w15:commentEx w15:paraId="4CA427AC" w15:paraIdParent="70F1ACF6" w15:done="0"/>
  <w15:commentEx w15:paraId="3D472E1D" w15:paraIdParent="70F1ACF6" w15:done="0"/>
  <w15:commentEx w15:paraId="26380866" w15:done="0"/>
  <w15:commentEx w15:paraId="61CBFE18" w15:paraIdParent="26380866" w15:done="0"/>
  <w15:commentEx w15:paraId="64690AB8" w15:done="0"/>
  <w15:commentEx w15:paraId="0E8DD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1FF" w16cex:dateUtc="2022-08-31T16:01:00Z"/>
  <w16cex:commentExtensible w16cex:durableId="26BB89D4" w16cex:dateUtc="2022-09-01T16:43:00Z"/>
  <w16cex:commentExtensible w16cex:durableId="26B8B538" w16cex:dateUtc="2022-08-30T08:11:00Z"/>
  <w16cex:commentExtensible w16cex:durableId="26BB8A0A" w16cex:dateUtc="2022-09-01T16:44:00Z"/>
  <w16cex:commentExtensible w16cex:durableId="26BB8A16" w16cex:dateUtc="2022-09-01T16:44: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B8A38" w16cex:dateUtc="2022-09-01T16:44:00Z"/>
  <w16cex:commentExtensible w16cex:durableId="26B8B546" w16cex:dateUtc="2022-08-30T08:11:00Z"/>
  <w16cex:commentExtensible w16cex:durableId="26B8DB0D" w16cex:dateUtc="2022-08-30T10:53:00Z"/>
  <w16cex:commentExtensible w16cex:durableId="26BB8A46" w16cex:dateUtc="2022-09-01T16:45:00Z"/>
  <w16cex:commentExtensible w16cex:durableId="26B9A1CA" w16cex:dateUtc="2022-08-31T16:00:00Z"/>
  <w16cex:commentExtensible w16cex:durableId="26BB67AE" w16cex:dateUtc="2022-09-01T15:17:00Z"/>
  <w16cex:commentExtensible w16cex:durableId="26BB67F1" w16cex:dateUtc="2022-09-0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BF902" w16cid:durableId="26B9A1FF"/>
  <w16cid:commentId w16cid:paraId="3C770158" w16cid:durableId="26BB89D4"/>
  <w16cid:commentId w16cid:paraId="30C55C7A" w16cid:durableId="26B73734"/>
  <w16cid:commentId w16cid:paraId="4B99CAC3" w16cid:durableId="26B8B538"/>
  <w16cid:commentId w16cid:paraId="42B6ABFA" w16cid:durableId="26BB8A0A"/>
  <w16cid:commentId w16cid:paraId="2E9F2098" w16cid:durableId="26BB8A16"/>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50397E04" w16cid:durableId="26BB8A38"/>
  <w16cid:commentId w16cid:paraId="68CAE7A7" w16cid:durableId="26B73A73"/>
  <w16cid:commentId w16cid:paraId="4B37F140" w16cid:durableId="26B8B546"/>
  <w16cid:commentId w16cid:paraId="70F1ACF6" w16cid:durableId="26B8AC73"/>
  <w16cid:commentId w16cid:paraId="4CA427AC" w16cid:durableId="26B8DB0D"/>
  <w16cid:commentId w16cid:paraId="3D472E1D" w16cid:durableId="26BB8A46"/>
  <w16cid:commentId w16cid:paraId="26380866" w16cid:durableId="26B9A1CA"/>
  <w16cid:commentId w16cid:paraId="61CBFE18" w16cid:durableId="26BB67AE"/>
  <w16cid:commentId w16cid:paraId="64690AB8" w16cid:durableId="26B71AD6"/>
  <w16cid:commentId w16cid:paraId="0E8DDA93" w16cid:durableId="26BB67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4AA29" w14:textId="77777777" w:rsidR="001403D9" w:rsidRDefault="001403D9">
      <w:pPr>
        <w:pStyle w:val="TAL"/>
      </w:pPr>
      <w:r>
        <w:separator/>
      </w:r>
    </w:p>
  </w:endnote>
  <w:endnote w:type="continuationSeparator" w:id="0">
    <w:p w14:paraId="665F3432" w14:textId="77777777" w:rsidR="001403D9" w:rsidRDefault="001403D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0D1E3D9C" w:rsidR="0022539E" w:rsidRDefault="0022539E">
    <w:pPr>
      <w:pStyle w:val="Footer"/>
    </w:pPr>
    <w:r>
      <w:fldChar w:fldCharType="begin"/>
    </w:r>
    <w:r>
      <w:instrText xml:space="preserve"> PAGE   \* MERGEFORMAT </w:instrText>
    </w:r>
    <w:r>
      <w:fldChar w:fldCharType="separate"/>
    </w:r>
    <w:r w:rsidR="0031384C">
      <w:t>9</w:t>
    </w:r>
    <w:r>
      <w:fldChar w:fldCharType="end"/>
    </w:r>
  </w:p>
  <w:p w14:paraId="0FBB99F7" w14:textId="77777777" w:rsidR="0022539E" w:rsidRDefault="00225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0142" w14:textId="77777777" w:rsidR="001403D9" w:rsidRDefault="001403D9">
      <w:pPr>
        <w:pStyle w:val="TAL"/>
      </w:pPr>
      <w:r>
        <w:separator/>
      </w:r>
    </w:p>
  </w:footnote>
  <w:footnote w:type="continuationSeparator" w:id="0">
    <w:p w14:paraId="76AF5556" w14:textId="77777777" w:rsidR="001403D9" w:rsidRDefault="001403D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0CC80399"/>
    <w:multiLevelType w:val="hybridMultilevel"/>
    <w:tmpl w:val="8F58B0F6"/>
    <w:lvl w:ilvl="0" w:tplc="FB84B0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맑은 고딕"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9"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3B6523"/>
    <w:multiLevelType w:val="hybridMultilevel"/>
    <w:tmpl w:val="E8A23C6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9"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6"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6AA103F"/>
    <w:multiLevelType w:val="hybridMultilevel"/>
    <w:tmpl w:val="B0B6E6C6"/>
    <w:lvl w:ilvl="0" w:tplc="6C4ADC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맑은 고딕"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5"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1"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53"/>
  </w:num>
  <w:num w:numId="3">
    <w:abstractNumId w:val="50"/>
  </w:num>
  <w:num w:numId="4">
    <w:abstractNumId w:val="35"/>
  </w:num>
  <w:num w:numId="5">
    <w:abstractNumId w:val="8"/>
  </w:num>
  <w:num w:numId="6">
    <w:abstractNumId w:val="31"/>
  </w:num>
  <w:num w:numId="7">
    <w:abstractNumId w:val="9"/>
  </w:num>
  <w:num w:numId="8">
    <w:abstractNumId w:val="51"/>
  </w:num>
  <w:num w:numId="9">
    <w:abstractNumId w:val="15"/>
  </w:num>
  <w:num w:numId="10">
    <w:abstractNumId w:val="18"/>
  </w:num>
  <w:num w:numId="11">
    <w:abstractNumId w:val="44"/>
  </w:num>
  <w:num w:numId="12">
    <w:abstractNumId w:val="36"/>
  </w:num>
  <w:num w:numId="13">
    <w:abstractNumId w:val="32"/>
  </w:num>
  <w:num w:numId="14">
    <w:abstractNumId w:val="37"/>
  </w:num>
  <w:num w:numId="15">
    <w:abstractNumId w:val="34"/>
  </w:num>
  <w:num w:numId="16">
    <w:abstractNumId w:val="35"/>
  </w:num>
  <w:num w:numId="17">
    <w:abstractNumId w:val="20"/>
  </w:num>
  <w:num w:numId="18">
    <w:abstractNumId w:val="41"/>
  </w:num>
  <w:num w:numId="19">
    <w:abstractNumId w:val="6"/>
  </w:num>
  <w:num w:numId="20">
    <w:abstractNumId w:val="40"/>
  </w:num>
  <w:num w:numId="21">
    <w:abstractNumId w:val="35"/>
  </w:num>
  <w:num w:numId="22">
    <w:abstractNumId w:val="46"/>
  </w:num>
  <w:num w:numId="23">
    <w:abstractNumId w:val="35"/>
  </w:num>
  <w:num w:numId="24">
    <w:abstractNumId w:val="25"/>
  </w:num>
  <w:num w:numId="25">
    <w:abstractNumId w:val="2"/>
  </w:num>
  <w:num w:numId="26">
    <w:abstractNumId w:val="19"/>
  </w:num>
  <w:num w:numId="27">
    <w:abstractNumId w:val="22"/>
  </w:num>
  <w:num w:numId="28">
    <w:abstractNumId w:val="1"/>
  </w:num>
  <w:num w:numId="29">
    <w:abstractNumId w:val="7"/>
  </w:num>
  <w:num w:numId="30">
    <w:abstractNumId w:val="14"/>
  </w:num>
  <w:num w:numId="31">
    <w:abstractNumId w:val="52"/>
  </w:num>
  <w:num w:numId="32">
    <w:abstractNumId w:val="43"/>
  </w:num>
  <w:num w:numId="33">
    <w:abstractNumId w:val="35"/>
  </w:num>
  <w:num w:numId="34">
    <w:abstractNumId w:val="35"/>
  </w:num>
  <w:num w:numId="35">
    <w:abstractNumId w:val="11"/>
  </w:num>
  <w:num w:numId="36">
    <w:abstractNumId w:val="16"/>
  </w:num>
  <w:num w:numId="37">
    <w:abstractNumId w:val="10"/>
  </w:num>
  <w:num w:numId="38">
    <w:abstractNumId w:val="38"/>
  </w:num>
  <w:num w:numId="39">
    <w:abstractNumId w:val="4"/>
  </w:num>
  <w:num w:numId="40">
    <w:abstractNumId w:val="47"/>
  </w:num>
  <w:num w:numId="41">
    <w:abstractNumId w:val="29"/>
  </w:num>
  <w:num w:numId="42">
    <w:abstractNumId w:val="27"/>
  </w:num>
  <w:num w:numId="43">
    <w:abstractNumId w:val="49"/>
  </w:num>
  <w:num w:numId="44">
    <w:abstractNumId w:val="26"/>
  </w:num>
  <w:num w:numId="45">
    <w:abstractNumId w:val="21"/>
  </w:num>
  <w:num w:numId="46">
    <w:abstractNumId w:val="13"/>
  </w:num>
  <w:num w:numId="47">
    <w:abstractNumId w:val="12"/>
  </w:num>
  <w:num w:numId="48">
    <w:abstractNumId w:val="45"/>
  </w:num>
  <w:num w:numId="49">
    <w:abstractNumId w:val="3"/>
  </w:num>
  <w:num w:numId="50">
    <w:abstractNumId w:val="48"/>
  </w:num>
  <w:num w:numId="51">
    <w:abstractNumId w:val="17"/>
  </w:num>
  <w:num w:numId="52">
    <w:abstractNumId w:val="33"/>
  </w:num>
  <w:num w:numId="53">
    <w:abstractNumId w:val="50"/>
  </w:num>
  <w:num w:numId="54">
    <w:abstractNumId w:val="50"/>
  </w:num>
  <w:num w:numId="55">
    <w:abstractNumId w:val="39"/>
  </w:num>
  <w:num w:numId="56">
    <w:abstractNumId w:val="23"/>
  </w:num>
  <w:num w:numId="57">
    <w:abstractNumId w:val="0"/>
  </w:num>
  <w:num w:numId="58">
    <w:abstractNumId w:val="30"/>
  </w:num>
  <w:num w:numId="59">
    <w:abstractNumId w:val="24"/>
  </w:num>
  <w:num w:numId="60">
    <w:abstractNumId w:val="5"/>
  </w:num>
  <w:num w:numId="61">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veen Palle Venkata">
    <w15:presenceInfo w15:providerId="AD" w15:userId="S::naveen_palle@apple.com::e5185977-da9e-4093-9254-10d3f2d25289"/>
  </w15:person>
  <w15:person w15:author="Ericsson (Tony)">
    <w15:presenceInfo w15:providerId="None" w15:userId="Ericsson (Tony)"/>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279"/>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3D9"/>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39E"/>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60F"/>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28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08D"/>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CA0"/>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4C"/>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7"/>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97"/>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6C"/>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9F6"/>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3B6"/>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075"/>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B8F"/>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8FC"/>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2D6"/>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A13"/>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12D"/>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CB5"/>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D548A"/>
  <w15:docId w15:val="{06CA014F-12D9-464B-B3CD-D530A924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목록 단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R4_bullets Char,列出段落1 Char,中等深浅网格 1 - 着色 21 Char,列表段落1 Char,—ño’i—Ž Char,¥¡¡¡¡ì¬º¥¹¥È¶ÎÂä Char,ÁÐ³ö¶ÎÂä Char,¥ê¥¹¥È¶ÎÂä Char,Lettre d'introduction Char,清單段落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un.tang@int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7651D0-0516-4776-B40B-5A611302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Samsung - Seungri Jin</cp:lastModifiedBy>
  <cp:revision>2</cp:revision>
  <cp:lastPrinted>2007-12-21T04:58:00Z</cp:lastPrinted>
  <dcterms:created xsi:type="dcterms:W3CDTF">2022-09-02T06:17:00Z</dcterms:created>
  <dcterms:modified xsi:type="dcterms:W3CDTF">2022-09-02T06:17:00Z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