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 xml:space="preserve">A second phase for the moderator to prepare the </w:t>
      </w:r>
      <w:proofErr w:type="gramStart"/>
      <w:r>
        <w:t>summary based</w:t>
      </w:r>
      <w:proofErr w:type="gramEnd"/>
      <w:r>
        <w:t xml:space="preserve">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1D518C11" w14:textId="77777777" w:rsidR="00D224AA" w:rsidRDefault="00343471">
      <w:r>
        <w:t>The study in [RAN</w:t>
      </w:r>
      <w:proofErr w:type="gramStart"/>
      <w:r>
        <w:t>2,RAN</w:t>
      </w:r>
      <w:proofErr w:type="gramEnd"/>
      <w:r>
        <w:t>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213C87">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 xml:space="preserve">Time difference between </w:t>
            </w:r>
            <w:proofErr w:type="gramStart"/>
            <w:r>
              <w:rPr>
                <w:rFonts w:eastAsia="Times New Roman" w:cs="Arial"/>
                <w:sz w:val="16"/>
                <w:szCs w:val="16"/>
                <w:lang w:val="en-US" w:eastAsia="fr-FR"/>
              </w:rPr>
              <w:t>satellite-based</w:t>
            </w:r>
            <w:proofErr w:type="gramEnd"/>
            <w:r>
              <w:rPr>
                <w:rFonts w:eastAsia="Times New Roman" w:cs="Arial"/>
                <w:sz w:val="16"/>
                <w:szCs w:val="16"/>
                <w:lang w:val="en-US" w:eastAsia="fr-FR"/>
              </w:rPr>
              <w:t xml:space="preserve">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213C87">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0-1: The UE location information is considered verified if the reported GNSS position is consistent with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Pr>
                <w:rFonts w:eastAsia="Times New Roman" w:cs="Arial"/>
                <w:sz w:val="16"/>
                <w:szCs w:val="16"/>
                <w:lang w:val="en-US" w:eastAsia="fr-FR"/>
              </w:rPr>
              <w:t>location</w:t>
            </w:r>
            <w:proofErr w:type="gramEnd"/>
            <w:r>
              <w:rPr>
                <w:rFonts w:eastAsia="Times New Roman" w:cs="Arial"/>
                <w:sz w:val="16"/>
                <w:szCs w:val="16"/>
                <w:lang w:val="en-US" w:eastAsia="fr-FR"/>
              </w:rPr>
              <w:t>.</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w:t>
            </w:r>
            <w:proofErr w:type="gramStart"/>
            <w:r>
              <w:rPr>
                <w:rFonts w:eastAsia="Times New Roman" w:cs="Arial"/>
                <w:sz w:val="16"/>
                <w:szCs w:val="16"/>
                <w:lang w:val="en-US" w:eastAsia="fr-FR"/>
              </w:rPr>
              <w:t>assisted</w:t>
            </w:r>
            <w:proofErr w:type="gramEnd"/>
            <w:r>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xml:space="preserve">: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213C87">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Multi-RTT)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send a LS to RAN1 and ask whether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213C87">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Pr>
                <w:rFonts w:eastAsia="Times New Roman" w:cs="Arial"/>
                <w:sz w:val="16"/>
                <w:szCs w:val="16"/>
                <w:lang w:val="en-US" w:eastAsia="fr-FR"/>
              </w:rPr>
              <w:t>a period of time</w:t>
            </w:r>
            <w:proofErr w:type="gramEnd"/>
            <w:r>
              <w:rPr>
                <w:rFonts w:eastAsia="Times New Roman" w:cs="Arial"/>
                <w:sz w:val="16"/>
                <w:szCs w:val="16"/>
                <w:lang w:val="en-US" w:eastAsia="fr-FR"/>
              </w:rPr>
              <w:t>.</w:t>
            </w:r>
          </w:p>
        </w:tc>
      </w:tr>
      <w:tr w:rsidR="00D224AA" w14:paraId="519261F9" w14:textId="77777777">
        <w:trPr>
          <w:trHeight w:val="210"/>
        </w:trPr>
        <w:tc>
          <w:tcPr>
            <w:tcW w:w="1239" w:type="dxa"/>
            <w:shd w:val="clear" w:color="auto" w:fill="auto"/>
          </w:tcPr>
          <w:p w14:paraId="740F093B" w14:textId="77777777" w:rsidR="00D224AA" w:rsidRDefault="00213C87">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213C87">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RAN2 considers also other relevant methods, like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213C87">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213C87">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213C87">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existing positioning method(s) in NG-RAN (TS 38.305) on top of the verification mechanism based on the LCS framework (already supported in R17 NTN</w:t>
            </w:r>
            <w:proofErr w:type="gramStart"/>
            <w:r>
              <w:rPr>
                <w:rFonts w:eastAsia="Times New Roman" w:cs="Arial"/>
                <w:sz w:val="16"/>
                <w:szCs w:val="16"/>
                <w:lang w:val="en-US" w:eastAsia="fr-FR"/>
              </w:rPr>
              <w:t>);</w:t>
            </w:r>
            <w:proofErr w:type="gramEnd"/>
            <w:r>
              <w:rPr>
                <w:rFonts w:eastAsia="Times New Roman" w:cs="Arial"/>
                <w:sz w:val="16"/>
                <w:szCs w:val="16"/>
                <w:lang w:val="en-US" w:eastAsia="fr-FR"/>
              </w:rPr>
              <w:t xml:space="preserve">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213C87">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213C87">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213C87">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213C87">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213C87">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213C87">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213C87">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213C87">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Existing positioning methods,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should discuss if </w:t>
            </w:r>
            <w:proofErr w:type="gramStart"/>
            <w:r>
              <w:rPr>
                <w:rFonts w:eastAsia="Times New Roman" w:cs="Arial"/>
                <w:sz w:val="16"/>
                <w:szCs w:val="16"/>
                <w:lang w:val="en-US" w:eastAsia="fr-FR"/>
              </w:rPr>
              <w:t>implementation based</w:t>
            </w:r>
            <w:proofErr w:type="gramEnd"/>
            <w:r>
              <w:rPr>
                <w:rFonts w:eastAsia="Times New Roman" w:cs="Arial"/>
                <w:sz w:val="16"/>
                <w:szCs w:val="16"/>
                <w:lang w:val="en-US" w:eastAsia="fr-FR"/>
              </w:rPr>
              <w:t xml:space="preserve">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213C87">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w:t>
            </w:r>
            <w:proofErr w:type="gramStart"/>
            <w:r>
              <w:rPr>
                <w:rFonts w:eastAsia="Times New Roman" w:cs="Arial"/>
                <w:sz w:val="16"/>
                <w:szCs w:val="16"/>
                <w:lang w:val="en-US" w:eastAsia="fr-FR"/>
              </w:rPr>
              <w:t>according</w:t>
            </w:r>
            <w:proofErr w:type="gramEnd"/>
            <w:r>
              <w:rPr>
                <w:rFonts w:eastAsia="Times New Roman" w:cs="Arial"/>
                <w:sz w:val="16"/>
                <w:szCs w:val="16"/>
                <w:lang w:val="en-US" w:eastAsia="fr-FR"/>
              </w:rPr>
              <w:t xml:space="preserve">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174F1175" w14:textId="77777777">
        <w:trPr>
          <w:trHeight w:val="210"/>
        </w:trPr>
        <w:tc>
          <w:tcPr>
            <w:tcW w:w="1239" w:type="dxa"/>
            <w:shd w:val="clear" w:color="auto" w:fill="auto"/>
          </w:tcPr>
          <w:p w14:paraId="3464AFDF" w14:textId="77777777" w:rsidR="00D224AA" w:rsidRDefault="00213C87">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213C87">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The UE can be provided an IDLE mode measurement configuration for NW location </w:t>
            </w:r>
            <w:proofErr w:type="gramStart"/>
            <w:r>
              <w:rPr>
                <w:rFonts w:eastAsia="Times New Roman" w:cs="Arial"/>
                <w:sz w:val="16"/>
                <w:szCs w:val="16"/>
                <w:lang w:val="en-US" w:eastAsia="fr-FR"/>
              </w:rPr>
              <w:t>verification,</w:t>
            </w:r>
            <w:proofErr w:type="gramEnd"/>
            <w:r>
              <w:rPr>
                <w:rFonts w:eastAsia="Times New Roman" w:cs="Arial"/>
                <w:sz w:val="16"/>
                <w:szCs w:val="16"/>
                <w:lang w:val="en-US" w:eastAsia="fr-FR"/>
              </w:rPr>
              <w:t xml:space="preserve">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w:t>
      </w:r>
      <w:proofErr w:type="gramStart"/>
      <w:r>
        <w:t>e.g.</w:t>
      </w:r>
      <w:proofErr w:type="gramEnd"/>
      <w:r>
        <w:t xml:space="preserve"> </w:t>
      </w:r>
      <w:proofErr w:type="spellStart"/>
      <w:r>
        <w:t>AoA</w:t>
      </w:r>
      <w:proofErr w:type="spellEnd"/>
      <w:r>
        <w:t xml:space="preserve">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w:t>
      </w:r>
      <w:proofErr w:type="gramStart"/>
      <w:r>
        <w:t>i.e.</w:t>
      </w:r>
      <w:proofErr w:type="gramEnd"/>
      <w:r>
        <w:t xml:space="preserv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w:t>
      </w:r>
      <w:proofErr w:type="gramStart"/>
      <w:r>
        <w:t>i.e.</w:t>
      </w:r>
      <w:proofErr w:type="gramEnd"/>
      <w:r>
        <w:t xml:space="preserv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w:t>
      </w:r>
      <w:proofErr w:type="gramStart"/>
      <w:r>
        <w:t>i.e.</w:t>
      </w:r>
      <w:proofErr w:type="gramEnd"/>
      <w:r>
        <w:t xml:space="preserv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eastAsia="en-GB"/>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eastAsia="en-GB"/>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t>
      </w:r>
      <w:proofErr w:type="gramStart"/>
      <w:r>
        <w:t>whether or not</w:t>
      </w:r>
      <w:proofErr w:type="gramEnd"/>
      <w:r>
        <w:t xml:space="preserve"> country discrimination is sufficient. </w:t>
      </w:r>
    </w:p>
    <w:p w14:paraId="11ACDC06" w14:textId="77777777" w:rsidR="00D224AA" w:rsidRDefault="00D224AA"/>
    <w:p w14:paraId="2F8192D8" w14:textId="77777777"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w:t>
      </w:r>
      <w:proofErr w:type="gramStart"/>
      <w:r>
        <w:t>i.e.</w:t>
      </w:r>
      <w:proofErr w:type="gramEnd"/>
      <w:r>
        <w:t xml:space="preserv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w:t>
      </w:r>
      <w:proofErr w:type="gramStart"/>
      <w:r>
        <w:t>i.e.</w:t>
      </w:r>
      <w:proofErr w:type="gramEnd"/>
      <w:r>
        <w:t xml:space="preserv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w:t>
      </w:r>
      <w:proofErr w:type="gramStart"/>
      <w:r>
        <w:t>i.e.</w:t>
      </w:r>
      <w:proofErr w:type="gramEnd"/>
      <w:r>
        <w:t xml:space="preserv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7800DD79" w14:textId="77777777" w:rsidR="00D224AA" w:rsidRDefault="00343471">
            <w:pPr>
              <w:rPr>
                <w:rFonts w:eastAsia="DengXian"/>
              </w:rPr>
            </w:pPr>
            <w:r>
              <w:rPr>
                <w:rFonts w:eastAsia="DengXian"/>
              </w:rPr>
              <w:t xml:space="preserve">Option 3: </w:t>
            </w:r>
            <w:proofErr w:type="gramStart"/>
            <w:r>
              <w:rPr>
                <w:rFonts w:eastAsia="DengXian"/>
              </w:rPr>
              <w:t>We’re</w:t>
            </w:r>
            <w:proofErr w:type="gramEnd"/>
            <w:r>
              <w:rPr>
                <w:rFonts w:eastAsia="DengXian"/>
              </w:rPr>
              <w:t xml:space="preserv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 xml:space="preserve">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w:t>
            </w:r>
            <w:proofErr w:type="gramStart"/>
            <w:r>
              <w:rPr>
                <w:rFonts w:eastAsia="DengXian"/>
              </w:rPr>
              <w:t>and also</w:t>
            </w:r>
            <w:proofErr w:type="gramEnd"/>
            <w:r>
              <w:rPr>
                <w:rFonts w:eastAsia="DengXian"/>
              </w:rPr>
              <w:t xml:space="preserve">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 xml:space="preserve">Option 1 is not the purpose, </w:t>
            </w:r>
            <w:proofErr w:type="gramStart"/>
            <w:r>
              <w:rPr>
                <w:rFonts w:eastAsia="DengXian" w:hint="eastAsia"/>
              </w:rPr>
              <w:t>it</w:t>
            </w:r>
            <w:r>
              <w:rPr>
                <w:rFonts w:eastAsia="DengXian"/>
              </w:rPr>
              <w:t>’</w:t>
            </w:r>
            <w:r>
              <w:rPr>
                <w:rFonts w:eastAsia="DengXian" w:hint="eastAsia"/>
              </w:rPr>
              <w:t>s</w:t>
            </w:r>
            <w:proofErr w:type="gramEnd"/>
            <w:r>
              <w:rPr>
                <w:rFonts w:eastAsia="DengXian" w:hint="eastAsia"/>
              </w:rPr>
              <w:t xml:space="preserve">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DengXian"/>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DengXian" w:hint="eastAsia"/>
                <w:lang w:val="en-US"/>
              </w:rPr>
              <w:t>case</w:t>
            </w:r>
            <w:proofErr w:type="gramEnd"/>
            <w:r>
              <w:rPr>
                <w:rFonts w:eastAsia="DengXian" w:hint="eastAsia"/>
                <w:lang w:val="en-US"/>
              </w:rPr>
              <w:t xml:space="preserv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 xml:space="preserve">This does not exclude discussing other ways to trigger verification. Also, it is not decided where the verification calculation </w:t>
      </w:r>
      <w:proofErr w:type="gramStart"/>
      <w:r>
        <w:rPr>
          <w:rStyle w:val="q4iawc"/>
          <w:lang w:val="en"/>
        </w:rPr>
        <w:t>are</w:t>
      </w:r>
      <w:proofErr w:type="gramEnd"/>
      <w:r>
        <w:rPr>
          <w:rStyle w:val="q4iawc"/>
          <w:lang w:val="en"/>
        </w:rPr>
        <w:t xml:space="preserve"> performed (</w:t>
      </w:r>
      <w:proofErr w:type="spellStart"/>
      <w:r>
        <w:rPr>
          <w:rStyle w:val="q4iawc"/>
          <w:lang w:val="en"/>
        </w:rPr>
        <w:t>i.e</w:t>
      </w:r>
      <w:proofErr w:type="spellEnd"/>
      <w:r>
        <w:rPr>
          <w:rStyle w:val="q4iawc"/>
          <w:lang w:val="en"/>
        </w:rPr>
        <w:t xml:space="preserve"> RAN or CN).</w:t>
      </w:r>
    </w:p>
    <w:p w14:paraId="4EC277F4" w14:textId="77777777" w:rsidR="00D224AA" w:rsidRDefault="00D224AA"/>
    <w:p w14:paraId="1580B48B" w14:textId="77777777"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024487C3" w14:textId="77777777" w:rsidR="00D224AA" w:rsidRDefault="00D224AA"/>
    <w:p w14:paraId="1A18FE49"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proofErr w:type="spellStart"/>
            <w:r>
              <w:rPr>
                <w:rFonts w:eastAsia="DengXian"/>
              </w:rPr>
              <w:t>Hispasat</w:t>
            </w:r>
            <w:proofErr w:type="spellEnd"/>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lastRenderedPageBreak/>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n current Rel-17 Spec, it is AMF that triggers the LCS procedure for such NTN specific verification purpose. This question is also related to which NW node finally performs the verification, which should be decided first. Currently, we fail to see why the legacy way (</w:t>
            </w:r>
            <w:proofErr w:type="gramStart"/>
            <w:r>
              <w:rPr>
                <w:rFonts w:eastAsia="DengXian"/>
              </w:rPr>
              <w:t>i.e.</w:t>
            </w:r>
            <w:proofErr w:type="gramEnd"/>
            <w:r>
              <w:rPr>
                <w:rFonts w:eastAsia="DengXian"/>
              </w:rPr>
              <w:t xml:space="preserv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w:t>
            </w:r>
            <w:proofErr w:type="gramStart"/>
            <w:r>
              <w:rPr>
                <w:rFonts w:eastAsia="DengXian"/>
              </w:rPr>
              <w:t>i.e.</w:t>
            </w:r>
            <w:proofErr w:type="gramEnd"/>
            <w:r>
              <w:rPr>
                <w:rFonts w:eastAsia="DengXian"/>
              </w:rPr>
              <w:t xml:space="preserve"> RAN as LCS client)? So far, we think the baseline assumption is sufficient, </w:t>
            </w:r>
            <w:proofErr w:type="gramStart"/>
            <w:r>
              <w:rPr>
                <w:rFonts w:eastAsia="DengXian"/>
              </w:rPr>
              <w:t>i.e.</w:t>
            </w:r>
            <w:proofErr w:type="gramEnd"/>
            <w:r>
              <w:rPr>
                <w:rFonts w:eastAsia="DengXian"/>
              </w:rPr>
              <w:t xml:space="preserv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 xml:space="preserve">The question is not clear to us, if the question is to ask whether to introduce verification procedure at RAN in addition to what we have agreed (i.e., reusing existing LCS </w:t>
            </w:r>
            <w:proofErr w:type="gramStart"/>
            <w:r>
              <w:rPr>
                <w:rFonts w:eastAsia="DengXian" w:hint="eastAsia"/>
                <w:lang w:val="en-US"/>
              </w:rPr>
              <w:t>frame work</w:t>
            </w:r>
            <w:proofErr w:type="gramEnd"/>
            <w:r>
              <w:rPr>
                <w:rFonts w:eastAsia="DengXian" w:hint="eastAsia"/>
                <w:lang w:val="en-US"/>
              </w:rPr>
              <w:t>)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4206CFCD"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w:t>
            </w:r>
            <w:proofErr w:type="gramStart"/>
            <w:r>
              <w:rPr>
                <w:rFonts w:eastAsia="DengXian"/>
                <w:lang w:val="en-US"/>
              </w:rPr>
              <w:t>don’t</w:t>
            </w:r>
            <w:proofErr w:type="gramEnd"/>
            <w:r>
              <w:rPr>
                <w:rFonts w:eastAsia="DengXian"/>
                <w:lang w:val="en-US"/>
              </w:rPr>
              <w:t xml:space="preserve">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proofErr w:type="spellStart"/>
            <w:r>
              <w:rPr>
                <w:rFonts w:eastAsia="DengXian"/>
              </w:rPr>
              <w:lastRenderedPageBreak/>
              <w:t>Hispasat</w:t>
            </w:r>
            <w:proofErr w:type="spellEnd"/>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RAN may trigger the UE location verification at the CN (</w:t>
            </w:r>
            <w:proofErr w:type="gramStart"/>
            <w:r>
              <w:rPr>
                <w:rFonts w:eastAsia="DengXian"/>
              </w:rPr>
              <w:t>e.g.</w:t>
            </w:r>
            <w:proofErr w:type="gramEnd"/>
            <w:r>
              <w:rPr>
                <w:rFonts w:eastAsia="DengXian"/>
              </w:rPr>
              <w:t xml:space="preserve">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343471">
      <w:pPr>
        <w:keepNext/>
        <w:jc w:val="center"/>
      </w:pPr>
      <w:r>
        <w:object w:dxaOrig="6602" w:dyaOrig="4320" w14:anchorId="58E84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in" o:ole="">
            <v:imagedata r:id="rId31" o:title=""/>
          </v:shape>
          <o:OLEObject Type="Embed" ProgID="Visio.Drawing.11" ShapeID="_x0000_i1025" DrawAspect="Content" ObjectID="_1724835007"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lastRenderedPageBreak/>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r>
              <w:rPr>
                <w:rFonts w:eastAsia="DengXian"/>
                <w:lang w:val="fr-FR"/>
              </w:rPr>
              <w:t>Hispasat</w:t>
            </w:r>
          </w:p>
        </w:tc>
        <w:tc>
          <w:tcPr>
            <w:tcW w:w="1901" w:type="dxa"/>
            <w:shd w:val="clear" w:color="auto" w:fill="auto"/>
          </w:tcPr>
          <w:p w14:paraId="4769F3C2" w14:textId="77777777" w:rsidR="00D224AA" w:rsidRDefault="00343471">
            <w:pPr>
              <w:rPr>
                <w:rFonts w:eastAsia="DengXian"/>
                <w:lang w:val="fr-FR"/>
              </w:rPr>
            </w:pPr>
            <w:r>
              <w:rPr>
                <w:rFonts w:eastAsia="DengXian"/>
                <w:lang w:val="fr-FR"/>
              </w:rPr>
              <w:t>Agree</w:t>
            </w:r>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Default="00343471">
            <w:pPr>
              <w:rPr>
                <w:rFonts w:eastAsia="DengXian"/>
                <w:lang w:val="fr-FR"/>
              </w:rPr>
            </w:pPr>
            <w:r>
              <w:rPr>
                <w:rFonts w:eastAsia="DengXian" w:hint="eastAsia"/>
                <w:lang w:val="fr-FR"/>
              </w:rPr>
              <w:t>I</w:t>
            </w:r>
            <w:r>
              <w:rPr>
                <w:rFonts w:eastAsia="DengXian"/>
                <w:lang w:val="fr-FR"/>
              </w:rPr>
              <w:t xml:space="preserve">t is unclear what such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actually refers to. Also, RAN1 has not decided to consider any forms of combinations in their evaluation, so the feasibility or any detail of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justified. At least the feasiblity and necessity for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lang w:val="fr-FR"/>
              </w:rPr>
              <w:t xml:space="preserve">should be evaluated </w:t>
            </w:r>
            <w:r>
              <w:rPr>
                <w:rFonts w:eastAsia="DengXian" w:hint="eastAsia"/>
                <w:lang w:val="fr-FR"/>
              </w:rPr>
              <w:t>first</w:t>
            </w:r>
            <w:r>
              <w:rPr>
                <w:rFonts w:eastAsia="DengXian"/>
                <w:lang w:val="fr-FR"/>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CB4ABC5" w14:textId="77777777" w:rsidR="00D224AA" w:rsidRDefault="00343471">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hint="eastAsia"/>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lastRenderedPageBreak/>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Latency ( response time )</w:t>
      </w:r>
    </w:p>
    <w:p w14:paraId="46EB35AE" w14:textId="77777777" w:rsidR="00D224AA" w:rsidRDefault="00343471">
      <w:pPr>
        <w:pStyle w:val="ListParagraph"/>
        <w:numPr>
          <w:ilvl w:val="0"/>
          <w:numId w:val="12"/>
        </w:numPr>
        <w:rPr>
          <w:b/>
        </w:rPr>
      </w:pPr>
      <w:r>
        <w:rPr>
          <w:b/>
        </w:rPr>
        <w:t>A metric that characterize the consistency of GNSS position with network based assessment.</w:t>
      </w:r>
    </w:p>
    <w:p w14:paraId="48773804" w14:textId="77777777" w:rsidR="00D224AA" w:rsidRDefault="00343471">
      <w:pPr>
        <w:pStyle w:val="ListParagraph"/>
        <w:numPr>
          <w:ilvl w:val="0"/>
          <w:numId w:val="12"/>
        </w:numPr>
        <w:rPr>
          <w:b/>
        </w:rPr>
      </w:pPr>
      <w:r>
        <w:rPr>
          <w:b/>
        </w:rPr>
        <w:t>Signalling impact</w:t>
      </w:r>
    </w:p>
    <w:p w14:paraId="20ACC932" w14:textId="77777777" w:rsidR="00D224AA" w:rsidRDefault="00343471">
      <w:pPr>
        <w:pStyle w:val="ListParagraph"/>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DengXian"/>
              </w:rPr>
            </w:pPr>
            <w:r>
              <w:rPr>
                <w:rFonts w:eastAsia="DengXian"/>
              </w:rPr>
              <w:t>Hispasat</w:t>
            </w:r>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Yu Mincho" w:hint="eastAsia"/>
                <w:lang w:eastAsia="ja-JP"/>
              </w:rPr>
              <w:lastRenderedPageBreak/>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t>Nokia</w:t>
            </w:r>
          </w:p>
        </w:tc>
        <w:tc>
          <w:tcPr>
            <w:tcW w:w="8280" w:type="dxa"/>
            <w:shd w:val="clear" w:color="auto" w:fill="auto"/>
          </w:tcPr>
          <w:p w14:paraId="620484BA"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proofErr w:type="spellStart"/>
            <w:r>
              <w:rPr>
                <w:rFonts w:eastAsia="Yu Mincho"/>
                <w:lang w:eastAsia="ja-JP"/>
              </w:rPr>
              <w:t>Signaling</w:t>
            </w:r>
            <w:proofErr w:type="spellEnd"/>
            <w:r>
              <w:rPr>
                <w:rFonts w:eastAsia="Yu Mincho"/>
                <w:lang w:eastAsia="ja-JP"/>
              </w:rPr>
              <w:t xml:space="preserve">: </w:t>
            </w:r>
            <w:r w:rsidRPr="00A61ACD">
              <w:rPr>
                <w:rFonts w:eastAsia="Yu Mincho"/>
                <w:lang w:eastAsia="ja-JP"/>
              </w:rPr>
              <w:t xml:space="preserve">There will be </w:t>
            </w:r>
            <w:proofErr w:type="spellStart"/>
            <w:r w:rsidRPr="00A61ACD">
              <w:rPr>
                <w:rFonts w:eastAsia="Yu Mincho"/>
                <w:lang w:eastAsia="ja-JP"/>
              </w:rPr>
              <w:t>signaling</w:t>
            </w:r>
            <w:proofErr w:type="spellEnd"/>
            <w:r w:rsidRPr="00A61ACD">
              <w:rPr>
                <w:rFonts w:eastAsia="Yu Mincho"/>
                <w:lang w:eastAsia="ja-JP"/>
              </w:rPr>
              <w:t xml:space="preserve"> impact but can be discussed later.</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r>
              <w:rPr>
                <w:rFonts w:eastAsia="DengXian"/>
              </w:rPr>
              <w:t>Hispasat</w:t>
            </w:r>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lastRenderedPageBreak/>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lastRenderedPageBreak/>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0A00C8EB" w14:textId="77777777" w:rsidR="00D224AA" w:rsidRDefault="00343471">
            <w:pPr>
              <w:rPr>
                <w:rFonts w:eastAsia="DengXian"/>
              </w:rPr>
            </w:pPr>
            <w:r>
              <w:rPr>
                <w:rFonts w:eastAsia="Yu Mincho" w:hint="eastAsia"/>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r>
              <w:rPr>
                <w:rFonts w:eastAsia="DengXian"/>
              </w:rPr>
              <w:lastRenderedPageBreak/>
              <w:t>Hispasat</w:t>
            </w:r>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DengXian"/>
              </w:rPr>
              <w:t>We agree with Thales this can be in the scope of SA2.</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r>
              <w:rPr>
                <w:rFonts w:eastAsia="DengXian"/>
              </w:rPr>
              <w:t>Hispasat</w:t>
            </w:r>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6128C6"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Yu Mincho"/>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DengXian"/>
              </w:rPr>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DengXian"/>
              </w:rPr>
              <w:t>Something that cannot be tampered with should be trusted such as TA being used by the UE PHY layer.</w:t>
            </w: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lastRenderedPageBreak/>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r>
              <w:rPr>
                <w:rFonts w:eastAsia="DengXian"/>
              </w:rPr>
              <w:t>Hispasat</w:t>
            </w:r>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hint="eastAsia"/>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 xml:space="preserve">We also think there is no need for LS now. If TA </w:t>
            </w:r>
            <w:proofErr w:type="gramStart"/>
            <w:r>
              <w:rPr>
                <w:rFonts w:eastAsia="DengXian"/>
              </w:rPr>
              <w:t>report based</w:t>
            </w:r>
            <w:proofErr w:type="gramEnd"/>
            <w:r>
              <w:rPr>
                <w:rFonts w:eastAsia="DengXian"/>
              </w:rPr>
              <w:t xml:space="preserve"> mechanism is used, then we may need to define new granularity.</w:t>
            </w: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r>
              <w:rPr>
                <w:rFonts w:eastAsia="DengXian"/>
              </w:rPr>
              <w:t>Hispasat</w:t>
            </w:r>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lastRenderedPageBreak/>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r>
              <w:rPr>
                <w:rFonts w:eastAsia="DengXian"/>
              </w:rPr>
              <w:t>Hispasat</w:t>
            </w:r>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lastRenderedPageBreak/>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lastRenderedPageBreak/>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lastRenderedPageBreak/>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213C87">
            <w:pPr>
              <w:spacing w:after="0"/>
              <w:jc w:val="center"/>
              <w:rPr>
                <w:rFonts w:ascii="Calibri" w:eastAsiaTheme="minorEastAsia" w:hAnsi="Calibri" w:cs="Calibri"/>
                <w:sz w:val="22"/>
                <w:szCs w:val="22"/>
                <w:lang w:val="en-US"/>
              </w:rPr>
            </w:pPr>
            <w:hyperlink r:id="rId34" w:history="1">
              <w:r w:rsidR="00343471">
                <w:rPr>
                  <w:rStyle w:val="Hyperlink"/>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213C87">
            <w:pPr>
              <w:spacing w:after="0"/>
              <w:jc w:val="center"/>
              <w:rPr>
                <w:rFonts w:ascii="Calibri" w:eastAsiaTheme="minorEastAsia" w:hAnsi="Calibri" w:cs="Calibri"/>
                <w:sz w:val="22"/>
                <w:szCs w:val="22"/>
                <w:lang w:val="en-US"/>
              </w:rPr>
            </w:pPr>
            <w:hyperlink r:id="rId35" w:history="1">
              <w:r w:rsidR="005E1AEE" w:rsidRPr="00084729">
                <w:rPr>
                  <w:rStyle w:val="Hyperlink"/>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bl>
    <w:p w14:paraId="2CAFE99F" w14:textId="77777777" w:rsidR="00D224AA" w:rsidRDefault="00D224AA">
      <w:pPr>
        <w:pStyle w:val="Reference"/>
        <w:ind w:left="567"/>
        <w:rPr>
          <w:lang w:val="en-US"/>
        </w:rPr>
      </w:pPr>
    </w:p>
    <w:sectPr w:rsidR="00D224AA">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28E4" w14:textId="77777777" w:rsidR="00213C87" w:rsidRDefault="00213C87">
      <w:pPr>
        <w:spacing w:after="0" w:line="240" w:lineRule="auto"/>
      </w:pPr>
      <w:r>
        <w:separator/>
      </w:r>
    </w:p>
  </w:endnote>
  <w:endnote w:type="continuationSeparator" w:id="0">
    <w:p w14:paraId="7F147529" w14:textId="77777777" w:rsidR="00213C87" w:rsidRDefault="0021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25663397" w:rsidR="00DF183F" w:rsidRDefault="00DF1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63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3C">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18AD" w14:textId="77777777" w:rsidR="00213C87" w:rsidRDefault="00213C87">
      <w:pPr>
        <w:spacing w:after="0" w:line="240" w:lineRule="auto"/>
      </w:pPr>
      <w:r>
        <w:separator/>
      </w:r>
    </w:p>
  </w:footnote>
  <w:footnote w:type="continuationSeparator" w:id="0">
    <w:p w14:paraId="6AD29526" w14:textId="77777777" w:rsidR="00213C87" w:rsidRDefault="0021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DF183F" w:rsidRDefault="00DF18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45943713">
    <w:abstractNumId w:val="4"/>
  </w:num>
  <w:num w:numId="2" w16cid:durableId="12348895">
    <w:abstractNumId w:val="8"/>
  </w:num>
  <w:num w:numId="3" w16cid:durableId="1999722857">
    <w:abstractNumId w:val="3"/>
  </w:num>
  <w:num w:numId="4" w16cid:durableId="1744840566">
    <w:abstractNumId w:val="5"/>
  </w:num>
  <w:num w:numId="5" w16cid:durableId="344016421">
    <w:abstractNumId w:val="14"/>
  </w:num>
  <w:num w:numId="6" w16cid:durableId="711617187">
    <w:abstractNumId w:val="9"/>
  </w:num>
  <w:num w:numId="7" w16cid:durableId="1752848564">
    <w:abstractNumId w:val="10"/>
  </w:num>
  <w:num w:numId="8" w16cid:durableId="531647024">
    <w:abstractNumId w:val="7"/>
  </w:num>
  <w:num w:numId="9" w16cid:durableId="1062100545">
    <w:abstractNumId w:val="13"/>
  </w:num>
  <w:num w:numId="10" w16cid:durableId="1630088099">
    <w:abstractNumId w:val="12"/>
  </w:num>
  <w:num w:numId="11" w16cid:durableId="1024792045">
    <w:abstractNumId w:val="11"/>
  </w:num>
  <w:num w:numId="12" w16cid:durableId="299774853">
    <w:abstractNumId w:val="2"/>
  </w:num>
  <w:num w:numId="13" w16cid:durableId="613098051">
    <w:abstractNumId w:val="0"/>
  </w:num>
  <w:num w:numId="14" w16cid:durableId="148714379">
    <w:abstractNumId w:val="1"/>
  </w:num>
  <w:num w:numId="15" w16cid:durableId="1034576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65FD"/>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0A83"/>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55817-6DCC-4BF2-966D-2A799948D9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23</Pages>
  <Words>9262</Words>
  <Characters>52800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61939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Qualcomm-Bharat</cp:lastModifiedBy>
  <cp:revision>19</cp:revision>
  <cp:lastPrinted>2008-01-31T00:09:00Z</cp:lastPrinted>
  <dcterms:created xsi:type="dcterms:W3CDTF">2022-09-16T17:02:00Z</dcterms:created>
  <dcterms:modified xsi:type="dcterms:W3CDTF">2022-09-16T18:29:00Z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