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宋体"/>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宋体"/>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宋体"/>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宋体"/>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宋体"/>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-C</w:t>
      </w:r>
      <w:r w:rsidRPr="005C624F">
        <w:tab/>
      </w:r>
      <w:proofErr w:type="spellStart"/>
      <w:r w:rsidRPr="005C624F">
        <w:t>X</w:t>
      </w:r>
      <w:r w:rsidRPr="005C624F">
        <w:rPr>
          <w:rFonts w:eastAsia="宋体"/>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-U</w:t>
      </w:r>
      <w:r w:rsidRPr="005C624F">
        <w:tab/>
      </w:r>
      <w:proofErr w:type="spellStart"/>
      <w:r w:rsidRPr="005C624F">
        <w:t>X</w:t>
      </w:r>
      <w:r w:rsidRPr="005C624F">
        <w:rPr>
          <w:rFonts w:eastAsia="宋体"/>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afff"/>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宋体"/>
          <w:lang w:eastAsia="zh-CN"/>
        </w:rPr>
      </w:pPr>
      <w:r w:rsidRPr="00843CBA">
        <w:rPr>
          <w:rFonts w:eastAsia="宋体"/>
          <w:lang w:eastAsia="zh-CN"/>
        </w:rPr>
        <w:t xml:space="preserve">The AMF provides to the </w:t>
      </w:r>
      <w:r w:rsidRPr="00843CBA">
        <w:rPr>
          <w:rFonts w:eastAsia="Times New Roman"/>
          <w:lang w:eastAsia="ja-JP"/>
        </w:rPr>
        <w:t>NG-RAN node</w:t>
      </w:r>
      <w:r w:rsidRPr="00843CBA">
        <w:rPr>
          <w:rFonts w:eastAsia="宋体"/>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宋体"/>
          <w:lang w:eastAsia="zh-CN"/>
        </w:rPr>
        <w:t>_</w:t>
      </w:r>
      <w:r w:rsidRPr="00843CBA">
        <w:rPr>
          <w:rFonts w:eastAsia="Times New Roman"/>
          <w:lang w:eastAsia="ja-JP"/>
        </w:rPr>
        <w:t>INACTIVE, and to assist UE configuration and paging in RRC_INACTIVE.</w:t>
      </w:r>
      <w:r w:rsidRPr="00843CBA">
        <w:rPr>
          <w:rFonts w:eastAsia="宋体"/>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宋体"/>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宋体"/>
          <w:lang w:eastAsia="zh-CN"/>
        </w:rPr>
        <w:t xml:space="preserve">. </w:t>
      </w:r>
      <w:r w:rsidRPr="00843CBA">
        <w:rPr>
          <w:rFonts w:eastAsia="Times New Roman"/>
          <w:lang w:eastAsia="ja-JP"/>
        </w:rPr>
        <w:t>The UE registration area is taken into account by the NG-RAN node when configuring the RNA</w:t>
      </w:r>
      <w:r w:rsidRPr="00843CBA">
        <w:rPr>
          <w:rFonts w:eastAsia="宋体"/>
          <w:lang w:eastAsia="zh-CN"/>
        </w:rPr>
        <w:t xml:space="preserve">. The UE specific DRX and </w:t>
      </w:r>
      <w:r w:rsidRPr="00843CBA">
        <w:rPr>
          <w:rFonts w:eastAsia="Times New Roman" w:cs="Arial"/>
          <w:lang w:eastAsia="ja-JP"/>
        </w:rPr>
        <w:t>UE Identity Index value</w:t>
      </w:r>
      <w:r w:rsidRPr="00843CBA">
        <w:rPr>
          <w:rFonts w:eastAsia="宋体"/>
          <w:lang w:eastAsia="zh-CN"/>
        </w:rPr>
        <w:t xml:space="preserve"> are used by the </w:t>
      </w:r>
      <w:r w:rsidRPr="00843CBA">
        <w:rPr>
          <w:rFonts w:eastAsia="Times New Roman"/>
          <w:lang w:eastAsia="ja-JP"/>
        </w:rPr>
        <w:t>NG-RAN node</w:t>
      </w:r>
      <w:r w:rsidRPr="00843CBA">
        <w:rPr>
          <w:rFonts w:eastAsia="宋体"/>
          <w:lang w:eastAsia="zh-CN"/>
        </w:rPr>
        <w:t xml:space="preserve"> for RAN paging.</w:t>
      </w:r>
      <w:r w:rsidRPr="00843CBA">
        <w:rPr>
          <w:rFonts w:eastAsia="Times New Roman"/>
          <w:lang w:eastAsia="ja-JP"/>
        </w:rPr>
        <w:t xml:space="preserve"> </w:t>
      </w:r>
      <w:r w:rsidRPr="00843CBA">
        <w:rPr>
          <w:rFonts w:eastAsia="宋体"/>
          <w:lang w:eastAsia="zh-CN"/>
        </w:rPr>
        <w:t xml:space="preserve">The </w:t>
      </w:r>
      <w:r w:rsidRPr="00843CBA">
        <w:rPr>
          <w:rFonts w:eastAsia="Times New Roman"/>
          <w:lang w:eastAsia="ja-JP"/>
        </w:rPr>
        <w:t>Periodic Registration Update timer</w:t>
      </w:r>
      <w:r w:rsidRPr="00843CBA">
        <w:rPr>
          <w:rFonts w:eastAsia="宋体"/>
          <w:lang w:eastAsia="zh-CN"/>
        </w:rPr>
        <w:t xml:space="preserve"> is taken into account by the </w:t>
      </w:r>
      <w:r w:rsidRPr="00843CBA">
        <w:rPr>
          <w:rFonts w:eastAsia="Times New Roman"/>
          <w:lang w:eastAsia="ja-JP"/>
        </w:rPr>
        <w:t>NG-RAN node</w:t>
      </w:r>
      <w:r w:rsidRPr="00843CBA">
        <w:rPr>
          <w:rFonts w:eastAsia="宋体"/>
          <w:lang w:eastAsia="zh-CN"/>
        </w:rPr>
        <w:t xml:space="preserve"> to configure </w:t>
      </w:r>
      <w:r w:rsidRPr="00843CBA">
        <w:rPr>
          <w:rFonts w:eastAsia="Times New Roman"/>
          <w:lang w:eastAsia="ja-JP"/>
        </w:rPr>
        <w:t>Periodic RNA Update timer</w:t>
      </w:r>
      <w:r w:rsidRPr="00843CBA">
        <w:rPr>
          <w:rFonts w:eastAsia="宋体"/>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宋体"/>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 when the NR UE is in RRC_INACTIVE. </w:t>
      </w:r>
      <w:bookmarkStart w:id="47" w:name="_Hlk87296441"/>
      <w:r w:rsidRPr="00843CBA">
        <w:rPr>
          <w:rFonts w:eastAsia="Times New Roman"/>
          <w:lang w:eastAsia="ja-JP"/>
        </w:rPr>
        <w:t xml:space="preserve">When sending XnAP RAN Paging to neighbour NG-RAN node(s), the NR Paging eDRX Information </w:t>
      </w:r>
      <w:r w:rsidRPr="00843CBA">
        <w:rPr>
          <w:rFonts w:eastAsia="宋体"/>
          <w:lang w:eastAsia="ja-JP"/>
        </w:rPr>
        <w:t xml:space="preserve">for RRC_IDLE and for RRC_INACTIVE </w:t>
      </w:r>
      <w:r w:rsidRPr="00843CBA">
        <w:rPr>
          <w:rFonts w:eastAsia="Times New Roman"/>
          <w:lang w:eastAsia="ja-JP"/>
        </w:rPr>
        <w:t>may be included.</w:t>
      </w:r>
      <w:bookmarkEnd w:id="47"/>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8" w:name="_Hlk101298933"/>
    </w:p>
    <w:p w14:paraId="403CE9E4" w14:textId="77777777" w:rsidR="00C366A1" w:rsidRPr="005C624F" w:rsidRDefault="00C366A1" w:rsidP="00C366A1">
      <w:pPr>
        <w:pStyle w:val="30"/>
      </w:pPr>
      <w:bookmarkStart w:id="49" w:name="_Toc100782033"/>
      <w:r w:rsidRPr="005C624F">
        <w:t>9.2.5</w:t>
      </w:r>
      <w:r w:rsidRPr="005C624F">
        <w:tab/>
        <w:t>Paging</w:t>
      </w:r>
      <w:bookmarkEnd w:id="49"/>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宋体"/>
          <w:b/>
          <w:lang w:eastAsia="zh-CN"/>
        </w:rPr>
        <w:t>Paging optimization for UEs in CM_IDLE</w:t>
      </w:r>
      <w:r w:rsidRPr="005C624F">
        <w:rPr>
          <w:rFonts w:eastAsia="宋体"/>
          <w:lang w:eastAsia="zh-CN"/>
        </w:rPr>
        <w:t>: at UE context release, the</w:t>
      </w:r>
      <w:r w:rsidRPr="005C624F">
        <w:t xml:space="preserve"> </w:t>
      </w:r>
      <w:r w:rsidRPr="005C624F">
        <w:rPr>
          <w:rFonts w:eastAsia="宋体"/>
          <w:noProof/>
          <w:lang w:eastAsia="zh-CN"/>
        </w:rPr>
        <w:t>NG-RAN node</w:t>
      </w:r>
      <w:r w:rsidRPr="005C624F">
        <w:rPr>
          <w:noProof/>
        </w:rPr>
        <w:t xml:space="preserve"> may provide</w:t>
      </w:r>
      <w:r w:rsidRPr="005C624F">
        <w:rPr>
          <w:rFonts w:eastAsia="宋体"/>
          <w:noProof/>
          <w:lang w:eastAsia="zh-CN"/>
        </w:rPr>
        <w:t xml:space="preserve"> </w:t>
      </w:r>
      <w:r w:rsidRPr="005C624F">
        <w:rPr>
          <w:noProof/>
        </w:rPr>
        <w:t xml:space="preserve">the </w:t>
      </w:r>
      <w:r w:rsidRPr="005C624F">
        <w:rPr>
          <w:rFonts w:eastAsia="宋体"/>
          <w:noProof/>
          <w:lang w:eastAsia="zh-CN"/>
        </w:rPr>
        <w:t>AMF</w:t>
      </w:r>
      <w:r w:rsidRPr="005C624F">
        <w:rPr>
          <w:noProof/>
        </w:rPr>
        <w:t xml:space="preserve"> with</w:t>
      </w:r>
      <w:r w:rsidRPr="005C624F">
        <w:rPr>
          <w:rFonts w:eastAsia="宋体"/>
          <w:noProof/>
          <w:lang w:eastAsia="zh-CN"/>
        </w:rPr>
        <w:t xml:space="preserve"> </w:t>
      </w:r>
      <w:r w:rsidRPr="005C624F">
        <w:rPr>
          <w:noProof/>
        </w:rPr>
        <w:t xml:space="preserve">a list of recommended </w:t>
      </w:r>
      <w:r w:rsidRPr="005C624F">
        <w:rPr>
          <w:rFonts w:eastAsia="宋体"/>
          <w:noProof/>
          <w:lang w:eastAsia="zh-CN"/>
        </w:rPr>
        <w:t>cells and NG-RAN nodes</w:t>
      </w:r>
      <w:r w:rsidRPr="005C624F">
        <w:rPr>
          <w:noProof/>
        </w:rPr>
        <w:t xml:space="preserve"> as assistance info for subsequent paging</w:t>
      </w:r>
      <w:r w:rsidRPr="005C624F">
        <w:rPr>
          <w:rFonts w:eastAsia="宋体" w:cs="Arial"/>
          <w:lang w:eastAsia="zh-CN"/>
        </w:rPr>
        <w:t xml:space="preserve">. </w:t>
      </w:r>
      <w:r w:rsidRPr="005C624F">
        <w:rPr>
          <w:rFonts w:eastAsia="宋体"/>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宋体"/>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宋体"/>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宋体"/>
          <w:lang w:eastAsia="zh-CN"/>
        </w:rPr>
        <w:t xml:space="preserve"> </w:t>
      </w:r>
      <w:r w:rsidRPr="005C624F">
        <w:t>information.</w:t>
      </w:r>
      <w:r w:rsidRPr="005C624F">
        <w:rPr>
          <w:rFonts w:eastAsia="宋体"/>
          <w:lang w:eastAsia="zh-CN"/>
        </w:rPr>
        <w:t xml:space="preserve"> </w:t>
      </w:r>
      <w:r w:rsidRPr="005C624F">
        <w:t xml:space="preserve">The serving NG-RAN node may also provide RAN Paging attempt information. Each paged </w:t>
      </w:r>
      <w:r w:rsidRPr="005C624F">
        <w:rPr>
          <w:rFonts w:eastAsia="宋体"/>
          <w:lang w:eastAsia="zh-CN"/>
        </w:rPr>
        <w:t>NG-RAN node</w:t>
      </w:r>
      <w:r w:rsidRPr="005C624F">
        <w:t xml:space="preserve"> receives the same RAN Paging attempt information</w:t>
      </w:r>
      <w:r w:rsidRPr="005C624F">
        <w:rPr>
          <w:rFonts w:eastAsia="宋体"/>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宋体"/>
          <w:lang w:eastAsia="zh-CN"/>
        </w:rPr>
        <w:t>serving NG_RAN node</w:t>
      </w:r>
      <w:r w:rsidRPr="005C624F">
        <w:t xml:space="preserve"> plans to modify the RAN Paging Area currently selected at next paging attempt. If the UE </w:t>
      </w:r>
      <w:r w:rsidRPr="005C624F">
        <w:rPr>
          <w:rFonts w:eastAsia="宋体"/>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del w:id="50" w:author="Huawei,HiSilicon Post118-bis," w:date="2022-05-23T14:05:00Z">
        <w:r w:rsidRPr="005C624F" w:rsidDel="00D96451">
          <w:rPr>
            <w:rFonts w:eastAsia="Yu Mincho"/>
          </w:rPr>
          <w:delText>They are formed based on</w:delText>
        </w:r>
      </w:del>
      <w:ins w:id="51"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2" w:author="Huawei,HiSilicon Post118-bis," w:date="2022-05-23T14:05:00Z">
        <w:r w:rsidRPr="005C624F" w:rsidDel="00D96451">
          <w:rPr>
            <w:rFonts w:eastAsia="Yu Mincho"/>
          </w:rPr>
          <w:delText xml:space="preserve">subgrouping </w:delText>
        </w:r>
      </w:del>
      <w:r w:rsidRPr="005C624F">
        <w:rPr>
          <w:rFonts w:eastAsia="Yu Mincho"/>
        </w:rPr>
        <w:t>or UE ID based</w:t>
      </w:r>
      <w:del w:id="53" w:author="Huawei,HiSilicon Post118-bis," w:date="2022-05-23T14:05:00Z">
        <w:r w:rsidRPr="005C624F" w:rsidDel="00D96451">
          <w:rPr>
            <w:rFonts w:eastAsia="Yu Mincho"/>
          </w:rPr>
          <w:delText xml:space="preserve"> subgrouping</w:delText>
        </w:r>
      </w:del>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t xml:space="preserve">If </w:t>
      </w:r>
      <w:ins w:id="54" w:author="Huawei,HiSilicon Post118-bis," w:date="2022-05-23T14:00:00Z">
        <w:r w:rsidR="00D96451" w:rsidRPr="00D3507E">
          <w:t>CN</w:t>
        </w:r>
      </w:ins>
      <w:ins w:id="55" w:author="Huawei,HiSilicon Post118-bis," w:date="2022-05-23T14:08:00Z">
        <w:r w:rsidR="00D96451">
          <w:t xml:space="preserve"> controlled</w:t>
        </w:r>
      </w:ins>
      <w:ins w:id="56" w:author="Huawei,HiSilicon Post118-bis," w:date="2022-05-23T14:00:00Z">
        <w:r w:rsidR="00D96451" w:rsidRPr="00D3507E">
          <w:t xml:space="preserve"> subgroup ID </w:t>
        </w:r>
      </w:ins>
      <w:del w:id="57"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58" w:author="Huawei,HiSilicon Post118-bis," w:date="2022-05-23T14:00:00Z">
        <w:r w:rsidRPr="005C624F" w:rsidDel="00D96451">
          <w:rPr>
            <w:rFonts w:eastAsia="Yu Mincho"/>
          </w:rPr>
          <w:delText>CN</w:delText>
        </w:r>
      </w:del>
      <w:ins w:id="59" w:author="Huawei,HiSilicon Post118-bis," w:date="2022-05-23T14:00:00Z">
        <w:r w:rsidR="00D96451">
          <w:rPr>
            <w:rFonts w:eastAsia="Yu Mincho"/>
          </w:rPr>
          <w:t>AMF</w:t>
        </w:r>
      </w:ins>
      <w:r w:rsidRPr="005C624F">
        <w:rPr>
          <w:rFonts w:eastAsia="Yu Mincho"/>
        </w:rPr>
        <w:t>, UE ID based subgrouping is used if supported by the UE and network;</w:t>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0" w:author="Huawei,HiSilicon Post118-bis," w:date="2022-05-23T14:01:00Z">
        <w:r w:rsidR="00D96451">
          <w:rPr>
            <w:rFonts w:eastAsia="Yu Mincho"/>
          </w:rPr>
          <w:t>which</w:t>
        </w:r>
      </w:ins>
      <w:del w:id="61" w:author="Huawei,HiSilicon Post118-bis," w:date="2022-05-23T14:01:00Z">
        <w:r w:rsidRPr="005C624F" w:rsidDel="00D96451">
          <w:rPr>
            <w:rFonts w:eastAsia="Yu Mincho"/>
          </w:rPr>
          <w:delText>UE</w:delText>
        </w:r>
      </w:del>
      <w:r w:rsidRPr="005C624F">
        <w:rPr>
          <w:rFonts w:eastAsia="Yu Mincho"/>
        </w:rPr>
        <w:t xml:space="preserve"> subgroup </w:t>
      </w:r>
      <w:ins w:id="62" w:author="Huawei,HiSilicon Post118-bis," w:date="2022-05-23T14:01:00Z">
        <w:r w:rsidR="00D96451">
          <w:rPr>
            <w:rFonts w:eastAsia="Yu Mincho"/>
          </w:rPr>
          <w:t>t</w:t>
        </w:r>
      </w:ins>
      <w:ins w:id="63" w:author="Huawei,HiSilicon Post118-bis," w:date="2022-05-23T14:02:00Z">
        <w:r w:rsidR="00D96451">
          <w:rPr>
            <w:rFonts w:eastAsia="Yu Mincho"/>
          </w:rPr>
          <w:t xml:space="preserve">he </w:t>
        </w:r>
      </w:ins>
      <w:del w:id="64" w:author="Huawei,HiSilicon Post118-bis," w:date="2022-05-23T14:02:00Z">
        <w:r w:rsidRPr="005C624F" w:rsidDel="00D96451">
          <w:rPr>
            <w:rFonts w:eastAsia="Yu Mincho"/>
          </w:rPr>
          <w:delText xml:space="preserve">of a </w:delText>
        </w:r>
      </w:del>
      <w:r w:rsidRPr="005C624F">
        <w:rPr>
          <w:rFonts w:eastAsia="Yu Mincho"/>
        </w:rPr>
        <w:t>UE</w:t>
      </w:r>
      <w:ins w:id="65"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Subgrouping support for RAN is broadcast in the system information</w:t>
      </w:r>
      <w:r w:rsidRPr="005C624F">
        <w:t xml:space="preserve"> </w:t>
      </w:r>
      <w:r w:rsidRPr="005C624F">
        <w:rPr>
          <w:rFonts w:eastAsia="Yu Mincho"/>
        </w:rPr>
        <w:t xml:space="preserve">as one of the following: Only CN controlled subgrouping supported, </w:t>
      </w:r>
      <w:del w:id="66" w:author="Huawei,HiSilicon Post118-bis," w:date="2022-05-23T14:03:00Z">
        <w:r w:rsidRPr="005C624F" w:rsidDel="00D96451">
          <w:rPr>
            <w:rFonts w:eastAsia="Yu Mincho"/>
          </w:rPr>
          <w:delText>O</w:delText>
        </w:r>
      </w:del>
      <w:ins w:id="67"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68" w:author="Huawei,HiSilicon Post118-bis," w:date="2022-05-23T14:04:00Z">
        <w:r w:rsidRPr="005C624F" w:rsidDel="00D96451">
          <w:rPr>
            <w:lang w:eastAsia="zh-CN"/>
          </w:rPr>
          <w:delText>ing</w:delText>
        </w:r>
      </w:del>
      <w:r w:rsidRPr="005C624F">
        <w:rPr>
          <w:lang w:eastAsia="zh-CN"/>
        </w:rPr>
        <w:t xml:space="preserve">s allowed in a cell is </w:t>
      </w:r>
      <w:del w:id="69" w:author="Huawei,HiSilicon Post118-bis," w:date="2022-05-23T14:04:00Z">
        <w:r w:rsidRPr="005C624F" w:rsidDel="00D96451">
          <w:rPr>
            <w:lang w:eastAsia="zh-CN"/>
          </w:rPr>
          <w:delText xml:space="preserve">limited </w:delText>
        </w:r>
      </w:del>
      <w:proofErr w:type="spellStart"/>
      <w:ins w:id="70" w:author="Huawei,HiSilicon Post118-bis," w:date="2022-05-23T14:04:00Z">
        <w:r w:rsidR="00D96451">
          <w:rPr>
            <w:lang w:eastAsia="zh-CN"/>
          </w:rPr>
          <w:t>up</w:t>
        </w:r>
      </w:ins>
      <w:r w:rsidRPr="005C624F">
        <w:rPr>
          <w:lang w:eastAsia="zh-CN"/>
        </w:rPr>
        <w:t>to</w:t>
      </w:r>
      <w:proofErr w:type="spellEnd"/>
      <w:r w:rsidRPr="005C624F">
        <w:rPr>
          <w:lang w:eastAsia="zh-CN"/>
        </w:rPr>
        <w:t xml:space="preserve"> 8 </w:t>
      </w:r>
      <w:r w:rsidRPr="005C624F">
        <w:rPr>
          <w:szCs w:val="22"/>
          <w:lang w:eastAsia="sv-SE"/>
        </w:rPr>
        <w:t>and represents the sum of CN</w:t>
      </w:r>
      <w:del w:id="71" w:author="Huawei" w:date="2022-04-19T22:19:00Z">
        <w:r w:rsidRPr="005C624F" w:rsidDel="00C366A1">
          <w:rPr>
            <w:szCs w:val="22"/>
            <w:lang w:eastAsia="sv-SE"/>
          </w:rPr>
          <w:delText>-assigned</w:delText>
        </w:r>
      </w:del>
      <w:r w:rsidRPr="005C624F">
        <w:rPr>
          <w:szCs w:val="22"/>
          <w:lang w:eastAsia="sv-SE"/>
        </w:rPr>
        <w:t xml:space="preserve"> </w:t>
      </w:r>
      <w:ins w:id="72"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3" w:author="Huawei" w:date="2022-04-19T22:20:00Z">
        <w:r>
          <w:t xml:space="preserve"> </w:t>
        </w:r>
      </w:ins>
      <w:r w:rsidRPr="005C624F">
        <w:t>ID</w:t>
      </w:r>
      <w:del w:id="74" w:author="Huawei" w:date="2022-04-19T22:21:00Z">
        <w:r w:rsidRPr="005C624F" w:rsidDel="00C366A1">
          <w:delText>-</w:delText>
        </w:r>
      </w:del>
      <w:ins w:id="75"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A UE with CN</w:t>
      </w:r>
      <w:del w:id="76" w:author="Huawei" w:date="2022-04-19T22:20:00Z">
        <w:r w:rsidRPr="005C624F" w:rsidDel="00C366A1">
          <w:delText>-assigned</w:delText>
        </w:r>
      </w:del>
      <w:ins w:id="77" w:author="Huawei" w:date="2022-04-19T22:20:00Z">
        <w:r w:rsidRPr="00C366A1">
          <w:rPr>
            <w:rFonts w:eastAsia="Yu Mincho"/>
          </w:rPr>
          <w:t xml:space="preserve"> </w:t>
        </w:r>
        <w:r w:rsidRPr="005C624F">
          <w:rPr>
            <w:rFonts w:eastAsia="Yu Mincho"/>
          </w:rPr>
          <w:t>controlled</w:t>
        </w:r>
      </w:ins>
      <w:r w:rsidRPr="005C624F">
        <w:t xml:space="preserve"> subgroup ID shall </w:t>
      </w:r>
      <w:ins w:id="78" w:author="Huawei,HiSilicon Post118-bis," w:date="2022-05-23T14:07:00Z">
        <w:r w:rsidR="00D96451">
          <w:rPr>
            <w:lang w:eastAsia="ja-JP"/>
          </w:rPr>
          <w:t>apply CN</w:t>
        </w:r>
      </w:ins>
      <w:ins w:id="79" w:author="Huawei,HiSilicon Post118-bis," w:date="2022-05-23T14:09:00Z">
        <w:r w:rsidR="003A2D65">
          <w:rPr>
            <w:lang w:eastAsia="ja-JP"/>
          </w:rPr>
          <w:t xml:space="preserve"> </w:t>
        </w:r>
        <w:r w:rsidR="003A2D65" w:rsidRPr="005C624F">
          <w:rPr>
            <w:rFonts w:eastAsia="Yu Mincho"/>
          </w:rPr>
          <w:t>controlled</w:t>
        </w:r>
      </w:ins>
      <w:ins w:id="80" w:author="Huawei,HiSilicon Post118-bis," w:date="2022-05-23T14:07:00Z">
        <w:r w:rsidR="00D96451">
          <w:rPr>
            <w:lang w:eastAsia="ja-JP"/>
          </w:rPr>
          <w:t xml:space="preserve"> subgroup ID if there is a corresponding indication allocated in the PEI for the CN</w:t>
        </w:r>
      </w:ins>
      <w:ins w:id="81" w:author="Huawei,HiSilicon Post118-bis," w:date="2022-05-23T14:08:00Z">
        <w:r w:rsidR="00D96451">
          <w:rPr>
            <w:lang w:eastAsia="ja-JP"/>
          </w:rPr>
          <w:t xml:space="preserve"> controlled</w:t>
        </w:r>
      </w:ins>
      <w:ins w:id="82" w:author="Huawei,HiSilicon Post118-bis," w:date="2022-05-23T14:07:00Z">
        <w:r w:rsidR="00D96451">
          <w:rPr>
            <w:lang w:eastAsia="ja-JP"/>
          </w:rPr>
          <w:t xml:space="preserve"> subgroup; otherwise, it </w:t>
        </w:r>
      </w:ins>
      <w:r w:rsidRPr="005C624F">
        <w:t>derive</w:t>
      </w:r>
      <w:ins w:id="83" w:author="Huawei,HiSilicon Post118-bis," w:date="2022-05-23T14:10:00Z">
        <w:r w:rsidR="003A2D65">
          <w:t>s</w:t>
        </w:r>
      </w:ins>
      <w:r w:rsidRPr="005C624F">
        <w:t xml:space="preserve"> UE</w:t>
      </w:r>
      <w:ins w:id="84" w:author="Huawei" w:date="2022-04-19T22:20:00Z">
        <w:r>
          <w:t xml:space="preserve"> </w:t>
        </w:r>
      </w:ins>
      <w:r w:rsidRPr="005C624F">
        <w:t>ID</w:t>
      </w:r>
      <w:del w:id="85" w:author="Huawei" w:date="2022-04-19T22:20:00Z">
        <w:r w:rsidRPr="005C624F" w:rsidDel="00C366A1">
          <w:delText>-</w:delText>
        </w:r>
      </w:del>
      <w:ins w:id="86" w:author="Huawei" w:date="2022-04-19T22:20:00Z">
        <w:r>
          <w:t xml:space="preserve"> </w:t>
        </w:r>
      </w:ins>
      <w:r w:rsidRPr="005C624F">
        <w:t>based subgroup ID</w:t>
      </w:r>
      <w:ins w:id="87" w:author="Huawei,HiSilicon Post118-bis," w:date="2022-05-23T14:10:00Z">
        <w:r w:rsidR="003A2D65">
          <w:t xml:space="preserve"> if the </w:t>
        </w:r>
      </w:ins>
      <w:del w:id="88" w:author="Huawei,HiSilicon Post118-bis," w:date="2022-05-23T14:10:00Z">
        <w:r w:rsidRPr="005C624F" w:rsidDel="003A2D65">
          <w:delText xml:space="preserve"> in a </w:delText>
        </w:r>
      </w:del>
      <w:r w:rsidRPr="005C624F">
        <w:t>cell support</w:t>
      </w:r>
      <w:ins w:id="89" w:author="Huawei,HiSilicon Post118-bis," w:date="2022-05-23T14:11:00Z">
        <w:r w:rsidR="003A2D65">
          <w:t>s</w:t>
        </w:r>
      </w:ins>
      <w:del w:id="90" w:author="Huawei,HiSilicon Post118-bis," w:date="2022-05-23T14:11:00Z">
        <w:r w:rsidRPr="005C624F" w:rsidDel="003A2D65">
          <w:delText>ing</w:delText>
        </w:r>
      </w:del>
      <w:r w:rsidRPr="005C624F">
        <w:t xml:space="preserve"> only UE</w:t>
      </w:r>
      <w:ins w:id="91" w:author="Huawei" w:date="2022-04-19T22:20:00Z">
        <w:r>
          <w:t xml:space="preserve"> </w:t>
        </w:r>
      </w:ins>
      <w:r w:rsidRPr="005C624F">
        <w:t>ID</w:t>
      </w:r>
      <w:ins w:id="92" w:author="Huawei" w:date="2022-04-19T22:21:00Z">
        <w:r>
          <w:t xml:space="preserve"> </w:t>
        </w:r>
      </w:ins>
      <w:del w:id="93"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94" w:author="Huawei" w:date="2022-04-19T22:22:00Z">
        <w:r>
          <w:t xml:space="preserve"> </w:t>
        </w:r>
      </w:ins>
      <w:r w:rsidRPr="005C624F">
        <w:t>ID</w:t>
      </w:r>
      <w:del w:id="95" w:author="Huawei" w:date="2022-04-19T22:22:00Z">
        <w:r w:rsidRPr="005C624F" w:rsidDel="00C366A1">
          <w:delText>-</w:delText>
        </w:r>
      </w:del>
      <w:ins w:id="96"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PEI monitoring can be limited via system information to the cell in which its last connection was released;</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r w:rsidRPr="005C624F">
        <w:rPr>
          <w:b/>
        </w:rPr>
        <w:lastRenderedPageBreak/>
        <w:t xml:space="preserve">CN controlled subgrouping: </w:t>
      </w:r>
      <w:ins w:id="97" w:author="Huawei,HiSilicon Post118-bis," w:date="2022-05-23T14:13:00Z">
        <w:r w:rsidR="003A2D65">
          <w:t xml:space="preserve">For </w:t>
        </w:r>
      </w:ins>
      <w:ins w:id="98"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99" w:author="Huawei,HiSilicon Post118-bis," w:date="2022-05-23T14:15:00Z">
        <w:r w:rsidR="003A2D65">
          <w:t xml:space="preserve">which </w:t>
        </w:r>
      </w:ins>
      <w:r w:rsidRPr="005C624F">
        <w:t>can be configured</w:t>
      </w:r>
      <w:del w:id="100" w:author="Huawei,HiSilicon Post118-bis," w:date="2022-05-23T14:15:00Z">
        <w:r w:rsidRPr="005C624F" w:rsidDel="003A2D65">
          <w:delText xml:space="preserve"> up to 8,</w:delText>
        </w:r>
      </w:del>
      <w:r w:rsidRPr="005C624F">
        <w:t xml:space="preserve"> e.g. by OAM</w:t>
      </w:r>
      <w:ins w:id="101" w:author="Huawei,HiSilicon Post118-bis," w:date="2022-05-23T14:16:00Z">
        <w:r w:rsidR="003A2D65">
          <w:t xml:space="preserve"> is </w:t>
        </w:r>
        <w:proofErr w:type="spellStart"/>
        <w:r w:rsidR="003A2D65">
          <w:t>upto</w:t>
        </w:r>
        <w:proofErr w:type="spellEnd"/>
        <w:r w:rsidR="003A2D65">
          <w:t xml:space="preserve"> 8</w:t>
        </w:r>
      </w:ins>
      <w:r w:rsidRPr="005C624F">
        <w:t>. The following figure describes the procedure for CN controlled subgrouping:</w:t>
      </w:r>
    </w:p>
    <w:p w14:paraId="51B976A3" w14:textId="77777777" w:rsidR="00C366A1" w:rsidRPr="005C624F" w:rsidRDefault="00C366A1" w:rsidP="00C366A1">
      <w:pPr>
        <w:pStyle w:val="TH"/>
      </w:pPr>
      <w:r w:rsidRPr="005C624F">
        <w:rPr>
          <w:rFonts w:eastAsia="Yu Mincho"/>
          <w:noProof/>
        </w:rPr>
        <w:object w:dxaOrig="7065" w:dyaOrig="4140" w14:anchorId="5B6A1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10.5pt" o:ole="">
            <v:imagedata r:id="rId20" o:title=""/>
          </v:shape>
          <o:OLEObject Type="Embed" ProgID="Mscgen.Chart" ShapeID="_x0000_i1025" DrawAspect="Content" ObjectID="_1714918354" r:id="rId21"/>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02"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03"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04" w:author="Huawei,HiSilicon Post118-bis," w:date="2022-05-23T14:19:00Z">
        <w:r w:rsidRPr="005C624F" w:rsidDel="00E67938">
          <w:rPr>
            <w:rFonts w:eastAsia="Yu Mincho"/>
          </w:rPr>
          <w:delText>(</w:delText>
        </w:r>
      </w:del>
      <w:del w:id="105" w:author="Huawei,HiSilicon Post118-bis," w:date="2022-05-23T14:20:00Z">
        <w:r w:rsidRPr="005C624F" w:rsidDel="00E67938">
          <w:rPr>
            <w:rFonts w:eastAsia="Yu Mincho"/>
          </w:rPr>
          <w:delText>s)</w:delText>
        </w:r>
      </w:del>
      <w:r w:rsidRPr="005C624F">
        <w:rPr>
          <w:rFonts w:eastAsia="Yu Mincho"/>
        </w:rPr>
        <w:t xml:space="preserve"> of the UE</w:t>
      </w:r>
      <w:del w:id="106" w:author="Huawei,HiSilicon Post118-bis," w:date="2022-05-23T14:20:00Z">
        <w:r w:rsidRPr="005C624F" w:rsidDel="00E67938">
          <w:rPr>
            <w:rFonts w:eastAsia="Yu Mincho"/>
          </w:rPr>
          <w:delText>(s)</w:delText>
        </w:r>
      </w:del>
      <w:r w:rsidRPr="005C624F">
        <w:rPr>
          <w:rFonts w:eastAsia="Yu Mincho"/>
        </w:rPr>
        <w:t xml:space="preserve"> that is </w:t>
      </w:r>
      <w:ins w:id="107" w:author="Huawei,HiSilicon Post118-bis," w:date="2022-05-23T14:20:00Z">
        <w:r w:rsidR="00E67938">
          <w:rPr>
            <w:rFonts w:eastAsia="Yu Mincho"/>
          </w:rPr>
          <w:t xml:space="preserve">to be </w:t>
        </w:r>
      </w:ins>
      <w:r w:rsidRPr="005C624F">
        <w:rPr>
          <w:rFonts w:eastAsia="Yu Mincho"/>
        </w:rPr>
        <w:t>paged in the PEI</w:t>
      </w:r>
      <w:del w:id="108"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宋体"/>
          <w:lang w:eastAsia="en-GB"/>
        </w:rPr>
        <w:t>.</w:t>
      </w:r>
    </w:p>
    <w:p w14:paraId="0D0A5FB5" w14:textId="1EB433B7" w:rsidR="00C366A1" w:rsidRPr="005C624F" w:rsidRDefault="00C366A1" w:rsidP="00C366A1">
      <w:pPr>
        <w:ind w:leftChars="100" w:left="200"/>
      </w:pPr>
      <w:r w:rsidRPr="005C624F">
        <w:rPr>
          <w:b/>
        </w:rPr>
        <w:t xml:space="preserve">UE ID based subgrouping: </w:t>
      </w:r>
      <w:ins w:id="109" w:author="Huawei,HiSilicon Post118-bis," w:date="2022-05-23T14:21:00Z">
        <w:r w:rsidR="00E67938">
          <w:t xml:space="preserve">For </w:t>
        </w:r>
        <w:r w:rsidR="00E67938" w:rsidRPr="00E67938">
          <w:t>UE ID based subgrouping</w:t>
        </w:r>
        <w:r w:rsidR="00E67938">
          <w:t xml:space="preserve">, </w:t>
        </w:r>
      </w:ins>
      <w:ins w:id="110"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C366A1" w:rsidP="00C366A1">
      <w:pPr>
        <w:pStyle w:val="TH"/>
      </w:pPr>
      <w:r w:rsidRPr="005C624F">
        <w:rPr>
          <w:rFonts w:eastAsia="Yu Mincho"/>
          <w:noProof/>
        </w:rPr>
        <w:object w:dxaOrig="8955" w:dyaOrig="3285" w14:anchorId="0F26717F">
          <v:shape id="_x0000_i1026" type="#_x0000_t75" style="width:448.5pt;height:160pt" o:ole="">
            <v:imagedata r:id="rId22" o:title=""/>
          </v:shape>
          <o:OLEObject Type="Embed" ProgID="Mscgen.Chart" ShapeID="_x0000_i1026" DrawAspect="Content" ObjectID="_1714918355" r:id="rId23"/>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11"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12" w:author="Huawei,HiSilicon Post118-bis," w:date="2022-05-23T14:29:00Z">
        <w:r w:rsidRPr="005C624F" w:rsidDel="00806137">
          <w:delText>to</w:delText>
        </w:r>
      </w:del>
      <w:ins w:id="113"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14"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15" w:author="Huawei,HiSilicon Post118-bis," w:date="2022-05-23T14:31:00Z">
        <w:r w:rsidRPr="005C624F" w:rsidDel="00806137">
          <w:rPr>
            <w:rFonts w:eastAsia="Yu Mincho"/>
          </w:rPr>
          <w:delText>(s)</w:delText>
        </w:r>
      </w:del>
      <w:r w:rsidRPr="005C624F">
        <w:rPr>
          <w:rFonts w:eastAsia="Yu Mincho"/>
        </w:rPr>
        <w:t xml:space="preserve"> </w:t>
      </w:r>
      <w:ins w:id="116"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del w:id="117" w:author="Huawei,HiSilicon Post118-bis," w:date="2022-05-23T14:32:00Z">
        <w:r w:rsidRPr="005C624F" w:rsidDel="00806137">
          <w:rPr>
            <w:rFonts w:eastAsia="Yu Mincho"/>
          </w:rPr>
          <w:delText>of the UE</w:delText>
        </w:r>
      </w:del>
      <w:del w:id="118" w:author="Huawei,HiSilicon Post118-bis," w:date="2022-05-23T14:31:00Z">
        <w:r w:rsidRPr="005C624F" w:rsidDel="00806137">
          <w:rPr>
            <w:rFonts w:eastAsia="Yu Mincho"/>
          </w:rPr>
          <w:delText>(s)</w:delText>
        </w:r>
      </w:del>
      <w:del w:id="119"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r w:rsidRPr="005C624F">
        <w:rPr>
          <w:rFonts w:eastAsia="Yu Mincho"/>
        </w:rPr>
        <w:t>if supported by the UE</w:t>
      </w:r>
      <w:del w:id="120" w:author="Huawei,HiSilicon Post118-bis," w:date="2022-05-23T14:34:00Z">
        <w:r w:rsidRPr="005C624F" w:rsidDel="00806137">
          <w:rPr>
            <w:rFonts w:eastAsia="Yu Mincho"/>
          </w:rPr>
          <w:delText>(s)</w:delText>
        </w:r>
      </w:del>
      <w:r w:rsidRPr="005C624F">
        <w:rPr>
          <w:rFonts w:eastAsia="宋体"/>
          <w:lang w:eastAsia="en-GB"/>
        </w:rPr>
        <w:t>.</w:t>
      </w:r>
    </w:p>
    <w:bookmarkEnd w:id="9"/>
    <w:bookmarkEnd w:id="10"/>
    <w:bookmarkEnd w:id="11"/>
    <w:bookmarkEnd w:id="12"/>
    <w:bookmarkEnd w:id="13"/>
    <w:bookmarkEnd w:id="14"/>
    <w:bookmarkEnd w:id="15"/>
    <w:bookmarkEnd w:id="48"/>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1"/>
      </w:pPr>
      <w:bookmarkStart w:id="121" w:name="_Toc46502054"/>
      <w:bookmarkStart w:id="122" w:name="_Toc51971402"/>
      <w:bookmarkStart w:id="123" w:name="_Toc52551385"/>
      <w:bookmarkStart w:id="124" w:name="_Toc100782069"/>
      <w:r w:rsidRPr="005C624F">
        <w:t>11</w:t>
      </w:r>
      <w:r w:rsidRPr="005C624F">
        <w:tab/>
        <w:t>UE Power Saving</w:t>
      </w:r>
      <w:bookmarkEnd w:id="121"/>
      <w:bookmarkEnd w:id="122"/>
      <w:bookmarkEnd w:id="123"/>
      <w:bookmarkEnd w:id="124"/>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宋体"/>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207438" w:rsidP="00207438">
      <w:pPr>
        <w:pStyle w:val="TH"/>
      </w:pPr>
      <w:r w:rsidRPr="005C624F">
        <w:rPr>
          <w:noProof/>
        </w:rPr>
        <w:object w:dxaOrig="7620" w:dyaOrig="2151" w14:anchorId="65A47957">
          <v:shape id="_x0000_i1027" type="#_x0000_t75" style="width:382pt;height:107pt" o:ole="">
            <v:imagedata r:id="rId24" o:title=""/>
          </v:shape>
          <o:OLEObject Type="Embed" ProgID="Visio.Drawing.11" ShapeID="_x0000_i1027" DrawAspect="Content" ObjectID="_1714918356" r:id="rId25"/>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25" w:author="Huawei,HiSilicon Post118-bis," w:date="2022-05-23T14:37:00Z"/>
          <w:lang w:eastAsia="zh-CN"/>
        </w:rPr>
      </w:pPr>
      <w:r w:rsidRPr="005C624F">
        <w:t xml:space="preserve">UE power saving in RRC_IDLE/RRC_INACTIVE may be enabled by </w:t>
      </w:r>
      <w:del w:id="126" w:author="Huawei,HiSilicon Post118-bis," w:date="2022-05-23T14:38:00Z">
        <w:r w:rsidRPr="005C624F" w:rsidDel="00806137">
          <w:delText xml:space="preserve">using RRC_CONNECTED state </w:delText>
        </w:r>
      </w:del>
      <w:ins w:id="127" w:author="Huawei,HiSilicon Post118-bis," w:date="2022-05-23T14:38:00Z">
        <w:r w:rsidR="00806137">
          <w:rPr>
            <w:lang w:eastAsia="ja-JP"/>
          </w:rPr>
          <w:t>providing</w:t>
        </w:r>
        <w:r w:rsidR="00806137" w:rsidRPr="005C624F">
          <w:t xml:space="preserve"> </w:t>
        </w:r>
      </w:ins>
      <w:commentRangeStart w:id="128"/>
      <w:r w:rsidRPr="005C624F">
        <w:t>TRS</w:t>
      </w:r>
      <w:ins w:id="129" w:author="Huawei,HiSilicon Post118-bis," w:date="2022-05-23T14:39:00Z">
        <w:r w:rsidR="00DF3B64">
          <w:t xml:space="preserve"> </w:t>
        </w:r>
        <w:r w:rsidR="00DF3B64">
          <w:rPr>
            <w:lang w:eastAsia="ja-JP"/>
          </w:rPr>
          <w:t>with CSI-RS</w:t>
        </w:r>
      </w:ins>
      <w:commentRangeEnd w:id="128"/>
      <w:r w:rsidR="00E66801">
        <w:rPr>
          <w:rStyle w:val="afff"/>
        </w:rPr>
        <w:commentReference w:id="128"/>
      </w:r>
      <w:bookmarkStart w:id="130" w:name="_GoBack"/>
      <w:bookmarkEnd w:id="130"/>
      <w:ins w:id="131"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32" w:author="Huawei,HiSilicon Post118-bis," w:date="2022-05-23T14:39:00Z">
        <w:r w:rsidRPr="005C624F" w:rsidDel="00DF3B64">
          <w:delText>se</w:delText>
        </w:r>
      </w:del>
      <w:r w:rsidRPr="005C624F">
        <w:t xml:space="preserve"> TRS</w:t>
      </w:r>
      <w:del w:id="133" w:author="Huawei,HiSilicon Post118-bis," w:date="2022-05-23T14:39:00Z">
        <w:r w:rsidRPr="005C624F" w:rsidDel="00DF3B64">
          <w:delText>s</w:delText>
        </w:r>
      </w:del>
      <w:r w:rsidRPr="005C624F">
        <w:t xml:space="preserve"> </w:t>
      </w:r>
      <w:ins w:id="134"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35" w:author="Huawei,HiSilicon Post118-bis," w:date="2022-05-23T14:40:00Z">
        <w:r w:rsidRPr="005C624F" w:rsidDel="00DF3B64">
          <w:delText xml:space="preserve">allow </w:delText>
        </w:r>
      </w:del>
      <w:ins w:id="136" w:author="Huawei,HiSilicon Post118-bis," w:date="2022-05-23T14:40:00Z">
        <w:r w:rsidR="00DF3B64">
          <w:rPr>
            <w:lang w:eastAsia="ja-JP"/>
          </w:rPr>
          <w:t xml:space="preserve">be used by the </w:t>
        </w:r>
      </w:ins>
      <w:r w:rsidRPr="005C624F">
        <w:t xml:space="preserve">UEs in RRC_IDLE/RRC_INACTIVE </w:t>
      </w:r>
      <w:ins w:id="137" w:author="Huawei,HiSilicon Post118-bis," w:date="2022-05-23T14:41:00Z">
        <w:r w:rsidR="00DF3B64">
          <w:rPr>
            <w:lang w:eastAsia="ja-JP"/>
          </w:rPr>
          <w:t>for time and frequency tracking of the serving cell</w:t>
        </w:r>
      </w:ins>
      <w:ins w:id="138" w:author="Huawei,HiSilicon Post118-bis," w:date="2022-05-23T14:44:00Z">
        <w:r w:rsidR="00DF3B64">
          <w:rPr>
            <w:lang w:eastAsia="ja-JP"/>
          </w:rPr>
          <w:t>, which</w:t>
        </w:r>
      </w:ins>
      <w:ins w:id="139" w:author="Huawei,HiSilicon Post118-bis," w:date="2022-05-23T14:41:00Z">
        <w:r w:rsidR="00DF3B64" w:rsidRPr="005C624F">
          <w:t xml:space="preserve"> </w:t>
        </w:r>
        <w:r w:rsidR="00DF3B64">
          <w:t>may allow t</w:t>
        </w:r>
      </w:ins>
      <w:ins w:id="140" w:author="Huawei,HiSilicon Post118-bis," w:date="2022-05-23T14:42:00Z">
        <w:r w:rsidR="00DF3B64">
          <w:t xml:space="preserve">he UE </w:t>
        </w:r>
      </w:ins>
      <w:r w:rsidRPr="005C624F">
        <w:t xml:space="preserve">to sleep longer before waking-up for its paging occasion. The TRS </w:t>
      </w:r>
      <w:ins w:id="141"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42" w:author="Huawei,HiSilicon Post118-bis," w:date="2022-05-23T14:43:00Z">
        <w:r w:rsidR="00DF3B64">
          <w:t xml:space="preserve"> </w:t>
        </w:r>
        <w:r w:rsidR="00DF3B64">
          <w:rPr>
            <w:lang w:eastAsia="ja-JP"/>
          </w:rPr>
          <w:t>in the TRS occasions</w:t>
        </w:r>
      </w:ins>
      <w:del w:id="143" w:author="Huawei,HiSilicon Post118-bis," w:date="2022-05-23T14:43:00Z">
        <w:r w:rsidRPr="005C624F" w:rsidDel="00DF3B64">
          <w:delText xml:space="preserve"> configured in SIB17</w:delText>
        </w:r>
      </w:del>
      <w:r w:rsidRPr="005C624F">
        <w:t xml:space="preserve"> is indicated by L1 </w:t>
      </w:r>
      <w:del w:id="144" w:author="Huawei,HiSilicon Post118-bis," w:date="2022-05-23T14:43:00Z">
        <w:r w:rsidRPr="005C624F" w:rsidDel="00DF3B64">
          <w:delText xml:space="preserve">based TRS </w:delText>
        </w:r>
      </w:del>
      <w:r w:rsidRPr="005C624F">
        <w:t xml:space="preserve">availability indication. </w:t>
      </w:r>
      <w:ins w:id="145" w:author="Huawei" w:date="2022-04-19T22:42:00Z">
        <w:r w:rsidR="005944C3">
          <w:t xml:space="preserve">These </w:t>
        </w:r>
      </w:ins>
      <w:r w:rsidRPr="005C624F">
        <w:t>TRS</w:t>
      </w:r>
      <w:ins w:id="146"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47"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48" w:author="Huawei,HiSilicon Post118-bis," w:date="2022-05-23T23:01:00Z">
        <w:r w:rsidRPr="005C624F" w:rsidDel="001C5970">
          <w:rPr>
            <w:lang w:eastAsia="zh-CN"/>
          </w:rPr>
          <w:delText>-CG</w:delText>
        </w:r>
      </w:del>
      <w:r w:rsidR="001C5970" w:rsidRPr="001C5970">
        <w:rPr>
          <w:lang w:eastAsia="zh-CN"/>
        </w:rPr>
        <w:t xml:space="preserve"> </w:t>
      </w:r>
      <w:ins w:id="149"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50" w:author="Huawei,HiSilicon Post118-bis," w:date="2022-05-23T23:03:00Z">
        <w:r w:rsidR="00FD54D4">
          <w:rPr>
            <w:lang w:eastAsia="ja-JP"/>
          </w:rPr>
          <w:t>monitoring adaptation</w:t>
        </w:r>
        <w:r w:rsidR="00FD54D4" w:rsidRPr="004150EF">
          <w:rPr>
            <w:lang w:eastAsia="ja-JP"/>
          </w:rPr>
          <w:t xml:space="preserve"> </w:t>
        </w:r>
      </w:ins>
      <w:del w:id="151" w:author="Huawei,HiSilicon Post118-bis," w:date="2022-05-23T23:03:00Z">
        <w:r w:rsidRPr="005C624F" w:rsidDel="00FD54D4">
          <w:delText xml:space="preserve">skipping </w:delText>
        </w:r>
      </w:del>
      <w:r w:rsidRPr="005C624F">
        <w:t>mechanism</w:t>
      </w:r>
      <w:ins w:id="152" w:author="Huawei,HiSilicon Post118-bis," w:date="2022-05-23T23:04:00Z">
        <w:r w:rsidR="00FD54D4">
          <w:t>s</w:t>
        </w:r>
      </w:ins>
      <w:r w:rsidRPr="005C624F">
        <w:t xml:space="preserve"> when configured by the network</w:t>
      </w:r>
      <w:ins w:id="153"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54"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Xiaomi(Yanhua)" w:date="2022-05-24T17:03:00Z" w:initials="m">
    <w:p w14:paraId="4AFF1AB2" w14:textId="77777777" w:rsidR="00E66801" w:rsidRDefault="00E66801">
      <w:pPr>
        <w:pStyle w:val="ad"/>
      </w:pPr>
      <w:r>
        <w:rPr>
          <w:rStyle w:val="afff"/>
        </w:rPr>
        <w:annotationRef/>
      </w:r>
      <w:r>
        <w:t>Add: or not.</w:t>
      </w:r>
    </w:p>
    <w:p w14:paraId="72FD3421" w14:textId="77777777" w:rsidR="00E66801" w:rsidRDefault="00E66801">
      <w:pPr>
        <w:pStyle w:val="ad"/>
      </w:pPr>
    </w:p>
    <w:p w14:paraId="23DB0579" w14:textId="44C196F7" w:rsidR="00E66801" w:rsidRDefault="00E66801">
      <w:pPr>
        <w:pStyle w:val="ad"/>
      </w:pPr>
      <w:r>
        <w:t xml:space="preserve">Because UE is not only required to reporting when relaxation. When the status change, </w:t>
      </w:r>
      <w:proofErr w:type="spellStart"/>
      <w:r>
        <w:t>Ue</w:t>
      </w:r>
      <w:proofErr w:type="spellEnd"/>
      <w:r>
        <w:t xml:space="preserve"> still needs to report.</w:t>
      </w:r>
    </w:p>
  </w:comment>
  <w:comment w:id="128" w:author="Xiaomi(Yanhua)" w:date="2022-05-24T17:06:00Z" w:initials="m">
    <w:p w14:paraId="51C9604A" w14:textId="2A6DF468" w:rsidR="00E66801" w:rsidRPr="0063146B" w:rsidRDefault="00E66801">
      <w:pPr>
        <w:pStyle w:val="ad"/>
        <w:rPr>
          <w:rFonts w:eastAsiaTheme="minorEastAsia" w:hint="eastAsia"/>
          <w:lang w:eastAsia="zh-CN"/>
        </w:rPr>
      </w:pPr>
      <w:r>
        <w:rPr>
          <w:rStyle w:val="afff"/>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w:t>
      </w:r>
      <w:r w:rsidR="00234DCA">
        <w:rPr>
          <w:rFonts w:eastAsiaTheme="minorEastAsia"/>
          <w:noProof/>
          <w:lang w:eastAsia="zh-CN"/>
        </w:rPr>
        <w:t>TRS</w:t>
      </w:r>
      <w:r w:rsidR="00234DCA">
        <w:rPr>
          <w:rFonts w:eastAsiaTheme="minorEastAsia"/>
          <w:noProof/>
          <w:lang w:eastAsia="zh-CN"/>
        </w:rPr>
        <w:t>"</w:t>
      </w:r>
      <w:r w:rsidR="00234DCA">
        <w:rPr>
          <w:rFonts w:eastAsiaTheme="minorEastAsia"/>
          <w:noProof/>
          <w:lang w:eastAsia="zh-CN"/>
        </w:rPr>
        <w:t>. Suggest to change to "</w:t>
      </w:r>
      <w:r w:rsidR="00234DCA">
        <w:rPr>
          <w:rFonts w:eastAsiaTheme="minorEastAsia"/>
          <w:noProof/>
          <w:lang w:eastAsia="zh-CN"/>
        </w:rPr>
        <w:t>TRS</w:t>
      </w:r>
      <w:r w:rsidR="00234DCA">
        <w:rPr>
          <w:rFonts w:eastAsiaTheme="minorEastAsia"/>
          <w:noProof/>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B0579" w15:done="0"/>
  <w15:commentEx w15:paraId="51C96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20EE" w16cex:dateUtc="2022-03-21T23:06:00Z"/>
  <w16cex:commentExtensible w16cex:durableId="25E323BC" w16cex:dateUtc="2022-03-21T23:18:00Z"/>
  <w16cex:commentExtensible w16cex:durableId="25E32F65" w16cex:dateUtc="2022-03-22T00:07:00Z"/>
  <w16cex:commentExtensible w16cex:durableId="25E43182" w16cex:dateUtc="2022-03-22T09:29:00Z"/>
  <w16cex:commentExtensible w16cex:durableId="25E32F9A" w16cex:dateUtc="2022-03-22T00:08:00Z"/>
  <w16cex:commentExtensible w16cex:durableId="25E42B28" w16cex:dateUtc="2022-03-22T03:02:00Z"/>
  <w16cex:commentExtensible w16cex:durableId="25E393EA" w16cex:dateUtc="2022-03-22T18:33:00Z"/>
  <w16cex:commentExtensible w16cex:durableId="25E39410" w16cex:dateUtc="2022-03-22T07:17:00Z"/>
  <w16cex:commentExtensible w16cex:durableId="25E43114" w16cex:dateUtc="2022-03-22T09:27:00Z"/>
  <w16cex:commentExtensible w16cex:durableId="25E432CE" w16cex:dateUtc="2022-03-22T09:34:00Z"/>
  <w16cex:commentExtensible w16cex:durableId="25E323E9" w16cex:dateUtc="2022-03-21T2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6FF94" w14:textId="77777777" w:rsidR="00234DCA" w:rsidRDefault="00234DCA">
      <w:pPr>
        <w:spacing w:after="0" w:line="240" w:lineRule="auto"/>
      </w:pPr>
      <w:r>
        <w:separator/>
      </w:r>
    </w:p>
  </w:endnote>
  <w:endnote w:type="continuationSeparator" w:id="0">
    <w:p w14:paraId="592FABD6" w14:textId="77777777" w:rsidR="00234DCA" w:rsidRDefault="0023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7174" w14:textId="77777777" w:rsidR="00234DCA" w:rsidRDefault="00234DCA">
      <w:pPr>
        <w:spacing w:after="0" w:line="240" w:lineRule="auto"/>
      </w:pPr>
      <w:r>
        <w:separator/>
      </w:r>
    </w:p>
  </w:footnote>
  <w:footnote w:type="continuationSeparator" w:id="0">
    <w:p w14:paraId="369794AD" w14:textId="77777777" w:rsidR="00234DCA" w:rsidRDefault="0023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20A4" w14:textId="77777777" w:rsidR="001C5970" w:rsidRDefault="001C597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A0C4" w14:textId="77777777" w:rsidR="001C5970" w:rsidRDefault="001C597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A14E" w14:textId="77777777" w:rsidR="001C5970" w:rsidRDefault="001C597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57ED2"/>
    <w:rsid w:val="00462BEA"/>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08A"/>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vsd"/><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header" Target="header3.xml"/><Relationship Id="rId30" Type="http://schemas.microsoft.com/office/2011/relationships/people" Target="people.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2.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6B5026A-6CE5-434A-9B7A-A1FBAA85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cp:lastModifiedBy>
  <cp:revision>2</cp:revision>
  <cp:lastPrinted>2021-08-31T01:10:00Z</cp:lastPrinted>
  <dcterms:created xsi:type="dcterms:W3CDTF">2022-05-24T09:08:00Z</dcterms:created>
  <dcterms:modified xsi:type="dcterms:W3CDTF">2022-05-24T09:08:00Z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