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463FF590" w:rsidR="00A249A2" w:rsidRPr="00F904EF" w:rsidRDefault="001903F3" w:rsidP="00A249A2">
      <w:pPr>
        <w:pStyle w:val="Header"/>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SimSun"/>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Hyperlink"/>
          </w:rPr>
          <w:t>R2-2203783</w:t>
        </w:r>
      </w:hyperlink>
      <w:r>
        <w:t xml:space="preserve">. Agreeable RRC CR </w:t>
      </w:r>
      <w:r w:rsidRPr="00403FA3">
        <w:t xml:space="preserve">in </w:t>
      </w:r>
      <w:hyperlink r:id="rId9" w:history="1">
        <w:r>
          <w:rPr>
            <w:rStyle w:val="Hyperlink"/>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1" w:name="_Hlk93561990"/>
      <w:r>
        <w:rPr>
          <w:b/>
        </w:rPr>
        <w:t xml:space="preserve">Modified </w:t>
      </w:r>
      <w:r w:rsidRPr="004857C7">
        <w:rPr>
          <w:b/>
        </w:rPr>
        <w:t>Deadline 5 (CR/LS approval via email):</w:t>
      </w:r>
    </w:p>
    <w:p w14:paraId="0BF5860E" w14:textId="28A47B91" w:rsidR="00AC6445" w:rsidRPr="00403FA3" w:rsidRDefault="008523FC" w:rsidP="00AC6445">
      <w:pPr>
        <w:pStyle w:val="ListParagraph"/>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1"/>
    <w:p w14:paraId="25DDB316" w14:textId="77777777" w:rsidR="006E2E53" w:rsidRPr="00403FA3" w:rsidRDefault="006E2E53" w:rsidP="006E2E53">
      <w:pPr>
        <w:rPr>
          <w:b/>
          <w:bCs/>
        </w:rPr>
      </w:pPr>
    </w:p>
    <w:tbl>
      <w:tblPr>
        <w:tblStyle w:val="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chengp@qti.qualcomm.com</w:t>
            </w:r>
          </w:p>
        </w:tc>
      </w:tr>
      <w:tr w:rsidR="003A2440" w:rsidRPr="003A2440" w14:paraId="2AB9B869" w14:textId="77777777" w:rsidTr="008A0C29">
        <w:tc>
          <w:tcPr>
            <w:tcW w:w="3397" w:type="dxa"/>
          </w:tcPr>
          <w:p w14:paraId="2367865F" w14:textId="2DBD9DC6"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559AB25F" w14:textId="766C2468"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2EA917DE" w14:textId="77777777" w:rsidTr="008A0C29">
        <w:tc>
          <w:tcPr>
            <w:tcW w:w="3397" w:type="dxa"/>
          </w:tcPr>
          <w:p w14:paraId="31E45C14" w14:textId="4E6CA38E"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6232" w:type="dxa"/>
          </w:tcPr>
          <w:p w14:paraId="20AD2D21" w14:textId="5E5A6F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val="fr-FR" w:eastAsia="ko-KR"/>
              </w:rPr>
            </w:pPr>
          </w:p>
        </w:tc>
      </w:tr>
      <w:tr w:rsidR="00646C8B" w:rsidRPr="003A2440" w14:paraId="746A60A9" w14:textId="77777777" w:rsidTr="008A0C29">
        <w:tc>
          <w:tcPr>
            <w:tcW w:w="3397" w:type="dxa"/>
          </w:tcPr>
          <w:p w14:paraId="28056110" w14:textId="6CA75849"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71696C3D" w14:textId="38CB5C79"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p>
        </w:tc>
      </w:tr>
      <w:tr w:rsidR="006730F5" w:rsidRPr="003A2440" w14:paraId="42A9DA40" w14:textId="77777777" w:rsidTr="008A0C29">
        <w:tc>
          <w:tcPr>
            <w:tcW w:w="3397" w:type="dxa"/>
          </w:tcPr>
          <w:p w14:paraId="0BAC7B60" w14:textId="7F2B08C0" w:rsidR="006730F5" w:rsidRPr="003A2440" w:rsidRDefault="006730F5" w:rsidP="004C6B60">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7305DADA" w14:textId="6AF2C98D" w:rsidR="006730F5" w:rsidRPr="003A2440" w:rsidRDefault="006730F5" w:rsidP="004C6B6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7BAB4FFC" w14:textId="77777777" w:rsidTr="008A0C29">
        <w:trPr>
          <w:trHeight w:val="206"/>
        </w:trPr>
        <w:tc>
          <w:tcPr>
            <w:tcW w:w="3397" w:type="dxa"/>
          </w:tcPr>
          <w:p w14:paraId="300B2104" w14:textId="77777777" w:rsidR="003A2440" w:rsidRPr="00345C16"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602FFC2A" w14:textId="77777777" w:rsidTr="008A0C29">
        <w:trPr>
          <w:trHeight w:val="206"/>
        </w:trPr>
        <w:tc>
          <w:tcPr>
            <w:tcW w:w="3397"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D41D71" w:rsidRPr="003A2440" w14:paraId="11F10FEF" w14:textId="77777777" w:rsidTr="008A0C29">
        <w:trPr>
          <w:trHeight w:val="206"/>
        </w:trPr>
        <w:tc>
          <w:tcPr>
            <w:tcW w:w="3397" w:type="dxa"/>
          </w:tcPr>
          <w:p w14:paraId="1851DA9F"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173CC8D3"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D41D71" w:rsidRPr="003A2440" w14:paraId="20D2AF34" w14:textId="77777777" w:rsidTr="008A0C29">
        <w:trPr>
          <w:trHeight w:val="206"/>
        </w:trPr>
        <w:tc>
          <w:tcPr>
            <w:tcW w:w="3397" w:type="dxa"/>
          </w:tcPr>
          <w:p w14:paraId="683E113F"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30289B18"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Heading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ListParagraph"/>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singalling optimization)</w:t>
      </w:r>
    </w:p>
    <w:p w14:paraId="2C698C52" w14:textId="5D17FA93" w:rsidR="00511684" w:rsidRPr="006B3464" w:rsidRDefault="004D676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0" w:history="1">
        <w:r w:rsidR="009F74DA">
          <w:rPr>
            <w:rStyle w:val="Hyperlink"/>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ListParagraph"/>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14:paraId="3CA77E16" w14:textId="1791A8A6" w:rsidR="005157FF" w:rsidRPr="00A22A94" w:rsidRDefault="00A22A94"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w:t>
            </w:r>
            <w:r>
              <w:rPr>
                <w:rFonts w:eastAsiaTheme="minorEastAsia"/>
                <w:sz w:val="18"/>
                <w:lang w:eastAsia="zh-CN"/>
              </w:rPr>
              <w:t>present</w:t>
            </w:r>
            <w:r>
              <w:rPr>
                <w:rFonts w:eastAsiaTheme="minorEastAsia"/>
                <w:sz w:val="18"/>
                <w:lang w:eastAsia="zh-CN"/>
              </w:rPr>
              <w:t xml:space="preserve">,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w:t>
            </w:r>
            <w:r w:rsidRPr="00D01834">
              <w:rPr>
                <w:rFonts w:eastAsiaTheme="minorEastAsia"/>
                <w:sz w:val="18"/>
                <w:lang w:eastAsia="zh-CN"/>
              </w:rPr>
              <w:lastRenderedPageBreak/>
              <w:t>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ED68D4" w14:paraId="1C55D2EA" w14:textId="77777777" w:rsidTr="004D6768">
        <w:tc>
          <w:tcPr>
            <w:tcW w:w="1295" w:type="dxa"/>
          </w:tcPr>
          <w:p w14:paraId="3F0B7AE9" w14:textId="77777777" w:rsidR="00ED68D4" w:rsidRPr="004D6768" w:rsidRDefault="00ED68D4" w:rsidP="00592BD3">
            <w:pPr>
              <w:jc w:val="left"/>
              <w:rPr>
                <w:rFonts w:eastAsiaTheme="minorEastAsia"/>
                <w:sz w:val="18"/>
                <w:lang w:eastAsia="zh-CN"/>
              </w:rPr>
            </w:pPr>
          </w:p>
        </w:tc>
        <w:tc>
          <w:tcPr>
            <w:tcW w:w="1279" w:type="dxa"/>
          </w:tcPr>
          <w:p w14:paraId="36770434" w14:textId="77777777" w:rsidR="00ED68D4" w:rsidRPr="004D6768" w:rsidRDefault="00ED68D4" w:rsidP="00592BD3">
            <w:pPr>
              <w:jc w:val="left"/>
              <w:rPr>
                <w:rFonts w:eastAsiaTheme="minorEastAsia"/>
                <w:sz w:val="18"/>
                <w:lang w:eastAsia="zh-CN"/>
              </w:rPr>
            </w:pPr>
          </w:p>
        </w:tc>
        <w:tc>
          <w:tcPr>
            <w:tcW w:w="6919" w:type="dxa"/>
          </w:tcPr>
          <w:p w14:paraId="0EE90447" w14:textId="77777777" w:rsidR="00ED68D4" w:rsidRPr="00ED68D4" w:rsidRDefault="00ED68D4" w:rsidP="00592BD3">
            <w:pPr>
              <w:jc w:val="left"/>
              <w:rPr>
                <w:rFonts w:eastAsiaTheme="minorEastAsia"/>
                <w:sz w:val="18"/>
                <w:lang w:eastAsia="zh-CN"/>
              </w:rPr>
            </w:pPr>
          </w:p>
        </w:tc>
      </w:tr>
      <w:tr w:rsidR="00ED68D4" w14:paraId="402DB74F" w14:textId="77777777" w:rsidTr="004D6768">
        <w:tc>
          <w:tcPr>
            <w:tcW w:w="1295" w:type="dxa"/>
          </w:tcPr>
          <w:p w14:paraId="6E5DD4AA" w14:textId="77777777" w:rsidR="00ED68D4" w:rsidRPr="004D6768" w:rsidRDefault="00ED68D4" w:rsidP="00592BD3">
            <w:pPr>
              <w:jc w:val="left"/>
              <w:rPr>
                <w:rFonts w:eastAsiaTheme="minorEastAsia"/>
                <w:sz w:val="18"/>
                <w:lang w:eastAsia="zh-CN"/>
              </w:rPr>
            </w:pPr>
          </w:p>
        </w:tc>
        <w:tc>
          <w:tcPr>
            <w:tcW w:w="1279" w:type="dxa"/>
          </w:tcPr>
          <w:p w14:paraId="20B47858" w14:textId="77777777" w:rsidR="00ED68D4" w:rsidRPr="004D6768" w:rsidRDefault="00ED68D4" w:rsidP="00592BD3">
            <w:pPr>
              <w:jc w:val="left"/>
              <w:rPr>
                <w:rFonts w:eastAsiaTheme="minorEastAsia"/>
                <w:sz w:val="18"/>
                <w:lang w:eastAsia="zh-CN"/>
              </w:rPr>
            </w:pPr>
          </w:p>
        </w:tc>
        <w:tc>
          <w:tcPr>
            <w:tcW w:w="6919" w:type="dxa"/>
          </w:tcPr>
          <w:p w14:paraId="46798D47" w14:textId="77777777" w:rsidR="00ED68D4" w:rsidRPr="00ED68D4" w:rsidRDefault="00ED68D4" w:rsidP="00592BD3">
            <w:pPr>
              <w:jc w:val="left"/>
              <w:rPr>
                <w:rFonts w:eastAsiaTheme="minorEastAsia"/>
                <w:sz w:val="18"/>
                <w:lang w:eastAsia="zh-CN"/>
              </w:rPr>
            </w:pPr>
          </w:p>
        </w:tc>
      </w:tr>
      <w:tr w:rsidR="00ED68D4" w14:paraId="1F9C1AE0" w14:textId="77777777" w:rsidTr="004D6768">
        <w:tc>
          <w:tcPr>
            <w:tcW w:w="1295" w:type="dxa"/>
          </w:tcPr>
          <w:p w14:paraId="7B092946" w14:textId="77777777" w:rsidR="00ED68D4" w:rsidRPr="004D6768" w:rsidRDefault="00ED68D4" w:rsidP="00592BD3">
            <w:pPr>
              <w:jc w:val="left"/>
              <w:rPr>
                <w:rFonts w:eastAsiaTheme="minorEastAsia"/>
                <w:sz w:val="18"/>
                <w:lang w:eastAsia="zh-CN"/>
              </w:rPr>
            </w:pPr>
          </w:p>
        </w:tc>
        <w:tc>
          <w:tcPr>
            <w:tcW w:w="1279" w:type="dxa"/>
          </w:tcPr>
          <w:p w14:paraId="29815B24" w14:textId="77777777" w:rsidR="00ED68D4" w:rsidRPr="004D6768" w:rsidRDefault="00ED68D4" w:rsidP="00592BD3">
            <w:pPr>
              <w:jc w:val="left"/>
              <w:rPr>
                <w:rFonts w:eastAsiaTheme="minorEastAsia"/>
                <w:sz w:val="18"/>
                <w:lang w:eastAsia="zh-CN"/>
              </w:rPr>
            </w:pPr>
          </w:p>
        </w:tc>
        <w:tc>
          <w:tcPr>
            <w:tcW w:w="6919" w:type="dxa"/>
          </w:tcPr>
          <w:p w14:paraId="62923F87" w14:textId="77777777" w:rsidR="00ED68D4" w:rsidRPr="00ED68D4" w:rsidRDefault="00ED68D4" w:rsidP="00592BD3">
            <w:pPr>
              <w:jc w:val="left"/>
              <w:rPr>
                <w:rFonts w:eastAsiaTheme="minorEastAsia"/>
                <w:sz w:val="18"/>
                <w:lang w:eastAsia="zh-CN"/>
              </w:rPr>
            </w:pPr>
          </w:p>
        </w:tc>
      </w:tr>
      <w:tr w:rsidR="00ED68D4" w14:paraId="23D2B409" w14:textId="77777777" w:rsidTr="004D6768">
        <w:tc>
          <w:tcPr>
            <w:tcW w:w="1295" w:type="dxa"/>
          </w:tcPr>
          <w:p w14:paraId="640E7D86" w14:textId="77777777" w:rsidR="00ED68D4" w:rsidRPr="004D6768" w:rsidRDefault="00ED68D4" w:rsidP="00592BD3">
            <w:pPr>
              <w:jc w:val="left"/>
              <w:rPr>
                <w:rFonts w:eastAsiaTheme="minorEastAsia"/>
                <w:sz w:val="18"/>
                <w:lang w:eastAsia="zh-CN"/>
              </w:rPr>
            </w:pPr>
          </w:p>
        </w:tc>
        <w:tc>
          <w:tcPr>
            <w:tcW w:w="1279" w:type="dxa"/>
          </w:tcPr>
          <w:p w14:paraId="1AF2768B" w14:textId="77777777" w:rsidR="00ED68D4" w:rsidRPr="004D6768" w:rsidRDefault="00ED68D4" w:rsidP="00592BD3">
            <w:pPr>
              <w:jc w:val="left"/>
              <w:rPr>
                <w:rFonts w:eastAsiaTheme="minorEastAsia"/>
                <w:sz w:val="18"/>
                <w:lang w:eastAsia="zh-CN"/>
              </w:rPr>
            </w:pPr>
          </w:p>
        </w:tc>
        <w:tc>
          <w:tcPr>
            <w:tcW w:w="6919" w:type="dxa"/>
          </w:tcPr>
          <w:p w14:paraId="62BA6572" w14:textId="77777777" w:rsidR="00ED68D4" w:rsidRPr="00ED68D4" w:rsidRDefault="00ED68D4" w:rsidP="00592BD3">
            <w:pPr>
              <w:jc w:val="left"/>
              <w:rPr>
                <w:rFonts w:eastAsiaTheme="minorEastAsia"/>
                <w:sz w:val="18"/>
                <w:lang w:eastAsia="zh-CN"/>
              </w:rPr>
            </w:pPr>
          </w:p>
        </w:tc>
      </w:tr>
      <w:tr w:rsidR="00ED68D4" w14:paraId="3B55B570" w14:textId="77777777" w:rsidTr="004D6768">
        <w:tc>
          <w:tcPr>
            <w:tcW w:w="1295" w:type="dxa"/>
          </w:tcPr>
          <w:p w14:paraId="3441642E" w14:textId="77777777" w:rsidR="00ED68D4" w:rsidRPr="004D6768" w:rsidRDefault="00ED68D4" w:rsidP="00592BD3">
            <w:pPr>
              <w:jc w:val="left"/>
              <w:rPr>
                <w:rFonts w:eastAsiaTheme="minorEastAsia"/>
                <w:sz w:val="18"/>
                <w:lang w:eastAsia="zh-CN"/>
              </w:rPr>
            </w:pPr>
          </w:p>
        </w:tc>
        <w:tc>
          <w:tcPr>
            <w:tcW w:w="1279" w:type="dxa"/>
          </w:tcPr>
          <w:p w14:paraId="4BAD0C7B" w14:textId="77777777" w:rsidR="00ED68D4" w:rsidRPr="004D6768" w:rsidRDefault="00ED68D4" w:rsidP="00592BD3">
            <w:pPr>
              <w:jc w:val="left"/>
              <w:rPr>
                <w:rFonts w:eastAsiaTheme="minorEastAsia"/>
                <w:sz w:val="18"/>
                <w:lang w:eastAsia="zh-CN"/>
              </w:rPr>
            </w:pPr>
          </w:p>
        </w:tc>
        <w:tc>
          <w:tcPr>
            <w:tcW w:w="6919" w:type="dxa"/>
          </w:tcPr>
          <w:p w14:paraId="48C4A75F" w14:textId="77777777" w:rsidR="00ED68D4" w:rsidRPr="00ED68D4" w:rsidRDefault="00ED68D4" w:rsidP="00592BD3">
            <w:pPr>
              <w:jc w:val="left"/>
              <w:rPr>
                <w:rFonts w:eastAsiaTheme="minorEastAsia"/>
                <w:sz w:val="18"/>
                <w:lang w:eastAsia="zh-CN"/>
              </w:rPr>
            </w:pPr>
          </w:p>
        </w:tc>
      </w:tr>
      <w:tr w:rsidR="00ED68D4" w14:paraId="26E76904" w14:textId="77777777" w:rsidTr="004D6768">
        <w:tc>
          <w:tcPr>
            <w:tcW w:w="1295" w:type="dxa"/>
          </w:tcPr>
          <w:p w14:paraId="3C7C9B81" w14:textId="77777777" w:rsidR="00ED68D4" w:rsidRPr="004D6768" w:rsidRDefault="00ED68D4" w:rsidP="00592BD3">
            <w:pPr>
              <w:jc w:val="left"/>
              <w:rPr>
                <w:rFonts w:eastAsiaTheme="minorEastAsia"/>
                <w:sz w:val="18"/>
                <w:lang w:eastAsia="zh-CN"/>
              </w:rPr>
            </w:pPr>
          </w:p>
        </w:tc>
        <w:tc>
          <w:tcPr>
            <w:tcW w:w="1279" w:type="dxa"/>
          </w:tcPr>
          <w:p w14:paraId="13667F34" w14:textId="77777777" w:rsidR="00ED68D4" w:rsidRPr="004D6768" w:rsidRDefault="00ED68D4" w:rsidP="00592BD3">
            <w:pPr>
              <w:jc w:val="left"/>
              <w:rPr>
                <w:rFonts w:eastAsiaTheme="minorEastAsia"/>
                <w:sz w:val="18"/>
                <w:lang w:eastAsia="zh-CN"/>
              </w:rPr>
            </w:pPr>
          </w:p>
        </w:tc>
        <w:tc>
          <w:tcPr>
            <w:tcW w:w="6919" w:type="dxa"/>
          </w:tcPr>
          <w:p w14:paraId="5E2AB179" w14:textId="77777777" w:rsidR="00ED68D4" w:rsidRPr="00ED68D4" w:rsidRDefault="00ED68D4" w:rsidP="00592BD3">
            <w:pPr>
              <w:jc w:val="left"/>
              <w:rPr>
                <w:rFonts w:eastAsiaTheme="minorEastAsia"/>
                <w:sz w:val="18"/>
                <w:lang w:eastAsia="zh-CN"/>
              </w:rPr>
            </w:pPr>
          </w:p>
        </w:tc>
      </w:tr>
      <w:tr w:rsidR="00ED68D4" w14:paraId="10B48F14" w14:textId="77777777" w:rsidTr="004D6768">
        <w:tc>
          <w:tcPr>
            <w:tcW w:w="1295" w:type="dxa"/>
          </w:tcPr>
          <w:p w14:paraId="331A91EA" w14:textId="77777777" w:rsidR="00ED68D4" w:rsidRPr="004D6768" w:rsidRDefault="00ED68D4" w:rsidP="00592BD3">
            <w:pPr>
              <w:jc w:val="left"/>
              <w:rPr>
                <w:rFonts w:eastAsiaTheme="minorEastAsia"/>
                <w:sz w:val="18"/>
                <w:lang w:eastAsia="zh-CN"/>
              </w:rPr>
            </w:pPr>
          </w:p>
        </w:tc>
        <w:tc>
          <w:tcPr>
            <w:tcW w:w="1279" w:type="dxa"/>
          </w:tcPr>
          <w:p w14:paraId="1D5C8BA3" w14:textId="77777777" w:rsidR="00ED68D4" w:rsidRPr="004D6768" w:rsidRDefault="00ED68D4" w:rsidP="00592BD3">
            <w:pPr>
              <w:jc w:val="left"/>
              <w:rPr>
                <w:rFonts w:eastAsiaTheme="minorEastAsia"/>
                <w:sz w:val="18"/>
                <w:lang w:eastAsia="zh-CN"/>
              </w:rPr>
            </w:pPr>
          </w:p>
        </w:tc>
        <w:tc>
          <w:tcPr>
            <w:tcW w:w="6919" w:type="dxa"/>
          </w:tcPr>
          <w:p w14:paraId="0265A697" w14:textId="77777777" w:rsidR="00ED68D4" w:rsidRPr="00ED68D4" w:rsidRDefault="00ED68D4" w:rsidP="00592BD3">
            <w:pPr>
              <w:jc w:val="left"/>
              <w:rPr>
                <w:rFonts w:eastAsiaTheme="minorEastAsia"/>
                <w:sz w:val="18"/>
                <w:lang w:eastAsia="zh-CN"/>
              </w:rPr>
            </w:pPr>
          </w:p>
        </w:tc>
      </w:tr>
      <w:tr w:rsidR="00ED68D4" w14:paraId="3CE313A9" w14:textId="77777777" w:rsidTr="004D6768">
        <w:tc>
          <w:tcPr>
            <w:tcW w:w="1295" w:type="dxa"/>
          </w:tcPr>
          <w:p w14:paraId="7538AF90" w14:textId="77777777" w:rsidR="00ED68D4" w:rsidRPr="004D6768" w:rsidRDefault="00ED68D4" w:rsidP="00592BD3">
            <w:pPr>
              <w:jc w:val="left"/>
              <w:rPr>
                <w:rFonts w:eastAsiaTheme="minorEastAsia"/>
                <w:sz w:val="18"/>
                <w:lang w:eastAsia="zh-CN"/>
              </w:rPr>
            </w:pPr>
          </w:p>
        </w:tc>
        <w:tc>
          <w:tcPr>
            <w:tcW w:w="1279" w:type="dxa"/>
          </w:tcPr>
          <w:p w14:paraId="1AB416E2" w14:textId="77777777" w:rsidR="00ED68D4" w:rsidRPr="004D6768" w:rsidRDefault="00ED68D4" w:rsidP="00592BD3">
            <w:pPr>
              <w:jc w:val="left"/>
              <w:rPr>
                <w:rFonts w:eastAsiaTheme="minorEastAsia"/>
                <w:sz w:val="18"/>
                <w:lang w:eastAsia="zh-CN"/>
              </w:rPr>
            </w:pPr>
          </w:p>
        </w:tc>
        <w:tc>
          <w:tcPr>
            <w:tcW w:w="6919" w:type="dxa"/>
          </w:tcPr>
          <w:p w14:paraId="09DEA16A" w14:textId="77777777" w:rsidR="00ED68D4" w:rsidRPr="00ED68D4" w:rsidRDefault="00ED68D4" w:rsidP="00592BD3">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9B24EB" w14:paraId="3DFAEA50" w14:textId="77777777" w:rsidTr="00EE2B65">
        <w:tc>
          <w:tcPr>
            <w:tcW w:w="1295" w:type="dxa"/>
          </w:tcPr>
          <w:p w14:paraId="003B8535" w14:textId="77777777" w:rsidR="009B24EB" w:rsidRPr="004D6768" w:rsidRDefault="009B24EB" w:rsidP="00EE2B65">
            <w:pPr>
              <w:jc w:val="left"/>
              <w:rPr>
                <w:rFonts w:eastAsiaTheme="minorEastAsia"/>
                <w:sz w:val="18"/>
                <w:lang w:eastAsia="zh-CN"/>
              </w:rPr>
            </w:pPr>
          </w:p>
        </w:tc>
        <w:tc>
          <w:tcPr>
            <w:tcW w:w="1279" w:type="dxa"/>
          </w:tcPr>
          <w:p w14:paraId="067204A5" w14:textId="77777777" w:rsidR="009B24EB" w:rsidRPr="004D6768" w:rsidRDefault="009B24EB" w:rsidP="00EE2B65">
            <w:pPr>
              <w:jc w:val="left"/>
              <w:rPr>
                <w:rFonts w:eastAsiaTheme="minorEastAsia"/>
                <w:sz w:val="18"/>
                <w:lang w:eastAsia="zh-CN"/>
              </w:rPr>
            </w:pPr>
          </w:p>
        </w:tc>
        <w:tc>
          <w:tcPr>
            <w:tcW w:w="6919" w:type="dxa"/>
          </w:tcPr>
          <w:p w14:paraId="5F28DEDF" w14:textId="77777777" w:rsidR="009B24EB" w:rsidRPr="00ED68D4" w:rsidRDefault="009B24EB" w:rsidP="00EE2B65">
            <w:pPr>
              <w:jc w:val="left"/>
              <w:rPr>
                <w:rFonts w:eastAsiaTheme="minorEastAsia"/>
                <w:sz w:val="18"/>
                <w:lang w:eastAsia="zh-CN"/>
              </w:rPr>
            </w:pPr>
          </w:p>
        </w:tc>
      </w:tr>
      <w:tr w:rsidR="009B24EB" w14:paraId="00B917CD" w14:textId="77777777" w:rsidTr="00EE2B65">
        <w:tc>
          <w:tcPr>
            <w:tcW w:w="1295" w:type="dxa"/>
          </w:tcPr>
          <w:p w14:paraId="5DFBD5D4" w14:textId="77777777" w:rsidR="009B24EB" w:rsidRPr="004D6768" w:rsidRDefault="009B24EB" w:rsidP="00EE2B65">
            <w:pPr>
              <w:jc w:val="left"/>
              <w:rPr>
                <w:rFonts w:eastAsiaTheme="minorEastAsia"/>
                <w:sz w:val="18"/>
                <w:lang w:eastAsia="zh-CN"/>
              </w:rPr>
            </w:pPr>
          </w:p>
        </w:tc>
        <w:tc>
          <w:tcPr>
            <w:tcW w:w="1279" w:type="dxa"/>
          </w:tcPr>
          <w:p w14:paraId="21470CE5" w14:textId="77777777" w:rsidR="009B24EB" w:rsidRPr="004D6768" w:rsidRDefault="009B24EB" w:rsidP="00EE2B65">
            <w:pPr>
              <w:jc w:val="left"/>
              <w:rPr>
                <w:rFonts w:eastAsiaTheme="minorEastAsia"/>
                <w:sz w:val="18"/>
                <w:lang w:eastAsia="zh-CN"/>
              </w:rPr>
            </w:pPr>
          </w:p>
        </w:tc>
        <w:tc>
          <w:tcPr>
            <w:tcW w:w="6919" w:type="dxa"/>
          </w:tcPr>
          <w:p w14:paraId="3DC66FBA" w14:textId="77777777" w:rsidR="009B24EB" w:rsidRPr="00ED68D4" w:rsidRDefault="009B24EB" w:rsidP="00EE2B65">
            <w:pPr>
              <w:jc w:val="left"/>
              <w:rPr>
                <w:rFonts w:eastAsiaTheme="minorEastAsia"/>
                <w:sz w:val="18"/>
                <w:lang w:eastAsia="zh-CN"/>
              </w:rPr>
            </w:pPr>
          </w:p>
        </w:tc>
      </w:tr>
      <w:tr w:rsidR="009B24EB" w14:paraId="363D5BB9" w14:textId="77777777" w:rsidTr="00EE2B65">
        <w:tc>
          <w:tcPr>
            <w:tcW w:w="1295" w:type="dxa"/>
          </w:tcPr>
          <w:p w14:paraId="57D2D628" w14:textId="77777777" w:rsidR="009B24EB" w:rsidRPr="004D6768" w:rsidRDefault="009B24EB" w:rsidP="00EE2B65">
            <w:pPr>
              <w:jc w:val="left"/>
              <w:rPr>
                <w:rFonts w:eastAsiaTheme="minorEastAsia"/>
                <w:sz w:val="18"/>
                <w:lang w:eastAsia="zh-CN"/>
              </w:rPr>
            </w:pPr>
          </w:p>
        </w:tc>
        <w:tc>
          <w:tcPr>
            <w:tcW w:w="1279" w:type="dxa"/>
          </w:tcPr>
          <w:p w14:paraId="4E6EAFB2" w14:textId="77777777" w:rsidR="009B24EB" w:rsidRPr="004D6768" w:rsidRDefault="009B24EB" w:rsidP="00EE2B65">
            <w:pPr>
              <w:jc w:val="left"/>
              <w:rPr>
                <w:rFonts w:eastAsiaTheme="minorEastAsia"/>
                <w:sz w:val="18"/>
                <w:lang w:eastAsia="zh-CN"/>
              </w:rPr>
            </w:pPr>
          </w:p>
        </w:tc>
        <w:tc>
          <w:tcPr>
            <w:tcW w:w="6919" w:type="dxa"/>
          </w:tcPr>
          <w:p w14:paraId="07572BF0" w14:textId="77777777" w:rsidR="009B24EB" w:rsidRPr="00ED68D4" w:rsidRDefault="009B24EB" w:rsidP="00EE2B65">
            <w:pPr>
              <w:jc w:val="left"/>
              <w:rPr>
                <w:rFonts w:eastAsiaTheme="minorEastAsia"/>
                <w:sz w:val="18"/>
                <w:lang w:eastAsia="zh-CN"/>
              </w:rPr>
            </w:pPr>
          </w:p>
        </w:tc>
      </w:tr>
      <w:tr w:rsidR="009B24EB" w14:paraId="48B15828" w14:textId="77777777" w:rsidTr="00EE2B65">
        <w:tc>
          <w:tcPr>
            <w:tcW w:w="1295" w:type="dxa"/>
          </w:tcPr>
          <w:p w14:paraId="6AF49143" w14:textId="77777777" w:rsidR="009B24EB" w:rsidRPr="004D6768" w:rsidRDefault="009B24EB" w:rsidP="00EE2B65">
            <w:pPr>
              <w:jc w:val="left"/>
              <w:rPr>
                <w:rFonts w:eastAsiaTheme="minorEastAsia"/>
                <w:sz w:val="18"/>
                <w:lang w:eastAsia="zh-CN"/>
              </w:rPr>
            </w:pPr>
          </w:p>
        </w:tc>
        <w:tc>
          <w:tcPr>
            <w:tcW w:w="1279" w:type="dxa"/>
          </w:tcPr>
          <w:p w14:paraId="43759500" w14:textId="77777777" w:rsidR="009B24EB" w:rsidRPr="004D6768" w:rsidRDefault="009B24EB" w:rsidP="00EE2B65">
            <w:pPr>
              <w:jc w:val="left"/>
              <w:rPr>
                <w:rFonts w:eastAsiaTheme="minorEastAsia"/>
                <w:sz w:val="18"/>
                <w:lang w:eastAsia="zh-CN"/>
              </w:rPr>
            </w:pPr>
          </w:p>
        </w:tc>
        <w:tc>
          <w:tcPr>
            <w:tcW w:w="6919" w:type="dxa"/>
          </w:tcPr>
          <w:p w14:paraId="10E1FCF1" w14:textId="77777777" w:rsidR="009B24EB" w:rsidRPr="00ED68D4" w:rsidRDefault="009B24EB" w:rsidP="00EE2B65">
            <w:pPr>
              <w:jc w:val="left"/>
              <w:rPr>
                <w:rFonts w:eastAsiaTheme="minorEastAsia"/>
                <w:sz w:val="18"/>
                <w:lang w:eastAsia="zh-CN"/>
              </w:rPr>
            </w:pPr>
          </w:p>
        </w:tc>
      </w:tr>
      <w:tr w:rsidR="009B24EB" w14:paraId="7318636D" w14:textId="77777777" w:rsidTr="00EE2B65">
        <w:tc>
          <w:tcPr>
            <w:tcW w:w="1295" w:type="dxa"/>
          </w:tcPr>
          <w:p w14:paraId="568FCF9F" w14:textId="77777777" w:rsidR="009B24EB" w:rsidRPr="004D6768" w:rsidRDefault="009B24EB" w:rsidP="00EE2B65">
            <w:pPr>
              <w:jc w:val="left"/>
              <w:rPr>
                <w:rFonts w:eastAsiaTheme="minorEastAsia"/>
                <w:sz w:val="18"/>
                <w:lang w:eastAsia="zh-CN"/>
              </w:rPr>
            </w:pPr>
          </w:p>
        </w:tc>
        <w:tc>
          <w:tcPr>
            <w:tcW w:w="1279" w:type="dxa"/>
          </w:tcPr>
          <w:p w14:paraId="661CDF7A" w14:textId="77777777" w:rsidR="009B24EB" w:rsidRPr="004D6768" w:rsidRDefault="009B24EB" w:rsidP="00EE2B65">
            <w:pPr>
              <w:jc w:val="left"/>
              <w:rPr>
                <w:rFonts w:eastAsiaTheme="minorEastAsia"/>
                <w:sz w:val="18"/>
                <w:lang w:eastAsia="zh-CN"/>
              </w:rPr>
            </w:pPr>
          </w:p>
        </w:tc>
        <w:tc>
          <w:tcPr>
            <w:tcW w:w="6919" w:type="dxa"/>
          </w:tcPr>
          <w:p w14:paraId="7CB6278E" w14:textId="77777777" w:rsidR="009B24EB" w:rsidRPr="00ED68D4" w:rsidRDefault="009B24EB" w:rsidP="00EE2B65">
            <w:pPr>
              <w:jc w:val="left"/>
              <w:rPr>
                <w:rFonts w:eastAsiaTheme="minorEastAsia"/>
                <w:sz w:val="18"/>
                <w:lang w:eastAsia="zh-CN"/>
              </w:rPr>
            </w:pPr>
          </w:p>
        </w:tc>
      </w:tr>
      <w:tr w:rsidR="009B24EB" w14:paraId="41CBDF44" w14:textId="77777777" w:rsidTr="00EE2B65">
        <w:tc>
          <w:tcPr>
            <w:tcW w:w="1295" w:type="dxa"/>
          </w:tcPr>
          <w:p w14:paraId="09AB3BB8" w14:textId="77777777" w:rsidR="009B24EB" w:rsidRPr="004D6768" w:rsidRDefault="009B24EB" w:rsidP="00EE2B65">
            <w:pPr>
              <w:jc w:val="left"/>
              <w:rPr>
                <w:rFonts w:eastAsiaTheme="minorEastAsia"/>
                <w:sz w:val="18"/>
                <w:lang w:eastAsia="zh-CN"/>
              </w:rPr>
            </w:pPr>
          </w:p>
        </w:tc>
        <w:tc>
          <w:tcPr>
            <w:tcW w:w="1279" w:type="dxa"/>
          </w:tcPr>
          <w:p w14:paraId="091EC3B6" w14:textId="77777777" w:rsidR="009B24EB" w:rsidRPr="004D6768" w:rsidRDefault="009B24EB" w:rsidP="00EE2B65">
            <w:pPr>
              <w:jc w:val="left"/>
              <w:rPr>
                <w:rFonts w:eastAsiaTheme="minorEastAsia"/>
                <w:sz w:val="18"/>
                <w:lang w:eastAsia="zh-CN"/>
              </w:rPr>
            </w:pPr>
          </w:p>
        </w:tc>
        <w:tc>
          <w:tcPr>
            <w:tcW w:w="6919" w:type="dxa"/>
          </w:tcPr>
          <w:p w14:paraId="7C46C3A1" w14:textId="77777777" w:rsidR="009B24EB" w:rsidRPr="00ED68D4" w:rsidRDefault="009B24EB" w:rsidP="00EE2B65">
            <w:pPr>
              <w:jc w:val="left"/>
              <w:rPr>
                <w:rFonts w:eastAsiaTheme="minorEastAsia"/>
                <w:sz w:val="18"/>
                <w:lang w:eastAsia="zh-CN"/>
              </w:rPr>
            </w:pPr>
          </w:p>
        </w:tc>
      </w:tr>
      <w:tr w:rsidR="009B24EB" w14:paraId="619BCB1C" w14:textId="77777777" w:rsidTr="00EE2B65">
        <w:tc>
          <w:tcPr>
            <w:tcW w:w="1295" w:type="dxa"/>
          </w:tcPr>
          <w:p w14:paraId="4540FD35" w14:textId="77777777" w:rsidR="009B24EB" w:rsidRPr="004D6768" w:rsidRDefault="009B24EB" w:rsidP="00EE2B65">
            <w:pPr>
              <w:jc w:val="left"/>
              <w:rPr>
                <w:rFonts w:eastAsiaTheme="minorEastAsia"/>
                <w:sz w:val="18"/>
                <w:lang w:eastAsia="zh-CN"/>
              </w:rPr>
            </w:pPr>
          </w:p>
        </w:tc>
        <w:tc>
          <w:tcPr>
            <w:tcW w:w="1279" w:type="dxa"/>
          </w:tcPr>
          <w:p w14:paraId="693EBB5C" w14:textId="77777777" w:rsidR="009B24EB" w:rsidRPr="004D6768" w:rsidRDefault="009B24EB" w:rsidP="00EE2B65">
            <w:pPr>
              <w:jc w:val="left"/>
              <w:rPr>
                <w:rFonts w:eastAsiaTheme="minorEastAsia"/>
                <w:sz w:val="18"/>
                <w:lang w:eastAsia="zh-CN"/>
              </w:rPr>
            </w:pPr>
          </w:p>
        </w:tc>
        <w:tc>
          <w:tcPr>
            <w:tcW w:w="6919" w:type="dxa"/>
          </w:tcPr>
          <w:p w14:paraId="26A6A1D9" w14:textId="77777777" w:rsidR="009B24EB" w:rsidRPr="00ED68D4" w:rsidRDefault="009B24EB" w:rsidP="00EE2B65">
            <w:pPr>
              <w:jc w:val="left"/>
              <w:rPr>
                <w:rFonts w:eastAsiaTheme="minorEastAsia"/>
                <w:sz w:val="18"/>
                <w:lang w:eastAsia="zh-CN"/>
              </w:rPr>
            </w:pPr>
          </w:p>
        </w:tc>
      </w:tr>
      <w:tr w:rsidR="009B24EB" w14:paraId="389AED93" w14:textId="77777777" w:rsidTr="00EE2B65">
        <w:tc>
          <w:tcPr>
            <w:tcW w:w="1295" w:type="dxa"/>
          </w:tcPr>
          <w:p w14:paraId="30CBE3BD" w14:textId="77777777" w:rsidR="009B24EB" w:rsidRPr="004D6768" w:rsidRDefault="009B24EB" w:rsidP="00EE2B65">
            <w:pPr>
              <w:jc w:val="left"/>
              <w:rPr>
                <w:rFonts w:eastAsiaTheme="minorEastAsia"/>
                <w:sz w:val="18"/>
                <w:lang w:eastAsia="zh-CN"/>
              </w:rPr>
            </w:pPr>
          </w:p>
        </w:tc>
        <w:tc>
          <w:tcPr>
            <w:tcW w:w="1279" w:type="dxa"/>
          </w:tcPr>
          <w:p w14:paraId="18EC9916" w14:textId="77777777" w:rsidR="009B24EB" w:rsidRPr="004D6768" w:rsidRDefault="009B24EB" w:rsidP="00EE2B65">
            <w:pPr>
              <w:jc w:val="left"/>
              <w:rPr>
                <w:rFonts w:eastAsiaTheme="minorEastAsia"/>
                <w:sz w:val="18"/>
                <w:lang w:eastAsia="zh-CN"/>
              </w:rPr>
            </w:pPr>
          </w:p>
        </w:tc>
        <w:tc>
          <w:tcPr>
            <w:tcW w:w="6919" w:type="dxa"/>
          </w:tcPr>
          <w:p w14:paraId="47B9A926" w14:textId="77777777" w:rsidR="009B24EB" w:rsidRPr="00ED68D4" w:rsidRDefault="009B24EB" w:rsidP="00EE2B65">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9B24EB" w14:paraId="46B9869E" w14:textId="77777777" w:rsidTr="00EE2B65">
        <w:tc>
          <w:tcPr>
            <w:tcW w:w="1295" w:type="dxa"/>
          </w:tcPr>
          <w:p w14:paraId="771F6764" w14:textId="77777777" w:rsidR="009B24EB" w:rsidRPr="004D6768" w:rsidRDefault="009B24EB" w:rsidP="00EE2B65">
            <w:pPr>
              <w:jc w:val="left"/>
              <w:rPr>
                <w:rFonts w:eastAsiaTheme="minorEastAsia"/>
                <w:sz w:val="18"/>
                <w:lang w:eastAsia="zh-CN"/>
              </w:rPr>
            </w:pPr>
          </w:p>
        </w:tc>
        <w:tc>
          <w:tcPr>
            <w:tcW w:w="1279" w:type="dxa"/>
          </w:tcPr>
          <w:p w14:paraId="0ACE5015" w14:textId="77777777" w:rsidR="009B24EB" w:rsidRPr="004D6768" w:rsidRDefault="009B24EB" w:rsidP="00EE2B65">
            <w:pPr>
              <w:jc w:val="left"/>
              <w:rPr>
                <w:rFonts w:eastAsiaTheme="minorEastAsia"/>
                <w:sz w:val="18"/>
                <w:lang w:eastAsia="zh-CN"/>
              </w:rPr>
            </w:pPr>
          </w:p>
        </w:tc>
        <w:tc>
          <w:tcPr>
            <w:tcW w:w="6919" w:type="dxa"/>
          </w:tcPr>
          <w:p w14:paraId="27E2E6B5" w14:textId="77777777" w:rsidR="009B24EB" w:rsidRPr="00ED68D4" w:rsidRDefault="009B24EB" w:rsidP="00EE2B65">
            <w:pPr>
              <w:jc w:val="left"/>
              <w:rPr>
                <w:rFonts w:eastAsiaTheme="minorEastAsia"/>
                <w:sz w:val="18"/>
                <w:lang w:eastAsia="zh-CN"/>
              </w:rPr>
            </w:pPr>
          </w:p>
        </w:tc>
      </w:tr>
      <w:tr w:rsidR="009B24EB" w14:paraId="2C2F39FF" w14:textId="77777777" w:rsidTr="00EE2B65">
        <w:tc>
          <w:tcPr>
            <w:tcW w:w="1295" w:type="dxa"/>
          </w:tcPr>
          <w:p w14:paraId="566E4592" w14:textId="77777777" w:rsidR="009B24EB" w:rsidRPr="004D6768" w:rsidRDefault="009B24EB" w:rsidP="00EE2B65">
            <w:pPr>
              <w:jc w:val="left"/>
              <w:rPr>
                <w:rFonts w:eastAsiaTheme="minorEastAsia"/>
                <w:sz w:val="18"/>
                <w:lang w:eastAsia="zh-CN"/>
              </w:rPr>
            </w:pPr>
          </w:p>
        </w:tc>
        <w:tc>
          <w:tcPr>
            <w:tcW w:w="1279" w:type="dxa"/>
          </w:tcPr>
          <w:p w14:paraId="5F6FDAA3" w14:textId="77777777" w:rsidR="009B24EB" w:rsidRPr="004D6768" w:rsidRDefault="009B24EB" w:rsidP="00EE2B65">
            <w:pPr>
              <w:jc w:val="left"/>
              <w:rPr>
                <w:rFonts w:eastAsiaTheme="minorEastAsia"/>
                <w:sz w:val="18"/>
                <w:lang w:eastAsia="zh-CN"/>
              </w:rPr>
            </w:pPr>
          </w:p>
        </w:tc>
        <w:tc>
          <w:tcPr>
            <w:tcW w:w="6919" w:type="dxa"/>
          </w:tcPr>
          <w:p w14:paraId="61238EEE" w14:textId="77777777" w:rsidR="009B24EB" w:rsidRPr="00ED68D4" w:rsidRDefault="009B24EB" w:rsidP="00EE2B65">
            <w:pPr>
              <w:jc w:val="left"/>
              <w:rPr>
                <w:rFonts w:eastAsiaTheme="minorEastAsia"/>
                <w:sz w:val="18"/>
                <w:lang w:eastAsia="zh-CN"/>
              </w:rPr>
            </w:pPr>
          </w:p>
        </w:tc>
      </w:tr>
      <w:tr w:rsidR="009B24EB" w14:paraId="42419FA5" w14:textId="77777777" w:rsidTr="00EE2B65">
        <w:tc>
          <w:tcPr>
            <w:tcW w:w="1295" w:type="dxa"/>
          </w:tcPr>
          <w:p w14:paraId="2AD0B6F1" w14:textId="77777777" w:rsidR="009B24EB" w:rsidRPr="004D6768" w:rsidRDefault="009B24EB" w:rsidP="00EE2B65">
            <w:pPr>
              <w:jc w:val="left"/>
              <w:rPr>
                <w:rFonts w:eastAsiaTheme="minorEastAsia"/>
                <w:sz w:val="18"/>
                <w:lang w:eastAsia="zh-CN"/>
              </w:rPr>
            </w:pPr>
          </w:p>
        </w:tc>
        <w:tc>
          <w:tcPr>
            <w:tcW w:w="1279" w:type="dxa"/>
          </w:tcPr>
          <w:p w14:paraId="24070415" w14:textId="77777777" w:rsidR="009B24EB" w:rsidRPr="004D6768" w:rsidRDefault="009B24EB" w:rsidP="00EE2B65">
            <w:pPr>
              <w:jc w:val="left"/>
              <w:rPr>
                <w:rFonts w:eastAsiaTheme="minorEastAsia"/>
                <w:sz w:val="18"/>
                <w:lang w:eastAsia="zh-CN"/>
              </w:rPr>
            </w:pPr>
          </w:p>
        </w:tc>
        <w:tc>
          <w:tcPr>
            <w:tcW w:w="6919" w:type="dxa"/>
          </w:tcPr>
          <w:p w14:paraId="3C346CE0" w14:textId="77777777" w:rsidR="009B24EB" w:rsidRPr="00ED68D4" w:rsidRDefault="009B24EB" w:rsidP="00EE2B65">
            <w:pPr>
              <w:jc w:val="left"/>
              <w:rPr>
                <w:rFonts w:eastAsiaTheme="minorEastAsia"/>
                <w:sz w:val="18"/>
                <w:lang w:eastAsia="zh-CN"/>
              </w:rPr>
            </w:pPr>
          </w:p>
        </w:tc>
      </w:tr>
      <w:tr w:rsidR="009B24EB" w14:paraId="2F1FFB55" w14:textId="77777777" w:rsidTr="00EE2B65">
        <w:tc>
          <w:tcPr>
            <w:tcW w:w="1295" w:type="dxa"/>
          </w:tcPr>
          <w:p w14:paraId="6A9667B6" w14:textId="77777777" w:rsidR="009B24EB" w:rsidRPr="004D6768" w:rsidRDefault="009B24EB" w:rsidP="00EE2B65">
            <w:pPr>
              <w:jc w:val="left"/>
              <w:rPr>
                <w:rFonts w:eastAsiaTheme="minorEastAsia"/>
                <w:sz w:val="18"/>
                <w:lang w:eastAsia="zh-CN"/>
              </w:rPr>
            </w:pPr>
          </w:p>
        </w:tc>
        <w:tc>
          <w:tcPr>
            <w:tcW w:w="1279" w:type="dxa"/>
          </w:tcPr>
          <w:p w14:paraId="2715AB1A" w14:textId="77777777" w:rsidR="009B24EB" w:rsidRPr="004D6768" w:rsidRDefault="009B24EB" w:rsidP="00EE2B65">
            <w:pPr>
              <w:jc w:val="left"/>
              <w:rPr>
                <w:rFonts w:eastAsiaTheme="minorEastAsia"/>
                <w:sz w:val="18"/>
                <w:lang w:eastAsia="zh-CN"/>
              </w:rPr>
            </w:pPr>
          </w:p>
        </w:tc>
        <w:tc>
          <w:tcPr>
            <w:tcW w:w="6919" w:type="dxa"/>
          </w:tcPr>
          <w:p w14:paraId="0551D333" w14:textId="77777777" w:rsidR="009B24EB" w:rsidRPr="00ED68D4" w:rsidRDefault="009B24EB" w:rsidP="00EE2B65">
            <w:pPr>
              <w:jc w:val="left"/>
              <w:rPr>
                <w:rFonts w:eastAsiaTheme="minorEastAsia"/>
                <w:sz w:val="18"/>
                <w:lang w:eastAsia="zh-CN"/>
              </w:rPr>
            </w:pPr>
          </w:p>
        </w:tc>
      </w:tr>
      <w:tr w:rsidR="009B24EB" w14:paraId="2CE3AC6F" w14:textId="77777777" w:rsidTr="00EE2B65">
        <w:tc>
          <w:tcPr>
            <w:tcW w:w="1295" w:type="dxa"/>
          </w:tcPr>
          <w:p w14:paraId="78F9C15E" w14:textId="77777777" w:rsidR="009B24EB" w:rsidRPr="004D6768" w:rsidRDefault="009B24EB" w:rsidP="00EE2B65">
            <w:pPr>
              <w:jc w:val="left"/>
              <w:rPr>
                <w:rFonts w:eastAsiaTheme="minorEastAsia"/>
                <w:sz w:val="18"/>
                <w:lang w:eastAsia="zh-CN"/>
              </w:rPr>
            </w:pPr>
          </w:p>
        </w:tc>
        <w:tc>
          <w:tcPr>
            <w:tcW w:w="1279" w:type="dxa"/>
          </w:tcPr>
          <w:p w14:paraId="207C3D05" w14:textId="77777777" w:rsidR="009B24EB" w:rsidRPr="004D6768" w:rsidRDefault="009B24EB" w:rsidP="00EE2B65">
            <w:pPr>
              <w:jc w:val="left"/>
              <w:rPr>
                <w:rFonts w:eastAsiaTheme="minorEastAsia"/>
                <w:sz w:val="18"/>
                <w:lang w:eastAsia="zh-CN"/>
              </w:rPr>
            </w:pPr>
          </w:p>
        </w:tc>
        <w:tc>
          <w:tcPr>
            <w:tcW w:w="6919" w:type="dxa"/>
          </w:tcPr>
          <w:p w14:paraId="593DA4AF" w14:textId="77777777" w:rsidR="009B24EB" w:rsidRPr="00ED68D4" w:rsidRDefault="009B24EB" w:rsidP="00EE2B65">
            <w:pPr>
              <w:jc w:val="left"/>
              <w:rPr>
                <w:rFonts w:eastAsiaTheme="minorEastAsia"/>
                <w:sz w:val="18"/>
                <w:lang w:eastAsia="zh-CN"/>
              </w:rPr>
            </w:pPr>
          </w:p>
        </w:tc>
      </w:tr>
      <w:tr w:rsidR="009B24EB" w14:paraId="2CE40009" w14:textId="77777777" w:rsidTr="00EE2B65">
        <w:tc>
          <w:tcPr>
            <w:tcW w:w="1295" w:type="dxa"/>
          </w:tcPr>
          <w:p w14:paraId="355AF684" w14:textId="77777777" w:rsidR="009B24EB" w:rsidRPr="004D6768" w:rsidRDefault="009B24EB" w:rsidP="00EE2B65">
            <w:pPr>
              <w:jc w:val="left"/>
              <w:rPr>
                <w:rFonts w:eastAsiaTheme="minorEastAsia"/>
                <w:sz w:val="18"/>
                <w:lang w:eastAsia="zh-CN"/>
              </w:rPr>
            </w:pPr>
          </w:p>
        </w:tc>
        <w:tc>
          <w:tcPr>
            <w:tcW w:w="1279" w:type="dxa"/>
          </w:tcPr>
          <w:p w14:paraId="7DAFF7C5" w14:textId="77777777" w:rsidR="009B24EB" w:rsidRPr="004D6768" w:rsidRDefault="009B24EB" w:rsidP="00EE2B65">
            <w:pPr>
              <w:jc w:val="left"/>
              <w:rPr>
                <w:rFonts w:eastAsiaTheme="minorEastAsia"/>
                <w:sz w:val="18"/>
                <w:lang w:eastAsia="zh-CN"/>
              </w:rPr>
            </w:pPr>
          </w:p>
        </w:tc>
        <w:tc>
          <w:tcPr>
            <w:tcW w:w="6919" w:type="dxa"/>
          </w:tcPr>
          <w:p w14:paraId="62C14E41" w14:textId="77777777" w:rsidR="009B24EB" w:rsidRPr="00ED68D4" w:rsidRDefault="009B24EB" w:rsidP="00EE2B65">
            <w:pPr>
              <w:jc w:val="left"/>
              <w:rPr>
                <w:rFonts w:eastAsiaTheme="minorEastAsia"/>
                <w:sz w:val="18"/>
                <w:lang w:eastAsia="zh-CN"/>
              </w:rPr>
            </w:pPr>
          </w:p>
        </w:tc>
      </w:tr>
      <w:tr w:rsidR="009B24EB" w14:paraId="2F4379EA" w14:textId="77777777" w:rsidTr="00EE2B65">
        <w:tc>
          <w:tcPr>
            <w:tcW w:w="1295" w:type="dxa"/>
          </w:tcPr>
          <w:p w14:paraId="41E22CBD" w14:textId="77777777" w:rsidR="009B24EB" w:rsidRPr="004D6768" w:rsidRDefault="009B24EB" w:rsidP="00EE2B65">
            <w:pPr>
              <w:jc w:val="left"/>
              <w:rPr>
                <w:rFonts w:eastAsiaTheme="minorEastAsia"/>
                <w:sz w:val="18"/>
                <w:lang w:eastAsia="zh-CN"/>
              </w:rPr>
            </w:pPr>
          </w:p>
        </w:tc>
        <w:tc>
          <w:tcPr>
            <w:tcW w:w="1279" w:type="dxa"/>
          </w:tcPr>
          <w:p w14:paraId="1CDB35D7" w14:textId="77777777" w:rsidR="009B24EB" w:rsidRPr="004D6768" w:rsidRDefault="009B24EB" w:rsidP="00EE2B65">
            <w:pPr>
              <w:jc w:val="left"/>
              <w:rPr>
                <w:rFonts w:eastAsiaTheme="minorEastAsia"/>
                <w:sz w:val="18"/>
                <w:lang w:eastAsia="zh-CN"/>
              </w:rPr>
            </w:pPr>
          </w:p>
        </w:tc>
        <w:tc>
          <w:tcPr>
            <w:tcW w:w="6919" w:type="dxa"/>
          </w:tcPr>
          <w:p w14:paraId="20AD3127" w14:textId="77777777" w:rsidR="009B24EB" w:rsidRPr="00ED68D4" w:rsidRDefault="009B24EB" w:rsidP="00EE2B65">
            <w:pPr>
              <w:jc w:val="left"/>
              <w:rPr>
                <w:rFonts w:eastAsiaTheme="minorEastAsia"/>
                <w:sz w:val="18"/>
                <w:lang w:eastAsia="zh-CN"/>
              </w:rPr>
            </w:pPr>
          </w:p>
        </w:tc>
      </w:tr>
      <w:tr w:rsidR="009B24EB" w14:paraId="2D0F983E" w14:textId="77777777" w:rsidTr="00EE2B65">
        <w:tc>
          <w:tcPr>
            <w:tcW w:w="1295" w:type="dxa"/>
          </w:tcPr>
          <w:p w14:paraId="4AA8CA31" w14:textId="77777777" w:rsidR="009B24EB" w:rsidRPr="004D6768" w:rsidRDefault="009B24EB" w:rsidP="00EE2B65">
            <w:pPr>
              <w:jc w:val="left"/>
              <w:rPr>
                <w:rFonts w:eastAsiaTheme="minorEastAsia"/>
                <w:sz w:val="18"/>
                <w:lang w:eastAsia="zh-CN"/>
              </w:rPr>
            </w:pPr>
          </w:p>
        </w:tc>
        <w:tc>
          <w:tcPr>
            <w:tcW w:w="1279" w:type="dxa"/>
          </w:tcPr>
          <w:p w14:paraId="48619EE1" w14:textId="77777777" w:rsidR="009B24EB" w:rsidRPr="004D6768" w:rsidRDefault="009B24EB" w:rsidP="00EE2B65">
            <w:pPr>
              <w:jc w:val="left"/>
              <w:rPr>
                <w:rFonts w:eastAsiaTheme="minorEastAsia"/>
                <w:sz w:val="18"/>
                <w:lang w:eastAsia="zh-CN"/>
              </w:rPr>
            </w:pPr>
          </w:p>
        </w:tc>
        <w:tc>
          <w:tcPr>
            <w:tcW w:w="6919" w:type="dxa"/>
          </w:tcPr>
          <w:p w14:paraId="6418F8D9" w14:textId="77777777" w:rsidR="009B24EB" w:rsidRPr="00ED68D4" w:rsidRDefault="009B24EB" w:rsidP="00EE2B65">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Heading1"/>
        <w:rPr>
          <w:rFonts w:cs="Arial"/>
          <w:lang w:eastAsia="zh-CN"/>
        </w:rPr>
      </w:pPr>
      <w:r>
        <w:rPr>
          <w:rFonts w:cs="Arial" w:hint="eastAsia"/>
          <w:lang w:eastAsia="zh-CN"/>
        </w:rPr>
        <w:t>I</w:t>
      </w:r>
      <w:r>
        <w:rPr>
          <w:rFonts w:cs="Arial"/>
          <w:lang w:eastAsia="zh-CN"/>
        </w:rPr>
        <w:t xml:space="preserve">mplementation of RAN2#117-e agreements in the RRC </w:t>
      </w:r>
      <w:r>
        <w:rPr>
          <w:rFonts w:cs="Arial"/>
          <w:lang w:eastAsia="zh-CN"/>
        </w:rPr>
        <w:lastRenderedPageBreak/>
        <w:t>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4F6AC0" w:rsidP="00450269">
      <w:pPr>
        <w:pStyle w:val="Doc-title"/>
      </w:pPr>
      <w:hyperlink r:id="rId11" w:history="1">
        <w:r w:rsidR="00450269">
          <w:rPr>
            <w:rStyle w:val="Hyperlink"/>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6. Not to introduce the slice-specific max number of MsgA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BWP-UplinkCommon.</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lastRenderedPageBreak/>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2"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2"/>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79E12F53"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For the following working agreement and agreement captured in the session minutes, what are the potential impacts to the RRC CR</w:t>
      </w:r>
      <w:r w:rsidRPr="004D6768">
        <w:rPr>
          <w:rFonts w:cs="Arial"/>
          <w:b/>
          <w:lang w:eastAsia="zh-CN"/>
        </w:rPr>
        <w:t>?</w:t>
      </w:r>
    </w:p>
    <w:p w14:paraId="5BB5AE63" w14:textId="63EFF516" w:rsidR="003F02D4" w:rsidRDefault="003F02D4" w:rsidP="000B6ECC">
      <w:pPr>
        <w:adjustRightInd w:val="0"/>
        <w:snapToGrid w:val="0"/>
        <w:spacing w:afterLines="50" w:after="120"/>
      </w:pPr>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 xml:space="preserve">t is: </w:t>
            </w:r>
            <w:r w:rsidRPr="004F29AD">
              <w:t>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seems should be specified in NAS signaling</w:t>
            </w:r>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02363B" w14:paraId="3D34C4C8" w14:textId="77777777" w:rsidTr="0002363B">
        <w:tc>
          <w:tcPr>
            <w:tcW w:w="1295" w:type="dxa"/>
          </w:tcPr>
          <w:p w14:paraId="4B2764A4" w14:textId="77777777" w:rsidR="0002363B" w:rsidRPr="004D6768" w:rsidRDefault="0002363B" w:rsidP="00ED49A4">
            <w:pPr>
              <w:jc w:val="left"/>
              <w:rPr>
                <w:rFonts w:eastAsiaTheme="minorEastAsia"/>
                <w:sz w:val="18"/>
                <w:lang w:eastAsia="zh-CN"/>
              </w:rPr>
            </w:pPr>
          </w:p>
        </w:tc>
        <w:tc>
          <w:tcPr>
            <w:tcW w:w="8198" w:type="dxa"/>
          </w:tcPr>
          <w:p w14:paraId="3A17C6DC" w14:textId="77777777" w:rsidR="0002363B" w:rsidRPr="00ED68D4" w:rsidRDefault="0002363B" w:rsidP="00ED49A4">
            <w:pPr>
              <w:jc w:val="left"/>
              <w:rPr>
                <w:rFonts w:eastAsiaTheme="minorEastAsia"/>
                <w:sz w:val="18"/>
                <w:lang w:eastAsia="zh-CN"/>
              </w:rPr>
            </w:pPr>
          </w:p>
        </w:tc>
      </w:tr>
      <w:tr w:rsidR="0002363B" w14:paraId="2F84AF9F" w14:textId="77777777" w:rsidTr="0002363B">
        <w:tc>
          <w:tcPr>
            <w:tcW w:w="1295" w:type="dxa"/>
          </w:tcPr>
          <w:p w14:paraId="2C6E04D9" w14:textId="77777777" w:rsidR="0002363B" w:rsidRPr="004D6768" w:rsidRDefault="0002363B" w:rsidP="00ED49A4">
            <w:pPr>
              <w:jc w:val="left"/>
              <w:rPr>
                <w:rFonts w:eastAsiaTheme="minorEastAsia"/>
                <w:sz w:val="18"/>
                <w:lang w:eastAsia="zh-CN"/>
              </w:rPr>
            </w:pPr>
          </w:p>
        </w:tc>
        <w:tc>
          <w:tcPr>
            <w:tcW w:w="8198" w:type="dxa"/>
          </w:tcPr>
          <w:p w14:paraId="4CB74FFE" w14:textId="77777777" w:rsidR="0002363B" w:rsidRPr="00ED68D4" w:rsidRDefault="0002363B" w:rsidP="00ED49A4">
            <w:pPr>
              <w:jc w:val="left"/>
              <w:rPr>
                <w:rFonts w:eastAsiaTheme="minorEastAsia"/>
                <w:sz w:val="18"/>
                <w:lang w:eastAsia="zh-CN"/>
              </w:rPr>
            </w:pPr>
          </w:p>
        </w:tc>
      </w:tr>
      <w:tr w:rsidR="0002363B" w14:paraId="161F0A85" w14:textId="77777777" w:rsidTr="0002363B">
        <w:tc>
          <w:tcPr>
            <w:tcW w:w="1295" w:type="dxa"/>
          </w:tcPr>
          <w:p w14:paraId="10523344" w14:textId="77777777" w:rsidR="0002363B" w:rsidRPr="004D6768" w:rsidRDefault="0002363B" w:rsidP="00ED49A4">
            <w:pPr>
              <w:jc w:val="left"/>
              <w:rPr>
                <w:rFonts w:eastAsiaTheme="minorEastAsia"/>
                <w:sz w:val="18"/>
                <w:lang w:eastAsia="zh-CN"/>
              </w:rPr>
            </w:pPr>
          </w:p>
        </w:tc>
        <w:tc>
          <w:tcPr>
            <w:tcW w:w="8198" w:type="dxa"/>
          </w:tcPr>
          <w:p w14:paraId="680B573F" w14:textId="77777777" w:rsidR="0002363B" w:rsidRPr="00ED68D4" w:rsidRDefault="0002363B" w:rsidP="00ED49A4">
            <w:pPr>
              <w:jc w:val="left"/>
              <w:rPr>
                <w:rFonts w:eastAsiaTheme="minorEastAsia"/>
                <w:sz w:val="18"/>
                <w:lang w:eastAsia="zh-CN"/>
              </w:rPr>
            </w:pPr>
          </w:p>
        </w:tc>
      </w:tr>
      <w:tr w:rsidR="0002363B" w14:paraId="58B8C3BA" w14:textId="77777777" w:rsidTr="0002363B">
        <w:tc>
          <w:tcPr>
            <w:tcW w:w="1295" w:type="dxa"/>
          </w:tcPr>
          <w:p w14:paraId="3FE342BE" w14:textId="77777777" w:rsidR="0002363B" w:rsidRPr="004D6768" w:rsidRDefault="0002363B" w:rsidP="00ED49A4">
            <w:pPr>
              <w:jc w:val="left"/>
              <w:rPr>
                <w:rFonts w:eastAsiaTheme="minorEastAsia"/>
                <w:sz w:val="18"/>
                <w:lang w:eastAsia="zh-CN"/>
              </w:rPr>
            </w:pPr>
          </w:p>
        </w:tc>
        <w:tc>
          <w:tcPr>
            <w:tcW w:w="8198" w:type="dxa"/>
          </w:tcPr>
          <w:p w14:paraId="4BECDBCA" w14:textId="77777777" w:rsidR="0002363B" w:rsidRPr="00ED68D4" w:rsidRDefault="0002363B" w:rsidP="00ED49A4">
            <w:pPr>
              <w:jc w:val="left"/>
              <w:rPr>
                <w:rFonts w:eastAsiaTheme="minorEastAsia"/>
                <w:sz w:val="18"/>
                <w:lang w:eastAsia="zh-CN"/>
              </w:rPr>
            </w:pPr>
          </w:p>
        </w:tc>
      </w:tr>
      <w:tr w:rsidR="0002363B" w14:paraId="0724ED23" w14:textId="77777777" w:rsidTr="0002363B">
        <w:tc>
          <w:tcPr>
            <w:tcW w:w="1295" w:type="dxa"/>
          </w:tcPr>
          <w:p w14:paraId="43398D43" w14:textId="77777777" w:rsidR="0002363B" w:rsidRPr="004D6768" w:rsidRDefault="0002363B" w:rsidP="00ED49A4">
            <w:pPr>
              <w:jc w:val="left"/>
              <w:rPr>
                <w:rFonts w:eastAsiaTheme="minorEastAsia"/>
                <w:sz w:val="18"/>
                <w:lang w:eastAsia="zh-CN"/>
              </w:rPr>
            </w:pPr>
          </w:p>
        </w:tc>
        <w:tc>
          <w:tcPr>
            <w:tcW w:w="8198" w:type="dxa"/>
          </w:tcPr>
          <w:p w14:paraId="516E14E8" w14:textId="77777777" w:rsidR="0002363B" w:rsidRPr="00ED68D4" w:rsidRDefault="0002363B" w:rsidP="00ED49A4">
            <w:pPr>
              <w:jc w:val="left"/>
              <w:rPr>
                <w:rFonts w:eastAsiaTheme="minorEastAsia"/>
                <w:sz w:val="18"/>
                <w:lang w:eastAsia="zh-CN"/>
              </w:rPr>
            </w:pPr>
          </w:p>
        </w:tc>
      </w:tr>
      <w:tr w:rsidR="0002363B" w14:paraId="56270E3F" w14:textId="77777777" w:rsidTr="0002363B">
        <w:tc>
          <w:tcPr>
            <w:tcW w:w="1295" w:type="dxa"/>
          </w:tcPr>
          <w:p w14:paraId="2EAA1DED" w14:textId="77777777" w:rsidR="0002363B" w:rsidRPr="004D6768" w:rsidRDefault="0002363B" w:rsidP="00ED49A4">
            <w:pPr>
              <w:jc w:val="left"/>
              <w:rPr>
                <w:rFonts w:eastAsiaTheme="minorEastAsia"/>
                <w:sz w:val="18"/>
                <w:lang w:eastAsia="zh-CN"/>
              </w:rPr>
            </w:pPr>
          </w:p>
        </w:tc>
        <w:tc>
          <w:tcPr>
            <w:tcW w:w="8198" w:type="dxa"/>
          </w:tcPr>
          <w:p w14:paraId="02ECEC04" w14:textId="77777777" w:rsidR="0002363B" w:rsidRPr="00ED68D4" w:rsidRDefault="0002363B" w:rsidP="00ED49A4">
            <w:pPr>
              <w:jc w:val="left"/>
              <w:rPr>
                <w:rFonts w:eastAsiaTheme="minorEastAsia"/>
                <w:sz w:val="18"/>
                <w:lang w:eastAsia="zh-CN"/>
              </w:rPr>
            </w:pPr>
          </w:p>
        </w:tc>
      </w:tr>
      <w:tr w:rsidR="0002363B" w14:paraId="249712A3" w14:textId="77777777" w:rsidTr="0002363B">
        <w:tc>
          <w:tcPr>
            <w:tcW w:w="1295" w:type="dxa"/>
          </w:tcPr>
          <w:p w14:paraId="335A7AF4" w14:textId="77777777" w:rsidR="0002363B" w:rsidRPr="004D6768" w:rsidRDefault="0002363B" w:rsidP="00ED49A4">
            <w:pPr>
              <w:jc w:val="left"/>
              <w:rPr>
                <w:rFonts w:eastAsiaTheme="minorEastAsia"/>
                <w:sz w:val="18"/>
                <w:lang w:eastAsia="zh-CN"/>
              </w:rPr>
            </w:pPr>
          </w:p>
        </w:tc>
        <w:tc>
          <w:tcPr>
            <w:tcW w:w="8198" w:type="dxa"/>
          </w:tcPr>
          <w:p w14:paraId="75B10EF0" w14:textId="77777777" w:rsidR="0002363B" w:rsidRPr="00ED68D4" w:rsidRDefault="0002363B" w:rsidP="00ED49A4">
            <w:pPr>
              <w:jc w:val="left"/>
              <w:rPr>
                <w:rFonts w:eastAsiaTheme="minorEastAsia"/>
                <w:sz w:val="18"/>
                <w:lang w:eastAsia="zh-CN"/>
              </w:rPr>
            </w:pPr>
          </w:p>
        </w:tc>
      </w:tr>
      <w:tr w:rsidR="0002363B" w14:paraId="57D0AD5F" w14:textId="77777777" w:rsidTr="0002363B">
        <w:tc>
          <w:tcPr>
            <w:tcW w:w="1295" w:type="dxa"/>
          </w:tcPr>
          <w:p w14:paraId="52B2BE05" w14:textId="77777777" w:rsidR="0002363B" w:rsidRPr="004D6768" w:rsidRDefault="0002363B" w:rsidP="00ED49A4">
            <w:pPr>
              <w:jc w:val="left"/>
              <w:rPr>
                <w:rFonts w:eastAsiaTheme="minorEastAsia"/>
                <w:sz w:val="18"/>
                <w:lang w:eastAsia="zh-CN"/>
              </w:rPr>
            </w:pPr>
          </w:p>
        </w:tc>
        <w:tc>
          <w:tcPr>
            <w:tcW w:w="8198" w:type="dxa"/>
          </w:tcPr>
          <w:p w14:paraId="1E26F6A4" w14:textId="77777777" w:rsidR="0002363B" w:rsidRPr="00ED68D4" w:rsidRDefault="0002363B" w:rsidP="00ED49A4">
            <w:pPr>
              <w:jc w:val="left"/>
              <w:rPr>
                <w:rFonts w:eastAsiaTheme="minorEastAsia"/>
                <w:sz w:val="18"/>
                <w:lang w:eastAsia="zh-CN"/>
              </w:rPr>
            </w:pPr>
          </w:p>
        </w:tc>
      </w:tr>
      <w:tr w:rsidR="0002363B" w14:paraId="1C911317" w14:textId="77777777" w:rsidTr="0002363B">
        <w:tc>
          <w:tcPr>
            <w:tcW w:w="1295" w:type="dxa"/>
          </w:tcPr>
          <w:p w14:paraId="7B97ED66" w14:textId="77777777" w:rsidR="0002363B" w:rsidRPr="004D6768" w:rsidRDefault="0002363B" w:rsidP="00ED49A4">
            <w:pPr>
              <w:jc w:val="left"/>
              <w:rPr>
                <w:rFonts w:eastAsiaTheme="minorEastAsia"/>
                <w:sz w:val="18"/>
                <w:lang w:eastAsia="zh-CN"/>
              </w:rPr>
            </w:pPr>
          </w:p>
        </w:tc>
        <w:tc>
          <w:tcPr>
            <w:tcW w:w="8198" w:type="dxa"/>
          </w:tcPr>
          <w:p w14:paraId="2ED42B62" w14:textId="77777777" w:rsidR="0002363B" w:rsidRPr="00ED68D4" w:rsidRDefault="0002363B" w:rsidP="00ED49A4">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77777777" w:rsidR="00F41FE4" w:rsidRPr="004D6768" w:rsidRDefault="00F41FE4" w:rsidP="00ED49A4">
            <w:pPr>
              <w:jc w:val="left"/>
              <w:rPr>
                <w:rFonts w:eastAsiaTheme="minorEastAsia"/>
                <w:sz w:val="18"/>
                <w:lang w:eastAsia="zh-CN"/>
              </w:rPr>
            </w:pPr>
          </w:p>
        </w:tc>
        <w:tc>
          <w:tcPr>
            <w:tcW w:w="8198" w:type="dxa"/>
          </w:tcPr>
          <w:p w14:paraId="012322B9" w14:textId="77777777" w:rsidR="00F41FE4" w:rsidRPr="00ED68D4" w:rsidRDefault="00F41FE4" w:rsidP="00ED49A4">
            <w:pPr>
              <w:jc w:val="left"/>
              <w:rPr>
                <w:rFonts w:eastAsiaTheme="minorEastAsia"/>
                <w:sz w:val="18"/>
                <w:lang w:eastAsia="zh-CN"/>
              </w:rPr>
            </w:pP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Heading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598309CB" w14:textId="2040EE49" w:rsidR="00344D9F" w:rsidRPr="003A4AEF" w:rsidRDefault="00344D9F" w:rsidP="003E30A1">
      <w:pPr>
        <w:pStyle w:val="ListParagraph"/>
        <w:numPr>
          <w:ilvl w:val="0"/>
          <w:numId w:val="1"/>
        </w:numPr>
        <w:spacing w:line="360" w:lineRule="auto"/>
        <w:rPr>
          <w:rFonts w:cs="Arial"/>
          <w:lang w:eastAsia="zh-CN"/>
        </w:rPr>
      </w:pPr>
    </w:p>
    <w:sectPr w:rsidR="00344D9F" w:rsidRPr="003A4AEF" w:rsidSect="00C85BD2">
      <w:headerReference w:type="default" r:id="rId12"/>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223F" w14:textId="77777777" w:rsidR="004F6AC0" w:rsidRDefault="004F6AC0">
      <w:r>
        <w:separator/>
      </w:r>
    </w:p>
  </w:endnote>
  <w:endnote w:type="continuationSeparator" w:id="0">
    <w:p w14:paraId="56148CC0" w14:textId="77777777" w:rsidR="004F6AC0" w:rsidRDefault="004F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7B0E" w14:textId="77777777" w:rsidR="004F6AC0" w:rsidRDefault="004F6AC0">
      <w:r>
        <w:separator/>
      </w:r>
    </w:p>
  </w:footnote>
  <w:footnote w:type="continuationSeparator" w:id="0">
    <w:p w14:paraId="34216E30" w14:textId="77777777" w:rsidR="004F6AC0" w:rsidRDefault="004F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760.9pt;height:544.9pt" o:bullet="t">
        <v:imagedata r:id="rId1" o:title="clip_image001"/>
      </v:shape>
    </w:pict>
  </w:numPicBullet>
  <w:abstractNum w:abstractNumId="0" w15:restartNumberingAfterBreak="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1A6"/>
    <w:rsid w:val="00343FC0"/>
    <w:rsid w:val="00344D9F"/>
    <w:rsid w:val="00344F8F"/>
    <w:rsid w:val="00345C16"/>
    <w:rsid w:val="00347B6B"/>
    <w:rsid w:val="00347F2A"/>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21"/>
    <w:rsid w:val="009675EE"/>
    <w:rsid w:val="00971F09"/>
    <w:rsid w:val="009720FA"/>
    <w:rsid w:val="009727E8"/>
    <w:rsid w:val="009728A6"/>
    <w:rsid w:val="009740BA"/>
    <w:rsid w:val="0097477A"/>
    <w:rsid w:val="00975345"/>
    <w:rsid w:val="00975B9B"/>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5275"/>
    <w:rsid w:val="00F35927"/>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表段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 w:type="paragraph" w:customStyle="1" w:styleId="EmailDiscussion">
    <w:name w:val="EmailDiscussion"/>
    <w:basedOn w:val="Normal"/>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Normal"/>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Normal"/>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650.zip" TargetMode="External"/><Relationship Id="rId5" Type="http://schemas.openxmlformats.org/officeDocument/2006/relationships/webSettings" Target="webSettings.xml"/><Relationship Id="rId10" Type="http://schemas.openxmlformats.org/officeDocument/2006/relationships/hyperlink" Target="https://www.3gpp.org/ftp/TSG_RAN/WG2_RL2/TSGR2_117-e/Docs/R2-2203022.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DE0C-9395-4804-AA12-CAD36B9D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503</TotalTime>
  <Pages>8</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Qualcomm - Peng Cheng</cp:lastModifiedBy>
  <cp:revision>164</cp:revision>
  <cp:lastPrinted>2016-01-11T02:35:00Z</cp:lastPrinted>
  <dcterms:created xsi:type="dcterms:W3CDTF">2022-01-27T19:33:00Z</dcterms:created>
  <dcterms:modified xsi:type="dcterms:W3CDTF">2022-03-06T13:45:00Z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