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B5093" w14:textId="27FF281D" w:rsidR="00441EA0" w:rsidRDefault="003D0307">
      <w:pPr>
        <w:pStyle w:val="3GPPHeader"/>
        <w:spacing w:after="60"/>
        <w:rPr>
          <w:sz w:val="32"/>
          <w:szCs w:val="32"/>
        </w:rPr>
      </w:pPr>
      <w:r>
        <w:t>3GPP RAN WG2 Meeting #117-e</w:t>
      </w:r>
      <w:r>
        <w:tab/>
      </w:r>
      <w:r w:rsidR="00C1421A">
        <w:tab/>
      </w:r>
      <w:r w:rsidR="00C1421A">
        <w:tab/>
      </w:r>
      <w:r w:rsidR="00C1421A">
        <w:tab/>
      </w:r>
      <w:r w:rsidR="00C1421A">
        <w:tab/>
      </w:r>
      <w:r>
        <w:rPr>
          <w:rFonts w:cs="Arial"/>
          <w:sz w:val="26"/>
          <w:szCs w:val="26"/>
        </w:rPr>
        <w:t>R2-22</w:t>
      </w:r>
      <w:r w:rsidR="00F60B92">
        <w:rPr>
          <w:rFonts w:cs="Arial"/>
          <w:sz w:val="26"/>
          <w:szCs w:val="26"/>
        </w:rPr>
        <w:t>xxxxx</w:t>
      </w:r>
    </w:p>
    <w:p w14:paraId="46BEDE6F" w14:textId="77777777" w:rsidR="00441EA0" w:rsidRDefault="003D0307">
      <w:pPr>
        <w:pStyle w:val="3GPPHeader"/>
      </w:pPr>
      <w:r>
        <w:t>eMeeting February 21</w:t>
      </w:r>
      <w:r>
        <w:rPr>
          <w:vertAlign w:val="superscript"/>
        </w:rPr>
        <w:t>st</w:t>
      </w:r>
      <w:r>
        <w:t xml:space="preserve"> – March 3</w:t>
      </w:r>
      <w:r>
        <w:rPr>
          <w:vertAlign w:val="superscript"/>
        </w:rPr>
        <w:t>rd</w:t>
      </w:r>
      <w:r>
        <w:t xml:space="preserve">, 2022                                       </w:t>
      </w:r>
    </w:p>
    <w:p w14:paraId="236829A8" w14:textId="77777777" w:rsidR="00441EA0" w:rsidRDefault="003D0307">
      <w:pPr>
        <w:pStyle w:val="3GPPHeader"/>
        <w:rPr>
          <w:sz w:val="22"/>
          <w:szCs w:val="22"/>
          <w:lang w:val="sv-SE"/>
        </w:rPr>
      </w:pPr>
      <w:r>
        <w:rPr>
          <w:sz w:val="22"/>
          <w:szCs w:val="22"/>
          <w:lang w:val="sv-SE"/>
        </w:rPr>
        <w:t>Agenda Item:</w:t>
      </w:r>
      <w:r>
        <w:rPr>
          <w:sz w:val="22"/>
          <w:szCs w:val="22"/>
          <w:lang w:val="sv-SE"/>
        </w:rPr>
        <w:tab/>
        <w:t>8.10.3.1.1</w:t>
      </w:r>
    </w:p>
    <w:p w14:paraId="6E12E9FF" w14:textId="263A7F2F" w:rsidR="00441EA0" w:rsidRDefault="003D0307">
      <w:pPr>
        <w:pStyle w:val="3GPPHeader"/>
        <w:rPr>
          <w:sz w:val="22"/>
          <w:szCs w:val="22"/>
          <w:lang w:val="en-US"/>
        </w:rPr>
      </w:pPr>
      <w:r>
        <w:rPr>
          <w:sz w:val="22"/>
          <w:szCs w:val="22"/>
          <w:lang w:val="en-US"/>
        </w:rPr>
        <w:t>Source:</w:t>
      </w:r>
      <w:r>
        <w:rPr>
          <w:sz w:val="22"/>
          <w:szCs w:val="22"/>
          <w:lang w:val="en-US"/>
        </w:rPr>
        <w:tab/>
        <w:t>ZTE corporation,Sanechips</w:t>
      </w:r>
    </w:p>
    <w:p w14:paraId="66A7BEEA" w14:textId="2D2DE3B9" w:rsidR="00441EA0" w:rsidRDefault="003D0307">
      <w:pPr>
        <w:pStyle w:val="3GPPHeader"/>
        <w:jc w:val="left"/>
        <w:rPr>
          <w:color w:val="000000"/>
          <w:sz w:val="22"/>
          <w:szCs w:val="22"/>
        </w:rPr>
      </w:pPr>
      <w:r>
        <w:rPr>
          <w:sz w:val="22"/>
          <w:szCs w:val="22"/>
        </w:rPr>
        <w:t>Title:</w:t>
      </w:r>
      <w:r>
        <w:rPr>
          <w:sz w:val="22"/>
          <w:szCs w:val="22"/>
        </w:rPr>
        <w:tab/>
      </w:r>
      <w:r w:rsidR="008D19E3">
        <w:rPr>
          <w:sz w:val="22"/>
          <w:szCs w:val="22"/>
        </w:rPr>
        <w:t xml:space="preserve">Report of </w:t>
      </w:r>
      <w:r w:rsidR="008D19E3" w:rsidRPr="008D19E3">
        <w:rPr>
          <w:sz w:val="22"/>
          <w:szCs w:val="22"/>
        </w:rPr>
        <w:t>[POST117-e]</w:t>
      </w:r>
      <w:r w:rsidR="008D19E3">
        <w:rPr>
          <w:sz w:val="22"/>
          <w:szCs w:val="22"/>
        </w:rPr>
        <w:t xml:space="preserve"> </w:t>
      </w:r>
      <w:r w:rsidR="008D19E3" w:rsidRPr="008D19E3">
        <w:rPr>
          <w:sz w:val="22"/>
          <w:szCs w:val="22"/>
        </w:rPr>
        <w:t>[102]</w:t>
      </w:r>
      <w:r w:rsidR="00047292">
        <w:rPr>
          <w:sz w:val="22"/>
          <w:szCs w:val="22"/>
        </w:rPr>
        <w:t xml:space="preserve"> </w:t>
      </w:r>
      <w:r w:rsidR="008D19E3" w:rsidRPr="008D19E3">
        <w:rPr>
          <w:sz w:val="22"/>
          <w:szCs w:val="22"/>
        </w:rPr>
        <w:t>[NTN] 38.304 CR (ZTE)</w:t>
      </w:r>
    </w:p>
    <w:p w14:paraId="4C540AC6" w14:textId="77777777" w:rsidR="00441EA0" w:rsidRDefault="003D0307">
      <w:pPr>
        <w:pStyle w:val="3GPPHeader"/>
        <w:rPr>
          <w:sz w:val="22"/>
          <w:szCs w:val="22"/>
        </w:rPr>
      </w:pPr>
      <w:r>
        <w:rPr>
          <w:sz w:val="22"/>
          <w:szCs w:val="22"/>
        </w:rPr>
        <w:t>Document for:</w:t>
      </w:r>
      <w:r>
        <w:rPr>
          <w:sz w:val="22"/>
          <w:szCs w:val="22"/>
        </w:rPr>
        <w:tab/>
        <w:t>Discussion, Decision</w:t>
      </w:r>
    </w:p>
    <w:p w14:paraId="4F2E19C2" w14:textId="77777777" w:rsidR="00441EA0" w:rsidRDefault="003D0307">
      <w:pPr>
        <w:pStyle w:val="1"/>
      </w:pPr>
      <w:r>
        <w:t>Introduction</w:t>
      </w:r>
    </w:p>
    <w:p w14:paraId="369EFA6C" w14:textId="0F239FB4" w:rsidR="00441EA0" w:rsidRDefault="003D0307">
      <w:r>
        <w:t xml:space="preserve">This document is intended to further discuss </w:t>
      </w:r>
      <w:r w:rsidR="008D411F">
        <w:t>the barring aspects:</w:t>
      </w:r>
    </w:p>
    <w:p w14:paraId="64B28512" w14:textId="77777777" w:rsidR="008D411F" w:rsidRDefault="008D411F"/>
    <w:p w14:paraId="5874ABDD" w14:textId="77777777" w:rsidR="00F06C36" w:rsidRDefault="00F06C36" w:rsidP="00DA10F3">
      <w:pPr>
        <w:pStyle w:val="EmailDiscussion"/>
        <w:numPr>
          <w:ilvl w:val="0"/>
          <w:numId w:val="6"/>
        </w:numPr>
        <w:spacing w:after="100" w:afterAutospacing="1" w:line="240" w:lineRule="auto"/>
      </w:pPr>
      <w:r>
        <w:t>[POST117-e][102][NTN] 38.304 CR (ZTE)</w:t>
      </w:r>
    </w:p>
    <w:p w14:paraId="0EF20FEF" w14:textId="77777777" w:rsidR="00F06C36" w:rsidRDefault="00F06C36" w:rsidP="00F06C36">
      <w:pPr>
        <w:pStyle w:val="EmailDiscussion2"/>
        <w:ind w:left="1619" w:firstLine="0"/>
      </w:pPr>
      <w:r>
        <w:t>Scope:</w:t>
      </w:r>
      <w:r>
        <w:rPr>
          <w:shd w:val="clear" w:color="auto" w:fill="FFFFFF"/>
        </w:rPr>
        <w:t xml:space="preserve"> Update the 38.304 CR, also trying to resolve the barring aspects and incorporating any available RAN1 feedback</w:t>
      </w:r>
    </w:p>
    <w:p w14:paraId="775A04B6" w14:textId="77777777" w:rsidR="00F06C36" w:rsidRDefault="00F06C36" w:rsidP="00F06C36">
      <w:pPr>
        <w:pStyle w:val="EmailDiscussion2"/>
        <w:ind w:left="1619" w:firstLine="0"/>
      </w:pPr>
      <w:r>
        <w:t xml:space="preserve">Intended outcome: Agreed 38.304 CR </w:t>
      </w:r>
      <w:r>
        <w:rPr>
          <w:rStyle w:val="16"/>
        </w:rPr>
        <w:t>in R2-2203548</w:t>
      </w:r>
    </w:p>
    <w:p w14:paraId="53739F7F" w14:textId="4412262C" w:rsidR="00F06C36" w:rsidRDefault="00F06C36" w:rsidP="00F06C36">
      <w:pPr>
        <w:pStyle w:val="EmailDiscussion2"/>
        <w:ind w:left="1619" w:firstLine="0"/>
      </w:pPr>
      <w:r>
        <w:t>Deadline:</w:t>
      </w:r>
      <w:r w:rsidRPr="00DE2335">
        <w:rPr>
          <w:b/>
          <w:color w:val="FF0000"/>
        </w:rPr>
        <w:t xml:space="preserve"> </w:t>
      </w:r>
      <w:r w:rsidR="00DE2335" w:rsidRPr="00DE2335">
        <w:rPr>
          <w:b/>
          <w:color w:val="FF0000"/>
        </w:rPr>
        <w:t>Thursday March 10, 1000 UTC</w:t>
      </w:r>
    </w:p>
    <w:p w14:paraId="4ABEBBA5" w14:textId="77777777" w:rsidR="00441EA0" w:rsidRDefault="00441EA0">
      <w:pPr>
        <w:pStyle w:val="EmailDiscussion2"/>
        <w:ind w:left="1619" w:firstLine="0"/>
        <w:rPr>
          <w:u w:val="single"/>
        </w:rPr>
      </w:pPr>
    </w:p>
    <w:p w14:paraId="5842F8A5" w14:textId="1C3FCCE0" w:rsidR="00E11CFC" w:rsidRDefault="00516D93" w:rsidP="00E11CFC">
      <w:pPr>
        <w:pStyle w:val="1"/>
      </w:pPr>
      <w:r>
        <w:t>Discussion</w:t>
      </w:r>
    </w:p>
    <w:p w14:paraId="3A50AD8D" w14:textId="265460B9" w:rsidR="00791367" w:rsidRPr="00AA0CD3" w:rsidRDefault="00791367" w:rsidP="00791367">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The following options have been raised during RAN2#117e</w:t>
      </w:r>
      <w:r w:rsidR="009B3AD4">
        <w:rPr>
          <w:rFonts w:eastAsia="MS Mincho" w:cs="Arial"/>
          <w:noProof/>
          <w:lang w:eastAsia="en-GB"/>
        </w:rPr>
        <w:t xml:space="preserve"> [1]</w:t>
      </w:r>
      <w:r w:rsidRPr="00AA0CD3">
        <w:rPr>
          <w:rFonts w:eastAsia="MS Mincho" w:cs="Arial"/>
          <w:noProof/>
          <w:lang w:eastAsia="en-GB"/>
        </w:rPr>
        <w:t>:</w:t>
      </w:r>
    </w:p>
    <w:p w14:paraId="441EC035" w14:textId="77777777" w:rsidR="00791367" w:rsidRPr="00AA0CD3" w:rsidRDefault="00791367" w:rsidP="00DA10F3">
      <w:pPr>
        <w:pStyle w:val="af4"/>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Option 1: Introduce cellBarredNTN</w:t>
      </w:r>
    </w:p>
    <w:p w14:paraId="6AC07DC1" w14:textId="7DEC1DD7" w:rsidR="00791367" w:rsidRPr="00AA0CD3" w:rsidRDefault="00791367" w:rsidP="00DA10F3">
      <w:pPr>
        <w:pStyle w:val="af4"/>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 xml:space="preserve">Option 2: </w:t>
      </w:r>
      <w:r w:rsidR="00EC34C6" w:rsidRPr="00AA0CD3">
        <w:rPr>
          <w:rFonts w:ascii="Arial" w:eastAsia="MS Mincho" w:hAnsi="Arial" w:cs="Arial"/>
          <w:noProof/>
          <w:sz w:val="20"/>
          <w:szCs w:val="20"/>
          <w:lang w:eastAsia="en-GB"/>
        </w:rPr>
        <w:t xml:space="preserve">Use the presence of </w:t>
      </w:r>
      <w:r w:rsidR="00780FE8" w:rsidRPr="00AA0CD3">
        <w:rPr>
          <w:rFonts w:ascii="Arial" w:eastAsia="MS Mincho" w:hAnsi="Arial" w:cs="Arial"/>
          <w:noProof/>
          <w:sz w:val="20"/>
          <w:szCs w:val="20"/>
          <w:lang w:eastAsia="en-GB"/>
        </w:rPr>
        <w:t>tracking area list</w:t>
      </w:r>
    </w:p>
    <w:p w14:paraId="327A0282" w14:textId="2B807229" w:rsidR="00C53213" w:rsidRPr="00087B36" w:rsidRDefault="00AA0CD3" w:rsidP="00087B36">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Firstly, the rapporteur would like to clarify the expected UE behavior in both options.</w:t>
      </w:r>
    </w:p>
    <w:p w14:paraId="56A362CC" w14:textId="63831C78" w:rsidR="00E11CFC" w:rsidRPr="00E11CFC" w:rsidRDefault="00E31D08" w:rsidP="00E31D08">
      <w:pPr>
        <w:pStyle w:val="2"/>
        <w:numPr>
          <w:ilvl w:val="0"/>
          <w:numId w:val="0"/>
        </w:numPr>
        <w:rPr>
          <w:rFonts w:eastAsiaTheme="minorEastAsia"/>
        </w:rPr>
      </w:pPr>
      <w:r>
        <w:rPr>
          <w:rFonts w:eastAsiaTheme="minorEastAsia"/>
        </w:rPr>
        <w:t>2.1.</w:t>
      </w:r>
      <w:r w:rsidR="003A6027">
        <w:rPr>
          <w:rFonts w:eastAsiaTheme="minorEastAsia"/>
        </w:rPr>
        <w:t xml:space="preserve"> </w:t>
      </w:r>
      <w:r w:rsidR="00E11CFC">
        <w:rPr>
          <w:rFonts w:eastAsiaTheme="minorEastAsia"/>
        </w:rPr>
        <w:t>UE interpretation on the existing bar bit and new NTN bar bit</w:t>
      </w:r>
      <w:r w:rsidR="00EB6A34">
        <w:rPr>
          <w:rFonts w:eastAsiaTheme="minorEastAsia"/>
        </w:rPr>
        <w:t xml:space="preserve"> for option 1</w:t>
      </w:r>
    </w:p>
    <w:p w14:paraId="3E999870" w14:textId="05D5058F" w:rsidR="00FA58B1" w:rsidRDefault="00FA58B1" w:rsidP="007A58F0">
      <w:pPr>
        <w:overflowPunct/>
        <w:autoSpaceDE/>
        <w:autoSpaceDN/>
        <w:adjustRightInd/>
        <w:spacing w:before="40" w:after="0"/>
        <w:jc w:val="left"/>
        <w:textAlignment w:val="auto"/>
        <w:rPr>
          <w:rFonts w:eastAsia="MS Mincho"/>
          <w:noProof/>
          <w:lang w:eastAsia="en-GB"/>
        </w:rPr>
      </w:pPr>
      <w:r w:rsidRPr="007A58F0">
        <w:rPr>
          <w:rFonts w:eastAsia="MS Mincho"/>
          <w:noProof/>
          <w:lang w:eastAsia="en-GB"/>
        </w:rPr>
        <w:t>R17 NTN capable UE is able to decode the cellBarred-NTN</w:t>
      </w:r>
      <w:r w:rsidR="00E11CFC">
        <w:rPr>
          <w:rFonts w:eastAsia="MS Mincho"/>
          <w:noProof/>
          <w:lang w:eastAsia="en-GB"/>
        </w:rPr>
        <w:t xml:space="preserve"> and the existing cellBarred while </w:t>
      </w:r>
      <w:r w:rsidRPr="007A58F0">
        <w:rPr>
          <w:rFonts w:eastAsia="MS Mincho"/>
          <w:noProof/>
          <w:lang w:eastAsia="en-GB"/>
        </w:rPr>
        <w:t>the legacy UE and R17 non-NTN capable UE is not able to decode the cellBarred-NTN.</w:t>
      </w:r>
    </w:p>
    <w:p w14:paraId="6E7C3C9F" w14:textId="45E47D06" w:rsidR="00636D8C" w:rsidRDefault="00636D8C" w:rsidP="007A58F0">
      <w:pPr>
        <w:overflowPunct/>
        <w:autoSpaceDE/>
        <w:autoSpaceDN/>
        <w:adjustRightInd/>
        <w:spacing w:before="40" w:after="0"/>
        <w:jc w:val="left"/>
        <w:textAlignment w:val="auto"/>
        <w:rPr>
          <w:rFonts w:eastAsia="MS Mincho"/>
          <w:noProof/>
          <w:lang w:eastAsia="en-GB"/>
        </w:rPr>
      </w:pPr>
      <w:r>
        <w:rPr>
          <w:rFonts w:eastAsia="MS Mincho"/>
          <w:noProof/>
          <w:lang w:eastAsia="en-GB"/>
        </w:rPr>
        <w:t>The rapporteur understand UE intepretation of the bar bit can be summarized in the following tabe:</w:t>
      </w:r>
    </w:p>
    <w:p w14:paraId="699D2BCA" w14:textId="77777777" w:rsidR="00636D8C" w:rsidRDefault="00636D8C" w:rsidP="007A58F0">
      <w:pPr>
        <w:overflowPunct/>
        <w:autoSpaceDE/>
        <w:autoSpaceDN/>
        <w:adjustRightInd/>
        <w:spacing w:before="40" w:after="0"/>
        <w:jc w:val="left"/>
        <w:textAlignment w:val="auto"/>
        <w:rPr>
          <w:rFonts w:eastAsia="MS Mincho"/>
          <w:noProof/>
          <w:lang w:eastAsia="en-GB"/>
        </w:rPr>
      </w:pPr>
    </w:p>
    <w:p w14:paraId="439060E4" w14:textId="14D5DEA0" w:rsidR="00033673" w:rsidRPr="00033673" w:rsidRDefault="00033673" w:rsidP="00033673">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lastRenderedPageBreak/>
        <w:t>Table 1: UE interpretation on the bar bit</w:t>
      </w:r>
    </w:p>
    <w:tbl>
      <w:tblPr>
        <w:tblStyle w:val="ac"/>
        <w:tblW w:w="14170" w:type="dxa"/>
        <w:tblLook w:val="04A0" w:firstRow="1" w:lastRow="0" w:firstColumn="1" w:lastColumn="0" w:noHBand="0" w:noVBand="1"/>
      </w:tblPr>
      <w:tblGrid>
        <w:gridCol w:w="1473"/>
        <w:gridCol w:w="3058"/>
        <w:gridCol w:w="3119"/>
        <w:gridCol w:w="2977"/>
        <w:gridCol w:w="3543"/>
      </w:tblGrid>
      <w:tr w:rsidR="00997EA9" w14:paraId="282D958A" w14:textId="5D2AA954" w:rsidTr="00E31D08">
        <w:trPr>
          <w:trHeight w:val="1113"/>
        </w:trPr>
        <w:tc>
          <w:tcPr>
            <w:tcW w:w="1473" w:type="dxa"/>
          </w:tcPr>
          <w:p w14:paraId="29204147" w14:textId="35A5D2EF"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 type</w:t>
            </w:r>
          </w:p>
        </w:tc>
        <w:tc>
          <w:tcPr>
            <w:tcW w:w="3058" w:type="dxa"/>
          </w:tcPr>
          <w:p w14:paraId="5F105AAA" w14:textId="237C8BA1" w:rsidR="00997EA9" w:rsidRPr="00361C67"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 xml:space="preserve">Presence and Setting of the </w:t>
            </w:r>
            <w:r w:rsidRPr="005524C9">
              <w:rPr>
                <w:rFonts w:eastAsia="MS Mincho"/>
                <w:noProof/>
                <w:lang w:eastAsia="en-GB"/>
              </w:rPr>
              <w:t>cellBarred</w:t>
            </w:r>
            <w:r>
              <w:rPr>
                <w:rFonts w:eastAsia="MS Mincho"/>
                <w:noProof/>
                <w:lang w:eastAsia="en-GB"/>
              </w:rPr>
              <w:t xml:space="preserve"> and </w:t>
            </w:r>
            <w:r w:rsidRPr="005524C9">
              <w:rPr>
                <w:rFonts w:eastAsia="MS Mincho"/>
                <w:noProof/>
                <w:lang w:eastAsia="en-GB"/>
              </w:rPr>
              <w:t>cellBarred-NTN</w:t>
            </w:r>
          </w:p>
        </w:tc>
        <w:tc>
          <w:tcPr>
            <w:tcW w:w="3119" w:type="dxa"/>
          </w:tcPr>
          <w:p w14:paraId="11730959" w14:textId="0165C218" w:rsidR="00997EA9" w:rsidRPr="004354EA" w:rsidRDefault="00997EA9" w:rsidP="007A58F0">
            <w:pPr>
              <w:overflowPunct/>
              <w:autoSpaceDE/>
              <w:autoSpaceDN/>
              <w:adjustRightInd/>
              <w:spacing w:before="40" w:after="0"/>
              <w:jc w:val="left"/>
              <w:textAlignment w:val="auto"/>
              <w:rPr>
                <w:rFonts w:eastAsiaTheme="minorEastAsia"/>
                <w:noProof/>
              </w:rPr>
            </w:pPr>
            <w:bookmarkStart w:id="0" w:name="OLE_LINK91"/>
            <w:bookmarkStart w:id="1" w:name="OLE_LINK92"/>
            <w:r w:rsidRPr="007A58F0">
              <w:rPr>
                <w:rFonts w:eastAsia="MS Mincho"/>
                <w:noProof/>
                <w:lang w:eastAsia="en-GB"/>
              </w:rPr>
              <w:t>legacy UE and R17 non-NTN capable UE</w:t>
            </w:r>
            <w:r>
              <w:rPr>
                <w:rFonts w:eastAsia="MS Mincho"/>
                <w:noProof/>
                <w:lang w:eastAsia="en-GB"/>
              </w:rPr>
              <w:t xml:space="preserve"> intepretation on the bar bit</w:t>
            </w:r>
            <w:bookmarkEnd w:id="0"/>
            <w:bookmarkEnd w:id="1"/>
          </w:p>
        </w:tc>
        <w:tc>
          <w:tcPr>
            <w:tcW w:w="2977" w:type="dxa"/>
          </w:tcPr>
          <w:p w14:paraId="053A49CB" w14:textId="46E360F9" w:rsidR="00997EA9" w:rsidRPr="004354EA" w:rsidRDefault="00997EA9" w:rsidP="007A58F0">
            <w:pPr>
              <w:overflowPunct/>
              <w:autoSpaceDE/>
              <w:autoSpaceDN/>
              <w:adjustRightInd/>
              <w:spacing w:before="40" w:after="0"/>
              <w:jc w:val="left"/>
              <w:textAlignment w:val="auto"/>
              <w:rPr>
                <w:rFonts w:eastAsiaTheme="minorEastAsia"/>
                <w:noProof/>
              </w:rPr>
            </w:pPr>
            <w:bookmarkStart w:id="2" w:name="OLE_LINK95"/>
            <w:bookmarkStart w:id="3" w:name="OLE_LINK96"/>
            <w:r>
              <w:rPr>
                <w:rFonts w:eastAsiaTheme="minorEastAsia" w:hint="eastAsia"/>
                <w:noProof/>
              </w:rPr>
              <w:t>R</w:t>
            </w:r>
            <w:r>
              <w:rPr>
                <w:rFonts w:eastAsiaTheme="minorEastAsia"/>
                <w:noProof/>
              </w:rPr>
              <w:t>17 NTN capable UE</w:t>
            </w:r>
            <w:bookmarkEnd w:id="2"/>
            <w:bookmarkEnd w:id="3"/>
            <w:r>
              <w:rPr>
                <w:rFonts w:eastAsiaTheme="minorEastAsia"/>
                <w:noProof/>
              </w:rPr>
              <w:t xml:space="preserve"> interpretation on the bar bit</w:t>
            </w:r>
          </w:p>
        </w:tc>
        <w:tc>
          <w:tcPr>
            <w:tcW w:w="3543" w:type="dxa"/>
          </w:tcPr>
          <w:p w14:paraId="48AEE3E4" w14:textId="1C59B1C2"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U</w:t>
            </w:r>
            <w:r>
              <w:rPr>
                <w:rFonts w:eastAsiaTheme="minorEastAsia"/>
                <w:noProof/>
              </w:rPr>
              <w:t>se case for such setting</w:t>
            </w:r>
          </w:p>
        </w:tc>
      </w:tr>
      <w:tr w:rsidR="00997EA9" w14:paraId="33284BC8" w14:textId="78697CA3" w:rsidTr="00E31D08">
        <w:trPr>
          <w:trHeight w:val="611"/>
        </w:trPr>
        <w:tc>
          <w:tcPr>
            <w:tcW w:w="1473" w:type="dxa"/>
            <w:vMerge w:val="restart"/>
          </w:tcPr>
          <w:p w14:paraId="04E274B0" w14:textId="4C6ABF6E" w:rsidR="00997EA9" w:rsidRPr="004354EA"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w:t>
            </w:r>
          </w:p>
        </w:tc>
        <w:tc>
          <w:tcPr>
            <w:tcW w:w="3058" w:type="dxa"/>
          </w:tcPr>
          <w:p w14:paraId="28D88C92"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77CE89B9" w14:textId="04D9FB95" w:rsidR="00997EA9" w:rsidRPr="004354EA" w:rsidRDefault="00997EA9" w:rsidP="007A58F0">
            <w:pPr>
              <w:overflowPunct/>
              <w:autoSpaceDE/>
              <w:autoSpaceDN/>
              <w:adjustRightInd/>
              <w:spacing w:before="40" w:after="0"/>
              <w:jc w:val="left"/>
              <w:textAlignment w:val="auto"/>
              <w:rPr>
                <w:rFonts w:eastAsiaTheme="minorEastAsia"/>
                <w:noProof/>
              </w:rPr>
            </w:pPr>
            <w:bookmarkStart w:id="4" w:name="OLE_LINK97"/>
            <w:bookmarkStart w:id="5" w:name="OLE_LINK98"/>
            <w:r>
              <w:rPr>
                <w:rFonts w:eastAsiaTheme="minorEastAsia"/>
                <w:noProof/>
              </w:rPr>
              <w:t>cellBarred-NTN</w:t>
            </w:r>
            <w:bookmarkEnd w:id="4"/>
            <w:bookmarkEnd w:id="5"/>
            <w:r>
              <w:rPr>
                <w:rFonts w:eastAsiaTheme="minorEastAsia"/>
                <w:noProof/>
              </w:rPr>
              <w:t xml:space="preserve"> absent</w:t>
            </w:r>
          </w:p>
        </w:tc>
        <w:tc>
          <w:tcPr>
            <w:tcW w:w="3119" w:type="dxa"/>
          </w:tcPr>
          <w:p w14:paraId="4986800F" w14:textId="00F12417"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47EB910C" w14:textId="21640B20"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01DF7F1E" w14:textId="46FF7CBB"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bar all the UEs</w:t>
            </w:r>
          </w:p>
        </w:tc>
      </w:tr>
      <w:tr w:rsidR="00997EA9" w14:paraId="556676CE" w14:textId="761C45C9" w:rsidTr="00E31D08">
        <w:trPr>
          <w:trHeight w:val="915"/>
        </w:trPr>
        <w:tc>
          <w:tcPr>
            <w:tcW w:w="1473" w:type="dxa"/>
            <w:vMerge/>
          </w:tcPr>
          <w:p w14:paraId="569D2EA9"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5F6C5037"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2BF00A01" w14:textId="0B9490D6"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cellBarred-NTN absent</w:t>
            </w:r>
          </w:p>
        </w:tc>
        <w:tc>
          <w:tcPr>
            <w:tcW w:w="3119" w:type="dxa"/>
          </w:tcPr>
          <w:p w14:paraId="32BC93BE" w14:textId="438929BB"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077CAF87" w14:textId="3CB1F378"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3543" w:type="dxa"/>
          </w:tcPr>
          <w:p w14:paraId="35AE3073" w14:textId="53A3F2A8"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allow all the UEs</w:t>
            </w:r>
            <w:r w:rsidR="00785DAF">
              <w:rPr>
                <w:rFonts w:eastAsiaTheme="minorEastAsia"/>
                <w:noProof/>
              </w:rPr>
              <w:t xml:space="preserve"> to camp</w:t>
            </w:r>
          </w:p>
        </w:tc>
      </w:tr>
      <w:tr w:rsidR="00997EA9" w14:paraId="065ACACA" w14:textId="76858311" w:rsidTr="00E31D08">
        <w:trPr>
          <w:trHeight w:val="894"/>
        </w:trPr>
        <w:tc>
          <w:tcPr>
            <w:tcW w:w="1473" w:type="dxa"/>
            <w:vMerge w:val="restart"/>
          </w:tcPr>
          <w:p w14:paraId="037BF1A2" w14:textId="3DFBBA1C"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w:t>
            </w:r>
          </w:p>
        </w:tc>
        <w:tc>
          <w:tcPr>
            <w:tcW w:w="3058" w:type="dxa"/>
          </w:tcPr>
          <w:p w14:paraId="11D2B292" w14:textId="77777777" w:rsidR="00997EA9" w:rsidRDefault="00997EA9" w:rsidP="00CD56CC">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44F18B39" w14:textId="2EE26D7F"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“barred”</w:t>
            </w:r>
          </w:p>
        </w:tc>
        <w:tc>
          <w:tcPr>
            <w:tcW w:w="3119" w:type="dxa"/>
          </w:tcPr>
          <w:p w14:paraId="0176EC77" w14:textId="5F8E2AB1"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2977" w:type="dxa"/>
          </w:tcPr>
          <w:p w14:paraId="4A5A5424" w14:textId="1517AAF6"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7B021477" w14:textId="288DC1B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all the UEs</w:t>
            </w:r>
          </w:p>
        </w:tc>
      </w:tr>
      <w:tr w:rsidR="00997EA9" w14:paraId="54303E68" w14:textId="19D80BA6" w:rsidTr="00E31D08">
        <w:trPr>
          <w:trHeight w:val="4930"/>
        </w:trPr>
        <w:tc>
          <w:tcPr>
            <w:tcW w:w="1473" w:type="dxa"/>
            <w:vMerge/>
          </w:tcPr>
          <w:p w14:paraId="3553253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6953A55A" w14:textId="713AE5DE"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51C6CE19" w14:textId="48FB4C1B" w:rsidR="00997EA9" w:rsidRDefault="00997EA9" w:rsidP="00033673">
            <w:pPr>
              <w:overflowPunct/>
              <w:autoSpaceDE/>
              <w:autoSpaceDN/>
              <w:adjustRightInd/>
              <w:spacing w:before="40" w:after="0"/>
              <w:jc w:val="left"/>
              <w:textAlignment w:val="auto"/>
              <w:rPr>
                <w:rFonts w:eastAsia="MS Mincho"/>
                <w:noProof/>
                <w:lang w:eastAsia="en-GB"/>
              </w:rPr>
            </w:pPr>
            <w:r>
              <w:rPr>
                <w:rFonts w:eastAsiaTheme="minorEastAsia" w:hint="eastAsia"/>
                <w:noProof/>
              </w:rPr>
              <w:t>c</w:t>
            </w:r>
            <w:r>
              <w:rPr>
                <w:rFonts w:eastAsiaTheme="minorEastAsia"/>
                <w:noProof/>
              </w:rPr>
              <w:t>ellBarred-NTN = “barred”</w:t>
            </w:r>
          </w:p>
        </w:tc>
        <w:tc>
          <w:tcPr>
            <w:tcW w:w="3119" w:type="dxa"/>
          </w:tcPr>
          <w:p w14:paraId="52DD743D" w14:textId="0F1FA5C4"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14C13C3A" w14:textId="617A0AE5"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barred according to cellBarred-NTN</w:t>
            </w:r>
          </w:p>
        </w:tc>
        <w:tc>
          <w:tcPr>
            <w:tcW w:w="3543" w:type="dxa"/>
          </w:tcPr>
          <w:p w14:paraId="3362BDF0"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R17 NTN capable UE but allow legacy UE and R17 non-NTN capable UE</w:t>
            </w:r>
          </w:p>
          <w:p w14:paraId="1FF31EBB" w14:textId="77777777" w:rsidR="00785DAF" w:rsidRDefault="00785DAF" w:rsidP="00997EA9">
            <w:pPr>
              <w:overflowPunct/>
              <w:autoSpaceDE/>
              <w:autoSpaceDN/>
              <w:adjustRightInd/>
              <w:spacing w:before="40" w:after="0"/>
              <w:jc w:val="left"/>
              <w:textAlignment w:val="auto"/>
              <w:rPr>
                <w:rFonts w:eastAsiaTheme="minorEastAsia"/>
                <w:noProof/>
              </w:rPr>
            </w:pPr>
          </w:p>
          <w:p w14:paraId="1043A0DF" w14:textId="19489542" w:rsidR="00997EA9" w:rsidRPr="007B73CC" w:rsidRDefault="007B73CC" w:rsidP="00E43DCE">
            <w:pPr>
              <w:spacing w:before="40" w:after="0"/>
              <w:rPr>
                <w:rFonts w:eastAsiaTheme="minorEastAsia"/>
                <w:noProof/>
              </w:rPr>
            </w:pPr>
            <w:r>
              <w:rPr>
                <w:rFonts w:eastAsiaTheme="minorEastAsia" w:hint="eastAsia"/>
                <w:noProof/>
              </w:rPr>
              <w:t>=</w:t>
            </w:r>
            <w:r>
              <w:rPr>
                <w:rFonts w:eastAsiaTheme="minorEastAsia"/>
                <w:noProof/>
              </w:rPr>
              <w:t>&gt;</w:t>
            </w:r>
            <w:r w:rsidR="00E43DCE">
              <w:rPr>
                <w:rFonts w:eastAsiaTheme="minorEastAsia"/>
                <w:noProof/>
              </w:rPr>
              <w:t>Corner case since</w:t>
            </w:r>
            <w:r>
              <w:rPr>
                <w:rFonts w:eastAsiaTheme="minorEastAsia"/>
                <w:noProof/>
              </w:rPr>
              <w:t xml:space="preserve"> </w:t>
            </w:r>
            <w:r w:rsidR="00C1421A">
              <w:rPr>
                <w:rFonts w:eastAsiaTheme="minorEastAsia"/>
                <w:noProof/>
              </w:rPr>
              <w:t>legacy UE and R17 non-NTN capable UE would not be able to get access to NTN cell but having such setting at least allows UE to camp on a NTN cell without losing coverage.</w:t>
            </w:r>
          </w:p>
        </w:tc>
      </w:tr>
      <w:tr w:rsidR="00997EA9" w14:paraId="1329541F" w14:textId="0D7F3C05" w:rsidTr="00E31D08">
        <w:trPr>
          <w:trHeight w:val="1941"/>
        </w:trPr>
        <w:tc>
          <w:tcPr>
            <w:tcW w:w="1473" w:type="dxa"/>
            <w:vMerge/>
          </w:tcPr>
          <w:p w14:paraId="60E25BE5"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3EC51C95" w14:textId="2BF185E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66EC5407" w14:textId="2084420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136089B4" w14:textId="33949ECF"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798F8D36" w14:textId="20408D86"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not barred according to cellBarred-NTN</w:t>
            </w:r>
          </w:p>
        </w:tc>
        <w:tc>
          <w:tcPr>
            <w:tcW w:w="3543" w:type="dxa"/>
          </w:tcPr>
          <w:p w14:paraId="652E3759" w14:textId="62EA2D0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the legacy UE and R17 non-NTN capable UEs but allow NTN capable UE</w:t>
            </w:r>
            <w:r w:rsidR="00785DAF">
              <w:rPr>
                <w:rFonts w:eastAsiaTheme="minorEastAsia"/>
                <w:noProof/>
              </w:rPr>
              <w:t>s to camp</w:t>
            </w:r>
          </w:p>
        </w:tc>
      </w:tr>
      <w:tr w:rsidR="00997EA9" w14:paraId="47972B0C" w14:textId="390E3FA1" w:rsidTr="00E31D08">
        <w:trPr>
          <w:trHeight w:val="1017"/>
        </w:trPr>
        <w:tc>
          <w:tcPr>
            <w:tcW w:w="1473" w:type="dxa"/>
            <w:vMerge/>
          </w:tcPr>
          <w:p w14:paraId="40DC75C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29A35A35" w14:textId="5EF480B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649E6F1D" w14:textId="7AC86783"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2D198AFF" w14:textId="78AA5DBD"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47F61BD9" w14:textId="2FA2768D"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The cell is not barred</w:t>
            </w:r>
          </w:p>
        </w:tc>
        <w:tc>
          <w:tcPr>
            <w:tcW w:w="3543" w:type="dxa"/>
          </w:tcPr>
          <w:p w14:paraId="7AF2FEF7"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allow all kinds of UE</w:t>
            </w:r>
            <w:r w:rsidR="00785DAF">
              <w:rPr>
                <w:rFonts w:eastAsiaTheme="minorEastAsia"/>
                <w:noProof/>
              </w:rPr>
              <w:t xml:space="preserve"> to camp.</w:t>
            </w:r>
          </w:p>
          <w:p w14:paraId="23B2DBF3" w14:textId="77777777" w:rsidR="00E43DCE" w:rsidRDefault="00E43DCE" w:rsidP="00997EA9">
            <w:pPr>
              <w:overflowPunct/>
              <w:autoSpaceDE/>
              <w:autoSpaceDN/>
              <w:adjustRightInd/>
              <w:spacing w:before="40" w:after="0"/>
              <w:jc w:val="left"/>
              <w:textAlignment w:val="auto"/>
              <w:rPr>
                <w:rFonts w:eastAsiaTheme="minorEastAsia"/>
                <w:noProof/>
              </w:rPr>
            </w:pPr>
          </w:p>
          <w:p w14:paraId="572C503A" w14:textId="7A016CAB" w:rsidR="00785DAF" w:rsidRDefault="00E43DCE" w:rsidP="00997EA9">
            <w:pPr>
              <w:overflowPunct/>
              <w:autoSpaceDE/>
              <w:autoSpaceDN/>
              <w:adjustRightInd/>
              <w:spacing w:before="40" w:after="0"/>
              <w:jc w:val="left"/>
              <w:textAlignment w:val="auto"/>
              <w:rPr>
                <w:rFonts w:eastAsiaTheme="minorEastAsia"/>
                <w:noProof/>
              </w:rPr>
            </w:pPr>
            <w:r>
              <w:rPr>
                <w:rFonts w:eastAsiaTheme="minorEastAsia" w:hint="eastAsia"/>
                <w:noProof/>
              </w:rPr>
              <w:t>=</w:t>
            </w:r>
            <w:r>
              <w:rPr>
                <w:rFonts w:eastAsiaTheme="minorEastAsia"/>
                <w:noProof/>
              </w:rPr>
              <w:t>&gt;Corner case since legacy UE and R17 non-NTN capable UE would not be able to get access to NTN cell but having such setting at least allows UE to camp on a NTN cell without losing coverage.</w:t>
            </w:r>
          </w:p>
          <w:p w14:paraId="72ABC559" w14:textId="4CEEA9C0" w:rsidR="00785DAF" w:rsidRPr="00997EA9" w:rsidRDefault="00785DAF" w:rsidP="00997EA9">
            <w:pPr>
              <w:overflowPunct/>
              <w:autoSpaceDE/>
              <w:autoSpaceDN/>
              <w:adjustRightInd/>
              <w:spacing w:before="40" w:after="0"/>
              <w:jc w:val="left"/>
              <w:textAlignment w:val="auto"/>
              <w:rPr>
                <w:rFonts w:eastAsiaTheme="minorEastAsia"/>
                <w:noProof/>
              </w:rPr>
            </w:pPr>
          </w:p>
        </w:tc>
      </w:tr>
    </w:tbl>
    <w:p w14:paraId="2996C762" w14:textId="5F0361B1" w:rsidR="00FF043C" w:rsidRDefault="00FF043C" w:rsidP="007A58F0">
      <w:pPr>
        <w:overflowPunct/>
        <w:autoSpaceDE/>
        <w:autoSpaceDN/>
        <w:adjustRightInd/>
        <w:spacing w:before="40" w:after="0"/>
        <w:jc w:val="left"/>
        <w:textAlignment w:val="auto"/>
        <w:rPr>
          <w:rFonts w:eastAsia="MS Mincho"/>
          <w:noProof/>
          <w:lang w:eastAsia="en-GB"/>
        </w:rPr>
      </w:pPr>
    </w:p>
    <w:p w14:paraId="43AFC82A" w14:textId="7C910653" w:rsidR="00665363" w:rsidRDefault="00665363"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following rules can be summaried based on the above table</w:t>
      </w:r>
      <w:r w:rsidR="00565428">
        <w:rPr>
          <w:rFonts w:eastAsiaTheme="minorEastAsia"/>
          <w:noProof/>
        </w:rPr>
        <w:t>:</w:t>
      </w:r>
    </w:p>
    <w:p w14:paraId="1382B687" w14:textId="11CC136F" w:rsidR="00565428" w:rsidRDefault="00565428" w:rsidP="007A58F0">
      <w:pPr>
        <w:overflowPunct/>
        <w:autoSpaceDE/>
        <w:autoSpaceDN/>
        <w:adjustRightInd/>
        <w:spacing w:before="40" w:after="0"/>
        <w:jc w:val="left"/>
        <w:textAlignment w:val="auto"/>
        <w:rPr>
          <w:rFonts w:eastAsiaTheme="minorEastAsia"/>
          <w:noProof/>
        </w:rPr>
      </w:pPr>
      <w:r>
        <w:rPr>
          <w:rFonts w:eastAsiaTheme="minorEastAsia"/>
          <w:noProof/>
        </w:rPr>
        <w:t xml:space="preserve">Legacy UE and </w:t>
      </w:r>
      <w:r w:rsidR="00973FEA">
        <w:rPr>
          <w:rFonts w:eastAsiaTheme="minorEastAsia"/>
          <w:noProof/>
        </w:rPr>
        <w:t>R17 non-NTN capable UE follow t</w:t>
      </w:r>
      <w:r>
        <w:rPr>
          <w:rFonts w:eastAsiaTheme="minorEastAsia"/>
          <w:noProof/>
        </w:rPr>
        <w:t>he setting of the existing cellBarred.</w:t>
      </w:r>
    </w:p>
    <w:p w14:paraId="28FFBA39" w14:textId="6284AFEF" w:rsidR="00665363"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 if cellBarredNTN is not present.</w:t>
      </w:r>
    </w:p>
    <w:p w14:paraId="175E5E56" w14:textId="4AACCFE0" w:rsidR="004F7A1B"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ignores the setting of the existing cellBarred</w:t>
      </w:r>
      <w:r w:rsidR="009F2993">
        <w:rPr>
          <w:rFonts w:eastAsiaTheme="minorEastAsia"/>
          <w:noProof/>
        </w:rPr>
        <w:t xml:space="preserve"> and follows the setting of the cellBarredNTN</w:t>
      </w:r>
      <w:r w:rsidR="00FA03F0">
        <w:rPr>
          <w:rFonts w:eastAsiaTheme="minorEastAsia"/>
          <w:noProof/>
        </w:rPr>
        <w:t>,</w:t>
      </w:r>
      <w:r>
        <w:rPr>
          <w:rFonts w:eastAsiaTheme="minorEastAsia"/>
          <w:noProof/>
        </w:rPr>
        <w:t xml:space="preserve"> if cellBarredNTN is configured.</w:t>
      </w:r>
    </w:p>
    <w:p w14:paraId="4B65E58B" w14:textId="77777777" w:rsidR="003F39F9" w:rsidRDefault="003F39F9" w:rsidP="007A58F0">
      <w:pPr>
        <w:overflowPunct/>
        <w:autoSpaceDE/>
        <w:autoSpaceDN/>
        <w:adjustRightInd/>
        <w:spacing w:before="40" w:after="0"/>
        <w:jc w:val="left"/>
        <w:textAlignment w:val="auto"/>
        <w:rPr>
          <w:rFonts w:eastAsiaTheme="minorEastAsia"/>
          <w:noProof/>
        </w:rPr>
      </w:pPr>
    </w:p>
    <w:p w14:paraId="22173069" w14:textId="77777777" w:rsidR="00EB6A34" w:rsidRDefault="00A8040B" w:rsidP="00A8040B">
      <w:pPr>
        <w:rPr>
          <w:b/>
          <w:bCs/>
        </w:rPr>
      </w:pPr>
      <w:r>
        <w:rPr>
          <w:b/>
          <w:bCs/>
        </w:rPr>
        <w:t xml:space="preserve">Question </w:t>
      </w:r>
      <w:r w:rsidR="00973FEA">
        <w:rPr>
          <w:b/>
          <w:bCs/>
        </w:rPr>
        <w:t>1</w:t>
      </w:r>
      <w:r>
        <w:rPr>
          <w:b/>
          <w:bCs/>
        </w:rPr>
        <w:t xml:space="preserve">) </w:t>
      </w:r>
      <w:r w:rsidR="00EB6A34">
        <w:rPr>
          <w:b/>
          <w:bCs/>
        </w:rPr>
        <w:t>For option 1, d</w:t>
      </w:r>
      <w:r>
        <w:rPr>
          <w:b/>
          <w:bCs/>
        </w:rPr>
        <w:t xml:space="preserve">o companies agree with the understanding </w:t>
      </w:r>
      <w:r w:rsidR="00973FEA">
        <w:rPr>
          <w:b/>
          <w:bCs/>
        </w:rPr>
        <w:t>that</w:t>
      </w:r>
      <w:r w:rsidR="00EB6A34">
        <w:rPr>
          <w:b/>
          <w:bCs/>
        </w:rPr>
        <w:t>:</w:t>
      </w:r>
    </w:p>
    <w:p w14:paraId="0D79D147" w14:textId="0F3B07A2" w:rsidR="00A8040B" w:rsidRPr="00EB6A34" w:rsidRDefault="00EB6A34" w:rsidP="00EB6A34">
      <w:pPr>
        <w:rPr>
          <w:b/>
          <w:bCs/>
        </w:rPr>
      </w:pPr>
      <w:r>
        <w:rPr>
          <w:b/>
          <w:bCs/>
        </w:rPr>
        <w:t>--</w:t>
      </w:r>
      <w:r w:rsidRPr="00EB6A34">
        <w:rPr>
          <w:b/>
          <w:bCs/>
        </w:rPr>
        <w:t>l</w:t>
      </w:r>
      <w:r w:rsidR="00973FEA" w:rsidRPr="00EB6A34">
        <w:rPr>
          <w:b/>
          <w:bCs/>
        </w:rPr>
        <w:t xml:space="preserve">egacy UE and R17 non-NTN capable UE follow the </w:t>
      </w:r>
      <w:r w:rsidR="00E5621B" w:rsidRPr="00EB6A34">
        <w:rPr>
          <w:b/>
          <w:bCs/>
        </w:rPr>
        <w:t xml:space="preserve">setting of the </w:t>
      </w:r>
      <w:bookmarkStart w:id="6" w:name="OLE_LINK750"/>
      <w:bookmarkStart w:id="7" w:name="OLE_LINK751"/>
      <w:r w:rsidR="00E5621B" w:rsidRPr="00EB6A34">
        <w:rPr>
          <w:b/>
          <w:bCs/>
        </w:rPr>
        <w:t>existing cellBarred</w:t>
      </w:r>
      <w:bookmarkEnd w:id="6"/>
      <w:bookmarkEnd w:id="7"/>
      <w:r w:rsidRPr="00EB6A34">
        <w:rPr>
          <w:b/>
          <w:bCs/>
        </w:rPr>
        <w:t>;</w:t>
      </w:r>
    </w:p>
    <w:p w14:paraId="6B7E4A05" w14:textId="35B0D618" w:rsidR="00EB6A34" w:rsidRPr="008A1ADB" w:rsidRDefault="00EB6A34" w:rsidP="00EB6A34">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cellBarred, </w:t>
      </w:r>
      <w:r>
        <w:rPr>
          <w:b/>
          <w:bCs/>
        </w:rPr>
        <w:t>if cellBarredNTN is not present;</w:t>
      </w:r>
    </w:p>
    <w:p w14:paraId="715B35C7" w14:textId="5C1228EA" w:rsidR="00EB6A34" w:rsidRPr="00EB6A34" w:rsidRDefault="00EB6A34" w:rsidP="00A8040B">
      <w:pPr>
        <w:rPr>
          <w:rFonts w:eastAsiaTheme="minorEastAsia"/>
          <w:b/>
          <w:bCs/>
        </w:rPr>
      </w:pPr>
      <w:r>
        <w:rPr>
          <w:b/>
          <w:bCs/>
        </w:rPr>
        <w:t>--</w:t>
      </w:r>
      <w:r w:rsidRPr="008A1ADB">
        <w:rPr>
          <w:b/>
          <w:bCs/>
        </w:rPr>
        <w:t>R17 NTN capable UE ignores the setting of the existing cellBarred and follows the setting of the cellBarredNTN,</w:t>
      </w:r>
      <w:r>
        <w:rPr>
          <w:b/>
          <w:bCs/>
        </w:rPr>
        <w:t xml:space="preserve"> if cellBarredNTN is configured?</w:t>
      </w:r>
    </w:p>
    <w:tbl>
      <w:tblPr>
        <w:tblStyle w:val="ac"/>
        <w:tblW w:w="0" w:type="auto"/>
        <w:tblLook w:val="04A0" w:firstRow="1" w:lastRow="0" w:firstColumn="1" w:lastColumn="0" w:noHBand="0" w:noVBand="1"/>
      </w:tblPr>
      <w:tblGrid>
        <w:gridCol w:w="1980"/>
        <w:gridCol w:w="1843"/>
        <w:gridCol w:w="10455"/>
      </w:tblGrid>
      <w:tr w:rsidR="00AF11DC" w14:paraId="5C3D5901" w14:textId="77777777" w:rsidTr="00AF11DC">
        <w:tc>
          <w:tcPr>
            <w:tcW w:w="1980" w:type="dxa"/>
            <w:shd w:val="clear" w:color="auto" w:fill="D0CECE" w:themeFill="background2" w:themeFillShade="E6"/>
          </w:tcPr>
          <w:p w14:paraId="1A0A378C" w14:textId="3910D6A8"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1501A6DE" w14:textId="3D250FC8" w:rsidR="00AF11DC" w:rsidRPr="00AF11DC" w:rsidRDefault="00AF11DC" w:rsidP="00AF11DC">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B6B3E2E" w14:textId="4471575D"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omments</w:t>
            </w:r>
          </w:p>
        </w:tc>
      </w:tr>
      <w:tr w:rsidR="00AF11DC" w14:paraId="3693AC9F" w14:textId="77777777" w:rsidTr="00AF11DC">
        <w:tc>
          <w:tcPr>
            <w:tcW w:w="1980" w:type="dxa"/>
          </w:tcPr>
          <w:p w14:paraId="388C6397" w14:textId="6E4CA0BB" w:rsidR="00AF11DC" w:rsidRPr="00C81BB2" w:rsidRDefault="00C81BB2" w:rsidP="00A8040B">
            <w:pPr>
              <w:rPr>
                <w:rFonts w:eastAsiaTheme="minorEastAsia"/>
                <w:bCs/>
              </w:rPr>
            </w:pPr>
            <w:r w:rsidRPr="00C81BB2">
              <w:rPr>
                <w:rFonts w:eastAsiaTheme="minorEastAsia" w:hint="eastAsia"/>
                <w:bCs/>
              </w:rPr>
              <w:t>X</w:t>
            </w:r>
            <w:r w:rsidRPr="00C81BB2">
              <w:rPr>
                <w:rFonts w:eastAsiaTheme="minorEastAsia"/>
                <w:bCs/>
              </w:rPr>
              <w:t>iaomi</w:t>
            </w:r>
          </w:p>
        </w:tc>
        <w:tc>
          <w:tcPr>
            <w:tcW w:w="1843" w:type="dxa"/>
          </w:tcPr>
          <w:p w14:paraId="7CD564BA" w14:textId="7F3FE3AA" w:rsidR="00AF11DC" w:rsidRPr="00C81BB2" w:rsidRDefault="00C81BB2" w:rsidP="00A8040B">
            <w:pPr>
              <w:rPr>
                <w:rFonts w:eastAsiaTheme="minorEastAsia"/>
                <w:bCs/>
              </w:rPr>
            </w:pPr>
            <w:r w:rsidRPr="00C81BB2">
              <w:rPr>
                <w:rFonts w:eastAsiaTheme="minorEastAsia" w:hint="eastAsia"/>
                <w:bCs/>
              </w:rPr>
              <w:t>Y</w:t>
            </w:r>
            <w:r w:rsidRPr="00C81BB2">
              <w:rPr>
                <w:rFonts w:eastAsiaTheme="minorEastAsia"/>
                <w:bCs/>
              </w:rPr>
              <w:t>es</w:t>
            </w:r>
          </w:p>
        </w:tc>
        <w:tc>
          <w:tcPr>
            <w:tcW w:w="10455" w:type="dxa"/>
          </w:tcPr>
          <w:p w14:paraId="218641B6" w14:textId="77777777" w:rsidR="00AF11DC" w:rsidRDefault="00AF11DC" w:rsidP="00A8040B">
            <w:pPr>
              <w:rPr>
                <w:b/>
                <w:bCs/>
              </w:rPr>
            </w:pPr>
          </w:p>
        </w:tc>
      </w:tr>
      <w:tr w:rsidR="005736CA" w14:paraId="0B295017" w14:textId="77777777" w:rsidTr="00965A35">
        <w:tc>
          <w:tcPr>
            <w:tcW w:w="1980" w:type="dxa"/>
          </w:tcPr>
          <w:p w14:paraId="721082AD" w14:textId="77777777" w:rsidR="005736CA" w:rsidRPr="008F3CA0" w:rsidRDefault="005736CA" w:rsidP="00965A35">
            <w:pPr>
              <w:rPr>
                <w:bCs/>
              </w:rPr>
            </w:pPr>
            <w:r w:rsidRPr="008F3CA0">
              <w:rPr>
                <w:bCs/>
              </w:rPr>
              <w:t>OPPO</w:t>
            </w:r>
          </w:p>
        </w:tc>
        <w:tc>
          <w:tcPr>
            <w:tcW w:w="1843" w:type="dxa"/>
          </w:tcPr>
          <w:p w14:paraId="7E722001" w14:textId="77777777" w:rsidR="005736CA" w:rsidRDefault="005736CA" w:rsidP="00965A35">
            <w:pPr>
              <w:rPr>
                <w:bCs/>
              </w:rPr>
            </w:pPr>
            <w:r w:rsidRPr="008F3CA0">
              <w:rPr>
                <w:bCs/>
              </w:rPr>
              <w:t>Yes</w:t>
            </w:r>
            <w:r>
              <w:rPr>
                <w:bCs/>
              </w:rPr>
              <w:t xml:space="preserve"> for (1) and (3);</w:t>
            </w:r>
          </w:p>
          <w:p w14:paraId="7B42BB9F" w14:textId="77777777" w:rsidR="005736CA" w:rsidRPr="008F3CA0" w:rsidRDefault="005736CA" w:rsidP="00965A35">
            <w:pPr>
              <w:rPr>
                <w:bCs/>
              </w:rPr>
            </w:pPr>
            <w:r>
              <w:rPr>
                <w:bCs/>
              </w:rPr>
              <w:t>(2) may need further clarification</w:t>
            </w:r>
          </w:p>
        </w:tc>
        <w:tc>
          <w:tcPr>
            <w:tcW w:w="10455" w:type="dxa"/>
          </w:tcPr>
          <w:p w14:paraId="4A24CD4E" w14:textId="77777777" w:rsidR="005736CA" w:rsidRDefault="005736CA" w:rsidP="00965A35">
            <w:pPr>
              <w:rPr>
                <w:bCs/>
              </w:rPr>
            </w:pPr>
            <w:r>
              <w:rPr>
                <w:bCs/>
              </w:rPr>
              <w:t>For (2),</w:t>
            </w:r>
          </w:p>
          <w:p w14:paraId="00E4FDA2" w14:textId="77777777" w:rsidR="005736CA" w:rsidRPr="008A1ADB" w:rsidRDefault="005736CA" w:rsidP="00965A35">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cellBarred, </w:t>
            </w:r>
            <w:r>
              <w:rPr>
                <w:b/>
                <w:bCs/>
              </w:rPr>
              <w:t>if cellBarredNTN is not present;</w:t>
            </w:r>
          </w:p>
          <w:p w14:paraId="6BE2F096" w14:textId="77777777" w:rsidR="005736CA" w:rsidRDefault="005736CA" w:rsidP="00965A35">
            <w:pPr>
              <w:rPr>
                <w:rFonts w:eastAsiaTheme="minorEastAsia"/>
                <w:bCs/>
              </w:rPr>
            </w:pPr>
            <w:r>
              <w:rPr>
                <w:rFonts w:eastAsiaTheme="minorEastAsia"/>
                <w:bCs/>
              </w:rPr>
              <w:t xml:space="preserve">This may be true for those UEs capable of both NTN and TN. However, we are not sure whether we consider some UEs that are only capable of NTN but not capable of TN, e.g. NTN-only UEs. For these UEs, it seems reasonable to </w:t>
            </w:r>
            <w:r>
              <w:rPr>
                <w:rFonts w:eastAsiaTheme="minorEastAsia"/>
                <w:bCs/>
              </w:rPr>
              <w:lastRenderedPageBreak/>
              <w:t>consider the cell as barred if</w:t>
            </w:r>
            <w:r>
              <w:t xml:space="preserve"> </w:t>
            </w:r>
            <w:r w:rsidRPr="00375977">
              <w:rPr>
                <w:rFonts w:eastAsiaTheme="minorEastAsia"/>
                <w:bCs/>
              </w:rPr>
              <w:t>cellBarredNTN is not present</w:t>
            </w:r>
            <w:r>
              <w:rPr>
                <w:rFonts w:eastAsiaTheme="minorEastAsia"/>
                <w:bCs/>
              </w:rPr>
              <w:t>.</w:t>
            </w:r>
          </w:p>
          <w:p w14:paraId="7C34A84B" w14:textId="77777777" w:rsidR="005736CA" w:rsidRPr="00375977" w:rsidRDefault="005736CA" w:rsidP="00965A35">
            <w:pPr>
              <w:rPr>
                <w:rFonts w:eastAsiaTheme="minorEastAsia"/>
                <w:bCs/>
              </w:rPr>
            </w:pPr>
          </w:p>
        </w:tc>
      </w:tr>
      <w:tr w:rsidR="00385D26" w14:paraId="0C20BF48" w14:textId="77777777" w:rsidTr="00AF11DC">
        <w:tc>
          <w:tcPr>
            <w:tcW w:w="1980" w:type="dxa"/>
          </w:tcPr>
          <w:p w14:paraId="5A5230DE" w14:textId="158BFD43" w:rsidR="00385D26" w:rsidRDefault="00385D26" w:rsidP="00385D26">
            <w:pPr>
              <w:rPr>
                <w:b/>
                <w:bCs/>
              </w:rPr>
            </w:pPr>
            <w:r w:rsidRPr="00351D96">
              <w:rPr>
                <w:rFonts w:eastAsiaTheme="minorEastAsia" w:hint="eastAsia"/>
                <w:bCs/>
              </w:rPr>
              <w:lastRenderedPageBreak/>
              <w:t>H</w:t>
            </w:r>
            <w:r w:rsidRPr="00351D96">
              <w:rPr>
                <w:rFonts w:eastAsiaTheme="minorEastAsia"/>
                <w:bCs/>
              </w:rPr>
              <w:t>uawei, HiSilicon</w:t>
            </w:r>
          </w:p>
        </w:tc>
        <w:tc>
          <w:tcPr>
            <w:tcW w:w="1843" w:type="dxa"/>
          </w:tcPr>
          <w:p w14:paraId="1E299E13" w14:textId="367FADDC" w:rsidR="00385D26" w:rsidRDefault="00385D26" w:rsidP="00385D26">
            <w:pPr>
              <w:rPr>
                <w:b/>
                <w:bCs/>
              </w:rPr>
            </w:pPr>
            <w:r>
              <w:rPr>
                <w:rFonts w:eastAsiaTheme="minorEastAsia" w:hint="eastAsia"/>
                <w:bCs/>
              </w:rPr>
              <w:t>Yes</w:t>
            </w:r>
          </w:p>
        </w:tc>
        <w:tc>
          <w:tcPr>
            <w:tcW w:w="10455" w:type="dxa"/>
          </w:tcPr>
          <w:p w14:paraId="3DA2082F" w14:textId="77777777" w:rsidR="00385D26" w:rsidRDefault="00385D26" w:rsidP="00385D26">
            <w:pPr>
              <w:rPr>
                <w:b/>
                <w:bCs/>
              </w:rPr>
            </w:pPr>
          </w:p>
        </w:tc>
      </w:tr>
      <w:tr w:rsidR="00AF11DC" w14:paraId="743E1A79" w14:textId="77777777" w:rsidTr="00AF11DC">
        <w:tc>
          <w:tcPr>
            <w:tcW w:w="1980" w:type="dxa"/>
          </w:tcPr>
          <w:p w14:paraId="0D80375B" w14:textId="31C7C380" w:rsidR="00AF11DC" w:rsidRPr="00D25148" w:rsidRDefault="003E352F" w:rsidP="00A8040B">
            <w:pPr>
              <w:rPr>
                <w:rFonts w:eastAsiaTheme="minorEastAsia"/>
                <w:bCs/>
              </w:rPr>
            </w:pPr>
            <w:r w:rsidRPr="00D25148">
              <w:rPr>
                <w:rFonts w:eastAsiaTheme="minorEastAsia"/>
                <w:bCs/>
              </w:rPr>
              <w:t>Qualcomm</w:t>
            </w:r>
          </w:p>
        </w:tc>
        <w:tc>
          <w:tcPr>
            <w:tcW w:w="1843" w:type="dxa"/>
          </w:tcPr>
          <w:p w14:paraId="0AD85C7A" w14:textId="4157C555" w:rsidR="00AF11DC" w:rsidRPr="00D25148" w:rsidRDefault="003E352F" w:rsidP="00A8040B">
            <w:pPr>
              <w:rPr>
                <w:rFonts w:eastAsiaTheme="minorEastAsia"/>
                <w:bCs/>
              </w:rPr>
            </w:pPr>
            <w:r w:rsidRPr="00D25148">
              <w:rPr>
                <w:rFonts w:eastAsiaTheme="minorEastAsia"/>
                <w:bCs/>
              </w:rPr>
              <w:t>No</w:t>
            </w:r>
          </w:p>
        </w:tc>
        <w:tc>
          <w:tcPr>
            <w:tcW w:w="10455" w:type="dxa"/>
          </w:tcPr>
          <w:p w14:paraId="5C4096B1" w14:textId="4C57D076" w:rsidR="00AF11DC" w:rsidRPr="00D25148" w:rsidRDefault="003E352F" w:rsidP="00A8040B">
            <w:pPr>
              <w:rPr>
                <w:rFonts w:eastAsiaTheme="minorEastAsia"/>
                <w:bCs/>
              </w:rPr>
            </w:pPr>
            <w:r w:rsidRPr="00D25148">
              <w:rPr>
                <w:rFonts w:eastAsiaTheme="minorEastAsia"/>
                <w:bCs/>
              </w:rPr>
              <w:t>We think</w:t>
            </w:r>
            <w:r w:rsidR="005E120F" w:rsidRPr="00D25148">
              <w:rPr>
                <w:rFonts w:eastAsiaTheme="minorEastAsia"/>
                <w:bCs/>
              </w:rPr>
              <w:t xml:space="preserve"> this is unnecessarily adding overhead in SIB1. This means adding 2 bits overhead of cellBarredNTN</w:t>
            </w:r>
            <w:r w:rsidR="00BF73FC">
              <w:rPr>
                <w:rFonts w:eastAsiaTheme="minorEastAsia"/>
                <w:bCs/>
              </w:rPr>
              <w:t xml:space="preserve"> (1 bit for “barred” and “not barred” and additional 1 bit for</w:t>
            </w:r>
            <w:r w:rsidR="00AF29B1">
              <w:rPr>
                <w:rFonts w:eastAsiaTheme="minorEastAsia"/>
                <w:bCs/>
              </w:rPr>
              <w:t xml:space="preserve"> configure/notconfigure)</w:t>
            </w:r>
            <w:r w:rsidR="005E120F" w:rsidRPr="00D25148">
              <w:rPr>
                <w:rFonts w:eastAsiaTheme="minorEastAsia"/>
                <w:bCs/>
              </w:rPr>
              <w:t xml:space="preserve"> in SIB1, while 0 bits could have worked fine.</w:t>
            </w:r>
          </w:p>
          <w:p w14:paraId="27CB30E1" w14:textId="58E9A07A" w:rsidR="00933C7C" w:rsidRDefault="00933C7C" w:rsidP="00933C7C">
            <w:pPr>
              <w:overflowPunct/>
              <w:autoSpaceDE/>
              <w:autoSpaceDN/>
              <w:adjustRightInd/>
              <w:spacing w:before="40" w:after="0"/>
              <w:jc w:val="left"/>
              <w:textAlignment w:val="auto"/>
              <w:rPr>
                <w:rFonts w:eastAsiaTheme="minorEastAsia"/>
                <w:noProof/>
              </w:rPr>
            </w:pPr>
            <w:r>
              <w:rPr>
                <w:rFonts w:eastAsiaTheme="minorEastAsia"/>
                <w:bCs/>
              </w:rPr>
              <w:t xml:space="preserve">We do not agree with </w:t>
            </w:r>
            <w:r>
              <w:rPr>
                <w:rFonts w:eastAsiaTheme="minorEastAsia" w:hint="eastAsia"/>
                <w:noProof/>
              </w:rPr>
              <w:t>c</w:t>
            </w:r>
            <w:r>
              <w:rPr>
                <w:rFonts w:eastAsiaTheme="minorEastAsia"/>
                <w:noProof/>
              </w:rPr>
              <w:t xml:space="preserve">ellBarred = “not barred”; </w:t>
            </w:r>
            <w:r>
              <w:rPr>
                <w:rFonts w:eastAsiaTheme="minorEastAsia" w:hint="eastAsia"/>
                <w:noProof/>
              </w:rPr>
              <w:t>c</w:t>
            </w:r>
            <w:r>
              <w:rPr>
                <w:rFonts w:eastAsiaTheme="minorEastAsia"/>
                <w:noProof/>
              </w:rPr>
              <w:t>ellBarred-NTN = “not barred”</w:t>
            </w:r>
            <w:r w:rsidR="00981263">
              <w:rPr>
                <w:rFonts w:eastAsiaTheme="minorEastAsia"/>
                <w:noProof/>
              </w:rPr>
              <w:t>. Why NTN cell will allow TN only capable UE to select the cell?</w:t>
            </w:r>
          </w:p>
          <w:p w14:paraId="15BE3E6A" w14:textId="27CB712D" w:rsidR="008D6D55" w:rsidRDefault="008D6D55" w:rsidP="00933C7C">
            <w:pPr>
              <w:overflowPunct/>
              <w:autoSpaceDE/>
              <w:autoSpaceDN/>
              <w:adjustRightInd/>
              <w:spacing w:before="40" w:after="0"/>
              <w:jc w:val="left"/>
              <w:textAlignment w:val="auto"/>
              <w:rPr>
                <w:rFonts w:eastAsiaTheme="minorEastAsia"/>
                <w:noProof/>
              </w:rPr>
            </w:pPr>
          </w:p>
          <w:p w14:paraId="42C18CE9" w14:textId="19A22B4B" w:rsidR="00411768" w:rsidRDefault="00411768" w:rsidP="00933C7C">
            <w:pPr>
              <w:overflowPunct/>
              <w:autoSpaceDE/>
              <w:autoSpaceDN/>
              <w:adjustRightInd/>
              <w:spacing w:before="40" w:after="0"/>
              <w:jc w:val="left"/>
              <w:textAlignment w:val="auto"/>
              <w:rPr>
                <w:rFonts w:eastAsiaTheme="minorEastAsia"/>
                <w:noProof/>
              </w:rPr>
            </w:pPr>
            <w:r>
              <w:rPr>
                <w:rFonts w:eastAsiaTheme="minorEastAsia"/>
                <w:noProof/>
              </w:rPr>
              <w:t xml:space="preserve">In the first place, how does a UE know the </w:t>
            </w:r>
            <w:r>
              <w:rPr>
                <w:rFonts w:eastAsiaTheme="minorEastAsia" w:hint="eastAsia"/>
                <w:noProof/>
              </w:rPr>
              <w:t>c</w:t>
            </w:r>
            <w:r>
              <w:rPr>
                <w:rFonts w:eastAsiaTheme="minorEastAsia"/>
                <w:noProof/>
              </w:rPr>
              <w:t>ellBarred-NTN = “not barred” is present in SIB1?</w:t>
            </w:r>
            <w:r w:rsidR="00F3712E">
              <w:rPr>
                <w:rFonts w:eastAsiaTheme="minorEastAsia"/>
                <w:noProof/>
              </w:rPr>
              <w:t xml:space="preserve"> It cannot just do so reading MIB, which is </w:t>
            </w:r>
            <w:r w:rsidR="00395942">
              <w:rPr>
                <w:rFonts w:eastAsiaTheme="minorEastAsia"/>
                <w:noProof/>
              </w:rPr>
              <w:t>t</w:t>
            </w:r>
            <w:r w:rsidR="00F3712E">
              <w:rPr>
                <w:rFonts w:eastAsiaTheme="minorEastAsia"/>
                <w:noProof/>
              </w:rPr>
              <w:t>he current behavior.</w:t>
            </w:r>
            <w:r w:rsidR="007619D0">
              <w:rPr>
                <w:rFonts w:eastAsiaTheme="minorEastAsia"/>
                <w:noProof/>
              </w:rPr>
              <w:t xml:space="preserve"> So this does not make sense as the UE anyway needs to read SIB1 to find out barring </w:t>
            </w:r>
            <w:r w:rsidR="00041596">
              <w:rPr>
                <w:rFonts w:eastAsiaTheme="minorEastAsia"/>
                <w:noProof/>
              </w:rPr>
              <w:t>bit.</w:t>
            </w:r>
          </w:p>
          <w:p w14:paraId="6DAF67AF" w14:textId="77777777" w:rsidR="009737D3" w:rsidRDefault="009737D3" w:rsidP="00933C7C">
            <w:pPr>
              <w:overflowPunct/>
              <w:autoSpaceDE/>
              <w:autoSpaceDN/>
              <w:adjustRightInd/>
              <w:spacing w:before="40" w:after="0"/>
              <w:jc w:val="left"/>
              <w:textAlignment w:val="auto"/>
              <w:rPr>
                <w:rFonts w:eastAsiaTheme="minorEastAsia"/>
                <w:noProof/>
              </w:rPr>
            </w:pPr>
          </w:p>
          <w:p w14:paraId="391EFF1B" w14:textId="2B50E36F" w:rsidR="009737D3" w:rsidRDefault="009737D3" w:rsidP="009737D3">
            <w:pPr>
              <w:rPr>
                <w:rFonts w:eastAsiaTheme="minorEastAsia"/>
                <w:bCs/>
              </w:rPr>
            </w:pPr>
            <w:r w:rsidRPr="00D25148">
              <w:rPr>
                <w:rFonts w:eastAsiaTheme="minorEastAsia"/>
                <w:bCs/>
              </w:rPr>
              <w:t>It would be simple NTN capable UE ignores existing cellBarred and follows</w:t>
            </w:r>
            <w:r>
              <w:rPr>
                <w:rFonts w:eastAsiaTheme="minorEastAsia"/>
                <w:bCs/>
              </w:rPr>
              <w:t xml:space="preserve"> </w:t>
            </w:r>
            <w:r w:rsidRPr="009737D3">
              <w:rPr>
                <w:rFonts w:eastAsiaTheme="minorEastAsia"/>
                <w:bCs/>
                <w:highlight w:val="yellow"/>
              </w:rPr>
              <w:t>1 bit indication</w:t>
            </w:r>
            <w:r w:rsidRPr="00D25148">
              <w:rPr>
                <w:rFonts w:eastAsiaTheme="minorEastAsia"/>
                <w:bCs/>
              </w:rPr>
              <w:t xml:space="preserve"> cellBarredNTN in SIB1</w:t>
            </w:r>
            <w:r w:rsidR="00BC4B31">
              <w:rPr>
                <w:rFonts w:eastAsiaTheme="minorEastAsia"/>
                <w:bCs/>
              </w:rPr>
              <w:t xml:space="preserve"> (i.e., present = “</w:t>
            </w:r>
            <w:r w:rsidR="00CA5243">
              <w:rPr>
                <w:rFonts w:eastAsiaTheme="minorEastAsia"/>
                <w:bCs/>
              </w:rPr>
              <w:t xml:space="preserve">NOT </w:t>
            </w:r>
            <w:r w:rsidR="00BC4B31">
              <w:rPr>
                <w:rFonts w:eastAsiaTheme="minorEastAsia"/>
                <w:bCs/>
              </w:rPr>
              <w:t>barred” and absen</w:t>
            </w:r>
            <w:r w:rsidR="00CA5243">
              <w:rPr>
                <w:rFonts w:eastAsiaTheme="minorEastAsia"/>
                <w:bCs/>
              </w:rPr>
              <w:t>t = “barred”)</w:t>
            </w:r>
            <w:r w:rsidRPr="00D25148">
              <w:rPr>
                <w:rFonts w:eastAsiaTheme="minorEastAsia"/>
                <w:bCs/>
              </w:rPr>
              <w:t>.</w:t>
            </w:r>
          </w:p>
          <w:p w14:paraId="29607390" w14:textId="318A7585" w:rsidR="009737D3" w:rsidRPr="00D25148" w:rsidRDefault="009737D3" w:rsidP="00933C7C">
            <w:pPr>
              <w:overflowPunct/>
              <w:autoSpaceDE/>
              <w:autoSpaceDN/>
              <w:adjustRightInd/>
              <w:spacing w:before="40" w:after="0"/>
              <w:jc w:val="left"/>
              <w:textAlignment w:val="auto"/>
              <w:rPr>
                <w:rFonts w:eastAsiaTheme="minorEastAsia"/>
                <w:bCs/>
              </w:rPr>
            </w:pPr>
          </w:p>
        </w:tc>
      </w:tr>
      <w:tr w:rsidR="00AF11DC" w14:paraId="16F19FCC" w14:textId="77777777" w:rsidTr="00AF11DC">
        <w:tc>
          <w:tcPr>
            <w:tcW w:w="1980" w:type="dxa"/>
          </w:tcPr>
          <w:p w14:paraId="13C1B8F6" w14:textId="5A763DC5" w:rsidR="00AF11DC" w:rsidRPr="009241CC" w:rsidRDefault="009241CC" w:rsidP="00A8040B">
            <w:pPr>
              <w:rPr>
                <w:bCs/>
              </w:rPr>
            </w:pPr>
            <w:r w:rsidRPr="009241CC">
              <w:rPr>
                <w:bCs/>
              </w:rPr>
              <w:t>Samsung</w:t>
            </w:r>
          </w:p>
        </w:tc>
        <w:tc>
          <w:tcPr>
            <w:tcW w:w="1843" w:type="dxa"/>
          </w:tcPr>
          <w:p w14:paraId="09E163D4" w14:textId="7D16339B" w:rsidR="00AF11DC" w:rsidRPr="009241CC" w:rsidRDefault="009241CC" w:rsidP="00A8040B">
            <w:pPr>
              <w:rPr>
                <w:bCs/>
              </w:rPr>
            </w:pPr>
            <w:r w:rsidRPr="009241CC">
              <w:rPr>
                <w:bCs/>
              </w:rPr>
              <w:t>Yes</w:t>
            </w:r>
          </w:p>
        </w:tc>
        <w:tc>
          <w:tcPr>
            <w:tcW w:w="10455" w:type="dxa"/>
          </w:tcPr>
          <w:p w14:paraId="26BF60CF" w14:textId="77777777" w:rsidR="00AF11DC" w:rsidRDefault="00AF11DC" w:rsidP="00A8040B">
            <w:pPr>
              <w:rPr>
                <w:b/>
                <w:bCs/>
              </w:rPr>
            </w:pPr>
          </w:p>
        </w:tc>
      </w:tr>
      <w:tr w:rsidR="000A0836" w14:paraId="337C927F" w14:textId="77777777" w:rsidTr="00AF11DC">
        <w:tc>
          <w:tcPr>
            <w:tcW w:w="1980" w:type="dxa"/>
          </w:tcPr>
          <w:p w14:paraId="29CF7B11" w14:textId="2FF0C616" w:rsidR="000A0836" w:rsidRPr="00A26EBA" w:rsidRDefault="000A0836" w:rsidP="00A8040B">
            <w:pPr>
              <w:rPr>
                <w:rFonts w:eastAsiaTheme="minorEastAsia"/>
                <w:bCs/>
              </w:rPr>
            </w:pPr>
            <w:r>
              <w:rPr>
                <w:rFonts w:eastAsiaTheme="minorEastAsia" w:hint="eastAsia"/>
                <w:bCs/>
              </w:rPr>
              <w:t>CATT</w:t>
            </w:r>
          </w:p>
        </w:tc>
        <w:tc>
          <w:tcPr>
            <w:tcW w:w="1843" w:type="dxa"/>
          </w:tcPr>
          <w:p w14:paraId="17B10D26" w14:textId="19B67878" w:rsidR="000A0836" w:rsidRPr="00A26EBA" w:rsidRDefault="000A0836" w:rsidP="00A8040B">
            <w:pPr>
              <w:rPr>
                <w:rFonts w:eastAsiaTheme="minorEastAsia"/>
                <w:bCs/>
              </w:rPr>
            </w:pPr>
            <w:r>
              <w:rPr>
                <w:rFonts w:eastAsiaTheme="minorEastAsia" w:hint="eastAsia"/>
                <w:bCs/>
              </w:rPr>
              <w:t>Yes</w:t>
            </w:r>
          </w:p>
        </w:tc>
        <w:tc>
          <w:tcPr>
            <w:tcW w:w="10455" w:type="dxa"/>
          </w:tcPr>
          <w:p w14:paraId="734D2131" w14:textId="77777777" w:rsidR="000A0836" w:rsidRDefault="000A0836" w:rsidP="004C6CCA">
            <w:pPr>
              <w:rPr>
                <w:bCs/>
              </w:rPr>
            </w:pPr>
            <w:r>
              <w:rPr>
                <w:bCs/>
              </w:rPr>
              <w:t>For (2),</w:t>
            </w:r>
          </w:p>
          <w:p w14:paraId="70FF4F88" w14:textId="77777777" w:rsidR="000A0836" w:rsidRPr="008A1ADB" w:rsidRDefault="000A0836" w:rsidP="004C6CCA">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cellBarred, </w:t>
            </w:r>
            <w:r>
              <w:rPr>
                <w:b/>
                <w:bCs/>
              </w:rPr>
              <w:t>if cellBarredNTN is not present;</w:t>
            </w:r>
          </w:p>
          <w:p w14:paraId="0D9B02A1" w14:textId="6B9987F0" w:rsidR="000A0836" w:rsidRDefault="00BF4386" w:rsidP="004C6CCA">
            <w:pPr>
              <w:rPr>
                <w:rFonts w:eastAsiaTheme="minorEastAsia"/>
                <w:bCs/>
              </w:rPr>
            </w:pPr>
            <w:r>
              <w:rPr>
                <w:rFonts w:eastAsiaTheme="minorEastAsia"/>
                <w:bCs/>
              </w:rPr>
              <w:t>H</w:t>
            </w:r>
            <w:r>
              <w:rPr>
                <w:rFonts w:eastAsiaTheme="minorEastAsia" w:hint="eastAsia"/>
                <w:bCs/>
              </w:rPr>
              <w:t>ave the same view with OPPO.</w:t>
            </w:r>
          </w:p>
          <w:p w14:paraId="7E5239B3" w14:textId="11B98FA7" w:rsidR="000A0836" w:rsidRPr="000A0836" w:rsidRDefault="000A0836" w:rsidP="00A8040B">
            <w:pPr>
              <w:rPr>
                <w:rFonts w:eastAsiaTheme="minorEastAsia"/>
                <w:b/>
                <w:bCs/>
              </w:rPr>
            </w:pPr>
          </w:p>
        </w:tc>
      </w:tr>
      <w:tr w:rsidR="000A0836" w14:paraId="69CF5FE7" w14:textId="77777777" w:rsidTr="00AF11DC">
        <w:tc>
          <w:tcPr>
            <w:tcW w:w="1980" w:type="dxa"/>
          </w:tcPr>
          <w:p w14:paraId="7CC2856B" w14:textId="079BD745" w:rsidR="000A0836" w:rsidRPr="00E17AE2" w:rsidRDefault="00E17AE2" w:rsidP="00A8040B">
            <w:pPr>
              <w:rPr>
                <w:rFonts w:eastAsiaTheme="minorEastAsia" w:hint="eastAsia"/>
                <w:bCs/>
              </w:rPr>
            </w:pPr>
            <w:r w:rsidRPr="00E17AE2">
              <w:rPr>
                <w:rFonts w:eastAsiaTheme="minorEastAsia" w:hint="eastAsia"/>
                <w:bCs/>
              </w:rPr>
              <w:t>Z</w:t>
            </w:r>
            <w:r w:rsidRPr="00E17AE2">
              <w:rPr>
                <w:rFonts w:eastAsiaTheme="minorEastAsia"/>
                <w:bCs/>
              </w:rPr>
              <w:t>TE</w:t>
            </w:r>
          </w:p>
        </w:tc>
        <w:tc>
          <w:tcPr>
            <w:tcW w:w="1843" w:type="dxa"/>
          </w:tcPr>
          <w:p w14:paraId="4D854CE3" w14:textId="2631200E" w:rsidR="000A0836" w:rsidRPr="00E17AE2" w:rsidRDefault="00E17AE2" w:rsidP="00A8040B">
            <w:pPr>
              <w:rPr>
                <w:rFonts w:eastAsiaTheme="minorEastAsia" w:hint="eastAsia"/>
                <w:bCs/>
              </w:rPr>
            </w:pPr>
            <w:r w:rsidRPr="00E17AE2">
              <w:rPr>
                <w:rFonts w:eastAsiaTheme="minorEastAsia" w:hint="eastAsia"/>
                <w:bCs/>
              </w:rPr>
              <w:t>Yes</w:t>
            </w:r>
          </w:p>
        </w:tc>
        <w:tc>
          <w:tcPr>
            <w:tcW w:w="10455" w:type="dxa"/>
          </w:tcPr>
          <w:p w14:paraId="0DE3736A" w14:textId="77777777" w:rsidR="000A0836" w:rsidRDefault="000A0836" w:rsidP="00A8040B">
            <w:pPr>
              <w:rPr>
                <w:b/>
                <w:bCs/>
              </w:rPr>
            </w:pPr>
          </w:p>
        </w:tc>
      </w:tr>
    </w:tbl>
    <w:p w14:paraId="31FFE8C7" w14:textId="77777777" w:rsidR="00E5621B" w:rsidRDefault="00E5621B" w:rsidP="00A8040B">
      <w:pPr>
        <w:rPr>
          <w:rFonts w:eastAsiaTheme="minorEastAsia"/>
          <w:b/>
          <w:bCs/>
        </w:rPr>
      </w:pPr>
    </w:p>
    <w:p w14:paraId="45A77747" w14:textId="6F390F40" w:rsidR="00E17AE2" w:rsidRPr="00E17AE2" w:rsidRDefault="00E17AE2" w:rsidP="00A8040B">
      <w:pPr>
        <w:rPr>
          <w:rFonts w:eastAsiaTheme="minorEastAsia"/>
          <w:b/>
          <w:bCs/>
          <w:u w:val="single"/>
        </w:rPr>
      </w:pPr>
      <w:r w:rsidRPr="00E17AE2">
        <w:rPr>
          <w:rFonts w:eastAsiaTheme="minorEastAsia" w:hint="eastAsia"/>
          <w:b/>
          <w:bCs/>
          <w:u w:val="single"/>
        </w:rPr>
        <w:t>R</w:t>
      </w:r>
      <w:r w:rsidRPr="00E17AE2">
        <w:rPr>
          <w:rFonts w:eastAsiaTheme="minorEastAsia"/>
          <w:b/>
          <w:bCs/>
          <w:u w:val="single"/>
        </w:rPr>
        <w:t>apporteur’s summary:</w:t>
      </w:r>
    </w:p>
    <w:p w14:paraId="7B0B02A8" w14:textId="03FBBA7D" w:rsidR="00E17AE2" w:rsidRDefault="00E17AE2" w:rsidP="00A8040B">
      <w:pPr>
        <w:rPr>
          <w:rFonts w:eastAsiaTheme="minorEastAsia"/>
          <w:bCs/>
        </w:rPr>
      </w:pPr>
      <w:r w:rsidRPr="00E17AE2">
        <w:rPr>
          <w:rFonts w:eastAsiaTheme="minorEastAsia" w:hint="eastAsia"/>
          <w:bCs/>
        </w:rPr>
        <w:t>7</w:t>
      </w:r>
      <w:r w:rsidRPr="00E17AE2">
        <w:rPr>
          <w:rFonts w:eastAsiaTheme="minorEastAsia"/>
          <w:bCs/>
        </w:rPr>
        <w:t xml:space="preserve"> companies </w:t>
      </w:r>
      <w:r w:rsidR="00E314CC">
        <w:rPr>
          <w:rFonts w:eastAsiaTheme="minorEastAsia"/>
          <w:bCs/>
        </w:rPr>
        <w:t xml:space="preserve">commented on Q1, </w:t>
      </w:r>
      <w:r w:rsidR="0041537A">
        <w:rPr>
          <w:rFonts w:eastAsiaTheme="minorEastAsia"/>
          <w:bCs/>
        </w:rPr>
        <w:t>6</w:t>
      </w:r>
      <w:r w:rsidR="00E314CC">
        <w:rPr>
          <w:rFonts w:eastAsiaTheme="minorEastAsia"/>
          <w:bCs/>
        </w:rPr>
        <w:t xml:space="preserve"> the companies agree with the following understanding</w:t>
      </w:r>
      <w:r w:rsidR="0041537A">
        <w:rPr>
          <w:rFonts w:eastAsiaTheme="minorEastAsia"/>
          <w:bCs/>
        </w:rPr>
        <w:t xml:space="preserve"> while 1 company objects.</w:t>
      </w:r>
    </w:p>
    <w:p w14:paraId="483432E9" w14:textId="77777777" w:rsidR="00E314CC" w:rsidRPr="00E314CC" w:rsidRDefault="00E314CC" w:rsidP="00E314CC">
      <w:pPr>
        <w:rPr>
          <w:rFonts w:eastAsiaTheme="minorEastAsia"/>
          <w:bCs/>
        </w:rPr>
      </w:pPr>
      <w:r w:rsidRPr="00E314CC">
        <w:rPr>
          <w:rFonts w:eastAsiaTheme="minorEastAsia"/>
          <w:bCs/>
        </w:rPr>
        <w:t>--legacy UE and R17 non-NTN capable UE follow the setting of the existing cellBarred;</w:t>
      </w:r>
    </w:p>
    <w:p w14:paraId="53AE4662" w14:textId="4B0687E9" w:rsidR="00E314CC" w:rsidRDefault="00E314CC" w:rsidP="00E314CC">
      <w:pPr>
        <w:rPr>
          <w:rFonts w:eastAsiaTheme="minorEastAsia"/>
          <w:bCs/>
        </w:rPr>
      </w:pPr>
      <w:r w:rsidRPr="00E314CC">
        <w:rPr>
          <w:rFonts w:eastAsiaTheme="minorEastAsia"/>
          <w:bCs/>
        </w:rPr>
        <w:t>--R17 NTN capable UE ignores the setting of the existing cellBarred and follows the setting of the cellBarredNTN, if cellBarredNTN is configured</w:t>
      </w:r>
      <w:r>
        <w:rPr>
          <w:rFonts w:eastAsiaTheme="minorEastAsia"/>
          <w:bCs/>
        </w:rPr>
        <w:t>.</w:t>
      </w:r>
    </w:p>
    <w:p w14:paraId="5498CE95" w14:textId="03C9520A" w:rsidR="00E314CC" w:rsidRDefault="00E314CC" w:rsidP="00E314CC">
      <w:pPr>
        <w:rPr>
          <w:rFonts w:eastAsiaTheme="minorEastAsia"/>
          <w:bCs/>
        </w:rPr>
      </w:pPr>
      <w:r>
        <w:rPr>
          <w:rFonts w:eastAsiaTheme="minorEastAsia"/>
          <w:bCs/>
        </w:rPr>
        <w:t xml:space="preserve">For </w:t>
      </w:r>
      <w:r w:rsidR="00496DA3">
        <w:rPr>
          <w:rFonts w:eastAsiaTheme="minorEastAsia"/>
          <w:bCs/>
        </w:rPr>
        <w:t>the following bullet</w:t>
      </w:r>
      <w:r w:rsidR="001D5E46">
        <w:rPr>
          <w:rFonts w:eastAsiaTheme="minorEastAsia"/>
          <w:bCs/>
        </w:rPr>
        <w:t>, OPPO and CATT understand it applies to UE capable of both NTN and TN while for NTN only UE should consider the cell as barred if cellBarredNTN is not present.</w:t>
      </w:r>
    </w:p>
    <w:p w14:paraId="732EB843" w14:textId="77777777" w:rsidR="00496DA3" w:rsidRPr="00496DA3" w:rsidRDefault="00496DA3" w:rsidP="00496DA3">
      <w:pPr>
        <w:rPr>
          <w:rFonts w:eastAsiaTheme="minorEastAsia"/>
          <w:bCs/>
        </w:rPr>
      </w:pPr>
      <w:r w:rsidRPr="00496DA3">
        <w:rPr>
          <w:rFonts w:eastAsiaTheme="minorEastAsia" w:hint="eastAsia"/>
          <w:bCs/>
        </w:rPr>
        <w:t>-</w:t>
      </w:r>
      <w:r w:rsidRPr="00496DA3">
        <w:rPr>
          <w:rFonts w:eastAsiaTheme="minorEastAsia"/>
          <w:bCs/>
        </w:rPr>
        <w:t>-R17 NTN capable UE follows the setting of the existing cellBarred, if cellBarredNTN is not present;</w:t>
      </w:r>
    </w:p>
    <w:p w14:paraId="4C7D04D2" w14:textId="34C145DB" w:rsidR="00496DA3" w:rsidRDefault="0041537A" w:rsidP="00E314CC">
      <w:pPr>
        <w:rPr>
          <w:rFonts w:eastAsiaTheme="minorEastAsia"/>
          <w:bCs/>
        </w:rPr>
      </w:pPr>
      <w:r>
        <w:rPr>
          <w:rFonts w:eastAsiaTheme="minorEastAsia" w:hint="eastAsia"/>
          <w:bCs/>
        </w:rPr>
        <w:t>B</w:t>
      </w:r>
      <w:r>
        <w:rPr>
          <w:rFonts w:eastAsiaTheme="minorEastAsia"/>
          <w:bCs/>
        </w:rPr>
        <w:t>ased on the comments received, the following proposal is given</w:t>
      </w:r>
      <w:r w:rsidR="002313AC">
        <w:rPr>
          <w:rFonts w:eastAsiaTheme="minorEastAsia"/>
          <w:bCs/>
        </w:rPr>
        <w:t xml:space="preserve"> based on the majority’s preference</w:t>
      </w:r>
      <w:r>
        <w:rPr>
          <w:rFonts w:eastAsiaTheme="minorEastAsia"/>
          <w:bCs/>
        </w:rPr>
        <w:t>:</w:t>
      </w:r>
    </w:p>
    <w:p w14:paraId="363143F1" w14:textId="5CEB6881" w:rsidR="00A1529C" w:rsidRPr="00A1529C" w:rsidRDefault="00A1529C" w:rsidP="00E314CC">
      <w:pPr>
        <w:rPr>
          <w:rFonts w:eastAsiaTheme="minorEastAsia"/>
          <w:b/>
          <w:bCs/>
        </w:rPr>
      </w:pPr>
      <w:r w:rsidRPr="00A1529C">
        <w:rPr>
          <w:rFonts w:eastAsiaTheme="minorEastAsia"/>
          <w:b/>
          <w:bCs/>
        </w:rPr>
        <w:lastRenderedPageBreak/>
        <w:t>Proposal</w:t>
      </w:r>
      <w:bookmarkStart w:id="8" w:name="_GoBack"/>
      <w:bookmarkEnd w:id="8"/>
      <w:r w:rsidRPr="00A1529C">
        <w:rPr>
          <w:rFonts w:eastAsiaTheme="minorEastAsia"/>
          <w:b/>
          <w:bCs/>
        </w:rPr>
        <w:t>:</w:t>
      </w:r>
      <w:r>
        <w:rPr>
          <w:rFonts w:eastAsiaTheme="minorEastAsia"/>
          <w:b/>
          <w:bCs/>
        </w:rPr>
        <w:t xml:space="preserve"> </w:t>
      </w:r>
      <w:r w:rsidR="008630E8">
        <w:rPr>
          <w:rFonts w:eastAsiaTheme="minorEastAsia"/>
          <w:b/>
          <w:bCs/>
        </w:rPr>
        <w:t>For the case when</w:t>
      </w:r>
      <w:r>
        <w:rPr>
          <w:rFonts w:eastAsiaTheme="minorEastAsia"/>
          <w:b/>
          <w:bCs/>
        </w:rPr>
        <w:t xml:space="preserve"> cellBarredNTN is introduced:</w:t>
      </w:r>
    </w:p>
    <w:p w14:paraId="65D93430" w14:textId="38F30578" w:rsidR="000002F7" w:rsidRPr="000002F7" w:rsidRDefault="00A1529C" w:rsidP="00A1529C">
      <w:pPr>
        <w:rPr>
          <w:rFonts w:eastAsiaTheme="minorEastAsia" w:hint="eastAsia"/>
          <w:b/>
          <w:bCs/>
        </w:rPr>
      </w:pPr>
      <w:r>
        <w:rPr>
          <w:b/>
          <w:bCs/>
        </w:rPr>
        <w:t>--</w:t>
      </w:r>
      <w:r w:rsidRPr="00EB6A34">
        <w:rPr>
          <w:b/>
          <w:bCs/>
        </w:rPr>
        <w:t>legacy UE and R17 non-NTN capable UE follow the setting of the existing cellBarred;</w:t>
      </w:r>
    </w:p>
    <w:p w14:paraId="782E01C0" w14:textId="77777777" w:rsidR="004646B1" w:rsidRDefault="00A1529C" w:rsidP="00A1529C">
      <w:pPr>
        <w:rPr>
          <w:b/>
          <w:bCs/>
        </w:rPr>
      </w:pPr>
      <w:r>
        <w:rPr>
          <w:rFonts w:eastAsiaTheme="minorEastAsia" w:hint="eastAsia"/>
          <w:b/>
          <w:bCs/>
        </w:rPr>
        <w:t>-</w:t>
      </w:r>
      <w:r>
        <w:rPr>
          <w:rFonts w:eastAsiaTheme="minorEastAsia"/>
          <w:b/>
          <w:bCs/>
        </w:rPr>
        <w:t>-</w:t>
      </w:r>
      <w:r w:rsidRPr="008A1ADB">
        <w:rPr>
          <w:b/>
          <w:bCs/>
        </w:rPr>
        <w:t xml:space="preserve">R17 UE </w:t>
      </w:r>
      <w:r w:rsidR="00D7157A">
        <w:rPr>
          <w:b/>
          <w:bCs/>
        </w:rPr>
        <w:t>capable of both NTN and TN</w:t>
      </w:r>
      <w:r>
        <w:rPr>
          <w:b/>
          <w:bCs/>
        </w:rPr>
        <w:t xml:space="preserve"> follow</w:t>
      </w:r>
      <w:r w:rsidRPr="008A1ADB">
        <w:rPr>
          <w:b/>
          <w:bCs/>
        </w:rPr>
        <w:t xml:space="preserve"> the setting of the existing cellBarred, </w:t>
      </w:r>
      <w:r>
        <w:rPr>
          <w:b/>
          <w:bCs/>
        </w:rPr>
        <w:t>if cellBarredNTN is not present</w:t>
      </w:r>
      <w:r w:rsidR="004646B1">
        <w:rPr>
          <w:b/>
          <w:bCs/>
        </w:rPr>
        <w:t>;</w:t>
      </w:r>
      <w:r>
        <w:rPr>
          <w:b/>
          <w:bCs/>
        </w:rPr>
        <w:t xml:space="preserve"> </w:t>
      </w:r>
    </w:p>
    <w:p w14:paraId="245DBDCD" w14:textId="1AE0694C" w:rsidR="00A1529C" w:rsidRPr="008A1ADB" w:rsidRDefault="004646B1" w:rsidP="00A1529C">
      <w:pPr>
        <w:rPr>
          <w:b/>
          <w:bCs/>
        </w:rPr>
      </w:pPr>
      <w:r>
        <w:rPr>
          <w:b/>
          <w:bCs/>
        </w:rPr>
        <w:t>-</w:t>
      </w:r>
      <w:r w:rsidR="006D2608">
        <w:rPr>
          <w:b/>
          <w:bCs/>
        </w:rPr>
        <w:t>-</w:t>
      </w:r>
      <w:r>
        <w:rPr>
          <w:b/>
          <w:bCs/>
        </w:rPr>
        <w:t xml:space="preserve">R17 NTN-only UE </w:t>
      </w:r>
      <w:r w:rsidR="00A1529C">
        <w:rPr>
          <w:b/>
          <w:bCs/>
        </w:rPr>
        <w:t xml:space="preserve">consider the cell as barred if </w:t>
      </w:r>
      <w:r w:rsidR="00A1529C">
        <w:rPr>
          <w:b/>
          <w:bCs/>
        </w:rPr>
        <w:t>cellBarredNTN is not present</w:t>
      </w:r>
      <w:r>
        <w:rPr>
          <w:b/>
          <w:bCs/>
        </w:rPr>
        <w:t>;</w:t>
      </w:r>
    </w:p>
    <w:p w14:paraId="1795947C" w14:textId="2A965DDF" w:rsidR="0041537A" w:rsidRPr="00496DA3" w:rsidRDefault="00A1529C" w:rsidP="00A1529C">
      <w:pPr>
        <w:rPr>
          <w:rFonts w:eastAsiaTheme="minorEastAsia" w:hint="eastAsia"/>
          <w:bCs/>
        </w:rPr>
      </w:pPr>
      <w:r>
        <w:rPr>
          <w:b/>
          <w:bCs/>
        </w:rPr>
        <w:t>--</w:t>
      </w:r>
      <w:r w:rsidRPr="008A1ADB">
        <w:rPr>
          <w:b/>
          <w:bCs/>
        </w:rPr>
        <w:t>R17 NTN capable UE ignores the setting of the existing cellBarred and follows the setting of the cellBarredNTN,</w:t>
      </w:r>
      <w:r>
        <w:rPr>
          <w:b/>
          <w:bCs/>
        </w:rPr>
        <w:t xml:space="preserve"> if cellBarredNTN is configured</w:t>
      </w:r>
      <w:r w:rsidR="008D7DAD">
        <w:rPr>
          <w:b/>
          <w:bCs/>
        </w:rPr>
        <w:t>.</w:t>
      </w:r>
    </w:p>
    <w:p w14:paraId="6C591C72" w14:textId="6F8C6364" w:rsidR="004C0436" w:rsidRPr="006B54C5" w:rsidRDefault="000E1CCD" w:rsidP="006B54C5">
      <w:pPr>
        <w:pStyle w:val="2"/>
        <w:numPr>
          <w:ilvl w:val="0"/>
          <w:numId w:val="0"/>
        </w:numPr>
        <w:rPr>
          <w:rFonts w:eastAsiaTheme="minorEastAsia"/>
        </w:rPr>
      </w:pPr>
      <w:r>
        <w:rPr>
          <w:rFonts w:eastAsiaTheme="minorEastAsia"/>
        </w:rPr>
        <w:t>2.2.</w:t>
      </w:r>
      <w:r w:rsidR="00D87413">
        <w:rPr>
          <w:rFonts w:eastAsiaTheme="minorEastAsia"/>
        </w:rPr>
        <w:t xml:space="preserve"> </w:t>
      </w:r>
      <w:r w:rsidR="004A3E93" w:rsidRPr="004A3E93">
        <w:rPr>
          <w:rFonts w:eastAsiaTheme="minorEastAsia"/>
        </w:rPr>
        <w:t xml:space="preserve">UE interpretation on the existing bar bit and </w:t>
      </w:r>
      <w:r w:rsidR="004A3E93">
        <w:rPr>
          <w:rFonts w:eastAsiaTheme="minorEastAsia"/>
        </w:rPr>
        <w:t>tracking area list</w:t>
      </w:r>
      <w:r w:rsidR="00EB6A34">
        <w:rPr>
          <w:rFonts w:eastAsiaTheme="minorEastAsia"/>
        </w:rPr>
        <w:t xml:space="preserve"> for option 2</w:t>
      </w:r>
    </w:p>
    <w:p w14:paraId="31F681BD" w14:textId="3064857D" w:rsidR="00AD4A8B" w:rsidRDefault="00AD4A8B" w:rsidP="00AD4A8B">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t xml:space="preserve">Table </w:t>
      </w:r>
      <w:r>
        <w:rPr>
          <w:rFonts w:eastAsia="MS Mincho"/>
          <w:b/>
          <w:noProof/>
          <w:lang w:eastAsia="en-GB"/>
        </w:rPr>
        <w:t>2</w:t>
      </w:r>
      <w:r w:rsidRPr="00033673">
        <w:rPr>
          <w:rFonts w:eastAsia="MS Mincho"/>
          <w:b/>
          <w:noProof/>
          <w:lang w:eastAsia="en-GB"/>
        </w:rPr>
        <w:t xml:space="preserve">: UE interpretation on the </w:t>
      </w:r>
      <w:r>
        <w:rPr>
          <w:rFonts w:eastAsia="MS Mincho"/>
          <w:b/>
          <w:noProof/>
          <w:lang w:eastAsia="en-GB"/>
        </w:rPr>
        <w:t>legacy bar bit and tracking area list</w:t>
      </w:r>
    </w:p>
    <w:tbl>
      <w:tblPr>
        <w:tblStyle w:val="ac"/>
        <w:tblW w:w="14411" w:type="dxa"/>
        <w:tblLook w:val="04A0" w:firstRow="1" w:lastRow="0" w:firstColumn="1" w:lastColumn="0" w:noHBand="0" w:noVBand="1"/>
      </w:tblPr>
      <w:tblGrid>
        <w:gridCol w:w="1743"/>
        <w:gridCol w:w="5927"/>
        <w:gridCol w:w="6741"/>
      </w:tblGrid>
      <w:tr w:rsidR="009A2B7F" w14:paraId="6BE1E218" w14:textId="77777777" w:rsidTr="00D87413">
        <w:trPr>
          <w:trHeight w:val="483"/>
        </w:trPr>
        <w:tc>
          <w:tcPr>
            <w:tcW w:w="1743" w:type="dxa"/>
          </w:tcPr>
          <w:p w14:paraId="235502FF" w14:textId="15D5803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C</w:t>
            </w:r>
            <w:r>
              <w:rPr>
                <w:rFonts w:eastAsiaTheme="minorEastAsia"/>
                <w:noProof/>
              </w:rPr>
              <w:t>ell type</w:t>
            </w:r>
          </w:p>
        </w:tc>
        <w:tc>
          <w:tcPr>
            <w:tcW w:w="5927" w:type="dxa"/>
          </w:tcPr>
          <w:p w14:paraId="0F60A47E" w14:textId="3AA4BBB6" w:rsidR="009A2B7F" w:rsidRDefault="009A2B7F" w:rsidP="009A2B7F">
            <w:pPr>
              <w:overflowPunct/>
              <w:autoSpaceDE/>
              <w:autoSpaceDN/>
              <w:adjustRightInd/>
              <w:spacing w:before="40" w:after="0"/>
              <w:jc w:val="center"/>
              <w:textAlignment w:val="auto"/>
              <w:rPr>
                <w:rFonts w:eastAsia="MS Mincho"/>
                <w:b/>
                <w:noProof/>
                <w:lang w:eastAsia="en-GB"/>
              </w:rPr>
            </w:pPr>
            <w:r w:rsidRPr="007A58F0">
              <w:rPr>
                <w:rFonts w:eastAsia="MS Mincho"/>
                <w:noProof/>
                <w:lang w:eastAsia="en-GB"/>
              </w:rPr>
              <w:t>legacy UE and R17 non-NTN capable UE</w:t>
            </w:r>
            <w:r>
              <w:rPr>
                <w:rFonts w:eastAsia="MS Mincho"/>
                <w:noProof/>
                <w:lang w:eastAsia="en-GB"/>
              </w:rPr>
              <w:t xml:space="preserve"> intepretation on the bar bit</w:t>
            </w:r>
          </w:p>
        </w:tc>
        <w:tc>
          <w:tcPr>
            <w:tcW w:w="6741" w:type="dxa"/>
          </w:tcPr>
          <w:p w14:paraId="09931D90" w14:textId="5CC2070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R</w:t>
            </w:r>
            <w:r>
              <w:rPr>
                <w:rFonts w:eastAsiaTheme="minorEastAsia"/>
                <w:noProof/>
              </w:rPr>
              <w:t>17 NTN capable UE interpretation on the bar bit</w:t>
            </w:r>
          </w:p>
        </w:tc>
      </w:tr>
      <w:tr w:rsidR="009A2B7F" w14:paraId="6659C9BD" w14:textId="77777777" w:rsidTr="00D87413">
        <w:trPr>
          <w:trHeight w:val="1201"/>
        </w:trPr>
        <w:tc>
          <w:tcPr>
            <w:tcW w:w="1743" w:type="dxa"/>
          </w:tcPr>
          <w:p w14:paraId="53ABA92E" w14:textId="1A93EC6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T</w:t>
            </w:r>
            <w:r>
              <w:rPr>
                <w:rFonts w:eastAsiaTheme="minorEastAsia"/>
                <w:noProof/>
              </w:rPr>
              <w:t>N cell</w:t>
            </w:r>
          </w:p>
        </w:tc>
        <w:tc>
          <w:tcPr>
            <w:tcW w:w="5927" w:type="dxa"/>
          </w:tcPr>
          <w:p w14:paraId="37E053D4" w14:textId="2CE38593" w:rsidR="009A2B7F" w:rsidRPr="002E2F23" w:rsidRDefault="009A2B7F" w:rsidP="009A2B7F">
            <w:pPr>
              <w:overflowPunct/>
              <w:autoSpaceDE/>
              <w:autoSpaceDN/>
              <w:adjustRightInd/>
              <w:spacing w:before="40" w:after="0"/>
              <w:jc w:val="left"/>
              <w:textAlignment w:val="auto"/>
              <w:rPr>
                <w:rFonts w:eastAsiaTheme="minorEastAsia"/>
                <w:noProof/>
              </w:rPr>
            </w:pPr>
            <w:r>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w:t>
            </w:r>
            <w:r w:rsidR="00715367" w:rsidRPr="002E2F23">
              <w:rPr>
                <w:rFonts w:eastAsia="MS Mincho"/>
                <w:noProof/>
                <w:lang w:eastAsia="en-GB"/>
              </w:rPr>
              <w:t>a</w:t>
            </w:r>
            <w:r w:rsidR="003D1EC6" w:rsidRPr="002E2F23">
              <w:rPr>
                <w:rFonts w:eastAsia="MS Mincho"/>
                <w:noProof/>
                <w:lang w:eastAsia="en-GB"/>
              </w:rPr>
              <w:t>ckingAreaCode in SIB1</w:t>
            </w:r>
            <w:r w:rsidR="002E2F23" w:rsidRPr="002E2F23">
              <w:rPr>
                <w:rFonts w:eastAsia="MS Mincho"/>
                <w:noProof/>
                <w:lang w:eastAsia="en-GB"/>
              </w:rPr>
              <w:t>:</w:t>
            </w:r>
          </w:p>
          <w:p w14:paraId="614C2AE5" w14:textId="033750AC" w:rsidR="009A2B7F"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11EDEB31" w14:textId="39E49C73" w:rsidR="002E2F23"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7B862A4A" w14:textId="09623887" w:rsidR="002E2F23" w:rsidRPr="002E2F23" w:rsidRDefault="002E2F23" w:rsidP="002E2F23">
            <w:pPr>
              <w:overflowPunct/>
              <w:autoSpaceDE/>
              <w:autoSpaceDN/>
              <w:adjustRightInd/>
              <w:spacing w:before="40" w:after="0"/>
              <w:jc w:val="left"/>
              <w:textAlignment w:val="auto"/>
              <w:rPr>
                <w:rFonts w:eastAsiaTheme="minorEastAsia"/>
                <w:noProof/>
              </w:rPr>
            </w:pPr>
            <w:r w:rsidRPr="00B82B14">
              <w:rPr>
                <w:rFonts w:eastAsiaTheme="minorEastAsia"/>
                <w:noProof/>
                <w:color w:val="0070C0"/>
              </w:rPr>
              <w:t>--TAC not present: barred</w:t>
            </w:r>
          </w:p>
        </w:tc>
        <w:tc>
          <w:tcPr>
            <w:tcW w:w="6741" w:type="dxa"/>
          </w:tcPr>
          <w:p w14:paraId="7701FF10" w14:textId="07F9A70D" w:rsidR="00F41205" w:rsidRPr="002E2F23" w:rsidRDefault="00F41205" w:rsidP="00DA42CE">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Follow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124A1690" w14:textId="58048ED1" w:rsidR="00DA42CE" w:rsidRPr="002E2F23" w:rsidRDefault="00FA37BF" w:rsidP="00DA42CE">
            <w:pPr>
              <w:overflowPunct/>
              <w:autoSpaceDE/>
              <w:autoSpaceDN/>
              <w:adjustRightInd/>
              <w:spacing w:before="40" w:after="0"/>
              <w:jc w:val="left"/>
              <w:textAlignment w:val="auto"/>
              <w:rPr>
                <w:rFonts w:eastAsiaTheme="minorEastAsia"/>
                <w:noProof/>
              </w:rPr>
            </w:pPr>
            <w:r w:rsidRPr="002E2F23">
              <w:rPr>
                <w:rFonts w:eastAsiaTheme="minorEastAsia"/>
                <w:noProof/>
              </w:rPr>
              <w:t>Even if</w:t>
            </w:r>
            <w:r w:rsidR="009A2B7F" w:rsidRPr="002E2F23">
              <w:rPr>
                <w:rFonts w:eastAsiaTheme="minorEastAsia"/>
                <w:noProof/>
              </w:rPr>
              <w:t xml:space="preserve"> </w:t>
            </w:r>
            <w:r w:rsidR="009A2B7F" w:rsidRPr="002E2F23">
              <w:rPr>
                <w:rFonts w:eastAsiaTheme="minorEastAsia" w:hint="eastAsia"/>
                <w:noProof/>
              </w:rPr>
              <w:t>c</w:t>
            </w:r>
            <w:r w:rsidR="009A2B7F" w:rsidRPr="002E2F23">
              <w:rPr>
                <w:rFonts w:eastAsiaTheme="minorEastAsia"/>
                <w:noProof/>
              </w:rPr>
              <w:t>ellBarred</w:t>
            </w:r>
            <w:r w:rsidRPr="002E2F23">
              <w:rPr>
                <w:rFonts w:eastAsiaTheme="minorEastAsia"/>
                <w:noProof/>
              </w:rPr>
              <w:t xml:space="preserve"> = “not barred”</w:t>
            </w:r>
            <w:r w:rsidR="009A2B7F" w:rsidRPr="002E2F23">
              <w:rPr>
                <w:rFonts w:eastAsiaTheme="minorEastAsia"/>
                <w:noProof/>
              </w:rPr>
              <w:t xml:space="preserve"> in MIB</w:t>
            </w:r>
            <w:r w:rsidRPr="002E2F23">
              <w:rPr>
                <w:rFonts w:eastAsiaTheme="minorEastAsia"/>
                <w:noProof/>
              </w:rPr>
              <w:t xml:space="preserve">, </w:t>
            </w:r>
            <w:r w:rsidR="009A2B7F" w:rsidRPr="002E2F23">
              <w:rPr>
                <w:rFonts w:eastAsiaTheme="minorEastAsia"/>
                <w:noProof/>
              </w:rPr>
              <w:t>the cell is still barred as trackingAreaList-r17 = “not present”</w:t>
            </w:r>
            <w:r w:rsidR="00DA42CE">
              <w:rPr>
                <w:rFonts w:eastAsiaTheme="minorEastAsia"/>
                <w:noProof/>
              </w:rPr>
              <w:t>:</w:t>
            </w:r>
          </w:p>
          <w:p w14:paraId="30F0CF2E" w14:textId="61BBCC48"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2148DAC6" w14:textId="77777777"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65115E41" w14:textId="561A859B" w:rsidR="002E2F23" w:rsidRDefault="00DA42CE" w:rsidP="00DA42CE">
            <w:pPr>
              <w:overflowPunct/>
              <w:autoSpaceDE/>
              <w:autoSpaceDN/>
              <w:adjustRightInd/>
              <w:spacing w:before="40" w:after="0"/>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r w:rsidR="009A2B7F" w14:paraId="525B9EEA" w14:textId="77777777" w:rsidTr="00D87413">
        <w:trPr>
          <w:trHeight w:val="1406"/>
        </w:trPr>
        <w:tc>
          <w:tcPr>
            <w:tcW w:w="1743" w:type="dxa"/>
          </w:tcPr>
          <w:p w14:paraId="1D9D479B" w14:textId="074F542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N</w:t>
            </w:r>
            <w:r>
              <w:rPr>
                <w:rFonts w:eastAsiaTheme="minorEastAsia"/>
                <w:noProof/>
              </w:rPr>
              <w:t>TN cell</w:t>
            </w:r>
          </w:p>
        </w:tc>
        <w:tc>
          <w:tcPr>
            <w:tcW w:w="5927" w:type="dxa"/>
          </w:tcPr>
          <w:p w14:paraId="095C6CEF" w14:textId="1919DADC" w:rsidR="009A2B7F" w:rsidRPr="002E2F23" w:rsidRDefault="009A2B7F"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trackingAreaCode</w:t>
            </w:r>
            <w:r w:rsidR="00F41205" w:rsidRPr="002E2F23">
              <w:rPr>
                <w:rFonts w:eastAsia="MS Mincho"/>
                <w:noProof/>
                <w:lang w:eastAsia="en-GB"/>
              </w:rPr>
              <w:t xml:space="preserve"> in SIB1</w:t>
            </w:r>
          </w:p>
          <w:p w14:paraId="7261F9F3" w14:textId="77777777" w:rsidR="009A2B7F" w:rsidRDefault="00C83D2E"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Even if </w:t>
            </w:r>
            <w:r w:rsidRPr="002E2F23">
              <w:rPr>
                <w:rFonts w:eastAsiaTheme="minorEastAsia" w:hint="eastAsia"/>
                <w:noProof/>
              </w:rPr>
              <w:t>c</w:t>
            </w:r>
            <w:r w:rsidRPr="002E2F23">
              <w:rPr>
                <w:rFonts w:eastAsiaTheme="minorEastAsia"/>
                <w:noProof/>
              </w:rPr>
              <w:t>ellBarred = “not barred” in MIB, the cell is still barred as trackingAreaCode = “not present”</w:t>
            </w:r>
          </w:p>
          <w:p w14:paraId="33BEDCB5"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3C25E84A"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35D0C706" w14:textId="154D453D" w:rsidR="0022187D"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--TAC not present: barred</w:t>
            </w:r>
          </w:p>
        </w:tc>
        <w:tc>
          <w:tcPr>
            <w:tcW w:w="6741" w:type="dxa"/>
          </w:tcPr>
          <w:p w14:paraId="08401562" w14:textId="0F8A62BC" w:rsidR="00C83D2E" w:rsidRDefault="00C83D2E" w:rsidP="0022187D">
            <w:pPr>
              <w:overflowPunct/>
              <w:autoSpaceDE/>
              <w:autoSpaceDN/>
              <w:adjustRightInd/>
              <w:spacing w:before="40" w:after="0"/>
              <w:jc w:val="left"/>
              <w:textAlignment w:val="auto"/>
              <w:rPr>
                <w:rFonts w:eastAsiaTheme="minorEastAsia"/>
                <w:noProof/>
              </w:rPr>
            </w:pPr>
            <w:r>
              <w:rPr>
                <w:rFonts w:eastAsiaTheme="minorEastAsia"/>
                <w:noProof/>
              </w:rPr>
              <w:t>Follo</w:t>
            </w:r>
            <w:r w:rsidRPr="002E2F23">
              <w:rPr>
                <w:rFonts w:eastAsiaTheme="minorEastAsia"/>
                <w:noProof/>
              </w:rPr>
              <w:t xml:space="preserve">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0CF7D986"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1B60A600"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256FF01F" w14:textId="65CD09F1" w:rsidR="009A2B7F"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bl>
    <w:p w14:paraId="1B61D17F" w14:textId="77777777" w:rsidR="0072078B" w:rsidRPr="00890448" w:rsidRDefault="0072078B" w:rsidP="00AD4A8B">
      <w:pPr>
        <w:overflowPunct/>
        <w:autoSpaceDE/>
        <w:autoSpaceDN/>
        <w:adjustRightInd/>
        <w:spacing w:before="40" w:after="0"/>
        <w:jc w:val="center"/>
        <w:textAlignment w:val="auto"/>
        <w:rPr>
          <w:rFonts w:eastAsia="MS Mincho"/>
          <w:noProof/>
          <w:lang w:eastAsia="en-GB"/>
        </w:rPr>
      </w:pPr>
    </w:p>
    <w:p w14:paraId="57D522B1" w14:textId="042161A6" w:rsidR="00890448" w:rsidRDefault="00890448" w:rsidP="00975EED">
      <w:pPr>
        <w:rPr>
          <w:rFonts w:eastAsiaTheme="minorEastAsia"/>
          <w:bCs/>
        </w:rPr>
      </w:pPr>
      <w:r w:rsidRPr="00890448">
        <w:rPr>
          <w:rFonts w:eastAsiaTheme="minorEastAsia" w:hint="eastAsia"/>
          <w:bCs/>
        </w:rPr>
        <w:t>T</w:t>
      </w:r>
      <w:r w:rsidRPr="00890448">
        <w:rPr>
          <w:rFonts w:eastAsiaTheme="minorEastAsia"/>
          <w:bCs/>
        </w:rPr>
        <w:t>he following rules can be summarized based on the above table:</w:t>
      </w:r>
    </w:p>
    <w:p w14:paraId="3E7DC71E" w14:textId="0470B2D4" w:rsidR="00890448" w:rsidRDefault="00890448" w:rsidP="00890448">
      <w:pPr>
        <w:overflowPunct/>
        <w:autoSpaceDE/>
        <w:autoSpaceDN/>
        <w:adjustRightInd/>
        <w:spacing w:before="40" w:after="0"/>
        <w:jc w:val="left"/>
        <w:textAlignment w:val="auto"/>
        <w:rPr>
          <w:rFonts w:eastAsiaTheme="minorEastAsia"/>
          <w:noProof/>
        </w:rPr>
      </w:pPr>
      <w:r>
        <w:rPr>
          <w:rFonts w:eastAsiaTheme="minorEastAsia"/>
          <w:noProof/>
        </w:rPr>
        <w:t>Legacy UE and R17 non-NTN capable UE follow the setting of the existing cellBarred in MIB and trackingAreaCode in SIB1</w:t>
      </w:r>
      <w:r w:rsidR="00BF55A9">
        <w:rPr>
          <w:rFonts w:eastAsiaTheme="minorEastAsia" w:hint="eastAsia"/>
          <w:noProof/>
        </w:rPr>
        <w:t>,</w:t>
      </w:r>
      <w:r w:rsidR="00BF55A9">
        <w:rPr>
          <w:rFonts w:eastAsiaTheme="minorEastAsia"/>
          <w:noProof/>
        </w:rPr>
        <w:t xml:space="preserve"> i.e. the cell is barred to UE if cellBarred = “not barred” or the trackingAreaCode is not present.</w:t>
      </w:r>
    </w:p>
    <w:p w14:paraId="68C6588D" w14:textId="3536467D" w:rsidR="00890448" w:rsidRDefault="00890448" w:rsidP="00BF55A9">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w:t>
      </w:r>
      <w:r w:rsidR="00594700">
        <w:rPr>
          <w:rFonts w:eastAsiaTheme="minorEastAsia"/>
          <w:noProof/>
        </w:rPr>
        <w:t xml:space="preserve"> in MIB and the trackingAreaList-r17 in SIB1,</w:t>
      </w:r>
      <w:r w:rsidR="00BF55A9">
        <w:rPr>
          <w:rFonts w:eastAsiaTheme="minorEastAsia"/>
          <w:noProof/>
        </w:rPr>
        <w:t xml:space="preserve"> i.e. the cell is barred to UE if cellBarred = “not barred” or the trackingAreaList-r17 is not present.</w:t>
      </w:r>
    </w:p>
    <w:p w14:paraId="7A0D2D37" w14:textId="77777777" w:rsidR="00A22408" w:rsidRDefault="00A22408" w:rsidP="00BF55A9">
      <w:pPr>
        <w:overflowPunct/>
        <w:autoSpaceDE/>
        <w:autoSpaceDN/>
        <w:adjustRightInd/>
        <w:spacing w:before="40" w:after="0"/>
        <w:jc w:val="left"/>
        <w:textAlignment w:val="auto"/>
        <w:rPr>
          <w:rFonts w:eastAsiaTheme="minorEastAsia"/>
          <w:noProof/>
        </w:rPr>
      </w:pPr>
    </w:p>
    <w:p w14:paraId="2799575D" w14:textId="77777777" w:rsidR="006D2608" w:rsidRDefault="006D2608" w:rsidP="006D2608">
      <w:pPr>
        <w:rPr>
          <w:b/>
          <w:bCs/>
        </w:rPr>
      </w:pPr>
      <w:r>
        <w:rPr>
          <w:b/>
          <w:bCs/>
        </w:rPr>
        <w:t>Question 2) For option 2, do companies agree with the understanding that:</w:t>
      </w:r>
    </w:p>
    <w:p w14:paraId="40B94F0C" w14:textId="77777777" w:rsidR="006D2608" w:rsidRPr="00BF55A9" w:rsidRDefault="006D2608" w:rsidP="006D2608">
      <w:pPr>
        <w:rPr>
          <w:b/>
          <w:bCs/>
        </w:rPr>
      </w:pPr>
      <w:r>
        <w:rPr>
          <w:b/>
          <w:bCs/>
        </w:rPr>
        <w:t>--</w:t>
      </w:r>
      <w:r w:rsidRPr="00BF55A9">
        <w:t xml:space="preserve"> </w:t>
      </w:r>
      <w:r w:rsidRPr="00BF55A9">
        <w:rPr>
          <w:b/>
          <w:bCs/>
        </w:rPr>
        <w:t xml:space="preserve">Legacy UE and R17 non-NTN capable UE follow the setting of the existing cellBarred in MIB and trackingAreaCode in SIB1, i.e. the cell is barred to UE if cellBarred = “not barred” or the </w:t>
      </w:r>
      <w:r>
        <w:rPr>
          <w:b/>
          <w:bCs/>
        </w:rPr>
        <w:t>trackingAreaCode is not present;</w:t>
      </w:r>
    </w:p>
    <w:p w14:paraId="201A450C" w14:textId="77777777" w:rsidR="006D2608" w:rsidRDefault="006D2608" w:rsidP="006D2608">
      <w:pPr>
        <w:rPr>
          <w:b/>
          <w:bCs/>
        </w:rPr>
      </w:pPr>
      <w:r>
        <w:rPr>
          <w:b/>
          <w:bCs/>
        </w:rPr>
        <w:lastRenderedPageBreak/>
        <w:t xml:space="preserve">-- </w:t>
      </w:r>
      <w:r w:rsidRPr="00BF55A9">
        <w:rPr>
          <w:b/>
          <w:bCs/>
        </w:rPr>
        <w:t>R17 NTN capable UE follows the setting of the existing cellBarred in MIB and the trackingAreaList-r17 in SIB1, i.e. the cell is barred to UE if cellBarred = “not barred” or the trac</w:t>
      </w:r>
      <w:r>
        <w:rPr>
          <w:b/>
          <w:bCs/>
        </w:rPr>
        <w:t>kingAreaList-r17 is not present?</w:t>
      </w:r>
    </w:p>
    <w:tbl>
      <w:tblPr>
        <w:tblStyle w:val="ac"/>
        <w:tblW w:w="0" w:type="auto"/>
        <w:tblLook w:val="04A0" w:firstRow="1" w:lastRow="0" w:firstColumn="1" w:lastColumn="0" w:noHBand="0" w:noVBand="1"/>
      </w:tblPr>
      <w:tblGrid>
        <w:gridCol w:w="1980"/>
        <w:gridCol w:w="1843"/>
        <w:gridCol w:w="10455"/>
      </w:tblGrid>
      <w:tr w:rsidR="006D2608" w14:paraId="00985814" w14:textId="77777777" w:rsidTr="00CE21FF">
        <w:tc>
          <w:tcPr>
            <w:tcW w:w="1980" w:type="dxa"/>
            <w:shd w:val="clear" w:color="auto" w:fill="D0CECE" w:themeFill="background2" w:themeFillShade="E6"/>
          </w:tcPr>
          <w:p w14:paraId="2AD78DFD" w14:textId="77777777" w:rsidR="006D2608" w:rsidRPr="00AF11DC" w:rsidRDefault="006D2608" w:rsidP="00CE21FF">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2A6EF854" w14:textId="77777777" w:rsidR="006D2608" w:rsidRPr="00AF11DC" w:rsidRDefault="006D2608" w:rsidP="00CE21FF">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E398B0C" w14:textId="77777777" w:rsidR="006D2608" w:rsidRPr="00AF11DC" w:rsidRDefault="006D2608" w:rsidP="00CE21FF">
            <w:pPr>
              <w:jc w:val="center"/>
              <w:rPr>
                <w:rFonts w:eastAsiaTheme="minorEastAsia"/>
                <w:b/>
                <w:bCs/>
              </w:rPr>
            </w:pPr>
            <w:r>
              <w:rPr>
                <w:rFonts w:eastAsiaTheme="minorEastAsia" w:hint="eastAsia"/>
                <w:b/>
                <w:bCs/>
              </w:rPr>
              <w:t>C</w:t>
            </w:r>
            <w:r>
              <w:rPr>
                <w:rFonts w:eastAsiaTheme="minorEastAsia"/>
                <w:b/>
                <w:bCs/>
              </w:rPr>
              <w:t>omments</w:t>
            </w:r>
          </w:p>
        </w:tc>
      </w:tr>
      <w:tr w:rsidR="006D2608" w14:paraId="00997F8E" w14:textId="77777777" w:rsidTr="00CE21FF">
        <w:tc>
          <w:tcPr>
            <w:tcW w:w="1980" w:type="dxa"/>
          </w:tcPr>
          <w:p w14:paraId="6F77AF89" w14:textId="77777777" w:rsidR="006D2608" w:rsidRPr="005A724B" w:rsidRDefault="006D2608" w:rsidP="00CE21FF">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5D96046B" w14:textId="77777777" w:rsidR="006D2608" w:rsidRPr="005A724B" w:rsidRDefault="006D2608" w:rsidP="00CE21FF">
            <w:pPr>
              <w:rPr>
                <w:rFonts w:eastAsiaTheme="minorEastAsia"/>
                <w:bCs/>
              </w:rPr>
            </w:pPr>
            <w:r w:rsidRPr="005A724B">
              <w:rPr>
                <w:rFonts w:eastAsiaTheme="minorEastAsia" w:hint="eastAsia"/>
                <w:bCs/>
              </w:rPr>
              <w:t>N</w:t>
            </w:r>
            <w:r w:rsidRPr="005A724B">
              <w:rPr>
                <w:rFonts w:eastAsiaTheme="minorEastAsia"/>
                <w:bCs/>
              </w:rPr>
              <w:t>o</w:t>
            </w:r>
          </w:p>
        </w:tc>
        <w:tc>
          <w:tcPr>
            <w:tcW w:w="10455" w:type="dxa"/>
          </w:tcPr>
          <w:p w14:paraId="5F346698" w14:textId="77777777" w:rsidR="006D2608" w:rsidRPr="005A724B" w:rsidRDefault="006D2608" w:rsidP="00CE21FF">
            <w:pPr>
              <w:rPr>
                <w:rFonts w:eastAsiaTheme="minorEastAsia"/>
                <w:bCs/>
              </w:rPr>
            </w:pPr>
            <w:r>
              <w:rPr>
                <w:rFonts w:eastAsiaTheme="minorEastAsia"/>
                <w:bCs/>
              </w:rPr>
              <w:t>I</w:t>
            </w:r>
            <w:r w:rsidRPr="005A724B">
              <w:rPr>
                <w:rFonts w:eastAsiaTheme="minorEastAsia"/>
                <w:bCs/>
              </w:rPr>
              <w:t>n the current TS 38.331 CR, it said that:</w:t>
            </w:r>
          </w:p>
          <w:p w14:paraId="7850BA5E" w14:textId="77777777" w:rsidR="006D2608" w:rsidRPr="005A724B" w:rsidRDefault="006D2608" w:rsidP="00CE21FF">
            <w:pPr>
              <w:pStyle w:val="B3"/>
            </w:pPr>
            <w:r w:rsidRPr="005A724B">
              <w:t>3&gt;</w:t>
            </w:r>
            <w:r w:rsidRPr="005A724B">
              <w:tab/>
              <w:t xml:space="preserve">if </w:t>
            </w:r>
            <w:r w:rsidRPr="005A724B">
              <w:rPr>
                <w:i/>
              </w:rPr>
              <w:t>trackingAreaCode</w:t>
            </w:r>
            <w:r w:rsidRPr="005A724B">
              <w:t xml:space="preserve"> </w:t>
            </w:r>
            <w:r w:rsidRPr="005A724B">
              <w:rPr>
                <w:iCs/>
              </w:rPr>
              <w:t>and</w:t>
            </w:r>
            <w:r w:rsidRPr="005A724B">
              <w:rPr>
                <w:i/>
              </w:rPr>
              <w:t xml:space="preserve"> trackingAreaList</w:t>
            </w:r>
            <w:r w:rsidRPr="005A724B">
              <w:t xml:space="preserve"> is not provided for the selected PLMN nor the registered PLMN nor PLMN of the equivalent PLMN list:</w:t>
            </w:r>
          </w:p>
          <w:p w14:paraId="4C0AB098" w14:textId="77777777" w:rsidR="006D2608" w:rsidRPr="005A724B" w:rsidRDefault="006D2608" w:rsidP="00CE21FF">
            <w:pPr>
              <w:pStyle w:val="B4"/>
            </w:pPr>
            <w:r w:rsidRPr="005A724B">
              <w:t>4&gt;</w:t>
            </w:r>
            <w:r w:rsidRPr="005A724B">
              <w:tab/>
              <w:t>consider the cell as barred in accordance with TS 38.304 [20];</w:t>
            </w:r>
          </w:p>
          <w:p w14:paraId="51258837" w14:textId="77777777" w:rsidR="006D2608" w:rsidRDefault="006D2608" w:rsidP="00CE21FF">
            <w:r w:rsidRPr="005A724B">
              <w:rPr>
                <w:rFonts w:eastAsiaTheme="minorEastAsia"/>
                <w:bCs/>
              </w:rPr>
              <w:t xml:space="preserve">We understand </w:t>
            </w:r>
            <w:r>
              <w:rPr>
                <w:rFonts w:eastAsiaTheme="minorEastAsia"/>
                <w:bCs/>
              </w:rPr>
              <w:t>that</w:t>
            </w:r>
            <w:r w:rsidRPr="005A724B">
              <w:rPr>
                <w:rFonts w:eastAsiaTheme="minorEastAsia"/>
                <w:bCs/>
              </w:rPr>
              <w:t xml:space="preserve"> </w:t>
            </w:r>
            <w:r>
              <w:rPr>
                <w:rFonts w:eastAsiaTheme="minorEastAsia"/>
                <w:bCs/>
              </w:rPr>
              <w:t xml:space="preserve">the </w:t>
            </w:r>
            <w:r w:rsidRPr="005A724B">
              <w:rPr>
                <w:rFonts w:eastAsiaTheme="minorEastAsia"/>
                <w:bCs/>
              </w:rPr>
              <w:t xml:space="preserve">cell will be considered as barred if neither </w:t>
            </w:r>
            <w:r w:rsidRPr="005A724B">
              <w:rPr>
                <w:i/>
              </w:rPr>
              <w:t>trackingAreaCode</w:t>
            </w:r>
            <w:r w:rsidRPr="005A724B">
              <w:t xml:space="preserve"> </w:t>
            </w:r>
            <w:r w:rsidRPr="005A724B">
              <w:rPr>
                <w:iCs/>
              </w:rPr>
              <w:t>nor</w:t>
            </w:r>
            <w:r w:rsidRPr="005A724B">
              <w:rPr>
                <w:i/>
              </w:rPr>
              <w:t xml:space="preserve"> trackingAreaList </w:t>
            </w:r>
            <w:r w:rsidRPr="005A724B">
              <w:t xml:space="preserve">are provided by network. And we </w:t>
            </w:r>
            <w:r>
              <w:t xml:space="preserve">also </w:t>
            </w:r>
            <w:r w:rsidRPr="005A724B">
              <w:t xml:space="preserve">think NTN network can only use trackingAreaCode based on network implementation. </w:t>
            </w:r>
            <w:r>
              <w:t>So we think the ‘</w:t>
            </w:r>
            <w:r w:rsidRPr="00BF55A9">
              <w:rPr>
                <w:b/>
                <w:bCs/>
              </w:rPr>
              <w:t>R17 NTN capable UE follows the setting of the existing cellBarred in MIB and the trackingAreaList-r17 in SIB1, i.e. the cell is barred to UE if cellBarred = “not barred” or the trac</w:t>
            </w:r>
            <w:r>
              <w:rPr>
                <w:b/>
                <w:bCs/>
              </w:rPr>
              <w:t>kingAreaList-r17 is not present?</w:t>
            </w:r>
            <w:r>
              <w:t xml:space="preserve">’ may be not correct since NTN network can only use </w:t>
            </w:r>
            <w:r>
              <w:rPr>
                <w:b/>
                <w:bCs/>
              </w:rPr>
              <w:t>trackingAreaCode</w:t>
            </w:r>
            <w:r>
              <w:t>.</w:t>
            </w:r>
          </w:p>
          <w:p w14:paraId="27E78D62" w14:textId="77777777" w:rsidR="006D2608" w:rsidRDefault="006D2608" w:rsidP="00CE21FF">
            <w:pPr>
              <w:rPr>
                <w:b/>
                <w:bCs/>
              </w:rPr>
            </w:pPr>
          </w:p>
          <w:p w14:paraId="7927B58D" w14:textId="77777777" w:rsidR="006D2608" w:rsidRPr="005A724B" w:rsidRDefault="006D2608" w:rsidP="00CE21FF">
            <w:pPr>
              <w:rPr>
                <w:i/>
              </w:rPr>
            </w:pPr>
          </w:p>
          <w:p w14:paraId="036CD0F9" w14:textId="77777777" w:rsidR="006D2608" w:rsidRPr="00C81BB2" w:rsidRDefault="006D2608" w:rsidP="00CE21FF">
            <w:pPr>
              <w:rPr>
                <w:rFonts w:eastAsiaTheme="minorEastAsia"/>
                <w:b/>
                <w:bCs/>
              </w:rPr>
            </w:pPr>
          </w:p>
        </w:tc>
      </w:tr>
      <w:tr w:rsidR="006D2608" w:rsidRPr="008F3CA0" w14:paraId="3C6FA59A" w14:textId="77777777" w:rsidTr="00CE21FF">
        <w:tc>
          <w:tcPr>
            <w:tcW w:w="1980" w:type="dxa"/>
          </w:tcPr>
          <w:p w14:paraId="1BBF2CAD" w14:textId="77777777" w:rsidR="006D2608" w:rsidRPr="008F3CA0" w:rsidRDefault="006D2608" w:rsidP="00CE21FF">
            <w:pPr>
              <w:rPr>
                <w:bCs/>
              </w:rPr>
            </w:pPr>
            <w:r w:rsidRPr="008F3CA0">
              <w:rPr>
                <w:bCs/>
              </w:rPr>
              <w:t>OPPO</w:t>
            </w:r>
          </w:p>
        </w:tc>
        <w:tc>
          <w:tcPr>
            <w:tcW w:w="1843" w:type="dxa"/>
          </w:tcPr>
          <w:p w14:paraId="1021A445" w14:textId="77777777" w:rsidR="006D2608" w:rsidRPr="008F3CA0" w:rsidRDefault="006D2608" w:rsidP="00CE21FF">
            <w:pPr>
              <w:rPr>
                <w:bCs/>
              </w:rPr>
            </w:pPr>
            <w:r w:rsidRPr="008F3CA0">
              <w:rPr>
                <w:bCs/>
              </w:rPr>
              <w:t>No</w:t>
            </w:r>
          </w:p>
        </w:tc>
        <w:tc>
          <w:tcPr>
            <w:tcW w:w="10455" w:type="dxa"/>
          </w:tcPr>
          <w:p w14:paraId="75A7AB9D" w14:textId="77777777" w:rsidR="006D2608" w:rsidRPr="008F3CA0" w:rsidRDefault="006D2608" w:rsidP="00CE21FF">
            <w:pPr>
              <w:rPr>
                <w:bCs/>
              </w:rPr>
            </w:pPr>
          </w:p>
        </w:tc>
      </w:tr>
      <w:tr w:rsidR="006D2608" w14:paraId="19079F05" w14:textId="77777777" w:rsidTr="00CE21FF">
        <w:tc>
          <w:tcPr>
            <w:tcW w:w="1980" w:type="dxa"/>
          </w:tcPr>
          <w:p w14:paraId="2230D50C" w14:textId="77777777" w:rsidR="006D2608" w:rsidRDefault="006D2608" w:rsidP="00CE21FF">
            <w:pPr>
              <w:rPr>
                <w:b/>
                <w:bCs/>
              </w:rPr>
            </w:pPr>
            <w:r w:rsidRPr="008313C0">
              <w:rPr>
                <w:rFonts w:eastAsiaTheme="minorEastAsia" w:hint="eastAsia"/>
                <w:bCs/>
              </w:rPr>
              <w:t>H</w:t>
            </w:r>
            <w:r w:rsidRPr="008313C0">
              <w:rPr>
                <w:rFonts w:eastAsiaTheme="minorEastAsia"/>
                <w:bCs/>
              </w:rPr>
              <w:t>uawei, HiSIlicon</w:t>
            </w:r>
          </w:p>
        </w:tc>
        <w:tc>
          <w:tcPr>
            <w:tcW w:w="1843" w:type="dxa"/>
          </w:tcPr>
          <w:p w14:paraId="4669E781" w14:textId="77777777" w:rsidR="006D2608" w:rsidRDefault="006D2608" w:rsidP="00CE21FF">
            <w:pPr>
              <w:rPr>
                <w:b/>
                <w:bCs/>
              </w:rPr>
            </w:pPr>
            <w:r w:rsidRPr="008313C0">
              <w:rPr>
                <w:rFonts w:eastAsiaTheme="minorEastAsia" w:hint="eastAsia"/>
                <w:bCs/>
              </w:rPr>
              <w:t>N</w:t>
            </w:r>
            <w:r w:rsidRPr="008313C0">
              <w:rPr>
                <w:rFonts w:eastAsiaTheme="minorEastAsia"/>
                <w:bCs/>
              </w:rPr>
              <w:t>o</w:t>
            </w:r>
          </w:p>
        </w:tc>
        <w:tc>
          <w:tcPr>
            <w:tcW w:w="10455" w:type="dxa"/>
          </w:tcPr>
          <w:p w14:paraId="67E317E7" w14:textId="77777777" w:rsidR="006D2608" w:rsidRPr="00F22A13" w:rsidRDefault="006D2608" w:rsidP="00CE21FF">
            <w:pPr>
              <w:rPr>
                <w:rFonts w:eastAsiaTheme="minorEastAsia"/>
                <w:bCs/>
              </w:rPr>
            </w:pPr>
            <w:r w:rsidRPr="00F22A13">
              <w:rPr>
                <w:rFonts w:eastAsiaTheme="minorEastAsia" w:hint="eastAsia"/>
                <w:bCs/>
              </w:rPr>
              <w:t>N</w:t>
            </w:r>
            <w:r w:rsidRPr="00F22A13">
              <w:rPr>
                <w:rFonts w:eastAsiaTheme="minorEastAsia"/>
                <w:bCs/>
              </w:rPr>
              <w:t>o for the second bullet:</w:t>
            </w:r>
          </w:p>
          <w:p w14:paraId="0E18E32B" w14:textId="77777777" w:rsidR="006D2608" w:rsidRPr="00F22A13" w:rsidRDefault="006D2608" w:rsidP="00CE21FF">
            <w:pPr>
              <w:rPr>
                <w:rFonts w:eastAsiaTheme="minorEastAsia"/>
                <w:bCs/>
              </w:rPr>
            </w:pPr>
          </w:p>
          <w:p w14:paraId="6BCFB1D3" w14:textId="77777777" w:rsidR="006D2608" w:rsidRDefault="006D2608" w:rsidP="00CE21FF">
            <w:pPr>
              <w:rPr>
                <w:b/>
                <w:bCs/>
              </w:rPr>
            </w:pPr>
            <w:r>
              <w:rPr>
                <w:b/>
                <w:bCs/>
              </w:rPr>
              <w:t xml:space="preserve">-- </w:t>
            </w:r>
            <w:r w:rsidRPr="00BF55A9">
              <w:rPr>
                <w:b/>
                <w:bCs/>
              </w:rPr>
              <w:t>R17 NTN capable UE follows the setting of the existing cellBarred in MIB and the trackingAreaList-r17 in SIB1, i.e. the cell is barred to UE if cellBarred = “not barred” or the trac</w:t>
            </w:r>
            <w:r>
              <w:rPr>
                <w:b/>
                <w:bCs/>
              </w:rPr>
              <w:t>kingAreaList-r17 is not present?</w:t>
            </w:r>
          </w:p>
          <w:p w14:paraId="19E5D741" w14:textId="77777777" w:rsidR="006D2608" w:rsidRDefault="006D2608" w:rsidP="00CE21FF">
            <w:pPr>
              <w:rPr>
                <w:rFonts w:eastAsiaTheme="minorEastAsia"/>
                <w:bCs/>
              </w:rPr>
            </w:pPr>
            <w:r>
              <w:rPr>
                <w:rFonts w:eastAsiaTheme="minorEastAsia"/>
                <w:bCs/>
              </w:rPr>
              <w:t>We think</w:t>
            </w:r>
            <w:r w:rsidRPr="00F22A13">
              <w:rPr>
                <w:rFonts w:eastAsiaTheme="minorEastAsia"/>
                <w:bCs/>
              </w:rPr>
              <w:t xml:space="preserve"> trackingAreaList-r17 </w:t>
            </w:r>
            <w:r>
              <w:rPr>
                <w:rFonts w:eastAsiaTheme="minorEastAsia"/>
                <w:bCs/>
              </w:rPr>
              <w:t>should be mandator</w:t>
            </w:r>
            <w:r>
              <w:rPr>
                <w:rFonts w:eastAsiaTheme="minorEastAsia" w:hint="eastAsia"/>
                <w:bCs/>
              </w:rPr>
              <w:t>i</w:t>
            </w:r>
            <w:r>
              <w:rPr>
                <w:rFonts w:eastAsiaTheme="minorEastAsia"/>
                <w:bCs/>
              </w:rPr>
              <w:t xml:space="preserve">ly present for NTN cells. In TN, the absence of TAC is to indicate the cell can only serve as PSCell/SCell, but CA/DC is not supported for NTN so there’s no use case where an NTN cell does not broadcast </w:t>
            </w:r>
            <w:r w:rsidRPr="00F22A13">
              <w:rPr>
                <w:rFonts w:eastAsiaTheme="minorEastAsia"/>
                <w:bCs/>
              </w:rPr>
              <w:t>trackingAreaList-r17</w:t>
            </w:r>
            <w:r>
              <w:rPr>
                <w:rFonts w:eastAsiaTheme="minorEastAsia"/>
                <w:bCs/>
              </w:rPr>
              <w:t xml:space="preserve">. It’s enough to use “absence of </w:t>
            </w:r>
            <w:r w:rsidRPr="00F22A13">
              <w:rPr>
                <w:rFonts w:eastAsiaTheme="minorEastAsia"/>
                <w:bCs/>
              </w:rPr>
              <w:t>trackingAreaCode</w:t>
            </w:r>
            <w:r>
              <w:rPr>
                <w:rFonts w:eastAsiaTheme="minorEastAsia"/>
                <w:bCs/>
              </w:rPr>
              <w:t>” to prevent legacy UEs and use cellBarred in MIB to indicate the barring status for NTN UEs.</w:t>
            </w:r>
          </w:p>
          <w:p w14:paraId="217F85CC" w14:textId="77777777" w:rsidR="006D2608" w:rsidRDefault="006D2608" w:rsidP="00CE21FF">
            <w:pPr>
              <w:rPr>
                <w:rFonts w:eastAsiaTheme="minorEastAsia"/>
                <w:bCs/>
              </w:rPr>
            </w:pPr>
            <w:r>
              <w:rPr>
                <w:rFonts w:eastAsiaTheme="minorEastAsia"/>
                <w:bCs/>
              </w:rPr>
              <w:t>The second bullet can be modified as:</w:t>
            </w:r>
          </w:p>
          <w:p w14:paraId="343CAAE4" w14:textId="77777777" w:rsidR="006D2608" w:rsidRPr="00F22A13" w:rsidRDefault="006D2608" w:rsidP="00CE21FF">
            <w:pPr>
              <w:rPr>
                <w:rFonts w:eastAsiaTheme="minorEastAsia"/>
                <w:bCs/>
              </w:rPr>
            </w:pPr>
            <w:r w:rsidRPr="00F22A13">
              <w:rPr>
                <w:rFonts w:eastAsiaTheme="minorEastAsia"/>
                <w:bCs/>
              </w:rPr>
              <w:t>-- R17 NTN capable UE follows the setting of the existing cellBarred in MIB</w:t>
            </w:r>
            <w:r w:rsidRPr="00F22A13">
              <w:rPr>
                <w:rFonts w:eastAsiaTheme="minorEastAsia"/>
                <w:bCs/>
                <w:strike/>
                <w:color w:val="FF0000"/>
              </w:rPr>
              <w:t xml:space="preserve"> and the trackingAreaList-r17 in SIB1</w:t>
            </w:r>
            <w:r w:rsidRPr="00F22A13">
              <w:rPr>
                <w:rFonts w:eastAsiaTheme="minorEastAsia"/>
                <w:bCs/>
              </w:rPr>
              <w:t>, i.e. the cell is barred to UE if cellBarred = “not barred”</w:t>
            </w:r>
            <w:r w:rsidRPr="00F22A13">
              <w:rPr>
                <w:rFonts w:eastAsiaTheme="minorEastAsia"/>
                <w:bCs/>
                <w:strike/>
                <w:color w:val="FF0000"/>
              </w:rPr>
              <w:t xml:space="preserve"> or the trackingAreaList-r17 is not present</w:t>
            </w:r>
            <w:r w:rsidRPr="00F22A13">
              <w:rPr>
                <w:rFonts w:eastAsiaTheme="minorEastAsia"/>
                <w:bCs/>
              </w:rPr>
              <w:t>?</w:t>
            </w:r>
          </w:p>
          <w:p w14:paraId="1674C71F" w14:textId="77777777" w:rsidR="006D2608" w:rsidRDefault="006D2608" w:rsidP="00CE21FF">
            <w:pPr>
              <w:rPr>
                <w:b/>
                <w:bCs/>
              </w:rPr>
            </w:pPr>
          </w:p>
        </w:tc>
      </w:tr>
      <w:tr w:rsidR="006D2608" w14:paraId="08D92E04" w14:textId="77777777" w:rsidTr="00CE21FF">
        <w:tc>
          <w:tcPr>
            <w:tcW w:w="1980" w:type="dxa"/>
          </w:tcPr>
          <w:p w14:paraId="546C437B" w14:textId="77777777" w:rsidR="006D2608" w:rsidRPr="009F238C" w:rsidRDefault="006D2608" w:rsidP="00CE21FF">
            <w:pPr>
              <w:rPr>
                <w:rFonts w:eastAsiaTheme="minorEastAsia"/>
                <w:bCs/>
              </w:rPr>
            </w:pPr>
            <w:r w:rsidRPr="009F238C">
              <w:rPr>
                <w:rFonts w:eastAsiaTheme="minorEastAsia"/>
                <w:bCs/>
              </w:rPr>
              <w:t>Qualcomm</w:t>
            </w:r>
          </w:p>
        </w:tc>
        <w:tc>
          <w:tcPr>
            <w:tcW w:w="1843" w:type="dxa"/>
          </w:tcPr>
          <w:p w14:paraId="58659628" w14:textId="77777777" w:rsidR="006D2608" w:rsidRPr="009F238C" w:rsidRDefault="006D2608" w:rsidP="00CE21FF">
            <w:pPr>
              <w:rPr>
                <w:rFonts w:eastAsiaTheme="minorEastAsia"/>
                <w:bCs/>
              </w:rPr>
            </w:pPr>
            <w:r w:rsidRPr="009F238C">
              <w:rPr>
                <w:rFonts w:eastAsiaTheme="minorEastAsia"/>
                <w:bCs/>
              </w:rPr>
              <w:t>Yes</w:t>
            </w:r>
          </w:p>
        </w:tc>
        <w:tc>
          <w:tcPr>
            <w:tcW w:w="10455" w:type="dxa"/>
          </w:tcPr>
          <w:p w14:paraId="4C3E5984" w14:textId="77777777" w:rsidR="006D2608" w:rsidRPr="009F238C" w:rsidRDefault="006D2608" w:rsidP="00CE21FF">
            <w:pPr>
              <w:rPr>
                <w:rFonts w:eastAsiaTheme="minorEastAsia"/>
                <w:bCs/>
              </w:rPr>
            </w:pPr>
            <w:r w:rsidRPr="009F238C">
              <w:rPr>
                <w:rFonts w:eastAsiaTheme="minorEastAsia"/>
                <w:bCs/>
              </w:rPr>
              <w:t>We think only a minor change we need is legacy trackingAreaCode is not used by NTN cell. For HARD TAC update, the NTN cell can still use trackingAreaList-r17 in SIB1 that includes only one trackingAreaCode.</w:t>
            </w:r>
            <w:r>
              <w:rPr>
                <w:rFonts w:eastAsiaTheme="minorEastAsia"/>
                <w:bCs/>
              </w:rPr>
              <w:t xml:space="preserve"> This means 2 bits overhead in SIB1 from option 1 is not necessary.</w:t>
            </w:r>
          </w:p>
          <w:p w14:paraId="0EFD06C1" w14:textId="77777777" w:rsidR="006D2608" w:rsidRPr="009F238C" w:rsidRDefault="006D2608" w:rsidP="00CE21FF">
            <w:pPr>
              <w:rPr>
                <w:rFonts w:eastAsiaTheme="minorEastAsia"/>
                <w:bCs/>
              </w:rPr>
            </w:pPr>
            <w:r w:rsidRPr="009F238C">
              <w:rPr>
                <w:rFonts w:eastAsiaTheme="minorEastAsia"/>
                <w:bCs/>
              </w:rPr>
              <w:lastRenderedPageBreak/>
              <w:t>This is for IDLE mode so there should be no issue. CA/DC is for connected mode which is under network control.</w:t>
            </w:r>
          </w:p>
          <w:p w14:paraId="1BF8DFE0" w14:textId="77777777" w:rsidR="006D2608" w:rsidRDefault="006D2608" w:rsidP="00CE21FF">
            <w:pPr>
              <w:rPr>
                <w:rFonts w:eastAsiaTheme="minorEastAsia"/>
                <w:bCs/>
              </w:rPr>
            </w:pPr>
            <w:r>
              <w:rPr>
                <w:rFonts w:eastAsiaTheme="minorEastAsia"/>
                <w:bCs/>
              </w:rPr>
              <w:t>Correction in second bullet, and it is current behavior, what is the problem if current behavior can work?</w:t>
            </w:r>
          </w:p>
          <w:p w14:paraId="35B14BF9" w14:textId="77777777" w:rsidR="006D2608" w:rsidRDefault="006D2608" w:rsidP="00CE21FF">
            <w:pPr>
              <w:rPr>
                <w:b/>
                <w:bCs/>
              </w:rPr>
            </w:pPr>
            <w:r>
              <w:rPr>
                <w:b/>
                <w:bCs/>
              </w:rPr>
              <w:t xml:space="preserve">-- </w:t>
            </w:r>
            <w:r w:rsidRPr="00BF55A9">
              <w:rPr>
                <w:b/>
                <w:bCs/>
              </w:rPr>
              <w:t>R17 NTN capable UE follows the setting of the existing cellBarred in MIB and the trackingAreaList-r17 in SIB1, i.e. the cell is barred to UE if cellBarred = “</w:t>
            </w:r>
            <w:r w:rsidRPr="0057474C">
              <w:rPr>
                <w:b/>
                <w:bCs/>
                <w:strike/>
                <w:color w:val="FF0000"/>
              </w:rPr>
              <w:t xml:space="preserve">not </w:t>
            </w:r>
            <w:r w:rsidRPr="0057474C">
              <w:rPr>
                <w:b/>
                <w:bCs/>
              </w:rPr>
              <w:t>barred</w:t>
            </w:r>
            <w:r w:rsidRPr="00BF55A9">
              <w:rPr>
                <w:b/>
                <w:bCs/>
              </w:rPr>
              <w:t>” or the trac</w:t>
            </w:r>
            <w:r>
              <w:rPr>
                <w:b/>
                <w:bCs/>
              </w:rPr>
              <w:t>kingAreaList-r17 is not present?</w:t>
            </w:r>
          </w:p>
          <w:p w14:paraId="6DBC60C0" w14:textId="77777777" w:rsidR="006D2608" w:rsidRDefault="006D2608" w:rsidP="00CE21FF">
            <w:pPr>
              <w:rPr>
                <w:b/>
                <w:bCs/>
              </w:rPr>
            </w:pPr>
          </w:p>
          <w:p w14:paraId="6ED8A906" w14:textId="77777777" w:rsidR="006D2608" w:rsidRPr="009F238C" w:rsidRDefault="006D2608" w:rsidP="00CE21FF">
            <w:pPr>
              <w:rPr>
                <w:rFonts w:eastAsiaTheme="minorEastAsia"/>
                <w:bCs/>
              </w:rPr>
            </w:pPr>
            <w:r w:rsidRPr="009F238C">
              <w:rPr>
                <w:rFonts w:eastAsiaTheme="minorEastAsia"/>
                <w:bCs/>
              </w:rPr>
              <w:t xml:space="preserve"> </w:t>
            </w:r>
          </w:p>
        </w:tc>
      </w:tr>
      <w:tr w:rsidR="006D2608" w14:paraId="2A8CD764" w14:textId="77777777" w:rsidTr="00CE21FF">
        <w:tc>
          <w:tcPr>
            <w:tcW w:w="1980" w:type="dxa"/>
          </w:tcPr>
          <w:p w14:paraId="0EC6F30C" w14:textId="77777777" w:rsidR="006D2608" w:rsidRPr="009241CC" w:rsidRDefault="006D2608" w:rsidP="00CE21FF">
            <w:pPr>
              <w:rPr>
                <w:bCs/>
              </w:rPr>
            </w:pPr>
            <w:r w:rsidRPr="009241CC">
              <w:rPr>
                <w:bCs/>
              </w:rPr>
              <w:lastRenderedPageBreak/>
              <w:t>Samsung</w:t>
            </w:r>
          </w:p>
        </w:tc>
        <w:tc>
          <w:tcPr>
            <w:tcW w:w="1843" w:type="dxa"/>
          </w:tcPr>
          <w:p w14:paraId="0166D18E" w14:textId="77777777" w:rsidR="006D2608" w:rsidRPr="009241CC" w:rsidRDefault="006D2608" w:rsidP="00CE21FF">
            <w:pPr>
              <w:rPr>
                <w:bCs/>
              </w:rPr>
            </w:pPr>
            <w:r>
              <w:rPr>
                <w:bCs/>
              </w:rPr>
              <w:t>No</w:t>
            </w:r>
          </w:p>
        </w:tc>
        <w:tc>
          <w:tcPr>
            <w:tcW w:w="10455" w:type="dxa"/>
          </w:tcPr>
          <w:p w14:paraId="6081DEEB" w14:textId="77777777" w:rsidR="006D2608" w:rsidRPr="009241CC" w:rsidRDefault="006D2608" w:rsidP="00CE21FF">
            <w:pPr>
              <w:rPr>
                <w:bCs/>
              </w:rPr>
            </w:pPr>
          </w:p>
          <w:p w14:paraId="7151CF43" w14:textId="77777777" w:rsidR="006D2608" w:rsidRPr="009241CC" w:rsidRDefault="006D2608" w:rsidP="00CE21FF">
            <w:pPr>
              <w:rPr>
                <w:bCs/>
              </w:rPr>
            </w:pPr>
            <w:r w:rsidRPr="009241CC">
              <w:rPr>
                <w:bCs/>
              </w:rPr>
              <w:t>--</w:t>
            </w:r>
            <w:r w:rsidRPr="009241CC">
              <w:t xml:space="preserve"> </w:t>
            </w:r>
            <w:r w:rsidRPr="009241CC">
              <w:rPr>
                <w:bCs/>
              </w:rPr>
              <w:t>Legacy UE and R17 non-NTN capable UE follow the setting of the existing cellBarred in MIB and trackingAreaCode in SIB1, i.e. the cell is barred to UE if cellBarred = “</w:t>
            </w:r>
            <w:r w:rsidRPr="009241CC">
              <w:rPr>
                <w:bCs/>
                <w:strike/>
              </w:rPr>
              <w:t xml:space="preserve">not </w:t>
            </w:r>
            <w:r w:rsidRPr="009241CC">
              <w:rPr>
                <w:bCs/>
              </w:rPr>
              <w:t>barred” or the trackingAreaCode is not present;</w:t>
            </w:r>
          </w:p>
          <w:p w14:paraId="6A89263D" w14:textId="77777777" w:rsidR="006D2608" w:rsidRPr="009241CC" w:rsidRDefault="006D2608" w:rsidP="00CE21FF">
            <w:pPr>
              <w:rPr>
                <w:bCs/>
              </w:rPr>
            </w:pPr>
            <w:r w:rsidRPr="009241CC">
              <w:rPr>
                <w:bCs/>
              </w:rPr>
              <w:t>-- R17 NTN capable UE follows the setting of the existing cellBarred in MIB and the trackingAreaList-r17 in SIB1, i.e. the cell is barred to UE if cellBarred = “</w:t>
            </w:r>
            <w:r w:rsidRPr="009241CC">
              <w:rPr>
                <w:bCs/>
                <w:strike/>
              </w:rPr>
              <w:t xml:space="preserve">not </w:t>
            </w:r>
            <w:r w:rsidRPr="009241CC">
              <w:rPr>
                <w:bCs/>
              </w:rPr>
              <w:t xml:space="preserve">barred” or the trackingAreaList-r17 </w:t>
            </w:r>
            <w:r>
              <w:rPr>
                <w:bCs/>
              </w:rPr>
              <w:t>are not present</w:t>
            </w:r>
          </w:p>
        </w:tc>
      </w:tr>
      <w:tr w:rsidR="006D2608" w14:paraId="72DD9AA7" w14:textId="77777777" w:rsidTr="00CE21FF">
        <w:tc>
          <w:tcPr>
            <w:tcW w:w="1980" w:type="dxa"/>
          </w:tcPr>
          <w:p w14:paraId="782FDA03" w14:textId="77777777" w:rsidR="006D2608" w:rsidRPr="00E948F7" w:rsidRDefault="006D2608" w:rsidP="00CE21FF">
            <w:pPr>
              <w:rPr>
                <w:rFonts w:eastAsiaTheme="minorEastAsia"/>
                <w:bCs/>
              </w:rPr>
            </w:pPr>
            <w:r w:rsidRPr="00E948F7">
              <w:rPr>
                <w:rFonts w:eastAsiaTheme="minorEastAsia" w:hint="eastAsia"/>
                <w:bCs/>
              </w:rPr>
              <w:t>CATT</w:t>
            </w:r>
          </w:p>
        </w:tc>
        <w:tc>
          <w:tcPr>
            <w:tcW w:w="1843" w:type="dxa"/>
          </w:tcPr>
          <w:p w14:paraId="5ECB9841" w14:textId="77777777" w:rsidR="006D2608" w:rsidRPr="00E948F7" w:rsidRDefault="006D2608" w:rsidP="00CE21FF">
            <w:pPr>
              <w:rPr>
                <w:rFonts w:eastAsiaTheme="minorEastAsia"/>
                <w:bCs/>
              </w:rPr>
            </w:pPr>
            <w:r w:rsidRPr="00E948F7">
              <w:rPr>
                <w:rFonts w:eastAsiaTheme="minorEastAsia" w:hint="eastAsia"/>
                <w:bCs/>
              </w:rPr>
              <w:t>No</w:t>
            </w:r>
          </w:p>
        </w:tc>
        <w:tc>
          <w:tcPr>
            <w:tcW w:w="10455" w:type="dxa"/>
          </w:tcPr>
          <w:p w14:paraId="439CD67F" w14:textId="77777777" w:rsidR="006D2608" w:rsidRPr="005A724B" w:rsidRDefault="006D2608" w:rsidP="00CE21FF">
            <w:pPr>
              <w:rPr>
                <w:b/>
                <w:bCs/>
              </w:rPr>
            </w:pPr>
          </w:p>
        </w:tc>
      </w:tr>
      <w:tr w:rsidR="006D2608" w14:paraId="168C2E7F" w14:textId="77777777" w:rsidTr="00CE21FF">
        <w:tc>
          <w:tcPr>
            <w:tcW w:w="1980" w:type="dxa"/>
          </w:tcPr>
          <w:p w14:paraId="3A82F4AD" w14:textId="77777777" w:rsidR="006D2608" w:rsidRPr="006D2608" w:rsidRDefault="006D2608" w:rsidP="00CE21FF">
            <w:pPr>
              <w:rPr>
                <w:rFonts w:eastAsiaTheme="minorEastAsia" w:hint="eastAsia"/>
                <w:bCs/>
              </w:rPr>
            </w:pPr>
            <w:r w:rsidRPr="006D2608">
              <w:rPr>
                <w:rFonts w:eastAsiaTheme="minorEastAsia" w:hint="eastAsia"/>
                <w:bCs/>
              </w:rPr>
              <w:t>Z</w:t>
            </w:r>
            <w:r w:rsidRPr="006D2608">
              <w:rPr>
                <w:rFonts w:eastAsiaTheme="minorEastAsia"/>
                <w:bCs/>
              </w:rPr>
              <w:t>TE</w:t>
            </w:r>
          </w:p>
        </w:tc>
        <w:tc>
          <w:tcPr>
            <w:tcW w:w="1843" w:type="dxa"/>
          </w:tcPr>
          <w:p w14:paraId="4CF15C00" w14:textId="77777777" w:rsidR="006D2608" w:rsidRPr="006D2608" w:rsidRDefault="006D2608" w:rsidP="00CE21FF">
            <w:pPr>
              <w:rPr>
                <w:rFonts w:eastAsiaTheme="minorEastAsia" w:hint="eastAsia"/>
                <w:bCs/>
              </w:rPr>
            </w:pPr>
            <w:r w:rsidRPr="006D2608">
              <w:rPr>
                <w:rFonts w:eastAsiaTheme="minorEastAsia" w:hint="eastAsia"/>
                <w:bCs/>
              </w:rPr>
              <w:t>N</w:t>
            </w:r>
            <w:r w:rsidRPr="006D2608">
              <w:rPr>
                <w:rFonts w:eastAsiaTheme="minorEastAsia"/>
                <w:bCs/>
              </w:rPr>
              <w:t>o</w:t>
            </w:r>
          </w:p>
        </w:tc>
        <w:tc>
          <w:tcPr>
            <w:tcW w:w="10455" w:type="dxa"/>
          </w:tcPr>
          <w:p w14:paraId="62634CF5" w14:textId="77777777" w:rsidR="006D2608" w:rsidRDefault="006D2608" w:rsidP="00CE21FF">
            <w:pPr>
              <w:rPr>
                <w:b/>
                <w:bCs/>
              </w:rPr>
            </w:pPr>
          </w:p>
        </w:tc>
      </w:tr>
    </w:tbl>
    <w:p w14:paraId="26EB017D" w14:textId="77777777" w:rsidR="006D2608" w:rsidRDefault="006D2608" w:rsidP="00BF55A9">
      <w:pPr>
        <w:overflowPunct/>
        <w:autoSpaceDE/>
        <w:autoSpaceDN/>
        <w:adjustRightInd/>
        <w:spacing w:before="40" w:after="0"/>
        <w:jc w:val="left"/>
        <w:textAlignment w:val="auto"/>
        <w:rPr>
          <w:rFonts w:eastAsiaTheme="minorEastAsia"/>
          <w:noProof/>
        </w:rPr>
      </w:pPr>
    </w:p>
    <w:p w14:paraId="552B24A3" w14:textId="77777777" w:rsidR="002313AC" w:rsidRPr="00E17AE2" w:rsidRDefault="002313AC" w:rsidP="002313AC">
      <w:pPr>
        <w:rPr>
          <w:rFonts w:eastAsiaTheme="minorEastAsia"/>
          <w:b/>
          <w:bCs/>
          <w:u w:val="single"/>
        </w:rPr>
      </w:pPr>
      <w:r w:rsidRPr="00E17AE2">
        <w:rPr>
          <w:rFonts w:eastAsiaTheme="minorEastAsia" w:hint="eastAsia"/>
          <w:b/>
          <w:bCs/>
          <w:u w:val="single"/>
        </w:rPr>
        <w:t>R</w:t>
      </w:r>
      <w:r w:rsidRPr="00E17AE2">
        <w:rPr>
          <w:rFonts w:eastAsiaTheme="minorEastAsia"/>
          <w:b/>
          <w:bCs/>
          <w:u w:val="single"/>
        </w:rPr>
        <w:t>apporteur’s summary:</w:t>
      </w:r>
    </w:p>
    <w:p w14:paraId="2CAD33A3" w14:textId="1AD35C4C" w:rsidR="00A22408" w:rsidRDefault="002313AC" w:rsidP="002313AC">
      <w:pPr>
        <w:rPr>
          <w:rFonts w:eastAsiaTheme="minorEastAsia"/>
          <w:bCs/>
        </w:rPr>
      </w:pPr>
      <w:r w:rsidRPr="00E17AE2">
        <w:rPr>
          <w:rFonts w:eastAsiaTheme="minorEastAsia" w:hint="eastAsia"/>
          <w:bCs/>
        </w:rPr>
        <w:t>7</w:t>
      </w:r>
      <w:r w:rsidRPr="00E17AE2">
        <w:rPr>
          <w:rFonts w:eastAsiaTheme="minorEastAsia"/>
          <w:bCs/>
        </w:rPr>
        <w:t xml:space="preserve"> companies </w:t>
      </w:r>
      <w:r>
        <w:rPr>
          <w:rFonts w:eastAsiaTheme="minorEastAsia"/>
          <w:bCs/>
        </w:rPr>
        <w:t xml:space="preserve">commented on Q1, 6 </w:t>
      </w:r>
      <w:r>
        <w:rPr>
          <w:rFonts w:eastAsiaTheme="minorEastAsia"/>
          <w:bCs/>
        </w:rPr>
        <w:t xml:space="preserve">companies disagree with the understanding on using the </w:t>
      </w:r>
      <w:r w:rsidR="00A22408">
        <w:rPr>
          <w:rFonts w:eastAsiaTheme="minorEastAsia"/>
          <w:bCs/>
        </w:rPr>
        <w:t xml:space="preserve">presence of </w:t>
      </w:r>
      <w:r w:rsidRPr="002313AC">
        <w:rPr>
          <w:rFonts w:eastAsiaTheme="minorEastAsia"/>
          <w:bCs/>
        </w:rPr>
        <w:t>tracking area list</w:t>
      </w:r>
      <w:r w:rsidR="00A22408">
        <w:rPr>
          <w:rFonts w:eastAsiaTheme="minorEastAsia"/>
          <w:bCs/>
        </w:rPr>
        <w:t xml:space="preserve"> to bar UEs.Thus no proposal is given.</w:t>
      </w:r>
    </w:p>
    <w:p w14:paraId="7E3B0771" w14:textId="77777777" w:rsidR="00BF55A9" w:rsidRPr="00BF55A9" w:rsidRDefault="00BF55A9" w:rsidP="00BF55A9">
      <w:pPr>
        <w:overflowPunct/>
        <w:autoSpaceDE/>
        <w:autoSpaceDN/>
        <w:adjustRightInd/>
        <w:spacing w:before="40" w:after="0"/>
        <w:jc w:val="left"/>
        <w:textAlignment w:val="auto"/>
        <w:rPr>
          <w:rFonts w:eastAsiaTheme="minorEastAsia"/>
          <w:noProof/>
        </w:rPr>
      </w:pPr>
    </w:p>
    <w:p w14:paraId="03B40882" w14:textId="64CA1C1E" w:rsidR="0013211C" w:rsidRDefault="00BF55A9" w:rsidP="00BF55A9">
      <w:pPr>
        <w:pStyle w:val="2"/>
        <w:numPr>
          <w:ilvl w:val="0"/>
          <w:numId w:val="0"/>
        </w:numPr>
        <w:rPr>
          <w:rFonts w:eastAsiaTheme="minorEastAsia"/>
        </w:rPr>
      </w:pPr>
      <w:r>
        <w:rPr>
          <w:rFonts w:eastAsiaTheme="minorEastAsia" w:hint="eastAsia"/>
        </w:rPr>
        <w:t>2</w:t>
      </w:r>
      <w:r>
        <w:rPr>
          <w:rFonts w:eastAsiaTheme="minorEastAsia"/>
        </w:rPr>
        <w:t xml:space="preserve">.3. </w:t>
      </w:r>
      <w:r w:rsidR="00EB6A34">
        <w:rPr>
          <w:rFonts w:eastAsiaTheme="minorEastAsia"/>
        </w:rPr>
        <w:t>Down select from option 1, option 2 or any other options</w:t>
      </w:r>
    </w:p>
    <w:p w14:paraId="65C604BE" w14:textId="2A078426" w:rsidR="00EB6A34" w:rsidRDefault="00EB6A34" w:rsidP="00EB6A34">
      <w:pPr>
        <w:rPr>
          <w:b/>
          <w:bCs/>
        </w:rPr>
      </w:pPr>
      <w:r>
        <w:rPr>
          <w:b/>
          <w:bCs/>
        </w:rPr>
        <w:t xml:space="preserve">Question </w:t>
      </w:r>
      <w:r w:rsidR="00A025BB">
        <w:rPr>
          <w:b/>
          <w:bCs/>
        </w:rPr>
        <w:t>3</w:t>
      </w:r>
      <w:r>
        <w:rPr>
          <w:b/>
          <w:bCs/>
        </w:rPr>
        <w:t xml:space="preserve">) </w:t>
      </w:r>
      <w:r w:rsidR="007F74C1">
        <w:rPr>
          <w:b/>
          <w:bCs/>
        </w:rPr>
        <w:t>On the barring aspects, which option do companies prefer? Option 1/2/other? If companies want other options, please elaborate the detailed solution in the “comments” row.</w:t>
      </w:r>
    </w:p>
    <w:tbl>
      <w:tblPr>
        <w:tblStyle w:val="ac"/>
        <w:tblW w:w="0" w:type="auto"/>
        <w:tblLook w:val="04A0" w:firstRow="1" w:lastRow="0" w:firstColumn="1" w:lastColumn="0" w:noHBand="0" w:noVBand="1"/>
      </w:tblPr>
      <w:tblGrid>
        <w:gridCol w:w="1980"/>
        <w:gridCol w:w="1843"/>
        <w:gridCol w:w="10455"/>
      </w:tblGrid>
      <w:tr w:rsidR="00EB6A34" w14:paraId="75CE7AED" w14:textId="77777777" w:rsidTr="00D22A4A">
        <w:tc>
          <w:tcPr>
            <w:tcW w:w="1980" w:type="dxa"/>
            <w:shd w:val="clear" w:color="auto" w:fill="D0CECE" w:themeFill="background2" w:themeFillShade="E6"/>
          </w:tcPr>
          <w:p w14:paraId="78B0E069"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349E11DC" w14:textId="4BE5BE16" w:rsidR="00EB6A34" w:rsidRPr="00AF11DC" w:rsidRDefault="00A025BB" w:rsidP="00D22A4A">
            <w:pPr>
              <w:jc w:val="center"/>
              <w:rPr>
                <w:rFonts w:eastAsiaTheme="minorEastAsia"/>
                <w:b/>
                <w:bCs/>
              </w:rPr>
            </w:pPr>
            <w:r>
              <w:rPr>
                <w:rFonts w:eastAsiaTheme="minorEastAsia"/>
                <w:b/>
                <w:bCs/>
              </w:rPr>
              <w:t>Option 1/2/other option?</w:t>
            </w:r>
          </w:p>
        </w:tc>
        <w:tc>
          <w:tcPr>
            <w:tcW w:w="10455" w:type="dxa"/>
            <w:shd w:val="clear" w:color="auto" w:fill="D0CECE" w:themeFill="background2" w:themeFillShade="E6"/>
          </w:tcPr>
          <w:p w14:paraId="2F1FE630"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omments</w:t>
            </w:r>
          </w:p>
        </w:tc>
      </w:tr>
      <w:tr w:rsidR="00EB6A34" w14:paraId="53DCB41C" w14:textId="77777777" w:rsidTr="00D22A4A">
        <w:tc>
          <w:tcPr>
            <w:tcW w:w="1980" w:type="dxa"/>
          </w:tcPr>
          <w:p w14:paraId="0D4EDED8" w14:textId="5249E204" w:rsidR="00EB6A34" w:rsidRPr="005A724B" w:rsidRDefault="005A724B"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25C7CAFA" w14:textId="638EB8CC" w:rsidR="00EB6A34" w:rsidRPr="005A724B" w:rsidRDefault="005A724B" w:rsidP="00D22A4A">
            <w:pPr>
              <w:rPr>
                <w:rFonts w:eastAsiaTheme="minorEastAsia"/>
                <w:bCs/>
              </w:rPr>
            </w:pPr>
            <w:r w:rsidRPr="005A724B">
              <w:rPr>
                <w:rFonts w:eastAsiaTheme="minorEastAsia" w:hint="eastAsia"/>
                <w:bCs/>
              </w:rPr>
              <w:t>O</w:t>
            </w:r>
            <w:r w:rsidRPr="005A724B">
              <w:rPr>
                <w:rFonts w:eastAsiaTheme="minorEastAsia"/>
                <w:bCs/>
              </w:rPr>
              <w:t>ption 1</w:t>
            </w:r>
          </w:p>
        </w:tc>
        <w:tc>
          <w:tcPr>
            <w:tcW w:w="10455" w:type="dxa"/>
          </w:tcPr>
          <w:p w14:paraId="7CC2AFBC" w14:textId="77777777" w:rsidR="00EB6A34" w:rsidRDefault="00EB6A34" w:rsidP="00D22A4A">
            <w:pPr>
              <w:rPr>
                <w:b/>
                <w:bCs/>
              </w:rPr>
            </w:pPr>
          </w:p>
        </w:tc>
      </w:tr>
      <w:tr w:rsidR="005736CA" w:rsidRPr="007D497A" w14:paraId="4DAFD697" w14:textId="77777777" w:rsidTr="00965A35">
        <w:tc>
          <w:tcPr>
            <w:tcW w:w="1980" w:type="dxa"/>
          </w:tcPr>
          <w:p w14:paraId="10C4DBC1" w14:textId="77777777" w:rsidR="005736CA" w:rsidRPr="007D497A" w:rsidRDefault="005736CA" w:rsidP="00965A35">
            <w:pPr>
              <w:rPr>
                <w:bCs/>
              </w:rPr>
            </w:pPr>
            <w:r w:rsidRPr="007D497A">
              <w:rPr>
                <w:bCs/>
              </w:rPr>
              <w:t>OPPO</w:t>
            </w:r>
          </w:p>
        </w:tc>
        <w:tc>
          <w:tcPr>
            <w:tcW w:w="1843" w:type="dxa"/>
          </w:tcPr>
          <w:p w14:paraId="6B2F3555" w14:textId="77777777" w:rsidR="005736CA" w:rsidRPr="007D497A" w:rsidRDefault="005736CA" w:rsidP="00965A35">
            <w:pPr>
              <w:rPr>
                <w:bCs/>
              </w:rPr>
            </w:pPr>
            <w:r w:rsidRPr="007D497A">
              <w:rPr>
                <w:bCs/>
              </w:rPr>
              <w:t>Option 1</w:t>
            </w:r>
          </w:p>
        </w:tc>
        <w:tc>
          <w:tcPr>
            <w:tcW w:w="10455" w:type="dxa"/>
          </w:tcPr>
          <w:p w14:paraId="0D1DDCE4" w14:textId="77777777" w:rsidR="005736CA" w:rsidRPr="007D497A" w:rsidRDefault="005736CA" w:rsidP="00965A35">
            <w:pPr>
              <w:rPr>
                <w:bCs/>
              </w:rPr>
            </w:pPr>
            <w:r>
              <w:rPr>
                <w:bCs/>
              </w:rPr>
              <w:t>After clarification is done for Q1.</w:t>
            </w:r>
          </w:p>
        </w:tc>
      </w:tr>
      <w:tr w:rsidR="007B28A6" w14:paraId="2C659651" w14:textId="77777777" w:rsidTr="00D22A4A">
        <w:tc>
          <w:tcPr>
            <w:tcW w:w="1980" w:type="dxa"/>
          </w:tcPr>
          <w:p w14:paraId="54F676E7" w14:textId="5391EB32" w:rsidR="007B28A6" w:rsidRDefault="007B28A6" w:rsidP="007B28A6">
            <w:pPr>
              <w:rPr>
                <w:b/>
                <w:bCs/>
              </w:rPr>
            </w:pPr>
            <w:r w:rsidRPr="008313C0">
              <w:rPr>
                <w:rFonts w:eastAsiaTheme="minorEastAsia" w:hint="eastAsia"/>
                <w:bCs/>
              </w:rPr>
              <w:t>H</w:t>
            </w:r>
            <w:r w:rsidRPr="008313C0">
              <w:rPr>
                <w:rFonts w:eastAsiaTheme="minorEastAsia"/>
                <w:bCs/>
              </w:rPr>
              <w:t>uawei, HiSilicon</w:t>
            </w:r>
          </w:p>
        </w:tc>
        <w:tc>
          <w:tcPr>
            <w:tcW w:w="1843" w:type="dxa"/>
          </w:tcPr>
          <w:p w14:paraId="0E3C68DE" w14:textId="1FF8C64A" w:rsidR="007B28A6" w:rsidRDefault="007B28A6" w:rsidP="007B28A6">
            <w:pPr>
              <w:rPr>
                <w:b/>
                <w:bCs/>
              </w:rPr>
            </w:pPr>
            <w:r w:rsidRPr="008313C0">
              <w:rPr>
                <w:rFonts w:eastAsiaTheme="minorEastAsia" w:hint="eastAsia"/>
                <w:bCs/>
              </w:rPr>
              <w:t>O</w:t>
            </w:r>
            <w:r w:rsidRPr="008313C0">
              <w:rPr>
                <w:rFonts w:eastAsiaTheme="minorEastAsia"/>
                <w:bCs/>
              </w:rPr>
              <w:t>ption 1</w:t>
            </w:r>
          </w:p>
        </w:tc>
        <w:tc>
          <w:tcPr>
            <w:tcW w:w="10455" w:type="dxa"/>
          </w:tcPr>
          <w:p w14:paraId="3E8FC42C" w14:textId="77777777" w:rsidR="007B28A6" w:rsidRDefault="007B28A6" w:rsidP="007B28A6">
            <w:pPr>
              <w:rPr>
                <w:b/>
                <w:bCs/>
              </w:rPr>
            </w:pPr>
          </w:p>
        </w:tc>
      </w:tr>
      <w:tr w:rsidR="00EB6A34" w14:paraId="54DA6F94" w14:textId="77777777" w:rsidTr="00D22A4A">
        <w:tc>
          <w:tcPr>
            <w:tcW w:w="1980" w:type="dxa"/>
          </w:tcPr>
          <w:p w14:paraId="50445C18" w14:textId="35C19B58" w:rsidR="00EB6A34" w:rsidRDefault="007955B5" w:rsidP="00D22A4A">
            <w:pPr>
              <w:rPr>
                <w:b/>
                <w:bCs/>
              </w:rPr>
            </w:pPr>
            <w:r>
              <w:rPr>
                <w:b/>
                <w:bCs/>
              </w:rPr>
              <w:t>Qualcomm</w:t>
            </w:r>
          </w:p>
        </w:tc>
        <w:tc>
          <w:tcPr>
            <w:tcW w:w="1843" w:type="dxa"/>
          </w:tcPr>
          <w:p w14:paraId="698DE72C" w14:textId="3FD8D6B7" w:rsidR="00EB6A34" w:rsidRDefault="007955B5" w:rsidP="00D22A4A">
            <w:pPr>
              <w:rPr>
                <w:b/>
                <w:bCs/>
              </w:rPr>
            </w:pPr>
            <w:r>
              <w:rPr>
                <w:b/>
                <w:bCs/>
              </w:rPr>
              <w:t>Option 2</w:t>
            </w:r>
          </w:p>
        </w:tc>
        <w:tc>
          <w:tcPr>
            <w:tcW w:w="10455" w:type="dxa"/>
          </w:tcPr>
          <w:p w14:paraId="03EA76C1" w14:textId="55D7FA1F" w:rsidR="00EB6A34" w:rsidRDefault="00850C9F" w:rsidP="00D22A4A">
            <w:pPr>
              <w:rPr>
                <w:b/>
                <w:bCs/>
              </w:rPr>
            </w:pPr>
            <w:r>
              <w:rPr>
                <w:b/>
                <w:bCs/>
              </w:rPr>
              <w:t>Option 1 has 2 bit</w:t>
            </w:r>
            <w:r w:rsidR="00653B2F">
              <w:rPr>
                <w:b/>
                <w:bCs/>
              </w:rPr>
              <w:t>s</w:t>
            </w:r>
            <w:r>
              <w:rPr>
                <w:b/>
                <w:bCs/>
              </w:rPr>
              <w:t xml:space="preserve"> overhead in SIB1</w:t>
            </w:r>
            <w:r w:rsidR="00653B2F">
              <w:rPr>
                <w:b/>
                <w:bCs/>
              </w:rPr>
              <w:t xml:space="preserve"> that is unnecessary.</w:t>
            </w:r>
          </w:p>
        </w:tc>
      </w:tr>
      <w:tr w:rsidR="00EB6A34" w14:paraId="1E1F45FA" w14:textId="77777777" w:rsidTr="00D22A4A">
        <w:tc>
          <w:tcPr>
            <w:tcW w:w="1980" w:type="dxa"/>
          </w:tcPr>
          <w:p w14:paraId="5AF753B6" w14:textId="3B3CC059" w:rsidR="00EB6A34" w:rsidRPr="00BB0570" w:rsidRDefault="00BB0570" w:rsidP="00D22A4A">
            <w:pPr>
              <w:rPr>
                <w:bCs/>
              </w:rPr>
            </w:pPr>
            <w:r w:rsidRPr="00BB0570">
              <w:rPr>
                <w:bCs/>
              </w:rPr>
              <w:t>Samsung</w:t>
            </w:r>
          </w:p>
        </w:tc>
        <w:tc>
          <w:tcPr>
            <w:tcW w:w="1843" w:type="dxa"/>
          </w:tcPr>
          <w:p w14:paraId="5D5349E0" w14:textId="205FDC7D" w:rsidR="00EB6A34" w:rsidRPr="00BB0570" w:rsidRDefault="00BB0570" w:rsidP="009103AC">
            <w:pPr>
              <w:rPr>
                <w:bCs/>
              </w:rPr>
            </w:pPr>
            <w:r w:rsidRPr="00BB0570">
              <w:rPr>
                <w:bCs/>
              </w:rPr>
              <w:t>Option</w:t>
            </w:r>
            <w:r>
              <w:rPr>
                <w:bCs/>
              </w:rPr>
              <w:t xml:space="preserve"> 1 </w:t>
            </w:r>
          </w:p>
        </w:tc>
        <w:tc>
          <w:tcPr>
            <w:tcW w:w="10455" w:type="dxa"/>
          </w:tcPr>
          <w:p w14:paraId="5F4611A1" w14:textId="6195E107" w:rsidR="00EB6A34" w:rsidRPr="00BB0570" w:rsidRDefault="00EB6A34" w:rsidP="00D22A4A">
            <w:pPr>
              <w:rPr>
                <w:bCs/>
              </w:rPr>
            </w:pPr>
          </w:p>
        </w:tc>
      </w:tr>
      <w:tr w:rsidR="00EB6A34" w14:paraId="4C0E4C32" w14:textId="77777777" w:rsidTr="00D22A4A">
        <w:tc>
          <w:tcPr>
            <w:tcW w:w="1980" w:type="dxa"/>
          </w:tcPr>
          <w:p w14:paraId="30CC3E4B" w14:textId="7752327B" w:rsidR="00EB6A34" w:rsidRPr="00D722A7" w:rsidRDefault="00151233" w:rsidP="00D22A4A">
            <w:pPr>
              <w:rPr>
                <w:rFonts w:eastAsiaTheme="minorEastAsia"/>
                <w:bCs/>
              </w:rPr>
            </w:pPr>
            <w:r w:rsidRPr="00D722A7">
              <w:rPr>
                <w:rFonts w:eastAsiaTheme="minorEastAsia" w:hint="eastAsia"/>
                <w:bCs/>
              </w:rPr>
              <w:lastRenderedPageBreak/>
              <w:t>CATT</w:t>
            </w:r>
          </w:p>
        </w:tc>
        <w:tc>
          <w:tcPr>
            <w:tcW w:w="1843" w:type="dxa"/>
          </w:tcPr>
          <w:p w14:paraId="267E9F1C" w14:textId="7DBBCA42" w:rsidR="00EB6A34" w:rsidRPr="00D722A7" w:rsidRDefault="00D722A7" w:rsidP="00D22A4A">
            <w:pPr>
              <w:rPr>
                <w:rFonts w:eastAsiaTheme="minorEastAsia"/>
                <w:bCs/>
              </w:rPr>
            </w:pPr>
            <w:r w:rsidRPr="00D722A7">
              <w:rPr>
                <w:rFonts w:eastAsiaTheme="minorEastAsia"/>
                <w:bCs/>
              </w:rPr>
              <w:t>O</w:t>
            </w:r>
            <w:r w:rsidRPr="00D722A7">
              <w:rPr>
                <w:rFonts w:eastAsiaTheme="minorEastAsia" w:hint="eastAsia"/>
                <w:bCs/>
              </w:rPr>
              <w:t>ther option</w:t>
            </w:r>
          </w:p>
        </w:tc>
        <w:tc>
          <w:tcPr>
            <w:tcW w:w="10455" w:type="dxa"/>
          </w:tcPr>
          <w:p w14:paraId="7B7413BA" w14:textId="1B90F1ED" w:rsidR="00036E99" w:rsidRDefault="00D722A7" w:rsidP="00D22A4A">
            <w:pPr>
              <w:rPr>
                <w:rFonts w:eastAsiaTheme="minorEastAsia"/>
                <w:bCs/>
              </w:rPr>
            </w:pPr>
            <w:r w:rsidRPr="00D722A7">
              <w:rPr>
                <w:bCs/>
              </w:rPr>
              <w:t>W</w:t>
            </w:r>
            <w:r w:rsidRPr="00D722A7">
              <w:rPr>
                <w:rFonts w:hint="eastAsia"/>
                <w:bCs/>
              </w:rPr>
              <w:t xml:space="preserve">e think </w:t>
            </w:r>
            <w:r>
              <w:rPr>
                <w:rFonts w:eastAsiaTheme="minorEastAsia" w:hint="eastAsia"/>
                <w:bCs/>
              </w:rPr>
              <w:t xml:space="preserve">the current </w:t>
            </w:r>
            <w:r w:rsidRPr="00D722A7">
              <w:rPr>
                <w:rFonts w:eastAsiaTheme="minorEastAsia"/>
                <w:bCs/>
              </w:rPr>
              <w:t xml:space="preserve">existing </w:t>
            </w:r>
            <w:bookmarkStart w:id="9" w:name="OLE_LINK755"/>
            <w:bookmarkStart w:id="10" w:name="OLE_LINK756"/>
            <w:bookmarkStart w:id="11" w:name="OLE_LINK757"/>
            <w:bookmarkStart w:id="12" w:name="OLE_LINK758"/>
            <w:r w:rsidRPr="00D722A7">
              <w:rPr>
                <w:rFonts w:eastAsiaTheme="minorEastAsia"/>
                <w:bCs/>
                <w:i/>
              </w:rPr>
              <w:t>cellBarred</w:t>
            </w:r>
            <w:bookmarkEnd w:id="9"/>
            <w:bookmarkEnd w:id="10"/>
            <w:r>
              <w:rPr>
                <w:rFonts w:eastAsiaTheme="minorEastAsia" w:hint="eastAsia"/>
                <w:bCs/>
              </w:rPr>
              <w:t xml:space="preserve"> in MIB</w:t>
            </w:r>
            <w:bookmarkEnd w:id="11"/>
            <w:bookmarkEnd w:id="12"/>
            <w:r>
              <w:rPr>
                <w:rFonts w:eastAsiaTheme="minorEastAsia" w:hint="eastAsia"/>
                <w:bCs/>
              </w:rPr>
              <w:t xml:space="preserve"> and </w:t>
            </w:r>
            <w:r w:rsidRPr="00D722A7">
              <w:rPr>
                <w:rFonts w:eastAsiaTheme="minorEastAsia"/>
                <w:bCs/>
                <w:i/>
              </w:rPr>
              <w:t>freqBandIndicatorNR</w:t>
            </w:r>
            <w:r>
              <w:rPr>
                <w:rFonts w:eastAsiaTheme="minorEastAsia" w:hint="eastAsia"/>
                <w:bCs/>
              </w:rPr>
              <w:t xml:space="preserve"> in SIB1 can work well</w:t>
            </w:r>
            <w:r w:rsidR="00CA7268">
              <w:rPr>
                <w:rFonts w:eastAsiaTheme="minorEastAsia" w:hint="eastAsia"/>
                <w:bCs/>
              </w:rPr>
              <w:t xml:space="preserve"> together</w:t>
            </w:r>
            <w:r>
              <w:rPr>
                <w:rFonts w:eastAsiaTheme="minorEastAsia" w:hint="eastAsia"/>
                <w:bCs/>
              </w:rPr>
              <w:t xml:space="preserve">. </w:t>
            </w:r>
            <w:r>
              <w:rPr>
                <w:rFonts w:eastAsiaTheme="minorEastAsia"/>
                <w:bCs/>
              </w:rPr>
              <w:t>B</w:t>
            </w:r>
            <w:r>
              <w:rPr>
                <w:rFonts w:eastAsiaTheme="minorEastAsia" w:hint="eastAsia"/>
                <w:bCs/>
              </w:rPr>
              <w:t>ecause even for the band overlap scenario, the same band will have</w:t>
            </w:r>
            <w:r w:rsidR="00036E99">
              <w:rPr>
                <w:rFonts w:eastAsiaTheme="minorEastAsia" w:hint="eastAsia"/>
                <w:bCs/>
              </w:rPr>
              <w:t xml:space="preserve"> different band number for TN and NTN cell (e.g. </w:t>
            </w:r>
            <w:bookmarkStart w:id="13" w:name="OLE_LINK766"/>
            <w:bookmarkStart w:id="14" w:name="OLE_LINK767"/>
            <w:r w:rsidR="00036E99">
              <w:rPr>
                <w:rFonts w:eastAsiaTheme="minorEastAsia" w:hint="eastAsia"/>
              </w:rPr>
              <w:t>NTN</w:t>
            </w:r>
            <w:r w:rsidR="00036E99" w:rsidRPr="009D1B1D">
              <w:rPr>
                <w:rFonts w:eastAsiaTheme="minorEastAsia" w:hint="eastAsia"/>
                <w:color w:val="FF0000"/>
              </w:rPr>
              <w:t xml:space="preserve"> </w:t>
            </w:r>
            <w:r w:rsidR="00036E99" w:rsidRPr="009D1B1D">
              <w:rPr>
                <w:rFonts w:eastAsiaTheme="minorEastAsia"/>
                <w:color w:val="FF0000"/>
              </w:rPr>
              <w:t>n255</w:t>
            </w:r>
            <w:r w:rsidR="00036E99">
              <w:rPr>
                <w:rFonts w:eastAsiaTheme="minorEastAsia"/>
              </w:rPr>
              <w:t xml:space="preserve"> is overlapping with IMT band </w:t>
            </w:r>
            <w:r w:rsidR="00036E99" w:rsidRPr="009D1B1D">
              <w:rPr>
                <w:rFonts w:eastAsiaTheme="minorEastAsia"/>
                <w:color w:val="FF0000"/>
              </w:rPr>
              <w:t>n24</w:t>
            </w:r>
            <w:r w:rsidR="00036E99">
              <w:rPr>
                <w:rFonts w:eastAsiaTheme="minorEastAsia"/>
              </w:rPr>
              <w:t xml:space="preserve">, </w:t>
            </w:r>
            <w:r w:rsidR="00036E99">
              <w:rPr>
                <w:rFonts w:eastAsiaTheme="minorEastAsia" w:hint="eastAsia"/>
              </w:rPr>
              <w:t xml:space="preserve">NTN </w:t>
            </w:r>
            <w:r w:rsidR="00036E99" w:rsidRPr="009D1B1D">
              <w:rPr>
                <w:rFonts w:eastAsiaTheme="minorEastAsia"/>
                <w:color w:val="FF0000"/>
              </w:rPr>
              <w:t>n256</w:t>
            </w:r>
            <w:r w:rsidR="00036E99">
              <w:rPr>
                <w:rFonts w:eastAsiaTheme="minorEastAsia"/>
              </w:rPr>
              <w:t xml:space="preserve"> is partially overlapping with IMT band </w:t>
            </w:r>
            <w:r w:rsidR="00036E99" w:rsidRPr="009D1B1D">
              <w:rPr>
                <w:rFonts w:eastAsiaTheme="minorEastAsia"/>
                <w:color w:val="FF0000"/>
              </w:rPr>
              <w:t>65/66</w:t>
            </w:r>
            <w:bookmarkEnd w:id="13"/>
            <w:bookmarkEnd w:id="14"/>
            <w:r w:rsidR="00036E99">
              <w:rPr>
                <w:rFonts w:eastAsiaTheme="minorEastAsia" w:hint="eastAsia"/>
                <w:bCs/>
              </w:rPr>
              <w:t>)</w:t>
            </w:r>
            <w:r w:rsidR="001828BA">
              <w:rPr>
                <w:rFonts w:eastAsiaTheme="minorEastAsia" w:hint="eastAsia"/>
                <w:bCs/>
              </w:rPr>
              <w:t xml:space="preserve">. </w:t>
            </w:r>
            <w:r w:rsidR="001828BA">
              <w:rPr>
                <w:rFonts w:eastAsiaTheme="minorEastAsia"/>
                <w:bCs/>
              </w:rPr>
              <w:t>S</w:t>
            </w:r>
            <w:r w:rsidR="001828BA">
              <w:rPr>
                <w:rFonts w:eastAsiaTheme="minorEastAsia" w:hint="eastAsia"/>
                <w:bCs/>
              </w:rPr>
              <w:t>o:</w:t>
            </w:r>
          </w:p>
          <w:p w14:paraId="14F40994" w14:textId="1B0AC8AA" w:rsidR="00D722A7" w:rsidRDefault="00D722A7" w:rsidP="00D722A7">
            <w:pPr>
              <w:pStyle w:val="af4"/>
              <w:numPr>
                <w:ilvl w:val="0"/>
                <w:numId w:val="8"/>
              </w:numPr>
              <w:rPr>
                <w:rFonts w:eastAsiaTheme="minorEastAsia"/>
                <w:bCs/>
              </w:rPr>
            </w:pPr>
            <w:r w:rsidRPr="00D722A7">
              <w:rPr>
                <w:rFonts w:eastAsiaTheme="minorEastAsia"/>
                <w:bCs/>
              </w:rPr>
              <w:t>F</w:t>
            </w:r>
            <w:r w:rsidRPr="00D722A7">
              <w:rPr>
                <w:rFonts w:eastAsiaTheme="minorEastAsia" w:hint="eastAsia"/>
                <w:bCs/>
              </w:rPr>
              <w:t>or TN cell</w:t>
            </w:r>
            <w:r w:rsidR="001828BA">
              <w:rPr>
                <w:rFonts w:eastAsiaTheme="minorEastAsia" w:hint="eastAsia"/>
                <w:bCs/>
                <w:lang w:eastAsia="zh-CN"/>
              </w:rPr>
              <w:t>, which will not broadcast NTN band number</w:t>
            </w:r>
            <w:r w:rsidRPr="00D722A7">
              <w:rPr>
                <w:rFonts w:eastAsiaTheme="minorEastAsia" w:hint="eastAsia"/>
                <w:bCs/>
              </w:rPr>
              <w:t>:</w:t>
            </w:r>
            <w:r>
              <w:rPr>
                <w:rFonts w:eastAsiaTheme="minorEastAsia" w:hint="eastAsia"/>
                <w:bCs/>
                <w:lang w:eastAsia="zh-CN"/>
              </w:rPr>
              <w:t xml:space="preserve"> </w:t>
            </w:r>
          </w:p>
          <w:p w14:paraId="1D207E99" w14:textId="0FC7B9EC" w:rsidR="00D722A7" w:rsidRDefault="00D722A7" w:rsidP="00D722A7">
            <w:pPr>
              <w:pStyle w:val="af4"/>
              <w:numPr>
                <w:ilvl w:val="1"/>
                <w:numId w:val="8"/>
              </w:numPr>
              <w:rPr>
                <w:rFonts w:eastAsiaTheme="minorEastAsia"/>
                <w:bCs/>
              </w:rPr>
            </w:pPr>
            <w:bookmarkStart w:id="15" w:name="OLE_LINK769"/>
            <w:bookmarkStart w:id="16" w:name="OLE_LINK770"/>
            <w:r w:rsidRPr="00D722A7">
              <w:rPr>
                <w:rFonts w:eastAsiaTheme="minorEastAsia"/>
                <w:bCs/>
                <w:i/>
              </w:rPr>
              <w:t>cellBarred</w:t>
            </w:r>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barred</w:t>
            </w:r>
            <w:r>
              <w:rPr>
                <w:rFonts w:eastAsiaTheme="minorEastAsia"/>
                <w:bCs/>
                <w:lang w:eastAsia="zh-CN"/>
              </w:rPr>
              <w:t>”</w:t>
            </w:r>
          </w:p>
          <w:p w14:paraId="3878CC1C" w14:textId="4B12557C" w:rsidR="00D722A7" w:rsidRPr="00D722A7" w:rsidRDefault="00D722A7" w:rsidP="00D722A7">
            <w:pPr>
              <w:pStyle w:val="af4"/>
              <w:numPr>
                <w:ilvl w:val="2"/>
                <w:numId w:val="8"/>
              </w:numPr>
              <w:rPr>
                <w:rFonts w:eastAsiaTheme="minorEastAsia"/>
                <w:bCs/>
              </w:rPr>
            </w:pPr>
            <w:r w:rsidRPr="00D722A7">
              <w:rPr>
                <w:rFonts w:eastAsiaTheme="minorEastAsia" w:hint="eastAsia"/>
                <w:bCs/>
                <w:lang w:eastAsia="zh-CN"/>
              </w:rPr>
              <w:t>all the UE will be barred</w:t>
            </w:r>
          </w:p>
          <w:p w14:paraId="7C344D8D" w14:textId="32927AAB" w:rsidR="00D722A7" w:rsidRDefault="00D722A7" w:rsidP="00D722A7">
            <w:pPr>
              <w:pStyle w:val="af4"/>
              <w:numPr>
                <w:ilvl w:val="1"/>
                <w:numId w:val="8"/>
              </w:numPr>
              <w:rPr>
                <w:rFonts w:eastAsiaTheme="minorEastAsia"/>
                <w:bCs/>
              </w:rPr>
            </w:pPr>
            <w:r w:rsidRPr="00D722A7">
              <w:rPr>
                <w:rFonts w:eastAsiaTheme="minorEastAsia"/>
                <w:bCs/>
                <w:i/>
              </w:rPr>
              <w:t>cellBarred</w:t>
            </w:r>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not barred</w:t>
            </w:r>
            <w:r>
              <w:rPr>
                <w:rFonts w:eastAsiaTheme="minorEastAsia"/>
                <w:bCs/>
                <w:lang w:eastAsia="zh-CN"/>
              </w:rPr>
              <w:t>”</w:t>
            </w:r>
          </w:p>
          <w:p w14:paraId="17A4DC4E" w14:textId="28A0A358" w:rsidR="00D722A7" w:rsidRDefault="00D722A7" w:rsidP="00D722A7">
            <w:pPr>
              <w:pStyle w:val="af4"/>
              <w:numPr>
                <w:ilvl w:val="2"/>
                <w:numId w:val="8"/>
              </w:numPr>
              <w:rPr>
                <w:rFonts w:eastAsiaTheme="minorEastAsia"/>
                <w:bCs/>
              </w:rPr>
            </w:pPr>
            <w:r w:rsidRPr="00D722A7">
              <w:rPr>
                <w:rFonts w:eastAsiaTheme="minorEastAsia"/>
                <w:bCs/>
              </w:rPr>
              <w:t>Legacy UE and R17 non-NTN capable UE</w:t>
            </w:r>
            <w:r>
              <w:rPr>
                <w:rFonts w:eastAsiaTheme="minorEastAsia" w:hint="eastAsia"/>
                <w:bCs/>
                <w:lang w:eastAsia="zh-CN"/>
              </w:rPr>
              <w:t xml:space="preserve">: </w:t>
            </w:r>
            <w:r w:rsidRPr="00D722A7">
              <w:rPr>
                <w:rFonts w:eastAsiaTheme="minorEastAsia"/>
                <w:bCs/>
              </w:rPr>
              <w:t xml:space="preserve"> </w:t>
            </w:r>
            <w:bookmarkStart w:id="17" w:name="OLE_LINK760"/>
            <w:bookmarkStart w:id="18" w:name="OLE_LINK761"/>
            <w:bookmarkStart w:id="19" w:name="OLE_LINK762"/>
            <w:bookmarkStart w:id="20" w:name="OLE_LINK763"/>
            <w:bookmarkStart w:id="21" w:name="OLE_LINK764"/>
            <w:bookmarkStart w:id="22" w:name="OLE_LINK765"/>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bookmarkEnd w:id="17"/>
            <w:bookmarkEnd w:id="18"/>
            <w:bookmarkEnd w:id="19"/>
            <w:bookmarkEnd w:id="20"/>
            <w:bookmarkEnd w:id="21"/>
            <w:bookmarkEnd w:id="22"/>
          </w:p>
          <w:p w14:paraId="2E309BBD" w14:textId="74BB42DD" w:rsidR="00D722A7" w:rsidRDefault="00D722A7" w:rsidP="00D722A7">
            <w:pPr>
              <w:pStyle w:val="af4"/>
              <w:numPr>
                <w:ilvl w:val="2"/>
                <w:numId w:val="8"/>
              </w:numPr>
              <w:rPr>
                <w:rFonts w:eastAsiaTheme="minorEastAsia"/>
                <w:bCs/>
              </w:rPr>
            </w:pPr>
            <w:r>
              <w:rPr>
                <w:rFonts w:eastAsiaTheme="minorEastAsia" w:hint="eastAsia"/>
                <w:bCs/>
                <w:lang w:eastAsia="zh-CN"/>
              </w:rPr>
              <w:t xml:space="preserve">NTN UE with also TN access capability: </w:t>
            </w:r>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p>
          <w:p w14:paraId="7A6FAC8E" w14:textId="431949E6" w:rsidR="001828BA" w:rsidRDefault="001828BA" w:rsidP="00D722A7">
            <w:pPr>
              <w:pStyle w:val="af4"/>
              <w:numPr>
                <w:ilvl w:val="2"/>
                <w:numId w:val="8"/>
              </w:numPr>
              <w:rPr>
                <w:rFonts w:eastAsiaTheme="minorEastAsia"/>
                <w:bCs/>
              </w:rPr>
            </w:pPr>
            <w:r>
              <w:rPr>
                <w:rFonts w:eastAsiaTheme="minorEastAsia" w:hint="eastAsia"/>
                <w:bCs/>
                <w:lang w:eastAsia="zh-CN"/>
              </w:rPr>
              <w:t xml:space="preserve">NTN only UE: will be barred because there is no NTN band </w:t>
            </w:r>
            <w:r>
              <w:rPr>
                <w:rFonts w:eastAsiaTheme="minorEastAsia"/>
                <w:bCs/>
                <w:lang w:eastAsia="zh-CN"/>
              </w:rPr>
              <w:t>number</w:t>
            </w:r>
            <w:r>
              <w:rPr>
                <w:rFonts w:eastAsiaTheme="minorEastAsia" w:hint="eastAsia"/>
                <w:bCs/>
                <w:lang w:eastAsia="zh-CN"/>
              </w:rPr>
              <w:t xml:space="preserve"> broa</w:t>
            </w:r>
            <w:r w:rsidR="00F51368">
              <w:rPr>
                <w:rFonts w:eastAsiaTheme="minorEastAsia" w:hint="eastAsia"/>
                <w:bCs/>
                <w:lang w:eastAsia="zh-CN"/>
              </w:rPr>
              <w:t>d</w:t>
            </w:r>
            <w:r>
              <w:rPr>
                <w:rFonts w:eastAsiaTheme="minorEastAsia" w:hint="eastAsia"/>
                <w:bCs/>
                <w:lang w:eastAsia="zh-CN"/>
              </w:rPr>
              <w:t>cast</w:t>
            </w:r>
          </w:p>
          <w:bookmarkEnd w:id="15"/>
          <w:bookmarkEnd w:id="16"/>
          <w:p w14:paraId="3BD07732" w14:textId="25535C87" w:rsidR="00D722A7" w:rsidRDefault="00D722A7" w:rsidP="00D722A7">
            <w:pPr>
              <w:pStyle w:val="af4"/>
              <w:numPr>
                <w:ilvl w:val="0"/>
                <w:numId w:val="8"/>
              </w:numPr>
              <w:rPr>
                <w:rFonts w:eastAsiaTheme="minorEastAsia"/>
                <w:bCs/>
              </w:rPr>
            </w:pPr>
            <w:r>
              <w:rPr>
                <w:rFonts w:eastAsiaTheme="minorEastAsia"/>
                <w:bCs/>
                <w:lang w:eastAsia="zh-CN"/>
              </w:rPr>
              <w:t>F</w:t>
            </w:r>
            <w:r>
              <w:rPr>
                <w:rFonts w:eastAsiaTheme="minorEastAsia" w:hint="eastAsia"/>
                <w:bCs/>
                <w:lang w:eastAsia="zh-CN"/>
              </w:rPr>
              <w:t>or NTN cell</w:t>
            </w:r>
            <w:r w:rsidR="001828BA">
              <w:rPr>
                <w:rFonts w:eastAsiaTheme="minorEastAsia" w:hint="eastAsia"/>
                <w:bCs/>
                <w:lang w:eastAsia="zh-CN"/>
              </w:rPr>
              <w:t>, which will not broadcast TN band number</w:t>
            </w:r>
            <w:r>
              <w:rPr>
                <w:rFonts w:eastAsiaTheme="minorEastAsia" w:hint="eastAsia"/>
                <w:bCs/>
                <w:lang w:eastAsia="zh-CN"/>
              </w:rPr>
              <w:t>:</w:t>
            </w:r>
          </w:p>
          <w:p w14:paraId="69AA002D" w14:textId="77777777" w:rsidR="00F51368" w:rsidRDefault="00F51368" w:rsidP="00F51368">
            <w:pPr>
              <w:pStyle w:val="af4"/>
              <w:numPr>
                <w:ilvl w:val="1"/>
                <w:numId w:val="8"/>
              </w:numPr>
              <w:rPr>
                <w:rFonts w:eastAsiaTheme="minorEastAsia"/>
                <w:bCs/>
              </w:rPr>
            </w:pPr>
            <w:r w:rsidRPr="00D722A7">
              <w:rPr>
                <w:rFonts w:eastAsiaTheme="minorEastAsia"/>
                <w:bCs/>
                <w:i/>
              </w:rPr>
              <w:t>cellBarred</w:t>
            </w:r>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barred</w:t>
            </w:r>
            <w:r>
              <w:rPr>
                <w:rFonts w:eastAsiaTheme="minorEastAsia"/>
                <w:bCs/>
                <w:lang w:eastAsia="zh-CN"/>
              </w:rPr>
              <w:t>”</w:t>
            </w:r>
          </w:p>
          <w:p w14:paraId="39D5B3C3" w14:textId="77777777" w:rsidR="00F51368" w:rsidRPr="00D722A7" w:rsidRDefault="00F51368" w:rsidP="00F51368">
            <w:pPr>
              <w:pStyle w:val="af4"/>
              <w:numPr>
                <w:ilvl w:val="2"/>
                <w:numId w:val="8"/>
              </w:numPr>
              <w:rPr>
                <w:rFonts w:eastAsiaTheme="minorEastAsia"/>
                <w:bCs/>
              </w:rPr>
            </w:pPr>
            <w:r w:rsidRPr="00D722A7">
              <w:rPr>
                <w:rFonts w:eastAsiaTheme="minorEastAsia" w:hint="eastAsia"/>
                <w:bCs/>
                <w:lang w:eastAsia="zh-CN"/>
              </w:rPr>
              <w:t>all the UE will be barred</w:t>
            </w:r>
          </w:p>
          <w:p w14:paraId="565E0B84" w14:textId="77777777" w:rsidR="00F51368" w:rsidRDefault="00F51368" w:rsidP="00F51368">
            <w:pPr>
              <w:pStyle w:val="af4"/>
              <w:numPr>
                <w:ilvl w:val="1"/>
                <w:numId w:val="8"/>
              </w:numPr>
              <w:rPr>
                <w:rFonts w:eastAsiaTheme="minorEastAsia"/>
                <w:bCs/>
              </w:rPr>
            </w:pPr>
            <w:r w:rsidRPr="00D722A7">
              <w:rPr>
                <w:rFonts w:eastAsiaTheme="minorEastAsia"/>
                <w:bCs/>
                <w:i/>
              </w:rPr>
              <w:t>cellBarred</w:t>
            </w:r>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not barred</w:t>
            </w:r>
            <w:r>
              <w:rPr>
                <w:rFonts w:eastAsiaTheme="minorEastAsia"/>
                <w:bCs/>
                <w:lang w:eastAsia="zh-CN"/>
              </w:rPr>
              <w:t>”</w:t>
            </w:r>
          </w:p>
          <w:p w14:paraId="70ECB253" w14:textId="14872D47" w:rsidR="00F51368" w:rsidRDefault="00F51368" w:rsidP="00F51368">
            <w:pPr>
              <w:pStyle w:val="af4"/>
              <w:numPr>
                <w:ilvl w:val="2"/>
                <w:numId w:val="8"/>
              </w:numPr>
              <w:rPr>
                <w:rFonts w:eastAsiaTheme="minorEastAsia"/>
                <w:bCs/>
              </w:rPr>
            </w:pPr>
            <w:r w:rsidRPr="00D722A7">
              <w:rPr>
                <w:rFonts w:eastAsiaTheme="minorEastAsia"/>
                <w:bCs/>
              </w:rPr>
              <w:t>Legacy UE and R17 non-NTN capable UE</w:t>
            </w:r>
            <w:r>
              <w:rPr>
                <w:rFonts w:eastAsiaTheme="minorEastAsia" w:hint="eastAsia"/>
                <w:bCs/>
                <w:lang w:eastAsia="zh-CN"/>
              </w:rPr>
              <w:t xml:space="preserve">: </w:t>
            </w:r>
            <w:r w:rsidRPr="00D722A7">
              <w:rPr>
                <w:rFonts w:eastAsiaTheme="minorEastAsia"/>
                <w:bCs/>
              </w:rPr>
              <w:t xml:space="preserve"> </w:t>
            </w:r>
            <w:r>
              <w:rPr>
                <w:rFonts w:eastAsiaTheme="minorEastAsia"/>
                <w:bCs/>
              </w:rPr>
              <w:t>will be barred because there is no TN band number broadcast</w:t>
            </w:r>
          </w:p>
          <w:p w14:paraId="4381FF28" w14:textId="75988F42" w:rsidR="00F51368" w:rsidRDefault="00F51368" w:rsidP="00F51368">
            <w:pPr>
              <w:pStyle w:val="af4"/>
              <w:numPr>
                <w:ilvl w:val="2"/>
                <w:numId w:val="8"/>
              </w:numPr>
              <w:rPr>
                <w:rFonts w:eastAsiaTheme="minorEastAsia"/>
                <w:bCs/>
              </w:rPr>
            </w:pPr>
            <w:r>
              <w:rPr>
                <w:rFonts w:eastAsiaTheme="minorEastAsia" w:hint="eastAsia"/>
                <w:bCs/>
                <w:lang w:eastAsia="zh-CN"/>
              </w:rPr>
              <w:t xml:space="preserve">NTN UE with also TN access capability: </w:t>
            </w:r>
            <w:bookmarkStart w:id="23" w:name="OLE_LINK775"/>
            <w:bookmarkStart w:id="24" w:name="OLE_LINK776"/>
            <w:bookmarkStart w:id="25" w:name="OLE_LINK777"/>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bookmarkEnd w:id="23"/>
            <w:bookmarkEnd w:id="24"/>
            <w:bookmarkEnd w:id="25"/>
          </w:p>
          <w:p w14:paraId="6D2675AC" w14:textId="34CC1127" w:rsidR="00F51368" w:rsidRDefault="00F51368" w:rsidP="00F51368">
            <w:pPr>
              <w:pStyle w:val="af4"/>
              <w:numPr>
                <w:ilvl w:val="2"/>
                <w:numId w:val="8"/>
              </w:numPr>
              <w:rPr>
                <w:rFonts w:eastAsiaTheme="minorEastAsia"/>
                <w:bCs/>
              </w:rPr>
            </w:pPr>
            <w:r>
              <w:rPr>
                <w:rFonts w:eastAsiaTheme="minorEastAsia" w:hint="eastAsia"/>
                <w:bCs/>
                <w:lang w:eastAsia="zh-CN"/>
              </w:rPr>
              <w:t xml:space="preserve">NTN only UE: </w:t>
            </w:r>
            <w:r>
              <w:rPr>
                <w:rFonts w:eastAsiaTheme="minorEastAsia"/>
                <w:bCs/>
              </w:rPr>
              <w:t xml:space="preserve">follow the </w:t>
            </w:r>
            <w:r w:rsidR="00171A13">
              <w:rPr>
                <w:rFonts w:eastAsiaTheme="minorEastAsia" w:hint="eastAsia"/>
                <w:bCs/>
                <w:lang w:eastAsia="zh-CN"/>
              </w:rPr>
              <w:t>current TN UE</w:t>
            </w:r>
            <w:r>
              <w:rPr>
                <w:rFonts w:eastAsiaTheme="minorEastAsia"/>
                <w:bCs/>
              </w:rPr>
              <w:t xml:space="preserve"> procedure</w:t>
            </w:r>
          </w:p>
          <w:p w14:paraId="6DA4E31F" w14:textId="77777777" w:rsidR="00F51368" w:rsidRPr="00E948F7" w:rsidRDefault="00F51368" w:rsidP="00E948F7">
            <w:pPr>
              <w:rPr>
                <w:rFonts w:eastAsiaTheme="minorEastAsia"/>
                <w:bCs/>
              </w:rPr>
            </w:pPr>
          </w:p>
          <w:p w14:paraId="62AAC32C" w14:textId="62CE071F" w:rsidR="00D722A7" w:rsidRPr="00D722A7" w:rsidRDefault="00D722A7" w:rsidP="00D22A4A">
            <w:pPr>
              <w:rPr>
                <w:rFonts w:eastAsiaTheme="minorEastAsia"/>
                <w:bCs/>
              </w:rPr>
            </w:pPr>
          </w:p>
        </w:tc>
      </w:tr>
      <w:tr w:rsidR="00EB6A34" w14:paraId="6D7083A3" w14:textId="77777777" w:rsidTr="00D22A4A">
        <w:tc>
          <w:tcPr>
            <w:tcW w:w="1980" w:type="dxa"/>
          </w:tcPr>
          <w:p w14:paraId="5B8DF281" w14:textId="0BE96358" w:rsidR="00EB6A34" w:rsidRPr="00A22408" w:rsidRDefault="00A22408" w:rsidP="00D22A4A">
            <w:pPr>
              <w:rPr>
                <w:rFonts w:eastAsiaTheme="minorEastAsia" w:hint="eastAsia"/>
                <w:bCs/>
              </w:rPr>
            </w:pPr>
            <w:r w:rsidRPr="00A22408">
              <w:rPr>
                <w:rFonts w:eastAsiaTheme="minorEastAsia" w:hint="eastAsia"/>
                <w:bCs/>
              </w:rPr>
              <w:t>Z</w:t>
            </w:r>
            <w:r w:rsidRPr="00A22408">
              <w:rPr>
                <w:rFonts w:eastAsiaTheme="minorEastAsia"/>
                <w:bCs/>
              </w:rPr>
              <w:t>TE</w:t>
            </w:r>
          </w:p>
        </w:tc>
        <w:tc>
          <w:tcPr>
            <w:tcW w:w="1843" w:type="dxa"/>
          </w:tcPr>
          <w:p w14:paraId="6F9D1E9E" w14:textId="3AADD123" w:rsidR="00EB6A34" w:rsidRPr="00A22408" w:rsidRDefault="00A22408" w:rsidP="00D22A4A">
            <w:pPr>
              <w:rPr>
                <w:rFonts w:eastAsiaTheme="minorEastAsia" w:hint="eastAsia"/>
                <w:bCs/>
              </w:rPr>
            </w:pPr>
            <w:r w:rsidRPr="00A22408">
              <w:rPr>
                <w:rFonts w:eastAsiaTheme="minorEastAsia" w:hint="eastAsia"/>
                <w:bCs/>
              </w:rPr>
              <w:t>O</w:t>
            </w:r>
            <w:r w:rsidRPr="00A22408">
              <w:rPr>
                <w:rFonts w:eastAsiaTheme="minorEastAsia"/>
                <w:bCs/>
              </w:rPr>
              <w:t>ption 1</w:t>
            </w:r>
          </w:p>
        </w:tc>
        <w:tc>
          <w:tcPr>
            <w:tcW w:w="10455" w:type="dxa"/>
          </w:tcPr>
          <w:p w14:paraId="79AC98D8" w14:textId="77777777" w:rsidR="00EB6A34" w:rsidRDefault="00EB6A34" w:rsidP="00D22A4A">
            <w:pPr>
              <w:rPr>
                <w:b/>
                <w:bCs/>
              </w:rPr>
            </w:pPr>
          </w:p>
        </w:tc>
      </w:tr>
    </w:tbl>
    <w:p w14:paraId="38A5936D" w14:textId="77777777" w:rsidR="00EB6A34" w:rsidRDefault="00EB6A34" w:rsidP="00EB6A34">
      <w:pPr>
        <w:rPr>
          <w:rFonts w:eastAsiaTheme="minorEastAsia"/>
        </w:rPr>
      </w:pPr>
    </w:p>
    <w:p w14:paraId="5CE318CC" w14:textId="77777777" w:rsidR="00A22408" w:rsidRPr="00E17AE2" w:rsidRDefault="00A22408" w:rsidP="00A22408">
      <w:pPr>
        <w:rPr>
          <w:rFonts w:eastAsiaTheme="minorEastAsia"/>
          <w:b/>
          <w:bCs/>
          <w:u w:val="single"/>
        </w:rPr>
      </w:pPr>
      <w:r w:rsidRPr="00E17AE2">
        <w:rPr>
          <w:rFonts w:eastAsiaTheme="minorEastAsia" w:hint="eastAsia"/>
          <w:b/>
          <w:bCs/>
          <w:u w:val="single"/>
        </w:rPr>
        <w:t>R</w:t>
      </w:r>
      <w:r w:rsidRPr="00E17AE2">
        <w:rPr>
          <w:rFonts w:eastAsiaTheme="minorEastAsia"/>
          <w:b/>
          <w:bCs/>
          <w:u w:val="single"/>
        </w:rPr>
        <w:t>apporteur’s summary:</w:t>
      </w:r>
    </w:p>
    <w:p w14:paraId="0F3B4286" w14:textId="38D2C114" w:rsidR="00A22408" w:rsidRDefault="00A22408" w:rsidP="00A22408">
      <w:pPr>
        <w:rPr>
          <w:rFonts w:eastAsiaTheme="minorEastAsia"/>
          <w:bCs/>
        </w:rPr>
      </w:pPr>
      <w:r w:rsidRPr="00E17AE2">
        <w:rPr>
          <w:rFonts w:eastAsiaTheme="minorEastAsia" w:hint="eastAsia"/>
          <w:bCs/>
        </w:rPr>
        <w:t>7</w:t>
      </w:r>
      <w:r w:rsidRPr="00E17AE2">
        <w:rPr>
          <w:rFonts w:eastAsiaTheme="minorEastAsia"/>
          <w:bCs/>
        </w:rPr>
        <w:t xml:space="preserve"> companies </w:t>
      </w:r>
      <w:r>
        <w:rPr>
          <w:rFonts w:eastAsiaTheme="minorEastAsia"/>
          <w:bCs/>
        </w:rPr>
        <w:t xml:space="preserve">commented on Q1, 6 companies </w:t>
      </w:r>
      <w:r>
        <w:rPr>
          <w:rFonts w:eastAsiaTheme="minorEastAsia"/>
          <w:bCs/>
        </w:rPr>
        <w:t>prefer option 1 by introducing cellBarredNTN.</w:t>
      </w:r>
    </w:p>
    <w:p w14:paraId="0845FAFB" w14:textId="0A6ADB90" w:rsidR="00A22408" w:rsidRDefault="00A22408" w:rsidP="00A22408">
      <w:pPr>
        <w:rPr>
          <w:rFonts w:eastAsiaTheme="minorEastAsia"/>
          <w:bCs/>
        </w:rPr>
      </w:pPr>
      <w:r>
        <w:rPr>
          <w:rFonts w:eastAsiaTheme="minorEastAsia"/>
          <w:bCs/>
        </w:rPr>
        <w:t>Thus, the following proposal is given:</w:t>
      </w:r>
    </w:p>
    <w:p w14:paraId="393CEC01" w14:textId="102CFF69" w:rsidR="00A22408" w:rsidRDefault="00CF38D8" w:rsidP="00EB6A34">
      <w:pPr>
        <w:rPr>
          <w:rFonts w:eastAsiaTheme="minorEastAsia"/>
          <w:b/>
        </w:rPr>
      </w:pPr>
      <w:r>
        <w:rPr>
          <w:rFonts w:eastAsiaTheme="minorEastAsia"/>
          <w:b/>
        </w:rPr>
        <w:t xml:space="preserve">Proposal: </w:t>
      </w:r>
      <w:r>
        <w:rPr>
          <w:rFonts w:eastAsiaTheme="minorEastAsia"/>
          <w:b/>
        </w:rPr>
        <w:t>Confirm the working assumption that new bit, e.g. cellBarred-NTN, is introduced in SIB1 for NR-NTN.</w:t>
      </w:r>
    </w:p>
    <w:p w14:paraId="2BFE84E1" w14:textId="271F7ED5" w:rsidR="008630E8" w:rsidRDefault="008630E8" w:rsidP="008630E8">
      <w:pPr>
        <w:pStyle w:val="1"/>
      </w:pPr>
      <w:r>
        <w:t>Conclusion</w:t>
      </w:r>
    </w:p>
    <w:p w14:paraId="1662B708" w14:textId="67A37120" w:rsidR="008630E8" w:rsidRDefault="008630E8" w:rsidP="008630E8">
      <w:pPr>
        <w:rPr>
          <w:rFonts w:eastAsiaTheme="minorEastAsia"/>
          <w:b/>
        </w:rPr>
      </w:pPr>
      <w:r>
        <w:rPr>
          <w:rFonts w:eastAsiaTheme="minorEastAsia"/>
          <w:b/>
        </w:rPr>
        <w:t xml:space="preserve">Proposal </w:t>
      </w:r>
      <w:r w:rsidR="00236274">
        <w:rPr>
          <w:rFonts w:eastAsiaTheme="minorEastAsia"/>
          <w:b/>
        </w:rPr>
        <w:t>1</w:t>
      </w:r>
      <w:r>
        <w:rPr>
          <w:rFonts w:eastAsiaTheme="minorEastAsia"/>
          <w:b/>
        </w:rPr>
        <w:t>: Confirm the working assumption that new bit, e.g. cellBarred-NTN, is introduced in SIB1 for NR-NTN.</w:t>
      </w:r>
    </w:p>
    <w:p w14:paraId="6B159544" w14:textId="6A10B685" w:rsidR="00236274" w:rsidRPr="00A1529C" w:rsidRDefault="00236274" w:rsidP="00236274">
      <w:pPr>
        <w:rPr>
          <w:rFonts w:eastAsiaTheme="minorEastAsia"/>
          <w:b/>
          <w:bCs/>
        </w:rPr>
      </w:pPr>
      <w:r w:rsidRPr="00A1529C">
        <w:rPr>
          <w:rFonts w:eastAsiaTheme="minorEastAsia"/>
          <w:b/>
          <w:bCs/>
        </w:rPr>
        <w:t xml:space="preserve">Proposal </w:t>
      </w:r>
      <w:r>
        <w:rPr>
          <w:rFonts w:eastAsiaTheme="minorEastAsia"/>
          <w:b/>
          <w:bCs/>
        </w:rPr>
        <w:t>2</w:t>
      </w:r>
      <w:r w:rsidRPr="00A1529C">
        <w:rPr>
          <w:rFonts w:eastAsiaTheme="minorEastAsia"/>
          <w:b/>
          <w:bCs/>
        </w:rPr>
        <w:t>:</w:t>
      </w:r>
      <w:r>
        <w:rPr>
          <w:rFonts w:eastAsiaTheme="minorEastAsia"/>
          <w:b/>
          <w:bCs/>
        </w:rPr>
        <w:t xml:space="preserve"> For the case when cellBarredNTN is introduced:</w:t>
      </w:r>
    </w:p>
    <w:p w14:paraId="360C4CBC" w14:textId="77777777" w:rsidR="00236274" w:rsidRPr="000002F7" w:rsidRDefault="00236274" w:rsidP="00236274">
      <w:pPr>
        <w:rPr>
          <w:rFonts w:eastAsiaTheme="minorEastAsia" w:hint="eastAsia"/>
          <w:b/>
          <w:bCs/>
        </w:rPr>
      </w:pPr>
      <w:r>
        <w:rPr>
          <w:b/>
          <w:bCs/>
        </w:rPr>
        <w:lastRenderedPageBreak/>
        <w:t>--</w:t>
      </w:r>
      <w:r w:rsidRPr="00EB6A34">
        <w:rPr>
          <w:b/>
          <w:bCs/>
        </w:rPr>
        <w:t>legacy UE and R17 non-NTN capable UE follow the setting of the existing cellBarred;</w:t>
      </w:r>
    </w:p>
    <w:p w14:paraId="10E8AC08" w14:textId="77777777" w:rsidR="00236274" w:rsidRDefault="00236274" w:rsidP="00236274">
      <w:pPr>
        <w:rPr>
          <w:b/>
          <w:bCs/>
        </w:rPr>
      </w:pPr>
      <w:r>
        <w:rPr>
          <w:rFonts w:eastAsiaTheme="minorEastAsia" w:hint="eastAsia"/>
          <w:b/>
          <w:bCs/>
        </w:rPr>
        <w:t>-</w:t>
      </w:r>
      <w:r>
        <w:rPr>
          <w:rFonts w:eastAsiaTheme="minorEastAsia"/>
          <w:b/>
          <w:bCs/>
        </w:rPr>
        <w:t>-</w:t>
      </w:r>
      <w:r w:rsidRPr="008A1ADB">
        <w:rPr>
          <w:b/>
          <w:bCs/>
        </w:rPr>
        <w:t xml:space="preserve">R17 UE </w:t>
      </w:r>
      <w:r>
        <w:rPr>
          <w:b/>
          <w:bCs/>
        </w:rPr>
        <w:t>capable of both NTN and TN follow</w:t>
      </w:r>
      <w:r w:rsidRPr="008A1ADB">
        <w:rPr>
          <w:b/>
          <w:bCs/>
        </w:rPr>
        <w:t xml:space="preserve"> the setting of the existing cellBarred, </w:t>
      </w:r>
      <w:r>
        <w:rPr>
          <w:b/>
          <w:bCs/>
        </w:rPr>
        <w:t xml:space="preserve">if cellBarredNTN is not present; </w:t>
      </w:r>
    </w:p>
    <w:p w14:paraId="491C5951" w14:textId="77777777" w:rsidR="00236274" w:rsidRPr="008A1ADB" w:rsidRDefault="00236274" w:rsidP="00236274">
      <w:pPr>
        <w:rPr>
          <w:b/>
          <w:bCs/>
        </w:rPr>
      </w:pPr>
      <w:r>
        <w:rPr>
          <w:b/>
          <w:bCs/>
        </w:rPr>
        <w:t>--R17 NTN-only UE consider the cell as barred if cellBarredNTN is not present;</w:t>
      </w:r>
    </w:p>
    <w:p w14:paraId="469061A3" w14:textId="4750430F" w:rsidR="008630E8" w:rsidRPr="00236274" w:rsidRDefault="00236274" w:rsidP="00EB6A34">
      <w:pPr>
        <w:rPr>
          <w:rFonts w:eastAsiaTheme="minorEastAsia" w:hint="eastAsia"/>
          <w:bCs/>
        </w:rPr>
      </w:pPr>
      <w:r>
        <w:rPr>
          <w:b/>
          <w:bCs/>
        </w:rPr>
        <w:t>--</w:t>
      </w:r>
      <w:r w:rsidRPr="008A1ADB">
        <w:rPr>
          <w:b/>
          <w:bCs/>
        </w:rPr>
        <w:t>R17 NTN capable UE ignores the setting of the existing cellBarred and follows the setting of the cellBarredNTN,</w:t>
      </w:r>
      <w:r>
        <w:rPr>
          <w:b/>
          <w:bCs/>
        </w:rPr>
        <w:t xml:space="preserve"> if cellBarredNTN is configured.</w:t>
      </w:r>
    </w:p>
    <w:p w14:paraId="23BC2256" w14:textId="77777777" w:rsidR="00441EA0" w:rsidRDefault="003D0307">
      <w:pPr>
        <w:pStyle w:val="1"/>
      </w:pPr>
      <w:r>
        <w:t>References</w:t>
      </w:r>
    </w:p>
    <w:p w14:paraId="7CD8DA4B" w14:textId="77777777" w:rsidR="008F4739" w:rsidRDefault="003D0307" w:rsidP="008F4739">
      <w:r>
        <w:t xml:space="preserve">[1] </w:t>
      </w:r>
      <w:hyperlink r:id="rId11" w:tooltip="C:Data3GPPRAN2InboxR2-2204032.zip" w:history="1">
        <w:r w:rsidR="008F4739">
          <w:rPr>
            <w:rStyle w:val="16"/>
          </w:rPr>
          <w:t>R2-2204032</w:t>
        </w:r>
      </w:hyperlink>
      <w:r w:rsidR="008F4739">
        <w:tab/>
        <w:t>[offline-102] Idle mode open issues - final round</w:t>
      </w:r>
      <w:r w:rsidR="008F4739">
        <w:tab/>
        <w:t>ZTE corporation</w:t>
      </w:r>
      <w:r w:rsidR="008F4739">
        <w:tab/>
      </w:r>
    </w:p>
    <w:p w14:paraId="263B7897" w14:textId="77777777" w:rsidR="008F4739" w:rsidRDefault="008F4739" w:rsidP="008F4739">
      <w:pPr>
        <w:rPr>
          <w:rFonts w:ascii="Times New Roman" w:hAnsi="Times New Roman"/>
          <w:lang w:val="en-US"/>
        </w:rPr>
      </w:pPr>
    </w:p>
    <w:p w14:paraId="33762F82" w14:textId="454ED89D" w:rsidR="00441EA0" w:rsidRPr="008F4739" w:rsidRDefault="00441EA0">
      <w:pPr>
        <w:pStyle w:val="Doc-title"/>
        <w:rPr>
          <w:lang w:val="en-US"/>
        </w:rPr>
      </w:pPr>
    </w:p>
    <w:sectPr w:rsidR="00441EA0" w:rsidRPr="008F4739" w:rsidSect="00C1421A">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AE8BC" w14:textId="77777777" w:rsidR="00AD2C19" w:rsidRDefault="00AD2C19">
      <w:pPr>
        <w:spacing w:after="0"/>
      </w:pPr>
      <w:r>
        <w:separator/>
      </w:r>
    </w:p>
  </w:endnote>
  <w:endnote w:type="continuationSeparator" w:id="0">
    <w:p w14:paraId="2451CFFA" w14:textId="77777777" w:rsidR="00AD2C19" w:rsidRDefault="00AD2C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55151" w14:textId="22BF6815" w:rsidR="007B73CC" w:rsidRDefault="007B73CC">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46886">
      <w:rPr>
        <w:rStyle w:val="ae"/>
        <w:noProof/>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46886">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49FC9" w14:textId="77777777" w:rsidR="00AD2C19" w:rsidRDefault="00AD2C19">
      <w:pPr>
        <w:spacing w:after="0"/>
      </w:pPr>
      <w:r>
        <w:separator/>
      </w:r>
    </w:p>
  </w:footnote>
  <w:footnote w:type="continuationSeparator" w:id="0">
    <w:p w14:paraId="242270ED" w14:textId="77777777" w:rsidR="00AD2C19" w:rsidRDefault="00AD2C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836"/>
        </w:tabs>
        <w:ind w:left="383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9402936"/>
    <w:multiLevelType w:val="hybridMultilevel"/>
    <w:tmpl w:val="926E21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F34CF6"/>
    <w:multiLevelType w:val="multilevel"/>
    <w:tmpl w:val="5EA2EEA8"/>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11F7C5D"/>
    <w:multiLevelType w:val="hybridMultilevel"/>
    <w:tmpl w:val="B658FA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Formatting/>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2F7"/>
    <w:rsid w:val="00001715"/>
    <w:rsid w:val="00003AB4"/>
    <w:rsid w:val="0000524E"/>
    <w:rsid w:val="00005E90"/>
    <w:rsid w:val="0000658E"/>
    <w:rsid w:val="00007328"/>
    <w:rsid w:val="000078A7"/>
    <w:rsid w:val="00007DDE"/>
    <w:rsid w:val="000100FF"/>
    <w:rsid w:val="00010419"/>
    <w:rsid w:val="000105DC"/>
    <w:rsid w:val="00010698"/>
    <w:rsid w:val="00011154"/>
    <w:rsid w:val="0001154B"/>
    <w:rsid w:val="00012DE0"/>
    <w:rsid w:val="00013254"/>
    <w:rsid w:val="00013648"/>
    <w:rsid w:val="0001484B"/>
    <w:rsid w:val="00015725"/>
    <w:rsid w:val="0001590A"/>
    <w:rsid w:val="00015B78"/>
    <w:rsid w:val="00015C7A"/>
    <w:rsid w:val="000163A3"/>
    <w:rsid w:val="000177E1"/>
    <w:rsid w:val="00021A63"/>
    <w:rsid w:val="00022BA1"/>
    <w:rsid w:val="0002333D"/>
    <w:rsid w:val="000256BF"/>
    <w:rsid w:val="0003014B"/>
    <w:rsid w:val="0003045E"/>
    <w:rsid w:val="00030CAB"/>
    <w:rsid w:val="000318C3"/>
    <w:rsid w:val="00032FB8"/>
    <w:rsid w:val="00033388"/>
    <w:rsid w:val="00033673"/>
    <w:rsid w:val="00033CBC"/>
    <w:rsid w:val="00034035"/>
    <w:rsid w:val="00034362"/>
    <w:rsid w:val="00035F71"/>
    <w:rsid w:val="00036E99"/>
    <w:rsid w:val="00036FC2"/>
    <w:rsid w:val="00037661"/>
    <w:rsid w:val="00037C4E"/>
    <w:rsid w:val="00037DC0"/>
    <w:rsid w:val="00041596"/>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292"/>
    <w:rsid w:val="00047BC0"/>
    <w:rsid w:val="00050DC2"/>
    <w:rsid w:val="000514CD"/>
    <w:rsid w:val="00053367"/>
    <w:rsid w:val="00053705"/>
    <w:rsid w:val="0005377A"/>
    <w:rsid w:val="00053A51"/>
    <w:rsid w:val="000600DC"/>
    <w:rsid w:val="000602E0"/>
    <w:rsid w:val="000606C1"/>
    <w:rsid w:val="00061BD8"/>
    <w:rsid w:val="00061EA2"/>
    <w:rsid w:val="00062DF3"/>
    <w:rsid w:val="00063382"/>
    <w:rsid w:val="00064052"/>
    <w:rsid w:val="00065837"/>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B36"/>
    <w:rsid w:val="00087F06"/>
    <w:rsid w:val="00087F51"/>
    <w:rsid w:val="000902CC"/>
    <w:rsid w:val="000912BF"/>
    <w:rsid w:val="000913DD"/>
    <w:rsid w:val="00091494"/>
    <w:rsid w:val="00093B59"/>
    <w:rsid w:val="0009471D"/>
    <w:rsid w:val="00095764"/>
    <w:rsid w:val="000958C8"/>
    <w:rsid w:val="000973B9"/>
    <w:rsid w:val="000A0836"/>
    <w:rsid w:val="000A2796"/>
    <w:rsid w:val="000A331D"/>
    <w:rsid w:val="000A4111"/>
    <w:rsid w:val="000A4613"/>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4DA"/>
    <w:rsid w:val="000D06B0"/>
    <w:rsid w:val="000D0A92"/>
    <w:rsid w:val="000D1170"/>
    <w:rsid w:val="000D21BC"/>
    <w:rsid w:val="000D27D5"/>
    <w:rsid w:val="000D2AAE"/>
    <w:rsid w:val="000D2D62"/>
    <w:rsid w:val="000D2FF1"/>
    <w:rsid w:val="000D3998"/>
    <w:rsid w:val="000D4B38"/>
    <w:rsid w:val="000D73FC"/>
    <w:rsid w:val="000D75C8"/>
    <w:rsid w:val="000E0A41"/>
    <w:rsid w:val="000E0DED"/>
    <w:rsid w:val="000E1539"/>
    <w:rsid w:val="000E1CCD"/>
    <w:rsid w:val="000E28C2"/>
    <w:rsid w:val="000E37AA"/>
    <w:rsid w:val="000E3D85"/>
    <w:rsid w:val="000E4192"/>
    <w:rsid w:val="000E4842"/>
    <w:rsid w:val="000E5078"/>
    <w:rsid w:val="000E5B46"/>
    <w:rsid w:val="000E5B7E"/>
    <w:rsid w:val="000E661B"/>
    <w:rsid w:val="000E6BA4"/>
    <w:rsid w:val="000E6DFA"/>
    <w:rsid w:val="000E7256"/>
    <w:rsid w:val="000E72C6"/>
    <w:rsid w:val="000F0558"/>
    <w:rsid w:val="000F0D0F"/>
    <w:rsid w:val="000F0FFB"/>
    <w:rsid w:val="000F339D"/>
    <w:rsid w:val="000F5F2A"/>
    <w:rsid w:val="000F72EA"/>
    <w:rsid w:val="000F77CF"/>
    <w:rsid w:val="00101224"/>
    <w:rsid w:val="00101A4E"/>
    <w:rsid w:val="001023F4"/>
    <w:rsid w:val="00103AD3"/>
    <w:rsid w:val="001047A1"/>
    <w:rsid w:val="00105094"/>
    <w:rsid w:val="00105381"/>
    <w:rsid w:val="001055BA"/>
    <w:rsid w:val="00106FB0"/>
    <w:rsid w:val="0010709F"/>
    <w:rsid w:val="0010748D"/>
    <w:rsid w:val="00107B0C"/>
    <w:rsid w:val="00107CAC"/>
    <w:rsid w:val="001100E4"/>
    <w:rsid w:val="0011011C"/>
    <w:rsid w:val="00110A45"/>
    <w:rsid w:val="00111969"/>
    <w:rsid w:val="0011257C"/>
    <w:rsid w:val="001128BF"/>
    <w:rsid w:val="001129D8"/>
    <w:rsid w:val="00113110"/>
    <w:rsid w:val="001140EC"/>
    <w:rsid w:val="00114B5B"/>
    <w:rsid w:val="001155C4"/>
    <w:rsid w:val="001169CC"/>
    <w:rsid w:val="00116A9A"/>
    <w:rsid w:val="00116C52"/>
    <w:rsid w:val="0011703E"/>
    <w:rsid w:val="00117040"/>
    <w:rsid w:val="00120072"/>
    <w:rsid w:val="001200CC"/>
    <w:rsid w:val="0012020D"/>
    <w:rsid w:val="001215AE"/>
    <w:rsid w:val="001217FB"/>
    <w:rsid w:val="00122BB7"/>
    <w:rsid w:val="00123074"/>
    <w:rsid w:val="00123280"/>
    <w:rsid w:val="00125C7D"/>
    <w:rsid w:val="00126507"/>
    <w:rsid w:val="0012697B"/>
    <w:rsid w:val="00127044"/>
    <w:rsid w:val="0012794F"/>
    <w:rsid w:val="00130489"/>
    <w:rsid w:val="0013099D"/>
    <w:rsid w:val="00130A37"/>
    <w:rsid w:val="00130F85"/>
    <w:rsid w:val="00131514"/>
    <w:rsid w:val="00131FE2"/>
    <w:rsid w:val="0013211C"/>
    <w:rsid w:val="00132148"/>
    <w:rsid w:val="00132ED2"/>
    <w:rsid w:val="0013328F"/>
    <w:rsid w:val="001334F9"/>
    <w:rsid w:val="00133563"/>
    <w:rsid w:val="00133D9C"/>
    <w:rsid w:val="00133EE6"/>
    <w:rsid w:val="00134210"/>
    <w:rsid w:val="00134D81"/>
    <w:rsid w:val="001359DC"/>
    <w:rsid w:val="00136B4E"/>
    <w:rsid w:val="00141658"/>
    <w:rsid w:val="00141AB3"/>
    <w:rsid w:val="0014250A"/>
    <w:rsid w:val="00142A47"/>
    <w:rsid w:val="00143787"/>
    <w:rsid w:val="001444C1"/>
    <w:rsid w:val="00144983"/>
    <w:rsid w:val="001451EA"/>
    <w:rsid w:val="00145886"/>
    <w:rsid w:val="00145CF0"/>
    <w:rsid w:val="00146400"/>
    <w:rsid w:val="00146856"/>
    <w:rsid w:val="00147225"/>
    <w:rsid w:val="00147C4D"/>
    <w:rsid w:val="00150970"/>
    <w:rsid w:val="00151233"/>
    <w:rsid w:val="00151900"/>
    <w:rsid w:val="00151933"/>
    <w:rsid w:val="001524D5"/>
    <w:rsid w:val="00152738"/>
    <w:rsid w:val="00153D29"/>
    <w:rsid w:val="0015435B"/>
    <w:rsid w:val="0015525D"/>
    <w:rsid w:val="00155464"/>
    <w:rsid w:val="00155C98"/>
    <w:rsid w:val="0015601C"/>
    <w:rsid w:val="001569CF"/>
    <w:rsid w:val="00156BEB"/>
    <w:rsid w:val="00156C19"/>
    <w:rsid w:val="00156C6B"/>
    <w:rsid w:val="00157966"/>
    <w:rsid w:val="001606D4"/>
    <w:rsid w:val="001613B5"/>
    <w:rsid w:val="00161A8A"/>
    <w:rsid w:val="00163383"/>
    <w:rsid w:val="00165546"/>
    <w:rsid w:val="001656C5"/>
    <w:rsid w:val="0016579C"/>
    <w:rsid w:val="001658BE"/>
    <w:rsid w:val="00165D99"/>
    <w:rsid w:val="00165F37"/>
    <w:rsid w:val="00166C9B"/>
    <w:rsid w:val="0016770C"/>
    <w:rsid w:val="00167ED0"/>
    <w:rsid w:val="0017124F"/>
    <w:rsid w:val="00171A13"/>
    <w:rsid w:val="00171DF8"/>
    <w:rsid w:val="001720D9"/>
    <w:rsid w:val="00172261"/>
    <w:rsid w:val="00172B3C"/>
    <w:rsid w:val="0017372E"/>
    <w:rsid w:val="001753F7"/>
    <w:rsid w:val="00175B72"/>
    <w:rsid w:val="0017738D"/>
    <w:rsid w:val="00180471"/>
    <w:rsid w:val="001808AA"/>
    <w:rsid w:val="0018130B"/>
    <w:rsid w:val="00181521"/>
    <w:rsid w:val="00181BC9"/>
    <w:rsid w:val="001828BA"/>
    <w:rsid w:val="00183A81"/>
    <w:rsid w:val="00183D1C"/>
    <w:rsid w:val="00184280"/>
    <w:rsid w:val="00184D10"/>
    <w:rsid w:val="00186870"/>
    <w:rsid w:val="00186CC4"/>
    <w:rsid w:val="00187220"/>
    <w:rsid w:val="00187272"/>
    <w:rsid w:val="001873EA"/>
    <w:rsid w:val="00187A1B"/>
    <w:rsid w:val="00187EFE"/>
    <w:rsid w:val="001904EE"/>
    <w:rsid w:val="00190511"/>
    <w:rsid w:val="001906EB"/>
    <w:rsid w:val="00190F43"/>
    <w:rsid w:val="00191038"/>
    <w:rsid w:val="001923F8"/>
    <w:rsid w:val="001929C4"/>
    <w:rsid w:val="001931FC"/>
    <w:rsid w:val="00193DC2"/>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06B4"/>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5EB6"/>
    <w:rsid w:val="001C649A"/>
    <w:rsid w:val="001C68D7"/>
    <w:rsid w:val="001C726F"/>
    <w:rsid w:val="001C7ABB"/>
    <w:rsid w:val="001D018F"/>
    <w:rsid w:val="001D0192"/>
    <w:rsid w:val="001D23DA"/>
    <w:rsid w:val="001D2952"/>
    <w:rsid w:val="001D30FD"/>
    <w:rsid w:val="001D3B68"/>
    <w:rsid w:val="001D3BC9"/>
    <w:rsid w:val="001D4E3A"/>
    <w:rsid w:val="001D5955"/>
    <w:rsid w:val="001D5BCB"/>
    <w:rsid w:val="001D5E46"/>
    <w:rsid w:val="001D6573"/>
    <w:rsid w:val="001D6B5F"/>
    <w:rsid w:val="001D6D3A"/>
    <w:rsid w:val="001D737F"/>
    <w:rsid w:val="001D768F"/>
    <w:rsid w:val="001D79E2"/>
    <w:rsid w:val="001E0BA7"/>
    <w:rsid w:val="001E22E0"/>
    <w:rsid w:val="001E2795"/>
    <w:rsid w:val="001E387D"/>
    <w:rsid w:val="001E3BC9"/>
    <w:rsid w:val="001E4911"/>
    <w:rsid w:val="001E4BBE"/>
    <w:rsid w:val="001E59A5"/>
    <w:rsid w:val="001E59BD"/>
    <w:rsid w:val="001E5D48"/>
    <w:rsid w:val="001E5EC4"/>
    <w:rsid w:val="001E69CB"/>
    <w:rsid w:val="001E6C1D"/>
    <w:rsid w:val="001E79F4"/>
    <w:rsid w:val="001F19E9"/>
    <w:rsid w:val="001F29C5"/>
    <w:rsid w:val="001F3222"/>
    <w:rsid w:val="001F393A"/>
    <w:rsid w:val="001F3DEC"/>
    <w:rsid w:val="001F5791"/>
    <w:rsid w:val="001F6A8A"/>
    <w:rsid w:val="001F6CA3"/>
    <w:rsid w:val="001F71C0"/>
    <w:rsid w:val="001F76F7"/>
    <w:rsid w:val="00200390"/>
    <w:rsid w:val="0020114F"/>
    <w:rsid w:val="00201309"/>
    <w:rsid w:val="0020130B"/>
    <w:rsid w:val="00201E3F"/>
    <w:rsid w:val="00201F2D"/>
    <w:rsid w:val="0020360C"/>
    <w:rsid w:val="00204427"/>
    <w:rsid w:val="002057E4"/>
    <w:rsid w:val="00205C86"/>
    <w:rsid w:val="00205E23"/>
    <w:rsid w:val="00205FE7"/>
    <w:rsid w:val="00206B80"/>
    <w:rsid w:val="002100DA"/>
    <w:rsid w:val="00210166"/>
    <w:rsid w:val="002103A4"/>
    <w:rsid w:val="00210511"/>
    <w:rsid w:val="00212155"/>
    <w:rsid w:val="00212479"/>
    <w:rsid w:val="00213BE9"/>
    <w:rsid w:val="002141F4"/>
    <w:rsid w:val="00214E6A"/>
    <w:rsid w:val="002167DC"/>
    <w:rsid w:val="00217CB7"/>
    <w:rsid w:val="00221768"/>
    <w:rsid w:val="0022187D"/>
    <w:rsid w:val="0022272A"/>
    <w:rsid w:val="002229E7"/>
    <w:rsid w:val="00222A81"/>
    <w:rsid w:val="00222B73"/>
    <w:rsid w:val="00223CDE"/>
    <w:rsid w:val="002241DD"/>
    <w:rsid w:val="00225497"/>
    <w:rsid w:val="002255E8"/>
    <w:rsid w:val="00226226"/>
    <w:rsid w:val="00226700"/>
    <w:rsid w:val="00227E5A"/>
    <w:rsid w:val="0023102C"/>
    <w:rsid w:val="002313AC"/>
    <w:rsid w:val="00231BD9"/>
    <w:rsid w:val="00231CED"/>
    <w:rsid w:val="00231D4F"/>
    <w:rsid w:val="002320A5"/>
    <w:rsid w:val="00232820"/>
    <w:rsid w:val="0023291F"/>
    <w:rsid w:val="00233E0F"/>
    <w:rsid w:val="00234B05"/>
    <w:rsid w:val="00235591"/>
    <w:rsid w:val="00235810"/>
    <w:rsid w:val="00235AD5"/>
    <w:rsid w:val="00236274"/>
    <w:rsid w:val="0023632D"/>
    <w:rsid w:val="0023685B"/>
    <w:rsid w:val="00236A30"/>
    <w:rsid w:val="0023799E"/>
    <w:rsid w:val="00240D04"/>
    <w:rsid w:val="0024278C"/>
    <w:rsid w:val="00242AEA"/>
    <w:rsid w:val="00244088"/>
    <w:rsid w:val="002445F7"/>
    <w:rsid w:val="002447FD"/>
    <w:rsid w:val="00244B02"/>
    <w:rsid w:val="00244C54"/>
    <w:rsid w:val="00244D98"/>
    <w:rsid w:val="0024510E"/>
    <w:rsid w:val="00245C06"/>
    <w:rsid w:val="00245C42"/>
    <w:rsid w:val="00245D29"/>
    <w:rsid w:val="00246B8E"/>
    <w:rsid w:val="00246C19"/>
    <w:rsid w:val="0024700B"/>
    <w:rsid w:val="00247097"/>
    <w:rsid w:val="0024763F"/>
    <w:rsid w:val="002501DA"/>
    <w:rsid w:val="00250E95"/>
    <w:rsid w:val="00252871"/>
    <w:rsid w:val="00252E08"/>
    <w:rsid w:val="00252EE6"/>
    <w:rsid w:val="00253585"/>
    <w:rsid w:val="00253D27"/>
    <w:rsid w:val="002551FE"/>
    <w:rsid w:val="00255B9A"/>
    <w:rsid w:val="0025624D"/>
    <w:rsid w:val="002572A0"/>
    <w:rsid w:val="00257B30"/>
    <w:rsid w:val="00260261"/>
    <w:rsid w:val="00260A9B"/>
    <w:rsid w:val="00261967"/>
    <w:rsid w:val="002620F8"/>
    <w:rsid w:val="002627F0"/>
    <w:rsid w:val="002634AF"/>
    <w:rsid w:val="00264014"/>
    <w:rsid w:val="00264D67"/>
    <w:rsid w:val="00265619"/>
    <w:rsid w:val="00265BFD"/>
    <w:rsid w:val="00266393"/>
    <w:rsid w:val="00266559"/>
    <w:rsid w:val="00267AC4"/>
    <w:rsid w:val="00267CF0"/>
    <w:rsid w:val="00267D77"/>
    <w:rsid w:val="00270CC0"/>
    <w:rsid w:val="00271A0A"/>
    <w:rsid w:val="002744C7"/>
    <w:rsid w:val="002748A6"/>
    <w:rsid w:val="00275D83"/>
    <w:rsid w:val="00277406"/>
    <w:rsid w:val="00280218"/>
    <w:rsid w:val="002804AE"/>
    <w:rsid w:val="00282F7B"/>
    <w:rsid w:val="00283164"/>
    <w:rsid w:val="002834D7"/>
    <w:rsid w:val="00283988"/>
    <w:rsid w:val="00283991"/>
    <w:rsid w:val="00283B04"/>
    <w:rsid w:val="00283CCC"/>
    <w:rsid w:val="00286356"/>
    <w:rsid w:val="0028647C"/>
    <w:rsid w:val="0029151E"/>
    <w:rsid w:val="00291969"/>
    <w:rsid w:val="00291E98"/>
    <w:rsid w:val="002924DD"/>
    <w:rsid w:val="002925CB"/>
    <w:rsid w:val="00292E34"/>
    <w:rsid w:val="00292E75"/>
    <w:rsid w:val="00293BF8"/>
    <w:rsid w:val="00293D3D"/>
    <w:rsid w:val="002943E0"/>
    <w:rsid w:val="0029458F"/>
    <w:rsid w:val="00294AD9"/>
    <w:rsid w:val="00294CBD"/>
    <w:rsid w:val="00295134"/>
    <w:rsid w:val="00296A6F"/>
    <w:rsid w:val="0029706B"/>
    <w:rsid w:val="00297144"/>
    <w:rsid w:val="0029725D"/>
    <w:rsid w:val="002A0C0D"/>
    <w:rsid w:val="002A12BC"/>
    <w:rsid w:val="002A1E64"/>
    <w:rsid w:val="002A2050"/>
    <w:rsid w:val="002A212E"/>
    <w:rsid w:val="002A54D4"/>
    <w:rsid w:val="002A54DD"/>
    <w:rsid w:val="002A656B"/>
    <w:rsid w:val="002A6869"/>
    <w:rsid w:val="002A7390"/>
    <w:rsid w:val="002B0BD2"/>
    <w:rsid w:val="002B0E33"/>
    <w:rsid w:val="002B1954"/>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4FB2"/>
    <w:rsid w:val="002C53DB"/>
    <w:rsid w:val="002C58F3"/>
    <w:rsid w:val="002C5EA4"/>
    <w:rsid w:val="002C5F62"/>
    <w:rsid w:val="002C6B1F"/>
    <w:rsid w:val="002C73A3"/>
    <w:rsid w:val="002C7497"/>
    <w:rsid w:val="002C7505"/>
    <w:rsid w:val="002C79F0"/>
    <w:rsid w:val="002C7F1D"/>
    <w:rsid w:val="002D08F4"/>
    <w:rsid w:val="002D09CB"/>
    <w:rsid w:val="002D0AB3"/>
    <w:rsid w:val="002D18F6"/>
    <w:rsid w:val="002D19F9"/>
    <w:rsid w:val="002D1A9C"/>
    <w:rsid w:val="002D1F64"/>
    <w:rsid w:val="002D2A1D"/>
    <w:rsid w:val="002D343E"/>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2F23"/>
    <w:rsid w:val="002E3316"/>
    <w:rsid w:val="002E3889"/>
    <w:rsid w:val="002E52B1"/>
    <w:rsid w:val="002E575A"/>
    <w:rsid w:val="002E69E6"/>
    <w:rsid w:val="002E7711"/>
    <w:rsid w:val="002E7BD4"/>
    <w:rsid w:val="002F019D"/>
    <w:rsid w:val="002F0EFD"/>
    <w:rsid w:val="002F0F7B"/>
    <w:rsid w:val="002F129C"/>
    <w:rsid w:val="002F1976"/>
    <w:rsid w:val="002F1B2E"/>
    <w:rsid w:val="002F1D27"/>
    <w:rsid w:val="002F2968"/>
    <w:rsid w:val="002F2CAD"/>
    <w:rsid w:val="002F2D7C"/>
    <w:rsid w:val="002F3154"/>
    <w:rsid w:val="002F3704"/>
    <w:rsid w:val="002F408F"/>
    <w:rsid w:val="002F52DF"/>
    <w:rsid w:val="002F593C"/>
    <w:rsid w:val="002F5F2D"/>
    <w:rsid w:val="002F652E"/>
    <w:rsid w:val="002F6671"/>
    <w:rsid w:val="002F6A3E"/>
    <w:rsid w:val="002F7911"/>
    <w:rsid w:val="002F7919"/>
    <w:rsid w:val="00300251"/>
    <w:rsid w:val="00300452"/>
    <w:rsid w:val="0030130A"/>
    <w:rsid w:val="00301909"/>
    <w:rsid w:val="00302697"/>
    <w:rsid w:val="0030373A"/>
    <w:rsid w:val="00305356"/>
    <w:rsid w:val="00305AF5"/>
    <w:rsid w:val="0030644D"/>
    <w:rsid w:val="00307112"/>
    <w:rsid w:val="003072A7"/>
    <w:rsid w:val="00307A29"/>
    <w:rsid w:val="00307C2E"/>
    <w:rsid w:val="00307EB7"/>
    <w:rsid w:val="00307F77"/>
    <w:rsid w:val="0031008B"/>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3C2"/>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71D"/>
    <w:rsid w:val="0033787A"/>
    <w:rsid w:val="00340F39"/>
    <w:rsid w:val="00341208"/>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4DF2"/>
    <w:rsid w:val="0035529A"/>
    <w:rsid w:val="00355BF4"/>
    <w:rsid w:val="00360A34"/>
    <w:rsid w:val="00361774"/>
    <w:rsid w:val="00361A09"/>
    <w:rsid w:val="00361C67"/>
    <w:rsid w:val="003622E6"/>
    <w:rsid w:val="003630A9"/>
    <w:rsid w:val="00363DE9"/>
    <w:rsid w:val="003641E7"/>
    <w:rsid w:val="00364F4A"/>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13A"/>
    <w:rsid w:val="00382CC3"/>
    <w:rsid w:val="00383122"/>
    <w:rsid w:val="003832EB"/>
    <w:rsid w:val="00383D4F"/>
    <w:rsid w:val="003846D6"/>
    <w:rsid w:val="00384979"/>
    <w:rsid w:val="00385387"/>
    <w:rsid w:val="00385D26"/>
    <w:rsid w:val="00386A0D"/>
    <w:rsid w:val="00387C9B"/>
    <w:rsid w:val="00390375"/>
    <w:rsid w:val="00390F33"/>
    <w:rsid w:val="00391C9A"/>
    <w:rsid w:val="00392C77"/>
    <w:rsid w:val="00392C7F"/>
    <w:rsid w:val="00392FD9"/>
    <w:rsid w:val="00392FE6"/>
    <w:rsid w:val="00393711"/>
    <w:rsid w:val="0039379F"/>
    <w:rsid w:val="00393FA6"/>
    <w:rsid w:val="00394092"/>
    <w:rsid w:val="00394CF3"/>
    <w:rsid w:val="00395942"/>
    <w:rsid w:val="00395D7A"/>
    <w:rsid w:val="0039750E"/>
    <w:rsid w:val="00397FAC"/>
    <w:rsid w:val="003A00E7"/>
    <w:rsid w:val="003A0FB9"/>
    <w:rsid w:val="003A122D"/>
    <w:rsid w:val="003A24B4"/>
    <w:rsid w:val="003A2818"/>
    <w:rsid w:val="003A2C98"/>
    <w:rsid w:val="003A3716"/>
    <w:rsid w:val="003A3926"/>
    <w:rsid w:val="003A6027"/>
    <w:rsid w:val="003B0979"/>
    <w:rsid w:val="003B0F68"/>
    <w:rsid w:val="003B10B3"/>
    <w:rsid w:val="003B129F"/>
    <w:rsid w:val="003B2233"/>
    <w:rsid w:val="003B3FCC"/>
    <w:rsid w:val="003B4215"/>
    <w:rsid w:val="003B4855"/>
    <w:rsid w:val="003B4F6D"/>
    <w:rsid w:val="003B587F"/>
    <w:rsid w:val="003B65F8"/>
    <w:rsid w:val="003B6AA8"/>
    <w:rsid w:val="003B739B"/>
    <w:rsid w:val="003B778C"/>
    <w:rsid w:val="003B7EBC"/>
    <w:rsid w:val="003C0A21"/>
    <w:rsid w:val="003C157F"/>
    <w:rsid w:val="003C3C93"/>
    <w:rsid w:val="003C6287"/>
    <w:rsid w:val="003C6BED"/>
    <w:rsid w:val="003C6DA9"/>
    <w:rsid w:val="003C7A41"/>
    <w:rsid w:val="003D0307"/>
    <w:rsid w:val="003D08EB"/>
    <w:rsid w:val="003D0A5D"/>
    <w:rsid w:val="003D1C05"/>
    <w:rsid w:val="003D1EC6"/>
    <w:rsid w:val="003D2B16"/>
    <w:rsid w:val="003D35CB"/>
    <w:rsid w:val="003D3750"/>
    <w:rsid w:val="003D378A"/>
    <w:rsid w:val="003D39F0"/>
    <w:rsid w:val="003D3BD7"/>
    <w:rsid w:val="003D3F02"/>
    <w:rsid w:val="003D3F9F"/>
    <w:rsid w:val="003D44EE"/>
    <w:rsid w:val="003D6720"/>
    <w:rsid w:val="003D73C7"/>
    <w:rsid w:val="003D748D"/>
    <w:rsid w:val="003D74F8"/>
    <w:rsid w:val="003E0EE9"/>
    <w:rsid w:val="003E1038"/>
    <w:rsid w:val="003E11F7"/>
    <w:rsid w:val="003E24C1"/>
    <w:rsid w:val="003E263C"/>
    <w:rsid w:val="003E3336"/>
    <w:rsid w:val="003E352F"/>
    <w:rsid w:val="003E367C"/>
    <w:rsid w:val="003E478A"/>
    <w:rsid w:val="003E536E"/>
    <w:rsid w:val="003E5788"/>
    <w:rsid w:val="003E58B9"/>
    <w:rsid w:val="003E6C21"/>
    <w:rsid w:val="003E7484"/>
    <w:rsid w:val="003F0CA6"/>
    <w:rsid w:val="003F0F3A"/>
    <w:rsid w:val="003F1589"/>
    <w:rsid w:val="003F1840"/>
    <w:rsid w:val="003F2172"/>
    <w:rsid w:val="003F39F9"/>
    <w:rsid w:val="003F4162"/>
    <w:rsid w:val="003F593A"/>
    <w:rsid w:val="003F595D"/>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1768"/>
    <w:rsid w:val="00411F20"/>
    <w:rsid w:val="0041367A"/>
    <w:rsid w:val="0041475E"/>
    <w:rsid w:val="0041537A"/>
    <w:rsid w:val="00415484"/>
    <w:rsid w:val="00415B2B"/>
    <w:rsid w:val="00415B84"/>
    <w:rsid w:val="00416D88"/>
    <w:rsid w:val="00416E86"/>
    <w:rsid w:val="0041751D"/>
    <w:rsid w:val="00417891"/>
    <w:rsid w:val="004201D7"/>
    <w:rsid w:val="004201EF"/>
    <w:rsid w:val="00420F69"/>
    <w:rsid w:val="00421337"/>
    <w:rsid w:val="004219CE"/>
    <w:rsid w:val="00422E2D"/>
    <w:rsid w:val="0042382D"/>
    <w:rsid w:val="00423933"/>
    <w:rsid w:val="00423A5C"/>
    <w:rsid w:val="004241F7"/>
    <w:rsid w:val="0042455A"/>
    <w:rsid w:val="00424725"/>
    <w:rsid w:val="004257EE"/>
    <w:rsid w:val="0042613E"/>
    <w:rsid w:val="004263CE"/>
    <w:rsid w:val="0042669D"/>
    <w:rsid w:val="00426C7E"/>
    <w:rsid w:val="00426E88"/>
    <w:rsid w:val="004270A0"/>
    <w:rsid w:val="00427102"/>
    <w:rsid w:val="004278CE"/>
    <w:rsid w:val="00430010"/>
    <w:rsid w:val="0043032E"/>
    <w:rsid w:val="0043048B"/>
    <w:rsid w:val="0043058B"/>
    <w:rsid w:val="00430C7E"/>
    <w:rsid w:val="00431B0B"/>
    <w:rsid w:val="00432B70"/>
    <w:rsid w:val="00433EAC"/>
    <w:rsid w:val="004340F5"/>
    <w:rsid w:val="004351AC"/>
    <w:rsid w:val="004354EA"/>
    <w:rsid w:val="00435AE2"/>
    <w:rsid w:val="00436CE6"/>
    <w:rsid w:val="00440C2E"/>
    <w:rsid w:val="004411E7"/>
    <w:rsid w:val="00441EA0"/>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438"/>
    <w:rsid w:val="004515C0"/>
    <w:rsid w:val="004517FE"/>
    <w:rsid w:val="0045186F"/>
    <w:rsid w:val="00451891"/>
    <w:rsid w:val="00451FF3"/>
    <w:rsid w:val="004522D9"/>
    <w:rsid w:val="004525FD"/>
    <w:rsid w:val="00452E52"/>
    <w:rsid w:val="00455D03"/>
    <w:rsid w:val="00455ED9"/>
    <w:rsid w:val="00457829"/>
    <w:rsid w:val="00461128"/>
    <w:rsid w:val="0046183E"/>
    <w:rsid w:val="00462319"/>
    <w:rsid w:val="004646B1"/>
    <w:rsid w:val="0046505F"/>
    <w:rsid w:val="004654FB"/>
    <w:rsid w:val="004661EE"/>
    <w:rsid w:val="00466F4E"/>
    <w:rsid w:val="00467C57"/>
    <w:rsid w:val="00467F75"/>
    <w:rsid w:val="00470A28"/>
    <w:rsid w:val="00470F1B"/>
    <w:rsid w:val="0047175C"/>
    <w:rsid w:val="00473EF7"/>
    <w:rsid w:val="004759EC"/>
    <w:rsid w:val="00475A21"/>
    <w:rsid w:val="00475C7B"/>
    <w:rsid w:val="00475CFC"/>
    <w:rsid w:val="00475E76"/>
    <w:rsid w:val="00476420"/>
    <w:rsid w:val="00477830"/>
    <w:rsid w:val="00477F2A"/>
    <w:rsid w:val="00481242"/>
    <w:rsid w:val="00482E29"/>
    <w:rsid w:val="004836F8"/>
    <w:rsid w:val="0048490A"/>
    <w:rsid w:val="004858D1"/>
    <w:rsid w:val="00485FAE"/>
    <w:rsid w:val="00487091"/>
    <w:rsid w:val="0048741A"/>
    <w:rsid w:val="0048757F"/>
    <w:rsid w:val="00487FB7"/>
    <w:rsid w:val="00490EEE"/>
    <w:rsid w:val="00491DCF"/>
    <w:rsid w:val="00491E83"/>
    <w:rsid w:val="00491EF7"/>
    <w:rsid w:val="004924E0"/>
    <w:rsid w:val="00492712"/>
    <w:rsid w:val="00492722"/>
    <w:rsid w:val="00493707"/>
    <w:rsid w:val="004942BF"/>
    <w:rsid w:val="00494821"/>
    <w:rsid w:val="00496DA3"/>
    <w:rsid w:val="00496F59"/>
    <w:rsid w:val="00497705"/>
    <w:rsid w:val="004A0D9E"/>
    <w:rsid w:val="004A140A"/>
    <w:rsid w:val="004A144D"/>
    <w:rsid w:val="004A27C4"/>
    <w:rsid w:val="004A3E93"/>
    <w:rsid w:val="004A4157"/>
    <w:rsid w:val="004A47EA"/>
    <w:rsid w:val="004A5DF4"/>
    <w:rsid w:val="004A6240"/>
    <w:rsid w:val="004A627C"/>
    <w:rsid w:val="004A6A30"/>
    <w:rsid w:val="004B0786"/>
    <w:rsid w:val="004B086B"/>
    <w:rsid w:val="004B1465"/>
    <w:rsid w:val="004B2613"/>
    <w:rsid w:val="004B4A2A"/>
    <w:rsid w:val="004B5071"/>
    <w:rsid w:val="004B65D2"/>
    <w:rsid w:val="004B694A"/>
    <w:rsid w:val="004B699C"/>
    <w:rsid w:val="004B6E45"/>
    <w:rsid w:val="004B71A0"/>
    <w:rsid w:val="004B74F4"/>
    <w:rsid w:val="004B7BF5"/>
    <w:rsid w:val="004C028C"/>
    <w:rsid w:val="004C0436"/>
    <w:rsid w:val="004C0674"/>
    <w:rsid w:val="004C1454"/>
    <w:rsid w:val="004C2228"/>
    <w:rsid w:val="004C23E6"/>
    <w:rsid w:val="004C2F31"/>
    <w:rsid w:val="004C395D"/>
    <w:rsid w:val="004C3995"/>
    <w:rsid w:val="004C42B2"/>
    <w:rsid w:val="004C44F8"/>
    <w:rsid w:val="004C5294"/>
    <w:rsid w:val="004C5BD6"/>
    <w:rsid w:val="004C6E1D"/>
    <w:rsid w:val="004D04FB"/>
    <w:rsid w:val="004D0526"/>
    <w:rsid w:val="004D171C"/>
    <w:rsid w:val="004D21EB"/>
    <w:rsid w:val="004D2467"/>
    <w:rsid w:val="004D2D4F"/>
    <w:rsid w:val="004D3EEB"/>
    <w:rsid w:val="004D3FEF"/>
    <w:rsid w:val="004D4073"/>
    <w:rsid w:val="004D56F2"/>
    <w:rsid w:val="004D5A17"/>
    <w:rsid w:val="004D6108"/>
    <w:rsid w:val="004D64B1"/>
    <w:rsid w:val="004D6939"/>
    <w:rsid w:val="004D7D37"/>
    <w:rsid w:val="004E05BF"/>
    <w:rsid w:val="004E08DF"/>
    <w:rsid w:val="004E0962"/>
    <w:rsid w:val="004E14C3"/>
    <w:rsid w:val="004E18A8"/>
    <w:rsid w:val="004E1A7E"/>
    <w:rsid w:val="004E23A0"/>
    <w:rsid w:val="004E32D6"/>
    <w:rsid w:val="004E349D"/>
    <w:rsid w:val="004E35BE"/>
    <w:rsid w:val="004E4036"/>
    <w:rsid w:val="004E41ED"/>
    <w:rsid w:val="004E476A"/>
    <w:rsid w:val="004E4B20"/>
    <w:rsid w:val="004E4D3E"/>
    <w:rsid w:val="004E5533"/>
    <w:rsid w:val="004E5B76"/>
    <w:rsid w:val="004E625D"/>
    <w:rsid w:val="004E7487"/>
    <w:rsid w:val="004F034E"/>
    <w:rsid w:val="004F0EB9"/>
    <w:rsid w:val="004F102D"/>
    <w:rsid w:val="004F1AB0"/>
    <w:rsid w:val="004F2ABC"/>
    <w:rsid w:val="004F2C33"/>
    <w:rsid w:val="004F39A2"/>
    <w:rsid w:val="004F4D91"/>
    <w:rsid w:val="004F5F31"/>
    <w:rsid w:val="004F7A1B"/>
    <w:rsid w:val="00500A87"/>
    <w:rsid w:val="00500FAD"/>
    <w:rsid w:val="005015F3"/>
    <w:rsid w:val="005035D2"/>
    <w:rsid w:val="00503AA7"/>
    <w:rsid w:val="005040BC"/>
    <w:rsid w:val="00504388"/>
    <w:rsid w:val="00504FB3"/>
    <w:rsid w:val="0050577F"/>
    <w:rsid w:val="005058BA"/>
    <w:rsid w:val="005059A6"/>
    <w:rsid w:val="00506005"/>
    <w:rsid w:val="00506CDE"/>
    <w:rsid w:val="0051075B"/>
    <w:rsid w:val="00510FE9"/>
    <w:rsid w:val="00511D31"/>
    <w:rsid w:val="00513B7D"/>
    <w:rsid w:val="00514FE8"/>
    <w:rsid w:val="00515333"/>
    <w:rsid w:val="00515955"/>
    <w:rsid w:val="00516388"/>
    <w:rsid w:val="00516D7D"/>
    <w:rsid w:val="00516D93"/>
    <w:rsid w:val="005170E9"/>
    <w:rsid w:val="005176B4"/>
    <w:rsid w:val="00517BCF"/>
    <w:rsid w:val="005203A6"/>
    <w:rsid w:val="00521048"/>
    <w:rsid w:val="005218E8"/>
    <w:rsid w:val="00521D13"/>
    <w:rsid w:val="00521F3D"/>
    <w:rsid w:val="00521FA1"/>
    <w:rsid w:val="00521FE5"/>
    <w:rsid w:val="005220A4"/>
    <w:rsid w:val="005228B9"/>
    <w:rsid w:val="00522BEA"/>
    <w:rsid w:val="00523042"/>
    <w:rsid w:val="00523746"/>
    <w:rsid w:val="00523E36"/>
    <w:rsid w:val="00524920"/>
    <w:rsid w:val="00524A04"/>
    <w:rsid w:val="00524DBE"/>
    <w:rsid w:val="00524F25"/>
    <w:rsid w:val="00527338"/>
    <w:rsid w:val="00530FD1"/>
    <w:rsid w:val="00531216"/>
    <w:rsid w:val="005316A3"/>
    <w:rsid w:val="005316F2"/>
    <w:rsid w:val="00531BCD"/>
    <w:rsid w:val="0053274B"/>
    <w:rsid w:val="005329F5"/>
    <w:rsid w:val="00532D8F"/>
    <w:rsid w:val="00534D4D"/>
    <w:rsid w:val="00534DBB"/>
    <w:rsid w:val="00536103"/>
    <w:rsid w:val="005376CD"/>
    <w:rsid w:val="00542333"/>
    <w:rsid w:val="00542E90"/>
    <w:rsid w:val="005433CE"/>
    <w:rsid w:val="005437FD"/>
    <w:rsid w:val="00543AA6"/>
    <w:rsid w:val="00543BE8"/>
    <w:rsid w:val="0054414B"/>
    <w:rsid w:val="00545CBD"/>
    <w:rsid w:val="00546B63"/>
    <w:rsid w:val="005478CC"/>
    <w:rsid w:val="00547B61"/>
    <w:rsid w:val="005510DD"/>
    <w:rsid w:val="005512F2"/>
    <w:rsid w:val="0055197A"/>
    <w:rsid w:val="00552284"/>
    <w:rsid w:val="005524C9"/>
    <w:rsid w:val="00553032"/>
    <w:rsid w:val="00553742"/>
    <w:rsid w:val="00554656"/>
    <w:rsid w:val="005547B0"/>
    <w:rsid w:val="00555438"/>
    <w:rsid w:val="00557658"/>
    <w:rsid w:val="00557A3A"/>
    <w:rsid w:val="00560B0F"/>
    <w:rsid w:val="00561CA9"/>
    <w:rsid w:val="00562823"/>
    <w:rsid w:val="00563257"/>
    <w:rsid w:val="00564569"/>
    <w:rsid w:val="00565428"/>
    <w:rsid w:val="00565545"/>
    <w:rsid w:val="00565D3C"/>
    <w:rsid w:val="00566035"/>
    <w:rsid w:val="00566A43"/>
    <w:rsid w:val="00567E96"/>
    <w:rsid w:val="00567FA7"/>
    <w:rsid w:val="00570A4E"/>
    <w:rsid w:val="005710A5"/>
    <w:rsid w:val="00571872"/>
    <w:rsid w:val="00571D9B"/>
    <w:rsid w:val="00571E68"/>
    <w:rsid w:val="005736CA"/>
    <w:rsid w:val="005741CC"/>
    <w:rsid w:val="00574484"/>
    <w:rsid w:val="0057474C"/>
    <w:rsid w:val="005760EE"/>
    <w:rsid w:val="00576725"/>
    <w:rsid w:val="00577193"/>
    <w:rsid w:val="00577E3F"/>
    <w:rsid w:val="00580126"/>
    <w:rsid w:val="00580F8E"/>
    <w:rsid w:val="00581E12"/>
    <w:rsid w:val="005826E7"/>
    <w:rsid w:val="00583A89"/>
    <w:rsid w:val="00583F62"/>
    <w:rsid w:val="005843DF"/>
    <w:rsid w:val="00584EAD"/>
    <w:rsid w:val="00584F43"/>
    <w:rsid w:val="005856A4"/>
    <w:rsid w:val="00586259"/>
    <w:rsid w:val="005872E4"/>
    <w:rsid w:val="00587729"/>
    <w:rsid w:val="0059086D"/>
    <w:rsid w:val="00591534"/>
    <w:rsid w:val="00592308"/>
    <w:rsid w:val="00592349"/>
    <w:rsid w:val="00592579"/>
    <w:rsid w:val="005926C0"/>
    <w:rsid w:val="0059416D"/>
    <w:rsid w:val="00594700"/>
    <w:rsid w:val="00594B3C"/>
    <w:rsid w:val="00597256"/>
    <w:rsid w:val="005A13CF"/>
    <w:rsid w:val="005A1831"/>
    <w:rsid w:val="005A1BFD"/>
    <w:rsid w:val="005A20AF"/>
    <w:rsid w:val="005A4853"/>
    <w:rsid w:val="005A5775"/>
    <w:rsid w:val="005A5BDA"/>
    <w:rsid w:val="005A724B"/>
    <w:rsid w:val="005A7ABA"/>
    <w:rsid w:val="005A7CCC"/>
    <w:rsid w:val="005B0E65"/>
    <w:rsid w:val="005B150C"/>
    <w:rsid w:val="005B1AD5"/>
    <w:rsid w:val="005B1C64"/>
    <w:rsid w:val="005B2133"/>
    <w:rsid w:val="005B29E0"/>
    <w:rsid w:val="005B2B3E"/>
    <w:rsid w:val="005B2F55"/>
    <w:rsid w:val="005B34C4"/>
    <w:rsid w:val="005B3534"/>
    <w:rsid w:val="005B3FD1"/>
    <w:rsid w:val="005B4E1A"/>
    <w:rsid w:val="005B4F50"/>
    <w:rsid w:val="005B5B7D"/>
    <w:rsid w:val="005B6669"/>
    <w:rsid w:val="005B66C2"/>
    <w:rsid w:val="005B795D"/>
    <w:rsid w:val="005C1439"/>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7DB"/>
    <w:rsid w:val="005D19E9"/>
    <w:rsid w:val="005D4076"/>
    <w:rsid w:val="005D54D0"/>
    <w:rsid w:val="005D618B"/>
    <w:rsid w:val="005D6624"/>
    <w:rsid w:val="005D688B"/>
    <w:rsid w:val="005D6F3C"/>
    <w:rsid w:val="005D7EB3"/>
    <w:rsid w:val="005E0BFA"/>
    <w:rsid w:val="005E0C17"/>
    <w:rsid w:val="005E120F"/>
    <w:rsid w:val="005E13AB"/>
    <w:rsid w:val="005E2B4E"/>
    <w:rsid w:val="005E2F0C"/>
    <w:rsid w:val="005E3F4C"/>
    <w:rsid w:val="005E40AC"/>
    <w:rsid w:val="005E4D72"/>
    <w:rsid w:val="005E4E3E"/>
    <w:rsid w:val="005E6390"/>
    <w:rsid w:val="005E673B"/>
    <w:rsid w:val="005E6DCF"/>
    <w:rsid w:val="005E6F10"/>
    <w:rsid w:val="005E6FB6"/>
    <w:rsid w:val="005E78A8"/>
    <w:rsid w:val="005E7AD5"/>
    <w:rsid w:val="005E7B54"/>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07B8D"/>
    <w:rsid w:val="00607E63"/>
    <w:rsid w:val="00611280"/>
    <w:rsid w:val="006114CC"/>
    <w:rsid w:val="00613C8B"/>
    <w:rsid w:val="00613E90"/>
    <w:rsid w:val="00613F39"/>
    <w:rsid w:val="006140DB"/>
    <w:rsid w:val="00614706"/>
    <w:rsid w:val="00614BAF"/>
    <w:rsid w:val="00616D00"/>
    <w:rsid w:val="00617391"/>
    <w:rsid w:val="006202C5"/>
    <w:rsid w:val="006213D5"/>
    <w:rsid w:val="00621FCA"/>
    <w:rsid w:val="00624C90"/>
    <w:rsid w:val="00625A87"/>
    <w:rsid w:val="00626355"/>
    <w:rsid w:val="00627650"/>
    <w:rsid w:val="00627BDF"/>
    <w:rsid w:val="006300B1"/>
    <w:rsid w:val="00630356"/>
    <w:rsid w:val="00630DB5"/>
    <w:rsid w:val="00630DDF"/>
    <w:rsid w:val="00631FD5"/>
    <w:rsid w:val="00632272"/>
    <w:rsid w:val="00632329"/>
    <w:rsid w:val="006324BA"/>
    <w:rsid w:val="00633287"/>
    <w:rsid w:val="00633BF5"/>
    <w:rsid w:val="00634BD8"/>
    <w:rsid w:val="00634E57"/>
    <w:rsid w:val="0063527D"/>
    <w:rsid w:val="00635364"/>
    <w:rsid w:val="006363EF"/>
    <w:rsid w:val="00636810"/>
    <w:rsid w:val="0063693D"/>
    <w:rsid w:val="00636D8C"/>
    <w:rsid w:val="006373E3"/>
    <w:rsid w:val="006400EA"/>
    <w:rsid w:val="00640688"/>
    <w:rsid w:val="00640849"/>
    <w:rsid w:val="00640E86"/>
    <w:rsid w:val="00643A9F"/>
    <w:rsid w:val="00643EFC"/>
    <w:rsid w:val="0064467D"/>
    <w:rsid w:val="00644DBD"/>
    <w:rsid w:val="00645085"/>
    <w:rsid w:val="006453D9"/>
    <w:rsid w:val="006453F8"/>
    <w:rsid w:val="006455E2"/>
    <w:rsid w:val="00647D47"/>
    <w:rsid w:val="006502A7"/>
    <w:rsid w:val="00650742"/>
    <w:rsid w:val="00650B3B"/>
    <w:rsid w:val="00651203"/>
    <w:rsid w:val="00651402"/>
    <w:rsid w:val="00651424"/>
    <w:rsid w:val="0065194F"/>
    <w:rsid w:val="00652211"/>
    <w:rsid w:val="006522D2"/>
    <w:rsid w:val="00652343"/>
    <w:rsid w:val="00652DBC"/>
    <w:rsid w:val="006532D2"/>
    <w:rsid w:val="00653439"/>
    <w:rsid w:val="006538DC"/>
    <w:rsid w:val="00653B2F"/>
    <w:rsid w:val="00653B7D"/>
    <w:rsid w:val="00654EEB"/>
    <w:rsid w:val="00654F4C"/>
    <w:rsid w:val="00655144"/>
    <w:rsid w:val="00655396"/>
    <w:rsid w:val="00655DC6"/>
    <w:rsid w:val="006560E0"/>
    <w:rsid w:val="0065634F"/>
    <w:rsid w:val="006566FE"/>
    <w:rsid w:val="006574AD"/>
    <w:rsid w:val="0066026C"/>
    <w:rsid w:val="00660522"/>
    <w:rsid w:val="0066083A"/>
    <w:rsid w:val="00661446"/>
    <w:rsid w:val="00661D78"/>
    <w:rsid w:val="00661F67"/>
    <w:rsid w:val="0066203B"/>
    <w:rsid w:val="006627CA"/>
    <w:rsid w:val="00662DC7"/>
    <w:rsid w:val="00664313"/>
    <w:rsid w:val="00664626"/>
    <w:rsid w:val="00664A38"/>
    <w:rsid w:val="00664EAD"/>
    <w:rsid w:val="00665363"/>
    <w:rsid w:val="006653FF"/>
    <w:rsid w:val="006654D4"/>
    <w:rsid w:val="006657ED"/>
    <w:rsid w:val="00665EFC"/>
    <w:rsid w:val="00666580"/>
    <w:rsid w:val="006679A3"/>
    <w:rsid w:val="00667F71"/>
    <w:rsid w:val="00670239"/>
    <w:rsid w:val="00670BCA"/>
    <w:rsid w:val="00671022"/>
    <w:rsid w:val="00671502"/>
    <w:rsid w:val="006717D6"/>
    <w:rsid w:val="00671B85"/>
    <w:rsid w:val="00671BD7"/>
    <w:rsid w:val="00672AE5"/>
    <w:rsid w:val="00672E11"/>
    <w:rsid w:val="00673842"/>
    <w:rsid w:val="0067430C"/>
    <w:rsid w:val="006751C0"/>
    <w:rsid w:val="0067649A"/>
    <w:rsid w:val="006777B3"/>
    <w:rsid w:val="0068006F"/>
    <w:rsid w:val="00680338"/>
    <w:rsid w:val="00680AE9"/>
    <w:rsid w:val="006810DE"/>
    <w:rsid w:val="00681C4F"/>
    <w:rsid w:val="00681D47"/>
    <w:rsid w:val="00681EF3"/>
    <w:rsid w:val="006823CC"/>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5C25"/>
    <w:rsid w:val="00696175"/>
    <w:rsid w:val="00696D7C"/>
    <w:rsid w:val="006977CC"/>
    <w:rsid w:val="0069790A"/>
    <w:rsid w:val="00697E1B"/>
    <w:rsid w:val="006A0794"/>
    <w:rsid w:val="006A1F53"/>
    <w:rsid w:val="006A2C88"/>
    <w:rsid w:val="006A3685"/>
    <w:rsid w:val="006A3D92"/>
    <w:rsid w:val="006A4787"/>
    <w:rsid w:val="006A52E6"/>
    <w:rsid w:val="006A71B6"/>
    <w:rsid w:val="006A7264"/>
    <w:rsid w:val="006A72F7"/>
    <w:rsid w:val="006B1003"/>
    <w:rsid w:val="006B15C1"/>
    <w:rsid w:val="006B1D68"/>
    <w:rsid w:val="006B2845"/>
    <w:rsid w:val="006B2A9F"/>
    <w:rsid w:val="006B453A"/>
    <w:rsid w:val="006B4A76"/>
    <w:rsid w:val="006B4D68"/>
    <w:rsid w:val="006B54C5"/>
    <w:rsid w:val="006B6BA3"/>
    <w:rsid w:val="006C1774"/>
    <w:rsid w:val="006C20E4"/>
    <w:rsid w:val="006C25C8"/>
    <w:rsid w:val="006C5050"/>
    <w:rsid w:val="006C52BD"/>
    <w:rsid w:val="006C64D5"/>
    <w:rsid w:val="006C6A0E"/>
    <w:rsid w:val="006C704E"/>
    <w:rsid w:val="006C724C"/>
    <w:rsid w:val="006C7950"/>
    <w:rsid w:val="006D1288"/>
    <w:rsid w:val="006D168A"/>
    <w:rsid w:val="006D16D5"/>
    <w:rsid w:val="006D2608"/>
    <w:rsid w:val="006D3165"/>
    <w:rsid w:val="006D351C"/>
    <w:rsid w:val="006D39A5"/>
    <w:rsid w:val="006D3C83"/>
    <w:rsid w:val="006D64CF"/>
    <w:rsid w:val="006D6959"/>
    <w:rsid w:val="006D715A"/>
    <w:rsid w:val="006D76E1"/>
    <w:rsid w:val="006D7BC9"/>
    <w:rsid w:val="006E017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16FB"/>
    <w:rsid w:val="006F3AE8"/>
    <w:rsid w:val="006F3CE0"/>
    <w:rsid w:val="006F4824"/>
    <w:rsid w:val="006F4C33"/>
    <w:rsid w:val="006F4E25"/>
    <w:rsid w:val="006F66D5"/>
    <w:rsid w:val="006F66D9"/>
    <w:rsid w:val="006F7434"/>
    <w:rsid w:val="006F752C"/>
    <w:rsid w:val="0070024E"/>
    <w:rsid w:val="00700EF1"/>
    <w:rsid w:val="0070274C"/>
    <w:rsid w:val="00702B15"/>
    <w:rsid w:val="00702B7B"/>
    <w:rsid w:val="00702D16"/>
    <w:rsid w:val="00703094"/>
    <w:rsid w:val="00703766"/>
    <w:rsid w:val="00704648"/>
    <w:rsid w:val="007052FF"/>
    <w:rsid w:val="007057FF"/>
    <w:rsid w:val="00705A57"/>
    <w:rsid w:val="00705C10"/>
    <w:rsid w:val="00706157"/>
    <w:rsid w:val="007064AB"/>
    <w:rsid w:val="00707B86"/>
    <w:rsid w:val="00707EC9"/>
    <w:rsid w:val="007101F2"/>
    <w:rsid w:val="00710564"/>
    <w:rsid w:val="00710728"/>
    <w:rsid w:val="007110AF"/>
    <w:rsid w:val="00711852"/>
    <w:rsid w:val="00711A35"/>
    <w:rsid w:val="0071221D"/>
    <w:rsid w:val="00712685"/>
    <w:rsid w:val="00712AE9"/>
    <w:rsid w:val="0071397C"/>
    <w:rsid w:val="00713F85"/>
    <w:rsid w:val="00714A76"/>
    <w:rsid w:val="00714DD1"/>
    <w:rsid w:val="007151EF"/>
    <w:rsid w:val="00715367"/>
    <w:rsid w:val="00715DCA"/>
    <w:rsid w:val="0071632B"/>
    <w:rsid w:val="00716757"/>
    <w:rsid w:val="00717613"/>
    <w:rsid w:val="007176BD"/>
    <w:rsid w:val="0072078B"/>
    <w:rsid w:val="0072099F"/>
    <w:rsid w:val="00721CE2"/>
    <w:rsid w:val="007226D8"/>
    <w:rsid w:val="007227E6"/>
    <w:rsid w:val="0072280A"/>
    <w:rsid w:val="00724ABF"/>
    <w:rsid w:val="007252F4"/>
    <w:rsid w:val="007253FD"/>
    <w:rsid w:val="00725437"/>
    <w:rsid w:val="00725A5D"/>
    <w:rsid w:val="0072631E"/>
    <w:rsid w:val="007268A1"/>
    <w:rsid w:val="00727935"/>
    <w:rsid w:val="00727E67"/>
    <w:rsid w:val="0073271A"/>
    <w:rsid w:val="007327F3"/>
    <w:rsid w:val="00732B9C"/>
    <w:rsid w:val="00733DDA"/>
    <w:rsid w:val="00733E3E"/>
    <w:rsid w:val="00734487"/>
    <w:rsid w:val="00734803"/>
    <w:rsid w:val="00734D0C"/>
    <w:rsid w:val="00734D44"/>
    <w:rsid w:val="00735B25"/>
    <w:rsid w:val="00735FBF"/>
    <w:rsid w:val="007403BF"/>
    <w:rsid w:val="0074048D"/>
    <w:rsid w:val="00741DA8"/>
    <w:rsid w:val="00742987"/>
    <w:rsid w:val="00742BD8"/>
    <w:rsid w:val="00742DD8"/>
    <w:rsid w:val="00743315"/>
    <w:rsid w:val="00743880"/>
    <w:rsid w:val="007449DA"/>
    <w:rsid w:val="00745046"/>
    <w:rsid w:val="0074532F"/>
    <w:rsid w:val="00745E52"/>
    <w:rsid w:val="00746D3D"/>
    <w:rsid w:val="00747236"/>
    <w:rsid w:val="00747720"/>
    <w:rsid w:val="007505C6"/>
    <w:rsid w:val="0075097C"/>
    <w:rsid w:val="00751750"/>
    <w:rsid w:val="00751DA0"/>
    <w:rsid w:val="00752177"/>
    <w:rsid w:val="007532A7"/>
    <w:rsid w:val="007535D2"/>
    <w:rsid w:val="0075378D"/>
    <w:rsid w:val="00754256"/>
    <w:rsid w:val="007542F6"/>
    <w:rsid w:val="00757E5A"/>
    <w:rsid w:val="0076023A"/>
    <w:rsid w:val="007609EA"/>
    <w:rsid w:val="007619D0"/>
    <w:rsid w:val="007628B2"/>
    <w:rsid w:val="00762FA7"/>
    <w:rsid w:val="0076326A"/>
    <w:rsid w:val="00763733"/>
    <w:rsid w:val="0076442A"/>
    <w:rsid w:val="0076526C"/>
    <w:rsid w:val="0076534A"/>
    <w:rsid w:val="0076583E"/>
    <w:rsid w:val="00765D30"/>
    <w:rsid w:val="00766278"/>
    <w:rsid w:val="00767501"/>
    <w:rsid w:val="00767F6F"/>
    <w:rsid w:val="007708A6"/>
    <w:rsid w:val="00771382"/>
    <w:rsid w:val="00771A4A"/>
    <w:rsid w:val="00771DC2"/>
    <w:rsid w:val="0077201C"/>
    <w:rsid w:val="00772B9C"/>
    <w:rsid w:val="00772D9B"/>
    <w:rsid w:val="007731C9"/>
    <w:rsid w:val="00773E97"/>
    <w:rsid w:val="007740F7"/>
    <w:rsid w:val="00774669"/>
    <w:rsid w:val="007747CA"/>
    <w:rsid w:val="007759E3"/>
    <w:rsid w:val="007765F4"/>
    <w:rsid w:val="0077692B"/>
    <w:rsid w:val="00776D2C"/>
    <w:rsid w:val="007775B3"/>
    <w:rsid w:val="00777F34"/>
    <w:rsid w:val="007800E5"/>
    <w:rsid w:val="0078079B"/>
    <w:rsid w:val="007809C0"/>
    <w:rsid w:val="00780FE8"/>
    <w:rsid w:val="0078106E"/>
    <w:rsid w:val="00781495"/>
    <w:rsid w:val="0078179E"/>
    <w:rsid w:val="00781AC0"/>
    <w:rsid w:val="00781FB3"/>
    <w:rsid w:val="00782864"/>
    <w:rsid w:val="00782E37"/>
    <w:rsid w:val="0078357A"/>
    <w:rsid w:val="0078388E"/>
    <w:rsid w:val="00784195"/>
    <w:rsid w:val="00784213"/>
    <w:rsid w:val="00785059"/>
    <w:rsid w:val="00785633"/>
    <w:rsid w:val="00785DAF"/>
    <w:rsid w:val="00786108"/>
    <w:rsid w:val="00787908"/>
    <w:rsid w:val="00787AE6"/>
    <w:rsid w:val="00787B71"/>
    <w:rsid w:val="00790FC8"/>
    <w:rsid w:val="00791367"/>
    <w:rsid w:val="00792234"/>
    <w:rsid w:val="00792502"/>
    <w:rsid w:val="00792556"/>
    <w:rsid w:val="007929EE"/>
    <w:rsid w:val="00792DB5"/>
    <w:rsid w:val="0079349F"/>
    <w:rsid w:val="00793893"/>
    <w:rsid w:val="007946E1"/>
    <w:rsid w:val="007955B5"/>
    <w:rsid w:val="0079673D"/>
    <w:rsid w:val="00796D96"/>
    <w:rsid w:val="00797169"/>
    <w:rsid w:val="00797807"/>
    <w:rsid w:val="007A0826"/>
    <w:rsid w:val="007A0BC6"/>
    <w:rsid w:val="007A1290"/>
    <w:rsid w:val="007A29C0"/>
    <w:rsid w:val="007A3793"/>
    <w:rsid w:val="007A3F6E"/>
    <w:rsid w:val="007A58F0"/>
    <w:rsid w:val="007A5B98"/>
    <w:rsid w:val="007A776C"/>
    <w:rsid w:val="007B2427"/>
    <w:rsid w:val="007B2432"/>
    <w:rsid w:val="007B28A6"/>
    <w:rsid w:val="007B2AAD"/>
    <w:rsid w:val="007B34DE"/>
    <w:rsid w:val="007B3FCD"/>
    <w:rsid w:val="007B40C9"/>
    <w:rsid w:val="007B4156"/>
    <w:rsid w:val="007B42F7"/>
    <w:rsid w:val="007B4675"/>
    <w:rsid w:val="007B4EAD"/>
    <w:rsid w:val="007B5213"/>
    <w:rsid w:val="007B60FB"/>
    <w:rsid w:val="007B658C"/>
    <w:rsid w:val="007B6B2A"/>
    <w:rsid w:val="007B6B6E"/>
    <w:rsid w:val="007B707E"/>
    <w:rsid w:val="007B7102"/>
    <w:rsid w:val="007B73CC"/>
    <w:rsid w:val="007B73E6"/>
    <w:rsid w:val="007B75D5"/>
    <w:rsid w:val="007B7F4D"/>
    <w:rsid w:val="007C1BA1"/>
    <w:rsid w:val="007C2767"/>
    <w:rsid w:val="007C3FAB"/>
    <w:rsid w:val="007C457B"/>
    <w:rsid w:val="007C4F11"/>
    <w:rsid w:val="007C6476"/>
    <w:rsid w:val="007C69C9"/>
    <w:rsid w:val="007C6A6A"/>
    <w:rsid w:val="007C72CA"/>
    <w:rsid w:val="007D0069"/>
    <w:rsid w:val="007D12A0"/>
    <w:rsid w:val="007D2CED"/>
    <w:rsid w:val="007D3003"/>
    <w:rsid w:val="007D3158"/>
    <w:rsid w:val="007D34B1"/>
    <w:rsid w:val="007D3F29"/>
    <w:rsid w:val="007D46B2"/>
    <w:rsid w:val="007D4DD5"/>
    <w:rsid w:val="007D50CD"/>
    <w:rsid w:val="007D5FE0"/>
    <w:rsid w:val="007D61D4"/>
    <w:rsid w:val="007D62CB"/>
    <w:rsid w:val="007E195A"/>
    <w:rsid w:val="007E59FE"/>
    <w:rsid w:val="007E5E05"/>
    <w:rsid w:val="007E6CE4"/>
    <w:rsid w:val="007E6F9B"/>
    <w:rsid w:val="007E76AA"/>
    <w:rsid w:val="007E777A"/>
    <w:rsid w:val="007F1169"/>
    <w:rsid w:val="007F1D1E"/>
    <w:rsid w:val="007F2EF1"/>
    <w:rsid w:val="007F3E48"/>
    <w:rsid w:val="007F3EBE"/>
    <w:rsid w:val="007F4631"/>
    <w:rsid w:val="007F4B15"/>
    <w:rsid w:val="007F5101"/>
    <w:rsid w:val="007F6EA7"/>
    <w:rsid w:val="007F74C1"/>
    <w:rsid w:val="007F7D18"/>
    <w:rsid w:val="00800D4D"/>
    <w:rsid w:val="00800F41"/>
    <w:rsid w:val="00800FFF"/>
    <w:rsid w:val="008019AA"/>
    <w:rsid w:val="0080334D"/>
    <w:rsid w:val="0080556A"/>
    <w:rsid w:val="00805871"/>
    <w:rsid w:val="008060F1"/>
    <w:rsid w:val="00806E83"/>
    <w:rsid w:val="00807481"/>
    <w:rsid w:val="00807A6E"/>
    <w:rsid w:val="00807B04"/>
    <w:rsid w:val="00807C10"/>
    <w:rsid w:val="00810EAD"/>
    <w:rsid w:val="00811D2A"/>
    <w:rsid w:val="00812593"/>
    <w:rsid w:val="00812ACA"/>
    <w:rsid w:val="00813DB9"/>
    <w:rsid w:val="00814004"/>
    <w:rsid w:val="00814B5D"/>
    <w:rsid w:val="00815123"/>
    <w:rsid w:val="008167F5"/>
    <w:rsid w:val="008177C1"/>
    <w:rsid w:val="00817FF9"/>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187A"/>
    <w:rsid w:val="008420A6"/>
    <w:rsid w:val="00843032"/>
    <w:rsid w:val="00844E2D"/>
    <w:rsid w:val="00845596"/>
    <w:rsid w:val="00845F2F"/>
    <w:rsid w:val="00846980"/>
    <w:rsid w:val="00846AF6"/>
    <w:rsid w:val="00847558"/>
    <w:rsid w:val="0084760F"/>
    <w:rsid w:val="0084776D"/>
    <w:rsid w:val="00850C9F"/>
    <w:rsid w:val="00850EA3"/>
    <w:rsid w:val="0085128E"/>
    <w:rsid w:val="00851BC4"/>
    <w:rsid w:val="008527D6"/>
    <w:rsid w:val="008530DA"/>
    <w:rsid w:val="0085474D"/>
    <w:rsid w:val="00855199"/>
    <w:rsid w:val="00855872"/>
    <w:rsid w:val="00855936"/>
    <w:rsid w:val="00856837"/>
    <w:rsid w:val="00856EF5"/>
    <w:rsid w:val="00860617"/>
    <w:rsid w:val="00860837"/>
    <w:rsid w:val="00860945"/>
    <w:rsid w:val="008613B3"/>
    <w:rsid w:val="008613F0"/>
    <w:rsid w:val="00861EAC"/>
    <w:rsid w:val="00862B7E"/>
    <w:rsid w:val="00862C07"/>
    <w:rsid w:val="008630E8"/>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6DB4"/>
    <w:rsid w:val="00877ECD"/>
    <w:rsid w:val="00880AD1"/>
    <w:rsid w:val="00881279"/>
    <w:rsid w:val="00881606"/>
    <w:rsid w:val="00882262"/>
    <w:rsid w:val="0088280D"/>
    <w:rsid w:val="008829F5"/>
    <w:rsid w:val="00882AB6"/>
    <w:rsid w:val="00882D3D"/>
    <w:rsid w:val="0088316D"/>
    <w:rsid w:val="00883967"/>
    <w:rsid w:val="00883E00"/>
    <w:rsid w:val="00884710"/>
    <w:rsid w:val="00884762"/>
    <w:rsid w:val="00884BB7"/>
    <w:rsid w:val="00885B07"/>
    <w:rsid w:val="00886D1F"/>
    <w:rsid w:val="008871DD"/>
    <w:rsid w:val="00890448"/>
    <w:rsid w:val="00890CDB"/>
    <w:rsid w:val="00891C84"/>
    <w:rsid w:val="00892181"/>
    <w:rsid w:val="00892CF7"/>
    <w:rsid w:val="0089365F"/>
    <w:rsid w:val="00895199"/>
    <w:rsid w:val="0089564D"/>
    <w:rsid w:val="00895A08"/>
    <w:rsid w:val="0089601F"/>
    <w:rsid w:val="008961AC"/>
    <w:rsid w:val="00896ED0"/>
    <w:rsid w:val="0089716A"/>
    <w:rsid w:val="0089775A"/>
    <w:rsid w:val="008A07ED"/>
    <w:rsid w:val="008A11E6"/>
    <w:rsid w:val="008A1ADB"/>
    <w:rsid w:val="008A2466"/>
    <w:rsid w:val="008A3045"/>
    <w:rsid w:val="008A36C1"/>
    <w:rsid w:val="008A55A6"/>
    <w:rsid w:val="008A5794"/>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DA2"/>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19E3"/>
    <w:rsid w:val="008D2A1D"/>
    <w:rsid w:val="008D3342"/>
    <w:rsid w:val="008D3722"/>
    <w:rsid w:val="008D3D49"/>
    <w:rsid w:val="008D411F"/>
    <w:rsid w:val="008D4DF9"/>
    <w:rsid w:val="008D5464"/>
    <w:rsid w:val="008D6D55"/>
    <w:rsid w:val="008D6FDC"/>
    <w:rsid w:val="008D7C9A"/>
    <w:rsid w:val="008D7DAD"/>
    <w:rsid w:val="008D7FC9"/>
    <w:rsid w:val="008D7FE7"/>
    <w:rsid w:val="008E0925"/>
    <w:rsid w:val="008E3445"/>
    <w:rsid w:val="008E38CB"/>
    <w:rsid w:val="008E3A16"/>
    <w:rsid w:val="008E3F9F"/>
    <w:rsid w:val="008E5765"/>
    <w:rsid w:val="008E646C"/>
    <w:rsid w:val="008E6C41"/>
    <w:rsid w:val="008E70EA"/>
    <w:rsid w:val="008E759B"/>
    <w:rsid w:val="008F046C"/>
    <w:rsid w:val="008F0C52"/>
    <w:rsid w:val="008F1D47"/>
    <w:rsid w:val="008F2892"/>
    <w:rsid w:val="008F2EFE"/>
    <w:rsid w:val="008F344A"/>
    <w:rsid w:val="008F3EDC"/>
    <w:rsid w:val="008F4739"/>
    <w:rsid w:val="008F4977"/>
    <w:rsid w:val="008F54F8"/>
    <w:rsid w:val="008F6B7C"/>
    <w:rsid w:val="008F6BA9"/>
    <w:rsid w:val="008F7B7C"/>
    <w:rsid w:val="008F7B81"/>
    <w:rsid w:val="00900EB8"/>
    <w:rsid w:val="00900F8E"/>
    <w:rsid w:val="00901EC9"/>
    <w:rsid w:val="00902BCE"/>
    <w:rsid w:val="009056F4"/>
    <w:rsid w:val="00906147"/>
    <w:rsid w:val="0090673C"/>
    <w:rsid w:val="00906B1D"/>
    <w:rsid w:val="00907EF8"/>
    <w:rsid w:val="009103AC"/>
    <w:rsid w:val="00912670"/>
    <w:rsid w:val="00913745"/>
    <w:rsid w:val="00913869"/>
    <w:rsid w:val="00913DDB"/>
    <w:rsid w:val="00914334"/>
    <w:rsid w:val="0091532D"/>
    <w:rsid w:val="0091536F"/>
    <w:rsid w:val="00915978"/>
    <w:rsid w:val="00915F06"/>
    <w:rsid w:val="00916E2B"/>
    <w:rsid w:val="00916EF4"/>
    <w:rsid w:val="00917912"/>
    <w:rsid w:val="00917D1D"/>
    <w:rsid w:val="00920062"/>
    <w:rsid w:val="009203CE"/>
    <w:rsid w:val="00920D0B"/>
    <w:rsid w:val="00920D8A"/>
    <w:rsid w:val="00922074"/>
    <w:rsid w:val="009228C4"/>
    <w:rsid w:val="00922930"/>
    <w:rsid w:val="00922B9E"/>
    <w:rsid w:val="00923B7B"/>
    <w:rsid w:val="009241CC"/>
    <w:rsid w:val="009245C0"/>
    <w:rsid w:val="00926747"/>
    <w:rsid w:val="00926968"/>
    <w:rsid w:val="00926CDE"/>
    <w:rsid w:val="009270C1"/>
    <w:rsid w:val="00927EB5"/>
    <w:rsid w:val="00931C07"/>
    <w:rsid w:val="009327A4"/>
    <w:rsid w:val="009329F4"/>
    <w:rsid w:val="0093306B"/>
    <w:rsid w:val="009339C3"/>
    <w:rsid w:val="00933C7C"/>
    <w:rsid w:val="00934213"/>
    <w:rsid w:val="009348B6"/>
    <w:rsid w:val="0093515A"/>
    <w:rsid w:val="0093522D"/>
    <w:rsid w:val="00935567"/>
    <w:rsid w:val="009362C7"/>
    <w:rsid w:val="00936D92"/>
    <w:rsid w:val="00937522"/>
    <w:rsid w:val="00940197"/>
    <w:rsid w:val="00940B67"/>
    <w:rsid w:val="00941921"/>
    <w:rsid w:val="00941BE9"/>
    <w:rsid w:val="00941D6F"/>
    <w:rsid w:val="00942192"/>
    <w:rsid w:val="0094223E"/>
    <w:rsid w:val="00942972"/>
    <w:rsid w:val="00942E35"/>
    <w:rsid w:val="00944E6D"/>
    <w:rsid w:val="00944E8D"/>
    <w:rsid w:val="00947838"/>
    <w:rsid w:val="009506DB"/>
    <w:rsid w:val="00950C7D"/>
    <w:rsid w:val="00950DB1"/>
    <w:rsid w:val="0095141B"/>
    <w:rsid w:val="00951A14"/>
    <w:rsid w:val="009523DF"/>
    <w:rsid w:val="009525E0"/>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758"/>
    <w:rsid w:val="00970CA9"/>
    <w:rsid w:val="009710F0"/>
    <w:rsid w:val="00971652"/>
    <w:rsid w:val="009729A2"/>
    <w:rsid w:val="009730F4"/>
    <w:rsid w:val="009737D3"/>
    <w:rsid w:val="00973A96"/>
    <w:rsid w:val="00973FEA"/>
    <w:rsid w:val="00974D8D"/>
    <w:rsid w:val="00974F0F"/>
    <w:rsid w:val="00975EED"/>
    <w:rsid w:val="00976133"/>
    <w:rsid w:val="009778ED"/>
    <w:rsid w:val="00977B50"/>
    <w:rsid w:val="00977F82"/>
    <w:rsid w:val="00980158"/>
    <w:rsid w:val="009803E3"/>
    <w:rsid w:val="009807EC"/>
    <w:rsid w:val="00981263"/>
    <w:rsid w:val="00981751"/>
    <w:rsid w:val="00982617"/>
    <w:rsid w:val="0098435C"/>
    <w:rsid w:val="00985278"/>
    <w:rsid w:val="00985833"/>
    <w:rsid w:val="00985D79"/>
    <w:rsid w:val="00985F11"/>
    <w:rsid w:val="009869E4"/>
    <w:rsid w:val="00986D50"/>
    <w:rsid w:val="00987185"/>
    <w:rsid w:val="00987BF7"/>
    <w:rsid w:val="00987C5B"/>
    <w:rsid w:val="00987CE0"/>
    <w:rsid w:val="009903DC"/>
    <w:rsid w:val="0099095E"/>
    <w:rsid w:val="00991823"/>
    <w:rsid w:val="00993AA1"/>
    <w:rsid w:val="00993FEC"/>
    <w:rsid w:val="009948A9"/>
    <w:rsid w:val="00994DDF"/>
    <w:rsid w:val="00995E57"/>
    <w:rsid w:val="0099659E"/>
    <w:rsid w:val="00997194"/>
    <w:rsid w:val="00997D82"/>
    <w:rsid w:val="00997DA9"/>
    <w:rsid w:val="00997EA9"/>
    <w:rsid w:val="009A2731"/>
    <w:rsid w:val="009A2956"/>
    <w:rsid w:val="009A2B7F"/>
    <w:rsid w:val="009A3A68"/>
    <w:rsid w:val="009A3B85"/>
    <w:rsid w:val="009A45E2"/>
    <w:rsid w:val="009A488D"/>
    <w:rsid w:val="009A540E"/>
    <w:rsid w:val="009A704A"/>
    <w:rsid w:val="009A7259"/>
    <w:rsid w:val="009A759F"/>
    <w:rsid w:val="009A7E33"/>
    <w:rsid w:val="009A7FE7"/>
    <w:rsid w:val="009B06B6"/>
    <w:rsid w:val="009B0CCA"/>
    <w:rsid w:val="009B13E0"/>
    <w:rsid w:val="009B218C"/>
    <w:rsid w:val="009B3294"/>
    <w:rsid w:val="009B3598"/>
    <w:rsid w:val="009B36BA"/>
    <w:rsid w:val="009B3AD4"/>
    <w:rsid w:val="009B4166"/>
    <w:rsid w:val="009B5077"/>
    <w:rsid w:val="009B631B"/>
    <w:rsid w:val="009C0000"/>
    <w:rsid w:val="009C00E3"/>
    <w:rsid w:val="009C07FE"/>
    <w:rsid w:val="009C0F61"/>
    <w:rsid w:val="009C1DE2"/>
    <w:rsid w:val="009C27F9"/>
    <w:rsid w:val="009C2976"/>
    <w:rsid w:val="009C2F4D"/>
    <w:rsid w:val="009C41EE"/>
    <w:rsid w:val="009C4C4F"/>
    <w:rsid w:val="009C6925"/>
    <w:rsid w:val="009C6A36"/>
    <w:rsid w:val="009C7D9F"/>
    <w:rsid w:val="009D030C"/>
    <w:rsid w:val="009D1126"/>
    <w:rsid w:val="009D1A15"/>
    <w:rsid w:val="009D1B1D"/>
    <w:rsid w:val="009D243D"/>
    <w:rsid w:val="009D290C"/>
    <w:rsid w:val="009D2E44"/>
    <w:rsid w:val="009D3169"/>
    <w:rsid w:val="009D3AC6"/>
    <w:rsid w:val="009D3D34"/>
    <w:rsid w:val="009D43B0"/>
    <w:rsid w:val="009D5CF3"/>
    <w:rsid w:val="009D5EF4"/>
    <w:rsid w:val="009D78D9"/>
    <w:rsid w:val="009D7A96"/>
    <w:rsid w:val="009E047C"/>
    <w:rsid w:val="009E0AF7"/>
    <w:rsid w:val="009E1549"/>
    <w:rsid w:val="009E16BD"/>
    <w:rsid w:val="009E1DFB"/>
    <w:rsid w:val="009E2113"/>
    <w:rsid w:val="009E34DA"/>
    <w:rsid w:val="009E3A38"/>
    <w:rsid w:val="009E4ADF"/>
    <w:rsid w:val="009E4B17"/>
    <w:rsid w:val="009E6277"/>
    <w:rsid w:val="009E676A"/>
    <w:rsid w:val="009E6F37"/>
    <w:rsid w:val="009F005E"/>
    <w:rsid w:val="009F0C16"/>
    <w:rsid w:val="009F0CBF"/>
    <w:rsid w:val="009F0CCB"/>
    <w:rsid w:val="009F12F9"/>
    <w:rsid w:val="009F18D9"/>
    <w:rsid w:val="009F1F38"/>
    <w:rsid w:val="009F238C"/>
    <w:rsid w:val="009F2585"/>
    <w:rsid w:val="009F2993"/>
    <w:rsid w:val="009F3AAF"/>
    <w:rsid w:val="009F47B9"/>
    <w:rsid w:val="009F4D3F"/>
    <w:rsid w:val="009F6187"/>
    <w:rsid w:val="009F6406"/>
    <w:rsid w:val="009F64A9"/>
    <w:rsid w:val="009F777B"/>
    <w:rsid w:val="009F7F27"/>
    <w:rsid w:val="00A0084F"/>
    <w:rsid w:val="00A00FF0"/>
    <w:rsid w:val="00A0149C"/>
    <w:rsid w:val="00A01BA0"/>
    <w:rsid w:val="00A01E0D"/>
    <w:rsid w:val="00A025BB"/>
    <w:rsid w:val="00A02FB4"/>
    <w:rsid w:val="00A03BB4"/>
    <w:rsid w:val="00A047D1"/>
    <w:rsid w:val="00A05B3A"/>
    <w:rsid w:val="00A064EE"/>
    <w:rsid w:val="00A065A9"/>
    <w:rsid w:val="00A06688"/>
    <w:rsid w:val="00A06F34"/>
    <w:rsid w:val="00A117A3"/>
    <w:rsid w:val="00A11A6F"/>
    <w:rsid w:val="00A11BCC"/>
    <w:rsid w:val="00A12A21"/>
    <w:rsid w:val="00A12A2A"/>
    <w:rsid w:val="00A132DA"/>
    <w:rsid w:val="00A1350D"/>
    <w:rsid w:val="00A1354E"/>
    <w:rsid w:val="00A14868"/>
    <w:rsid w:val="00A1529C"/>
    <w:rsid w:val="00A159A1"/>
    <w:rsid w:val="00A15A19"/>
    <w:rsid w:val="00A15E06"/>
    <w:rsid w:val="00A16605"/>
    <w:rsid w:val="00A169BE"/>
    <w:rsid w:val="00A177CF"/>
    <w:rsid w:val="00A17B31"/>
    <w:rsid w:val="00A20F69"/>
    <w:rsid w:val="00A22408"/>
    <w:rsid w:val="00A22E6F"/>
    <w:rsid w:val="00A25D4E"/>
    <w:rsid w:val="00A26EBA"/>
    <w:rsid w:val="00A27A72"/>
    <w:rsid w:val="00A27AF6"/>
    <w:rsid w:val="00A27CA6"/>
    <w:rsid w:val="00A30CE4"/>
    <w:rsid w:val="00A313FB"/>
    <w:rsid w:val="00A32068"/>
    <w:rsid w:val="00A32264"/>
    <w:rsid w:val="00A327EA"/>
    <w:rsid w:val="00A32BC6"/>
    <w:rsid w:val="00A3306C"/>
    <w:rsid w:val="00A33728"/>
    <w:rsid w:val="00A33FA2"/>
    <w:rsid w:val="00A34116"/>
    <w:rsid w:val="00A361F5"/>
    <w:rsid w:val="00A36266"/>
    <w:rsid w:val="00A365E5"/>
    <w:rsid w:val="00A37BC1"/>
    <w:rsid w:val="00A40E0C"/>
    <w:rsid w:val="00A410F8"/>
    <w:rsid w:val="00A421E4"/>
    <w:rsid w:val="00A423F1"/>
    <w:rsid w:val="00A4269A"/>
    <w:rsid w:val="00A43DE8"/>
    <w:rsid w:val="00A4416C"/>
    <w:rsid w:val="00A45149"/>
    <w:rsid w:val="00A452B1"/>
    <w:rsid w:val="00A457C6"/>
    <w:rsid w:val="00A45BB9"/>
    <w:rsid w:val="00A4616C"/>
    <w:rsid w:val="00A463E9"/>
    <w:rsid w:val="00A46684"/>
    <w:rsid w:val="00A466F7"/>
    <w:rsid w:val="00A46FF2"/>
    <w:rsid w:val="00A47626"/>
    <w:rsid w:val="00A47832"/>
    <w:rsid w:val="00A503BB"/>
    <w:rsid w:val="00A53239"/>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7C7"/>
    <w:rsid w:val="00A62E57"/>
    <w:rsid w:val="00A638AA"/>
    <w:rsid w:val="00A63F7C"/>
    <w:rsid w:val="00A6523C"/>
    <w:rsid w:val="00A657E7"/>
    <w:rsid w:val="00A66636"/>
    <w:rsid w:val="00A66BAF"/>
    <w:rsid w:val="00A67069"/>
    <w:rsid w:val="00A6736C"/>
    <w:rsid w:val="00A67481"/>
    <w:rsid w:val="00A67A3F"/>
    <w:rsid w:val="00A67DB2"/>
    <w:rsid w:val="00A7178F"/>
    <w:rsid w:val="00A71BD2"/>
    <w:rsid w:val="00A71EC6"/>
    <w:rsid w:val="00A73FC7"/>
    <w:rsid w:val="00A74223"/>
    <w:rsid w:val="00A7423C"/>
    <w:rsid w:val="00A7459A"/>
    <w:rsid w:val="00A7588D"/>
    <w:rsid w:val="00A75927"/>
    <w:rsid w:val="00A8040B"/>
    <w:rsid w:val="00A80493"/>
    <w:rsid w:val="00A804CD"/>
    <w:rsid w:val="00A81015"/>
    <w:rsid w:val="00A812DC"/>
    <w:rsid w:val="00A81909"/>
    <w:rsid w:val="00A8199F"/>
    <w:rsid w:val="00A81A50"/>
    <w:rsid w:val="00A81C84"/>
    <w:rsid w:val="00A83373"/>
    <w:rsid w:val="00A83833"/>
    <w:rsid w:val="00A83A48"/>
    <w:rsid w:val="00A83F10"/>
    <w:rsid w:val="00A84D1C"/>
    <w:rsid w:val="00A84E72"/>
    <w:rsid w:val="00A84EB0"/>
    <w:rsid w:val="00A85601"/>
    <w:rsid w:val="00A86F95"/>
    <w:rsid w:val="00A87257"/>
    <w:rsid w:val="00A8735A"/>
    <w:rsid w:val="00A87EEF"/>
    <w:rsid w:val="00A90D93"/>
    <w:rsid w:val="00A923A1"/>
    <w:rsid w:val="00A92869"/>
    <w:rsid w:val="00A92AEE"/>
    <w:rsid w:val="00A9392F"/>
    <w:rsid w:val="00A939AC"/>
    <w:rsid w:val="00A948A9"/>
    <w:rsid w:val="00A94A50"/>
    <w:rsid w:val="00A94CAE"/>
    <w:rsid w:val="00A94ECA"/>
    <w:rsid w:val="00A94F43"/>
    <w:rsid w:val="00AA078A"/>
    <w:rsid w:val="00AA0CD3"/>
    <w:rsid w:val="00AA0CFE"/>
    <w:rsid w:val="00AA1FF3"/>
    <w:rsid w:val="00AA39F9"/>
    <w:rsid w:val="00AA3B8B"/>
    <w:rsid w:val="00AA4715"/>
    <w:rsid w:val="00AA5583"/>
    <w:rsid w:val="00AA59B6"/>
    <w:rsid w:val="00AA5DE5"/>
    <w:rsid w:val="00AA7283"/>
    <w:rsid w:val="00AA78C9"/>
    <w:rsid w:val="00AB13B2"/>
    <w:rsid w:val="00AB1668"/>
    <w:rsid w:val="00AB1CDD"/>
    <w:rsid w:val="00AB2682"/>
    <w:rsid w:val="00AB2DED"/>
    <w:rsid w:val="00AB3601"/>
    <w:rsid w:val="00AB3F24"/>
    <w:rsid w:val="00AB4280"/>
    <w:rsid w:val="00AB438B"/>
    <w:rsid w:val="00AB4D80"/>
    <w:rsid w:val="00AB52F3"/>
    <w:rsid w:val="00AB5686"/>
    <w:rsid w:val="00AB5C41"/>
    <w:rsid w:val="00AB5E65"/>
    <w:rsid w:val="00AB6422"/>
    <w:rsid w:val="00AB72D6"/>
    <w:rsid w:val="00AB78C1"/>
    <w:rsid w:val="00AB7AF3"/>
    <w:rsid w:val="00AB7C2B"/>
    <w:rsid w:val="00AC00E8"/>
    <w:rsid w:val="00AC03BB"/>
    <w:rsid w:val="00AC0FB7"/>
    <w:rsid w:val="00AC1B18"/>
    <w:rsid w:val="00AC211F"/>
    <w:rsid w:val="00AC228A"/>
    <w:rsid w:val="00AC230E"/>
    <w:rsid w:val="00AC3026"/>
    <w:rsid w:val="00AC3642"/>
    <w:rsid w:val="00AC488E"/>
    <w:rsid w:val="00AC4D9C"/>
    <w:rsid w:val="00AC4E24"/>
    <w:rsid w:val="00AC536B"/>
    <w:rsid w:val="00AC598B"/>
    <w:rsid w:val="00AC5E5A"/>
    <w:rsid w:val="00AC6AB4"/>
    <w:rsid w:val="00AC76A8"/>
    <w:rsid w:val="00AD280A"/>
    <w:rsid w:val="00AD2C19"/>
    <w:rsid w:val="00AD3483"/>
    <w:rsid w:val="00AD3844"/>
    <w:rsid w:val="00AD3C38"/>
    <w:rsid w:val="00AD4338"/>
    <w:rsid w:val="00AD4A8B"/>
    <w:rsid w:val="00AD4D72"/>
    <w:rsid w:val="00AD51D7"/>
    <w:rsid w:val="00AD7B60"/>
    <w:rsid w:val="00AD7D5A"/>
    <w:rsid w:val="00AD7E34"/>
    <w:rsid w:val="00AE097C"/>
    <w:rsid w:val="00AE0D24"/>
    <w:rsid w:val="00AE10B1"/>
    <w:rsid w:val="00AE1635"/>
    <w:rsid w:val="00AE22C4"/>
    <w:rsid w:val="00AE2931"/>
    <w:rsid w:val="00AE32BF"/>
    <w:rsid w:val="00AE3F92"/>
    <w:rsid w:val="00AE45A6"/>
    <w:rsid w:val="00AE4EC6"/>
    <w:rsid w:val="00AE5250"/>
    <w:rsid w:val="00AE6EE3"/>
    <w:rsid w:val="00AE7509"/>
    <w:rsid w:val="00AF11DC"/>
    <w:rsid w:val="00AF29B1"/>
    <w:rsid w:val="00AF45F6"/>
    <w:rsid w:val="00AF4CEA"/>
    <w:rsid w:val="00AF552C"/>
    <w:rsid w:val="00B00263"/>
    <w:rsid w:val="00B013B4"/>
    <w:rsid w:val="00B018A0"/>
    <w:rsid w:val="00B01E9D"/>
    <w:rsid w:val="00B02208"/>
    <w:rsid w:val="00B023AD"/>
    <w:rsid w:val="00B026FE"/>
    <w:rsid w:val="00B02E2C"/>
    <w:rsid w:val="00B03504"/>
    <w:rsid w:val="00B03F0A"/>
    <w:rsid w:val="00B0535A"/>
    <w:rsid w:val="00B05774"/>
    <w:rsid w:val="00B05CAD"/>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3752"/>
    <w:rsid w:val="00B2425E"/>
    <w:rsid w:val="00B2430A"/>
    <w:rsid w:val="00B25CBF"/>
    <w:rsid w:val="00B260A0"/>
    <w:rsid w:val="00B262BB"/>
    <w:rsid w:val="00B277A5"/>
    <w:rsid w:val="00B278D8"/>
    <w:rsid w:val="00B3231C"/>
    <w:rsid w:val="00B328BC"/>
    <w:rsid w:val="00B32AB8"/>
    <w:rsid w:val="00B3413D"/>
    <w:rsid w:val="00B348F9"/>
    <w:rsid w:val="00B34D2D"/>
    <w:rsid w:val="00B34F86"/>
    <w:rsid w:val="00B3523E"/>
    <w:rsid w:val="00B3561C"/>
    <w:rsid w:val="00B35A28"/>
    <w:rsid w:val="00B35D11"/>
    <w:rsid w:val="00B36F72"/>
    <w:rsid w:val="00B372EC"/>
    <w:rsid w:val="00B40852"/>
    <w:rsid w:val="00B41E12"/>
    <w:rsid w:val="00B42E71"/>
    <w:rsid w:val="00B43451"/>
    <w:rsid w:val="00B44108"/>
    <w:rsid w:val="00B4414A"/>
    <w:rsid w:val="00B448A1"/>
    <w:rsid w:val="00B44F9C"/>
    <w:rsid w:val="00B450EB"/>
    <w:rsid w:val="00B45EAE"/>
    <w:rsid w:val="00B46652"/>
    <w:rsid w:val="00B4669A"/>
    <w:rsid w:val="00B46F65"/>
    <w:rsid w:val="00B475A3"/>
    <w:rsid w:val="00B478EE"/>
    <w:rsid w:val="00B51818"/>
    <w:rsid w:val="00B51D1F"/>
    <w:rsid w:val="00B528B1"/>
    <w:rsid w:val="00B52EDE"/>
    <w:rsid w:val="00B549BB"/>
    <w:rsid w:val="00B54A11"/>
    <w:rsid w:val="00B54AE4"/>
    <w:rsid w:val="00B54BD9"/>
    <w:rsid w:val="00B555FE"/>
    <w:rsid w:val="00B56255"/>
    <w:rsid w:val="00B57F06"/>
    <w:rsid w:val="00B61912"/>
    <w:rsid w:val="00B62481"/>
    <w:rsid w:val="00B642AA"/>
    <w:rsid w:val="00B6441F"/>
    <w:rsid w:val="00B646A8"/>
    <w:rsid w:val="00B64F4C"/>
    <w:rsid w:val="00B6561B"/>
    <w:rsid w:val="00B65BDC"/>
    <w:rsid w:val="00B66117"/>
    <w:rsid w:val="00B66137"/>
    <w:rsid w:val="00B66EA6"/>
    <w:rsid w:val="00B673F2"/>
    <w:rsid w:val="00B713BF"/>
    <w:rsid w:val="00B72978"/>
    <w:rsid w:val="00B73CCE"/>
    <w:rsid w:val="00B7490F"/>
    <w:rsid w:val="00B75118"/>
    <w:rsid w:val="00B768C9"/>
    <w:rsid w:val="00B771AE"/>
    <w:rsid w:val="00B7782A"/>
    <w:rsid w:val="00B80F13"/>
    <w:rsid w:val="00B81C9F"/>
    <w:rsid w:val="00B8245A"/>
    <w:rsid w:val="00B82B14"/>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01"/>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5FC3"/>
    <w:rsid w:val="00B96EC3"/>
    <w:rsid w:val="00B96FB0"/>
    <w:rsid w:val="00B970EF"/>
    <w:rsid w:val="00B9780D"/>
    <w:rsid w:val="00BA0379"/>
    <w:rsid w:val="00BA0C1D"/>
    <w:rsid w:val="00BA1FCA"/>
    <w:rsid w:val="00BA243D"/>
    <w:rsid w:val="00BA255E"/>
    <w:rsid w:val="00BA2F3A"/>
    <w:rsid w:val="00BA3708"/>
    <w:rsid w:val="00BA4205"/>
    <w:rsid w:val="00BA449D"/>
    <w:rsid w:val="00BA469E"/>
    <w:rsid w:val="00BA46EC"/>
    <w:rsid w:val="00BA491C"/>
    <w:rsid w:val="00BA52F3"/>
    <w:rsid w:val="00BA576D"/>
    <w:rsid w:val="00BA59EE"/>
    <w:rsid w:val="00BA5ACE"/>
    <w:rsid w:val="00BA5D74"/>
    <w:rsid w:val="00BA5F1A"/>
    <w:rsid w:val="00BA6175"/>
    <w:rsid w:val="00BA67C0"/>
    <w:rsid w:val="00BA717B"/>
    <w:rsid w:val="00BB018F"/>
    <w:rsid w:val="00BB0570"/>
    <w:rsid w:val="00BB07FF"/>
    <w:rsid w:val="00BB091E"/>
    <w:rsid w:val="00BB0C5A"/>
    <w:rsid w:val="00BB1968"/>
    <w:rsid w:val="00BB1B11"/>
    <w:rsid w:val="00BB1B9A"/>
    <w:rsid w:val="00BB2DD6"/>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46C2"/>
    <w:rsid w:val="00BC4B1C"/>
    <w:rsid w:val="00BC4B31"/>
    <w:rsid w:val="00BC55F3"/>
    <w:rsid w:val="00BC5AD0"/>
    <w:rsid w:val="00BC65B8"/>
    <w:rsid w:val="00BC7293"/>
    <w:rsid w:val="00BD1033"/>
    <w:rsid w:val="00BD24FB"/>
    <w:rsid w:val="00BD2C77"/>
    <w:rsid w:val="00BD35CA"/>
    <w:rsid w:val="00BD3BC9"/>
    <w:rsid w:val="00BD3F74"/>
    <w:rsid w:val="00BD435D"/>
    <w:rsid w:val="00BD4D6D"/>
    <w:rsid w:val="00BD507A"/>
    <w:rsid w:val="00BD5E12"/>
    <w:rsid w:val="00BD5FCB"/>
    <w:rsid w:val="00BD634C"/>
    <w:rsid w:val="00BD6EDB"/>
    <w:rsid w:val="00BD70A4"/>
    <w:rsid w:val="00BD7AB2"/>
    <w:rsid w:val="00BD7D07"/>
    <w:rsid w:val="00BE0604"/>
    <w:rsid w:val="00BE1698"/>
    <w:rsid w:val="00BE194A"/>
    <w:rsid w:val="00BE1BE8"/>
    <w:rsid w:val="00BE2B70"/>
    <w:rsid w:val="00BE4ABE"/>
    <w:rsid w:val="00BE549E"/>
    <w:rsid w:val="00BE567B"/>
    <w:rsid w:val="00BE5F3C"/>
    <w:rsid w:val="00BE69FD"/>
    <w:rsid w:val="00BE7652"/>
    <w:rsid w:val="00BE7935"/>
    <w:rsid w:val="00BE7AE2"/>
    <w:rsid w:val="00BE7CD9"/>
    <w:rsid w:val="00BF0726"/>
    <w:rsid w:val="00BF09C0"/>
    <w:rsid w:val="00BF0A4D"/>
    <w:rsid w:val="00BF120A"/>
    <w:rsid w:val="00BF14AA"/>
    <w:rsid w:val="00BF1FD3"/>
    <w:rsid w:val="00BF222B"/>
    <w:rsid w:val="00BF2B06"/>
    <w:rsid w:val="00BF3A0C"/>
    <w:rsid w:val="00BF428E"/>
    <w:rsid w:val="00BF4386"/>
    <w:rsid w:val="00BF55A9"/>
    <w:rsid w:val="00BF5D77"/>
    <w:rsid w:val="00BF6350"/>
    <w:rsid w:val="00BF73FC"/>
    <w:rsid w:val="00BF7866"/>
    <w:rsid w:val="00BF7CEB"/>
    <w:rsid w:val="00C007C3"/>
    <w:rsid w:val="00C01479"/>
    <w:rsid w:val="00C01988"/>
    <w:rsid w:val="00C01F4A"/>
    <w:rsid w:val="00C02A55"/>
    <w:rsid w:val="00C03154"/>
    <w:rsid w:val="00C037F7"/>
    <w:rsid w:val="00C03D56"/>
    <w:rsid w:val="00C05720"/>
    <w:rsid w:val="00C073F4"/>
    <w:rsid w:val="00C1120E"/>
    <w:rsid w:val="00C11581"/>
    <w:rsid w:val="00C11673"/>
    <w:rsid w:val="00C116C4"/>
    <w:rsid w:val="00C11D71"/>
    <w:rsid w:val="00C121A8"/>
    <w:rsid w:val="00C13AC0"/>
    <w:rsid w:val="00C140EE"/>
    <w:rsid w:val="00C1421A"/>
    <w:rsid w:val="00C154AC"/>
    <w:rsid w:val="00C16287"/>
    <w:rsid w:val="00C164F7"/>
    <w:rsid w:val="00C1675B"/>
    <w:rsid w:val="00C175E8"/>
    <w:rsid w:val="00C2013D"/>
    <w:rsid w:val="00C20B65"/>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0FB"/>
    <w:rsid w:val="00C323DE"/>
    <w:rsid w:val="00C3262C"/>
    <w:rsid w:val="00C33305"/>
    <w:rsid w:val="00C33CF1"/>
    <w:rsid w:val="00C341AE"/>
    <w:rsid w:val="00C34FB0"/>
    <w:rsid w:val="00C36CC0"/>
    <w:rsid w:val="00C3706C"/>
    <w:rsid w:val="00C37EC7"/>
    <w:rsid w:val="00C40BC4"/>
    <w:rsid w:val="00C40DC2"/>
    <w:rsid w:val="00C41655"/>
    <w:rsid w:val="00C42132"/>
    <w:rsid w:val="00C4223D"/>
    <w:rsid w:val="00C42344"/>
    <w:rsid w:val="00C4274D"/>
    <w:rsid w:val="00C42A70"/>
    <w:rsid w:val="00C42FA3"/>
    <w:rsid w:val="00C43EFD"/>
    <w:rsid w:val="00C44637"/>
    <w:rsid w:val="00C447BC"/>
    <w:rsid w:val="00C45347"/>
    <w:rsid w:val="00C454A7"/>
    <w:rsid w:val="00C467C7"/>
    <w:rsid w:val="00C468F5"/>
    <w:rsid w:val="00C46FEF"/>
    <w:rsid w:val="00C50091"/>
    <w:rsid w:val="00C5021B"/>
    <w:rsid w:val="00C516B2"/>
    <w:rsid w:val="00C52554"/>
    <w:rsid w:val="00C53213"/>
    <w:rsid w:val="00C553D4"/>
    <w:rsid w:val="00C55465"/>
    <w:rsid w:val="00C55D6F"/>
    <w:rsid w:val="00C560E7"/>
    <w:rsid w:val="00C565DE"/>
    <w:rsid w:val="00C56CC8"/>
    <w:rsid w:val="00C5702C"/>
    <w:rsid w:val="00C576CF"/>
    <w:rsid w:val="00C61E7B"/>
    <w:rsid w:val="00C6277A"/>
    <w:rsid w:val="00C62EAA"/>
    <w:rsid w:val="00C642F8"/>
    <w:rsid w:val="00C65CDE"/>
    <w:rsid w:val="00C65E96"/>
    <w:rsid w:val="00C66496"/>
    <w:rsid w:val="00C6687C"/>
    <w:rsid w:val="00C6750F"/>
    <w:rsid w:val="00C6797D"/>
    <w:rsid w:val="00C7071A"/>
    <w:rsid w:val="00C70CF8"/>
    <w:rsid w:val="00C729E4"/>
    <w:rsid w:val="00C73B31"/>
    <w:rsid w:val="00C74108"/>
    <w:rsid w:val="00C74532"/>
    <w:rsid w:val="00C753FA"/>
    <w:rsid w:val="00C7571D"/>
    <w:rsid w:val="00C759EB"/>
    <w:rsid w:val="00C760B6"/>
    <w:rsid w:val="00C76877"/>
    <w:rsid w:val="00C76E51"/>
    <w:rsid w:val="00C80452"/>
    <w:rsid w:val="00C80DC0"/>
    <w:rsid w:val="00C8108A"/>
    <w:rsid w:val="00C81BB2"/>
    <w:rsid w:val="00C823F6"/>
    <w:rsid w:val="00C83B5D"/>
    <w:rsid w:val="00C83B7E"/>
    <w:rsid w:val="00C83BFC"/>
    <w:rsid w:val="00C83D2E"/>
    <w:rsid w:val="00C843A0"/>
    <w:rsid w:val="00C84595"/>
    <w:rsid w:val="00C84CF1"/>
    <w:rsid w:val="00C86086"/>
    <w:rsid w:val="00C86998"/>
    <w:rsid w:val="00C872D8"/>
    <w:rsid w:val="00C87867"/>
    <w:rsid w:val="00C9075F"/>
    <w:rsid w:val="00C90B51"/>
    <w:rsid w:val="00C911C1"/>
    <w:rsid w:val="00C91341"/>
    <w:rsid w:val="00C92598"/>
    <w:rsid w:val="00C92889"/>
    <w:rsid w:val="00C92D4F"/>
    <w:rsid w:val="00C92E62"/>
    <w:rsid w:val="00C93393"/>
    <w:rsid w:val="00C93AAA"/>
    <w:rsid w:val="00C9491F"/>
    <w:rsid w:val="00C969DC"/>
    <w:rsid w:val="00CA0801"/>
    <w:rsid w:val="00CA0B1C"/>
    <w:rsid w:val="00CA10B6"/>
    <w:rsid w:val="00CA3DE8"/>
    <w:rsid w:val="00CA4164"/>
    <w:rsid w:val="00CA4E5F"/>
    <w:rsid w:val="00CA5243"/>
    <w:rsid w:val="00CA55E0"/>
    <w:rsid w:val="00CA60B6"/>
    <w:rsid w:val="00CA6364"/>
    <w:rsid w:val="00CA651A"/>
    <w:rsid w:val="00CA6A76"/>
    <w:rsid w:val="00CA7268"/>
    <w:rsid w:val="00CA7303"/>
    <w:rsid w:val="00CB178C"/>
    <w:rsid w:val="00CB1CCE"/>
    <w:rsid w:val="00CB266E"/>
    <w:rsid w:val="00CB26E3"/>
    <w:rsid w:val="00CB2ABF"/>
    <w:rsid w:val="00CB2B85"/>
    <w:rsid w:val="00CB2E31"/>
    <w:rsid w:val="00CB32A7"/>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56CC"/>
    <w:rsid w:val="00CD65D8"/>
    <w:rsid w:val="00CD668F"/>
    <w:rsid w:val="00CD74DB"/>
    <w:rsid w:val="00CE0D0C"/>
    <w:rsid w:val="00CE1427"/>
    <w:rsid w:val="00CE1B71"/>
    <w:rsid w:val="00CE21FD"/>
    <w:rsid w:val="00CE3BFC"/>
    <w:rsid w:val="00CE42A4"/>
    <w:rsid w:val="00CE49F6"/>
    <w:rsid w:val="00CE4EFE"/>
    <w:rsid w:val="00CE536E"/>
    <w:rsid w:val="00CE5A2F"/>
    <w:rsid w:val="00CE620C"/>
    <w:rsid w:val="00CE7246"/>
    <w:rsid w:val="00CF0E66"/>
    <w:rsid w:val="00CF26AE"/>
    <w:rsid w:val="00CF38D8"/>
    <w:rsid w:val="00CF4ED6"/>
    <w:rsid w:val="00CF56F3"/>
    <w:rsid w:val="00CF57A2"/>
    <w:rsid w:val="00CF6E4D"/>
    <w:rsid w:val="00CF7448"/>
    <w:rsid w:val="00CF76D9"/>
    <w:rsid w:val="00CF7A6D"/>
    <w:rsid w:val="00CF7ADE"/>
    <w:rsid w:val="00CF7E35"/>
    <w:rsid w:val="00D008AD"/>
    <w:rsid w:val="00D00D01"/>
    <w:rsid w:val="00D01404"/>
    <w:rsid w:val="00D01D99"/>
    <w:rsid w:val="00D02C92"/>
    <w:rsid w:val="00D02F22"/>
    <w:rsid w:val="00D03657"/>
    <w:rsid w:val="00D03C7F"/>
    <w:rsid w:val="00D03E2A"/>
    <w:rsid w:val="00D03F8C"/>
    <w:rsid w:val="00D04B89"/>
    <w:rsid w:val="00D05A3E"/>
    <w:rsid w:val="00D06001"/>
    <w:rsid w:val="00D0664E"/>
    <w:rsid w:val="00D07169"/>
    <w:rsid w:val="00D078ED"/>
    <w:rsid w:val="00D07921"/>
    <w:rsid w:val="00D107C5"/>
    <w:rsid w:val="00D12419"/>
    <w:rsid w:val="00D12603"/>
    <w:rsid w:val="00D12A09"/>
    <w:rsid w:val="00D12DA5"/>
    <w:rsid w:val="00D12F45"/>
    <w:rsid w:val="00D13A19"/>
    <w:rsid w:val="00D13B5E"/>
    <w:rsid w:val="00D13D2D"/>
    <w:rsid w:val="00D162A8"/>
    <w:rsid w:val="00D16C3C"/>
    <w:rsid w:val="00D16CEC"/>
    <w:rsid w:val="00D20036"/>
    <w:rsid w:val="00D20140"/>
    <w:rsid w:val="00D2143A"/>
    <w:rsid w:val="00D214E6"/>
    <w:rsid w:val="00D214F9"/>
    <w:rsid w:val="00D24B38"/>
    <w:rsid w:val="00D24BF1"/>
    <w:rsid w:val="00D24EFF"/>
    <w:rsid w:val="00D25148"/>
    <w:rsid w:val="00D252D1"/>
    <w:rsid w:val="00D25754"/>
    <w:rsid w:val="00D25DDC"/>
    <w:rsid w:val="00D261AE"/>
    <w:rsid w:val="00D26F79"/>
    <w:rsid w:val="00D27A60"/>
    <w:rsid w:val="00D30884"/>
    <w:rsid w:val="00D3191F"/>
    <w:rsid w:val="00D31B66"/>
    <w:rsid w:val="00D31F12"/>
    <w:rsid w:val="00D33A8B"/>
    <w:rsid w:val="00D34AEF"/>
    <w:rsid w:val="00D3562A"/>
    <w:rsid w:val="00D35D8D"/>
    <w:rsid w:val="00D361F0"/>
    <w:rsid w:val="00D3731A"/>
    <w:rsid w:val="00D37BF1"/>
    <w:rsid w:val="00D4017C"/>
    <w:rsid w:val="00D4068D"/>
    <w:rsid w:val="00D41D42"/>
    <w:rsid w:val="00D42982"/>
    <w:rsid w:val="00D4309F"/>
    <w:rsid w:val="00D435F9"/>
    <w:rsid w:val="00D43E18"/>
    <w:rsid w:val="00D448DE"/>
    <w:rsid w:val="00D456DE"/>
    <w:rsid w:val="00D4629D"/>
    <w:rsid w:val="00D462C1"/>
    <w:rsid w:val="00D46414"/>
    <w:rsid w:val="00D470D7"/>
    <w:rsid w:val="00D471CA"/>
    <w:rsid w:val="00D47429"/>
    <w:rsid w:val="00D47BAF"/>
    <w:rsid w:val="00D47ECB"/>
    <w:rsid w:val="00D5008B"/>
    <w:rsid w:val="00D501AB"/>
    <w:rsid w:val="00D5034C"/>
    <w:rsid w:val="00D50E26"/>
    <w:rsid w:val="00D52628"/>
    <w:rsid w:val="00D536E6"/>
    <w:rsid w:val="00D54FFA"/>
    <w:rsid w:val="00D55173"/>
    <w:rsid w:val="00D558D2"/>
    <w:rsid w:val="00D5633B"/>
    <w:rsid w:val="00D610A8"/>
    <w:rsid w:val="00D6161A"/>
    <w:rsid w:val="00D627AA"/>
    <w:rsid w:val="00D6291E"/>
    <w:rsid w:val="00D63131"/>
    <w:rsid w:val="00D636D2"/>
    <w:rsid w:val="00D63946"/>
    <w:rsid w:val="00D6476F"/>
    <w:rsid w:val="00D64830"/>
    <w:rsid w:val="00D6521A"/>
    <w:rsid w:val="00D652E7"/>
    <w:rsid w:val="00D66BE5"/>
    <w:rsid w:val="00D67288"/>
    <w:rsid w:val="00D674E6"/>
    <w:rsid w:val="00D70900"/>
    <w:rsid w:val="00D7127C"/>
    <w:rsid w:val="00D7157A"/>
    <w:rsid w:val="00D717D4"/>
    <w:rsid w:val="00D71E4B"/>
    <w:rsid w:val="00D71F5B"/>
    <w:rsid w:val="00D722A7"/>
    <w:rsid w:val="00D723C5"/>
    <w:rsid w:val="00D72D1F"/>
    <w:rsid w:val="00D73B5D"/>
    <w:rsid w:val="00D74D6F"/>
    <w:rsid w:val="00D754B7"/>
    <w:rsid w:val="00D77000"/>
    <w:rsid w:val="00D774BE"/>
    <w:rsid w:val="00D77B9C"/>
    <w:rsid w:val="00D80291"/>
    <w:rsid w:val="00D80B8D"/>
    <w:rsid w:val="00D815D9"/>
    <w:rsid w:val="00D85FEA"/>
    <w:rsid w:val="00D8617C"/>
    <w:rsid w:val="00D864CE"/>
    <w:rsid w:val="00D8651D"/>
    <w:rsid w:val="00D86A85"/>
    <w:rsid w:val="00D87061"/>
    <w:rsid w:val="00D87413"/>
    <w:rsid w:val="00D87AC9"/>
    <w:rsid w:val="00D87B24"/>
    <w:rsid w:val="00D9050E"/>
    <w:rsid w:val="00D90A80"/>
    <w:rsid w:val="00D94383"/>
    <w:rsid w:val="00D9590D"/>
    <w:rsid w:val="00D9622E"/>
    <w:rsid w:val="00D97922"/>
    <w:rsid w:val="00DA0409"/>
    <w:rsid w:val="00DA055F"/>
    <w:rsid w:val="00DA10F3"/>
    <w:rsid w:val="00DA1436"/>
    <w:rsid w:val="00DA15B2"/>
    <w:rsid w:val="00DA2254"/>
    <w:rsid w:val="00DA27FA"/>
    <w:rsid w:val="00DA30BF"/>
    <w:rsid w:val="00DA3388"/>
    <w:rsid w:val="00DA37C3"/>
    <w:rsid w:val="00DA3DF7"/>
    <w:rsid w:val="00DA3E03"/>
    <w:rsid w:val="00DA42CE"/>
    <w:rsid w:val="00DA4CD5"/>
    <w:rsid w:val="00DA56C2"/>
    <w:rsid w:val="00DA5ED3"/>
    <w:rsid w:val="00DA6776"/>
    <w:rsid w:val="00DA7097"/>
    <w:rsid w:val="00DA736F"/>
    <w:rsid w:val="00DA75BE"/>
    <w:rsid w:val="00DA7AC6"/>
    <w:rsid w:val="00DB0CE6"/>
    <w:rsid w:val="00DB29EF"/>
    <w:rsid w:val="00DB37B4"/>
    <w:rsid w:val="00DB58F4"/>
    <w:rsid w:val="00DB5942"/>
    <w:rsid w:val="00DB59CE"/>
    <w:rsid w:val="00DB63AB"/>
    <w:rsid w:val="00DB692C"/>
    <w:rsid w:val="00DB6A1C"/>
    <w:rsid w:val="00DB7BD0"/>
    <w:rsid w:val="00DC00B5"/>
    <w:rsid w:val="00DC067C"/>
    <w:rsid w:val="00DC0A7B"/>
    <w:rsid w:val="00DC1834"/>
    <w:rsid w:val="00DC1D08"/>
    <w:rsid w:val="00DC1E3F"/>
    <w:rsid w:val="00DC31F0"/>
    <w:rsid w:val="00DC3527"/>
    <w:rsid w:val="00DC36F7"/>
    <w:rsid w:val="00DC3908"/>
    <w:rsid w:val="00DC3B65"/>
    <w:rsid w:val="00DC3B79"/>
    <w:rsid w:val="00DC4E78"/>
    <w:rsid w:val="00DC5333"/>
    <w:rsid w:val="00DC77F8"/>
    <w:rsid w:val="00DC7CC9"/>
    <w:rsid w:val="00DD0A16"/>
    <w:rsid w:val="00DD243F"/>
    <w:rsid w:val="00DD4CC3"/>
    <w:rsid w:val="00DD4E46"/>
    <w:rsid w:val="00DD65BD"/>
    <w:rsid w:val="00DD6BCF"/>
    <w:rsid w:val="00DE0160"/>
    <w:rsid w:val="00DE0398"/>
    <w:rsid w:val="00DE080C"/>
    <w:rsid w:val="00DE11BF"/>
    <w:rsid w:val="00DE11C6"/>
    <w:rsid w:val="00DE2335"/>
    <w:rsid w:val="00DE23D7"/>
    <w:rsid w:val="00DE30A6"/>
    <w:rsid w:val="00DE4200"/>
    <w:rsid w:val="00DE4A37"/>
    <w:rsid w:val="00DE4BD5"/>
    <w:rsid w:val="00DE5D07"/>
    <w:rsid w:val="00DE6AA5"/>
    <w:rsid w:val="00DE7663"/>
    <w:rsid w:val="00DE7914"/>
    <w:rsid w:val="00DE7B9D"/>
    <w:rsid w:val="00DF0A66"/>
    <w:rsid w:val="00DF21D7"/>
    <w:rsid w:val="00DF2AA2"/>
    <w:rsid w:val="00DF319C"/>
    <w:rsid w:val="00DF3605"/>
    <w:rsid w:val="00DF3B10"/>
    <w:rsid w:val="00DF3D80"/>
    <w:rsid w:val="00DF3E46"/>
    <w:rsid w:val="00DF3F48"/>
    <w:rsid w:val="00DF489B"/>
    <w:rsid w:val="00DF5A5E"/>
    <w:rsid w:val="00DF65EC"/>
    <w:rsid w:val="00E00718"/>
    <w:rsid w:val="00E013C6"/>
    <w:rsid w:val="00E016D4"/>
    <w:rsid w:val="00E022C4"/>
    <w:rsid w:val="00E02606"/>
    <w:rsid w:val="00E03B48"/>
    <w:rsid w:val="00E0434F"/>
    <w:rsid w:val="00E0598C"/>
    <w:rsid w:val="00E0737B"/>
    <w:rsid w:val="00E07835"/>
    <w:rsid w:val="00E100FC"/>
    <w:rsid w:val="00E108BA"/>
    <w:rsid w:val="00E10B02"/>
    <w:rsid w:val="00E10D9B"/>
    <w:rsid w:val="00E11217"/>
    <w:rsid w:val="00E11CFC"/>
    <w:rsid w:val="00E12CDC"/>
    <w:rsid w:val="00E147C4"/>
    <w:rsid w:val="00E14D39"/>
    <w:rsid w:val="00E15EA3"/>
    <w:rsid w:val="00E1647D"/>
    <w:rsid w:val="00E16A3A"/>
    <w:rsid w:val="00E16BC6"/>
    <w:rsid w:val="00E16E80"/>
    <w:rsid w:val="00E174A4"/>
    <w:rsid w:val="00E17AE2"/>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14CC"/>
    <w:rsid w:val="00E31D08"/>
    <w:rsid w:val="00E3424A"/>
    <w:rsid w:val="00E34774"/>
    <w:rsid w:val="00E34C1B"/>
    <w:rsid w:val="00E36154"/>
    <w:rsid w:val="00E36223"/>
    <w:rsid w:val="00E36694"/>
    <w:rsid w:val="00E36AD3"/>
    <w:rsid w:val="00E36BC0"/>
    <w:rsid w:val="00E404AA"/>
    <w:rsid w:val="00E40D0F"/>
    <w:rsid w:val="00E41770"/>
    <w:rsid w:val="00E4270E"/>
    <w:rsid w:val="00E42E15"/>
    <w:rsid w:val="00E4313C"/>
    <w:rsid w:val="00E4331A"/>
    <w:rsid w:val="00E43DCE"/>
    <w:rsid w:val="00E44B11"/>
    <w:rsid w:val="00E4504A"/>
    <w:rsid w:val="00E46886"/>
    <w:rsid w:val="00E4709A"/>
    <w:rsid w:val="00E4751C"/>
    <w:rsid w:val="00E47724"/>
    <w:rsid w:val="00E477A4"/>
    <w:rsid w:val="00E47989"/>
    <w:rsid w:val="00E47D89"/>
    <w:rsid w:val="00E47E64"/>
    <w:rsid w:val="00E50F22"/>
    <w:rsid w:val="00E51692"/>
    <w:rsid w:val="00E51702"/>
    <w:rsid w:val="00E51837"/>
    <w:rsid w:val="00E51E0B"/>
    <w:rsid w:val="00E524C3"/>
    <w:rsid w:val="00E54A06"/>
    <w:rsid w:val="00E5621B"/>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27EF"/>
    <w:rsid w:val="00E735E9"/>
    <w:rsid w:val="00E73B8F"/>
    <w:rsid w:val="00E749EC"/>
    <w:rsid w:val="00E75936"/>
    <w:rsid w:val="00E75DC1"/>
    <w:rsid w:val="00E771F2"/>
    <w:rsid w:val="00E77220"/>
    <w:rsid w:val="00E7735E"/>
    <w:rsid w:val="00E779B8"/>
    <w:rsid w:val="00E77BCC"/>
    <w:rsid w:val="00E808C8"/>
    <w:rsid w:val="00E83866"/>
    <w:rsid w:val="00E8424D"/>
    <w:rsid w:val="00E84343"/>
    <w:rsid w:val="00E84E29"/>
    <w:rsid w:val="00E8544B"/>
    <w:rsid w:val="00E854AF"/>
    <w:rsid w:val="00E8637C"/>
    <w:rsid w:val="00E8680A"/>
    <w:rsid w:val="00E87BED"/>
    <w:rsid w:val="00E919A2"/>
    <w:rsid w:val="00E92872"/>
    <w:rsid w:val="00E92FB4"/>
    <w:rsid w:val="00E93256"/>
    <w:rsid w:val="00E93AD5"/>
    <w:rsid w:val="00E93D02"/>
    <w:rsid w:val="00E948F7"/>
    <w:rsid w:val="00E967D4"/>
    <w:rsid w:val="00E97780"/>
    <w:rsid w:val="00EA048E"/>
    <w:rsid w:val="00EA1284"/>
    <w:rsid w:val="00EA349A"/>
    <w:rsid w:val="00EA356F"/>
    <w:rsid w:val="00EA3AC3"/>
    <w:rsid w:val="00EA3D27"/>
    <w:rsid w:val="00EA54AD"/>
    <w:rsid w:val="00EA54AE"/>
    <w:rsid w:val="00EA5810"/>
    <w:rsid w:val="00EA6041"/>
    <w:rsid w:val="00EA6B4D"/>
    <w:rsid w:val="00EA794D"/>
    <w:rsid w:val="00EA7BF5"/>
    <w:rsid w:val="00EA7D49"/>
    <w:rsid w:val="00EB298B"/>
    <w:rsid w:val="00EB3234"/>
    <w:rsid w:val="00EB3C19"/>
    <w:rsid w:val="00EB42CE"/>
    <w:rsid w:val="00EB465B"/>
    <w:rsid w:val="00EB5062"/>
    <w:rsid w:val="00EB5786"/>
    <w:rsid w:val="00EB5C90"/>
    <w:rsid w:val="00EB6654"/>
    <w:rsid w:val="00EB6844"/>
    <w:rsid w:val="00EB6A34"/>
    <w:rsid w:val="00EC01E5"/>
    <w:rsid w:val="00EC0C59"/>
    <w:rsid w:val="00EC0DF6"/>
    <w:rsid w:val="00EC108B"/>
    <w:rsid w:val="00EC226B"/>
    <w:rsid w:val="00EC34C6"/>
    <w:rsid w:val="00EC418F"/>
    <w:rsid w:val="00EC5436"/>
    <w:rsid w:val="00EC5D8B"/>
    <w:rsid w:val="00EC61DF"/>
    <w:rsid w:val="00EC61E9"/>
    <w:rsid w:val="00EC6A2E"/>
    <w:rsid w:val="00EC73B6"/>
    <w:rsid w:val="00EC7BCC"/>
    <w:rsid w:val="00ED007C"/>
    <w:rsid w:val="00ED0650"/>
    <w:rsid w:val="00ED08F3"/>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D7970"/>
    <w:rsid w:val="00EE11F3"/>
    <w:rsid w:val="00EE1E47"/>
    <w:rsid w:val="00EE2987"/>
    <w:rsid w:val="00EE39BA"/>
    <w:rsid w:val="00EE3EC1"/>
    <w:rsid w:val="00EE4A20"/>
    <w:rsid w:val="00EE5C18"/>
    <w:rsid w:val="00EE5F44"/>
    <w:rsid w:val="00EE65D1"/>
    <w:rsid w:val="00EE7064"/>
    <w:rsid w:val="00EF0014"/>
    <w:rsid w:val="00EF0383"/>
    <w:rsid w:val="00EF0572"/>
    <w:rsid w:val="00EF0CF5"/>
    <w:rsid w:val="00EF12E1"/>
    <w:rsid w:val="00EF2A48"/>
    <w:rsid w:val="00EF4BB0"/>
    <w:rsid w:val="00EF542B"/>
    <w:rsid w:val="00EF54EC"/>
    <w:rsid w:val="00EF69DF"/>
    <w:rsid w:val="00EF6C03"/>
    <w:rsid w:val="00EF6FE5"/>
    <w:rsid w:val="00EF74BB"/>
    <w:rsid w:val="00EF7887"/>
    <w:rsid w:val="00EF7BC4"/>
    <w:rsid w:val="00EF7D7A"/>
    <w:rsid w:val="00F001A6"/>
    <w:rsid w:val="00F00A92"/>
    <w:rsid w:val="00F02840"/>
    <w:rsid w:val="00F02DFE"/>
    <w:rsid w:val="00F031A5"/>
    <w:rsid w:val="00F03418"/>
    <w:rsid w:val="00F0356B"/>
    <w:rsid w:val="00F038DD"/>
    <w:rsid w:val="00F047E5"/>
    <w:rsid w:val="00F066A0"/>
    <w:rsid w:val="00F06C36"/>
    <w:rsid w:val="00F10AD4"/>
    <w:rsid w:val="00F10B3A"/>
    <w:rsid w:val="00F1159F"/>
    <w:rsid w:val="00F11719"/>
    <w:rsid w:val="00F12061"/>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18B4"/>
    <w:rsid w:val="00F225B5"/>
    <w:rsid w:val="00F230EB"/>
    <w:rsid w:val="00F23A61"/>
    <w:rsid w:val="00F2401D"/>
    <w:rsid w:val="00F24A41"/>
    <w:rsid w:val="00F24D57"/>
    <w:rsid w:val="00F25084"/>
    <w:rsid w:val="00F2534E"/>
    <w:rsid w:val="00F25D09"/>
    <w:rsid w:val="00F265FF"/>
    <w:rsid w:val="00F26934"/>
    <w:rsid w:val="00F26AB9"/>
    <w:rsid w:val="00F301F2"/>
    <w:rsid w:val="00F306EF"/>
    <w:rsid w:val="00F30C7B"/>
    <w:rsid w:val="00F322A6"/>
    <w:rsid w:val="00F325BC"/>
    <w:rsid w:val="00F3278A"/>
    <w:rsid w:val="00F3291C"/>
    <w:rsid w:val="00F33123"/>
    <w:rsid w:val="00F34A20"/>
    <w:rsid w:val="00F34F32"/>
    <w:rsid w:val="00F35823"/>
    <w:rsid w:val="00F35D04"/>
    <w:rsid w:val="00F35F63"/>
    <w:rsid w:val="00F36768"/>
    <w:rsid w:val="00F36A01"/>
    <w:rsid w:val="00F3712E"/>
    <w:rsid w:val="00F374C4"/>
    <w:rsid w:val="00F37856"/>
    <w:rsid w:val="00F40B85"/>
    <w:rsid w:val="00F41205"/>
    <w:rsid w:val="00F412E8"/>
    <w:rsid w:val="00F414B2"/>
    <w:rsid w:val="00F41613"/>
    <w:rsid w:val="00F420B9"/>
    <w:rsid w:val="00F42801"/>
    <w:rsid w:val="00F42DF0"/>
    <w:rsid w:val="00F43298"/>
    <w:rsid w:val="00F44265"/>
    <w:rsid w:val="00F456A0"/>
    <w:rsid w:val="00F45CF4"/>
    <w:rsid w:val="00F45EF8"/>
    <w:rsid w:val="00F46AA5"/>
    <w:rsid w:val="00F4708D"/>
    <w:rsid w:val="00F474F7"/>
    <w:rsid w:val="00F50303"/>
    <w:rsid w:val="00F507E0"/>
    <w:rsid w:val="00F50ABF"/>
    <w:rsid w:val="00F50F70"/>
    <w:rsid w:val="00F51136"/>
    <w:rsid w:val="00F51368"/>
    <w:rsid w:val="00F51A1C"/>
    <w:rsid w:val="00F51D7A"/>
    <w:rsid w:val="00F530E0"/>
    <w:rsid w:val="00F536B2"/>
    <w:rsid w:val="00F541E9"/>
    <w:rsid w:val="00F546C8"/>
    <w:rsid w:val="00F55D89"/>
    <w:rsid w:val="00F56688"/>
    <w:rsid w:val="00F56A06"/>
    <w:rsid w:val="00F5751C"/>
    <w:rsid w:val="00F577EF"/>
    <w:rsid w:val="00F57947"/>
    <w:rsid w:val="00F57A48"/>
    <w:rsid w:val="00F57ABC"/>
    <w:rsid w:val="00F57D5B"/>
    <w:rsid w:val="00F60450"/>
    <w:rsid w:val="00F60B92"/>
    <w:rsid w:val="00F60EBA"/>
    <w:rsid w:val="00F613CA"/>
    <w:rsid w:val="00F61458"/>
    <w:rsid w:val="00F61A1C"/>
    <w:rsid w:val="00F61E55"/>
    <w:rsid w:val="00F64263"/>
    <w:rsid w:val="00F64BB1"/>
    <w:rsid w:val="00F6590C"/>
    <w:rsid w:val="00F65975"/>
    <w:rsid w:val="00F65BAC"/>
    <w:rsid w:val="00F65F60"/>
    <w:rsid w:val="00F66E3E"/>
    <w:rsid w:val="00F67102"/>
    <w:rsid w:val="00F676D5"/>
    <w:rsid w:val="00F70F79"/>
    <w:rsid w:val="00F71E64"/>
    <w:rsid w:val="00F74D3A"/>
    <w:rsid w:val="00F74D60"/>
    <w:rsid w:val="00F74FDC"/>
    <w:rsid w:val="00F75542"/>
    <w:rsid w:val="00F755E1"/>
    <w:rsid w:val="00F75A22"/>
    <w:rsid w:val="00F768AA"/>
    <w:rsid w:val="00F76DDE"/>
    <w:rsid w:val="00F76F35"/>
    <w:rsid w:val="00F778C6"/>
    <w:rsid w:val="00F81A75"/>
    <w:rsid w:val="00F827C2"/>
    <w:rsid w:val="00F83000"/>
    <w:rsid w:val="00F83DD5"/>
    <w:rsid w:val="00F8445D"/>
    <w:rsid w:val="00F84D16"/>
    <w:rsid w:val="00F85607"/>
    <w:rsid w:val="00F86129"/>
    <w:rsid w:val="00F862ED"/>
    <w:rsid w:val="00F86E5E"/>
    <w:rsid w:val="00F878F8"/>
    <w:rsid w:val="00F87B20"/>
    <w:rsid w:val="00F90FA8"/>
    <w:rsid w:val="00F9141D"/>
    <w:rsid w:val="00F91CD7"/>
    <w:rsid w:val="00F92589"/>
    <w:rsid w:val="00F931BC"/>
    <w:rsid w:val="00F932D3"/>
    <w:rsid w:val="00F94E04"/>
    <w:rsid w:val="00F96733"/>
    <w:rsid w:val="00F97495"/>
    <w:rsid w:val="00F976FD"/>
    <w:rsid w:val="00F97B22"/>
    <w:rsid w:val="00FA03F0"/>
    <w:rsid w:val="00FA08F6"/>
    <w:rsid w:val="00FA20C1"/>
    <w:rsid w:val="00FA22EB"/>
    <w:rsid w:val="00FA2940"/>
    <w:rsid w:val="00FA29D0"/>
    <w:rsid w:val="00FA37BF"/>
    <w:rsid w:val="00FA3A0E"/>
    <w:rsid w:val="00FA3E50"/>
    <w:rsid w:val="00FA5321"/>
    <w:rsid w:val="00FA58B1"/>
    <w:rsid w:val="00FA5E8B"/>
    <w:rsid w:val="00FA5F1A"/>
    <w:rsid w:val="00FA6014"/>
    <w:rsid w:val="00FA729E"/>
    <w:rsid w:val="00FA72DA"/>
    <w:rsid w:val="00FA7F14"/>
    <w:rsid w:val="00FB043E"/>
    <w:rsid w:val="00FB0649"/>
    <w:rsid w:val="00FB0A55"/>
    <w:rsid w:val="00FB171A"/>
    <w:rsid w:val="00FB1B1E"/>
    <w:rsid w:val="00FB2307"/>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6B96"/>
    <w:rsid w:val="00FC6E9B"/>
    <w:rsid w:val="00FC70D8"/>
    <w:rsid w:val="00FC76F4"/>
    <w:rsid w:val="00FC77AA"/>
    <w:rsid w:val="00FD082D"/>
    <w:rsid w:val="00FD0B5A"/>
    <w:rsid w:val="00FD0D1B"/>
    <w:rsid w:val="00FD0FFE"/>
    <w:rsid w:val="00FD15E8"/>
    <w:rsid w:val="00FD2794"/>
    <w:rsid w:val="00FD2D60"/>
    <w:rsid w:val="00FD3456"/>
    <w:rsid w:val="00FD3490"/>
    <w:rsid w:val="00FD40A8"/>
    <w:rsid w:val="00FD4295"/>
    <w:rsid w:val="00FD4300"/>
    <w:rsid w:val="00FD5183"/>
    <w:rsid w:val="00FD53C8"/>
    <w:rsid w:val="00FD54EF"/>
    <w:rsid w:val="00FD637A"/>
    <w:rsid w:val="00FD72EE"/>
    <w:rsid w:val="00FE0346"/>
    <w:rsid w:val="00FE05EC"/>
    <w:rsid w:val="00FE10E2"/>
    <w:rsid w:val="00FE12CC"/>
    <w:rsid w:val="00FE14FE"/>
    <w:rsid w:val="00FE1D0F"/>
    <w:rsid w:val="00FE1F46"/>
    <w:rsid w:val="00FE21F4"/>
    <w:rsid w:val="00FE36AE"/>
    <w:rsid w:val="00FE4373"/>
    <w:rsid w:val="00FE6386"/>
    <w:rsid w:val="00FE654B"/>
    <w:rsid w:val="00FE6975"/>
    <w:rsid w:val="00FE6CA9"/>
    <w:rsid w:val="00FE6DA9"/>
    <w:rsid w:val="00FF043C"/>
    <w:rsid w:val="00FF07A0"/>
    <w:rsid w:val="00FF0AB5"/>
    <w:rsid w:val="00FF0AC0"/>
    <w:rsid w:val="00FF3295"/>
    <w:rsid w:val="00FF33DC"/>
    <w:rsid w:val="00FF4095"/>
    <w:rsid w:val="00FF5C8E"/>
    <w:rsid w:val="00FF678F"/>
    <w:rsid w:val="00FF6CE4"/>
    <w:rsid w:val="00FF7558"/>
    <w:rsid w:val="00FF7BA7"/>
    <w:rsid w:val="0D773524"/>
    <w:rsid w:val="1C700167"/>
    <w:rsid w:val="2FF635E7"/>
    <w:rsid w:val="3ACB6FA8"/>
    <w:rsid w:val="3F025D63"/>
    <w:rsid w:val="3FCC57F2"/>
    <w:rsid w:val="4C26683F"/>
    <w:rsid w:val="4FAC4472"/>
    <w:rsid w:val="580C4287"/>
    <w:rsid w:val="60933CED"/>
    <w:rsid w:val="671B1639"/>
    <w:rsid w:val="6F113D2B"/>
    <w:rsid w:val="7B2B5763"/>
    <w:rsid w:val="7C943F2D"/>
    <w:rsid w:val="7C9A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2D9C8"/>
  <w15:docId w15:val="{6D903481-EC14-4479-B13B-1C6921C9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rPr>
  </w:style>
  <w:style w:type="character" w:customStyle="1" w:styleId="2Char">
    <w:name w:val="标题 2 Char"/>
    <w:basedOn w:val="a0"/>
    <w:link w:val="2"/>
    <w:qFormat/>
    <w:rPr>
      <w:rFonts w:ascii="Arial" w:eastAsia="Times New Roman" w:hAnsi="Arial" w:cs="Arial"/>
      <w:sz w:val="32"/>
      <w:szCs w:val="32"/>
      <w:lang w:val="en-GB"/>
    </w:rPr>
  </w:style>
  <w:style w:type="character" w:customStyle="1" w:styleId="3Char">
    <w:name w:val="标题 3 Char"/>
    <w:basedOn w:val="a0"/>
    <w:link w:val="3"/>
    <w:qFormat/>
    <w:rPr>
      <w:rFonts w:ascii="Arial" w:eastAsia="Times New Roman" w:hAnsi="Arial" w:cs="Arial"/>
      <w:sz w:val="28"/>
      <w:szCs w:val="28"/>
      <w:lang w:val="en-GB"/>
    </w:rPr>
  </w:style>
  <w:style w:type="character" w:customStyle="1" w:styleId="4Char">
    <w:name w:val="标题 4 Char"/>
    <w:basedOn w:val="a0"/>
    <w:link w:val="4"/>
    <w:qFormat/>
    <w:rPr>
      <w:rFonts w:ascii="Arial" w:eastAsia="Times New Roman" w:hAnsi="Arial" w:cs="Arial"/>
      <w:sz w:val="24"/>
      <w:szCs w:val="24"/>
      <w:lang w:val="en-GB"/>
    </w:rPr>
  </w:style>
  <w:style w:type="character" w:customStyle="1" w:styleId="5Char">
    <w:name w:val="标题 5 Char"/>
    <w:basedOn w:val="a0"/>
    <w:link w:val="5"/>
    <w:qFormat/>
    <w:rPr>
      <w:rFonts w:ascii="Arial" w:eastAsia="Times New Roman" w:hAnsi="Arial" w:cs="Arial"/>
      <w:sz w:val="22"/>
      <w:szCs w:val="22"/>
      <w:lang w:val="en-GB"/>
    </w:rPr>
  </w:style>
  <w:style w:type="character" w:customStyle="1" w:styleId="6Char">
    <w:name w:val="标题 6 Char"/>
    <w:basedOn w:val="a0"/>
    <w:link w:val="6"/>
    <w:qFormat/>
    <w:rPr>
      <w:rFonts w:ascii="Arial" w:eastAsia="Times New Roman" w:hAnsi="Arial" w:cs="Arial"/>
      <w:lang w:val="en-GB"/>
    </w:rPr>
  </w:style>
  <w:style w:type="character" w:customStyle="1" w:styleId="7Char">
    <w:name w:val="标题 7 Char"/>
    <w:basedOn w:val="a0"/>
    <w:link w:val="7"/>
    <w:qFormat/>
    <w:rPr>
      <w:rFonts w:ascii="Arial" w:eastAsia="Times New Roman" w:hAnsi="Arial" w:cs="Arial"/>
      <w:lang w:val="en-GB"/>
    </w:rPr>
  </w:style>
  <w:style w:type="character" w:customStyle="1" w:styleId="8Char">
    <w:name w:val="标题 8 Char"/>
    <w:basedOn w:val="a0"/>
    <w:link w:val="8"/>
    <w:qFormat/>
    <w:rPr>
      <w:rFonts w:ascii="Arial" w:eastAsia="Times New Roman" w:hAnsi="Arial" w:cs="Arial"/>
      <w:lang w:val="en-GB"/>
    </w:rPr>
  </w:style>
  <w:style w:type="character" w:customStyle="1" w:styleId="9Char">
    <w:name w:val="标题 9 Char"/>
    <w:basedOn w:val="a0"/>
    <w:link w:val="9"/>
    <w:qFormat/>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4">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paragraph" w:customStyle="1" w:styleId="Agreement">
    <w:name w:val="Agreement"/>
    <w:basedOn w:val="a"/>
    <w:next w:val="Doc-text2"/>
    <w:qFormat/>
    <w:pPr>
      <w:numPr>
        <w:numId w:val="5"/>
      </w:numPr>
      <w:overflowPunct/>
      <w:autoSpaceDE/>
      <w:autoSpaceDN/>
      <w:adjustRightInd/>
      <w:spacing w:before="60" w:after="0"/>
      <w:jc w:val="left"/>
      <w:textAlignment w:val="auto"/>
    </w:pPr>
    <w:rPr>
      <w:rFonts w:eastAsia="MS Mincho"/>
      <w:b/>
      <w:szCs w:val="24"/>
      <w:lang w:eastAsia="en-GB"/>
    </w:rPr>
  </w:style>
  <w:style w:type="table" w:customStyle="1" w:styleId="ListTable3-Accent11">
    <w:name w:val="List Table 3 - Accent 11"/>
    <w:basedOn w:val="a1"/>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a1"/>
    <w:uiPriority w:val="52"/>
    <w:qFormat/>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a1"/>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a1"/>
    <w:uiPriority w:val="48"/>
    <w:qFormat/>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paragraph" w:customStyle="1" w:styleId="doc-text20">
    <w:name w:val="doc-text2"/>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table" w:customStyle="1" w:styleId="TableGrid1">
    <w:name w:val="Table Grid1"/>
    <w:basedOn w:val="a1"/>
    <w:uiPriority w:val="59"/>
    <w:qFormat/>
    <w:pPr>
      <w:jc w:val="both"/>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qFormat/>
    <w:pPr>
      <w:jc w:val="both"/>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AD4A8B"/>
    <w:rPr>
      <w:rFonts w:ascii="Arial" w:eastAsia="Times New Roman" w:hAnsi="Arial" w:cs="Times New Roman"/>
      <w:lang w:val="en-GB"/>
    </w:rPr>
  </w:style>
  <w:style w:type="character" w:customStyle="1" w:styleId="16">
    <w:name w:val="16"/>
    <w:basedOn w:val="a0"/>
    <w:rsid w:val="00F06C36"/>
    <w:rPr>
      <w:rFonts w:ascii="Arial" w:eastAsia="MS Mincho"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02984">
      <w:bodyDiv w:val="1"/>
      <w:marLeft w:val="0"/>
      <w:marRight w:val="0"/>
      <w:marTop w:val="0"/>
      <w:marBottom w:val="0"/>
      <w:divBdr>
        <w:top w:val="none" w:sz="0" w:space="0" w:color="auto"/>
        <w:left w:val="none" w:sz="0" w:space="0" w:color="auto"/>
        <w:bottom w:val="none" w:sz="0" w:space="0" w:color="auto"/>
        <w:right w:val="none" w:sz="0" w:space="0" w:color="auto"/>
      </w:divBdr>
    </w:div>
    <w:div w:id="172887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403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2176</Words>
  <Characters>12405</Characters>
  <Application>Microsoft Office Word</Application>
  <DocSecurity>0</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RAN2#117e</cp:lastModifiedBy>
  <cp:revision>28</cp:revision>
  <dcterms:created xsi:type="dcterms:W3CDTF">2022-03-10T02:31:00Z</dcterms:created>
  <dcterms:modified xsi:type="dcterms:W3CDTF">2022-03-10T08:27:00Z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ICV">
    <vt:lpwstr>91E081E4C92B4553994B4ACEAEF86924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1646356738</vt:lpwstr>
  </property>
</Properties>
</file>