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Heading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w:t>
      </w:r>
      <w:proofErr w:type="gramStart"/>
      <w:r w:rsidRPr="00FD0001">
        <w:t>identity(</w:t>
      </w:r>
      <w:proofErr w:type="spellStart"/>
      <w:proofErr w:type="gramEnd"/>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CommentReference"/>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CommentReference"/>
          </w:rPr>
          <w:commentReference w:id="41"/>
        </w:r>
      </w:del>
    </w:p>
    <w:p w14:paraId="6547DF06" w14:textId="77777777" w:rsidR="000E1087" w:rsidRPr="00FD0001" w:rsidRDefault="000E1087" w:rsidP="000E1087">
      <w:proofErr w:type="spellStart"/>
      <w:proofErr w:type="gramStart"/>
      <w:r w:rsidRPr="00FD0001">
        <w:rPr>
          <w:b/>
        </w:rPr>
        <w:t>eDRX</w:t>
      </w:r>
      <w:proofErr w:type="spellEnd"/>
      <w:proofErr w:type="gram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CommentReference"/>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xml:space="preserve">: Mode allowing the UE to reduce its power consumption, as defined in TS 24.301 [16], TS 23.401 [23], </w:t>
      </w:r>
      <w:proofErr w:type="gramStart"/>
      <w:r w:rsidRPr="00FD0001">
        <w:t>TS</w:t>
      </w:r>
      <w:proofErr w:type="gramEnd"/>
      <w:r w:rsidRPr="00FD0001">
        <w:t xml:space="preserve">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CommentReference"/>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r w:rsidRPr="00FD0001">
        <w:rPr>
          <w:b/>
        </w:rPr>
        <w:lastRenderedPageBreak/>
        <w:t>Sidelink</w:t>
      </w:r>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7D24CFED" w14:textId="77777777" w:rsidR="000E1087" w:rsidRPr="00FD0001" w:rsidRDefault="000E1087" w:rsidP="000E1087">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r w:rsidRPr="00FD0001">
        <w:rPr>
          <w:b/>
        </w:rPr>
        <w:t>Sidelink</w:t>
      </w:r>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w:t>
      </w:r>
      <w:proofErr w:type="gramStart"/>
      <w:r w:rsidRPr="00FD0001">
        <w:t>a</w:t>
      </w:r>
      <w:proofErr w:type="gramEnd"/>
      <w:r w:rsidRPr="00FD0001">
        <w:t xml:space="preserve">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w:t>
      </w:r>
      <w:proofErr w:type="gramStart"/>
      <w:r w:rsidRPr="00FD0001">
        <w:t>symbol</w:t>
      </w:r>
      <w:proofErr w:type="gramEnd"/>
      <w:r w:rsidRPr="00FD0001">
        <w:t>&gt;</w:t>
      </w:r>
      <w:r w:rsidRPr="00FD0001">
        <w:tab/>
        <w:t>&lt;Explanation&gt;</w:t>
      </w:r>
    </w:p>
    <w:p w14:paraId="5D24B7BF" w14:textId="77777777" w:rsidR="000E1087" w:rsidRPr="00FD0001" w:rsidRDefault="000E1087" w:rsidP="000E1087">
      <w:pPr>
        <w:pStyle w:val="Heading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4" w:name="_Toc29237869"/>
      <w:bookmarkStart w:id="105" w:name="_Toc37235768"/>
      <w:bookmarkStart w:id="106" w:name="_Toc46499474"/>
      <w:bookmarkStart w:id="107" w:name="_Toc52492206"/>
      <w:bookmarkStart w:id="108" w:name="_Toc90584973"/>
      <w:r w:rsidRPr="00FD0001">
        <w:t>4</w:t>
      </w:r>
      <w:r w:rsidRPr="00FD0001">
        <w:tab/>
        <w:t xml:space="preserve">General description of </w:t>
      </w:r>
      <w:proofErr w:type="gramStart"/>
      <w:r w:rsidRPr="00FD0001">
        <w:t>Idle</w:t>
      </w:r>
      <w:proofErr w:type="gramEnd"/>
      <w:r w:rsidRPr="00FD0001">
        <w:t xml:space="preserv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Heading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2992"/>
    <w:bookmarkEnd w:id="116"/>
    <w:bookmarkStart w:id="117" w:name="_MON_1389163247"/>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313.05pt" o:ole="" fillcolor="window">
            <v:imagedata r:id="rId18" o:title=""/>
          </v:shape>
          <o:OLEObject Type="Embed" ProgID="Word.Picture.8" ShapeID="_x0000_i1025" DrawAspect="Content" ObjectID="_1708165573" r:id="rId19"/>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119"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w:t>
        </w:r>
        <w:commentRangeStart w:id="120"/>
        <w:r>
          <w:t>(see below)</w:t>
        </w:r>
      </w:ins>
      <w:commentRangeEnd w:id="120"/>
      <w:r w:rsidR="000A3BA9">
        <w:rPr>
          <w:rStyle w:val="CommentReference"/>
        </w:rPr>
        <w:commentReference w:id="120"/>
      </w:r>
      <w:ins w:id="121" w:author="RAN2#116-e" w:date="2021-11-19T10:02:00Z">
        <w:r>
          <w:t xml:space="preserv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2"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commentRangeStart w:id="123"/>
      <w:ins w:id="124" w:author="post RAN2#117-e" w:date="2022-03-06T19:49:00Z">
        <w:r>
          <w:t xml:space="preserve">If the UE has detected that it is out of coverage </w:t>
        </w:r>
      </w:ins>
      <w:ins w:id="125" w:author="post RAN2#117-e" w:date="2022-03-06T20:15:00Z">
        <w:r w:rsidR="00E112E9">
          <w:t xml:space="preserve">using the </w:t>
        </w:r>
      </w:ins>
      <w:commentRangeStart w:id="126"/>
      <w:ins w:id="127" w:author="post RAN2#117-e" w:date="2022-03-06T20:16:00Z">
        <w:r w:rsidR="00E112E9">
          <w:t>ephemeris parameters</w:t>
        </w:r>
      </w:ins>
      <w:ins w:id="128" w:author="post RAN2#117-e" w:date="2022-03-06T20:15:00Z">
        <w:r w:rsidR="00E112E9">
          <w:t xml:space="preserve"> </w:t>
        </w:r>
      </w:ins>
      <w:commentRangeEnd w:id="126"/>
      <w:r w:rsidR="001D2DD6">
        <w:rPr>
          <w:rStyle w:val="CommentReference"/>
        </w:rPr>
        <w:commentReference w:id="126"/>
      </w:r>
      <w:ins w:id="129" w:author="post RAN2#117-e" w:date="2022-03-06T20:15:00Z">
        <w:r w:rsidR="00E112E9">
          <w:t>provided in</w:t>
        </w:r>
      </w:ins>
      <w:ins w:id="130" w:author="post RAN2#117-e" w:date="2022-03-06T19:49:00Z">
        <w:r>
          <w:t xml:space="preserve"> </w:t>
        </w:r>
        <w:proofErr w:type="spellStart"/>
        <w:r w:rsidRPr="00333EEA">
          <w:rPr>
            <w:i/>
            <w:iCs/>
          </w:rPr>
          <w:t>SystemInformationBlockTypeYY</w:t>
        </w:r>
        <w:proofErr w:type="spellEnd"/>
        <w:r>
          <w:t xml:space="preserve">, </w:t>
        </w:r>
      </w:ins>
      <w:commentRangeEnd w:id="123"/>
      <w:r w:rsidR="000A3BA9">
        <w:rPr>
          <w:rStyle w:val="CommentReference"/>
        </w:rPr>
        <w:commentReference w:id="123"/>
      </w:r>
      <w:ins w:id="131" w:author="post RAN2#117-e" w:date="2022-03-06T19:49:00Z">
        <w:r>
          <w:t xml:space="preserve">the UE is not required to perform any idle mode tasks. The detection of out of coverage </w:t>
        </w:r>
        <w:commentRangeStart w:id="132"/>
        <w:r>
          <w:t xml:space="preserve">using the ephemeris parameters </w:t>
        </w:r>
      </w:ins>
      <w:commentRangeEnd w:id="132"/>
      <w:r w:rsidR="000A3BA9">
        <w:rPr>
          <w:rStyle w:val="CommentReference"/>
        </w:rPr>
        <w:commentReference w:id="132"/>
      </w:r>
      <w:ins w:id="133" w:author="post RAN2#117-e" w:date="2022-03-06T19:49:00Z">
        <w:r>
          <w:t xml:space="preserve">is up to UE implementation and once in coverage the UE shall perform all idle mode tasks. </w:t>
        </w:r>
      </w:ins>
    </w:p>
    <w:p w14:paraId="0677B392" w14:textId="55309015" w:rsidR="00E66CD9" w:rsidDel="0050191D" w:rsidRDefault="00E66CD9" w:rsidP="0050191D">
      <w:pPr>
        <w:keepLines/>
        <w:ind w:left="1135" w:hanging="851"/>
        <w:rPr>
          <w:ins w:id="134" w:author="RAN2#115-e" w:date="2021-09-09T19:14:00Z"/>
          <w:del w:id="135" w:author="post RAN2#117-e" w:date="2022-03-06T20:23:00Z"/>
          <w:rStyle w:val="CommentReference"/>
        </w:rPr>
      </w:pPr>
      <w:ins w:id="136" w:author="RAN2#115-e" w:date="2021-09-09T19:11:00Z">
        <w:del w:id="137" w:author="RAN2#116bis-e" w:date="2022-01-26T20:56:00Z">
          <w:r w:rsidDel="00A43BB1">
            <w:rPr>
              <w:rStyle w:val="CommentReference"/>
            </w:rPr>
            <w:delText xml:space="preserve"> </w:delText>
          </w:r>
        </w:del>
      </w:ins>
      <w:ins w:id="138" w:author="RAN2#115-e" w:date="2021-09-09T19:13:00Z">
        <w:del w:id="139"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40" w:author="RAN2#115-e" w:date="2021-09-09T19:14:00Z">
        <w:del w:id="141" w:author="post RAN2#117-e" w:date="2022-03-06T20:23:00Z">
          <w:r w:rsidDel="0050191D">
            <w:rPr>
              <w:color w:val="FF0000"/>
            </w:rPr>
            <w:delText>f discontinuous coverage and its ability to detect when it is back in coverage</w:delText>
          </w:r>
        </w:del>
      </w:ins>
      <w:ins w:id="142" w:author="RAN2#115-e" w:date="2021-09-09T19:13:00Z">
        <w:del w:id="143"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44" w:author="RAN2#115-e" w:date="2021-09-06T08:51:00Z"/>
          <w:del w:id="145" w:author="post RAN2#117-e" w:date="2022-03-06T20:23:00Z"/>
        </w:rPr>
      </w:pPr>
      <w:ins w:id="146" w:author="RAN2#115-e" w:date="2021-09-09T19:14:00Z">
        <w:del w:id="147"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48" w:author="RAN2#115-e" w:date="2021-09-09T19:15:00Z">
        <w:del w:id="149" w:author="post RAN2#117-e" w:date="2022-03-06T20:23:00Z">
          <w:r w:rsidDel="0050191D">
            <w:rPr>
              <w:color w:val="FF0000"/>
            </w:rPr>
            <w:delText>ssary cell search in the idle mode, and FFS to what extent this need to be specified</w:delText>
          </w:r>
        </w:del>
      </w:ins>
      <w:ins w:id="150" w:author="RAN2#115-e" w:date="2021-09-09T19:14:00Z">
        <w:del w:id="151"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152" w:author="RAN2#116bis-e" w:date="2022-01-26T20:52:00Z"/>
          <w:color w:val="FF0000"/>
        </w:rPr>
      </w:pPr>
      <w:ins w:id="153" w:author="RAN2#116bis-e" w:date="2022-01-26T20:52:00Z">
        <w:del w:id="154"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55" w:author="RAN2#116bis-e" w:date="2022-01-26T20:53:00Z">
        <w:del w:id="156" w:author="post RAN2#117-e" w:date="2022-03-06T20:23:00Z">
          <w:r w:rsidDel="0050191D">
            <w:rPr>
              <w:color w:val="FF0000"/>
            </w:rPr>
            <w:delText xml:space="preserve">The contents of the </w:delText>
          </w:r>
        </w:del>
      </w:ins>
      <w:ins w:id="157" w:author="RAN2#116bis-e" w:date="2022-01-26T20:54:00Z">
        <w:del w:id="158"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59" w:author="RAN2#116bis-e" w:date="2022-01-26T20:55:00Z">
        <w:del w:id="160" w:author="post RAN2#117-e" w:date="2022-03-06T20:23:00Z">
          <w:r w:rsidDel="0050191D">
            <w:rPr>
              <w:color w:val="FF0000"/>
            </w:rPr>
            <w:delText>ef L1 params from R1</w:delText>
          </w:r>
        </w:del>
      </w:ins>
      <w:ins w:id="161" w:author="RAN2#116bis-e" w:date="2022-01-26T20:54:00Z">
        <w:del w:id="162" w:author="post RAN2#117-e" w:date="2022-03-06T20:23:00Z">
          <w:r w:rsidDel="0050191D">
            <w:rPr>
              <w:color w:val="FF0000"/>
            </w:rPr>
            <w:delText>)</w:delText>
          </w:r>
        </w:del>
      </w:ins>
      <w:ins w:id="163" w:author="RAN2#116bis-e" w:date="2022-01-26T20:52:00Z">
        <w:del w:id="164"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65" w:author="RAN2#116bis-e" w:date="2022-01-26T20:56:00Z">
        <w:del w:id="166" w:author="post RAN2#117-e" w:date="2022-03-06T20:23:00Z">
          <w:r w:rsidDel="0050191D">
            <w:rPr>
              <w:color w:val="FF0000"/>
            </w:rPr>
            <w:delText>FFS whether idle mode behaviour is needed to be captured</w:delText>
          </w:r>
        </w:del>
      </w:ins>
      <w:ins w:id="167" w:author="RAN2#116bis-e" w:date="2022-01-26T20:52:00Z">
        <w:del w:id="168"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69" w:name="_Toc29237897"/>
      <w:bookmarkStart w:id="170" w:name="_Toc37235796"/>
      <w:bookmarkStart w:id="171" w:name="_Toc46499502"/>
      <w:bookmarkStart w:id="172" w:name="_Toc52492234"/>
      <w:bookmarkStart w:id="173" w:name="_Toc90585001"/>
      <w:r w:rsidRPr="00FD0001">
        <w:t>5.2.4.2</w:t>
      </w:r>
      <w:r w:rsidRPr="00FD0001">
        <w:tab/>
        <w:t>Measurement rules for cell re-selection</w:t>
      </w:r>
      <w:bookmarkEnd w:id="169"/>
      <w:bookmarkEnd w:id="170"/>
      <w:bookmarkEnd w:id="171"/>
      <w:bookmarkEnd w:id="172"/>
      <w:bookmarkEnd w:id="173"/>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lastRenderedPageBreak/>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74" w:author="RAN2#116-e" w:date="2021-11-15T21:48:00Z"/>
        </w:rPr>
      </w:pPr>
      <w:ins w:id="175" w:author="RAN2#116-e" w:date="2021-11-15T21:48:00Z">
        <w:r>
          <w:t xml:space="preserve">If </w:t>
        </w:r>
        <w:r w:rsidRPr="008A0153">
          <w:rPr>
            <w:i/>
            <w:iCs/>
          </w:rPr>
          <w:t>t-Service</w:t>
        </w:r>
        <w:r>
          <w:t xml:space="preserve"> is present in </w:t>
        </w:r>
        <w:commentRangeStart w:id="176"/>
        <w:proofErr w:type="spellStart"/>
        <w:r w:rsidRPr="00E20306">
          <w:rPr>
            <w:i/>
            <w:iCs/>
          </w:rPr>
          <w:t>SystemInformationBlockTypeXX</w:t>
        </w:r>
        <w:proofErr w:type="spellEnd"/>
        <w:r w:rsidRPr="00E20306">
          <w:rPr>
            <w:i/>
            <w:iCs/>
          </w:rPr>
          <w:t xml:space="preserve"> </w:t>
        </w:r>
      </w:ins>
      <w:commentRangeEnd w:id="176"/>
      <w:r w:rsidR="001D2DD6">
        <w:rPr>
          <w:rStyle w:val="CommentReference"/>
        </w:rPr>
        <w:commentReference w:id="176"/>
      </w:r>
      <w:ins w:id="177" w:author="RAN2#116-e" w:date="2021-11-15T21:48:00Z">
        <w:r>
          <w:t>of the serving cell, UE should start to perform intra-frequency or inter-frequency measurements</w:t>
        </w:r>
      </w:ins>
      <w:ins w:id="178" w:author="RAN2#116-e" w:date="2021-11-19T10:05:00Z">
        <w:r>
          <w:t xml:space="preserve">, </w:t>
        </w:r>
      </w:ins>
      <w:ins w:id="179" w:author="RAN2#116-e" w:date="2021-11-19T10:03:00Z">
        <w:r>
          <w:t>where the UE does not limit the needed measurements</w:t>
        </w:r>
      </w:ins>
      <w:ins w:id="180" w:author="RAN2#116-e" w:date="2021-11-19T10:05:00Z">
        <w:r>
          <w:t xml:space="preserve">, </w:t>
        </w:r>
      </w:ins>
      <w:ins w:id="181" w:author="RAN2#116-e" w:date="2021-11-15T21:48:00Z">
        <w:r>
          <w:t xml:space="preserve">before the time </w:t>
        </w:r>
        <w:r w:rsidRPr="00B24CF6">
          <w:rPr>
            <w:i/>
            <w:iCs/>
          </w:rPr>
          <w:t>t-Service</w:t>
        </w:r>
        <w:r>
          <w:t xml:space="preserve">. </w:t>
        </w:r>
      </w:ins>
      <w:ins w:id="182" w:author="RAN2#117-e" w:date="2022-02-11T19:59:00Z">
        <w:r w:rsidR="00482FD1">
          <w:t>UE shall per</w:t>
        </w:r>
      </w:ins>
      <w:ins w:id="183" w:author="RAN2#117-e" w:date="2022-02-11T20:00:00Z">
        <w:r w:rsidR="00482FD1">
          <w:t>form measurements of higher priority inter-frequenc</w:t>
        </w:r>
      </w:ins>
      <w:ins w:id="184" w:author="RAN2#117-e" w:date="2022-02-14T14:44:00Z">
        <w:r w:rsidR="00971CA7">
          <w:t>ies</w:t>
        </w:r>
      </w:ins>
      <w:ins w:id="185" w:author="RAN2#117-e" w:date="2022-02-11T20:00:00Z">
        <w:r w:rsidR="00482FD1">
          <w:t xml:space="preserve"> </w:t>
        </w:r>
      </w:ins>
      <w:ins w:id="186" w:author="RAN2#117-e" w:date="2022-02-14T14:44:00Z">
        <w:r w:rsidR="00F87B7C">
          <w:t>or inter-RAT frequencies</w:t>
        </w:r>
      </w:ins>
      <w:ins w:id="187" w:author="RAN2#117-e" w:date="2022-02-11T20:00:00Z">
        <w:r w:rsidR="00482FD1">
          <w:t xml:space="preserve"> regardless of the remaining service time of the serving cell. </w:t>
        </w:r>
      </w:ins>
    </w:p>
    <w:p w14:paraId="51A7DDC5" w14:textId="63E87689" w:rsidR="00E66CD9" w:rsidRPr="00FD0001" w:rsidDel="005E738E" w:rsidRDefault="00E66CD9" w:rsidP="00E66CD9">
      <w:pPr>
        <w:keepLines/>
        <w:ind w:left="1135" w:hanging="851"/>
        <w:rPr>
          <w:del w:id="188" w:author="RAN2#117-e" w:date="2022-02-11T20:08:00Z"/>
        </w:rPr>
      </w:pPr>
      <w:ins w:id="189" w:author="RAN2#116-e" w:date="2021-11-15T21:48:00Z">
        <w:del w:id="190"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191" w:author="RAN2#116bis-e" w:date="2022-01-28T11:42:00Z">
        <w:del w:id="192" w:author="RAN2#117-e" w:date="2022-02-11T20:08:00Z">
          <w:r w:rsidR="00E07C7E" w:rsidDel="005E738E">
            <w:rPr>
              <w:color w:val="FF0000"/>
            </w:rPr>
            <w:delText xml:space="preserve"> FFS on needed changes. </w:delText>
          </w:r>
        </w:del>
      </w:ins>
      <w:ins w:id="193" w:author="RAN2#116-e" w:date="2021-11-15T21:48:00Z">
        <w:del w:id="194"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195" w:name="_Toc29237898"/>
      <w:bookmarkStart w:id="196" w:name="_Toc37235797"/>
      <w:bookmarkStart w:id="197" w:name="_Toc46499503"/>
      <w:bookmarkStart w:id="198" w:name="_Toc52492235"/>
      <w:bookmarkStart w:id="199" w:name="_Toc90585002"/>
      <w:r w:rsidRPr="00FD0001">
        <w:t>5.2.4.2a</w:t>
      </w:r>
      <w:r w:rsidRPr="00FD0001">
        <w:tab/>
        <w:t>Measurement rules for cell re-selection for NB-IoT</w:t>
      </w:r>
      <w:bookmarkEnd w:id="195"/>
      <w:bookmarkEnd w:id="196"/>
      <w:bookmarkEnd w:id="197"/>
      <w:bookmarkEnd w:id="198"/>
      <w:bookmarkEnd w:id="199"/>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lastRenderedPageBreak/>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00"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201" w:author="RAN2#116-e" w:date="2021-11-19T10:05:00Z">
        <w:r>
          <w:t xml:space="preserve">, </w:t>
        </w:r>
      </w:ins>
      <w:ins w:id="202" w:author="RAN2#116-e" w:date="2021-11-19T10:03:00Z">
        <w:r>
          <w:t>where the UE does not limit the needed measurements</w:t>
        </w:r>
      </w:ins>
      <w:ins w:id="203" w:author="RAN2#116-e" w:date="2021-11-19T10:04:00Z">
        <w:r>
          <w:t>,</w:t>
        </w:r>
      </w:ins>
      <w:ins w:id="204"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205" w:name="_Toc29237925"/>
      <w:bookmarkStart w:id="206" w:name="_Toc37235824"/>
      <w:bookmarkStart w:id="207" w:name="_Toc46499530"/>
      <w:bookmarkStart w:id="208" w:name="_Toc52492262"/>
      <w:bookmarkStart w:id="209" w:name="_Toc90585029"/>
      <w:r w:rsidRPr="00FD0001">
        <w:t>5.3</w:t>
      </w:r>
      <w:r w:rsidRPr="00FD0001">
        <w:tab/>
        <w:t>Cell Reservations and Access Restrictions</w:t>
      </w:r>
      <w:bookmarkEnd w:id="205"/>
      <w:bookmarkEnd w:id="206"/>
      <w:bookmarkEnd w:id="207"/>
      <w:bookmarkEnd w:id="208"/>
      <w:bookmarkEnd w:id="209"/>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10" w:name="_Toc29237926"/>
      <w:bookmarkStart w:id="211" w:name="_Toc37235825"/>
      <w:r w:rsidRPr="00FD0001">
        <w:rPr>
          <w:lang w:eastAsia="zh-CN"/>
        </w:rPr>
        <w:t>IAB-MT does not apply the access control.</w:t>
      </w:r>
    </w:p>
    <w:p w14:paraId="4EAF71B2" w14:textId="77777777" w:rsidR="000E1087" w:rsidRPr="00FD0001" w:rsidRDefault="000E1087" w:rsidP="000E1087">
      <w:pPr>
        <w:pStyle w:val="Heading3"/>
      </w:pPr>
      <w:bookmarkStart w:id="212" w:name="_Toc46499531"/>
      <w:bookmarkStart w:id="213" w:name="_Toc52492263"/>
      <w:bookmarkStart w:id="214" w:name="_Toc90585030"/>
      <w:r w:rsidRPr="00FD0001">
        <w:t>5.3.1</w:t>
      </w:r>
      <w:r w:rsidRPr="00FD0001">
        <w:tab/>
        <w:t>Cell status and cell reservations</w:t>
      </w:r>
      <w:bookmarkEnd w:id="210"/>
      <w:bookmarkEnd w:id="211"/>
      <w:bookmarkEnd w:id="212"/>
      <w:bookmarkEnd w:id="213"/>
      <w:bookmarkEnd w:id="214"/>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r>
      <w:proofErr w:type="gramStart"/>
      <w:r w:rsidRPr="00FD0001">
        <w:t>This</w:t>
      </w:r>
      <w:proofErr w:type="gramEnd"/>
      <w:r w:rsidRPr="00FD0001">
        <w:t xml:space="preserve">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15" w:author="post RAN2#117-e" w:date="2022-03-03T15:42:00Z">
        <w:r w:rsidR="00823EDF">
          <w:br/>
          <w:t xml:space="preserve">This field is ignored by </w:t>
        </w:r>
      </w:ins>
      <w:ins w:id="216" w:author="post RAN2#117-e" w:date="2022-03-03T15:43:00Z">
        <w:r w:rsidR="00823EDF">
          <w:t xml:space="preserve">UEs </w:t>
        </w:r>
      </w:ins>
      <w:ins w:id="217" w:author="post RAN2#117-e" w:date="2022-03-06T19:52:00Z">
        <w:r w:rsidR="00333EEA">
          <w:t>suppor</w:t>
        </w:r>
      </w:ins>
      <w:ins w:id="218" w:author="post RAN2#117-e" w:date="2022-03-06T19:53:00Z">
        <w:r w:rsidR="00333EEA">
          <w:t>ting</w:t>
        </w:r>
      </w:ins>
      <w:ins w:id="219" w:author="post RAN2#117-e" w:date="2022-03-03T15:43:00Z">
        <w:r w:rsidR="00823EDF">
          <w:t xml:space="preserve"> NTN</w:t>
        </w:r>
      </w:ins>
      <w:ins w:id="220" w:author="post RAN2#117-e" w:date="2022-03-06T19:54:00Z">
        <w:r w:rsidR="00333EEA">
          <w:t xml:space="preserve"> while </w:t>
        </w:r>
      </w:ins>
      <w:proofErr w:type="spellStart"/>
      <w:ins w:id="221"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22" w:author="post RAN2#117-e" w:date="2022-03-06T19:58:00Z">
        <w:r w:rsidR="00B1174B">
          <w:t>-BR</w:t>
        </w:r>
      </w:ins>
      <w:ins w:id="223" w:author="post RAN2#117-e" w:date="2022-03-06T19:56:00Z">
        <w:r w:rsidR="00333EEA">
          <w:t xml:space="preserve"> or SIB1-</w:t>
        </w:r>
      </w:ins>
      <w:ins w:id="224" w:author="post RAN2#117-e" w:date="2022-03-06T19:59:00Z">
        <w:r w:rsidR="00B1174B">
          <w:t>NB</w:t>
        </w:r>
      </w:ins>
      <w:ins w:id="225" w:author="post RAN2#117-e" w:date="2022-03-03T15:43:00Z">
        <w:r w:rsidR="00823EDF">
          <w:t xml:space="preserve">. </w:t>
        </w:r>
      </w:ins>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proofErr w:type="gramStart"/>
      <w:r w:rsidRPr="00FD0001">
        <w:rPr>
          <w:i/>
        </w:rPr>
        <w:t>cellBarred-5GC</w:t>
      </w:r>
      <w:proofErr w:type="gramEnd"/>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proofErr w:type="gramStart"/>
      <w:r w:rsidRPr="00FD0001">
        <w:t>)</w:t>
      </w:r>
      <w:proofErr w:type="gramEnd"/>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proofErr w:type="gramStart"/>
      <w:r w:rsidRPr="00FD0001">
        <w:rPr>
          <w:i/>
        </w:rPr>
        <w:t>cellBarred</w:t>
      </w:r>
      <w:proofErr w:type="spellEnd"/>
      <w:r w:rsidRPr="00FD0001">
        <w:rPr>
          <w:i/>
        </w:rPr>
        <w:t>-CRS</w:t>
      </w:r>
      <w:proofErr w:type="gramEnd"/>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proofErr w:type="gramStart"/>
      <w:r w:rsidRPr="00FD0001">
        <w:rPr>
          <w:i/>
          <w:lang w:eastAsia="en-GB"/>
        </w:rPr>
        <w:t>barred</w:t>
      </w:r>
      <w:proofErr w:type="gramEnd"/>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w:t>
      </w:r>
      <w:r w:rsidRPr="00FD0001">
        <w:rPr>
          <w:i/>
          <w:lang w:eastAsia="en-GB"/>
        </w:rPr>
        <w:lastRenderedPageBreak/>
        <w:t>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proofErr w:type="gramStart"/>
      <w:r w:rsidRPr="00FD0001">
        <w:rPr>
          <w:i/>
        </w:rPr>
        <w:t>cellBarred-5GC-CRS</w:t>
      </w:r>
      <w:proofErr w:type="gramEnd"/>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proofErr w:type="gramStart"/>
      <w:r w:rsidRPr="00FD0001">
        <w:t>)</w:t>
      </w:r>
      <w:proofErr w:type="gramEnd"/>
      <w:r w:rsidRPr="00FD0001">
        <w:br/>
        <w:t xml:space="preserve">This field indicates if the cell is reserved for operator use for UEs supporting </w:t>
      </w:r>
      <w:r w:rsidRPr="00FD0001">
        <w:rPr>
          <w:noProof/>
        </w:rPr>
        <w:t>network-based CRS interference mitigation.</w:t>
      </w:r>
      <w:r w:rsidRPr="00FD0001">
        <w:br/>
      </w:r>
      <w:proofErr w:type="gramStart"/>
      <w:r w:rsidRPr="00FD0001">
        <w:rPr>
          <w:i/>
          <w:lang w:eastAsia="en-GB"/>
        </w:rPr>
        <w:t>reserved</w:t>
      </w:r>
      <w:proofErr w:type="gramEnd"/>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26"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27" w:author="post RAN2#117-e" w:date="2022-03-03T15:43:00Z"/>
        </w:rPr>
      </w:pPr>
      <w:ins w:id="228" w:author="post RAN2#117-e" w:date="2022-03-03T15:43:00Z">
        <w:r w:rsidRPr="00FD0001">
          <w:t>-</w:t>
        </w:r>
        <w:r w:rsidRPr="00FD0001">
          <w:tab/>
        </w:r>
        <w:r>
          <w:rPr>
            <w:bCs/>
            <w:i/>
            <w:noProof/>
          </w:rPr>
          <w:t>cellBarred-NTN</w:t>
        </w:r>
        <w:r w:rsidRPr="00FD0001">
          <w:t xml:space="preserve"> (IE type: "</w:t>
        </w:r>
      </w:ins>
      <w:ins w:id="229" w:author="post RAN2#117-e" w:date="2022-03-03T15:44:00Z">
        <w:r>
          <w:t>barred</w:t>
        </w:r>
      </w:ins>
      <w:ins w:id="230" w:author="post RAN2#117-e" w:date="2022-03-03T15:43:00Z">
        <w:r w:rsidRPr="00FD0001">
          <w:t>"</w:t>
        </w:r>
      </w:ins>
      <w:ins w:id="231" w:author="post RAN2#117-e" w:date="2022-03-03T15:44:00Z">
        <w:r>
          <w:t xml:space="preserve"> or “not barred”</w:t>
        </w:r>
      </w:ins>
      <w:proofErr w:type="gramStart"/>
      <w:ins w:id="232" w:author="post RAN2#117-e" w:date="2022-03-03T15:43:00Z">
        <w:r w:rsidRPr="00FD0001">
          <w:t>)</w:t>
        </w:r>
      </w:ins>
      <w:proofErr w:type="gramEnd"/>
      <w:ins w:id="233" w:author="post RAN2#117-e" w:date="2022-03-03T15:44:00Z">
        <w:r>
          <w:br/>
          <w:t xml:space="preserve">This field indicates if the cell </w:t>
        </w:r>
      </w:ins>
      <w:ins w:id="234" w:author="post RAN2#117-e" w:date="2022-03-03T15:45:00Z">
        <w:r>
          <w:t xml:space="preserve">is barred for a UE connecting to an NTN cell. </w:t>
        </w:r>
        <w:r>
          <w:br/>
        </w:r>
        <w:commentRangeStart w:id="235"/>
        <w:proofErr w:type="gramStart"/>
        <w:r>
          <w:t>barred</w:t>
        </w:r>
        <w:proofErr w:type="gramEnd"/>
        <w:r>
          <w:t xml:space="preserve"> means the cell is barred for</w:t>
        </w:r>
      </w:ins>
      <w:ins w:id="236" w:author="post RAN2#117-e" w:date="2022-03-06T19:51:00Z">
        <w:r w:rsidR="00333EEA">
          <w:t xml:space="preserve"> UEs supporting</w:t>
        </w:r>
      </w:ins>
      <w:ins w:id="237" w:author="post RAN2#117-e" w:date="2022-03-03T15:45:00Z">
        <w:r>
          <w:t xml:space="preserve"> </w:t>
        </w:r>
      </w:ins>
      <w:ins w:id="238" w:author="post RAN2#117-e" w:date="2022-03-03T15:46:00Z">
        <w:r>
          <w:t xml:space="preserve">NTN. </w:t>
        </w:r>
      </w:ins>
      <w:ins w:id="239" w:author="post RAN2#117-e" w:date="2022-03-03T15:47:00Z">
        <w:r w:rsidR="00791609">
          <w:br/>
        </w:r>
      </w:ins>
      <w:commentRangeEnd w:id="235"/>
      <w:r w:rsidR="000A3BA9">
        <w:rPr>
          <w:rStyle w:val="CommentReference"/>
        </w:rPr>
        <w:commentReference w:id="235"/>
      </w:r>
      <w:ins w:id="240" w:author="post RAN2#117-e" w:date="2022-03-03T15:47:00Z">
        <w:r w:rsidR="00791609">
          <w:t xml:space="preserve">This field is ignored </w:t>
        </w:r>
      </w:ins>
      <w:ins w:id="241" w:author="post RAN2#117-e" w:date="2022-03-03T15:49:00Z">
        <w:r w:rsidR="00DF01A1">
          <w:t xml:space="preserve">if the UE does not support </w:t>
        </w:r>
      </w:ins>
      <w:ins w:id="242"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lastRenderedPageBreak/>
        <w:t>SystemInformationBlockType1-BR</w:t>
      </w:r>
      <w:r w:rsidRPr="00FD0001">
        <w:t xml:space="preserve"> message or </w:t>
      </w:r>
      <w:r w:rsidRPr="00FD0001">
        <w:rPr>
          <w:i/>
        </w:rPr>
        <w:t xml:space="preserve">SystemInformationBlockType1-NB), </w:t>
      </w:r>
      <w:r w:rsidRPr="00FD0001">
        <w:t>or the</w:t>
      </w:r>
      <w:r w:rsidRPr="00FD0001">
        <w:rPr>
          <w:i/>
        </w:rPr>
        <w:t xml:space="preserve"> </w:t>
      </w:r>
      <w:bookmarkStart w:id="243" w:name="_GoBack"/>
      <w:bookmarkEnd w:id="243"/>
      <w:r w:rsidRPr="00FD0001">
        <w:rPr>
          <w:i/>
        </w:rPr>
        <w:t>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r>
      <w:proofErr w:type="gramStart"/>
      <w:r w:rsidRPr="00FD0001">
        <w:t>else</w:t>
      </w:r>
      <w:proofErr w:type="gramEnd"/>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r>
      <w:proofErr w:type="gramStart"/>
      <w:r w:rsidRPr="00FD0001">
        <w:t>the</w:t>
      </w:r>
      <w:proofErr w:type="gramEnd"/>
      <w:r w:rsidRPr="00FD0001">
        <w:t xml:space="preserv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r>
      <w:proofErr w:type="gramStart"/>
      <w:r w:rsidRPr="00FD0001">
        <w:t>else</w:t>
      </w:r>
      <w:proofErr w:type="gramEnd"/>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44" w:author="RAN2#116bis-e" w:date="2022-01-24T14:41:00Z"/>
          <w:del w:id="245" w:author="post RAN2#117-e" w:date="2022-03-06T20:23:00Z"/>
        </w:rPr>
      </w:pPr>
      <w:ins w:id="246" w:author="RAN2#116bis-e" w:date="2022-01-24T14:41:00Z">
        <w:del w:id="247"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48" w:author="RAN2#116bis-e" w:date="2022-01-24T14:42:00Z">
        <w:del w:id="249" w:author="post RAN2#117-e" w:date="2022-03-06T20:23:00Z">
          <w:r w:rsidDel="0050191D">
            <w:rPr>
              <w:color w:val="FF0000"/>
            </w:rPr>
            <w:delText>have barring bit to prevent terrestrial UEs to use NTN. FFS if we define a new bit for NTN UEs barring.</w:delText>
          </w:r>
        </w:del>
      </w:ins>
      <w:ins w:id="250" w:author="RAN2#116bis-e" w:date="2022-01-24T14:41:00Z">
        <w:del w:id="251"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252" w:name="_Ref435952694"/>
      <w:bookmarkStart w:id="253" w:name="_Toc29237929"/>
      <w:bookmarkStart w:id="254" w:name="_Toc37235828"/>
      <w:bookmarkStart w:id="255" w:name="_Toc46499534"/>
      <w:bookmarkStart w:id="256" w:name="_Toc52492266"/>
      <w:bookmarkStart w:id="257" w:name="_Toc90585033"/>
      <w:r w:rsidRPr="00FD0001">
        <w:t>5.4</w:t>
      </w:r>
      <w:r w:rsidRPr="00FD0001">
        <w:tab/>
        <w:t>Tracking Area registration</w:t>
      </w:r>
      <w:bookmarkEnd w:id="252"/>
      <w:bookmarkEnd w:id="253"/>
      <w:bookmarkEnd w:id="254"/>
      <w:bookmarkEnd w:id="255"/>
      <w:bookmarkEnd w:id="256"/>
      <w:bookmarkEnd w:id="257"/>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58"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59" w:author="post RAN2#117-e" w:date="2022-03-03T15:36:00Z"/>
          <w:snapToGrid w:val="0"/>
        </w:rPr>
      </w:pPr>
      <w:ins w:id="260" w:author="RAN2#117-e" w:date="2022-02-11T20:04:00Z">
        <w:del w:id="261" w:author="post RAN2#117-e" w:date="2022-03-03T15:36:00Z">
          <w:r w:rsidDel="00917F47">
            <w:rPr>
              <w:snapToGrid w:val="0"/>
            </w:rPr>
            <w:delText>If multiple tracking areas per PLMN are broadcast, the UE does not perform location registration if</w:delText>
          </w:r>
        </w:del>
      </w:ins>
      <w:ins w:id="262" w:author="RAN2#117-e" w:date="2022-02-11T20:05:00Z">
        <w:del w:id="263" w:author="post RAN2#117-e" w:date="2022-03-03T15:36:00Z">
          <w:r w:rsidDel="00917F47">
            <w:rPr>
              <w:snapToGrid w:val="0"/>
            </w:rPr>
            <w:delText xml:space="preserve"> the UE is </w:delText>
          </w:r>
        </w:del>
      </w:ins>
      <w:ins w:id="264" w:author="RAN2#117-e" w:date="2022-02-11T20:06:00Z">
        <w:del w:id="265" w:author="post RAN2#117-e" w:date="2022-03-03T15:36:00Z">
          <w:r w:rsidDel="00917F47">
            <w:rPr>
              <w:snapToGrid w:val="0"/>
            </w:rPr>
            <w:delText>registered to</w:delText>
          </w:r>
        </w:del>
      </w:ins>
      <w:ins w:id="266" w:author="RAN2#117-e" w:date="2022-02-11T20:04:00Z">
        <w:del w:id="267" w:author="post RAN2#117-e" w:date="2022-03-03T15:36:00Z">
          <w:r w:rsidDel="00917F47">
            <w:rPr>
              <w:snapToGrid w:val="0"/>
            </w:rPr>
            <w:delText xml:space="preserve"> at least one of the tracking areas</w:delText>
          </w:r>
        </w:del>
      </w:ins>
      <w:ins w:id="268" w:author="RAN2#117-e" w:date="2022-02-11T20:06:00Z">
        <w:del w:id="269" w:author="post RAN2#117-e" w:date="2022-03-03T15:36:00Z">
          <w:r w:rsidDel="00917F47">
            <w:rPr>
              <w:snapToGrid w:val="0"/>
            </w:rPr>
            <w:delText xml:space="preserve">. </w:delText>
          </w:r>
        </w:del>
      </w:ins>
      <w:ins w:id="270" w:author="RAN2#117-e" w:date="2022-02-11T20:05:00Z">
        <w:del w:id="271"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lastRenderedPageBreak/>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272" w:name="_Toc29237937"/>
      <w:bookmarkStart w:id="273" w:name="_Toc37235836"/>
      <w:bookmarkStart w:id="274" w:name="_Toc46499542"/>
      <w:bookmarkStart w:id="275" w:name="_Toc52492274"/>
      <w:bookmarkStart w:id="276" w:name="_Toc90585041"/>
      <w:r w:rsidRPr="00FD0001">
        <w:t>6</w:t>
      </w:r>
      <w:r w:rsidRPr="00FD0001">
        <w:tab/>
        <w:t>Reception of broadcast information</w:t>
      </w:r>
      <w:bookmarkEnd w:id="272"/>
      <w:bookmarkEnd w:id="273"/>
      <w:bookmarkEnd w:id="274"/>
      <w:bookmarkEnd w:id="275"/>
      <w:bookmarkEnd w:id="276"/>
    </w:p>
    <w:p w14:paraId="139153B5" w14:textId="77777777" w:rsidR="000E1087" w:rsidRPr="00FD0001" w:rsidRDefault="000E1087" w:rsidP="000E1087">
      <w:pPr>
        <w:pStyle w:val="Heading2"/>
      </w:pPr>
      <w:bookmarkStart w:id="277" w:name="_Toc29237938"/>
      <w:bookmarkStart w:id="278" w:name="_Toc37235837"/>
      <w:bookmarkStart w:id="279" w:name="_Toc46499543"/>
      <w:bookmarkStart w:id="280" w:name="_Toc52492275"/>
      <w:bookmarkStart w:id="281" w:name="_Toc90585042"/>
      <w:r w:rsidRPr="00FD0001">
        <w:t>6.1</w:t>
      </w:r>
      <w:r w:rsidRPr="00FD0001">
        <w:tab/>
        <w:t>Reception of system information</w:t>
      </w:r>
      <w:bookmarkEnd w:id="277"/>
      <w:bookmarkEnd w:id="278"/>
      <w:bookmarkEnd w:id="279"/>
      <w:bookmarkEnd w:id="280"/>
      <w:bookmarkEnd w:id="281"/>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282" w:author="post RAN2#117-e" w:date="2022-03-06T22:06:00Z"/>
          <w:rStyle w:val="CommentReference"/>
        </w:rPr>
      </w:pPr>
      <w:commentRangeStart w:id="283"/>
      <w:ins w:id="284" w:author="RAN2#116bis-e" w:date="2022-01-24T14:44:00Z">
        <w:del w:id="285"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286" w:author="RAN2#116bis-e" w:date="2022-01-24T14:45:00Z">
        <w:del w:id="287" w:author="post RAN2#117-e" w:date="2022-03-06T22:06:00Z">
          <w:r w:rsidDel="00A1213E">
            <w:rPr>
              <w:color w:val="FF0000"/>
            </w:rPr>
            <w:delText>e UE implementation whether or when to check SIB1 for TAC removal (for R17)</w:delText>
          </w:r>
        </w:del>
      </w:ins>
      <w:ins w:id="288" w:author="RAN2#116bis-e" w:date="2022-01-24T14:44:00Z">
        <w:del w:id="289" w:author="post RAN2#117-e" w:date="2022-03-06T22:06:00Z">
          <w:r w:rsidDel="00A1213E">
            <w:rPr>
              <w:color w:val="FF0000"/>
            </w:rPr>
            <w:delText>.</w:delText>
          </w:r>
        </w:del>
      </w:ins>
      <w:ins w:id="290" w:author="RAN2#116bis-e" w:date="2022-01-24T14:45:00Z">
        <w:del w:id="291" w:author="post RAN2#117-e" w:date="2022-03-06T22:06:00Z">
          <w:r w:rsidDel="00A1213E">
            <w:rPr>
              <w:color w:val="FF0000"/>
            </w:rPr>
            <w:delText xml:space="preserve"> Mobile UEs may need to check. No additional mechanism is needed. Can capture in a NOTE in Stage-2.</w:delText>
          </w:r>
        </w:del>
      </w:ins>
      <w:ins w:id="292" w:author="RAN2#116bis-e" w:date="2022-01-24T14:44:00Z">
        <w:del w:id="293"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283"/>
      <w:del w:id="294" w:author="post RAN2#117-e" w:date="2022-03-06T22:06:00Z">
        <w:r w:rsidR="0050191D" w:rsidDel="00A1213E">
          <w:rPr>
            <w:rStyle w:val="CommentReference"/>
          </w:rPr>
          <w:commentReference w:id="283"/>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087A99">
        <w:t>Idle</w:t>
      </w:r>
      <w:proofErr w:type="gramEnd"/>
      <w:r w:rsidRPr="00087A99">
        <w:t xml:space="preserv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lastRenderedPageBreak/>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w:t>
      </w:r>
      <w:proofErr w:type="gramStart"/>
      <w:r w:rsidRPr="00884029">
        <w:rPr>
          <w:rFonts w:eastAsia="Arial"/>
          <w:lang w:eastAsia="en-GB"/>
        </w:rPr>
        <w:t>to</w:t>
      </w:r>
      <w:proofErr w:type="gramEnd"/>
      <w:r w:rsidRPr="00884029">
        <w:rPr>
          <w:rFonts w:eastAsia="Arial"/>
          <w:lang w:eastAsia="en-GB"/>
        </w:rPr>
        <w:t xml:space="preserve">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w:t>
      </w:r>
      <w:proofErr w:type="gramStart"/>
      <w:r>
        <w:rPr>
          <w:rFonts w:eastAsia="Arial"/>
          <w:lang w:eastAsia="en-GB"/>
        </w:rPr>
        <w:t>its</w:t>
      </w:r>
      <w:proofErr w:type="gramEnd"/>
      <w:r>
        <w:rPr>
          <w:rFonts w:eastAsia="Arial"/>
          <w:lang w:eastAsia="en-GB"/>
        </w:rPr>
        <w:t xml:space="preserve">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w:t>
      </w:r>
      <w:r>
        <w:rPr>
          <w:rFonts w:eastAsia="Arial"/>
          <w:lang w:eastAsia="en-GB"/>
        </w:rPr>
        <w:lastRenderedPageBreak/>
        <w:t xml:space="preserve">introduced) ephemeris format. UE can always assume these are mean values and </w:t>
      </w:r>
      <w:proofErr w:type="gramStart"/>
      <w:r>
        <w:rPr>
          <w:rFonts w:eastAsia="Arial"/>
          <w:lang w:eastAsia="en-GB"/>
        </w:rPr>
        <w:t>It</w:t>
      </w:r>
      <w:proofErr w:type="gramEnd"/>
      <w:r>
        <w:rPr>
          <w:rFonts w:eastAsia="Arial"/>
          <w:lang w:eastAsia="en-GB"/>
        </w:rPr>
        <w:t xml:space="preserve">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post RAN2#117-e" w:date="2022-03-06T20:21:00Z" w:initials="ER">
    <w:p w14:paraId="373049DA" w14:textId="557B4DF8" w:rsidR="007F1F56" w:rsidRDefault="007F1F56">
      <w:pPr>
        <w:pStyle w:val="CommentText"/>
      </w:pPr>
      <w:r>
        <w:rPr>
          <w:rStyle w:val="CommentReference"/>
        </w:rPr>
        <w:annotationRef/>
      </w:r>
      <w:r>
        <w:t xml:space="preserve">Removed as it is not referred to in the current CR.  </w:t>
      </w:r>
    </w:p>
  </w:comment>
  <w:comment w:id="41" w:author="post RAN2#117-e" w:date="2022-03-06T20:22:00Z" w:initials="ER">
    <w:p w14:paraId="766B0D0A" w14:textId="49033450" w:rsidR="007F1F56" w:rsidRDefault="007F1F56">
      <w:pPr>
        <w:pStyle w:val="CommentText"/>
      </w:pPr>
      <w:r>
        <w:rPr>
          <w:rStyle w:val="CommentReference"/>
        </w:rPr>
        <w:annotationRef/>
      </w:r>
      <w:r>
        <w:t xml:space="preserve">Removed as we are not referring to it in the current CR. </w:t>
      </w:r>
    </w:p>
  </w:comment>
  <w:comment w:id="68" w:author="post RAN2#117-e" w:date="2022-03-06T20:13:00Z" w:initials="ER">
    <w:p w14:paraId="681F1866" w14:textId="02C7C5C5" w:rsidR="00E112E9" w:rsidRDefault="00E112E9">
      <w:pPr>
        <w:pStyle w:val="CommentText"/>
      </w:pPr>
      <w:r>
        <w:rPr>
          <w:rStyle w:val="CommentReference"/>
        </w:rPr>
        <w:annotationRef/>
      </w:r>
      <w:r>
        <w:t>Copied from RAN3 stage 2 CR (R3-221597)</w:t>
      </w:r>
    </w:p>
  </w:comment>
  <w:comment w:id="74" w:author="post RAN2#117-e" w:date="2022-03-06T20:22:00Z" w:initials="ER">
    <w:p w14:paraId="1AFAAB78" w14:textId="0EDFA157" w:rsidR="007F1F56" w:rsidRDefault="007F1F56">
      <w:pPr>
        <w:pStyle w:val="CommentText"/>
      </w:pPr>
      <w:r>
        <w:rPr>
          <w:rStyle w:val="CommentReference"/>
        </w:rPr>
        <w:annotationRef/>
      </w:r>
      <w:r>
        <w:t>Removed as it is not referred to in the current CR.</w:t>
      </w:r>
    </w:p>
  </w:comment>
  <w:comment w:id="120" w:author="Huawei" w:date="2022-03-07T13:27:00Z" w:initials="HW">
    <w:p w14:paraId="51F8F7CA" w14:textId="189425F6" w:rsidR="000A3BA9" w:rsidRDefault="000A3BA9">
      <w:pPr>
        <w:pStyle w:val="CommentText"/>
      </w:pPr>
      <w:r>
        <w:rPr>
          <w:rStyle w:val="CommentReference"/>
        </w:rPr>
        <w:annotationRef/>
      </w:r>
      <w:r>
        <w:t xml:space="preserve">Do not think we need ‘(see below)’. In any case, not sure what exactly is referred by this </w:t>
      </w:r>
    </w:p>
  </w:comment>
  <w:comment w:id="126" w:author="Xiaomi" w:date="2022-03-07T14:51:00Z" w:initials="Xiaomi">
    <w:p w14:paraId="3C3D172A" w14:textId="27C44C3B" w:rsidR="001D2DD6" w:rsidRDefault="001D2DD6">
      <w:pPr>
        <w:pStyle w:val="CommentText"/>
        <w:rPr>
          <w:lang w:eastAsia="zh-CN"/>
        </w:rPr>
      </w:pPr>
      <w:r>
        <w:rPr>
          <w:rStyle w:val="CommentReference"/>
        </w:rPr>
        <w:annotationRef/>
      </w:r>
      <w:proofErr w:type="spellStart"/>
      <w:r>
        <w:rPr>
          <w:lang w:eastAsia="zh-CN"/>
        </w:rPr>
        <w:t>Int</w:t>
      </w:r>
      <w:proofErr w:type="spellEnd"/>
      <w:r>
        <w:rPr>
          <w:lang w:eastAsia="zh-CN"/>
        </w:rPr>
        <w:t xml:space="preserve"> the RAN2#116e, it was agreed:</w:t>
      </w:r>
    </w:p>
    <w:p w14:paraId="028BB2D7" w14:textId="77777777" w:rsidR="001D2DD6" w:rsidRDefault="001D2DD6"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1D2DD6" w:rsidRPr="001D2DD6" w:rsidRDefault="001D2DD6">
      <w:pPr>
        <w:pStyle w:val="CommentText"/>
        <w:rPr>
          <w:lang w:eastAsia="zh-CN"/>
        </w:rPr>
      </w:pPr>
      <w:r>
        <w:rPr>
          <w:lang w:eastAsia="zh-CN"/>
        </w:rPr>
        <w:t>So we understand UE can also</w:t>
      </w:r>
      <w:r w:rsidR="00DC5342">
        <w:rPr>
          <w:lang w:eastAsia="zh-CN"/>
        </w:rPr>
        <w:t xml:space="preserve"> only</w:t>
      </w:r>
      <w:r>
        <w:rPr>
          <w:lang w:eastAsia="zh-CN"/>
        </w:rPr>
        <w:t xml:space="preserve"> use the timing information to detect that it is out of coverage is some case</w:t>
      </w:r>
      <w:r w:rsidR="00DC5342">
        <w:rPr>
          <w:lang w:eastAsia="zh-CN"/>
        </w:rPr>
        <w:t>, this is based on UE implementation</w:t>
      </w:r>
      <w:r>
        <w:rPr>
          <w:lang w:eastAsia="zh-CN"/>
        </w:rPr>
        <w:t xml:space="preserve">.  </w:t>
      </w:r>
      <w:proofErr w:type="spellStart"/>
      <w:r>
        <w:rPr>
          <w:lang w:eastAsia="zh-CN"/>
        </w:rPr>
        <w:t>Mayb</w:t>
      </w:r>
      <w:proofErr w:type="spellEnd"/>
      <w:r>
        <w:rPr>
          <w:lang w:eastAsia="zh-CN"/>
        </w:rPr>
        <w:t xml:space="preserve"> we can use general description such as ‘information’ instead of ‘’ ephemeris parameters.</w:t>
      </w:r>
    </w:p>
  </w:comment>
  <w:comment w:id="123" w:author="Huawei" w:date="2022-03-07T13:31:00Z" w:initials="HW">
    <w:p w14:paraId="2BB3640E" w14:textId="209175EC" w:rsidR="000A3BA9" w:rsidRDefault="000A3BA9">
      <w:pPr>
        <w:pStyle w:val="CommentText"/>
      </w:pPr>
      <w:r>
        <w:rPr>
          <w:rStyle w:val="CommentReference"/>
        </w:rPr>
        <w:annotationRef/>
      </w:r>
      <w:proofErr w:type="gramStart"/>
      <w:r>
        <w:t>can</w:t>
      </w:r>
      <w:proofErr w:type="gramEnd"/>
      <w:r>
        <w:t xml:space="preserve"> the UE only use information from SIBYY  or can it also use other information, provided by provisioning. May </w:t>
      </w:r>
      <w:proofErr w:type="gramStart"/>
      <w:r>
        <w:t>be ,</w:t>
      </w:r>
      <w:proofErr w:type="gramEnd"/>
      <w:r>
        <w:t xml:space="preserve"> we should </w:t>
      </w:r>
    </w:p>
    <w:p w14:paraId="2190F975" w14:textId="5EE91050" w:rsidR="000A3BA9" w:rsidRDefault="000A3BA9">
      <w:pPr>
        <w:pStyle w:val="CommentText"/>
      </w:pPr>
      <w:proofErr w:type="gramStart"/>
      <w:r>
        <w:t>make</w:t>
      </w:r>
      <w:proofErr w:type="gramEnd"/>
      <w:r>
        <w:t xml:space="preserve"> the sentence a bit more general, </w:t>
      </w:r>
      <w:proofErr w:type="spellStart"/>
      <w:r>
        <w:t>e.g</w:t>
      </w:r>
      <w:proofErr w:type="spellEnd"/>
      <w:r>
        <w:t>:</w:t>
      </w:r>
    </w:p>
    <w:p w14:paraId="261AB102" w14:textId="77777777" w:rsidR="000A3BA9" w:rsidRDefault="000A3BA9">
      <w:pPr>
        <w:pStyle w:val="CommentText"/>
      </w:pPr>
    </w:p>
    <w:p w14:paraId="0C330CC6" w14:textId="5E5C83A1" w:rsidR="000A3BA9" w:rsidRDefault="000A3BA9">
      <w:pPr>
        <w:pStyle w:val="CommentText"/>
      </w:pPr>
      <w:r>
        <w:t xml:space="preserve">If the UE has detected that it is out of coverage using </w:t>
      </w:r>
      <w:r>
        <w:t>available satellite assistance information (e.g. provided via SIBYY or provisioning</w:t>
      </w:r>
      <w:proofErr w:type="gramStart"/>
      <w:r>
        <w:t>), …</w:t>
      </w:r>
      <w:proofErr w:type="gramEnd"/>
    </w:p>
    <w:p w14:paraId="1DCEA561" w14:textId="77777777" w:rsidR="000A3BA9" w:rsidRDefault="000A3BA9">
      <w:pPr>
        <w:pStyle w:val="CommentText"/>
      </w:pPr>
    </w:p>
  </w:comment>
  <w:comment w:id="132" w:author="Huawei" w:date="2022-03-07T13:36:00Z" w:initials="HW">
    <w:p w14:paraId="1E32A33D" w14:textId="663C87B2" w:rsidR="000A3BA9" w:rsidRDefault="000A3BA9">
      <w:pPr>
        <w:pStyle w:val="CommentText"/>
      </w:pPr>
      <w:r>
        <w:rPr>
          <w:rStyle w:val="CommentReference"/>
        </w:rPr>
        <w:annotationRef/>
      </w:r>
      <w:proofErr w:type="gramStart"/>
      <w:r>
        <w:t>same</w:t>
      </w:r>
      <w:proofErr w:type="gramEnd"/>
      <w:r>
        <w:t xml:space="preserve"> here</w:t>
      </w:r>
    </w:p>
  </w:comment>
  <w:comment w:id="176" w:author="Xiaomi" w:date="2022-03-07T14:57:00Z" w:initials="Xiaomi">
    <w:p w14:paraId="1DCC37C8" w14:textId="5A67CC2B" w:rsidR="001D2DD6" w:rsidRDefault="001D2DD6">
      <w:pPr>
        <w:pStyle w:val="CommentText"/>
        <w:rPr>
          <w:lang w:eastAsia="zh-CN"/>
        </w:rPr>
      </w:pPr>
      <w:r>
        <w:rPr>
          <w:rStyle w:val="CommentReference"/>
        </w:rPr>
        <w:annotationRef/>
      </w:r>
      <w:r>
        <w:rPr>
          <w:rFonts w:hint="eastAsia"/>
          <w:lang w:eastAsia="zh-CN"/>
        </w:rPr>
        <w:t>It</w:t>
      </w:r>
      <w:r>
        <w:rPr>
          <w:lang w:eastAsia="zh-CN"/>
        </w:rPr>
        <w:t xml:space="preserve"> should be SIB3 based on the agreements made in RAN#117e.</w:t>
      </w:r>
    </w:p>
  </w:comment>
  <w:comment w:id="235" w:author="Huawei" w:date="2022-03-07T13:39:00Z" w:initials="HW">
    <w:p w14:paraId="2E23BAC2" w14:textId="1247C046" w:rsidR="000A3BA9" w:rsidRDefault="000A3BA9">
      <w:pPr>
        <w:pStyle w:val="CommentText"/>
      </w:pPr>
      <w:r>
        <w:rPr>
          <w:rStyle w:val="CommentReference"/>
        </w:rPr>
        <w:annotationRef/>
      </w:r>
      <w:proofErr w:type="gramStart"/>
      <w:r>
        <w:t>do</w:t>
      </w:r>
      <w:proofErr w:type="gramEnd"/>
      <w:r>
        <w:t xml:space="preserve"> we need this ?</w:t>
      </w:r>
    </w:p>
  </w:comment>
  <w:comment w:id="283" w:author="post RAN2#117-e" w:date="2022-03-06T20:24:00Z" w:initials="ER">
    <w:p w14:paraId="71A3BCA7" w14:textId="72A9667F" w:rsidR="0050191D" w:rsidRDefault="0050191D">
      <w:pPr>
        <w:pStyle w:val="CommentText"/>
      </w:pPr>
      <w:r>
        <w:rPr>
          <w:rStyle w:val="CommentReference"/>
        </w:rPr>
        <w:annotationRef/>
      </w:r>
      <w:r>
        <w:t xml:space="preserve">This is covered in Stage 2. </w:t>
      </w:r>
      <w:r w:rsidR="001610D0">
        <w:t xml:space="preserve">Removing this 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049DA" w15:done="0"/>
  <w15:commentEx w15:paraId="766B0D0A" w15:done="0"/>
  <w15:commentEx w15:paraId="681F1866" w15:done="0"/>
  <w15:commentEx w15:paraId="1AFAAB78" w15:done="0"/>
  <w15:commentEx w15:paraId="51F8F7CA" w15:done="0"/>
  <w15:commentEx w15:paraId="30AD470E" w15:done="0"/>
  <w15:commentEx w15:paraId="1DCEA561" w15:done="0"/>
  <w15:commentEx w15:paraId="1E32A33D" w15:done="0"/>
  <w15:commentEx w15:paraId="1DCC37C8" w15:done="0"/>
  <w15:commentEx w15:paraId="2E23BAC2"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40EED" w14:textId="77777777" w:rsidR="003C28AF" w:rsidRDefault="003C28AF">
      <w:r>
        <w:separator/>
      </w:r>
    </w:p>
  </w:endnote>
  <w:endnote w:type="continuationSeparator" w:id="0">
    <w:p w14:paraId="6B3B156F" w14:textId="77777777" w:rsidR="003C28AF" w:rsidRDefault="003C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CE29" w14:textId="77777777" w:rsidR="003C28AF" w:rsidRDefault="003C28AF">
      <w:r>
        <w:separator/>
      </w:r>
    </w:p>
  </w:footnote>
  <w:footnote w:type="continuationSeparator" w:id="0">
    <w:p w14:paraId="5CE9D040" w14:textId="77777777" w:rsidR="003C28AF" w:rsidRDefault="003C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75BAB" w:rsidRDefault="00275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75BAB" w:rsidRDefault="00275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AN2#117-e">
    <w15:presenceInfo w15:providerId="None" w15:userId="post RAN2#117-e"/>
  </w15:person>
  <w15:person w15:author="RAN2#116-e">
    <w15:presenceInfo w15:providerId="None" w15:userId="RAN2#116-e"/>
  </w15:person>
  <w15:person w15:author="Huawei">
    <w15:presenceInfo w15:providerId="None" w15:userId="Huawei"/>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586B"/>
    <w:rsid w:val="001020DC"/>
    <w:rsid w:val="00110A3C"/>
    <w:rsid w:val="00140C2E"/>
    <w:rsid w:val="001429B0"/>
    <w:rsid w:val="00143DC5"/>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74DD4"/>
    <w:rsid w:val="003A6FAA"/>
    <w:rsid w:val="003B6889"/>
    <w:rsid w:val="003C0C9F"/>
    <w:rsid w:val="003C28AF"/>
    <w:rsid w:val="003C2FD3"/>
    <w:rsid w:val="003C448D"/>
    <w:rsid w:val="003D65B3"/>
    <w:rsid w:val="003E1A36"/>
    <w:rsid w:val="00400DA3"/>
    <w:rsid w:val="00410371"/>
    <w:rsid w:val="004242F1"/>
    <w:rsid w:val="004254FA"/>
    <w:rsid w:val="00437125"/>
    <w:rsid w:val="00443CB8"/>
    <w:rsid w:val="00443D17"/>
    <w:rsid w:val="00482FD1"/>
    <w:rsid w:val="00484CEB"/>
    <w:rsid w:val="00485A89"/>
    <w:rsid w:val="004860AF"/>
    <w:rsid w:val="00487277"/>
    <w:rsid w:val="00496F18"/>
    <w:rsid w:val="004A5DB8"/>
    <w:rsid w:val="004A660E"/>
    <w:rsid w:val="004B75B7"/>
    <w:rsid w:val="004F0CA7"/>
    <w:rsid w:val="004F4FD8"/>
    <w:rsid w:val="0050191D"/>
    <w:rsid w:val="00507215"/>
    <w:rsid w:val="0051580D"/>
    <w:rsid w:val="00523B2C"/>
    <w:rsid w:val="005258C1"/>
    <w:rsid w:val="0054231E"/>
    <w:rsid w:val="0054496C"/>
    <w:rsid w:val="00546E8B"/>
    <w:rsid w:val="00547111"/>
    <w:rsid w:val="005616D4"/>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1609"/>
    <w:rsid w:val="00792342"/>
    <w:rsid w:val="00792896"/>
    <w:rsid w:val="007977A8"/>
    <w:rsid w:val="007B2EC9"/>
    <w:rsid w:val="007B512A"/>
    <w:rsid w:val="007C2097"/>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71CA7"/>
    <w:rsid w:val="009777D9"/>
    <w:rsid w:val="00984B17"/>
    <w:rsid w:val="00991B88"/>
    <w:rsid w:val="00997C32"/>
    <w:rsid w:val="009A5753"/>
    <w:rsid w:val="009A579D"/>
    <w:rsid w:val="009A79D2"/>
    <w:rsid w:val="009B6A9C"/>
    <w:rsid w:val="009C47A0"/>
    <w:rsid w:val="009C4AA8"/>
    <w:rsid w:val="009C5BBA"/>
    <w:rsid w:val="009E3297"/>
    <w:rsid w:val="009F734F"/>
    <w:rsid w:val="00A034DE"/>
    <w:rsid w:val="00A05DFE"/>
    <w:rsid w:val="00A11B27"/>
    <w:rsid w:val="00A1213E"/>
    <w:rsid w:val="00A23F6A"/>
    <w:rsid w:val="00A246B6"/>
    <w:rsid w:val="00A267B5"/>
    <w:rsid w:val="00A27E04"/>
    <w:rsid w:val="00A3212A"/>
    <w:rsid w:val="00A43BB1"/>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13AC"/>
    <w:rsid w:val="00B52B37"/>
    <w:rsid w:val="00B635CA"/>
    <w:rsid w:val="00B64F6E"/>
    <w:rsid w:val="00B67B97"/>
    <w:rsid w:val="00B748B4"/>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43A39"/>
    <w:rsid w:val="00C6159E"/>
    <w:rsid w:val="00C66BA2"/>
    <w:rsid w:val="00C73FA1"/>
    <w:rsid w:val="00C83C82"/>
    <w:rsid w:val="00C906B0"/>
    <w:rsid w:val="00C95985"/>
    <w:rsid w:val="00CB0C71"/>
    <w:rsid w:val="00CB4626"/>
    <w:rsid w:val="00CB63A9"/>
    <w:rsid w:val="00CC5026"/>
    <w:rsid w:val="00CC68D0"/>
    <w:rsid w:val="00CE1777"/>
    <w:rsid w:val="00CF4234"/>
    <w:rsid w:val="00CF7790"/>
    <w:rsid w:val="00D03F9A"/>
    <w:rsid w:val="00D04B6C"/>
    <w:rsid w:val="00D06D51"/>
    <w:rsid w:val="00D07D21"/>
    <w:rsid w:val="00D17673"/>
    <w:rsid w:val="00D24991"/>
    <w:rsid w:val="00D4746F"/>
    <w:rsid w:val="00D50255"/>
    <w:rsid w:val="00D66520"/>
    <w:rsid w:val="00D673CC"/>
    <w:rsid w:val="00D917E9"/>
    <w:rsid w:val="00DC5342"/>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openxmlformats.org/package/2006/metadata/core-properties"/>
    <ds:schemaRef ds:uri="9b239327-9e80-40e4-b1b7-4394fed77a3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sharepoint/v3"/>
    <ds:schemaRef ds:uri="http://purl.org/dc/terms/"/>
    <ds:schemaRef ds:uri="2f282d3b-eb4a-4b09-b61f-b9593442e286"/>
    <ds:schemaRef ds:uri="http://purl.org/dc/dcmitype/"/>
  </ds:schemaRefs>
</ds:datastoreItem>
</file>

<file path=customXml/itemProps4.xml><?xml version="1.0" encoding="utf-8"?>
<ds:datastoreItem xmlns:ds="http://schemas.openxmlformats.org/officeDocument/2006/customXml" ds:itemID="{50DD1E20-F779-4066-8DF4-3A3FB0E3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6058</Words>
  <Characters>35351</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2022-03-07T13:40:00Z</dcterms:created>
  <dcterms:modified xsi:type="dcterms:W3CDTF">2022-03-07T13:40:00Z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