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sidR="0056369E" w:rsidRPr="0056369E">
        <w:rPr>
          <w:rFonts w:ascii="Arial" w:eastAsia="宋体" w:hAnsi="Arial" w:cs="Arial" w:hint="eastAsia"/>
          <w:b/>
          <w:bCs/>
          <w:sz w:val="24"/>
        </w:rPr>
        <w:t>L</w:t>
      </w:r>
      <w:r w:rsidR="0056369E" w:rsidRPr="0056369E">
        <w:rPr>
          <w:rFonts w:ascii="Arial" w:eastAsia="宋体"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70</w:t>
      </w:r>
      <w:r w:rsidR="0056369E">
        <w:rPr>
          <w:rFonts w:ascii="Arial" w:eastAsia="宋体" w:hAnsi="Arial" w:cs="Arial"/>
          <w:b/>
          <w:bCs/>
          <w:sz w:val="24"/>
        </w:rPr>
        <w:t>7</w:t>
      </w:r>
      <w:r w:rsidR="003937C9">
        <w:rPr>
          <w:rFonts w:ascii="Arial" w:eastAsia="宋体" w:hAnsi="Arial" w:cs="Arial"/>
          <w:b/>
          <w:bCs/>
          <w:sz w:val="24"/>
        </w:rPr>
        <w:t xml:space="preserve">][V2X/SL] </w:t>
      </w:r>
      <w:r w:rsidR="003937C9" w:rsidRPr="003937C9">
        <w:rPr>
          <w:rFonts w:ascii="Arial" w:eastAsia="宋体" w:hAnsi="Arial" w:cs="Arial"/>
          <w:b/>
          <w:bCs/>
          <w:sz w:val="24"/>
          <w:lang w:val="en-GB" w:eastAsia="zh-CN"/>
        </w:rPr>
        <w:t xml:space="preserve">Open issues on </w:t>
      </w:r>
      <w:r w:rsidR="0056369E">
        <w:rPr>
          <w:rFonts w:ascii="Arial" w:eastAsia="宋体" w:hAnsi="Arial" w:cs="Arial"/>
          <w:b/>
          <w:bCs/>
          <w:sz w:val="24"/>
          <w:lang w:val="en-GB" w:eastAsia="zh-CN"/>
        </w:rPr>
        <w:t>IUC</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宋体" w:hAnsi="Arial" w:cs="Arial"/>
          <w:b/>
          <w:u w:val="single"/>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46D6184A" w:rsidR="00961295" w:rsidRDefault="008247A5" w:rsidP="001C7CD2">
            <w:pPr>
              <w:pStyle w:val="TAC"/>
              <w:rPr>
                <w:lang w:eastAsia="zh-CN"/>
              </w:rPr>
            </w:pPr>
            <w:proofErr w:type="spellStart"/>
            <w:r>
              <w:rPr>
                <w:lang w:eastAsia="zh-CN"/>
              </w:rPr>
              <w:t>InterDigital</w:t>
            </w:r>
            <w:proofErr w:type="spellEnd"/>
          </w:p>
        </w:tc>
        <w:tc>
          <w:tcPr>
            <w:tcW w:w="2692" w:type="dxa"/>
          </w:tcPr>
          <w:p w14:paraId="72314D24" w14:textId="08679978" w:rsidR="00961295" w:rsidRDefault="008247A5" w:rsidP="001C7CD2">
            <w:pPr>
              <w:pStyle w:val="TAC"/>
              <w:rPr>
                <w:lang w:eastAsia="zh-CN"/>
              </w:rPr>
            </w:pPr>
            <w:r>
              <w:rPr>
                <w:lang w:eastAsia="zh-CN"/>
              </w:rPr>
              <w:t>Martino Freda</w:t>
            </w:r>
          </w:p>
        </w:tc>
        <w:tc>
          <w:tcPr>
            <w:tcW w:w="3869" w:type="dxa"/>
          </w:tcPr>
          <w:p w14:paraId="68694A33" w14:textId="781BDAA9" w:rsidR="00961295" w:rsidRDefault="008247A5" w:rsidP="001C7CD2">
            <w:pPr>
              <w:pStyle w:val="TAC"/>
              <w:rPr>
                <w:lang w:eastAsia="zh-CN"/>
              </w:rPr>
            </w:pPr>
            <w:r>
              <w:rPr>
                <w:lang w:eastAsia="zh-CN"/>
              </w:rPr>
              <w:t>martino.freda@interdigital.com</w:t>
            </w:r>
          </w:p>
        </w:tc>
      </w:tr>
      <w:tr w:rsidR="00961295" w14:paraId="00A7EA1C" w14:textId="77777777" w:rsidTr="00961295">
        <w:tc>
          <w:tcPr>
            <w:tcW w:w="2386" w:type="dxa"/>
          </w:tcPr>
          <w:p w14:paraId="692EC093" w14:textId="3CF64B94" w:rsidR="00961295" w:rsidRPr="00815B7C" w:rsidRDefault="00815B7C" w:rsidP="001C7CD2">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419EC68E" w14:textId="4FBE2FFA" w:rsidR="00961295" w:rsidRPr="00815B7C" w:rsidRDefault="00815B7C" w:rsidP="001C7CD2">
            <w:pPr>
              <w:pStyle w:val="TAC"/>
              <w:rPr>
                <w:rFonts w:eastAsiaTheme="minorEastAsia"/>
                <w:lang w:eastAsia="zh-CN"/>
              </w:rPr>
            </w:pPr>
            <w:r>
              <w:rPr>
                <w:rFonts w:eastAsiaTheme="minorEastAsia" w:hint="eastAsia"/>
                <w:lang w:eastAsia="zh-CN"/>
              </w:rPr>
              <w:t>Xing Yang</w:t>
            </w:r>
          </w:p>
        </w:tc>
        <w:tc>
          <w:tcPr>
            <w:tcW w:w="3869" w:type="dxa"/>
          </w:tcPr>
          <w:p w14:paraId="033418CC" w14:textId="20363ECE" w:rsidR="00961295" w:rsidRPr="00815B7C" w:rsidRDefault="00815B7C" w:rsidP="001C7CD2">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961295" w14:paraId="48BB33D9" w14:textId="77777777" w:rsidTr="00961295">
        <w:tc>
          <w:tcPr>
            <w:tcW w:w="2386" w:type="dxa"/>
          </w:tcPr>
          <w:p w14:paraId="44CCD6CB" w14:textId="6BAA0109" w:rsidR="00961295" w:rsidRPr="00BE4E27" w:rsidRDefault="00BE4E27" w:rsidP="001C7CD2">
            <w:pPr>
              <w:pStyle w:val="TAC"/>
              <w:rPr>
                <w:rFonts w:cs="Arial"/>
                <w:lang w:eastAsia="zh-CN"/>
              </w:rPr>
            </w:pPr>
            <w:r w:rsidRPr="00BE4E27">
              <w:rPr>
                <w:rFonts w:eastAsiaTheme="minorEastAsia" w:cs="Arial"/>
                <w:lang w:eastAsia="zh-CN"/>
              </w:rPr>
              <w:t>vivo</w:t>
            </w:r>
          </w:p>
        </w:tc>
        <w:tc>
          <w:tcPr>
            <w:tcW w:w="2692" w:type="dxa"/>
          </w:tcPr>
          <w:p w14:paraId="0158F113" w14:textId="0E55B9FB" w:rsidR="00961295" w:rsidRDefault="00BE4E27" w:rsidP="001C7CD2">
            <w:pPr>
              <w:pStyle w:val="TAC"/>
              <w:rPr>
                <w:rFonts w:eastAsia="等线"/>
                <w:lang w:eastAsia="zh-CN"/>
              </w:rPr>
            </w:pPr>
            <w:r>
              <w:rPr>
                <w:rFonts w:eastAsia="等线"/>
                <w:lang w:eastAsia="zh-CN"/>
              </w:rPr>
              <w:t>Jing Liang</w:t>
            </w:r>
          </w:p>
        </w:tc>
        <w:tc>
          <w:tcPr>
            <w:tcW w:w="3869" w:type="dxa"/>
          </w:tcPr>
          <w:p w14:paraId="4C2529A3" w14:textId="40694143" w:rsidR="00961295" w:rsidRDefault="00BE4E27" w:rsidP="001C7CD2">
            <w:pPr>
              <w:pStyle w:val="TAC"/>
              <w:rPr>
                <w:rFonts w:eastAsia="等线"/>
                <w:lang w:eastAsia="zh-CN"/>
              </w:rPr>
            </w:pPr>
            <w:r>
              <w:rPr>
                <w:rFonts w:eastAsia="等线"/>
                <w:lang w:eastAsia="zh-CN"/>
              </w:rPr>
              <w:t>liangjing@vivo.com</w:t>
            </w: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0CDAE769"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BodyText"/>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C5D1A18" w14:textId="1708C841" w:rsidR="00FF6CF4" w:rsidRPr="00FC41B7" w:rsidRDefault="00FC41B7" w:rsidP="00FC41B7">
      <w:pPr>
        <w:pStyle w:val="BodyText"/>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Heading2"/>
        <w:spacing w:before="0"/>
        <w:rPr>
          <w:rFonts w:eastAsiaTheme="minorEastAsia"/>
          <w:lang w:val="en-GB"/>
        </w:rPr>
      </w:pPr>
      <w:r>
        <w:rPr>
          <w:b w:val="0"/>
          <w:bCs w:val="0"/>
          <w:sz w:val="32"/>
          <w:szCs w:val="32"/>
          <w:lang w:val="en-GB" w:eastAsia="en-GB"/>
        </w:rPr>
        <w:lastRenderedPageBreak/>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微软雅黑"/>
          <w:b w:val="0"/>
          <w:bCs w:val="0"/>
          <w:sz w:val="32"/>
          <w:szCs w:val="32"/>
          <w:lang w:val="en-GB"/>
        </w:rPr>
        <w:t xml:space="preserve"> </w:t>
      </w:r>
    </w:p>
    <w:p w14:paraId="2ED5D971" w14:textId="77777777" w:rsidR="00FF6CF4" w:rsidRPr="00961295" w:rsidRDefault="00FF6CF4" w:rsidP="00FF6CF4">
      <w:pPr>
        <w:pStyle w:val="BodyText"/>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BodyText"/>
              <w:spacing w:before="120" w:after="180"/>
              <w:rPr>
                <w:rFonts w:eastAsiaTheme="minorEastAsia"/>
                <w:b/>
                <w:bCs/>
                <w:lang w:eastAsia="zh-CN"/>
              </w:rPr>
            </w:pPr>
          </w:p>
        </w:tc>
      </w:tr>
      <w:tr w:rsidR="00FF6CF4" w14:paraId="662BAC96" w14:textId="77777777" w:rsidTr="00FF6CF4">
        <w:tc>
          <w:tcPr>
            <w:tcW w:w="2405" w:type="dxa"/>
          </w:tcPr>
          <w:p w14:paraId="585616EB" w14:textId="415E0134" w:rsidR="00FF6CF4" w:rsidRDefault="008247A5" w:rsidP="008C317C">
            <w:pPr>
              <w:pStyle w:val="BodyText"/>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422628D" w14:textId="6F660B04" w:rsidR="00FF6CF4" w:rsidRPr="008247A5" w:rsidRDefault="008247A5" w:rsidP="008C317C">
            <w:pPr>
              <w:pStyle w:val="BodyText"/>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FF6CF4" w:rsidRPr="00815B7C" w14:paraId="6176EAD3" w14:textId="77777777" w:rsidTr="00FF6CF4">
        <w:tc>
          <w:tcPr>
            <w:tcW w:w="2405" w:type="dxa"/>
          </w:tcPr>
          <w:p w14:paraId="3488EFF4" w14:textId="5C1438C1" w:rsidR="00FF6CF4"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778C6E78" w14:textId="6C045D81" w:rsidR="00FF6CF4" w:rsidRDefault="00815B7C" w:rsidP="00815B7C">
            <w:pPr>
              <w:pStyle w:val="BodyText"/>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BE4E27" w:rsidRPr="00815B7C" w14:paraId="2BE0EDB6" w14:textId="77777777" w:rsidTr="00FF6CF4">
        <w:tc>
          <w:tcPr>
            <w:tcW w:w="2405" w:type="dxa"/>
          </w:tcPr>
          <w:p w14:paraId="723ED6E1" w14:textId="23724290" w:rsidR="00BE4E27" w:rsidRDefault="00BE4E27" w:rsidP="008C317C">
            <w:pPr>
              <w:pStyle w:val="BodyText"/>
              <w:spacing w:before="120" w:after="180"/>
              <w:rPr>
                <w:rFonts w:eastAsiaTheme="minorEastAsia"/>
                <w:b/>
                <w:bCs/>
                <w:lang w:val="en-GB" w:eastAsia="zh-CN"/>
              </w:rPr>
            </w:pPr>
            <w:r>
              <w:rPr>
                <w:rFonts w:eastAsiaTheme="minorEastAsia"/>
                <w:b/>
                <w:bCs/>
                <w:lang w:val="en-GB" w:eastAsia="zh-CN"/>
              </w:rPr>
              <w:t>vivo</w:t>
            </w:r>
          </w:p>
        </w:tc>
        <w:tc>
          <w:tcPr>
            <w:tcW w:w="11765" w:type="dxa"/>
          </w:tcPr>
          <w:p w14:paraId="3EF46F58" w14:textId="029D4863" w:rsidR="00BE4E27" w:rsidRPr="00BE4E27" w:rsidRDefault="00BE4E27" w:rsidP="00BE4E27">
            <w:pPr>
              <w:pStyle w:val="BodyText"/>
              <w:spacing w:before="120" w:after="180"/>
              <w:rPr>
                <w:rFonts w:eastAsiaTheme="minorEastAsia"/>
                <w:bCs/>
                <w:lang w:val="en-GB" w:eastAsia="zh-CN"/>
              </w:rPr>
            </w:pPr>
            <w:r w:rsidRPr="00BE4E27">
              <w:rPr>
                <w:rFonts w:eastAsiaTheme="minorEastAsia"/>
                <w:bCs/>
                <w:lang w:val="en-GB" w:eastAsia="zh-CN"/>
              </w:rPr>
              <w:t>Suggest to detail the issue(s) in a more specific form, le</w:t>
            </w:r>
            <w:r w:rsidR="00C931E0">
              <w:rPr>
                <w:rFonts w:eastAsiaTheme="minorEastAsia"/>
                <w:bCs/>
                <w:lang w:val="en-GB" w:eastAsia="zh-CN"/>
              </w:rPr>
              <w:t>s</w:t>
            </w:r>
            <w:r w:rsidRPr="00BE4E27">
              <w:rPr>
                <w:rFonts w:eastAsiaTheme="minorEastAsia"/>
                <w:bCs/>
                <w:lang w:val="en-GB" w:eastAsia="zh-CN"/>
              </w:rPr>
              <w:t xml:space="preserve">t people have different understanding on what specific issues to be discussed during Phase-2. Suggestions as follows, and </w:t>
            </w:r>
            <w:r w:rsidRPr="00BE4E27">
              <w:rPr>
                <w:rFonts w:eastAsiaTheme="minorEastAsia"/>
                <w:b/>
                <w:bCs/>
                <w:lang w:val="en-GB" w:eastAsia="zh-CN"/>
              </w:rPr>
              <w:t>up to the Rapp on how/where to handle this issue</w:t>
            </w:r>
            <w:r w:rsidRPr="00BE4E27">
              <w:rPr>
                <w:rFonts w:eastAsiaTheme="minorEastAsia"/>
                <w:bCs/>
                <w:lang w:val="en-GB" w:eastAsia="zh-CN"/>
              </w:rPr>
              <w:t xml:space="preserve">. </w:t>
            </w:r>
            <w:bookmarkStart w:id="7" w:name="_GoBack"/>
            <w:bookmarkEnd w:id="7"/>
          </w:p>
          <w:p w14:paraId="42605C0F" w14:textId="77777777" w:rsidR="00BE4E27" w:rsidRPr="00BE4E27" w:rsidRDefault="00BE4E27" w:rsidP="00BE4E27">
            <w:pPr>
              <w:pStyle w:val="BodyText"/>
              <w:spacing w:before="120" w:after="180"/>
              <w:rPr>
                <w:rFonts w:eastAsiaTheme="minorEastAsia"/>
                <w:bCs/>
                <w:lang w:val="en-GB" w:eastAsia="zh-CN"/>
              </w:rPr>
            </w:pPr>
          </w:p>
          <w:p w14:paraId="05B8842B" w14:textId="77777777" w:rsidR="00BE4E27" w:rsidRPr="00BE4E27" w:rsidRDefault="00BE4E27" w:rsidP="00BE4E27">
            <w:pPr>
              <w:pStyle w:val="BodyText"/>
              <w:spacing w:before="120" w:after="180"/>
              <w:rPr>
                <w:rFonts w:eastAsiaTheme="minorEastAsia"/>
                <w:bCs/>
                <w:lang w:val="en-GB" w:eastAsia="zh-CN"/>
              </w:rPr>
            </w:pPr>
            <w:r w:rsidRPr="00BE4E27">
              <w:rPr>
                <w:rFonts w:eastAsiaTheme="minorEastAsia"/>
                <w:bCs/>
                <w:lang w:val="en-GB" w:eastAsia="zh-CN"/>
              </w:rPr>
              <w:t>Issue A. Do companies agree that IUC MAC CE can be transmitted in a stand-alone manner (e.g. when there is no data)?</w:t>
            </w:r>
          </w:p>
          <w:p w14:paraId="6FC67770" w14:textId="12B31B7F" w:rsidR="00BE4E27" w:rsidRDefault="00BE4E27" w:rsidP="00BE4E27">
            <w:pPr>
              <w:pStyle w:val="BodyText"/>
              <w:spacing w:before="120" w:after="180"/>
              <w:rPr>
                <w:rFonts w:eastAsiaTheme="minorEastAsia"/>
                <w:b/>
                <w:bCs/>
                <w:lang w:val="en-GB" w:eastAsia="zh-CN"/>
              </w:rPr>
            </w:pPr>
            <w:r w:rsidRPr="00BE4E27">
              <w:rPr>
                <w:rFonts w:eastAsiaTheme="minorEastAsia"/>
                <w:bCs/>
                <w:lang w:val="en-GB" w:eastAsia="zh-CN"/>
              </w:rPr>
              <w:t>Issue Aa. If “yes” is selected to Issue A, do companies agree that HARQ FB should be disabled (as CSI reporting MAC CE)?</w:t>
            </w:r>
          </w:p>
        </w:tc>
      </w:tr>
    </w:tbl>
    <w:p w14:paraId="2A1B9CF6" w14:textId="77777777" w:rsidR="00FF6CF4" w:rsidRDefault="00FF6CF4" w:rsidP="00FF6CF4">
      <w:pPr>
        <w:pStyle w:val="BodyText"/>
        <w:spacing w:before="240" w:after="180"/>
        <w:rPr>
          <w:rFonts w:ascii="Arial" w:eastAsiaTheme="minorEastAsia" w:hAnsi="Arial" w:cs="Arial"/>
          <w:b/>
          <w:lang w:val="en-GB" w:eastAsia="zh-CN"/>
        </w:rPr>
      </w:pPr>
    </w:p>
    <w:p w14:paraId="5A0A7513" w14:textId="24D458D5" w:rsidR="000A3B5E" w:rsidRDefault="000A3B5E" w:rsidP="000A3B5E">
      <w:pPr>
        <w:pStyle w:val="Heading2"/>
        <w:spacing w:before="0"/>
        <w:rPr>
          <w:rFonts w:eastAsiaTheme="minorEastAsia"/>
          <w:lang w:val="en-GB"/>
        </w:rPr>
      </w:pPr>
      <w:r>
        <w:rPr>
          <w:b w:val="0"/>
          <w:bCs w:val="0"/>
          <w:sz w:val="32"/>
          <w:szCs w:val="32"/>
          <w:lang w:val="en-GB" w:eastAsia="en-GB"/>
        </w:rPr>
        <w:lastRenderedPageBreak/>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BodyText"/>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BodyText"/>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 xml:space="preserve">the highest priority logical </w:t>
            </w:r>
            <w:proofErr w:type="gramStart"/>
            <w:r w:rsidRPr="00606CE2">
              <w:rPr>
                <w:rFonts w:eastAsia="Malgun Gothic"/>
                <w:lang w:eastAsia="ko-KR"/>
              </w:rPr>
              <w:t xml:space="preserve">channel </w:t>
            </w:r>
            <w:r w:rsidRPr="00606CE2">
              <w:rPr>
                <w:rFonts w:eastAsiaTheme="minorEastAsia"/>
                <w:lang w:val="en-GB" w:eastAsia="zh-CN"/>
              </w:rPr>
              <w:t>.</w:t>
            </w:r>
            <w:proofErr w:type="gramEnd"/>
          </w:p>
        </w:tc>
      </w:tr>
      <w:tr w:rsidR="000A3B5E" w14:paraId="0820CDA7" w14:textId="77777777" w:rsidTr="008C317C">
        <w:tc>
          <w:tcPr>
            <w:tcW w:w="2405" w:type="dxa"/>
          </w:tcPr>
          <w:p w14:paraId="5A076E2A" w14:textId="3589505A" w:rsidR="000A3B5E" w:rsidRDefault="008247A5" w:rsidP="008C317C">
            <w:pPr>
              <w:pStyle w:val="BodyText"/>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11765" w:type="dxa"/>
          </w:tcPr>
          <w:p w14:paraId="6A1A2596" w14:textId="691BF12D" w:rsidR="000A3B5E" w:rsidRPr="008247A5" w:rsidRDefault="008247A5" w:rsidP="008C317C">
            <w:pPr>
              <w:pStyle w:val="BodyText"/>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0A3B5E" w14:paraId="282144C5" w14:textId="77777777" w:rsidTr="008C317C">
        <w:tc>
          <w:tcPr>
            <w:tcW w:w="2405" w:type="dxa"/>
          </w:tcPr>
          <w:p w14:paraId="6D7E3131" w14:textId="3057CE58" w:rsidR="000A3B5E"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D32277A" w14:textId="214EBF50" w:rsidR="000A3B5E" w:rsidRDefault="00815B7C" w:rsidP="008C317C">
            <w:pPr>
              <w:pStyle w:val="BodyText"/>
              <w:spacing w:before="120" w:after="180"/>
              <w:rPr>
                <w:rFonts w:eastAsiaTheme="minorEastAsia"/>
                <w:b/>
                <w:bCs/>
                <w:lang w:val="en-GB" w:eastAsia="zh-CN"/>
              </w:rPr>
            </w:pPr>
            <w:r>
              <w:rPr>
                <w:rFonts w:eastAsiaTheme="minorEastAsia"/>
                <w:b/>
                <w:bCs/>
                <w:lang w:val="en-GB" w:eastAsia="zh-CN"/>
              </w:rPr>
              <w:t>Feedback disabled.</w:t>
            </w:r>
          </w:p>
        </w:tc>
      </w:tr>
      <w:tr w:rsidR="00BE4E27" w14:paraId="349D0904" w14:textId="77777777" w:rsidTr="008C317C">
        <w:tc>
          <w:tcPr>
            <w:tcW w:w="2405" w:type="dxa"/>
          </w:tcPr>
          <w:p w14:paraId="7B23C3EB" w14:textId="475B089E" w:rsidR="00BE4E27" w:rsidRPr="00BE4E27" w:rsidRDefault="00BE4E27" w:rsidP="00BE4E27">
            <w:pPr>
              <w:pStyle w:val="BodyText"/>
              <w:spacing w:before="120" w:after="180"/>
              <w:rPr>
                <w:rFonts w:eastAsiaTheme="minorEastAsia"/>
                <w:b/>
                <w:bCs/>
                <w:lang w:val="en-GB" w:eastAsia="zh-CN"/>
              </w:rPr>
            </w:pPr>
            <w:r w:rsidRPr="00BE4E27">
              <w:rPr>
                <w:rFonts w:eastAsiaTheme="minorEastAsia"/>
                <w:b/>
                <w:bCs/>
                <w:lang w:val="en-GB" w:eastAsia="zh-CN"/>
              </w:rPr>
              <w:t>vivo</w:t>
            </w:r>
          </w:p>
        </w:tc>
        <w:tc>
          <w:tcPr>
            <w:tcW w:w="11765" w:type="dxa"/>
          </w:tcPr>
          <w:p w14:paraId="261FFF97" w14:textId="05DFDBA9" w:rsidR="00BE4E27" w:rsidRDefault="00BE4E27" w:rsidP="00BE4E27">
            <w:pPr>
              <w:pStyle w:val="BodyText"/>
              <w:spacing w:before="120" w:after="180"/>
              <w:rPr>
                <w:rFonts w:eastAsiaTheme="minorEastAsia"/>
                <w:b/>
                <w:bCs/>
                <w:lang w:val="en-GB" w:eastAsia="zh-CN"/>
              </w:rPr>
            </w:pPr>
            <w:r w:rsidRPr="00BE4E27">
              <w:rPr>
                <w:rFonts w:eastAsiaTheme="minorEastAsia"/>
                <w:bCs/>
                <w:lang w:val="en-GB" w:eastAsia="zh-CN"/>
              </w:rPr>
              <w:t>See above comments for Issue 1.</w:t>
            </w:r>
          </w:p>
        </w:tc>
      </w:tr>
    </w:tbl>
    <w:p w14:paraId="1F57FE0E" w14:textId="77777777" w:rsidR="000A3B5E" w:rsidRDefault="000A3B5E" w:rsidP="000A3B5E">
      <w:pPr>
        <w:pStyle w:val="BodyText"/>
        <w:spacing w:before="240" w:after="180"/>
        <w:rPr>
          <w:rFonts w:ascii="Arial" w:eastAsiaTheme="minorEastAsia" w:hAnsi="Arial" w:cs="Arial"/>
          <w:b/>
          <w:lang w:val="en-GB" w:eastAsia="zh-CN"/>
        </w:rPr>
      </w:pPr>
    </w:p>
    <w:p w14:paraId="417C7436" w14:textId="1EA8463D" w:rsidR="000A3B5E" w:rsidRDefault="000A3B5E" w:rsidP="000A3B5E">
      <w:pPr>
        <w:pStyle w:val="Heading2"/>
        <w:spacing w:before="0"/>
        <w:rPr>
          <w:rFonts w:eastAsiaTheme="minorEastAsia"/>
          <w:lang w:val="en-GB"/>
        </w:rPr>
      </w:pPr>
      <w:r>
        <w:rPr>
          <w:b w:val="0"/>
          <w:bCs w:val="0"/>
          <w:sz w:val="32"/>
          <w:szCs w:val="32"/>
          <w:lang w:val="en-GB" w:eastAsia="en-GB"/>
        </w:rPr>
        <w:t xml:space="preserve">Issue 3. </w:t>
      </w:r>
      <w:r w:rsidRPr="0045133D">
        <w:rPr>
          <w:b w:val="0"/>
          <w:bCs w:val="0"/>
          <w:sz w:val="32"/>
          <w:szCs w:val="32"/>
          <w:lang w:val="en-GB" w:eastAsia="en-GB"/>
        </w:rPr>
        <w:t>Priority value/priority order of MAC CE for inter-UE coordination information</w:t>
      </w:r>
      <w:r>
        <w:rPr>
          <w:rFonts w:eastAsia="微软雅黑"/>
          <w:b w:val="0"/>
          <w:bCs w:val="0"/>
          <w:sz w:val="32"/>
          <w:szCs w:val="32"/>
          <w:lang w:val="en-GB"/>
        </w:rPr>
        <w:t xml:space="preserve"> </w:t>
      </w:r>
    </w:p>
    <w:p w14:paraId="5E830F29" w14:textId="77777777" w:rsidR="000A3B5E" w:rsidRDefault="000A3B5E" w:rsidP="000A3B5E">
      <w:pPr>
        <w:pStyle w:val="BodyText"/>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BodyText"/>
              <w:spacing w:before="120" w:after="180"/>
              <w:rPr>
                <w:rFonts w:eastAsiaTheme="minorEastAsia"/>
                <w:b/>
                <w:bCs/>
                <w:lang w:val="en-GB" w:eastAsia="zh-CN"/>
              </w:rPr>
            </w:pPr>
            <w:r>
              <w:rPr>
                <w:rFonts w:eastAsiaTheme="minorEastAsia"/>
                <w:b/>
                <w:bCs/>
                <w:lang w:val="en-GB" w:eastAsia="zh-CN"/>
              </w:rPr>
              <w:lastRenderedPageBreak/>
              <w:t>Ericsson</w:t>
            </w:r>
          </w:p>
        </w:tc>
        <w:tc>
          <w:tcPr>
            <w:tcW w:w="11765" w:type="dxa"/>
          </w:tcPr>
          <w:p w14:paraId="4AB0A7BC" w14:textId="3F591922" w:rsidR="000A3B5E" w:rsidRPr="00D151E3" w:rsidRDefault="0094739D" w:rsidP="00D151E3">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0A3B5E" w14:paraId="3BB54BC1" w14:textId="77777777" w:rsidTr="008C317C">
        <w:tc>
          <w:tcPr>
            <w:tcW w:w="2405" w:type="dxa"/>
          </w:tcPr>
          <w:p w14:paraId="3AC40767" w14:textId="650E114A" w:rsidR="000A3B5E"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D5CC9C5" w14:textId="32EA0A78" w:rsidR="000A3B5E" w:rsidRDefault="00815B7C" w:rsidP="008C317C">
            <w:pPr>
              <w:pStyle w:val="BodyText"/>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BE4E27" w14:paraId="1BCE5EEC" w14:textId="77777777" w:rsidTr="008C317C">
        <w:tc>
          <w:tcPr>
            <w:tcW w:w="2405" w:type="dxa"/>
          </w:tcPr>
          <w:p w14:paraId="35280601" w14:textId="201497C1" w:rsidR="00BE4E27" w:rsidRDefault="00BE4E27" w:rsidP="00BE4E27">
            <w:pPr>
              <w:pStyle w:val="BodyText"/>
              <w:spacing w:before="120" w:after="180"/>
              <w:rPr>
                <w:rFonts w:eastAsiaTheme="minorEastAsia"/>
                <w:b/>
                <w:bCs/>
                <w:lang w:val="en-GB" w:eastAsia="zh-CN"/>
              </w:rPr>
            </w:pPr>
            <w:r w:rsidRPr="00C64A88">
              <w:rPr>
                <w:rFonts w:eastAsiaTheme="minorEastAsia"/>
                <w:bCs/>
                <w:lang w:val="en-GB" w:eastAsia="zh-CN"/>
              </w:rPr>
              <w:t>vivo</w:t>
            </w:r>
          </w:p>
        </w:tc>
        <w:tc>
          <w:tcPr>
            <w:tcW w:w="11765" w:type="dxa"/>
          </w:tcPr>
          <w:p w14:paraId="510E8527" w14:textId="77777777" w:rsidR="00BE4E27" w:rsidRPr="00C64A88" w:rsidRDefault="00BE4E27" w:rsidP="00BE4E27">
            <w:pPr>
              <w:pStyle w:val="BodyText"/>
              <w:spacing w:before="120" w:after="180"/>
              <w:rPr>
                <w:rFonts w:eastAsiaTheme="minorEastAsia"/>
                <w:bCs/>
                <w:lang w:val="en-GB" w:eastAsia="zh-CN"/>
              </w:rPr>
            </w:pPr>
            <w:r w:rsidRPr="00C64A88">
              <w:rPr>
                <w:rFonts w:eastAsiaTheme="minorEastAsia"/>
                <w:bCs/>
                <w:lang w:val="en-GB" w:eastAsia="zh-CN"/>
              </w:rPr>
              <w:t>No technical issue and is just about companies’ preference.</w:t>
            </w:r>
          </w:p>
          <w:p w14:paraId="5B7B1480" w14:textId="3517124B" w:rsidR="00BE4E27" w:rsidRDefault="00BE4E27" w:rsidP="00BE4E27">
            <w:pPr>
              <w:pStyle w:val="BodyText"/>
              <w:spacing w:before="120" w:after="180"/>
              <w:rPr>
                <w:rFonts w:eastAsiaTheme="minorEastAsia"/>
                <w:b/>
                <w:bCs/>
                <w:lang w:val="en-GB" w:eastAsia="zh-CN"/>
              </w:rPr>
            </w:pPr>
            <w:r w:rsidRPr="00C64A88">
              <w:rPr>
                <w:rFonts w:eastAsiaTheme="minorEastAsia"/>
                <w:bCs/>
                <w:lang w:val="en-GB" w:eastAsia="zh-CN"/>
              </w:rPr>
              <w:t>Suggest to be ‘</w:t>
            </w:r>
            <w:r w:rsidRPr="00BE4E27">
              <w:rPr>
                <w:rFonts w:eastAsiaTheme="minorEastAsia"/>
                <w:b/>
                <w:lang w:val="en-GB" w:eastAsia="zh-CN"/>
              </w:rPr>
              <w:t>Company input into Pre117-e-offline</w:t>
            </w:r>
            <w:r w:rsidRPr="00BE4E27">
              <w:rPr>
                <w:rFonts w:eastAsiaTheme="minorEastAsia"/>
                <w:b/>
                <w:bCs/>
                <w:lang w:val="en-GB" w:eastAsia="zh-CN"/>
              </w:rPr>
              <w:t>’</w:t>
            </w:r>
            <w:r>
              <w:rPr>
                <w:rFonts w:eastAsiaTheme="minorEastAsia"/>
                <w:bCs/>
                <w:lang w:val="en-GB" w:eastAsia="zh-CN"/>
              </w:rPr>
              <w:t>.</w:t>
            </w:r>
          </w:p>
        </w:tc>
      </w:tr>
    </w:tbl>
    <w:p w14:paraId="571C5734" w14:textId="77777777" w:rsidR="000A3B5E" w:rsidRDefault="000A3B5E" w:rsidP="000A3B5E">
      <w:pPr>
        <w:pStyle w:val="BodyText"/>
        <w:spacing w:before="240" w:after="180"/>
        <w:rPr>
          <w:rFonts w:ascii="Arial" w:eastAsiaTheme="minorEastAsia" w:hAnsi="Arial" w:cs="Arial"/>
          <w:b/>
          <w:lang w:val="en-GB" w:eastAsia="zh-CN"/>
        </w:rPr>
      </w:pPr>
    </w:p>
    <w:p w14:paraId="4D26926C" w14:textId="77777777" w:rsidR="000A3B5E" w:rsidRPr="002B6B2F" w:rsidRDefault="000A3B5E" w:rsidP="000A3B5E">
      <w:pPr>
        <w:pStyle w:val="BodyText"/>
        <w:spacing w:before="240" w:after="180"/>
        <w:rPr>
          <w:rFonts w:ascii="Arial" w:eastAsiaTheme="minorEastAsia" w:hAnsi="Arial" w:cs="Arial"/>
          <w:b/>
          <w:lang w:val="en-GB" w:eastAsia="zh-CN"/>
        </w:rPr>
      </w:pPr>
    </w:p>
    <w:p w14:paraId="5BCC0DC1" w14:textId="72505EBB" w:rsidR="000A3B5E" w:rsidRDefault="000A3B5E" w:rsidP="000A3B5E">
      <w:pPr>
        <w:pStyle w:val="Heading2"/>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BodyText"/>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TableGrid"/>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BodyText"/>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lastRenderedPageBreak/>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082C1674" w:rsidR="000A3B5E" w:rsidRDefault="008247A5" w:rsidP="008C317C">
            <w:pPr>
              <w:pStyle w:val="BodyText"/>
              <w:spacing w:before="120" w:after="180"/>
              <w:rPr>
                <w:rFonts w:eastAsiaTheme="minorEastAsia"/>
                <w:b/>
                <w:bCs/>
                <w:lang w:val="en-GB" w:eastAsia="zh-CN"/>
              </w:rPr>
            </w:pPr>
            <w:r>
              <w:rPr>
                <w:rFonts w:eastAsiaTheme="minorEastAsia"/>
                <w:b/>
                <w:bCs/>
                <w:lang w:val="en-GB" w:eastAsia="zh-CN"/>
              </w:rPr>
              <w:lastRenderedPageBreak/>
              <w:t>InterDigital</w:t>
            </w:r>
          </w:p>
        </w:tc>
        <w:tc>
          <w:tcPr>
            <w:tcW w:w="11765" w:type="dxa"/>
          </w:tcPr>
          <w:p w14:paraId="3139902A" w14:textId="1EA87356" w:rsidR="000A3B5E" w:rsidRPr="008247A5" w:rsidRDefault="008247A5" w:rsidP="008C317C">
            <w:pPr>
              <w:pStyle w:val="BodyText"/>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0A3B5E" w14:paraId="18F4A959" w14:textId="77777777" w:rsidTr="008C317C">
        <w:tc>
          <w:tcPr>
            <w:tcW w:w="2405" w:type="dxa"/>
          </w:tcPr>
          <w:p w14:paraId="5961E72A" w14:textId="57A05BEF" w:rsidR="000A3B5E"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BEE1DA9" w14:textId="53B44E5A" w:rsidR="000A3B5E" w:rsidRDefault="00815B7C" w:rsidP="008C317C">
            <w:pPr>
              <w:pStyle w:val="BodyText"/>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BE4E27" w14:paraId="5A6B0C48" w14:textId="77777777" w:rsidTr="008C317C">
        <w:tc>
          <w:tcPr>
            <w:tcW w:w="2405" w:type="dxa"/>
          </w:tcPr>
          <w:p w14:paraId="7E7C5CA6" w14:textId="307E2E90" w:rsidR="00BE4E27" w:rsidRDefault="00BE4E27" w:rsidP="008C317C">
            <w:pPr>
              <w:pStyle w:val="BodyText"/>
              <w:spacing w:before="120" w:after="180"/>
              <w:rPr>
                <w:rFonts w:eastAsiaTheme="minorEastAsia"/>
                <w:b/>
                <w:bCs/>
                <w:lang w:val="en-GB" w:eastAsia="zh-CN"/>
              </w:rPr>
            </w:pPr>
            <w:r>
              <w:rPr>
                <w:rFonts w:eastAsiaTheme="minorEastAsia"/>
                <w:b/>
                <w:bCs/>
                <w:lang w:val="en-GB" w:eastAsia="zh-CN"/>
              </w:rPr>
              <w:t>vivo</w:t>
            </w:r>
          </w:p>
        </w:tc>
        <w:tc>
          <w:tcPr>
            <w:tcW w:w="11765" w:type="dxa"/>
          </w:tcPr>
          <w:p w14:paraId="7FBAB3F2" w14:textId="77777777" w:rsidR="00BE4E27" w:rsidRPr="002E67C5" w:rsidRDefault="00BE4E27" w:rsidP="00BE4E27">
            <w:pPr>
              <w:pStyle w:val="BodyText"/>
              <w:spacing w:before="120" w:after="180"/>
              <w:rPr>
                <w:rFonts w:eastAsiaTheme="minorEastAsia"/>
                <w:bCs/>
                <w:lang w:val="en-GB" w:eastAsia="zh-CN"/>
              </w:rPr>
            </w:pPr>
            <w:r w:rsidRPr="002E67C5">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w:t>
            </w:r>
            <w:r>
              <w:rPr>
                <w:rFonts w:eastAsiaTheme="minorEastAsia"/>
                <w:bCs/>
                <w:lang w:val="en-GB" w:eastAsia="zh-CN"/>
              </w:rPr>
              <w:t xml:space="preserve">for CSI MAC CE was introduced by RAN1 actually, so the first question to answer for this aspect may be to ask companies in RAN2 to decide whether this latency bound can be directly concluded by RAN2. </w:t>
            </w:r>
          </w:p>
          <w:p w14:paraId="03FB4AA3" w14:textId="3896462C" w:rsidR="00BE4E27" w:rsidRDefault="00BE4E27" w:rsidP="00BE4E27">
            <w:pPr>
              <w:pStyle w:val="BodyText"/>
              <w:spacing w:before="120" w:after="180"/>
              <w:rPr>
                <w:rFonts w:eastAsiaTheme="minorEastAsia"/>
                <w:b/>
                <w:bCs/>
                <w:lang w:val="en-GB" w:eastAsia="zh-CN"/>
              </w:rPr>
            </w:pPr>
            <w:r>
              <w:rPr>
                <w:rFonts w:eastAsiaTheme="minorEastAsia"/>
                <w:bCs/>
                <w:lang w:val="en-GB" w:eastAsia="zh-CN"/>
              </w:rPr>
              <w:t>Considering the somewhat complicated situation, s</w:t>
            </w:r>
            <w:r w:rsidRPr="002E67C5">
              <w:rPr>
                <w:rFonts w:eastAsiaTheme="minorEastAsia"/>
                <w:bCs/>
                <w:lang w:val="en-GB" w:eastAsia="zh-CN"/>
              </w:rPr>
              <w:t>uggest to be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p>
        </w:tc>
      </w:tr>
    </w:tbl>
    <w:p w14:paraId="7D1183B6" w14:textId="77777777" w:rsidR="000A3B5E" w:rsidRDefault="000A3B5E" w:rsidP="000A3B5E">
      <w:pPr>
        <w:pStyle w:val="BodyText"/>
        <w:spacing w:before="240" w:after="180"/>
        <w:rPr>
          <w:rFonts w:ascii="Arial" w:eastAsiaTheme="minorEastAsia" w:hAnsi="Arial" w:cs="Arial"/>
          <w:b/>
          <w:lang w:val="en-GB" w:eastAsia="zh-CN"/>
        </w:rPr>
      </w:pPr>
    </w:p>
    <w:p w14:paraId="608A0FC9" w14:textId="0A69D6E2" w:rsidR="00850220" w:rsidRPr="0074618D" w:rsidRDefault="00850220" w:rsidP="00850220">
      <w:pPr>
        <w:pStyle w:val="Heading2"/>
        <w:spacing w:before="0"/>
        <w:rPr>
          <w:b w:val="0"/>
          <w:bCs w:val="0"/>
          <w:sz w:val="32"/>
          <w:szCs w:val="32"/>
          <w:lang w:val="en-GB" w:eastAsia="en-GB"/>
        </w:rPr>
      </w:pPr>
      <w:r>
        <w:rPr>
          <w:rFonts w:eastAsia="微软雅黑"/>
          <w:b w:val="0"/>
          <w:bCs w:val="0"/>
          <w:sz w:val="32"/>
          <w:szCs w:val="32"/>
          <w:lang w:val="en-GB"/>
        </w:rPr>
        <w:t>Others</w:t>
      </w:r>
    </w:p>
    <w:p w14:paraId="520ACDDC" w14:textId="3DA8B2C4"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BodyText"/>
              <w:spacing w:before="120" w:after="180"/>
              <w:rPr>
                <w:rFonts w:eastAsiaTheme="minorEastAsia"/>
                <w:b/>
                <w:bCs/>
                <w:lang w:val="en-GB" w:eastAsia="zh-CN"/>
              </w:rPr>
            </w:pPr>
            <w:r>
              <w:rPr>
                <w:rFonts w:eastAsiaTheme="minorEastAsia"/>
                <w:b/>
                <w:bCs/>
                <w:lang w:val="en-GB" w:eastAsia="zh-CN"/>
              </w:rPr>
              <w:t xml:space="preserve">Ericsson </w:t>
            </w:r>
          </w:p>
        </w:tc>
        <w:tc>
          <w:tcPr>
            <w:tcW w:w="12818" w:type="dxa"/>
          </w:tcPr>
          <w:p w14:paraId="6E4A25E0" w14:textId="36B069EC" w:rsidR="00850220" w:rsidRDefault="00F06D6A" w:rsidP="001C7CD2">
            <w:pPr>
              <w:pStyle w:val="BodyText"/>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850220" w14:paraId="568F00AE" w14:textId="77777777" w:rsidTr="00076F95">
        <w:trPr>
          <w:trHeight w:val="514"/>
        </w:trPr>
        <w:tc>
          <w:tcPr>
            <w:tcW w:w="2277" w:type="dxa"/>
          </w:tcPr>
          <w:p w14:paraId="5532B87A" w14:textId="77777777" w:rsidR="00850220" w:rsidRDefault="00850220" w:rsidP="001C7CD2">
            <w:pPr>
              <w:pStyle w:val="BodyText"/>
              <w:spacing w:before="120" w:after="180"/>
              <w:rPr>
                <w:rFonts w:eastAsiaTheme="minorEastAsia"/>
                <w:b/>
                <w:bCs/>
                <w:lang w:val="en-GB" w:eastAsia="zh-CN"/>
              </w:rPr>
            </w:pPr>
          </w:p>
        </w:tc>
        <w:tc>
          <w:tcPr>
            <w:tcW w:w="12818" w:type="dxa"/>
          </w:tcPr>
          <w:p w14:paraId="34E1D401" w14:textId="77777777" w:rsidR="00850220" w:rsidRDefault="00850220" w:rsidP="001C7CD2">
            <w:pPr>
              <w:pStyle w:val="BodyText"/>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1C7CD2">
            <w:pPr>
              <w:pStyle w:val="BodyText"/>
              <w:spacing w:before="120" w:after="180"/>
              <w:rPr>
                <w:rFonts w:eastAsiaTheme="minorEastAsia"/>
                <w:b/>
                <w:bCs/>
                <w:lang w:val="en-GB" w:eastAsia="zh-CN"/>
              </w:rPr>
            </w:pPr>
          </w:p>
        </w:tc>
        <w:tc>
          <w:tcPr>
            <w:tcW w:w="12818" w:type="dxa"/>
          </w:tcPr>
          <w:p w14:paraId="0E1A3717" w14:textId="77777777" w:rsidR="00850220" w:rsidRDefault="00850220" w:rsidP="001C7CD2">
            <w:pPr>
              <w:pStyle w:val="BodyText"/>
              <w:spacing w:before="120" w:after="180"/>
              <w:rPr>
                <w:rFonts w:eastAsiaTheme="minorEastAsia"/>
                <w:b/>
                <w:bCs/>
                <w:lang w:val="en-GB" w:eastAsia="zh-CN"/>
              </w:rPr>
            </w:pPr>
          </w:p>
        </w:tc>
      </w:tr>
    </w:tbl>
    <w:p w14:paraId="1CE13719" w14:textId="634DF646"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ListParagraph"/>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ListParagraph"/>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ListParagraph"/>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ListParagraph"/>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ListParagraph"/>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3386" w14:textId="77777777" w:rsidR="0054103F" w:rsidRDefault="0054103F">
      <w:r>
        <w:separator/>
      </w:r>
    </w:p>
  </w:endnote>
  <w:endnote w:type="continuationSeparator" w:id="0">
    <w:p w14:paraId="65AAD64F" w14:textId="77777777" w:rsidR="0054103F" w:rsidRDefault="0054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658F" w14:textId="77777777" w:rsidR="0054103F" w:rsidRDefault="0054103F">
      <w:r>
        <w:separator/>
      </w:r>
    </w:p>
  </w:footnote>
  <w:footnote w:type="continuationSeparator" w:id="0">
    <w:p w14:paraId="3CB5CD77" w14:textId="77777777" w:rsidR="0054103F" w:rsidRDefault="00541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4247" w14:textId="77777777" w:rsidR="00497F82" w:rsidRDefault="00497F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8" w15:restartNumberingAfterBreak="0">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75092BF0"/>
    <w:multiLevelType w:val="hybridMultilevel"/>
    <w:tmpl w:val="13483252"/>
    <w:lvl w:ilvl="0" w:tplc="2416D9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4"/>
  </w:num>
  <w:num w:numId="4">
    <w:abstractNumId w:val="9"/>
  </w:num>
  <w:num w:numId="5">
    <w:abstractNumId w:val="8"/>
  </w:num>
  <w:num w:numId="6">
    <w:abstractNumId w:val="5"/>
  </w:num>
  <w:num w:numId="7">
    <w:abstractNumId w:val="1"/>
  </w:num>
  <w:num w:numId="8">
    <w:abstractNumId w:val="0"/>
  </w:num>
  <w:num w:numId="9">
    <w:abstractNumId w:val="10"/>
  </w:num>
  <w:num w:numId="10">
    <w:abstractNumId w:val="12"/>
  </w:num>
  <w:num w:numId="11">
    <w:abstractNumId w:val="13"/>
  </w:num>
  <w:num w:numId="12">
    <w:abstractNumId w:val="2"/>
  </w:num>
  <w:num w:numId="13">
    <w:abstractNumId w:val="6"/>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宋体"/>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Strong">
    <w:name w:val="Strong"/>
    <w:basedOn w:val="DefaultParagraphFont"/>
    <w:qFormat/>
    <w:rsid w:val="00931FF0"/>
    <w:rPr>
      <w:b/>
      <w:bCs/>
    </w:rPr>
  </w:style>
  <w:style w:type="paragraph" w:customStyle="1" w:styleId="IvDInstructiontext">
    <w:name w:val="IvD Instructiontext"/>
    <w:basedOn w:val="BodyText"/>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DefaultParagraphFont"/>
    <w:link w:val="IvDbodytext"/>
    <w:rsid w:val="00DA7D2D"/>
    <w:rPr>
      <w:rFonts w:ascii="Arial" w:eastAsia="宋体"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5E39-0A5C-435C-8A9C-76CE7D45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1697</Words>
  <Characters>9679</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vivo(Jing)</cp:lastModifiedBy>
  <cp:revision>2</cp:revision>
  <cp:lastPrinted>2011-08-03T09:36:00Z</cp:lastPrinted>
  <dcterms:created xsi:type="dcterms:W3CDTF">2022-01-27T06:18:00Z</dcterms:created>
  <dcterms:modified xsi:type="dcterms:W3CDTF">2022-01-27T06:18:00Z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WMbaa5eda90a10484994ef026e7ed1a809">
    <vt:lpwstr>CWMk5UhjY4O/sPIrtBXdffUsm8PDjtTJhQ65hvwBvQBVjMG4IHTUgYvEyH937Z5k770tqEafwa7IR9LRtsgXXq1tg==</vt:lpwstr>
  </property>
</Properties>
</file>