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DengXian"/>
                <w:lang w:eastAsia="zh-CN"/>
              </w:rPr>
            </w:pPr>
            <w:r>
              <w:rPr>
                <w:rFonts w:eastAsia="DengXian"/>
                <w:lang w:eastAsia="zh-CN"/>
              </w:rPr>
              <w:t>Jing Liang</w:t>
            </w:r>
          </w:p>
        </w:tc>
        <w:tc>
          <w:tcPr>
            <w:tcW w:w="3869" w:type="dxa"/>
          </w:tcPr>
          <w:p w14:paraId="5C95919E" w14:textId="77777777" w:rsidR="00411230" w:rsidRDefault="00367214">
            <w:pPr>
              <w:pStyle w:val="TAC"/>
              <w:rPr>
                <w:rFonts w:eastAsia="DengXian"/>
                <w:lang w:eastAsia="zh-CN"/>
              </w:rPr>
            </w:pPr>
            <w:r>
              <w:rPr>
                <w:rFonts w:eastAsia="DengXian"/>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DengXian"/>
                <w:lang w:eastAsia="zh-CN"/>
              </w:rPr>
            </w:pPr>
            <w:r>
              <w:rPr>
                <w:rFonts w:eastAsia="DengXian"/>
                <w:lang w:eastAsia="zh-CN"/>
              </w:rPr>
              <w:t>Shi</w:t>
            </w:r>
            <w:r>
              <w:rPr>
                <w:rFonts w:eastAsia="DengXian" w:hint="eastAsia"/>
                <w:lang w:eastAsia="zh-CN"/>
              </w:rPr>
              <w:t>Jie</w:t>
            </w:r>
          </w:p>
        </w:tc>
        <w:tc>
          <w:tcPr>
            <w:tcW w:w="3869" w:type="dxa"/>
          </w:tcPr>
          <w:p w14:paraId="76B6E619" w14:textId="77777777" w:rsidR="00411230" w:rsidRDefault="00367214">
            <w:pPr>
              <w:pStyle w:val="TAC"/>
              <w:rPr>
                <w:rFonts w:eastAsia="DengXian"/>
                <w:lang w:eastAsia="zh-CN"/>
              </w:rPr>
            </w:pPr>
            <w:r>
              <w:rPr>
                <w:rFonts w:eastAsia="DengXian"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r>
              <w:rPr>
                <w:rFonts w:eastAsiaTheme="minorEastAsia" w:cs="Arial" w:hint="eastAsia"/>
                <w:lang w:eastAsia="zh-CN"/>
              </w:rPr>
              <w:t>H</w:t>
            </w:r>
            <w:r>
              <w:rPr>
                <w:rFonts w:eastAsiaTheme="minorEastAsia" w:cs="Arial"/>
                <w:lang w:eastAsia="zh-CN"/>
              </w:rPr>
              <w:t>uawei,HiSilicon</w:t>
            </w:r>
          </w:p>
        </w:tc>
        <w:tc>
          <w:tcPr>
            <w:tcW w:w="2692" w:type="dxa"/>
          </w:tcPr>
          <w:p w14:paraId="67463EF5" w14:textId="77777777" w:rsidR="00411230" w:rsidRDefault="00367214">
            <w:pPr>
              <w:pStyle w:val="TAC"/>
              <w:rPr>
                <w:rFonts w:eastAsia="DengXian"/>
                <w:lang w:eastAsia="zh-CN"/>
              </w:rPr>
            </w:pPr>
            <w:r>
              <w:rPr>
                <w:rFonts w:eastAsia="DengXian" w:hint="eastAsia"/>
                <w:lang w:eastAsia="zh-CN"/>
              </w:rPr>
              <w:t>L</w:t>
            </w:r>
            <w:r>
              <w:rPr>
                <w:rFonts w:eastAsia="DengXian"/>
                <w:lang w:eastAsia="zh-CN"/>
              </w:rPr>
              <w:t>i Zhao</w:t>
            </w:r>
          </w:p>
        </w:tc>
        <w:tc>
          <w:tcPr>
            <w:tcW w:w="3869" w:type="dxa"/>
          </w:tcPr>
          <w:p w14:paraId="0CEA1E0A" w14:textId="77777777" w:rsidR="00411230" w:rsidRDefault="00367214">
            <w:pPr>
              <w:pStyle w:val="TAC"/>
              <w:rPr>
                <w:rFonts w:eastAsia="DengXian"/>
                <w:lang w:eastAsia="zh-CN"/>
              </w:rPr>
            </w:pPr>
            <w:r>
              <w:rPr>
                <w:rFonts w:eastAsia="DengXian"/>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DengXian"/>
                <w:lang w:val="en-US" w:eastAsia="zh-CN"/>
              </w:rPr>
            </w:pPr>
            <w:r>
              <w:rPr>
                <w:rFonts w:eastAsia="DengXian" w:hint="eastAsia"/>
                <w:lang w:val="en-US" w:eastAsia="zh-CN"/>
              </w:rPr>
              <w:t>Weiqiang Du</w:t>
            </w:r>
          </w:p>
        </w:tc>
        <w:tc>
          <w:tcPr>
            <w:tcW w:w="3869" w:type="dxa"/>
          </w:tcPr>
          <w:p w14:paraId="5DF2A077" w14:textId="119D090A" w:rsidR="00411230" w:rsidRDefault="00B02A83">
            <w:pPr>
              <w:pStyle w:val="TAC"/>
              <w:rPr>
                <w:rFonts w:eastAsia="DengXian"/>
                <w:lang w:val="en-US" w:eastAsia="zh-CN"/>
              </w:rPr>
            </w:pPr>
            <w:hyperlink r:id="rId9" w:history="1">
              <w:r w:rsidR="00931882" w:rsidRPr="00FC47B1">
                <w:rPr>
                  <w:rStyle w:val="af2"/>
                  <w:rFonts w:eastAsia="DengXian"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DengXian"/>
                <w:lang w:val="en-US" w:eastAsia="zh-CN"/>
              </w:rPr>
            </w:pPr>
            <w:r>
              <w:rPr>
                <w:rFonts w:eastAsia="DengXian"/>
                <w:lang w:val="en-US" w:eastAsia="zh-CN"/>
              </w:rPr>
              <w:t>Ansab Ali</w:t>
            </w:r>
          </w:p>
        </w:tc>
        <w:tc>
          <w:tcPr>
            <w:tcW w:w="3869" w:type="dxa"/>
          </w:tcPr>
          <w:p w14:paraId="5570D3A4" w14:textId="60AD8242" w:rsidR="00931882" w:rsidRDefault="00931882">
            <w:pPr>
              <w:pStyle w:val="TAC"/>
              <w:rPr>
                <w:rFonts w:eastAsia="DengXian"/>
                <w:lang w:val="en-US" w:eastAsia="zh-CN"/>
              </w:rPr>
            </w:pPr>
            <w:r>
              <w:rPr>
                <w:rFonts w:eastAsia="DengXian"/>
                <w:lang w:val="en-US" w:eastAsia="zh-CN"/>
              </w:rPr>
              <w:t>ansab.ali@intel.com</w:t>
            </w:r>
          </w:p>
        </w:tc>
      </w:tr>
      <w:tr w:rsidR="00E54A98" w14:paraId="4FC3B22D" w14:textId="77777777">
        <w:tc>
          <w:tcPr>
            <w:tcW w:w="2386" w:type="dxa"/>
          </w:tcPr>
          <w:p w14:paraId="6D1D0FD7" w14:textId="43F2F82A" w:rsidR="00E54A98" w:rsidRDefault="00E54A98">
            <w:pPr>
              <w:pStyle w:val="TAC"/>
              <w:rPr>
                <w:rFonts w:eastAsiaTheme="minorEastAsia" w:cs="Arial"/>
                <w:lang w:val="en-US" w:eastAsia="zh-CN"/>
              </w:rPr>
            </w:pPr>
            <w:r>
              <w:rPr>
                <w:rFonts w:eastAsiaTheme="minorEastAsia" w:cs="Arial" w:hint="eastAsia"/>
                <w:lang w:val="en-US" w:eastAsia="zh-CN"/>
              </w:rPr>
              <w:t>Lenovo</w:t>
            </w:r>
          </w:p>
        </w:tc>
        <w:tc>
          <w:tcPr>
            <w:tcW w:w="2692" w:type="dxa"/>
          </w:tcPr>
          <w:p w14:paraId="0EF592F6" w14:textId="0FFEBD5D" w:rsidR="00E54A98" w:rsidRDefault="00227274">
            <w:pPr>
              <w:pStyle w:val="TAC"/>
              <w:rPr>
                <w:rFonts w:eastAsia="DengXian"/>
                <w:lang w:val="en-US" w:eastAsia="zh-CN"/>
              </w:rPr>
            </w:pPr>
            <w:r>
              <w:rPr>
                <w:rFonts w:eastAsia="DengXian"/>
                <w:lang w:val="en-US" w:eastAsia="zh-CN"/>
              </w:rPr>
              <w:t>Jie Hu</w:t>
            </w:r>
          </w:p>
        </w:tc>
        <w:tc>
          <w:tcPr>
            <w:tcW w:w="3869" w:type="dxa"/>
          </w:tcPr>
          <w:p w14:paraId="7E13918C" w14:textId="587BB190" w:rsidR="00E54A98" w:rsidRDefault="00E54A98">
            <w:pPr>
              <w:pStyle w:val="TAC"/>
              <w:rPr>
                <w:rFonts w:eastAsia="DengXian"/>
                <w:lang w:val="en-US" w:eastAsia="zh-CN"/>
              </w:rPr>
            </w:pPr>
            <w:r>
              <w:rPr>
                <w:rFonts w:eastAsia="DengXian"/>
                <w:lang w:val="en-US" w:eastAsia="zh-CN"/>
              </w:rPr>
              <w:t>h</w:t>
            </w:r>
            <w:r>
              <w:rPr>
                <w:rFonts w:eastAsia="DengXian" w:hint="eastAsia"/>
                <w:lang w:val="en-US" w:eastAsia="zh-CN"/>
              </w:rPr>
              <w:t>ujie</w:t>
            </w:r>
            <w:r>
              <w:rPr>
                <w:rFonts w:eastAsia="DengXian"/>
                <w:lang w:val="en-US" w:eastAsia="zh-CN"/>
              </w:rPr>
              <w:t>14@lenovo.com</w:t>
            </w:r>
          </w:p>
        </w:tc>
      </w:tr>
      <w:tr w:rsidR="00711B87" w14:paraId="62D65377" w14:textId="77777777">
        <w:tc>
          <w:tcPr>
            <w:tcW w:w="2386" w:type="dxa"/>
          </w:tcPr>
          <w:p w14:paraId="5BB14B47" w14:textId="574C97FA" w:rsidR="00711B87" w:rsidRDefault="00711B87">
            <w:pPr>
              <w:pStyle w:val="TAC"/>
              <w:rPr>
                <w:rFonts w:eastAsiaTheme="minorEastAsia" w:cs="Arial"/>
                <w:lang w:val="en-US" w:eastAsia="zh-CN"/>
              </w:rPr>
            </w:pPr>
            <w:r>
              <w:rPr>
                <w:rFonts w:eastAsiaTheme="minorEastAsia" w:cs="Arial"/>
                <w:lang w:val="en-US" w:eastAsia="zh-CN"/>
              </w:rPr>
              <w:t>Qualcomm</w:t>
            </w:r>
          </w:p>
        </w:tc>
        <w:tc>
          <w:tcPr>
            <w:tcW w:w="2692" w:type="dxa"/>
          </w:tcPr>
          <w:p w14:paraId="3BA1CD7E" w14:textId="6DD1A504" w:rsidR="00711B87" w:rsidRDefault="00711B87">
            <w:pPr>
              <w:pStyle w:val="TAC"/>
              <w:rPr>
                <w:rFonts w:eastAsia="DengXian"/>
                <w:lang w:val="en-US" w:eastAsia="zh-CN"/>
              </w:rPr>
            </w:pPr>
            <w:r>
              <w:rPr>
                <w:rFonts w:eastAsia="DengXian"/>
                <w:lang w:val="en-US" w:eastAsia="zh-CN"/>
              </w:rPr>
              <w:t>Qing Li</w:t>
            </w:r>
          </w:p>
        </w:tc>
        <w:tc>
          <w:tcPr>
            <w:tcW w:w="3869" w:type="dxa"/>
          </w:tcPr>
          <w:p w14:paraId="4955276D" w14:textId="1FB1139B" w:rsidR="00711B87" w:rsidRDefault="00711B87">
            <w:pPr>
              <w:pStyle w:val="TAC"/>
              <w:rPr>
                <w:rFonts w:eastAsia="DengXian"/>
                <w:lang w:val="en-US" w:eastAsia="zh-CN"/>
              </w:rPr>
            </w:pPr>
            <w:r w:rsidRPr="00711B87">
              <w:rPr>
                <w:rFonts w:eastAsia="DengXian"/>
                <w:lang w:val="en-US" w:eastAsia="zh-CN"/>
              </w:rPr>
              <w:t>qinli@qti.qualcomm.com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0"/>
          <w:pgSz w:w="11906" w:h="16838"/>
          <w:pgMar w:top="284" w:right="1418" w:bottom="1418" w:left="1418" w:header="709" w:footer="709" w:gutter="0"/>
          <w:cols w:space="720"/>
          <w:docGrid w:type="lines" w:linePitch="360"/>
        </w:sectPr>
      </w:pPr>
    </w:p>
    <w:p w14:paraId="21B069C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lastRenderedPageBreak/>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t xml:space="preserve">3. </w:t>
      </w:r>
      <w:r>
        <w:tab/>
        <w:t>IUC in SL DRX is deprioritized in Rel-17 from RAN2 point of view</w:t>
      </w:r>
    </w:p>
    <w:p w14:paraId="4D83CE4E" w14:textId="77777777" w:rsidR="00411230" w:rsidRDefault="00367214">
      <w:pPr>
        <w:pStyle w:val="20"/>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Microsoft YaHei"/>
          <w:b w:val="0"/>
          <w:bCs w:val="0"/>
          <w:sz w:val="32"/>
          <w:szCs w:val="32"/>
          <w:lang w:val="en-GB"/>
        </w:rPr>
        <w:t xml:space="preserve"> </w:t>
      </w:r>
    </w:p>
    <w:p w14:paraId="548E687E" w14:textId="77777777" w:rsidR="00411230" w:rsidRDefault="00367214">
      <w:pPr>
        <w:pStyle w:val="a0"/>
        <w:spacing w:before="120" w:after="180"/>
        <w:rPr>
          <w:rFonts w:ascii="Arial" w:eastAsiaTheme="minorEastAsia" w:hAnsi="Arial" w:cs="Arial"/>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764B81A9"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Q1.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2405"/>
        <w:gridCol w:w="11765"/>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000000"/>
                <w:sz w:val="20"/>
                <w:szCs w:val="20"/>
                <w14:textFill>
                  <w14:solidFill>
                    <w14:srgbClr w14:val="000000">
                      <w14:lumMod w14:val="50000"/>
                      <w14:lumOff w14:val="50000"/>
                    </w14:srgbClr>
                  </w14:solidFill>
                </w14:textFill>
              </w:rPr>
            </w:pPr>
            <w:r>
              <w:rPr>
                <w:rStyle w:val="IvDbodytextChar"/>
                <w:i w:val="0"/>
                <w:color w:val="000000"/>
                <w:sz w:val="20"/>
                <w:szCs w:val="20"/>
                <w14:textFill>
                  <w14:solidFill>
                    <w14:srgbClr w14:val="000000">
                      <w14:lumMod w14:val="50000"/>
                      <w14:lumOff w14:val="50000"/>
                    </w14:srgbClr>
                  </w14:solidFill>
                </w14:textFill>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a0"/>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754F0BF9" w14:textId="77777777" w:rsidR="00411230" w:rsidRDefault="00367214">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Suggest to detail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a0"/>
              <w:spacing w:before="120" w:after="180"/>
              <w:rPr>
                <w:rFonts w:eastAsiaTheme="minorEastAsia"/>
                <w:bCs/>
                <w:lang w:val="en-GB" w:eastAsia="zh-CN"/>
              </w:rPr>
            </w:pPr>
          </w:p>
          <w:p w14:paraId="4DA46540" w14:textId="77777777" w:rsidR="00411230" w:rsidRDefault="00367214">
            <w:pPr>
              <w:pStyle w:val="a0"/>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14:paraId="36CD14C1" w14:textId="77777777" w:rsidR="00411230" w:rsidRDefault="00367214">
            <w:pPr>
              <w:pStyle w:val="a0"/>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Pr>
                <w:rFonts w:eastAsia="맑은 고딕" w:cs="Times"/>
                <w:szCs w:val="22"/>
                <w:lang w:eastAsia="ja-JP"/>
              </w:rPr>
              <w:t>be multiplexed with</w:t>
            </w:r>
            <w:r>
              <w:t xml:space="preserve"> </w:t>
            </w:r>
            <w:r>
              <w:rPr>
                <w:rFonts w:eastAsiaTheme="minorEastAsia" w:hint="eastAsia"/>
                <w:lang w:eastAsia="zh-CN"/>
              </w:rPr>
              <w:t xml:space="preserve">other </w:t>
            </w:r>
            <w:r>
              <w:rPr>
                <w:rFonts w:eastAsia="맑은 고딕" w:cs="Times"/>
                <w:szCs w:val="22"/>
                <w:lang w:eastAsia="ja-JP"/>
              </w:rPr>
              <w:t>MAC SDU</w:t>
            </w:r>
            <w:r>
              <w:rPr>
                <w:rFonts w:eastAsiaTheme="minorEastAsia" w:cs="Times" w:hint="eastAsia"/>
                <w:szCs w:val="22"/>
                <w:lang w:eastAsia="zh-CN"/>
              </w:rPr>
              <w:t>.</w:t>
            </w:r>
          </w:p>
          <w:tbl>
            <w:tblPr>
              <w:tblStyle w:val="af"/>
              <w:tblW w:w="0" w:type="auto"/>
              <w:tblLook w:val="04A0" w:firstRow="1" w:lastRow="0" w:firstColumn="1" w:lastColumn="0" w:noHBand="0" w:noVBand="1"/>
            </w:tblPr>
            <w:tblGrid>
              <w:gridCol w:w="11534"/>
            </w:tblGrid>
            <w:tr w:rsidR="00411230" w14:paraId="3683AD5A" w14:textId="77777777">
              <w:tc>
                <w:tcPr>
                  <w:tcW w:w="11534" w:type="dxa"/>
                </w:tcPr>
                <w:p w14:paraId="411184AA" w14:textId="77777777" w:rsidR="00411230" w:rsidRDefault="00367214">
                  <w:pPr>
                    <w:numPr>
                      <w:ilvl w:val="0"/>
                      <w:numId w:val="7"/>
                    </w:numPr>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맑은 고딕" w:cs="Times"/>
                      <w:szCs w:val="22"/>
                      <w:lang w:eastAsia="ja-JP"/>
                    </w:rPr>
                    <w:t>Retransmission of the TB carrying inter-UE coordination information is supported</w:t>
                  </w:r>
                </w:p>
              </w:tc>
            </w:tr>
          </w:tbl>
          <w:p w14:paraId="749E17C7" w14:textId="77777777" w:rsidR="00411230" w:rsidRDefault="00411230">
            <w:pPr>
              <w:pStyle w:val="a0"/>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a0"/>
              <w:spacing w:before="120" w:after="180"/>
              <w:rPr>
                <w:rFonts w:eastAsiaTheme="minorEastAsia"/>
                <w:b/>
                <w:bCs/>
                <w:lang w:eastAsia="zh-CN"/>
              </w:rPr>
            </w:pPr>
            <w:r>
              <w:rPr>
                <w:rFonts w:eastAsiaTheme="minorEastAsia"/>
                <w:b/>
                <w:bCs/>
                <w:lang w:val="en-GB" w:eastAsia="zh-CN"/>
              </w:rPr>
              <w:t>OPPO</w:t>
            </w:r>
          </w:p>
        </w:tc>
        <w:tc>
          <w:tcPr>
            <w:tcW w:w="11765" w:type="dxa"/>
          </w:tcPr>
          <w:p w14:paraId="36D5C0F2" w14:textId="77777777" w:rsidR="00411230" w:rsidRDefault="00367214">
            <w:pPr>
              <w:pStyle w:val="a0"/>
              <w:spacing w:before="120" w:after="180"/>
              <w:rPr>
                <w:rFonts w:eastAsiaTheme="minorEastAsia"/>
                <w:bCs/>
                <w:lang w:val="en-GB" w:eastAsia="zh-CN"/>
              </w:rPr>
            </w:pPr>
            <w:r>
              <w:rPr>
                <w:rFonts w:eastAsiaTheme="minorEastAsia"/>
                <w:bCs/>
                <w:lang w:val="en-GB" w:eastAsia="zh-CN"/>
              </w:rPr>
              <w:t>vivo’s suggestion is fine for us.</w:t>
            </w:r>
          </w:p>
        </w:tc>
      </w:tr>
      <w:tr w:rsidR="00411230" w14:paraId="1606EDB9" w14:textId="77777777">
        <w:tc>
          <w:tcPr>
            <w:tcW w:w="2405" w:type="dxa"/>
          </w:tcPr>
          <w:p w14:paraId="61C6739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uawei, HiSilicon</w:t>
            </w:r>
          </w:p>
        </w:tc>
        <w:tc>
          <w:tcPr>
            <w:tcW w:w="11765" w:type="dxa"/>
          </w:tcPr>
          <w:p w14:paraId="154D333C"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73B5B6BB"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a0"/>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a0"/>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a0"/>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a0"/>
              <w:spacing w:before="120" w:after="180"/>
              <w:rPr>
                <w:rFonts w:eastAsiaTheme="minorEastAsia"/>
                <w:bCs/>
                <w:lang w:eastAsia="zh-CN"/>
              </w:rPr>
            </w:pPr>
            <w:r>
              <w:rPr>
                <w:rFonts w:eastAsiaTheme="minorEastAsia" w:hint="eastAsia"/>
                <w:bCs/>
                <w:lang w:eastAsia="zh-CN"/>
              </w:rPr>
              <w:lastRenderedPageBreak/>
              <w:t>And we should also discuss whether more than one IUC MAC CE can be multiplexed into one MAC PDU. Since we do not have limitation on how many combinations are included in this MAC CE, then the IUC MAC CE may exhaust all SL grant, which cause SL-SCH can not be multiplexed into the MAC PDU. SL-BSR like mechanism can be used as shown in following:</w:t>
            </w:r>
          </w:p>
          <w:p w14:paraId="6DB033BD"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DD8D1" w14:textId="77777777" w:rsidR="00411230" w:rsidRDefault="00367214">
            <w:pPr>
              <w:pStyle w:val="B10"/>
              <w:rPr>
                <w:lang w:eastAsia="ko-KR"/>
              </w:rPr>
            </w:pPr>
            <w:r>
              <w:rPr>
                <w:lang w:eastAsia="ko-KR"/>
              </w:rPr>
              <w:t>-</w:t>
            </w:r>
            <w:r>
              <w:rPr>
                <w:lang w:eastAsia="ko-KR"/>
              </w:rPr>
              <w:tab/>
              <w:t>MAC CE for BSR, with exception of BSR included for padding;</w:t>
            </w:r>
          </w:p>
          <w:p w14:paraId="5D3386D7" w14:textId="77777777" w:rsidR="00411230" w:rsidRDefault="00367214">
            <w:pPr>
              <w:pStyle w:val="B10"/>
              <w:rPr>
                <w:lang w:eastAsia="ko-KR"/>
              </w:rPr>
            </w:pPr>
            <w:r>
              <w:rPr>
                <w:lang w:eastAsia="ko-KR"/>
              </w:rPr>
              <w:t>-</w:t>
            </w:r>
            <w:r>
              <w:rPr>
                <w:lang w:eastAsia="ko-KR"/>
              </w:rPr>
              <w:tab/>
              <w:t>Single Entry PHR MAC CE or Multiple Entry PHR MAC CE;</w:t>
            </w:r>
          </w:p>
          <w:p w14:paraId="1CC8D9CC" w14:textId="77777777" w:rsidR="00411230" w:rsidRDefault="00367214">
            <w:pPr>
              <w:pStyle w:val="B10"/>
              <w:rPr>
                <w:lang w:eastAsia="ko-KR"/>
              </w:rPr>
            </w:pPr>
            <w:r>
              <w:rPr>
                <w:lang w:eastAsia="ko-KR"/>
              </w:rPr>
              <w:t>-</w:t>
            </w:r>
            <w:r>
              <w:rPr>
                <w:lang w:eastAsia="ko-KR"/>
              </w:rPr>
              <w:tab/>
              <w:t>MAC CE for the number of Desired Guard Symbols;</w:t>
            </w:r>
          </w:p>
          <w:p w14:paraId="60582BF8" w14:textId="77777777" w:rsidR="00411230" w:rsidRDefault="00367214">
            <w:pPr>
              <w:pStyle w:val="B10"/>
              <w:rPr>
                <w:lang w:eastAsia="ko-KR"/>
              </w:rPr>
            </w:pPr>
            <w:r>
              <w:rPr>
                <w:lang w:eastAsia="ko-KR"/>
              </w:rPr>
              <w:t>-</w:t>
            </w:r>
            <w:r>
              <w:rPr>
                <w:lang w:eastAsia="ko-KR"/>
              </w:rPr>
              <w:tab/>
              <w:t>MAC CE for Pre-emptive BSR;</w:t>
            </w:r>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a0"/>
              <w:spacing w:before="120" w:after="180"/>
              <w:rPr>
                <w:rFonts w:eastAsiaTheme="minorEastAsia"/>
                <w:b/>
                <w:bCs/>
                <w:lang w:eastAsia="zh-CN"/>
              </w:rPr>
            </w:pPr>
            <w:r>
              <w:rPr>
                <w:rFonts w:eastAsiaTheme="minorEastAsia"/>
                <w:b/>
                <w:bCs/>
                <w:lang w:eastAsia="zh-CN"/>
              </w:rPr>
              <w:lastRenderedPageBreak/>
              <w:t>Intel</w:t>
            </w:r>
          </w:p>
        </w:tc>
        <w:tc>
          <w:tcPr>
            <w:tcW w:w="11765" w:type="dxa"/>
          </w:tcPr>
          <w:p w14:paraId="37CF0811" w14:textId="6229DEEE" w:rsidR="00931882" w:rsidRDefault="00931882">
            <w:pPr>
              <w:pStyle w:val="a0"/>
              <w:spacing w:before="120" w:after="180"/>
              <w:rPr>
                <w:rFonts w:eastAsiaTheme="minor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r w:rsidR="007812C3" w14:paraId="3862E603" w14:textId="77777777">
        <w:tc>
          <w:tcPr>
            <w:tcW w:w="2405" w:type="dxa"/>
          </w:tcPr>
          <w:p w14:paraId="1C9F6EA2" w14:textId="7C9A4F6F" w:rsidR="007812C3" w:rsidRDefault="007812C3">
            <w:pPr>
              <w:pStyle w:val="a0"/>
              <w:spacing w:before="120" w:after="180"/>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1765" w:type="dxa"/>
          </w:tcPr>
          <w:p w14:paraId="2B640D67" w14:textId="23351A2F" w:rsidR="007812C3" w:rsidRDefault="007A20C4">
            <w:pPr>
              <w:pStyle w:val="a0"/>
              <w:spacing w:before="120" w:after="180"/>
              <w:rPr>
                <w:rFonts w:eastAsiaTheme="minorEastAsia"/>
                <w:bCs/>
                <w:lang w:eastAsia="zh-CN"/>
              </w:rPr>
            </w:pPr>
            <w:r>
              <w:rPr>
                <w:rFonts w:eastAsiaTheme="minorEastAsia"/>
                <w:bCs/>
                <w:lang w:eastAsia="zh-CN"/>
              </w:rPr>
              <w:t xml:space="preserve">Follow RAN1’ conclusions, </w:t>
            </w:r>
            <w:r w:rsidR="00551A36" w:rsidRPr="00551A36">
              <w:rPr>
                <w:rFonts w:eastAsiaTheme="minorEastAsia"/>
                <w:bCs/>
                <w:lang w:eastAsia="zh-CN"/>
              </w:rPr>
              <w:t>IUC MAC CE can be multiplexed with other MAC SDU.</w:t>
            </w:r>
          </w:p>
        </w:tc>
      </w:tr>
      <w:tr w:rsidR="00711B87" w14:paraId="376ED0B6" w14:textId="77777777">
        <w:tc>
          <w:tcPr>
            <w:tcW w:w="2405" w:type="dxa"/>
          </w:tcPr>
          <w:p w14:paraId="2959AE6A" w14:textId="79B75641" w:rsidR="00711B87" w:rsidRDefault="00711B87">
            <w:pPr>
              <w:pStyle w:val="a0"/>
              <w:spacing w:before="120" w:after="180"/>
              <w:rPr>
                <w:rFonts w:eastAsiaTheme="minorEastAsia"/>
                <w:b/>
                <w:bCs/>
                <w:lang w:eastAsia="zh-CN"/>
              </w:rPr>
            </w:pPr>
            <w:r>
              <w:rPr>
                <w:rFonts w:eastAsiaTheme="minorEastAsia"/>
                <w:b/>
                <w:bCs/>
                <w:lang w:eastAsia="zh-CN"/>
              </w:rPr>
              <w:t>Qualcomm</w:t>
            </w:r>
          </w:p>
        </w:tc>
        <w:tc>
          <w:tcPr>
            <w:tcW w:w="11765" w:type="dxa"/>
          </w:tcPr>
          <w:p w14:paraId="3B4002EF" w14:textId="77777777" w:rsidR="00711B87" w:rsidRDefault="00711B87">
            <w:pPr>
              <w:pStyle w:val="a0"/>
              <w:spacing w:before="120" w:after="180"/>
              <w:rPr>
                <w:rFonts w:eastAsiaTheme="minorEastAsia"/>
                <w:bCs/>
                <w:lang w:eastAsia="zh-CN"/>
              </w:rPr>
            </w:pPr>
            <w:r>
              <w:rPr>
                <w:rFonts w:eastAsiaTheme="minorEastAsia"/>
                <w:bCs/>
                <w:lang w:eastAsia="zh-CN"/>
              </w:rPr>
              <w:t xml:space="preserve">RAN1 supports both standalone (SCI 2C + MAC CE) and multiplexed with data. </w:t>
            </w:r>
          </w:p>
          <w:p w14:paraId="7084F318" w14:textId="7DD3A3CE" w:rsidR="00767282" w:rsidRDefault="00767282">
            <w:pPr>
              <w:pStyle w:val="a0"/>
              <w:spacing w:before="120" w:after="180"/>
              <w:rPr>
                <w:rFonts w:eastAsiaTheme="minorEastAsia"/>
                <w:bCs/>
                <w:lang w:eastAsia="zh-CN"/>
              </w:rPr>
            </w:pPr>
          </w:p>
        </w:tc>
      </w:tr>
      <w:tr w:rsidR="00D575C3" w14:paraId="0B3142F7" w14:textId="77777777">
        <w:tc>
          <w:tcPr>
            <w:tcW w:w="2405" w:type="dxa"/>
          </w:tcPr>
          <w:p w14:paraId="7BDC8EB9" w14:textId="662C7961" w:rsidR="00D575C3" w:rsidRDefault="00D575C3">
            <w:pPr>
              <w:pStyle w:val="a0"/>
              <w:spacing w:before="120" w:after="180"/>
              <w:rPr>
                <w:rFonts w:eastAsiaTheme="minorEastAsia"/>
                <w:b/>
                <w:bCs/>
                <w:lang w:eastAsia="zh-CN"/>
              </w:rPr>
            </w:pPr>
            <w:r>
              <w:rPr>
                <w:rFonts w:eastAsiaTheme="minorEastAsia"/>
                <w:b/>
                <w:bCs/>
                <w:lang w:eastAsia="zh-CN"/>
              </w:rPr>
              <w:t>Fraunhofer</w:t>
            </w:r>
          </w:p>
        </w:tc>
        <w:tc>
          <w:tcPr>
            <w:tcW w:w="11765" w:type="dxa"/>
          </w:tcPr>
          <w:p w14:paraId="575C4E36" w14:textId="7C198CCF" w:rsidR="00D575C3" w:rsidRDefault="00052C26">
            <w:pPr>
              <w:pStyle w:val="a0"/>
              <w:spacing w:before="120" w:after="180"/>
              <w:rPr>
                <w:rFonts w:eastAsiaTheme="minorEastAsia"/>
                <w:bCs/>
                <w:lang w:eastAsia="zh-CN"/>
              </w:rPr>
            </w:pPr>
            <w:r>
              <w:rPr>
                <w:rFonts w:eastAsiaTheme="minorEastAsia"/>
                <w:bCs/>
                <w:lang w:eastAsia="zh-CN"/>
              </w:rPr>
              <w:t>Same as Qualcomm, we propose to follow</w:t>
            </w:r>
            <w:r w:rsidR="00D575C3">
              <w:rPr>
                <w:rFonts w:eastAsiaTheme="minorEastAsia"/>
                <w:bCs/>
                <w:lang w:eastAsia="zh-CN"/>
              </w:rPr>
              <w:t xml:space="preserve"> RAN1.</w:t>
            </w:r>
          </w:p>
        </w:tc>
      </w:tr>
      <w:tr w:rsidR="003B1061" w14:paraId="4CBB4D0D" w14:textId="77777777">
        <w:tc>
          <w:tcPr>
            <w:tcW w:w="2405" w:type="dxa"/>
          </w:tcPr>
          <w:p w14:paraId="61AF1846" w14:textId="4887CD94" w:rsidR="003B1061" w:rsidRPr="003B1061" w:rsidRDefault="003B1061">
            <w:pPr>
              <w:pStyle w:val="a0"/>
              <w:spacing w:before="120" w:after="180"/>
              <w:rPr>
                <w:rFonts w:eastAsia="맑은 고딕" w:hint="eastAsia"/>
                <w:b/>
                <w:bCs/>
                <w:lang w:eastAsia="ko-KR"/>
              </w:rPr>
            </w:pPr>
            <w:r>
              <w:rPr>
                <w:rFonts w:eastAsia="맑은 고딕" w:hint="eastAsia"/>
                <w:b/>
                <w:bCs/>
                <w:lang w:eastAsia="ko-KR"/>
              </w:rPr>
              <w:t>LG</w:t>
            </w:r>
          </w:p>
        </w:tc>
        <w:tc>
          <w:tcPr>
            <w:tcW w:w="11765" w:type="dxa"/>
          </w:tcPr>
          <w:p w14:paraId="68BDF0EB" w14:textId="77777777" w:rsidR="003B1061" w:rsidRDefault="003B1061">
            <w:pPr>
              <w:pStyle w:val="a0"/>
              <w:spacing w:before="120" w:after="180"/>
              <w:rPr>
                <w:rFonts w:eastAsiaTheme="minorEastAsia"/>
                <w:bCs/>
                <w:lang w:eastAsia="zh-CN"/>
              </w:rPr>
            </w:pPr>
            <w:r w:rsidRPr="003B1061">
              <w:rPr>
                <w:rFonts w:eastAsiaTheme="minorEastAsia"/>
                <w:bCs/>
                <w:lang w:eastAsia="zh-CN"/>
              </w:rPr>
              <w:t xml:space="preserve">The purpose of </w:t>
            </w:r>
            <w:r>
              <w:rPr>
                <w:rFonts w:eastAsiaTheme="minorEastAsia"/>
                <w:bCs/>
                <w:lang w:eastAsia="zh-CN"/>
              </w:rPr>
              <w:t xml:space="preserve">following </w:t>
            </w:r>
            <w:r w:rsidRPr="003B1061">
              <w:rPr>
                <w:rFonts w:eastAsiaTheme="minorEastAsia"/>
                <w:bCs/>
                <w:lang w:eastAsia="zh-CN"/>
              </w:rPr>
              <w:t>RAN1agreement is to resolve the conflict between NR SL (IUC and request related) and UL/LTE SL from the PHY point of view, and when IUC and r</w:t>
            </w:r>
            <w:r>
              <w:rPr>
                <w:rFonts w:eastAsia="맑은 고딕" w:hint="eastAsia"/>
                <w:bCs/>
                <w:lang w:eastAsia="ko-KR"/>
              </w:rPr>
              <w:t>e</w:t>
            </w:r>
            <w:r w:rsidRPr="003B1061">
              <w:rPr>
                <w:rFonts w:eastAsiaTheme="minorEastAsia"/>
                <w:bCs/>
                <w:lang w:eastAsia="zh-CN"/>
              </w:rPr>
              <w:t>quest related messages are standalone and MUX with other data, the priority that is finally taken on SCI was the purpose of the decision.</w:t>
            </w:r>
          </w:p>
          <w:p w14:paraId="3A307294" w14:textId="5A73D25E" w:rsidR="003B1061" w:rsidRDefault="003B1061" w:rsidP="003B1061">
            <w:pPr>
              <w:pStyle w:val="a0"/>
              <w:spacing w:before="120" w:after="180"/>
              <w:rPr>
                <w:rFonts w:eastAsiaTheme="minorEastAsia"/>
                <w:bCs/>
                <w:lang w:eastAsia="zh-CN"/>
              </w:rPr>
            </w:pPr>
            <w:r>
              <w:rPr>
                <w:rFonts w:eastAsiaTheme="minorEastAsia"/>
                <w:bCs/>
                <w:lang w:eastAsia="zh-CN"/>
              </w:rPr>
              <w:t>So, in issue 1, R</w:t>
            </w:r>
            <w:r w:rsidRPr="003B1061">
              <w:rPr>
                <w:rFonts w:eastAsiaTheme="minorEastAsia"/>
                <w:bCs/>
                <w:lang w:eastAsia="zh-CN"/>
              </w:rPr>
              <w:t>A</w:t>
            </w:r>
            <w:r>
              <w:rPr>
                <w:rFonts w:eastAsiaTheme="minorEastAsia"/>
                <w:bCs/>
                <w:lang w:eastAsia="zh-CN"/>
              </w:rPr>
              <w:t>N</w:t>
            </w:r>
            <w:r w:rsidRPr="003B1061">
              <w:rPr>
                <w:rFonts w:eastAsiaTheme="minorEastAsia"/>
                <w:bCs/>
                <w:lang w:eastAsia="zh-CN"/>
              </w:rPr>
              <w:t>2 determines the priority order of IUC and request and HARQ characteristics of ICU and request from the LCP point of view (fo</w:t>
            </w:r>
            <w:r>
              <w:rPr>
                <w:rFonts w:eastAsiaTheme="minorEastAsia"/>
                <w:bCs/>
                <w:lang w:eastAsia="zh-CN"/>
              </w:rPr>
              <w:t>r example, Feedback Disabled in case of stand</w:t>
            </w:r>
            <w:r w:rsidRPr="003B1061">
              <w:rPr>
                <w:rFonts w:eastAsiaTheme="minorEastAsia"/>
                <w:bCs/>
                <w:lang w:eastAsia="zh-CN"/>
              </w:rPr>
              <w:t xml:space="preserve">alone like SL CSI, and </w:t>
            </w:r>
            <w:r>
              <w:rPr>
                <w:rFonts w:eastAsiaTheme="minorEastAsia"/>
                <w:bCs/>
                <w:lang w:eastAsia="zh-CN"/>
              </w:rPr>
              <w:t xml:space="preserve">feedback option of </w:t>
            </w:r>
            <w:r w:rsidRPr="003B1061">
              <w:rPr>
                <w:rFonts w:eastAsiaTheme="minorEastAsia"/>
                <w:bCs/>
                <w:lang w:eastAsia="zh-CN"/>
              </w:rPr>
              <w:t>data in</w:t>
            </w:r>
            <w:r>
              <w:rPr>
                <w:rFonts w:eastAsiaTheme="minorEastAsia"/>
                <w:bCs/>
                <w:lang w:eastAsia="zh-CN"/>
              </w:rPr>
              <w:t xml:space="preserve"> case of other data MUX). And then, RAN2</w:t>
            </w:r>
            <w:r w:rsidRPr="003B1061">
              <w:rPr>
                <w:rFonts w:eastAsiaTheme="minorEastAsia"/>
                <w:bCs/>
                <w:lang w:eastAsia="zh-CN"/>
              </w:rPr>
              <w:t xml:space="preserve"> need</w:t>
            </w:r>
            <w:r>
              <w:rPr>
                <w:rFonts w:eastAsiaTheme="minorEastAsia"/>
                <w:bCs/>
                <w:lang w:eastAsia="zh-CN"/>
              </w:rPr>
              <w:t>s</w:t>
            </w:r>
            <w:r w:rsidRPr="003B1061">
              <w:rPr>
                <w:rFonts w:eastAsiaTheme="minorEastAsia"/>
                <w:bCs/>
                <w:lang w:eastAsia="zh-CN"/>
              </w:rPr>
              <w:t xml:space="preserve"> to finish the MUX </w:t>
            </w:r>
            <w:r>
              <w:rPr>
                <w:rFonts w:eastAsiaTheme="minorEastAsia"/>
                <w:bCs/>
                <w:lang w:eastAsia="zh-CN"/>
              </w:rPr>
              <w:t>behaviour</w:t>
            </w:r>
            <w:r w:rsidRPr="003B1061">
              <w:rPr>
                <w:rFonts w:eastAsiaTheme="minorEastAsia"/>
                <w:bCs/>
                <w:lang w:eastAsia="zh-CN"/>
              </w:rPr>
              <w:t xml:space="preserve"> with other data.</w:t>
            </w:r>
          </w:p>
          <w:p w14:paraId="05F4ED6C"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20450AA0"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lastRenderedPageBreak/>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3B54D0E"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D59DD04" w14:textId="77777777" w:rsidR="003B1061" w:rsidRDefault="003B1061" w:rsidP="003B1061">
            <w:pPr>
              <w:spacing w:after="0"/>
              <w:rPr>
                <w:i/>
                <w:iCs/>
                <w:sz w:val="21"/>
                <w:szCs w:val="21"/>
              </w:rPr>
            </w:pPr>
          </w:p>
          <w:p w14:paraId="6B80AE81"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42B372B7"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944A706"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the explicit request is transmitted together with other data, the priority value of the multiplexed sidelink transmission is determined by the smallest priority value between the explicit request and data</w:t>
            </w:r>
          </w:p>
          <w:p w14:paraId="59C89B7F" w14:textId="77777777" w:rsidR="003B1061" w:rsidRDefault="003B1061" w:rsidP="003B1061">
            <w:pPr>
              <w:spacing w:after="0"/>
              <w:rPr>
                <w:i/>
                <w:iCs/>
                <w:sz w:val="21"/>
                <w:szCs w:val="21"/>
              </w:rPr>
            </w:pPr>
          </w:p>
          <w:p w14:paraId="00023CF8"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70E9A3CC"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E3DC1AB"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FFS: Otherwise, the priority value is determined by UE-A’s implementation.</w:t>
            </w:r>
          </w:p>
          <w:p w14:paraId="323BAECA"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393F158" w14:textId="77777777" w:rsidR="003B1061" w:rsidRPr="00A77D0D"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A77D0D">
              <w:rPr>
                <w:rFonts w:ascii="Times New Roman" w:hAnsi="Times New Roman"/>
                <w:bCs/>
                <w:i/>
                <w:szCs w:val="21"/>
                <w:highlight w:val="green"/>
              </w:rPr>
              <w:t>Agreement</w:t>
            </w:r>
            <w:r>
              <w:rPr>
                <w:rFonts w:ascii="Times New Roman" w:hAnsi="Times New Roman"/>
                <w:bCs/>
                <w:i/>
                <w:szCs w:val="21"/>
              </w:rPr>
              <w:t>:</w:t>
            </w:r>
          </w:p>
          <w:p w14:paraId="7D9E8A97"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Scheme 1, a resource pool level (pre-)configuration can enable one of the following alternatives:</w:t>
            </w:r>
          </w:p>
          <w:p w14:paraId="4637C9F3"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(Working assumption) Alt1: MAC CE and 2nd SCI are used as the container of an explicit request transmission from UE-B to UE-A</w:t>
            </w:r>
          </w:p>
          <w:p w14:paraId="654B5C4C"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A single format SCI 2-C is used for inter-UE coordination information and request</w:t>
            </w:r>
          </w:p>
          <w:p w14:paraId="1720B477" w14:textId="77777777" w:rsidR="003B1061" w:rsidRPr="003B1061" w:rsidRDefault="003B1061" w:rsidP="003B1061">
            <w:pPr>
              <w:pStyle w:val="af6"/>
              <w:widowControl/>
              <w:numPr>
                <w:ilvl w:val="4"/>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 xml:space="preserve">1 bit in format 2-C is used to indicate whether the SCI is used for request to coordination information or for conveying coordination information </w:t>
            </w:r>
          </w:p>
          <w:p w14:paraId="5CB7FF70"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SCI 2-C is UE RX optional</w:t>
            </w:r>
          </w:p>
          <w:p w14:paraId="19CF4D19"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It is up to UE implementation to additionally use 2nd SCI (for UE-B).</w:t>
            </w:r>
          </w:p>
          <w:p w14:paraId="40CD70A7"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Alt2: MAC CE is used as the container of an explicit request transmission from UE-B to UE-A</w:t>
            </w:r>
          </w:p>
          <w:p w14:paraId="15432A52" w14:textId="2126CE1D" w:rsidR="003B1061" w:rsidRDefault="003B1061">
            <w:pPr>
              <w:pStyle w:val="a0"/>
              <w:spacing w:before="120" w:after="180"/>
              <w:rPr>
                <w:rFonts w:eastAsiaTheme="minorEastAsia"/>
                <w:bCs/>
                <w:lang w:eastAsia="zh-CN"/>
              </w:rPr>
            </w:pPr>
          </w:p>
        </w:tc>
      </w:tr>
    </w:tbl>
    <w:p w14:paraId="7B759F91" w14:textId="77777777" w:rsidR="00411230" w:rsidRDefault="00411230">
      <w:pPr>
        <w:pStyle w:val="a0"/>
        <w:spacing w:before="240" w:after="180"/>
        <w:rPr>
          <w:rFonts w:ascii="Arial" w:eastAsiaTheme="minorEastAsia" w:hAnsi="Arial" w:cs="Arial"/>
          <w:b/>
          <w:lang w:val="en-GB" w:eastAsia="zh-CN"/>
        </w:rPr>
      </w:pPr>
    </w:p>
    <w:p w14:paraId="6A778AC3" w14:textId="77777777" w:rsidR="00411230" w:rsidRDefault="00367214">
      <w:pPr>
        <w:pStyle w:val="20"/>
        <w:spacing w:before="0"/>
        <w:rPr>
          <w:rFonts w:eastAsiaTheme="minorEastAsia"/>
          <w:lang w:val="en-GB"/>
        </w:rPr>
      </w:pPr>
      <w:r>
        <w:rPr>
          <w:b w:val="0"/>
          <w:bCs w:val="0"/>
          <w:sz w:val="32"/>
          <w:szCs w:val="32"/>
          <w:lang w:val="en-GB" w:eastAsia="en-GB"/>
        </w:rPr>
        <w:lastRenderedPageBreak/>
        <w:t>Issue 2. HARQ feedback option of inter-UE coordination MAC CE</w:t>
      </w:r>
    </w:p>
    <w:p w14:paraId="07135C3F"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Q2.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2405"/>
        <w:gridCol w:w="11765"/>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B849E0F"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58B2DECA"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or disabled for the highest priority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a0"/>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165CD6C"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
              <w:tblW w:w="0" w:type="auto"/>
              <w:tblLook w:val="04A0" w:firstRow="1" w:lastRow="0" w:firstColumn="1" w:lastColumn="0" w:noHBand="0" w:noVBand="1"/>
            </w:tblPr>
            <w:tblGrid>
              <w:gridCol w:w="11534"/>
            </w:tblGrid>
            <w:tr w:rsidR="00411230" w14:paraId="7465B8B3" w14:textId="77777777">
              <w:tc>
                <w:tcPr>
                  <w:tcW w:w="11534" w:type="dxa"/>
                </w:tcPr>
                <w:p w14:paraId="29866A53" w14:textId="77777777" w:rsidR="00411230" w:rsidRDefault="00367214">
                  <w:pPr>
                    <w:numPr>
                      <w:ilvl w:val="0"/>
                      <w:numId w:val="7"/>
                    </w:numPr>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맑은 고딕" w:cs="Times"/>
                      <w:szCs w:val="22"/>
                      <w:lang w:eastAsia="ja-JP"/>
                    </w:rPr>
                    <w:t>Retransmission of the TB carrying inter-UE coordination information is supported</w:t>
                  </w:r>
                </w:p>
              </w:tc>
            </w:tr>
          </w:tbl>
          <w:p w14:paraId="7D6B9C2A" w14:textId="77777777" w:rsidR="00411230" w:rsidRDefault="00411230">
            <w:pPr>
              <w:pStyle w:val="a0"/>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a0"/>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uawei, HiSilicon</w:t>
            </w:r>
            <w:bookmarkEnd w:id="7"/>
          </w:p>
        </w:tc>
        <w:tc>
          <w:tcPr>
            <w:tcW w:w="11765" w:type="dxa"/>
          </w:tcPr>
          <w:p w14:paraId="125366A7"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a0"/>
              <w:spacing w:before="120" w:after="180"/>
              <w:rPr>
                <w:rFonts w:eastAsiaTheme="minorEastAsia"/>
                <w:bCs/>
                <w:lang w:val="en-GB" w:eastAsia="zh-CN"/>
              </w:rPr>
            </w:pPr>
            <w:r>
              <w:rPr>
                <w:rFonts w:eastAsiaTheme="minorEastAsia"/>
                <w:bCs/>
                <w:lang w:val="en-GB" w:eastAsia="zh-CN"/>
              </w:rPr>
              <w:lastRenderedPageBreak/>
              <w:t>C: IUC MAC CE + MAC SDU</w:t>
            </w:r>
          </w:p>
          <w:p w14:paraId="3D5D6BEB"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p w14:paraId="4401E92B" w14:textId="77777777" w:rsidR="00411230" w:rsidRDefault="00367214">
            <w:pPr>
              <w:pStyle w:val="a0"/>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rsidR="00411230" w14:paraId="30401040" w14:textId="77777777">
        <w:tc>
          <w:tcPr>
            <w:tcW w:w="2405" w:type="dxa"/>
          </w:tcPr>
          <w:p w14:paraId="7221238C"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7C5DA997" w14:textId="77777777" w:rsidR="00411230" w:rsidRDefault="00367214">
            <w:pPr>
              <w:pStyle w:val="a0"/>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54C848FC" w14:textId="3E6F1764" w:rsidR="00931882" w:rsidRDefault="00931882">
            <w:pPr>
              <w:pStyle w:val="a0"/>
              <w:spacing w:before="120" w:after="180"/>
              <w:rPr>
                <w:rFonts w:eastAsiaTheme="minor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r w:rsidR="007A20C4" w14:paraId="68B5D064" w14:textId="77777777">
        <w:tc>
          <w:tcPr>
            <w:tcW w:w="2405" w:type="dxa"/>
          </w:tcPr>
          <w:p w14:paraId="2A2B723C" w14:textId="016C9E00" w:rsidR="007A20C4" w:rsidRDefault="007A20C4">
            <w:pPr>
              <w:pStyle w:val="a0"/>
              <w:spacing w:before="120" w:after="18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11765" w:type="dxa"/>
          </w:tcPr>
          <w:p w14:paraId="5FCA2337" w14:textId="72623888" w:rsidR="007A20C4" w:rsidRDefault="007A20C4">
            <w:pPr>
              <w:pStyle w:val="a0"/>
              <w:spacing w:before="120" w:after="180"/>
              <w:rPr>
                <w:rFonts w:eastAsiaTheme="minorEastAsia"/>
                <w:lang w:eastAsia="zh-CN"/>
              </w:rPr>
            </w:pPr>
            <w:r w:rsidRPr="007A20C4">
              <w:rPr>
                <w:rFonts w:eastAsiaTheme="minorEastAsia"/>
                <w:lang w:eastAsia="zh-CN"/>
              </w:rPr>
              <w:t>Suggest to handling the IUC MAC CE as other SL MAC CE, e.g., CSI report MAC CE.</w:t>
            </w:r>
          </w:p>
        </w:tc>
      </w:tr>
      <w:tr w:rsidR="00711B87" w14:paraId="751C04D4" w14:textId="77777777">
        <w:tc>
          <w:tcPr>
            <w:tcW w:w="2405" w:type="dxa"/>
          </w:tcPr>
          <w:p w14:paraId="0F86F501" w14:textId="3F1DAE88" w:rsidR="00711B87" w:rsidRDefault="00711B87">
            <w:pPr>
              <w:pStyle w:val="a0"/>
              <w:spacing w:before="120" w:after="180"/>
              <w:rPr>
                <w:rFonts w:eastAsiaTheme="minorEastAsia"/>
                <w:b/>
                <w:lang w:eastAsia="zh-CN"/>
              </w:rPr>
            </w:pPr>
            <w:r>
              <w:rPr>
                <w:rFonts w:eastAsiaTheme="minorEastAsia"/>
                <w:b/>
                <w:lang w:eastAsia="zh-CN"/>
              </w:rPr>
              <w:t>Qualcomm</w:t>
            </w:r>
          </w:p>
        </w:tc>
        <w:tc>
          <w:tcPr>
            <w:tcW w:w="11765" w:type="dxa"/>
          </w:tcPr>
          <w:p w14:paraId="004CF71D" w14:textId="77777777" w:rsidR="00711B87" w:rsidRDefault="00711B87">
            <w:pPr>
              <w:pStyle w:val="a0"/>
              <w:spacing w:before="120" w:after="180"/>
              <w:rPr>
                <w:rFonts w:eastAsiaTheme="minorEastAsia"/>
                <w:lang w:eastAsia="zh-CN"/>
              </w:rPr>
            </w:pPr>
            <w:r>
              <w:rPr>
                <w:rFonts w:eastAsiaTheme="minorEastAsia"/>
                <w:lang w:eastAsia="zh-CN"/>
              </w:rPr>
              <w:t xml:space="preserve">RAN1 supports retransmission of the </w:t>
            </w:r>
            <w:r w:rsidR="00767282">
              <w:rPr>
                <w:rFonts w:eastAsiaTheme="minorEastAsia"/>
                <w:lang w:eastAsia="zh-CN"/>
              </w:rPr>
              <w:t xml:space="preserve">IUC </w:t>
            </w:r>
            <w:r>
              <w:rPr>
                <w:rFonts w:eastAsiaTheme="minorEastAsia"/>
                <w:lang w:eastAsia="zh-CN"/>
              </w:rPr>
              <w:t>MAC CE with data, e.g., with the same MAC CE content (same TB).</w:t>
            </w:r>
          </w:p>
          <w:p w14:paraId="23B0B15C" w14:textId="77777777" w:rsidR="00767282" w:rsidRPr="00FB0B35" w:rsidRDefault="00767282" w:rsidP="00767282">
            <w:pPr>
              <w:rPr>
                <w:rFonts w:cs="Times"/>
                <w:b/>
                <w:highlight w:val="green"/>
                <w:lang w:eastAsia="x-none"/>
              </w:rPr>
            </w:pPr>
            <w:r w:rsidRPr="00FB0B35">
              <w:rPr>
                <w:rFonts w:cs="Times"/>
                <w:b/>
                <w:highlight w:val="green"/>
                <w:lang w:eastAsia="x-none"/>
              </w:rPr>
              <w:t>Agreement</w:t>
            </w:r>
          </w:p>
          <w:p w14:paraId="4C90D523" w14:textId="77777777" w:rsidR="00767282" w:rsidRPr="00FB0B35" w:rsidRDefault="00767282" w:rsidP="00767282">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inter-UE coordination information transmission in Scheme 1, </w:t>
            </w:r>
          </w:p>
          <w:p w14:paraId="6B4D8936" w14:textId="77777777" w:rsidR="00767282" w:rsidRPr="00FB0B35" w:rsidRDefault="00767282" w:rsidP="00767282">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Inter-UE coordination information can be multiplexed with other data only if the source/destination ID pair is the same</w:t>
            </w:r>
          </w:p>
          <w:p w14:paraId="1895D33B" w14:textId="77777777" w:rsidR="00767282" w:rsidRPr="00FB0B35" w:rsidRDefault="00767282" w:rsidP="00767282">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inter-UE coordination information is supported</w:t>
            </w:r>
          </w:p>
          <w:p w14:paraId="46D54697" w14:textId="77777777" w:rsidR="00767282" w:rsidRPr="00FB0B35" w:rsidRDefault="00767282" w:rsidP="00767282">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explicit request transmission in Scheme 1, </w:t>
            </w:r>
          </w:p>
          <w:p w14:paraId="7F01E59E" w14:textId="77777777" w:rsidR="00767282" w:rsidRPr="00FB0B35" w:rsidRDefault="00767282" w:rsidP="00767282">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Explicit request can be multiplexed with other data only if the source/destination ID pair is the same</w:t>
            </w:r>
          </w:p>
          <w:p w14:paraId="4771D598" w14:textId="01A6FA0E" w:rsidR="00767282" w:rsidRPr="00767282" w:rsidRDefault="00767282" w:rsidP="00767282">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request is supported</w:t>
            </w:r>
          </w:p>
        </w:tc>
      </w:tr>
      <w:tr w:rsidR="00DE69D9" w14:paraId="21B57BFC" w14:textId="77777777">
        <w:tc>
          <w:tcPr>
            <w:tcW w:w="2405" w:type="dxa"/>
          </w:tcPr>
          <w:p w14:paraId="25FB2EFF" w14:textId="1D875FD9" w:rsidR="00DE69D9" w:rsidRDefault="00DE69D9">
            <w:pPr>
              <w:pStyle w:val="a0"/>
              <w:spacing w:before="120" w:after="180"/>
              <w:rPr>
                <w:rFonts w:eastAsiaTheme="minorEastAsia"/>
                <w:b/>
                <w:lang w:eastAsia="zh-CN"/>
              </w:rPr>
            </w:pPr>
            <w:r>
              <w:rPr>
                <w:rFonts w:eastAsiaTheme="minorEastAsia"/>
                <w:b/>
                <w:lang w:eastAsia="zh-CN"/>
              </w:rPr>
              <w:t>Fraunhofer</w:t>
            </w:r>
          </w:p>
        </w:tc>
        <w:tc>
          <w:tcPr>
            <w:tcW w:w="11765" w:type="dxa"/>
          </w:tcPr>
          <w:p w14:paraId="3046A85B" w14:textId="7FB6E97C" w:rsidR="00DE69D9" w:rsidRDefault="00DE69D9" w:rsidP="00DE69D9">
            <w:pPr>
              <w:pStyle w:val="a0"/>
              <w:spacing w:before="120" w:after="180"/>
              <w:rPr>
                <w:rFonts w:eastAsiaTheme="minorEastAsia"/>
                <w:lang w:eastAsia="zh-CN"/>
              </w:rPr>
            </w:pPr>
            <w:r>
              <w:rPr>
                <w:rFonts w:eastAsiaTheme="minorEastAsia"/>
                <w:lang w:eastAsia="zh-CN"/>
              </w:rPr>
              <w:t>We support the retransmission of IUC MAC CE with data.</w:t>
            </w:r>
          </w:p>
        </w:tc>
      </w:tr>
      <w:tr w:rsidR="001C2A99" w14:paraId="0DFDE1D1" w14:textId="77777777">
        <w:tc>
          <w:tcPr>
            <w:tcW w:w="2405" w:type="dxa"/>
          </w:tcPr>
          <w:p w14:paraId="4D989CBC" w14:textId="5FCCD894" w:rsidR="001C2A99" w:rsidRPr="001C2A99" w:rsidRDefault="001C2A99">
            <w:pPr>
              <w:pStyle w:val="a0"/>
              <w:spacing w:before="120" w:after="180"/>
              <w:rPr>
                <w:rFonts w:eastAsia="맑은 고딕" w:hint="eastAsia"/>
                <w:b/>
                <w:lang w:eastAsia="ko-KR"/>
              </w:rPr>
            </w:pPr>
            <w:r>
              <w:rPr>
                <w:rFonts w:eastAsia="맑은 고딕" w:hint="eastAsia"/>
                <w:b/>
                <w:lang w:eastAsia="ko-KR"/>
              </w:rPr>
              <w:t>LG</w:t>
            </w:r>
          </w:p>
        </w:tc>
        <w:tc>
          <w:tcPr>
            <w:tcW w:w="11765" w:type="dxa"/>
          </w:tcPr>
          <w:p w14:paraId="72C1C05F" w14:textId="68FA061A" w:rsidR="001C2A99" w:rsidRPr="001C2A99" w:rsidRDefault="001C2A99" w:rsidP="00DE69D9">
            <w:pPr>
              <w:pStyle w:val="a0"/>
              <w:spacing w:before="120" w:after="180"/>
              <w:rPr>
                <w:rFonts w:eastAsia="맑은 고딕" w:hint="eastAsia"/>
                <w:lang w:eastAsia="ko-KR"/>
              </w:rPr>
            </w:pPr>
            <w:r>
              <w:rPr>
                <w:rFonts w:eastAsia="맑은 고딕"/>
                <w:lang w:eastAsia="ko-KR"/>
              </w:rPr>
              <w:t>Same view as Ericsson.</w:t>
            </w:r>
          </w:p>
        </w:tc>
      </w:tr>
    </w:tbl>
    <w:p w14:paraId="24BC2D9C" w14:textId="77777777" w:rsidR="00411230" w:rsidRDefault="00411230">
      <w:pPr>
        <w:pStyle w:val="a0"/>
        <w:spacing w:before="240" w:after="180"/>
        <w:rPr>
          <w:rFonts w:ascii="Arial" w:eastAsiaTheme="minorEastAsia" w:hAnsi="Arial" w:cs="Arial"/>
          <w:b/>
          <w:lang w:val="en-GB" w:eastAsia="zh-CN"/>
        </w:rPr>
      </w:pPr>
    </w:p>
    <w:p w14:paraId="622E82A6" w14:textId="77777777" w:rsidR="00411230" w:rsidRDefault="00367214">
      <w:pPr>
        <w:pStyle w:val="20"/>
        <w:spacing w:before="0"/>
        <w:rPr>
          <w:rFonts w:eastAsiaTheme="minorEastAsia"/>
          <w:lang w:val="en-GB"/>
        </w:rPr>
      </w:pPr>
      <w:r>
        <w:rPr>
          <w:b w:val="0"/>
          <w:bCs w:val="0"/>
          <w:sz w:val="32"/>
          <w:szCs w:val="32"/>
          <w:lang w:val="en-GB" w:eastAsia="en-GB"/>
        </w:rPr>
        <w:lastRenderedPageBreak/>
        <w:t>Issue 3. Priority value/priority order of MAC CE for inter-UE coordination information</w:t>
      </w:r>
      <w:r>
        <w:rPr>
          <w:rFonts w:eastAsia="Microsoft YaHei"/>
          <w:b w:val="0"/>
          <w:bCs w:val="0"/>
          <w:sz w:val="32"/>
          <w:szCs w:val="32"/>
          <w:lang w:val="en-GB"/>
        </w:rPr>
        <w:t xml:space="preserve"> </w:t>
      </w:r>
    </w:p>
    <w:p w14:paraId="2D57175D" w14:textId="77777777" w:rsidR="00411230" w:rsidRDefault="00367214">
      <w:pPr>
        <w:pStyle w:val="a0"/>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14:paraId="01280456"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Q3.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2405"/>
        <w:gridCol w:w="11765"/>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A3493A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a0"/>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a0"/>
              <w:spacing w:before="120" w:after="180"/>
              <w:rPr>
                <w:rFonts w:eastAsiaTheme="minorEastAsia"/>
                <w:bCs/>
                <w:lang w:val="en-GB" w:eastAsia="zh-CN"/>
              </w:rPr>
            </w:pPr>
            <w:r>
              <w:rPr>
                <w:rFonts w:eastAsiaTheme="minorEastAsia"/>
                <w:bCs/>
                <w:lang w:val="en-GB" w:eastAsia="zh-CN"/>
              </w:rPr>
              <w:t>No technical issue and is just about companies’ preference.</w:t>
            </w:r>
          </w:p>
          <w:p w14:paraId="5FD2D7F6" w14:textId="77777777" w:rsidR="00411230" w:rsidRDefault="00367214">
            <w:pPr>
              <w:pStyle w:val="a0"/>
              <w:spacing w:before="120" w:after="180"/>
              <w:rPr>
                <w:rFonts w:eastAsiaTheme="minorEastAsia"/>
                <w:b/>
                <w:bCs/>
                <w:lang w:val="en-GB" w:eastAsia="zh-CN"/>
              </w:rPr>
            </w:pPr>
            <w:r>
              <w:rPr>
                <w:rFonts w:eastAsiaTheme="minorEastAsia"/>
                <w:bCs/>
                <w:lang w:val="en-GB" w:eastAsia="zh-CN"/>
              </w:rPr>
              <w:t>Suggest to be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
              <w:tblW w:w="0" w:type="auto"/>
              <w:tblLook w:val="04A0" w:firstRow="1" w:lastRow="0" w:firstColumn="1" w:lastColumn="0" w:noHBand="0" w:noVBand="1"/>
            </w:tblPr>
            <w:tblGrid>
              <w:gridCol w:w="11534"/>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굴림" w:cs="Times"/>
                      <w:szCs w:val="22"/>
                      <w:lang w:eastAsia="ja-JP"/>
                    </w:rPr>
                  </w:pPr>
                  <w:r>
                    <w:rPr>
                      <w:rFonts w:eastAsia="굴림"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굴림"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굴림" w:cs="Times"/>
                      <w:szCs w:val="22"/>
                      <w:lang w:eastAsia="ja-JP"/>
                    </w:rPr>
                  </w:pPr>
                  <w:r>
                    <w:rPr>
                      <w:rFonts w:eastAsia="굴림" w:cs="Times"/>
                      <w:szCs w:val="22"/>
                      <w:lang w:eastAsia="ja-JP"/>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5914467C" w14:textId="77777777" w:rsidR="00411230" w:rsidRDefault="00411230">
                  <w:pPr>
                    <w:autoSpaceDN w:val="0"/>
                    <w:rPr>
                      <w:rFonts w:ascii="Calibri" w:eastAsia="굴림"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굴림" w:cs="Times"/>
                      <w:szCs w:val="22"/>
                      <w:lang w:eastAsia="ja-JP"/>
                    </w:rPr>
                  </w:pPr>
                  <w:r>
                    <w:rPr>
                      <w:rFonts w:eastAsia="굴림"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FFS: Otherwise, the priority value is determined by UE-A’s implementation.</w:t>
                  </w:r>
                </w:p>
                <w:p w14:paraId="12B203E4"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24BECC3" w14:textId="77777777" w:rsidR="00411230" w:rsidRDefault="00411230">
                  <w:pPr>
                    <w:pStyle w:val="a0"/>
                    <w:spacing w:before="120" w:after="180"/>
                    <w:rPr>
                      <w:rFonts w:eastAsiaTheme="minorEastAsia"/>
                      <w:bCs/>
                      <w:lang w:val="en-GB" w:eastAsia="zh-CN"/>
                    </w:rPr>
                  </w:pPr>
                </w:p>
              </w:tc>
            </w:tr>
          </w:tbl>
          <w:p w14:paraId="77699594"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289C3F03" w14:textId="77777777" w:rsidR="00411230" w:rsidRDefault="00411230">
            <w:pPr>
              <w:pStyle w:val="a0"/>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a0"/>
              <w:spacing w:before="120" w:after="180"/>
              <w:rPr>
                <w:rFonts w:eastAsiaTheme="minorEastAsia"/>
                <w:bCs/>
                <w:lang w:val="en-GB" w:eastAsia="zh-CN"/>
              </w:rPr>
            </w:pPr>
            <w:r>
              <w:rPr>
                <w:rFonts w:eastAsiaTheme="minorEastAsia"/>
                <w:bCs/>
                <w:lang w:val="en-GB" w:eastAsia="zh-CN"/>
              </w:rPr>
              <w:lastRenderedPageBreak/>
              <w:t>OPPO</w:t>
            </w:r>
          </w:p>
        </w:tc>
        <w:tc>
          <w:tcPr>
            <w:tcW w:w="11765" w:type="dxa"/>
          </w:tcPr>
          <w:p w14:paraId="13629F0A"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priority value of 2 different MAC CE can not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a0"/>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uawei, HiSilicon</w:t>
            </w:r>
          </w:p>
        </w:tc>
        <w:tc>
          <w:tcPr>
            <w:tcW w:w="11765" w:type="dxa"/>
          </w:tcPr>
          <w:p w14:paraId="72A0E360"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굴림"/>
                <w:szCs w:val="22"/>
                <w:lang w:eastAsia="ja-JP"/>
              </w:rPr>
            </w:pPr>
            <w:r>
              <w:rPr>
                <w:rFonts w:eastAsia="굴림"/>
                <w:szCs w:val="22"/>
                <w:lang w:eastAsia="ja-JP"/>
              </w:rPr>
              <w:t xml:space="preserve">For inter-UE coordination information triggered by an explicit request in Scheme 1, the </w:t>
            </w:r>
            <w:r>
              <w:rPr>
                <w:rFonts w:eastAsia="굴림"/>
                <w:szCs w:val="22"/>
                <w:highlight w:val="cyan"/>
                <w:lang w:eastAsia="ja-JP"/>
              </w:rPr>
              <w:t>priority value</w:t>
            </w:r>
            <w:r>
              <w:rPr>
                <w:rFonts w:eastAsia="굴림"/>
                <w:szCs w:val="22"/>
                <w:lang w:eastAsia="ja-JP"/>
              </w:rPr>
              <w:t xml:space="preserve"> of the inter-UE coordination information is (pre)configured priority value if it is provided by (pre)configuration. Otherwise, the priority value is the same as indicated by UE-B’s explicit request.</w:t>
            </w:r>
          </w:p>
          <w:p w14:paraId="02D7ADFA" w14:textId="77777777" w:rsidR="00411230" w:rsidRDefault="00367214">
            <w:pPr>
              <w:numPr>
                <w:ilvl w:val="0"/>
                <w:numId w:val="7"/>
              </w:numPr>
              <w:autoSpaceDN w:val="0"/>
              <w:rPr>
                <w:rFonts w:eastAsia="굴림"/>
                <w:szCs w:val="22"/>
                <w:lang w:eastAsia="ja-JP"/>
              </w:rPr>
            </w:pPr>
            <w:r>
              <w:rPr>
                <w:rFonts w:eastAsia="굴림"/>
                <w:szCs w:val="22"/>
                <w:lang w:eastAsia="ja-JP"/>
              </w:rPr>
              <w:t xml:space="preserve">For the case when inter-UE coordination information is transmitted together with other data, the </w:t>
            </w:r>
            <w:r>
              <w:rPr>
                <w:rFonts w:eastAsia="굴림"/>
                <w:szCs w:val="22"/>
                <w:highlight w:val="magenta"/>
                <w:lang w:eastAsia="ja-JP"/>
              </w:rPr>
              <w:t>priority value</w:t>
            </w:r>
            <w:r>
              <w:rPr>
                <w:rFonts w:eastAsia="굴림"/>
                <w:szCs w:val="22"/>
                <w:lang w:eastAsia="ja-JP"/>
              </w:rPr>
              <w:t xml:space="preserve"> of the multiplexed sidelink transmission is determined by the smallest </w:t>
            </w:r>
            <w:r>
              <w:rPr>
                <w:rFonts w:eastAsia="굴림"/>
                <w:szCs w:val="22"/>
                <w:highlight w:val="green"/>
                <w:lang w:eastAsia="ja-JP"/>
              </w:rPr>
              <w:t>priority value</w:t>
            </w:r>
            <w:r>
              <w:rPr>
                <w:rFonts w:eastAsia="굴림"/>
                <w:szCs w:val="22"/>
                <w:lang w:eastAsia="ja-JP"/>
              </w:rPr>
              <w:t xml:space="preserve"> between the inter-UE coordination information and data</w:t>
            </w:r>
          </w:p>
          <w:p w14:paraId="273A0B17" w14:textId="77777777" w:rsidR="00411230" w:rsidRDefault="00367214">
            <w:pPr>
              <w:pStyle w:val="a0"/>
              <w:spacing w:before="120" w:after="180"/>
              <w:rPr>
                <w:rFonts w:eastAsia="굴림"/>
                <w:szCs w:val="22"/>
                <w:lang w:eastAsia="ja-JP"/>
              </w:rPr>
            </w:pPr>
            <w:r>
              <w:rPr>
                <w:rFonts w:eastAsiaTheme="minorEastAsia"/>
                <w:bCs/>
                <w:lang w:eastAsia="zh-CN"/>
              </w:rPr>
              <w:lastRenderedPageBreak/>
              <w:t xml:space="preserve">Based on our understanding, </w:t>
            </w:r>
            <w:r>
              <w:rPr>
                <w:rFonts w:eastAsia="굴림"/>
                <w:szCs w:val="22"/>
                <w:highlight w:val="cyan"/>
                <w:lang w:eastAsia="ja-JP"/>
              </w:rPr>
              <w:t>priority value</w:t>
            </w:r>
            <w:r>
              <w:rPr>
                <w:rFonts w:eastAsia="굴림"/>
                <w:szCs w:val="22"/>
                <w:lang w:eastAsia="ja-JP"/>
              </w:rPr>
              <w:t xml:space="preserve"> and </w:t>
            </w:r>
            <w:r>
              <w:rPr>
                <w:rFonts w:eastAsia="굴림"/>
                <w:szCs w:val="22"/>
                <w:highlight w:val="magenta"/>
                <w:lang w:eastAsia="ja-JP"/>
              </w:rPr>
              <w:t>priority value</w:t>
            </w:r>
            <w:r>
              <w:rPr>
                <w:rFonts w:eastAsia="굴림"/>
                <w:szCs w:val="22"/>
                <w:lang w:eastAsia="ja-JP"/>
              </w:rPr>
              <w:t xml:space="preserve"> is what indicated in SCI for the other UEs to monitor and refers to LCP priority value, </w:t>
            </w:r>
            <w:r>
              <w:rPr>
                <w:rFonts w:eastAsia="굴림"/>
                <w:szCs w:val="22"/>
                <w:highlight w:val="green"/>
                <w:lang w:eastAsia="ja-JP"/>
              </w:rPr>
              <w:t>priority value</w:t>
            </w:r>
            <w:r>
              <w:rPr>
                <w:rFonts w:eastAsia="굴림"/>
                <w:szCs w:val="22"/>
                <w:lang w:eastAsia="ja-JP"/>
              </w:rPr>
              <w:t xml:space="preserve"> is the LCP priority value determined by RAN2.</w:t>
            </w:r>
          </w:p>
          <w:p w14:paraId="78C83ED5" w14:textId="77777777" w:rsidR="00411230" w:rsidRDefault="00367214">
            <w:pPr>
              <w:pStyle w:val="a0"/>
              <w:spacing w:before="120" w:after="180"/>
              <w:rPr>
                <w:rFonts w:eastAsia="굴림"/>
                <w:szCs w:val="22"/>
                <w:lang w:eastAsia="ja-JP"/>
              </w:rPr>
            </w:pPr>
            <w:r>
              <w:rPr>
                <w:rFonts w:eastAsia="굴림"/>
                <w:szCs w:val="22"/>
                <w:lang w:eastAsia="ja-JP"/>
              </w:rPr>
              <w:t xml:space="preserve">So the priority value marked with different color refers to the same one, i.e., LCP priority value. Actually this is also aligned with the Rel-16 logic, where the priority value indicated in SCI refers to the LCP priority value (smallest one). </w:t>
            </w:r>
          </w:p>
          <w:p w14:paraId="351F5B2E" w14:textId="77777777" w:rsidR="00411230" w:rsidRDefault="00367214">
            <w:pPr>
              <w:pStyle w:val="a0"/>
              <w:spacing w:before="120" w:after="180"/>
              <w:rPr>
                <w:rFonts w:eastAsiaTheme="minorEastAsia"/>
                <w:bCs/>
                <w:lang w:val="en-GB" w:eastAsia="zh-CN"/>
              </w:rPr>
            </w:pPr>
            <w:r>
              <w:rPr>
                <w:rFonts w:eastAsia="굴림"/>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Similarly if the IUC MAC CE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30342EE2" w14:textId="77777777" w:rsidR="00411230" w:rsidRDefault="00367214">
            <w:pPr>
              <w:pStyle w:val="a0"/>
              <w:spacing w:before="120" w:after="180"/>
              <w:rPr>
                <w:rFonts w:eastAsiaTheme="minorEastAsia"/>
                <w:bCs/>
                <w:lang w:eastAsia="zh-CN"/>
              </w:rPr>
            </w:pPr>
            <w:r>
              <w:rPr>
                <w:rFonts w:eastAsia="SimSun"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762EC" w14:textId="77777777" w:rsidR="00411230" w:rsidRDefault="00367214">
            <w:pPr>
              <w:pStyle w:val="B10"/>
              <w:rPr>
                <w:lang w:eastAsia="ko-KR"/>
              </w:rPr>
            </w:pPr>
            <w:r>
              <w:rPr>
                <w:lang w:eastAsia="ko-KR"/>
              </w:rPr>
              <w:t>-</w:t>
            </w:r>
            <w:r>
              <w:rPr>
                <w:lang w:eastAsia="ko-KR"/>
              </w:rPr>
              <w:tab/>
              <w:t>MAC CE for BSR, with exception of BSR included for padding;</w:t>
            </w:r>
          </w:p>
          <w:p w14:paraId="655AC19D" w14:textId="77777777" w:rsidR="00411230" w:rsidRDefault="00367214">
            <w:pPr>
              <w:pStyle w:val="B10"/>
              <w:rPr>
                <w:lang w:eastAsia="ko-KR"/>
              </w:rPr>
            </w:pPr>
            <w:r>
              <w:rPr>
                <w:lang w:eastAsia="ko-KR"/>
              </w:rPr>
              <w:t>-</w:t>
            </w:r>
            <w:r>
              <w:rPr>
                <w:lang w:eastAsia="ko-KR"/>
              </w:rPr>
              <w:tab/>
              <w:t>Single Entry PHR MAC CE or Multiple Entry PHR MAC CE;</w:t>
            </w:r>
          </w:p>
          <w:p w14:paraId="65C2819E" w14:textId="77777777" w:rsidR="00411230" w:rsidRDefault="00367214">
            <w:pPr>
              <w:pStyle w:val="B10"/>
              <w:rPr>
                <w:lang w:eastAsia="ko-KR"/>
              </w:rPr>
            </w:pPr>
            <w:r>
              <w:rPr>
                <w:lang w:eastAsia="ko-KR"/>
              </w:rPr>
              <w:t>-</w:t>
            </w:r>
            <w:r>
              <w:rPr>
                <w:lang w:eastAsia="ko-KR"/>
              </w:rPr>
              <w:tab/>
              <w:t>MAC CE for the number of Desired Guard Symbols;</w:t>
            </w:r>
          </w:p>
          <w:p w14:paraId="71F38594" w14:textId="77777777" w:rsidR="00411230" w:rsidRDefault="00367214">
            <w:pPr>
              <w:pStyle w:val="B10"/>
              <w:rPr>
                <w:lang w:eastAsia="ko-KR"/>
              </w:rPr>
            </w:pPr>
            <w:r>
              <w:rPr>
                <w:lang w:eastAsia="ko-KR"/>
              </w:rPr>
              <w:t>-</w:t>
            </w:r>
            <w:r>
              <w:rPr>
                <w:lang w:eastAsia="ko-KR"/>
              </w:rPr>
              <w:tab/>
              <w:t>MAC CE for Pre-emptive BSR;</w:t>
            </w:r>
          </w:p>
          <w:p w14:paraId="26587049" w14:textId="77777777" w:rsidR="00411230" w:rsidRDefault="00367214">
            <w:pPr>
              <w:pStyle w:val="a0"/>
              <w:spacing w:before="120" w:after="180"/>
              <w:rPr>
                <w:rFonts w:eastAsia="SimSun"/>
                <w:szCs w:val="22"/>
                <w:lang w:eastAsia="zh-CN"/>
              </w:rPr>
            </w:pPr>
            <w:r>
              <w:rPr>
                <w:highlight w:val="yellow"/>
              </w:rPr>
              <w:t>-</w:t>
            </w:r>
            <w:r>
              <w:rPr>
                <w:highlight w:val="yellow"/>
              </w:rPr>
              <w:tab/>
              <w:t>MAC CE for SL-BSR, with exception of SL-BSR prioritized according to clause 5.22.1.6 and SL-BSR included for padding;</w:t>
            </w:r>
          </w:p>
        </w:tc>
      </w:tr>
      <w:tr w:rsidR="00001A35" w:rsidRPr="00001A35" w14:paraId="1C00D61C" w14:textId="77777777" w:rsidTr="00931882">
        <w:tc>
          <w:tcPr>
            <w:tcW w:w="2405" w:type="dxa"/>
          </w:tcPr>
          <w:p w14:paraId="41D197FE" w14:textId="3D5D8B85" w:rsidR="00001A35" w:rsidRPr="00001A35" w:rsidRDefault="00001A35">
            <w:pPr>
              <w:pStyle w:val="a0"/>
              <w:spacing w:before="120" w:after="180"/>
              <w:rPr>
                <w:rFonts w:eastAsiaTheme="minorEastAsia"/>
                <w:bCs/>
                <w:lang w:eastAsia="zh-CN"/>
              </w:rPr>
            </w:pPr>
            <w:r w:rsidRPr="00001A35">
              <w:rPr>
                <w:rFonts w:eastAsiaTheme="minorEastAsia" w:hint="eastAsia"/>
                <w:bCs/>
                <w:lang w:eastAsia="zh-CN"/>
              </w:rPr>
              <w:t>L</w:t>
            </w:r>
            <w:r w:rsidRPr="00001A35">
              <w:rPr>
                <w:rFonts w:eastAsiaTheme="minorEastAsia"/>
                <w:bCs/>
                <w:lang w:eastAsia="zh-CN"/>
              </w:rPr>
              <w:t>enovo</w:t>
            </w:r>
          </w:p>
        </w:tc>
        <w:tc>
          <w:tcPr>
            <w:tcW w:w="11765" w:type="dxa"/>
          </w:tcPr>
          <w:p w14:paraId="20C0B588" w14:textId="1F397753" w:rsidR="00001A35" w:rsidRPr="00001A35" w:rsidRDefault="00A31879">
            <w:pPr>
              <w:pStyle w:val="a0"/>
              <w:spacing w:before="120" w:after="180"/>
              <w:rPr>
                <w:rFonts w:eastAsia="SimSun"/>
                <w:bCs/>
                <w:szCs w:val="22"/>
                <w:lang w:eastAsia="zh-CN"/>
              </w:rPr>
            </w:pPr>
            <w:r>
              <w:rPr>
                <w:rFonts w:eastAsia="SimSun"/>
                <w:bCs/>
                <w:szCs w:val="22"/>
                <w:lang w:eastAsia="zh-CN"/>
              </w:rPr>
              <w:t xml:space="preserve">Agree </w:t>
            </w:r>
            <w:r w:rsidR="00673A92">
              <w:rPr>
                <w:rFonts w:eastAsia="SimSun"/>
                <w:bCs/>
                <w:szCs w:val="22"/>
                <w:lang w:eastAsia="zh-CN"/>
              </w:rPr>
              <w:t xml:space="preserve">with Huawei’s analysis, </w:t>
            </w:r>
            <w:r w:rsidR="002D5B27">
              <w:rPr>
                <w:rFonts w:eastAsia="SimSun"/>
                <w:bCs/>
                <w:szCs w:val="22"/>
                <w:lang w:eastAsia="zh-CN"/>
              </w:rPr>
              <w:t>no strong view on the exact</w:t>
            </w:r>
            <w:r w:rsidR="00CC22C9">
              <w:rPr>
                <w:rFonts w:eastAsia="SimSun"/>
                <w:bCs/>
                <w:szCs w:val="22"/>
                <w:lang w:eastAsia="zh-CN"/>
              </w:rPr>
              <w:t xml:space="preserve"> priority</w:t>
            </w:r>
            <w:r w:rsidR="002D5B27">
              <w:rPr>
                <w:rFonts w:eastAsia="SimSun"/>
                <w:bCs/>
                <w:szCs w:val="22"/>
                <w:lang w:eastAsia="zh-CN"/>
              </w:rPr>
              <w:t xml:space="preserve"> value of </w:t>
            </w:r>
            <w:r w:rsidR="00CA6E2F">
              <w:rPr>
                <w:rFonts w:eastAsia="SimSun"/>
                <w:bCs/>
                <w:szCs w:val="22"/>
                <w:lang w:eastAsia="zh-CN"/>
              </w:rPr>
              <w:t>IUC MAC CE</w:t>
            </w:r>
            <w:r w:rsidR="00CC22C9">
              <w:rPr>
                <w:rFonts w:eastAsia="SimSun"/>
                <w:bCs/>
                <w:szCs w:val="22"/>
                <w:lang w:eastAsia="zh-CN"/>
              </w:rPr>
              <w:t>, but if</w:t>
            </w:r>
            <w:r w:rsidR="00CA6E2F">
              <w:rPr>
                <w:rFonts w:eastAsia="SimSun"/>
                <w:bCs/>
                <w:szCs w:val="22"/>
                <w:lang w:eastAsia="zh-CN"/>
              </w:rPr>
              <w:t xml:space="preserve"> </w:t>
            </w:r>
            <w:r w:rsidR="00CC22C9">
              <w:rPr>
                <w:rFonts w:eastAsia="SimSun"/>
                <w:bCs/>
                <w:szCs w:val="22"/>
                <w:lang w:eastAsia="zh-CN"/>
              </w:rPr>
              <w:t xml:space="preserve">IUC MAC CE </w:t>
            </w:r>
            <w:r w:rsidR="00CA6E2F">
              <w:rPr>
                <w:rFonts w:eastAsia="SimSun"/>
                <w:bCs/>
                <w:szCs w:val="22"/>
                <w:lang w:eastAsia="zh-CN"/>
              </w:rPr>
              <w:t>share</w:t>
            </w:r>
            <w:r w:rsidR="00CC22C9">
              <w:rPr>
                <w:rFonts w:eastAsia="SimSun"/>
                <w:bCs/>
                <w:szCs w:val="22"/>
                <w:lang w:eastAsia="zh-CN"/>
              </w:rPr>
              <w:t>s</w:t>
            </w:r>
            <w:r w:rsidR="00CA6E2F">
              <w:rPr>
                <w:rFonts w:eastAsia="SimSun"/>
                <w:bCs/>
                <w:szCs w:val="22"/>
                <w:lang w:eastAsia="zh-CN"/>
              </w:rPr>
              <w:t xml:space="preserve"> the same </w:t>
            </w:r>
            <w:r w:rsidR="00CA6E2F" w:rsidRPr="00CA6E2F">
              <w:rPr>
                <w:rFonts w:eastAsia="SimSun"/>
                <w:bCs/>
                <w:szCs w:val="22"/>
                <w:lang w:eastAsia="zh-CN"/>
              </w:rPr>
              <w:t>priority value</w:t>
            </w:r>
            <w:r w:rsidR="00CA6E2F">
              <w:rPr>
                <w:rFonts w:eastAsia="SimSun"/>
                <w:bCs/>
                <w:szCs w:val="22"/>
                <w:lang w:eastAsia="zh-CN"/>
              </w:rPr>
              <w:t xml:space="preserve"> with </w:t>
            </w:r>
            <w:r>
              <w:rPr>
                <w:rFonts w:eastAsia="SimSun"/>
                <w:bCs/>
                <w:szCs w:val="22"/>
                <w:lang w:eastAsia="zh-CN"/>
              </w:rPr>
              <w:t>CSI MAC CE, e.g., fixed priority value</w:t>
            </w:r>
            <w:r w:rsidR="00B1220B">
              <w:rPr>
                <w:rFonts w:eastAsia="SimSun"/>
                <w:bCs/>
                <w:szCs w:val="22"/>
                <w:lang w:eastAsia="zh-CN"/>
              </w:rPr>
              <w:t>1, what</w:t>
            </w:r>
            <w:r w:rsidR="00734E49">
              <w:rPr>
                <w:rFonts w:eastAsia="SimSun"/>
                <w:bCs/>
                <w:szCs w:val="22"/>
                <w:lang w:eastAsia="zh-CN"/>
              </w:rPr>
              <w:t xml:space="preserve"> should be discussed in RAN</w:t>
            </w:r>
            <w:r w:rsidR="006C3164">
              <w:rPr>
                <w:rFonts w:eastAsia="SimSun"/>
                <w:bCs/>
                <w:szCs w:val="22"/>
                <w:lang w:eastAsia="zh-CN"/>
              </w:rPr>
              <w:t>2</w:t>
            </w:r>
            <w:r w:rsidR="00734E49">
              <w:rPr>
                <w:rFonts w:eastAsia="SimSun"/>
                <w:bCs/>
                <w:szCs w:val="22"/>
                <w:lang w:eastAsia="zh-CN"/>
              </w:rPr>
              <w:t xml:space="preserve"> i</w:t>
            </w:r>
            <w:r w:rsidR="006C3164">
              <w:rPr>
                <w:rFonts w:eastAsia="SimSun"/>
                <w:bCs/>
                <w:szCs w:val="22"/>
                <w:lang w:eastAsia="zh-CN"/>
              </w:rPr>
              <w:t xml:space="preserve">s the priority order handling between </w:t>
            </w:r>
            <w:r w:rsidR="00A31C55">
              <w:rPr>
                <w:rFonts w:eastAsia="SimSun"/>
                <w:bCs/>
                <w:szCs w:val="22"/>
                <w:lang w:eastAsia="zh-CN"/>
              </w:rPr>
              <w:t>IUC MAC CE and CSI report MAC CE</w:t>
            </w:r>
            <w:r w:rsidR="005F53B9">
              <w:rPr>
                <w:rFonts w:eastAsia="SimSun"/>
                <w:bCs/>
                <w:szCs w:val="22"/>
                <w:lang w:eastAsia="zh-CN"/>
              </w:rPr>
              <w:t xml:space="preserve"> in the case that they cannot be transmitted at the same time.</w:t>
            </w:r>
          </w:p>
        </w:tc>
      </w:tr>
      <w:tr w:rsidR="00AE3F10" w:rsidRPr="00001A35" w14:paraId="33C16D21" w14:textId="77777777" w:rsidTr="00931882">
        <w:tc>
          <w:tcPr>
            <w:tcW w:w="2405" w:type="dxa"/>
          </w:tcPr>
          <w:p w14:paraId="0504D6A5" w14:textId="67BFBD8F" w:rsidR="00AE3F10" w:rsidRPr="00001A35" w:rsidRDefault="00AE3F10">
            <w:pPr>
              <w:pStyle w:val="a0"/>
              <w:spacing w:before="120" w:after="180"/>
              <w:rPr>
                <w:rFonts w:eastAsiaTheme="minorEastAsia"/>
                <w:bCs/>
                <w:lang w:eastAsia="zh-CN"/>
              </w:rPr>
            </w:pPr>
            <w:r>
              <w:rPr>
                <w:rFonts w:eastAsiaTheme="minorEastAsia"/>
                <w:bCs/>
                <w:lang w:eastAsia="zh-CN"/>
              </w:rPr>
              <w:t>Qualcomm</w:t>
            </w:r>
          </w:p>
        </w:tc>
        <w:tc>
          <w:tcPr>
            <w:tcW w:w="11765" w:type="dxa"/>
          </w:tcPr>
          <w:p w14:paraId="25AB329D" w14:textId="4D300CC9" w:rsidR="00AE3F10" w:rsidRDefault="00AE3F10">
            <w:pPr>
              <w:pStyle w:val="a0"/>
              <w:spacing w:before="120" w:after="180"/>
              <w:rPr>
                <w:rFonts w:eastAsia="SimSun"/>
                <w:bCs/>
                <w:szCs w:val="22"/>
                <w:lang w:eastAsia="zh-CN"/>
              </w:rPr>
            </w:pPr>
            <w:r>
              <w:rPr>
                <w:rFonts w:eastAsia="SimSun"/>
                <w:bCs/>
                <w:szCs w:val="22"/>
                <w:lang w:eastAsia="zh-CN"/>
              </w:rPr>
              <w:t>Similar to CSI MAC CE</w:t>
            </w:r>
          </w:p>
        </w:tc>
      </w:tr>
      <w:tr w:rsidR="00DE69D9" w:rsidRPr="00001A35" w14:paraId="0920BC0E" w14:textId="77777777" w:rsidTr="00931882">
        <w:tc>
          <w:tcPr>
            <w:tcW w:w="2405" w:type="dxa"/>
          </w:tcPr>
          <w:p w14:paraId="6D205C9A" w14:textId="0C759FAF" w:rsidR="00DE69D9" w:rsidRDefault="00DE69D9">
            <w:pPr>
              <w:pStyle w:val="a0"/>
              <w:spacing w:before="120" w:after="180"/>
              <w:rPr>
                <w:rFonts w:eastAsiaTheme="minorEastAsia"/>
                <w:bCs/>
                <w:lang w:eastAsia="zh-CN"/>
              </w:rPr>
            </w:pPr>
            <w:r>
              <w:rPr>
                <w:rFonts w:eastAsiaTheme="minorEastAsia"/>
                <w:bCs/>
                <w:lang w:eastAsia="zh-CN"/>
              </w:rPr>
              <w:t>Fraunhofer</w:t>
            </w:r>
          </w:p>
        </w:tc>
        <w:tc>
          <w:tcPr>
            <w:tcW w:w="11765" w:type="dxa"/>
          </w:tcPr>
          <w:p w14:paraId="0D8D847F" w14:textId="03F82549" w:rsidR="00DE69D9" w:rsidRDefault="00BC1B56" w:rsidP="00BC1B56">
            <w:pPr>
              <w:pStyle w:val="a0"/>
              <w:spacing w:before="120" w:after="180"/>
              <w:rPr>
                <w:rFonts w:eastAsia="SimSun"/>
                <w:bCs/>
                <w:szCs w:val="22"/>
                <w:lang w:eastAsia="zh-CN"/>
              </w:rPr>
            </w:pPr>
            <w:r>
              <w:rPr>
                <w:rFonts w:eastAsia="SimSun"/>
                <w:bCs/>
                <w:szCs w:val="22"/>
                <w:lang w:eastAsia="zh-CN"/>
              </w:rPr>
              <w:t>We should follow the RAN1 agreements to prioritize the IUC MAC CE.</w:t>
            </w:r>
          </w:p>
        </w:tc>
      </w:tr>
      <w:tr w:rsidR="003B1061" w:rsidRPr="00001A35" w14:paraId="40676D76" w14:textId="77777777" w:rsidTr="00931882">
        <w:tc>
          <w:tcPr>
            <w:tcW w:w="2405" w:type="dxa"/>
          </w:tcPr>
          <w:p w14:paraId="6687C683" w14:textId="5ADF15DE" w:rsidR="003B1061" w:rsidRPr="003B1061" w:rsidRDefault="003B1061">
            <w:pPr>
              <w:pStyle w:val="a0"/>
              <w:spacing w:before="120" w:after="180"/>
              <w:rPr>
                <w:rFonts w:eastAsia="맑은 고딕" w:hint="eastAsia"/>
                <w:bCs/>
                <w:lang w:eastAsia="ko-KR"/>
              </w:rPr>
            </w:pPr>
            <w:r>
              <w:rPr>
                <w:rFonts w:eastAsia="맑은 고딕" w:hint="eastAsia"/>
                <w:bCs/>
                <w:lang w:eastAsia="ko-KR"/>
              </w:rPr>
              <w:lastRenderedPageBreak/>
              <w:t>LG</w:t>
            </w:r>
          </w:p>
        </w:tc>
        <w:tc>
          <w:tcPr>
            <w:tcW w:w="11765" w:type="dxa"/>
          </w:tcPr>
          <w:p w14:paraId="544F004C" w14:textId="77777777" w:rsidR="003B1061" w:rsidRDefault="003B1061" w:rsidP="00BC1B56">
            <w:pPr>
              <w:pStyle w:val="a0"/>
              <w:spacing w:before="120" w:after="180"/>
              <w:rPr>
                <w:rFonts w:eastAsia="SimSun"/>
                <w:bCs/>
                <w:szCs w:val="22"/>
                <w:lang w:eastAsia="zh-CN"/>
              </w:rPr>
            </w:pPr>
            <w:r w:rsidRPr="003B1061">
              <w:rPr>
                <w:rFonts w:eastAsia="SimSun"/>
                <w:bCs/>
                <w:szCs w:val="22"/>
                <w:lang w:eastAsia="zh-CN"/>
              </w:rPr>
              <w:t>The purpose of RAN1agreement is to resolve the conflict between NR SL (IUC and request-related) and UL/LTE SL from the PHY point of view, and when IUC and request-related messages are standalone and MUX with other data, the priority that is finally taken on the SCI was the purpose of the decision.</w:t>
            </w:r>
          </w:p>
          <w:p w14:paraId="01D76C6E" w14:textId="5DB1BCA2" w:rsidR="008C1539" w:rsidRDefault="008C1539" w:rsidP="00BC1B56">
            <w:pPr>
              <w:pStyle w:val="a0"/>
              <w:spacing w:before="120" w:after="180"/>
              <w:rPr>
                <w:rFonts w:eastAsia="SimSun"/>
                <w:bCs/>
                <w:szCs w:val="22"/>
                <w:lang w:eastAsia="zh-CN"/>
              </w:rPr>
            </w:pPr>
            <w:r>
              <w:rPr>
                <w:rFonts w:eastAsia="SimSun"/>
                <w:bCs/>
                <w:szCs w:val="22"/>
                <w:lang w:eastAsia="zh-CN"/>
              </w:rPr>
              <w:t>So, in i</w:t>
            </w:r>
            <w:r w:rsidRPr="008C1539">
              <w:rPr>
                <w:rFonts w:eastAsia="SimSun"/>
                <w:bCs/>
                <w:szCs w:val="22"/>
                <w:lang w:eastAsia="zh-CN"/>
              </w:rPr>
              <w:t>ssue 3, RAN2 only needs to finish the priority order of IUC and request from the LCP point of view.</w:t>
            </w:r>
          </w:p>
        </w:tc>
      </w:tr>
    </w:tbl>
    <w:p w14:paraId="675A7897" w14:textId="77777777" w:rsidR="00411230" w:rsidRDefault="00411230">
      <w:pPr>
        <w:pStyle w:val="a0"/>
        <w:spacing w:before="240" w:after="180"/>
        <w:rPr>
          <w:rFonts w:ascii="Arial" w:eastAsiaTheme="minorEastAsia" w:hAnsi="Arial" w:cs="Arial"/>
          <w:b/>
          <w:lang w:val="en-GB" w:eastAsia="zh-CN"/>
        </w:rPr>
      </w:pPr>
    </w:p>
    <w:p w14:paraId="14D12B20" w14:textId="77777777" w:rsidR="00411230" w:rsidRDefault="00367214">
      <w:pPr>
        <w:pStyle w:val="20"/>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The need for a timer based approach for the transmission of IUC MAC CE has been mentioned in [4]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63427CFC"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Q4.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2405"/>
        <w:gridCol w:w="11765"/>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017C5877"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 xml:space="preserve">In case a UE-B triggers an explicit request message for intended UE-A, after UE-A has received the request message from UE-B, the expected </w:t>
            </w:r>
            <w:r>
              <w:rPr>
                <w:i w:val="0"/>
                <w:iCs/>
                <w:color w:val="000000"/>
                <w:sz w:val="20"/>
                <w:szCs w:val="20"/>
                <w14:textFill>
                  <w14:solidFill>
                    <w14:srgbClr w14:val="000000">
                      <w14:lumMod w14:val="50000"/>
                      <w14:lumOff w14:val="50000"/>
                    </w14:srgbClr>
                  </w14:solidFill>
                </w14:textFill>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1: for explicit request procedure in scheme, what is the start/stop condition for the timer</w:t>
            </w:r>
          </w:p>
          <w:p w14:paraId="1E3643DA"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lastRenderedPageBreak/>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3</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what is the start/stop condition for the timer</w:t>
            </w:r>
          </w:p>
          <w:p w14:paraId="4E51096E"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4</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addition, RAN2 can further discuss if a common latency bound can be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142D0ED8" w14:textId="77777777" w:rsidR="00411230" w:rsidRDefault="00367214">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411230" w14:paraId="69CBF95F" w14:textId="77777777">
        <w:tc>
          <w:tcPr>
            <w:tcW w:w="2405" w:type="dxa"/>
          </w:tcPr>
          <w:p w14:paraId="365C5124"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was introduced by RAN1 actually, so the first question to answer for this aspect may be to ask companies in RAN2 to decide whether this latency bound can be directly concluded by RAN2. </w:t>
            </w:r>
          </w:p>
          <w:p w14:paraId="212C7B1C" w14:textId="77777777" w:rsidR="00411230" w:rsidRDefault="00367214">
            <w:pPr>
              <w:pStyle w:val="a0"/>
              <w:spacing w:before="120" w:after="180"/>
              <w:rPr>
                <w:rFonts w:eastAsiaTheme="minorEastAsia"/>
                <w:b/>
                <w:bCs/>
                <w:lang w:val="en-GB" w:eastAsia="zh-CN"/>
              </w:rPr>
            </w:pPr>
            <w:r>
              <w:rPr>
                <w:rFonts w:eastAsiaTheme="minorEastAsia"/>
                <w:bCs/>
                <w:lang w:val="en-GB" w:eastAsia="zh-CN"/>
              </w:rPr>
              <w:t>Considering the somewhat complicated situation, suggest to be ‘</w:t>
            </w:r>
            <w:r>
              <w:rPr>
                <w:rFonts w:eastAsiaTheme="minorEastAsia"/>
                <w:b/>
                <w:lang w:val="en-GB" w:eastAsia="zh-CN"/>
              </w:rPr>
              <w:t>Company tdocs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F8C48FD"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Company tdocs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a0"/>
              <w:spacing w:before="120" w:after="180"/>
              <w:rPr>
                <w:rFonts w:eastAsiaTheme="minorEastAsia"/>
                <w:bCs/>
                <w:lang w:val="en-GB" w:eastAsia="zh-CN"/>
              </w:rPr>
            </w:pPr>
            <w:r>
              <w:rPr>
                <w:rFonts w:eastAsiaTheme="minorEastAsia"/>
                <w:bCs/>
                <w:lang w:val="en-GB" w:eastAsia="zh-CN"/>
              </w:rPr>
              <w:t>Our understanding is this is a RAN2 issue and should be discussed in RAN2 since different from the CSI mechanism both the IUC report and the IUC request message are concluded as MAC CE (while CSI request is L1 signaling). We are fine to use the latency bound mechanism similar to CSI, including the timer length setting and start/stop/expiry condition discussion.</w:t>
            </w:r>
          </w:p>
        </w:tc>
      </w:tr>
      <w:tr w:rsidR="00411230" w14:paraId="4F0AA020" w14:textId="77777777">
        <w:tc>
          <w:tcPr>
            <w:tcW w:w="2405" w:type="dxa"/>
          </w:tcPr>
          <w:p w14:paraId="201D05F5" w14:textId="77777777" w:rsidR="00411230" w:rsidRDefault="00367214">
            <w:pPr>
              <w:pStyle w:val="a0"/>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uawei, HiSilicon</w:t>
            </w:r>
          </w:p>
        </w:tc>
        <w:tc>
          <w:tcPr>
            <w:tcW w:w="11765" w:type="dxa"/>
          </w:tcPr>
          <w:p w14:paraId="147A478C" w14:textId="77777777" w:rsidR="00411230" w:rsidRDefault="00367214">
            <w:pPr>
              <w:pStyle w:val="a0"/>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lastRenderedPageBreak/>
              <w:t>The applied scenario for the latency bound, i.e., explicit request procedure only or non-explicit request procedure only or both explicit and non-explicit request procedures.</w:t>
            </w:r>
          </w:p>
          <w:p w14:paraId="49C4A7D8"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a0"/>
              <w:numPr>
                <w:ilvl w:val="0"/>
                <w:numId w:val="8"/>
              </w:numPr>
              <w:spacing w:before="120" w:after="180"/>
              <w:rPr>
                <w:rFonts w:eastAsiaTheme="minorEastAsia"/>
                <w:bCs/>
                <w:lang w:val="en-GB" w:eastAsia="zh-CN"/>
              </w:rPr>
            </w:pPr>
            <w:r>
              <w:t>UE behaviour if transmission of a pending IUC MAC CE with the sidelink grant(s) cannot fulfil the latency requirement associated to the IUC reporting</w:t>
            </w:r>
          </w:p>
        </w:tc>
      </w:tr>
      <w:tr w:rsidR="00411230" w14:paraId="5BE30046" w14:textId="77777777">
        <w:tc>
          <w:tcPr>
            <w:tcW w:w="2405" w:type="dxa"/>
          </w:tcPr>
          <w:p w14:paraId="65ADC41D"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56497A3B" w14:textId="77777777" w:rsidR="00411230" w:rsidRDefault="00367214">
            <w:pPr>
              <w:pStyle w:val="a0"/>
              <w:spacing w:before="120" w:after="180"/>
              <w:rPr>
                <w:rFonts w:eastAsia="SimSun"/>
                <w:lang w:eastAsia="zh-CN"/>
              </w:rPr>
            </w:pPr>
            <w:r>
              <w:rPr>
                <w:rFonts w:eastAsia="SimSun"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38858802" w14:textId="5A2E84F9" w:rsidR="00931882" w:rsidRDefault="00931882">
            <w:pPr>
              <w:pStyle w:val="a0"/>
              <w:spacing w:before="120" w:after="180"/>
              <w:rPr>
                <w:rFonts w:eastAsia="SimSun"/>
                <w:lang w:eastAsia="zh-CN"/>
              </w:rPr>
            </w:pPr>
            <w:r>
              <w:rPr>
                <w:rFonts w:eastAsia="SimSun"/>
                <w:lang w:eastAsia="zh-CN"/>
              </w:rPr>
              <w:t>Agree with Xiaomi that we can consider CSI reporting mechanism as baseline</w:t>
            </w:r>
            <w:r w:rsidR="00EA36DA">
              <w:rPr>
                <w:rFonts w:eastAsia="SimSun"/>
                <w:lang w:eastAsia="zh-CN"/>
              </w:rPr>
              <w:t xml:space="preserve"> and then check if companies have any additional enhancements/modifications in mind.</w:t>
            </w:r>
          </w:p>
        </w:tc>
      </w:tr>
      <w:tr w:rsidR="0039184B" w14:paraId="3E77B717" w14:textId="77777777">
        <w:tc>
          <w:tcPr>
            <w:tcW w:w="2405" w:type="dxa"/>
          </w:tcPr>
          <w:p w14:paraId="1074846F" w14:textId="0EA87F9D" w:rsidR="0039184B" w:rsidRDefault="0039184B">
            <w:pPr>
              <w:pStyle w:val="a0"/>
              <w:spacing w:before="120" w:after="180"/>
              <w:rPr>
                <w:rFonts w:eastAsiaTheme="minorEastAsia"/>
                <w:b/>
                <w:lang w:eastAsia="zh-CN"/>
              </w:rPr>
            </w:pPr>
            <w:r>
              <w:rPr>
                <w:rFonts w:eastAsiaTheme="minorEastAsia"/>
                <w:b/>
                <w:lang w:eastAsia="zh-CN"/>
              </w:rPr>
              <w:t>Lenovo</w:t>
            </w:r>
          </w:p>
        </w:tc>
        <w:tc>
          <w:tcPr>
            <w:tcW w:w="11765" w:type="dxa"/>
          </w:tcPr>
          <w:p w14:paraId="610957BC" w14:textId="56F35017" w:rsidR="0039184B" w:rsidRDefault="0039184B">
            <w:pPr>
              <w:pStyle w:val="a0"/>
              <w:spacing w:before="120" w:after="180"/>
              <w:rPr>
                <w:rFonts w:eastAsia="SimSun"/>
                <w:lang w:eastAsia="zh-CN"/>
              </w:rPr>
            </w:pPr>
            <w:r w:rsidRPr="0039184B">
              <w:rPr>
                <w:rFonts w:eastAsia="SimSun"/>
                <w:lang w:eastAsia="zh-CN"/>
              </w:rPr>
              <w:t>Share the view that taking the design of CSI report timer as baseline. Further, the timer-based approach can be applied for both non-explicit request scenario and explicit request scenario. For explicit request scenario, timer-based design should be considered not only for IUC MAC CE, but also for IUC request message. Agree the vivo s comments for change it to “</w:t>
            </w:r>
            <w:r w:rsidRPr="00E43A48">
              <w:rPr>
                <w:rFonts w:eastAsia="SimSun"/>
                <w:lang w:eastAsia="zh-CN"/>
              </w:rPr>
              <w:t>Company tdocs invited”</w:t>
            </w:r>
            <w:r w:rsidRPr="0039184B">
              <w:rPr>
                <w:rFonts w:eastAsia="SimSun"/>
                <w:lang w:eastAsia="zh-CN"/>
              </w:rPr>
              <w:t>.</w:t>
            </w:r>
          </w:p>
        </w:tc>
      </w:tr>
      <w:tr w:rsidR="00AE3F10" w14:paraId="24A5DDBC" w14:textId="77777777">
        <w:tc>
          <w:tcPr>
            <w:tcW w:w="2405" w:type="dxa"/>
          </w:tcPr>
          <w:p w14:paraId="26284F1D" w14:textId="5893A492" w:rsidR="00AE3F10" w:rsidRDefault="00AE3F10">
            <w:pPr>
              <w:pStyle w:val="a0"/>
              <w:spacing w:before="120" w:after="180"/>
              <w:rPr>
                <w:rFonts w:eastAsiaTheme="minorEastAsia"/>
                <w:b/>
                <w:lang w:eastAsia="zh-CN"/>
              </w:rPr>
            </w:pPr>
            <w:r>
              <w:rPr>
                <w:rFonts w:eastAsiaTheme="minorEastAsia"/>
                <w:b/>
                <w:lang w:eastAsia="zh-CN"/>
              </w:rPr>
              <w:t>Qualcomm</w:t>
            </w:r>
          </w:p>
        </w:tc>
        <w:tc>
          <w:tcPr>
            <w:tcW w:w="11765" w:type="dxa"/>
          </w:tcPr>
          <w:p w14:paraId="736FD75C" w14:textId="28FC5E1F" w:rsidR="00AE3F10" w:rsidRPr="0039184B" w:rsidRDefault="00AE3F10">
            <w:pPr>
              <w:pStyle w:val="a0"/>
              <w:spacing w:before="120" w:after="180"/>
              <w:rPr>
                <w:rFonts w:eastAsia="SimSun"/>
                <w:lang w:eastAsia="zh-CN"/>
              </w:rPr>
            </w:pPr>
            <w:r>
              <w:rPr>
                <w:rFonts w:eastAsia="SimSun"/>
                <w:lang w:eastAsia="zh-CN"/>
              </w:rPr>
              <w:t>For request based</w:t>
            </w:r>
            <w:r w:rsidR="00CD7249">
              <w:rPr>
                <w:rFonts w:eastAsia="SimSun"/>
                <w:lang w:eastAsia="zh-CN"/>
              </w:rPr>
              <w:t xml:space="preserve"> IUC</w:t>
            </w:r>
            <w:bookmarkStart w:id="8" w:name="_GoBack"/>
            <w:bookmarkEnd w:id="8"/>
            <w:r>
              <w:rPr>
                <w:rFonts w:eastAsia="SimSun"/>
                <w:lang w:eastAsia="zh-CN"/>
              </w:rPr>
              <w:t>, may be handled similarly to CSI MAC CE. For condition based</w:t>
            </w:r>
            <w:r w:rsidR="00767282">
              <w:rPr>
                <w:rFonts w:eastAsia="SimSun"/>
                <w:lang w:eastAsia="zh-CN"/>
              </w:rPr>
              <w:t xml:space="preserve"> IUC</w:t>
            </w:r>
            <w:r>
              <w:rPr>
                <w:rFonts w:eastAsia="SimSun"/>
                <w:lang w:eastAsia="zh-CN"/>
              </w:rPr>
              <w:t xml:space="preserve">, what’s the time reference for the timer? </w:t>
            </w:r>
          </w:p>
        </w:tc>
      </w:tr>
      <w:tr w:rsidR="00BC1B56" w14:paraId="3D1317D9" w14:textId="77777777">
        <w:tc>
          <w:tcPr>
            <w:tcW w:w="2405" w:type="dxa"/>
          </w:tcPr>
          <w:p w14:paraId="47CBB852" w14:textId="113F9CC6" w:rsidR="00BC1B56" w:rsidRDefault="00BC1B56">
            <w:pPr>
              <w:pStyle w:val="a0"/>
              <w:spacing w:before="120" w:after="180"/>
              <w:rPr>
                <w:rFonts w:eastAsiaTheme="minorEastAsia"/>
                <w:b/>
                <w:lang w:eastAsia="zh-CN"/>
              </w:rPr>
            </w:pPr>
            <w:r>
              <w:rPr>
                <w:rFonts w:eastAsiaTheme="minorEastAsia"/>
                <w:b/>
                <w:lang w:eastAsia="zh-CN"/>
              </w:rPr>
              <w:t>Fraunhofer</w:t>
            </w:r>
          </w:p>
        </w:tc>
        <w:tc>
          <w:tcPr>
            <w:tcW w:w="11765" w:type="dxa"/>
          </w:tcPr>
          <w:p w14:paraId="6D6B0105" w14:textId="1AF4E982" w:rsidR="00BC1B56" w:rsidRDefault="00BC1B56" w:rsidP="005E7B5C">
            <w:pPr>
              <w:pStyle w:val="a0"/>
              <w:spacing w:before="120" w:after="180"/>
              <w:rPr>
                <w:rFonts w:eastAsia="SimSun"/>
                <w:lang w:eastAsia="zh-CN"/>
              </w:rPr>
            </w:pPr>
            <w:r>
              <w:rPr>
                <w:rFonts w:eastAsia="SimSun"/>
                <w:lang w:eastAsia="zh-CN"/>
              </w:rPr>
              <w:t>Agree with Ericss</w:t>
            </w:r>
            <w:r w:rsidR="00052C26">
              <w:rPr>
                <w:rFonts w:eastAsia="SimSun"/>
                <w:lang w:eastAsia="zh-CN"/>
              </w:rPr>
              <w:t xml:space="preserve">on to further discuss the issues </w:t>
            </w:r>
            <w:r>
              <w:rPr>
                <w:rFonts w:eastAsia="SimSun"/>
                <w:lang w:eastAsia="zh-CN"/>
              </w:rPr>
              <w:t xml:space="preserve">related to the IUC MAC CE </w:t>
            </w:r>
            <w:r w:rsidR="005E7B5C">
              <w:rPr>
                <w:rFonts w:eastAsia="SimSun"/>
                <w:lang w:eastAsia="zh-CN"/>
              </w:rPr>
              <w:t>timer</w:t>
            </w:r>
            <w:r>
              <w:rPr>
                <w:rFonts w:eastAsia="SimSun"/>
                <w:lang w:eastAsia="zh-CN"/>
              </w:rPr>
              <w:t>.</w:t>
            </w:r>
          </w:p>
        </w:tc>
      </w:tr>
      <w:tr w:rsidR="001C2A99" w14:paraId="2FFAC51D" w14:textId="77777777">
        <w:tc>
          <w:tcPr>
            <w:tcW w:w="2405" w:type="dxa"/>
          </w:tcPr>
          <w:p w14:paraId="7E7FE30A" w14:textId="4268A3D4" w:rsidR="001C2A99" w:rsidRPr="001C2A99" w:rsidRDefault="001C2A99">
            <w:pPr>
              <w:pStyle w:val="a0"/>
              <w:spacing w:before="120" w:after="180"/>
              <w:rPr>
                <w:rFonts w:eastAsia="맑은 고딕" w:hint="eastAsia"/>
                <w:b/>
                <w:lang w:eastAsia="ko-KR"/>
              </w:rPr>
            </w:pPr>
            <w:r>
              <w:rPr>
                <w:rFonts w:eastAsia="맑은 고딕" w:hint="eastAsia"/>
                <w:b/>
                <w:lang w:eastAsia="ko-KR"/>
              </w:rPr>
              <w:t>LG</w:t>
            </w:r>
          </w:p>
        </w:tc>
        <w:tc>
          <w:tcPr>
            <w:tcW w:w="11765" w:type="dxa"/>
          </w:tcPr>
          <w:p w14:paraId="5E8C1B98" w14:textId="77777777" w:rsidR="001C2A99" w:rsidRDefault="001C2A99" w:rsidP="005E7B5C">
            <w:pPr>
              <w:pStyle w:val="a0"/>
              <w:spacing w:before="120" w:after="180"/>
              <w:rPr>
                <w:rFonts w:eastAsia="SimSun"/>
                <w:lang w:eastAsia="zh-CN"/>
              </w:rPr>
            </w:pPr>
            <w:r w:rsidRPr="001C2A99">
              <w:rPr>
                <w:rFonts w:eastAsia="SimSun"/>
                <w:lang w:eastAsia="zh-CN"/>
              </w:rPr>
              <w:t>In the case of SL CSI, RAN1 discusses and decides latency bound. At this time, RAN1 had even considered the impact of this decision in terms of resource selection. If RAN2 intends to introduce IUC-related latency bounds, it should make the relevant agreement as soon as possible to give RAN1 time to consider potential impacts in terms of resource selection. (If possible, including the possibility of email approval, so that if it is decided, it can be decided before the next meeting)</w:t>
            </w:r>
          </w:p>
          <w:p w14:paraId="400B73A8" w14:textId="4BF3973B" w:rsidR="001C2A99" w:rsidRDefault="001C2A99" w:rsidP="005E7B5C">
            <w:pPr>
              <w:pStyle w:val="a0"/>
              <w:spacing w:before="120" w:after="180"/>
              <w:rPr>
                <w:rFonts w:eastAsia="SimSun"/>
                <w:lang w:eastAsia="zh-CN"/>
              </w:rPr>
            </w:pPr>
            <w:r w:rsidRPr="001C2A99">
              <w:rPr>
                <w:rFonts w:eastAsia="SimSun"/>
                <w:lang w:eastAsia="zh-CN"/>
              </w:rPr>
              <w:t xml:space="preserve">We think the main scenario where latency bound is used is request-based IUC. However, RAN1 agreed to provide information on </w:t>
            </w:r>
            <w:r w:rsidRPr="001C2A99">
              <w:rPr>
                <w:rFonts w:eastAsia="SimSun"/>
                <w:b/>
                <w:lang w:eastAsia="zh-CN"/>
              </w:rPr>
              <w:t>Selection Window</w:t>
            </w:r>
            <w:r w:rsidRPr="001C2A99">
              <w:rPr>
                <w:rFonts w:eastAsia="SimSun"/>
                <w:lang w:eastAsia="zh-CN"/>
              </w:rPr>
              <w:t xml:space="preserve"> for resource set determination in the Request message sent from UE-B to UE-A in the request-based IUC. Considering this, it is interpreted that the time limit used by UE-A to generate the resource set has already been provided by UE-B. For example, in the worst case, that is, it is self-evident that UE-A cannot send IUC to UE-B when out of this </w:t>
            </w:r>
            <w:r>
              <w:rPr>
                <w:rFonts w:eastAsia="SimSun"/>
                <w:lang w:eastAsia="zh-CN"/>
              </w:rPr>
              <w:t>Selection Window</w:t>
            </w:r>
            <w:r w:rsidRPr="001C2A99">
              <w:rPr>
                <w:rFonts w:eastAsia="SimSun"/>
                <w:lang w:eastAsia="zh-CN"/>
              </w:rPr>
              <w:t>.</w:t>
            </w:r>
          </w:p>
          <w:p w14:paraId="5F0F59FD" w14:textId="34447F91" w:rsidR="001C2A99" w:rsidRPr="001C2A99" w:rsidRDefault="001C2A99" w:rsidP="005E7B5C">
            <w:pPr>
              <w:pStyle w:val="a0"/>
              <w:spacing w:before="120" w:after="180"/>
              <w:rPr>
                <w:rFonts w:eastAsia="SimSun"/>
                <w:lang w:eastAsia="zh-CN"/>
              </w:rPr>
            </w:pPr>
            <w:r w:rsidRPr="001C2A99">
              <w:rPr>
                <w:rFonts w:eastAsia="SimSun"/>
                <w:lang w:eastAsia="zh-CN"/>
              </w:rPr>
              <w:lastRenderedPageBreak/>
              <w:t xml:space="preserve">For reference, according to the </w:t>
            </w:r>
            <w:r>
              <w:rPr>
                <w:rFonts w:eastAsia="SimSun"/>
                <w:lang w:eastAsia="zh-CN"/>
              </w:rPr>
              <w:t>RAN</w:t>
            </w:r>
            <w:r w:rsidRPr="001C2A99">
              <w:rPr>
                <w:rFonts w:eastAsia="SimSun"/>
                <w:lang w:eastAsia="zh-CN"/>
              </w:rPr>
              <w:t xml:space="preserve"> 1 </w:t>
            </w:r>
            <w:r>
              <w:rPr>
                <w:rFonts w:eastAsia="SimSun"/>
                <w:lang w:eastAsia="zh-CN"/>
              </w:rPr>
              <w:t>agreement</w:t>
            </w:r>
            <w:r w:rsidRPr="001C2A99">
              <w:rPr>
                <w:rFonts w:eastAsia="SimSun"/>
                <w:lang w:eastAsia="zh-CN"/>
              </w:rPr>
              <w:t xml:space="preserve"> below, receiving a request does not mean that UE-A and UE-B </w:t>
            </w:r>
            <w:r>
              <w:rPr>
                <w:rFonts w:eastAsia="SimSun"/>
                <w:lang w:eastAsia="zh-CN"/>
              </w:rPr>
              <w:t>should</w:t>
            </w:r>
            <w:r w:rsidRPr="001C2A99">
              <w:rPr>
                <w:rFonts w:eastAsia="SimSun"/>
                <w:lang w:eastAsia="zh-CN"/>
              </w:rPr>
              <w:t xml:space="preserve"> send an IUC message.</w:t>
            </w:r>
          </w:p>
          <w:p w14:paraId="3D3F7B66" w14:textId="77777777" w:rsidR="001C2A99" w:rsidRPr="00A77D0D"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A77D0D">
              <w:rPr>
                <w:rFonts w:ascii="Times New Roman" w:hAnsi="Times New Roman"/>
                <w:bCs/>
                <w:i/>
                <w:szCs w:val="21"/>
                <w:highlight w:val="green"/>
              </w:rPr>
              <w:t>Agreement</w:t>
            </w:r>
            <w:r>
              <w:rPr>
                <w:rFonts w:ascii="Times New Roman" w:hAnsi="Times New Roman"/>
                <w:bCs/>
                <w:i/>
                <w:szCs w:val="21"/>
              </w:rPr>
              <w:t>:</w:t>
            </w:r>
          </w:p>
          <w:p w14:paraId="476DCCE0" w14:textId="77777777" w:rsidR="001C2A99" w:rsidRPr="00A77D0D"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 xml:space="preserve">For Scheme 1, when the inter-UE coordination information transmission is triggered by UE-B’s explicit request,  </w:t>
            </w:r>
          </w:p>
          <w:p w14:paraId="5A597887" w14:textId="77777777" w:rsidR="001C2A99" w:rsidRPr="00A77D0D"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Starting/Ending time locations of resource selection window is provided by UE-B’s explicit request</w:t>
            </w:r>
          </w:p>
          <w:p w14:paraId="3571B400" w14:textId="77777777" w:rsidR="001C2A99" w:rsidRPr="00A77D0D"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Starting/Ending time locations of resource selection window is a form of combination of DFN index and slot index</w:t>
            </w:r>
          </w:p>
          <w:p w14:paraId="66133F7C" w14:textId="77777777" w:rsidR="001C2A99" w:rsidRDefault="001C2A99" w:rsidP="001C2A99">
            <w:pPr>
              <w:rPr>
                <w:rFonts w:eastAsia="맑은 고딕"/>
                <w:lang w:eastAsia="ko-KR"/>
              </w:rPr>
            </w:pPr>
          </w:p>
          <w:p w14:paraId="0B776FF0" w14:textId="77777777" w:rsidR="001C2A99" w:rsidRPr="00CE382E"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000DEF48" w14:textId="77777777" w:rsidR="001C2A99" w:rsidRPr="00FA5DFD"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 xml:space="preserve">For inter-UE coordination triggered by an explicit request in Scheme 1, whether or not to transmit the inter-UE coordination information upon the request reception is </w:t>
            </w:r>
            <w:r w:rsidRPr="001C2A99">
              <w:rPr>
                <w:rFonts w:ascii="Times New Roman" w:hAnsi="Times New Roman"/>
                <w:bCs/>
                <w:i/>
                <w:szCs w:val="21"/>
              </w:rPr>
              <w:t>determined by UE-A’s implementation</w:t>
            </w:r>
            <w:r w:rsidRPr="00FA5DFD">
              <w:rPr>
                <w:rFonts w:ascii="Times New Roman" w:hAnsi="Times New Roman"/>
                <w:bCs/>
                <w:i/>
                <w:szCs w:val="21"/>
              </w:rPr>
              <w:t xml:space="preserve"> subject to the following procedures. </w:t>
            </w:r>
          </w:p>
          <w:p w14:paraId="31A14D43" w14:textId="77777777" w:rsidR="001C2A99" w:rsidRPr="00FA5DFD"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Rel-16 procedure of UL/SL prioritization, LTE SL/NR SL prioritization, and congestion control</w:t>
            </w:r>
          </w:p>
          <w:p w14:paraId="15F0834C" w14:textId="77777777" w:rsidR="001C2A99" w:rsidRDefault="001C2A99" w:rsidP="001C2A99">
            <w:pPr>
              <w:pStyle w:val="a0"/>
              <w:spacing w:before="120" w:after="180"/>
              <w:rPr>
                <w:rFonts w:eastAsia="SimSun"/>
                <w:lang w:eastAsia="zh-CN"/>
              </w:rPr>
            </w:pPr>
            <w:r w:rsidRPr="001C2A99">
              <w:rPr>
                <w:rFonts w:eastAsia="SimSun"/>
                <w:lang w:eastAsia="zh-CN"/>
              </w:rPr>
              <w:t xml:space="preserve">Therefore, RAN2 does not need to spend time </w:t>
            </w:r>
            <w:r>
              <w:rPr>
                <w:rFonts w:eastAsia="SimSun"/>
                <w:lang w:eastAsia="zh-CN"/>
              </w:rPr>
              <w:t>considering</w:t>
            </w:r>
            <w:r w:rsidRPr="001C2A99">
              <w:rPr>
                <w:rFonts w:eastAsia="SimSun"/>
                <w:lang w:eastAsia="zh-CN"/>
              </w:rPr>
              <w:t xml:space="preserve"> additional latency bounds under request-based IUC scenarios, and when </w:t>
            </w:r>
            <w:r>
              <w:rPr>
                <w:rFonts w:eastAsia="SimSun"/>
                <w:lang w:eastAsia="zh-CN"/>
              </w:rPr>
              <w:t>condition</w:t>
            </w:r>
            <w:r w:rsidRPr="001C2A99">
              <w:rPr>
                <w:rFonts w:eastAsia="SimSun"/>
                <w:lang w:eastAsia="zh-CN"/>
              </w:rPr>
              <w:t xml:space="preserve">-based, it is sufficient to leave it as UE-A's implementation (see RAN1 agreement below: condition-based agreement to determine the preferred resource set) The </w:t>
            </w:r>
            <w:r w:rsidRPr="001C2A99">
              <w:rPr>
                <w:rFonts w:eastAsia="SimSun"/>
                <w:b/>
                <w:lang w:eastAsia="zh-CN"/>
              </w:rPr>
              <w:t>Selection Window</w:t>
            </w:r>
            <w:r w:rsidRPr="001C2A99">
              <w:rPr>
                <w:rFonts w:eastAsia="SimSun"/>
                <w:lang w:eastAsia="zh-CN"/>
              </w:rPr>
              <w:t xml:space="preserve"> to be used is determined by the UE implementation).</w:t>
            </w:r>
          </w:p>
          <w:p w14:paraId="7CA7DDE5" w14:textId="7A0E844B" w:rsidR="001C2A99" w:rsidRPr="00CE382E"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r>
              <w:rPr>
                <w:rFonts w:ascii="Times New Roman" w:hAnsi="Times New Roman"/>
                <w:bCs/>
                <w:i/>
                <w:szCs w:val="21"/>
              </w:rPr>
              <w:t xml:space="preserve"> </w:t>
            </w:r>
          </w:p>
          <w:p w14:paraId="4EF88ACF" w14:textId="77777777" w:rsidR="001C2A99" w:rsidRPr="001C2A99"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FF20157"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722A2DC9"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572B6749"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372651AF"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54186B35"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 xml:space="preserve">UE-A determines by its implementation values of following parameters </w:t>
            </w:r>
          </w:p>
          <w:p w14:paraId="47D5B8C7"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highlight w:val="yellow"/>
              </w:rPr>
            </w:pPr>
            <w:r w:rsidRPr="001C2A99">
              <w:rPr>
                <w:rFonts w:ascii="Times New Roman" w:hAnsi="Times New Roman"/>
                <w:bCs/>
                <w:i/>
                <w:szCs w:val="21"/>
                <w:highlight w:val="yellow"/>
              </w:rPr>
              <w:t>n+T_1, n+T_2</w:t>
            </w:r>
          </w:p>
          <w:p w14:paraId="6D1E930A"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48FBE44A"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0B35F4BE" w14:textId="15165CBD" w:rsidR="001C2A99" w:rsidRPr="001C2A99" w:rsidRDefault="001C2A99" w:rsidP="001C2A99">
            <w:pPr>
              <w:pStyle w:val="a0"/>
              <w:spacing w:before="120" w:after="180"/>
              <w:rPr>
                <w:rFonts w:eastAsia="SimSun" w:hint="eastAsia"/>
                <w:lang w:eastAsia="zh-CN"/>
              </w:rPr>
            </w:pPr>
          </w:p>
        </w:tc>
      </w:tr>
    </w:tbl>
    <w:p w14:paraId="2E8E6B47" w14:textId="77777777" w:rsidR="00411230" w:rsidRPr="0039184B" w:rsidRDefault="00411230">
      <w:pPr>
        <w:pStyle w:val="a0"/>
        <w:spacing w:before="240" w:after="180"/>
        <w:rPr>
          <w:rFonts w:ascii="Arial" w:eastAsiaTheme="minorEastAsia" w:hAnsi="Arial" w:cs="Arial"/>
          <w:b/>
          <w:lang w:eastAsia="zh-CN"/>
        </w:rPr>
      </w:pPr>
    </w:p>
    <w:p w14:paraId="28B64136" w14:textId="77777777" w:rsidR="00411230" w:rsidRDefault="00367214">
      <w:pPr>
        <w:pStyle w:val="20"/>
        <w:spacing w:before="0"/>
        <w:rPr>
          <w:b w:val="0"/>
          <w:bCs w:val="0"/>
          <w:sz w:val="32"/>
          <w:szCs w:val="32"/>
          <w:lang w:val="en-GB" w:eastAsia="en-GB"/>
        </w:rPr>
      </w:pPr>
      <w:r>
        <w:rPr>
          <w:rFonts w:eastAsia="Microsoft YaHei"/>
          <w:b w:val="0"/>
          <w:bCs w:val="0"/>
          <w:sz w:val="32"/>
          <w:szCs w:val="32"/>
          <w:lang w:val="en-GB"/>
        </w:rPr>
        <w:lastRenderedPageBreak/>
        <w:t>Others</w:t>
      </w:r>
    </w:p>
    <w:p w14:paraId="72F073DB" w14:textId="77777777" w:rsidR="00411230" w:rsidRDefault="00367214">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af"/>
        <w:tblW w:w="0" w:type="auto"/>
        <w:tblLook w:val="04A0" w:firstRow="1" w:lastRow="0" w:firstColumn="1" w:lastColumn="0" w:noHBand="0" w:noVBand="1"/>
      </w:tblPr>
      <w:tblGrid>
        <w:gridCol w:w="2277"/>
        <w:gridCol w:w="12818"/>
      </w:tblGrid>
      <w:tr w:rsidR="00411230" w14:paraId="57CA13C6" w14:textId="77777777">
        <w:trPr>
          <w:trHeight w:val="478"/>
        </w:trPr>
        <w:tc>
          <w:tcPr>
            <w:tcW w:w="2277" w:type="dxa"/>
            <w:shd w:val="clear" w:color="auto" w:fill="D9D9D9" w:themeFill="background1" w:themeFillShade="D9"/>
            <w:vAlign w:val="center"/>
          </w:tcPr>
          <w:p w14:paraId="0D997E17"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5486F0A0"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411230" w14:paraId="70B36235" w14:textId="77777777">
        <w:trPr>
          <w:trHeight w:val="514"/>
        </w:trPr>
        <w:tc>
          <w:tcPr>
            <w:tcW w:w="2277" w:type="dxa"/>
          </w:tcPr>
          <w:p w14:paraId="7E65711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14B14BBE"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411230" w14:paraId="37393BB3" w14:textId="77777777">
        <w:trPr>
          <w:trHeight w:val="514"/>
        </w:trPr>
        <w:tc>
          <w:tcPr>
            <w:tcW w:w="2277" w:type="dxa"/>
          </w:tcPr>
          <w:p w14:paraId="2CCB6F3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13762A1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411230" w14:paraId="577398E4" w14:textId="77777777">
        <w:trPr>
          <w:trHeight w:val="496"/>
        </w:trPr>
        <w:tc>
          <w:tcPr>
            <w:tcW w:w="2277" w:type="dxa"/>
          </w:tcPr>
          <w:p w14:paraId="29B4143A" w14:textId="77777777" w:rsidR="00411230" w:rsidRDefault="00367214">
            <w:pPr>
              <w:pStyle w:val="a0"/>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uawei, HiSilicon</w:t>
            </w:r>
          </w:p>
        </w:tc>
        <w:tc>
          <w:tcPr>
            <w:tcW w:w="12818" w:type="dxa"/>
          </w:tcPr>
          <w:p w14:paraId="7C78B282"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We think RAN1 has achieved the following WA.</w:t>
            </w:r>
          </w:p>
          <w:p w14:paraId="3D652355" w14:textId="77777777" w:rsidR="00411230" w:rsidRDefault="00367214">
            <w:pPr>
              <w:pStyle w:val="af6"/>
              <w:widowControl/>
              <w:numPr>
                <w:ilvl w:val="0"/>
                <w:numId w:val="9"/>
              </w:numPr>
              <w:tabs>
                <w:tab w:val="left" w:pos="400"/>
              </w:tabs>
              <w:ind w:firstLineChars="0"/>
              <w:rPr>
                <w:rFonts w:ascii="Times New Roman" w:eastAsia="굴림" w:hAnsi="Times New Roman"/>
                <w:iCs/>
              </w:rPr>
            </w:pPr>
            <w:r>
              <w:rPr>
                <w:rFonts w:ascii="Times New Roman" w:eastAsia="굴림" w:hAnsi="Times New Roman"/>
                <w:iCs/>
              </w:rPr>
              <w:t xml:space="preserve">For Scheme 1, </w:t>
            </w:r>
          </w:p>
          <w:p w14:paraId="6C094254" w14:textId="77777777" w:rsidR="00411230" w:rsidRDefault="00367214">
            <w:pPr>
              <w:pStyle w:val="af6"/>
              <w:widowControl/>
              <w:numPr>
                <w:ilvl w:val="1"/>
                <w:numId w:val="9"/>
              </w:numPr>
              <w:tabs>
                <w:tab w:val="left" w:pos="400"/>
              </w:tabs>
              <w:ind w:firstLineChars="0"/>
              <w:rPr>
                <w:rFonts w:ascii="Times New Roman" w:eastAsia="굴림" w:hAnsi="Times New Roman"/>
                <w:iCs/>
              </w:rPr>
            </w:pPr>
            <w:r>
              <w:rPr>
                <w:rFonts w:ascii="Times New Roman" w:eastAsia="굴림" w:hAnsi="Times New Roman"/>
                <w:iCs/>
              </w:rPr>
              <w:t>Following cast type(s) are supported for inter-UE coordination information transmission triggered by a condition other than explicit request reception</w:t>
            </w:r>
          </w:p>
          <w:p w14:paraId="3A42712C" w14:textId="77777777" w:rsidR="00411230" w:rsidRDefault="00367214">
            <w:pPr>
              <w:pStyle w:val="af6"/>
              <w:widowControl/>
              <w:numPr>
                <w:ilvl w:val="2"/>
                <w:numId w:val="9"/>
              </w:numPr>
              <w:tabs>
                <w:tab w:val="left" w:pos="400"/>
              </w:tabs>
              <w:ind w:firstLineChars="0"/>
              <w:rPr>
                <w:rFonts w:ascii="Times New Roman" w:eastAsia="굴림" w:hAnsi="Times New Roman"/>
                <w:iCs/>
              </w:rPr>
            </w:pPr>
            <w:r>
              <w:rPr>
                <w:rFonts w:ascii="Times New Roman" w:eastAsia="굴림" w:hAnsi="Times New Roman"/>
                <w:iCs/>
              </w:rPr>
              <w:t>Groupcast/Broadcast for non-preferred resource set, FFS for preferred resource set</w:t>
            </w:r>
          </w:p>
          <w:p w14:paraId="21FC8B1D" w14:textId="77777777" w:rsidR="00411230" w:rsidRDefault="00367214">
            <w:pPr>
              <w:pStyle w:val="af6"/>
              <w:widowControl/>
              <w:numPr>
                <w:ilvl w:val="3"/>
                <w:numId w:val="9"/>
              </w:numPr>
              <w:tabs>
                <w:tab w:val="left" w:pos="400"/>
              </w:tabs>
              <w:ind w:firstLineChars="0"/>
              <w:rPr>
                <w:rFonts w:ascii="Times New Roman" w:eastAsia="굴림" w:hAnsi="Times New Roman"/>
                <w:iCs/>
                <w:highlight w:val="green"/>
              </w:rPr>
            </w:pPr>
            <w:r>
              <w:rPr>
                <w:rFonts w:ascii="Times New Roman" w:eastAsia="굴림" w:hAnsi="Times New Roman"/>
                <w:iCs/>
                <w:highlight w:val="green"/>
              </w:rPr>
              <w:t>FFS: Under which conditions groupcast/broadcast can be supported</w:t>
            </w:r>
          </w:p>
          <w:p w14:paraId="7071A11D" w14:textId="77777777" w:rsidR="00411230" w:rsidRDefault="00367214">
            <w:pPr>
              <w:pStyle w:val="af6"/>
              <w:widowControl/>
              <w:numPr>
                <w:ilvl w:val="2"/>
                <w:numId w:val="9"/>
              </w:numPr>
              <w:tabs>
                <w:tab w:val="left" w:pos="400"/>
              </w:tabs>
              <w:ind w:firstLineChars="0"/>
              <w:rPr>
                <w:rFonts w:ascii="Times New Roman" w:eastAsia="굴림" w:hAnsi="Times New Roman"/>
                <w:iCs/>
              </w:rPr>
            </w:pPr>
            <w:r>
              <w:rPr>
                <w:rFonts w:ascii="Times New Roman" w:eastAsia="굴림" w:hAnsi="Times New Roman"/>
                <w:iCs/>
              </w:rPr>
              <w:t>Unicast</w:t>
            </w:r>
          </w:p>
          <w:p w14:paraId="523EBD9C" w14:textId="77777777" w:rsidR="00411230" w:rsidRDefault="00367214">
            <w:pPr>
              <w:pStyle w:val="af6"/>
              <w:widowControl/>
              <w:numPr>
                <w:ilvl w:val="3"/>
                <w:numId w:val="9"/>
              </w:numPr>
              <w:tabs>
                <w:tab w:val="left" w:pos="400"/>
              </w:tabs>
              <w:ind w:firstLineChars="0"/>
              <w:rPr>
                <w:rFonts w:ascii="Times New Roman" w:eastAsia="굴림" w:hAnsi="Times New Roman"/>
                <w:iCs/>
                <w:highlight w:val="green"/>
              </w:rPr>
            </w:pPr>
            <w:r>
              <w:rPr>
                <w:rFonts w:ascii="Times New Roman" w:eastAsia="굴림" w:hAnsi="Times New Roman"/>
                <w:iCs/>
                <w:highlight w:val="green"/>
              </w:rPr>
              <w:t>FFS: Under which conditions unicast can be supported</w:t>
            </w:r>
          </w:p>
          <w:p w14:paraId="4BFCEF0D" w14:textId="77777777" w:rsidR="00411230" w:rsidRDefault="00367214">
            <w:pPr>
              <w:pStyle w:val="a0"/>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So we also need to discuss about this. </w:t>
            </w:r>
          </w:p>
          <w:p w14:paraId="416B9659" w14:textId="77777777" w:rsidR="00411230" w:rsidRDefault="00367214">
            <w:pPr>
              <w:pStyle w:val="a0"/>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r w:rsidR="00EA36DA" w14:paraId="7BB2731C" w14:textId="77777777">
        <w:trPr>
          <w:trHeight w:val="496"/>
        </w:trPr>
        <w:tc>
          <w:tcPr>
            <w:tcW w:w="2277" w:type="dxa"/>
          </w:tcPr>
          <w:p w14:paraId="54FEF4CE" w14:textId="59802193" w:rsidR="00EA36DA" w:rsidRDefault="00EA36DA">
            <w:pPr>
              <w:pStyle w:val="a0"/>
              <w:spacing w:before="120" w:after="180"/>
              <w:rPr>
                <w:rFonts w:eastAsiaTheme="minorEastAsia"/>
                <w:b/>
                <w:lang w:val="en-GB" w:eastAsia="zh-CN"/>
              </w:rPr>
            </w:pPr>
            <w:r>
              <w:rPr>
                <w:rFonts w:eastAsiaTheme="minorEastAsia"/>
                <w:b/>
                <w:lang w:val="en-GB" w:eastAsia="zh-CN"/>
              </w:rPr>
              <w:t>Intel</w:t>
            </w:r>
          </w:p>
        </w:tc>
        <w:tc>
          <w:tcPr>
            <w:tcW w:w="12818" w:type="dxa"/>
          </w:tcPr>
          <w:p w14:paraId="54026A3C" w14:textId="109335E2" w:rsidR="00EA36DA" w:rsidRPr="00EA36DA" w:rsidRDefault="00EA36DA">
            <w:pPr>
              <w:pStyle w:val="a0"/>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r w:rsidR="005C665F" w14:paraId="01E33949" w14:textId="77777777">
        <w:trPr>
          <w:trHeight w:val="496"/>
        </w:trPr>
        <w:tc>
          <w:tcPr>
            <w:tcW w:w="2277" w:type="dxa"/>
          </w:tcPr>
          <w:p w14:paraId="1019F104" w14:textId="10522E5E" w:rsidR="005C665F" w:rsidRDefault="005C665F">
            <w:pPr>
              <w:pStyle w:val="a0"/>
              <w:spacing w:before="120" w:after="180"/>
              <w:rPr>
                <w:rFonts w:eastAsiaTheme="minorEastAsia"/>
                <w:b/>
                <w:lang w:val="en-GB" w:eastAsia="zh-CN"/>
              </w:rPr>
            </w:pPr>
            <w:r>
              <w:rPr>
                <w:rFonts w:eastAsiaTheme="minorEastAsia" w:hint="eastAsia"/>
                <w:b/>
                <w:lang w:val="en-GB" w:eastAsia="zh-CN"/>
              </w:rPr>
              <w:t>L</w:t>
            </w:r>
            <w:r>
              <w:rPr>
                <w:rFonts w:eastAsiaTheme="minorEastAsia"/>
                <w:b/>
                <w:lang w:val="en-GB" w:eastAsia="zh-CN"/>
              </w:rPr>
              <w:t>enovo</w:t>
            </w:r>
          </w:p>
        </w:tc>
        <w:tc>
          <w:tcPr>
            <w:tcW w:w="12818" w:type="dxa"/>
          </w:tcPr>
          <w:p w14:paraId="4E3FD535" w14:textId="5554B7BC" w:rsidR="005C665F" w:rsidRPr="00EA36DA" w:rsidRDefault="005C665F">
            <w:pPr>
              <w:pStyle w:val="a0"/>
              <w:spacing w:before="120" w:after="180"/>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Huawei, </w:t>
            </w:r>
            <w:r w:rsidR="003315FC">
              <w:rPr>
                <w:rFonts w:eastAsiaTheme="minorEastAsia"/>
                <w:lang w:val="en-GB" w:eastAsia="zh-CN"/>
              </w:rPr>
              <w:t>t</w:t>
            </w:r>
            <w:r w:rsidR="003315FC" w:rsidRPr="003315FC">
              <w:rPr>
                <w:rFonts w:eastAsiaTheme="minorEastAsia"/>
                <w:lang w:val="en-GB" w:eastAsia="zh-CN"/>
              </w:rPr>
              <w:t>he conditions to support unicast/broadcast/groupcast</w:t>
            </w:r>
            <w:r w:rsidR="003315FC">
              <w:rPr>
                <w:rFonts w:eastAsiaTheme="minorEastAsia"/>
                <w:lang w:val="en-GB" w:eastAsia="zh-CN"/>
              </w:rPr>
              <w:t xml:space="preserve"> </w:t>
            </w:r>
            <w:r w:rsidR="0080276D" w:rsidRPr="0080276D">
              <w:rPr>
                <w:rFonts w:eastAsiaTheme="minorEastAsia"/>
                <w:lang w:val="en-GB" w:eastAsia="zh-CN"/>
              </w:rPr>
              <w:t>need to be discussed.</w:t>
            </w:r>
          </w:p>
        </w:tc>
      </w:tr>
      <w:tr w:rsidR="00AE3F10" w14:paraId="5C8D9204" w14:textId="77777777">
        <w:trPr>
          <w:trHeight w:val="496"/>
        </w:trPr>
        <w:tc>
          <w:tcPr>
            <w:tcW w:w="2277" w:type="dxa"/>
          </w:tcPr>
          <w:p w14:paraId="171F002C" w14:textId="16F28DC8" w:rsidR="00AE3F10" w:rsidRDefault="00AE3F10">
            <w:pPr>
              <w:pStyle w:val="a0"/>
              <w:spacing w:before="120" w:after="180"/>
              <w:rPr>
                <w:rFonts w:eastAsiaTheme="minorEastAsia"/>
                <w:b/>
                <w:lang w:val="en-GB" w:eastAsia="zh-CN"/>
              </w:rPr>
            </w:pPr>
            <w:r>
              <w:rPr>
                <w:rFonts w:eastAsiaTheme="minorEastAsia"/>
                <w:b/>
                <w:lang w:val="en-GB" w:eastAsia="zh-CN"/>
              </w:rPr>
              <w:lastRenderedPageBreak/>
              <w:t>Qualcomm</w:t>
            </w:r>
          </w:p>
        </w:tc>
        <w:tc>
          <w:tcPr>
            <w:tcW w:w="12818" w:type="dxa"/>
          </w:tcPr>
          <w:p w14:paraId="552AFD6E" w14:textId="77777777" w:rsidR="00AE3F10" w:rsidRDefault="00AE3F10">
            <w:pPr>
              <w:pStyle w:val="a0"/>
              <w:spacing w:before="120" w:after="180"/>
              <w:rPr>
                <w:rFonts w:eastAsiaTheme="minorEastAsia"/>
                <w:lang w:val="en-GB" w:eastAsia="zh-CN"/>
              </w:rPr>
            </w:pPr>
            <w:r>
              <w:rPr>
                <w:rFonts w:eastAsiaTheme="minorEastAsia"/>
                <w:lang w:val="en-GB" w:eastAsia="zh-CN"/>
              </w:rPr>
              <w:t>RAN1 agreed the following issues for RAN2 to decide.</w:t>
            </w:r>
          </w:p>
          <w:p w14:paraId="3F1BAA97"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236C349B" w14:textId="77777777" w:rsidR="00767282" w:rsidRPr="00E83599" w:rsidRDefault="00767282" w:rsidP="00767282">
            <w:pPr>
              <w:shd w:val="clear" w:color="auto" w:fill="FFFFFF"/>
              <w:jc w:val="both"/>
              <w:rPr>
                <w:rFonts w:eastAsia="맑은 고딕" w:cs="Times"/>
                <w:szCs w:val="20"/>
                <w:lang w:eastAsia="ko-KR"/>
              </w:rPr>
            </w:pPr>
            <w:r w:rsidRPr="00E83599">
              <w:rPr>
                <w:rFonts w:eastAsia="맑은 고딕" w:cs="Times"/>
                <w:szCs w:val="20"/>
                <w:lang w:eastAsia="ko-KR"/>
              </w:rPr>
              <w:t>For determining preferred resource set in Scheme 1, when inter-UE coordination information transmission is triggered by a condition other than explicit request reception, </w:t>
            </w:r>
          </w:p>
          <w:p w14:paraId="092AD84F" w14:textId="77777777" w:rsidR="00767282" w:rsidRDefault="00767282" w:rsidP="00767282">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4BB8F271" w14:textId="77777777" w:rsidR="00767282" w:rsidRPr="003A3F74" w:rsidRDefault="00767282" w:rsidP="00767282">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prio_TX</w:t>
            </w:r>
          </w:p>
          <w:p w14:paraId="1139A52E" w14:textId="77777777" w:rsidR="00767282" w:rsidRPr="00E83599" w:rsidRDefault="00767282" w:rsidP="00767282">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L_subCH</w:t>
            </w:r>
          </w:p>
          <w:p w14:paraId="6B829E2A" w14:textId="77777777" w:rsidR="00767282" w:rsidRPr="00E83599" w:rsidRDefault="00767282" w:rsidP="00767282">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P_rsvp_TX</w:t>
            </w:r>
          </w:p>
          <w:p w14:paraId="0CFAA3E7" w14:textId="77777777" w:rsidR="00767282" w:rsidRPr="00E83599" w:rsidRDefault="00767282" w:rsidP="00767282">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 xml:space="preserve">UE-A determines by its implementation values of following parameters </w:t>
            </w:r>
          </w:p>
          <w:p w14:paraId="066E851A" w14:textId="77777777" w:rsidR="00767282" w:rsidRDefault="00767282" w:rsidP="00767282">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n+T_1, n+T_2</w:t>
            </w:r>
          </w:p>
          <w:p w14:paraId="58F4E20D" w14:textId="77777777" w:rsidR="00767282" w:rsidRPr="003A3F74" w:rsidRDefault="00767282" w:rsidP="00767282">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FFS: Whether/how to support (pre)configuration of n+T_1 and n+T_2</w:t>
            </w:r>
          </w:p>
          <w:p w14:paraId="459101FC" w14:textId="77777777" w:rsidR="00767282" w:rsidRPr="003A3F74" w:rsidRDefault="00767282" w:rsidP="00767282">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that </w:t>
            </w:r>
            <w:r w:rsidRPr="00E83428">
              <w:rPr>
                <w:rFonts w:eastAsia="맑은 고딕" w:cs="Times"/>
                <w:szCs w:val="20"/>
                <w:highlight w:val="yellow"/>
                <w:lang w:eastAsia="ko-KR"/>
              </w:rPr>
              <w:t>it is up to RAN2 decision</w:t>
            </w:r>
            <w:r w:rsidRPr="003A3F74">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670604A6" w14:textId="77777777" w:rsidR="00767282" w:rsidRPr="00E83599" w:rsidRDefault="00767282" w:rsidP="00767282">
            <w:pPr>
              <w:shd w:val="clear" w:color="auto" w:fill="FFFFFF"/>
              <w:rPr>
                <w:rFonts w:eastAsia="맑은 고딕" w:cs="Times"/>
                <w:szCs w:val="20"/>
                <w:lang w:eastAsia="ko-KR"/>
              </w:rPr>
            </w:pPr>
            <w:r w:rsidRPr="00E83599">
              <w:rPr>
                <w:rFonts w:eastAsia="맑은 고딕" w:cs="Times"/>
                <w:color w:val="1F497D"/>
                <w:szCs w:val="20"/>
                <w:lang w:eastAsia="ko-KR"/>
              </w:rPr>
              <w:t> </w:t>
            </w:r>
          </w:p>
          <w:p w14:paraId="6CED47EB"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65ECE6A0" w14:textId="77777777" w:rsidR="00767282" w:rsidRPr="00E83599" w:rsidRDefault="00767282" w:rsidP="00767282">
            <w:pPr>
              <w:shd w:val="clear" w:color="auto" w:fill="FFFFFF"/>
              <w:jc w:val="both"/>
              <w:rPr>
                <w:rFonts w:eastAsia="맑은 고딕" w:cs="Times"/>
                <w:szCs w:val="20"/>
                <w:lang w:eastAsia="ko-KR"/>
              </w:rPr>
            </w:pPr>
            <w:r w:rsidRPr="00E83599">
              <w:rPr>
                <w:rFonts w:eastAsia="맑은 고딕" w:cs="Times"/>
                <w:color w:val="000000"/>
                <w:szCs w:val="20"/>
                <w:lang w:eastAsia="ko-KR"/>
              </w:rPr>
              <w:t xml:space="preserve">For inter-UE coordination information is triggered by UE-B’s request, </w:t>
            </w:r>
          </w:p>
          <w:p w14:paraId="4C586376" w14:textId="77777777" w:rsidR="00767282" w:rsidRDefault="00767282" w:rsidP="00767282">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A resource pool level (pre-)configuration can enable one of the following alternatives:</w:t>
            </w:r>
          </w:p>
          <w:p w14:paraId="75EC8FD0" w14:textId="77777777" w:rsidR="00767282" w:rsidRDefault="00767282" w:rsidP="00767282">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Alt 1:</w:t>
            </w:r>
          </w:p>
          <w:p w14:paraId="0F5618A0" w14:textId="77777777" w:rsidR="00767282" w:rsidRDefault="00767282" w:rsidP="00767282">
            <w:pPr>
              <w:numPr>
                <w:ilvl w:val="2"/>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74FB618D" w14:textId="77777777" w:rsidR="00767282" w:rsidRPr="003A3F74" w:rsidRDefault="00767282" w:rsidP="00767282">
            <w:pPr>
              <w:numPr>
                <w:ilvl w:val="3"/>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UE-A’s inter-UE coordination information indicates either preferred resource set or non-preferred resource set</w:t>
            </w:r>
          </w:p>
          <w:p w14:paraId="6ADA5D99" w14:textId="77777777" w:rsidR="00767282" w:rsidRDefault="00767282" w:rsidP="00767282">
            <w:pPr>
              <w:numPr>
                <w:ilvl w:val="1"/>
                <w:numId w:val="11"/>
              </w:numPr>
              <w:shd w:val="clear" w:color="auto" w:fill="FFFFFF"/>
              <w:spacing w:after="0" w:line="240" w:lineRule="auto"/>
              <w:jc w:val="both"/>
              <w:rPr>
                <w:rFonts w:eastAsia="맑은 고딕" w:cs="Times"/>
                <w:color w:val="000000"/>
                <w:szCs w:val="20"/>
                <w:lang w:eastAsia="ko-KR"/>
              </w:rPr>
            </w:pPr>
            <w:r w:rsidRPr="00E83599">
              <w:rPr>
                <w:rFonts w:eastAsia="맑은 고딕" w:cs="Times"/>
                <w:color w:val="000000"/>
                <w:szCs w:val="20"/>
                <w:lang w:eastAsia="ko-KR"/>
              </w:rPr>
              <w:t>Alt 2:</w:t>
            </w:r>
          </w:p>
          <w:p w14:paraId="5645AEB1" w14:textId="77777777" w:rsidR="00767282" w:rsidRDefault="00767282" w:rsidP="00767282">
            <w:pPr>
              <w:numPr>
                <w:ilvl w:val="2"/>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Resource set type to be provided by inter-UE coordination information transmission is indicated by UE-B’s request</w:t>
            </w:r>
          </w:p>
          <w:p w14:paraId="4A4B9CBC" w14:textId="77777777" w:rsidR="00767282" w:rsidRDefault="00767282" w:rsidP="00767282">
            <w:pPr>
              <w:numPr>
                <w:ilvl w:val="3"/>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UE-B’s request indicates either preferred resource set or non-preferred resource set</w:t>
            </w:r>
          </w:p>
          <w:p w14:paraId="51C8A95E" w14:textId="77777777" w:rsidR="00767282" w:rsidRPr="003A3F74" w:rsidRDefault="00767282" w:rsidP="00767282">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w:t>
            </w:r>
            <w:r w:rsidRPr="00E83428">
              <w:rPr>
                <w:rFonts w:eastAsia="맑은 고딕" w:cs="Times"/>
                <w:szCs w:val="20"/>
                <w:highlight w:val="yellow"/>
                <w:lang w:eastAsia="ko-KR"/>
              </w:rPr>
              <w:t>that it is up to RAN2 decision</w:t>
            </w:r>
            <w:r w:rsidRPr="003A3F74">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1B5665D6" w14:textId="6BA969BB" w:rsidR="00767282" w:rsidRPr="00767282" w:rsidRDefault="00767282" w:rsidP="00767282">
            <w:pPr>
              <w:shd w:val="clear" w:color="auto" w:fill="FFFFFF"/>
              <w:rPr>
                <w:rFonts w:eastAsia="맑은 고딕" w:cs="Times"/>
                <w:szCs w:val="20"/>
                <w:lang w:eastAsia="ko-KR"/>
              </w:rPr>
            </w:pPr>
            <w:r w:rsidRPr="00E83599">
              <w:rPr>
                <w:rFonts w:eastAsia="맑은 고딕" w:cs="Times"/>
                <w:color w:val="1F497D"/>
                <w:szCs w:val="20"/>
                <w:lang w:eastAsia="ko-KR"/>
              </w:rPr>
              <w:t> </w:t>
            </w:r>
          </w:p>
        </w:tc>
      </w:tr>
    </w:tbl>
    <w:p w14:paraId="08BD446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5FF55079" w14:textId="77777777" w:rsidR="00411230" w:rsidRDefault="00367214">
      <w:pPr>
        <w:rPr>
          <w:rFonts w:eastAsiaTheme="minorEastAsia"/>
          <w:b/>
          <w:lang w:val="en-GB" w:eastAsia="zh-CN"/>
        </w:rPr>
      </w:pPr>
      <w:r>
        <w:rPr>
          <w:rFonts w:eastAsiaTheme="minorEastAsia"/>
          <w:b/>
          <w:lang w:val="en-GB" w:eastAsia="zh-CN"/>
        </w:rPr>
        <w:br w:type="page"/>
      </w:r>
    </w:p>
    <w:p w14:paraId="611D08DF" w14:textId="77777777" w:rsidR="00411230" w:rsidRDefault="00411230">
      <w:pPr>
        <w:pStyle w:val="a0"/>
        <w:spacing w:before="120" w:after="180"/>
        <w:rPr>
          <w:rFonts w:eastAsiaTheme="minorEastAsia"/>
          <w:b/>
          <w:lang w:val="en-GB" w:eastAsia="zh-CN"/>
        </w:rPr>
        <w:sectPr w:rsidR="00411230">
          <w:pgSz w:w="16838" w:h="11906" w:orient="landscape"/>
          <w:pgMar w:top="1418" w:right="284" w:bottom="1418" w:left="1418" w:header="709" w:footer="709" w:gutter="0"/>
          <w:cols w:space="720"/>
          <w:docGrid w:type="linesAndChars" w:linePitch="360"/>
        </w:sect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D24A50"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Coordinated Company Input For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RAN2-116bis-e_Rel17_NR SL enh_20220125_1525R2-2201804</w:t>
      </w:r>
    </w:p>
    <w:p w14:paraId="15C934DB"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[AT116b-e][704][V2X/SL]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Design of inter-UE 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F43A" w14:textId="77777777" w:rsidR="00B02A83" w:rsidRDefault="00B02A83">
      <w:pPr>
        <w:spacing w:after="0" w:line="240" w:lineRule="auto"/>
      </w:pPr>
      <w:r>
        <w:separator/>
      </w:r>
    </w:p>
  </w:endnote>
  <w:endnote w:type="continuationSeparator" w:id="0">
    <w:p w14:paraId="0FC1227A" w14:textId="77777777" w:rsidR="00B02A83" w:rsidRDefault="00B0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9E70" w14:textId="77777777" w:rsidR="00B02A83" w:rsidRDefault="00B02A83">
      <w:pPr>
        <w:spacing w:after="0" w:line="240" w:lineRule="auto"/>
      </w:pPr>
      <w:r>
        <w:separator/>
      </w:r>
    </w:p>
  </w:footnote>
  <w:footnote w:type="continuationSeparator" w:id="0">
    <w:p w14:paraId="0D662CA5" w14:textId="77777777" w:rsidR="00B02A83" w:rsidRDefault="00B02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411230" w:rsidRDefault="00411230">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68519EC"/>
    <w:multiLevelType w:val="hybridMultilevel"/>
    <w:tmpl w:val="AFCCC86A"/>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7"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10"/>
  </w:num>
  <w:num w:numId="2">
    <w:abstractNumId w:val="6"/>
  </w:num>
  <w:num w:numId="3">
    <w:abstractNumId w:val="3"/>
  </w:num>
  <w:num w:numId="4">
    <w:abstractNumId w:val="9"/>
  </w:num>
  <w:num w:numId="5">
    <w:abstractNumId w:val="8"/>
  </w:num>
  <w:num w:numId="6">
    <w:abstractNumId w:val="5"/>
  </w:num>
  <w:num w:numId="7">
    <w:abstractNumId w:val="2"/>
  </w:num>
  <w:num w:numId="8">
    <w:abstractNumId w:val="7"/>
  </w:num>
  <w:num w:numId="9">
    <w:abstractNumId w:val="11"/>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A83"/>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列出段落,リスト段落"/>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UnresolvedMention">
    <w:name w:val="Unresolved Mention"/>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8587B-4126-494D-9CCC-58767F42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4691</Words>
  <Characters>26742</Characters>
  <Application>Microsoft Office Word</Application>
  <DocSecurity>0</DocSecurity>
  <Lines>222</Lines>
  <Paragraphs>62</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6</cp:revision>
  <cp:lastPrinted>2011-08-03T09:36:00Z</cp:lastPrinted>
  <dcterms:created xsi:type="dcterms:W3CDTF">2022-01-28T09:58:00Z</dcterms:created>
  <dcterms:modified xsi:type="dcterms:W3CDTF">2022-01-28T10:23:00Z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