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9805" w14:textId="7550D360" w:rsidR="00BA038E" w:rsidRDefault="00704D24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#116b-e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BD7846" w:rsidRPr="00BD7846">
        <w:rPr>
          <w:rFonts w:ascii="Times New Roman" w:hAnsi="Times New Roman"/>
          <w:bCs/>
          <w:sz w:val="24"/>
        </w:rPr>
        <w:t>R2-220</w:t>
      </w:r>
      <w:r w:rsidR="004D19FA">
        <w:rPr>
          <w:rFonts w:ascii="Times New Roman" w:hAnsi="Times New Roman"/>
          <w:bCs/>
          <w:sz w:val="24"/>
        </w:rPr>
        <w:t>xxxx</w:t>
      </w:r>
    </w:p>
    <w:p w14:paraId="5F13CF42" w14:textId="77BB57E2" w:rsidR="00BA038E" w:rsidRDefault="00704D2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4F37D9" w:rsidRPr="004F37D9">
        <w:rPr>
          <w:rFonts w:ascii="Times New Roman" w:hAnsi="Times New Roman"/>
          <w:b/>
          <w:sz w:val="24"/>
        </w:rPr>
        <w:t>17-25 January 2022</w:t>
      </w:r>
    </w:p>
    <w:p w14:paraId="1602EFD8" w14:textId="7AC5D787" w:rsidR="00BA038E" w:rsidRDefault="00704D24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5464D0">
        <w:rPr>
          <w:rFonts w:ascii="Times New Roman" w:hAnsi="Times New Roman"/>
          <w:bCs/>
          <w:sz w:val="24"/>
          <w:lang w:val="en-US"/>
        </w:rPr>
        <w:t>1</w:t>
      </w:r>
      <w:r>
        <w:rPr>
          <w:rFonts w:ascii="Times New Roman" w:hAnsi="Times New Roman"/>
          <w:bCs/>
          <w:sz w:val="24"/>
          <w:lang w:val="en-US"/>
        </w:rPr>
        <w:t>.1</w:t>
      </w:r>
    </w:p>
    <w:p w14:paraId="09B7F548" w14:textId="77777777" w:rsidR="00BA038E" w:rsidRDefault="00704D24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1498D64" w14:textId="5B3B99CC" w:rsidR="00BA038E" w:rsidRDefault="00704D24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4D19FA">
        <w:rPr>
          <w:rFonts w:ascii="Times New Roman" w:hAnsi="Times New Roman" w:cs="Times New Roman"/>
          <w:bCs/>
          <w:sz w:val="24"/>
        </w:rPr>
        <w:t>email</w:t>
      </w:r>
      <w:r>
        <w:rPr>
          <w:rFonts w:ascii="Times New Roman" w:hAnsi="Times New Roman" w:cs="Times New Roman"/>
          <w:bCs/>
          <w:sz w:val="24"/>
        </w:rPr>
        <w:t xml:space="preserve"> discussion </w:t>
      </w:r>
      <w:r w:rsidR="004F37D9" w:rsidRPr="004F37D9">
        <w:rPr>
          <w:rFonts w:ascii="Times New Roman" w:hAnsi="Times New Roman" w:cs="Times New Roman"/>
          <w:bCs/>
          <w:sz w:val="24"/>
        </w:rPr>
        <w:t>[Post116bis-e][</w:t>
      </w:r>
      <w:proofErr w:type="gramStart"/>
      <w:r w:rsidR="004F37D9" w:rsidRPr="004F37D9">
        <w:rPr>
          <w:rFonts w:ascii="Times New Roman" w:hAnsi="Times New Roman" w:cs="Times New Roman"/>
          <w:bCs/>
          <w:sz w:val="24"/>
        </w:rPr>
        <w:t>629][</w:t>
      </w:r>
      <w:proofErr w:type="gramEnd"/>
      <w:r w:rsidR="004F37D9" w:rsidRPr="004F37D9">
        <w:rPr>
          <w:rFonts w:ascii="Times New Roman" w:hAnsi="Times New Roman" w:cs="Times New Roman"/>
          <w:bCs/>
          <w:sz w:val="24"/>
        </w:rPr>
        <w:t>POS] 38.305 RAT-dependent positioning running CR (Intel)</w:t>
      </w:r>
    </w:p>
    <w:p w14:paraId="2DC2250C" w14:textId="77777777" w:rsidR="00BA038E" w:rsidRDefault="00704D24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C14109C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78CDDC94" w14:textId="49C4E4D2" w:rsidR="00BA038E" w:rsidRDefault="00704D24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4351A0D7" w14:textId="77777777" w:rsidR="005464D0" w:rsidRDefault="005464D0" w:rsidP="005464D0">
      <w:pPr>
        <w:pStyle w:val="EmailDiscussion"/>
        <w:tabs>
          <w:tab w:val="num" w:pos="1619"/>
        </w:tabs>
      </w:pPr>
      <w:r>
        <w:t>[Post116bis-e][</w:t>
      </w:r>
      <w:proofErr w:type="gramStart"/>
      <w:r>
        <w:t>629][</w:t>
      </w:r>
      <w:proofErr w:type="gramEnd"/>
      <w:r>
        <w:t>POS] 38.305 RAT-dependent positioning running CR (Intel)</w:t>
      </w:r>
    </w:p>
    <w:p w14:paraId="2D9437A4" w14:textId="77777777" w:rsidR="005464D0" w:rsidRDefault="005464D0" w:rsidP="005464D0">
      <w:pPr>
        <w:pStyle w:val="EmailDiscussion2"/>
      </w:pPr>
      <w:r>
        <w:tab/>
        <w:t>Scope: Check and endorse the running CR considering decisions of RAN2#116bis-e.</w:t>
      </w:r>
    </w:p>
    <w:p w14:paraId="2A2758C2" w14:textId="77777777" w:rsidR="005464D0" w:rsidRDefault="005464D0" w:rsidP="005464D0">
      <w:pPr>
        <w:pStyle w:val="EmailDiscussion2"/>
      </w:pPr>
      <w:r>
        <w:tab/>
        <w:t>Intended outcome: Endorsed CR</w:t>
      </w:r>
    </w:p>
    <w:p w14:paraId="4284DD92" w14:textId="77777777" w:rsidR="005464D0" w:rsidRDefault="005464D0" w:rsidP="005464D0">
      <w:pPr>
        <w:pStyle w:val="EmailDiscussion2"/>
      </w:pPr>
      <w:r>
        <w:tab/>
        <w:t>Deadline:  Friday 2022-01-28 0800 UTC</w:t>
      </w:r>
    </w:p>
    <w:p w14:paraId="3C54802C" w14:textId="6B638DE7" w:rsidR="00E100AC" w:rsidRDefault="00E100AC" w:rsidP="004D19FA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Companies </w:t>
      </w:r>
      <w:r w:rsidR="005464D0">
        <w:t xml:space="preserve">are invited to </w:t>
      </w:r>
      <w:r>
        <w:t xml:space="preserve">provide comments/suggestions in </w:t>
      </w:r>
      <w:r w:rsidR="002D0BBD">
        <w:t>the summary</w:t>
      </w:r>
      <w:r>
        <w:t xml:space="preserve"> documents; </w:t>
      </w:r>
      <w:r w:rsidRPr="00E100AC">
        <w:rPr>
          <w:color w:val="FF0000"/>
        </w:rPr>
        <w:t xml:space="preserve">Please do not add your comments/suggestions in the running CRs </w:t>
      </w:r>
      <w:proofErr w:type="gramStart"/>
      <w:r w:rsidRPr="00E100AC">
        <w:rPr>
          <w:color w:val="FF0000"/>
        </w:rPr>
        <w:t>directly;</w:t>
      </w:r>
      <w:proofErr w:type="gramEnd"/>
    </w:p>
    <w:p w14:paraId="5EC867A1" w14:textId="4E8C3206" w:rsidR="00352665" w:rsidRDefault="00352665" w:rsidP="00352665">
      <w:pPr>
        <w:spacing w:after="120"/>
        <w:jc w:val="both"/>
        <w:rPr>
          <w:lang w:eastAsia="zh-CN"/>
        </w:rPr>
      </w:pPr>
      <w:r>
        <w:t>Rapporteur would like to set a</w:t>
      </w:r>
      <w:r w:rsidR="00013B07">
        <w:t>n</w:t>
      </w:r>
      <w:r>
        <w:t xml:space="preserve"> early deadline for companies to provide initial comments </w:t>
      </w:r>
      <w:proofErr w:type="gramStart"/>
      <w:r>
        <w:t>in order to</w:t>
      </w:r>
      <w:proofErr w:type="gramEnd"/>
      <w:r>
        <w:t xml:space="preserve"> reserve time for further updates/discussion. </w:t>
      </w:r>
    </w:p>
    <w:p w14:paraId="6547CCA1" w14:textId="755EE928" w:rsidR="00352665" w:rsidRPr="00E100AC" w:rsidRDefault="00352665" w:rsidP="004D19FA">
      <w:pPr>
        <w:spacing w:after="120"/>
        <w:jc w:val="both"/>
        <w:rPr>
          <w:color w:val="FF0000"/>
        </w:rPr>
      </w:pPr>
      <w:r>
        <w:rPr>
          <w:color w:val="FF0000"/>
        </w:rPr>
        <w:t xml:space="preserve">Deadline for initial comments (from companies): Thursday 2022-01-27 0700 </w:t>
      </w:r>
      <w:proofErr w:type="gramStart"/>
      <w:r>
        <w:rPr>
          <w:color w:val="FF0000"/>
        </w:rPr>
        <w:t>UTC;</w:t>
      </w:r>
      <w:proofErr w:type="gramEnd"/>
    </w:p>
    <w:p w14:paraId="6F974C22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116258C9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4F4E3C0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BA038E" w14:paraId="68A0C40C" w14:textId="77777777">
        <w:tc>
          <w:tcPr>
            <w:tcW w:w="1760" w:type="dxa"/>
          </w:tcPr>
          <w:p w14:paraId="2DF9B2BE" w14:textId="3CEA349B" w:rsidR="00BA038E" w:rsidRDefault="00A378D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687" w:type="dxa"/>
          </w:tcPr>
          <w:p w14:paraId="5F4AFC69" w14:textId="22ECC5BD" w:rsidR="00BA038E" w:rsidRDefault="00A378D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Sven Fischer</w:t>
            </w:r>
          </w:p>
        </w:tc>
        <w:tc>
          <w:tcPr>
            <w:tcW w:w="4903" w:type="dxa"/>
          </w:tcPr>
          <w:p w14:paraId="5AC23CBB" w14:textId="2BB54CD5" w:rsidR="00BA038E" w:rsidRDefault="00A378D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sfischer@qti.qualcomm.com</w:t>
            </w:r>
          </w:p>
        </w:tc>
      </w:tr>
      <w:tr w:rsidR="00BA038E" w14:paraId="7FF0A8C5" w14:textId="77777777">
        <w:tc>
          <w:tcPr>
            <w:tcW w:w="1760" w:type="dxa"/>
          </w:tcPr>
          <w:p w14:paraId="7A8DF2B2" w14:textId="6F71B488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2A49DE9" w14:textId="29B71372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04AC83C" w14:textId="08010204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0A1B5F3F" w14:textId="77777777">
        <w:tc>
          <w:tcPr>
            <w:tcW w:w="1760" w:type="dxa"/>
          </w:tcPr>
          <w:p w14:paraId="4E877AE3" w14:textId="4A3737B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E8230E7" w14:textId="291CA01D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9AF0FA" w14:textId="7827C77B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6D8A5240" w14:textId="27F91520" w:rsidR="00BA038E" w:rsidRDefault="00704D24">
      <w:pPr>
        <w:pStyle w:val="Heading2"/>
      </w:pPr>
      <w:r>
        <w:t xml:space="preserve">3.1 </w:t>
      </w:r>
      <w:r w:rsidR="005464D0">
        <w:t>D</w:t>
      </w:r>
      <w:r w:rsidR="00345B46">
        <w:t>iscussion</w:t>
      </w:r>
    </w:p>
    <w:p w14:paraId="4C07D7C2" w14:textId="1539A08E" w:rsidR="00BA038E" w:rsidRDefault="00704D2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3.1: Companies are invited to provide view on </w:t>
      </w:r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running </w:t>
      </w:r>
      <w:r w:rsidR="005464D0">
        <w:rPr>
          <w:rFonts w:ascii="Times New Roman" w:hAnsi="Times New Roman" w:cs="Times New Roman"/>
          <w:b/>
          <w:bCs/>
          <w:sz w:val="20"/>
          <w:szCs w:val="20"/>
        </w:rPr>
        <w:t xml:space="preserve">TS38.305 </w:t>
      </w:r>
      <w:proofErr w:type="gramStart"/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proofErr w:type="gramEnd"/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1B9C3F54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B15A64" w14:paraId="3477D318" w14:textId="77777777" w:rsidTr="0034587C">
        <w:tc>
          <w:tcPr>
            <w:tcW w:w="1610" w:type="dxa"/>
            <w:vMerge w:val="restart"/>
          </w:tcPr>
          <w:p w14:paraId="03B5E7F4" w14:textId="3F64BB39" w:rsidR="00B15A64" w:rsidRDefault="00B15A6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250" w:type="dxa"/>
          </w:tcPr>
          <w:p w14:paraId="749021C7" w14:textId="025866B0" w:rsidR="00B15A64" w:rsidRDefault="00B15A6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3.2</w:t>
            </w:r>
          </w:p>
        </w:tc>
        <w:tc>
          <w:tcPr>
            <w:tcW w:w="4770" w:type="dxa"/>
          </w:tcPr>
          <w:p w14:paraId="586CBA97" w14:textId="727A7B6B" w:rsidR="00B15A64" w:rsidRDefault="00B15A6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4950" w:type="dxa"/>
          </w:tcPr>
          <w:p w14:paraId="5E3F10E4" w14:textId="05943F25" w:rsidR="00B15A64" w:rsidRDefault="0051797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Abbreviation</w:t>
            </w:r>
            <w:r w:rsidR="00B15A64">
              <w:rPr>
                <w:lang w:eastAsia="zh-CN"/>
              </w:rPr>
              <w:t xml:space="preserve"> SDT is nowhere used</w:t>
            </w:r>
          </w:p>
        </w:tc>
      </w:tr>
      <w:tr w:rsidR="00B15A64" w14:paraId="37FD85D7" w14:textId="77777777" w:rsidTr="0034587C">
        <w:tc>
          <w:tcPr>
            <w:tcW w:w="1610" w:type="dxa"/>
            <w:vMerge/>
          </w:tcPr>
          <w:p w14:paraId="29F51968" w14:textId="77777777" w:rsidR="00B15A64" w:rsidRDefault="00B15A64" w:rsidP="00DC57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ADC82D3" w14:textId="2857464F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6.2.2</w:t>
            </w:r>
          </w:p>
        </w:tc>
        <w:tc>
          <w:tcPr>
            <w:tcW w:w="4770" w:type="dxa"/>
          </w:tcPr>
          <w:p w14:paraId="38939C8A" w14:textId="3731109A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PRS Processing Window has no definition.</w:t>
            </w:r>
          </w:p>
        </w:tc>
        <w:tc>
          <w:tcPr>
            <w:tcW w:w="4950" w:type="dxa"/>
          </w:tcPr>
          <w:p w14:paraId="11E92357" w14:textId="65178C1F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PRS Processing Window is a new feature, specifically for positioning methods requiring DL-PRS and therefore, should have a definition in 38.305</w:t>
            </w:r>
            <w:r w:rsidR="00A50533">
              <w:rPr>
                <w:sz w:val="20"/>
                <w:szCs w:val="20"/>
                <w:lang w:eastAsia="ja-JP"/>
              </w:rPr>
              <w:t>?</w:t>
            </w:r>
          </w:p>
        </w:tc>
      </w:tr>
      <w:tr w:rsidR="00B15A64" w14:paraId="28007D66" w14:textId="1696053F" w:rsidTr="0034587C">
        <w:tc>
          <w:tcPr>
            <w:tcW w:w="1610" w:type="dxa"/>
            <w:vMerge/>
          </w:tcPr>
          <w:p w14:paraId="6BE47659" w14:textId="6B42E91C" w:rsidR="00B15A64" w:rsidRDefault="00B15A64" w:rsidP="00DC578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69D3489" w14:textId="526BF6EB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7.3.2</w:t>
            </w:r>
          </w:p>
        </w:tc>
        <w:tc>
          <w:tcPr>
            <w:tcW w:w="4770" w:type="dxa"/>
          </w:tcPr>
          <w:p w14:paraId="47F5490E" w14:textId="2FDA3701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Description creates dependency between different features: "</w:t>
            </w:r>
            <w:r w:rsidRPr="00DA56C2">
              <w:rPr>
                <w:lang w:eastAsia="zh-CN"/>
              </w:rPr>
              <w:t>If a scheduled location time is provided in step 1, the LMF may provide pre-</w:t>
            </w:r>
            <w:proofErr w:type="gramStart"/>
            <w:r w:rsidRPr="00DA56C2">
              <w:rPr>
                <w:lang w:eastAsia="zh-CN"/>
              </w:rPr>
              <w:t>configured  assistance</w:t>
            </w:r>
            <w:proofErr w:type="gramEnd"/>
            <w:r w:rsidRPr="00DA56C2">
              <w:rPr>
                <w:lang w:eastAsia="zh-CN"/>
              </w:rPr>
              <w:t xml:space="preserve"> data with a validity area to the UE ahead of time</w:t>
            </w:r>
            <w:r>
              <w:rPr>
                <w:lang w:eastAsia="zh-CN"/>
              </w:rPr>
              <w:t>…"</w:t>
            </w:r>
          </w:p>
        </w:tc>
        <w:tc>
          <w:tcPr>
            <w:tcW w:w="4950" w:type="dxa"/>
          </w:tcPr>
          <w:p w14:paraId="6D463B8E" w14:textId="33FD0F1C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Keep assistance data and location </w:t>
            </w:r>
            <w:r w:rsidR="00517977">
              <w:rPr>
                <w:lang w:eastAsia="zh-CN"/>
              </w:rPr>
              <w:t>measurements</w:t>
            </w:r>
            <w:r>
              <w:rPr>
                <w:lang w:eastAsia="zh-CN"/>
              </w:rPr>
              <w:t xml:space="preserve"> separate; keep assistance data and validity area separate.</w:t>
            </w:r>
          </w:p>
          <w:p w14:paraId="279E60A4" w14:textId="19F8F5DB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"</w:t>
            </w:r>
            <w:r w:rsidRPr="00DA56C2">
              <w:rPr>
                <w:lang w:eastAsia="zh-CN"/>
              </w:rPr>
              <w:t>If a scheduled location time is provided in step 1, the LMF schedule location measurements by the UE to occur at or near to the scheduled location time.</w:t>
            </w:r>
            <w:r>
              <w:rPr>
                <w:lang w:eastAsia="zh-CN"/>
              </w:rPr>
              <w:t>"</w:t>
            </w:r>
          </w:p>
          <w:p w14:paraId="2335C0AB" w14:textId="58AB9FE9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Assistance data delivery is already covered by the </w:t>
            </w:r>
            <w:r>
              <w:rPr>
                <w:lang w:eastAsia="zh-CN"/>
              </w:rPr>
              <w:lastRenderedPageBreak/>
              <w:t xml:space="preserve">previous sentence. </w:t>
            </w:r>
          </w:p>
          <w:p w14:paraId="77C1D146" w14:textId="77777777" w:rsidR="00B15A64" w:rsidRDefault="00B15A64" w:rsidP="00DC5780">
            <w:pPr>
              <w:spacing w:after="0"/>
              <w:rPr>
                <w:lang w:eastAsia="zh-CN"/>
              </w:rPr>
            </w:pPr>
          </w:p>
          <w:p w14:paraId="754105EB" w14:textId="5CBA7259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</w:t>
            </w:r>
            <w:r w:rsidR="00BC11FD">
              <w:rPr>
                <w:lang w:eastAsia="zh-CN"/>
              </w:rPr>
              <w:t xml:space="preserve">whole </w:t>
            </w:r>
            <w:r>
              <w:rPr>
                <w:lang w:eastAsia="zh-CN"/>
              </w:rPr>
              <w:t xml:space="preserve">section is </w:t>
            </w:r>
            <w:r w:rsidRPr="00E0630E">
              <w:t>Service Layer Support</w:t>
            </w:r>
            <w:r>
              <w:rPr>
                <w:lang w:eastAsia="zh-CN"/>
              </w:rPr>
              <w:t xml:space="preserve"> (i.e., method independent) and not only for NR RAT-dependent methods. </w:t>
            </w:r>
          </w:p>
          <w:p w14:paraId="043FF852" w14:textId="77777777" w:rsidR="00B15A64" w:rsidRDefault="00B15A64" w:rsidP="00DC5780">
            <w:pPr>
              <w:spacing w:after="0"/>
              <w:rPr>
                <w:lang w:eastAsia="zh-CN"/>
              </w:rPr>
            </w:pPr>
          </w:p>
          <w:p w14:paraId="14540626" w14:textId="566B1DC5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LPP features should be described in 8.x.3 for each applicable positioning method. </w:t>
            </w:r>
          </w:p>
        </w:tc>
      </w:tr>
      <w:tr w:rsidR="00B15A64" w14:paraId="08F3FC20" w14:textId="013D5D0A" w:rsidTr="0034587C">
        <w:tc>
          <w:tcPr>
            <w:tcW w:w="1610" w:type="dxa"/>
            <w:vMerge/>
          </w:tcPr>
          <w:p w14:paraId="35D76754" w14:textId="7099A389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23516412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7.3.3</w:t>
            </w:r>
          </w:p>
        </w:tc>
        <w:tc>
          <w:tcPr>
            <w:tcW w:w="4770" w:type="dxa"/>
          </w:tcPr>
          <w:p w14:paraId="60FA9A08" w14:textId="046E7C9D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Same as in 7.3.2 above. </w:t>
            </w:r>
          </w:p>
        </w:tc>
        <w:tc>
          <w:tcPr>
            <w:tcW w:w="4950" w:type="dxa"/>
          </w:tcPr>
          <w:p w14:paraId="696A332A" w14:textId="0E2747DF" w:rsidR="00B15A64" w:rsidRDefault="00B15A64" w:rsidP="00DC5780">
            <w:pPr>
              <w:spacing w:after="0"/>
              <w:rPr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>In addition, not all MO-LR service types require location estimate and/or assistance.</w:t>
            </w:r>
          </w:p>
          <w:p w14:paraId="2A270121" w14:textId="5ECCCC95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lang w:eastAsia="zh-CN"/>
              </w:rPr>
              <w:t xml:space="preserve">LPP features may be better put into </w:t>
            </w:r>
            <w:proofErr w:type="gramStart"/>
            <w:r>
              <w:rPr>
                <w:lang w:eastAsia="zh-CN"/>
              </w:rPr>
              <w:t>8.x.</w:t>
            </w:r>
            <w:proofErr w:type="gramEnd"/>
            <w:r>
              <w:rPr>
                <w:lang w:eastAsia="zh-CN"/>
              </w:rPr>
              <w:t>3.</w:t>
            </w:r>
          </w:p>
        </w:tc>
      </w:tr>
      <w:tr w:rsidR="00B15A64" w14:paraId="09434481" w14:textId="77777777" w:rsidTr="0034587C">
        <w:tc>
          <w:tcPr>
            <w:tcW w:w="1610" w:type="dxa"/>
            <w:vMerge/>
          </w:tcPr>
          <w:p w14:paraId="49E3D556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447C1038" w14:textId="5619F58D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7.4.1.x</w:t>
            </w:r>
          </w:p>
        </w:tc>
        <w:tc>
          <w:tcPr>
            <w:tcW w:w="4770" w:type="dxa"/>
          </w:tcPr>
          <w:p w14:paraId="66871539" w14:textId="50ED926A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t>M</w:t>
            </w:r>
            <w:r>
              <w:t>easurement gap</w:t>
            </w:r>
            <w:r>
              <w:t xml:space="preserve"> activation via LMF</w:t>
            </w:r>
          </w:p>
        </w:tc>
        <w:tc>
          <w:tcPr>
            <w:tcW w:w="4950" w:type="dxa"/>
          </w:tcPr>
          <w:p w14:paraId="7950532A" w14:textId="36FAB0B1" w:rsidR="00BC11FD" w:rsidRDefault="00BC11FD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"</w:t>
            </w:r>
            <w:r>
              <w:t>The gNB may activate the pre-configurated measurement gap upon receiving the request from a UE or LMF.</w:t>
            </w:r>
            <w:r>
              <w:t>"</w:t>
            </w:r>
          </w:p>
          <w:p w14:paraId="169FB0D3" w14:textId="594CFB44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Question:</w:t>
            </w:r>
          </w:p>
          <w:p w14:paraId="67462696" w14:textId="7E562A0D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Is the LMF activation of measurement gaps only for pre-configured measurement gaps? It's not clear to me from the RAN1 LS.</w:t>
            </w:r>
          </w:p>
        </w:tc>
      </w:tr>
      <w:tr w:rsidR="00B15A64" w14:paraId="685B6B0F" w14:textId="77777777" w:rsidTr="0034587C">
        <w:tc>
          <w:tcPr>
            <w:tcW w:w="1610" w:type="dxa"/>
            <w:vMerge/>
          </w:tcPr>
          <w:p w14:paraId="798CDC04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BE17D44" w14:textId="76D18D8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7.4.</w:t>
            </w:r>
            <w:proofErr w:type="gramStart"/>
            <w:r>
              <w:rPr>
                <w:sz w:val="20"/>
                <w:szCs w:val="20"/>
                <w:lang w:eastAsia="ja-JP"/>
              </w:rPr>
              <w:t>1.z</w:t>
            </w:r>
            <w:proofErr w:type="gramEnd"/>
          </w:p>
        </w:tc>
        <w:tc>
          <w:tcPr>
            <w:tcW w:w="4770" w:type="dxa"/>
          </w:tcPr>
          <w:p w14:paraId="048F5E44" w14:textId="70DFBA18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Periodic</w:t>
            </w:r>
            <w:r w:rsidRPr="00BA4B9B">
              <w:rPr>
                <w:sz w:val="20"/>
                <w:szCs w:val="20"/>
                <w:lang w:eastAsia="ja-JP"/>
              </w:rPr>
              <w:t xml:space="preserve"> Tx TEG </w:t>
            </w:r>
            <w:r>
              <w:rPr>
                <w:sz w:val="20"/>
                <w:szCs w:val="20"/>
                <w:lang w:eastAsia="ja-JP"/>
              </w:rPr>
              <w:t>reporting/TEG change procedure</w:t>
            </w:r>
          </w:p>
        </w:tc>
        <w:tc>
          <w:tcPr>
            <w:tcW w:w="4950" w:type="dxa"/>
          </w:tcPr>
          <w:p w14:paraId="49002284" w14:textId="66B81DE8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According to RAN1 LS in </w:t>
            </w:r>
            <w:r w:rsidRPr="00BA4B9B">
              <w:rPr>
                <w:sz w:val="20"/>
                <w:szCs w:val="20"/>
                <w:lang w:eastAsia="ja-JP"/>
              </w:rPr>
              <w:t>R2-2200092</w:t>
            </w:r>
            <w:r>
              <w:rPr>
                <w:sz w:val="20"/>
                <w:szCs w:val="20"/>
                <w:lang w:eastAsia="ja-JP"/>
              </w:rPr>
              <w:t>: "</w:t>
            </w:r>
            <w:r w:rsidRPr="00BA4B9B">
              <w:rPr>
                <w:sz w:val="20"/>
                <w:szCs w:val="20"/>
                <w:lang w:eastAsia="ja-JP"/>
              </w:rPr>
              <w:t>It is up to RAN2 to decide how to indicate the change of the Tx TEG association during the configured period (e.g., using the timestamps)</w:t>
            </w:r>
            <w:r>
              <w:rPr>
                <w:sz w:val="20"/>
                <w:szCs w:val="20"/>
                <w:lang w:eastAsia="ja-JP"/>
              </w:rPr>
              <w:t>".</w:t>
            </w:r>
          </w:p>
          <w:p w14:paraId="0B2011E6" w14:textId="33D799E1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The procedure mentions "</w:t>
            </w:r>
            <w:r w:rsidRPr="002513BC">
              <w:rPr>
                <w:lang w:eastAsia="zh-CN"/>
              </w:rPr>
              <w:t>periodic report of UE TxTEG association</w:t>
            </w:r>
            <w:r>
              <w:rPr>
                <w:lang w:eastAsia="zh-CN"/>
              </w:rPr>
              <w:t>", but what is needed seems an a-periodic report (i.e., a report when the TEG association has changed). Or what is the purpose of periodically reporting the same information?</w:t>
            </w:r>
          </w:p>
        </w:tc>
      </w:tr>
      <w:tr w:rsidR="00B15A64" w14:paraId="24239EB9" w14:textId="77777777" w:rsidTr="0034587C">
        <w:tc>
          <w:tcPr>
            <w:tcW w:w="1610" w:type="dxa"/>
            <w:vMerge/>
          </w:tcPr>
          <w:p w14:paraId="417E7677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B937BFD" w14:textId="2516E6F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7.x.2</w:t>
            </w:r>
          </w:p>
        </w:tc>
        <w:tc>
          <w:tcPr>
            <w:tcW w:w="4770" w:type="dxa"/>
          </w:tcPr>
          <w:p w14:paraId="54085AB2" w14:textId="2DD0947A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Editor's Note on MO-LR has been deleted, but procedure has not been updated.</w:t>
            </w:r>
          </w:p>
        </w:tc>
        <w:tc>
          <w:tcPr>
            <w:tcW w:w="4950" w:type="dxa"/>
          </w:tcPr>
          <w:p w14:paraId="5F8C4AEF" w14:textId="46E15719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Add possibility for MO-LR in procedure; a simple proposal is described in </w:t>
            </w:r>
            <w:r w:rsidRPr="000C27AD">
              <w:rPr>
                <w:sz w:val="20"/>
                <w:szCs w:val="20"/>
                <w:lang w:eastAsia="ja-JP"/>
              </w:rPr>
              <w:t>R2-2200964</w:t>
            </w:r>
            <w:r>
              <w:rPr>
                <w:sz w:val="20"/>
                <w:szCs w:val="20"/>
                <w:lang w:eastAsia="ja-JP"/>
              </w:rPr>
              <w:t>, section 7.</w:t>
            </w:r>
          </w:p>
        </w:tc>
      </w:tr>
      <w:tr w:rsidR="00B15A64" w14:paraId="15B87DC2" w14:textId="77777777" w:rsidTr="0034587C">
        <w:tc>
          <w:tcPr>
            <w:tcW w:w="1610" w:type="dxa"/>
            <w:vMerge/>
          </w:tcPr>
          <w:p w14:paraId="5B6302D7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0070CA13" w14:textId="0411E82C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7.x.2</w:t>
            </w:r>
          </w:p>
        </w:tc>
        <w:tc>
          <w:tcPr>
            <w:tcW w:w="4770" w:type="dxa"/>
          </w:tcPr>
          <w:p w14:paraId="0204F7D3" w14:textId="687C6FEB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 w:rsidRPr="000C27AD">
              <w:rPr>
                <w:sz w:val="20"/>
                <w:szCs w:val="20"/>
                <w:lang w:eastAsia="ja-JP"/>
              </w:rPr>
              <w:t>Step 2b</w:t>
            </w:r>
            <w:r>
              <w:rPr>
                <w:sz w:val="20"/>
                <w:szCs w:val="20"/>
                <w:lang w:eastAsia="ja-JP"/>
              </w:rPr>
              <w:t xml:space="preserve"> of the procedure</w:t>
            </w:r>
            <w:r w:rsidRPr="000C27AD">
              <w:rPr>
                <w:sz w:val="20"/>
                <w:szCs w:val="20"/>
                <w:lang w:eastAsia="ja-JP"/>
              </w:rPr>
              <w:t xml:space="preserve"> is not restricted to LPP Location Information Transfer</w:t>
            </w:r>
            <w:r>
              <w:rPr>
                <w:sz w:val="20"/>
                <w:szCs w:val="20"/>
                <w:lang w:eastAsia="ja-JP"/>
              </w:rPr>
              <w:t xml:space="preserve"> (up to LMF).</w:t>
            </w:r>
          </w:p>
        </w:tc>
        <w:tc>
          <w:tcPr>
            <w:tcW w:w="4950" w:type="dxa"/>
          </w:tcPr>
          <w:p w14:paraId="13A4009F" w14:textId="1ED9A5FE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Replace Step 2b with "</w:t>
            </w:r>
            <w:r w:rsidR="00BC11FD">
              <w:rPr>
                <w:sz w:val="20"/>
                <w:szCs w:val="20"/>
                <w:lang w:eastAsia="ja-JP"/>
              </w:rPr>
              <w:t xml:space="preserve">Possible </w:t>
            </w:r>
            <w:r>
              <w:rPr>
                <w:sz w:val="20"/>
                <w:szCs w:val="20"/>
                <w:lang w:eastAsia="ja-JP"/>
              </w:rPr>
              <w:t xml:space="preserve">LPP Procedure" which includes LPP Location Information </w:t>
            </w:r>
            <w:r w:rsidR="00517977">
              <w:rPr>
                <w:sz w:val="20"/>
                <w:szCs w:val="20"/>
                <w:lang w:eastAsia="ja-JP"/>
              </w:rPr>
              <w:t>Transfer</w:t>
            </w:r>
            <w:r>
              <w:rPr>
                <w:sz w:val="20"/>
                <w:szCs w:val="20"/>
                <w:lang w:eastAsia="ja-JP"/>
              </w:rPr>
              <w:t xml:space="preserve">, </w:t>
            </w:r>
            <w:r w:rsidRPr="000C27AD">
              <w:rPr>
                <w:sz w:val="20"/>
                <w:szCs w:val="20"/>
                <w:lang w:eastAsia="ja-JP"/>
              </w:rPr>
              <w:t>LPP Capability Transfer and LPP Assistance Data Transfer</w:t>
            </w:r>
            <w:r>
              <w:rPr>
                <w:sz w:val="20"/>
                <w:szCs w:val="20"/>
                <w:lang w:eastAsia="ja-JP"/>
              </w:rPr>
              <w:t xml:space="preserve">. A </w:t>
            </w:r>
            <w:r w:rsidRPr="000C27AD">
              <w:rPr>
                <w:sz w:val="20"/>
                <w:szCs w:val="20"/>
                <w:lang w:eastAsia="ja-JP"/>
              </w:rPr>
              <w:t>proposal is described in R2-2200964, section 7.</w:t>
            </w:r>
          </w:p>
        </w:tc>
      </w:tr>
      <w:tr w:rsidR="00B15A64" w14:paraId="2D1B8135" w14:textId="77777777" w:rsidTr="0034587C">
        <w:tc>
          <w:tcPr>
            <w:tcW w:w="1610" w:type="dxa"/>
            <w:vMerge/>
          </w:tcPr>
          <w:p w14:paraId="746A6995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1617549" w14:textId="2F71FCBB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7.x.2</w:t>
            </w:r>
          </w:p>
        </w:tc>
        <w:tc>
          <w:tcPr>
            <w:tcW w:w="4770" w:type="dxa"/>
          </w:tcPr>
          <w:p w14:paraId="02DD4A9D" w14:textId="7100436A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Step 2a is not restricted to pre-defined configurations only.</w:t>
            </w:r>
          </w:p>
        </w:tc>
        <w:tc>
          <w:tcPr>
            <w:tcW w:w="4950" w:type="dxa"/>
          </w:tcPr>
          <w:p w14:paraId="7E841B62" w14:textId="4CFBBFF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Delete "</w:t>
            </w:r>
            <w:r>
              <w:t xml:space="preserve"> </w:t>
            </w:r>
            <w:r>
              <w:t>if the UE has pre-defined PRS configurations</w:t>
            </w:r>
            <w:r>
              <w:t>".</w:t>
            </w:r>
          </w:p>
        </w:tc>
      </w:tr>
      <w:tr w:rsidR="00B15A64" w14:paraId="6E76F563" w14:textId="77777777" w:rsidTr="0034587C">
        <w:tc>
          <w:tcPr>
            <w:tcW w:w="1610" w:type="dxa"/>
            <w:vMerge/>
          </w:tcPr>
          <w:p w14:paraId="4EA124E0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1710757A" w14:textId="7872EF32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 w:rsidRPr="00A06692">
              <w:rPr>
                <w:sz w:val="20"/>
                <w:szCs w:val="20"/>
                <w:lang w:eastAsia="ja-JP"/>
              </w:rPr>
              <w:t>8.10.2</w:t>
            </w:r>
          </w:p>
        </w:tc>
        <w:tc>
          <w:tcPr>
            <w:tcW w:w="4770" w:type="dxa"/>
          </w:tcPr>
          <w:p w14:paraId="7BB65B2E" w14:textId="600F7DE5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napToGrid w:val="0"/>
              </w:rPr>
              <w:t xml:space="preserve">Available </w:t>
            </w:r>
            <w:r w:rsidRPr="00CC1552">
              <w:rPr>
                <w:snapToGrid w:val="0"/>
              </w:rPr>
              <w:t>On-Demand-DL-PRS-Configurations</w:t>
            </w:r>
            <w:r w:rsidRPr="00AA6BE8">
              <w:t xml:space="preserve"> </w:t>
            </w:r>
            <w:r>
              <w:t xml:space="preserve">missing in </w:t>
            </w:r>
            <w:r w:rsidRPr="00AA6BE8">
              <w:t>Table 8.10.2.1-1</w:t>
            </w:r>
            <w:r>
              <w:t xml:space="preserve">. </w:t>
            </w:r>
          </w:p>
          <w:p w14:paraId="6D778376" w14:textId="5E231105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First path RSRP missing in </w:t>
            </w:r>
            <w:r w:rsidRPr="00A06692">
              <w:rPr>
                <w:sz w:val="20"/>
                <w:szCs w:val="20"/>
                <w:lang w:eastAsia="ja-JP"/>
              </w:rPr>
              <w:t>Table 8.10.2.2-1</w:t>
            </w:r>
          </w:p>
        </w:tc>
        <w:tc>
          <w:tcPr>
            <w:tcW w:w="4950" w:type="dxa"/>
          </w:tcPr>
          <w:p w14:paraId="1CFB4446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15A64" w14:paraId="59DD7235" w14:textId="77777777" w:rsidTr="0034587C">
        <w:tc>
          <w:tcPr>
            <w:tcW w:w="1610" w:type="dxa"/>
            <w:vMerge/>
          </w:tcPr>
          <w:p w14:paraId="2DB81F5A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0B978768" w14:textId="72B64C1C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 w:rsidRPr="00705927">
              <w:rPr>
                <w:sz w:val="20"/>
                <w:szCs w:val="20"/>
                <w:lang w:eastAsia="ja-JP"/>
              </w:rPr>
              <w:t>8.11.2</w:t>
            </w:r>
          </w:p>
        </w:tc>
        <w:tc>
          <w:tcPr>
            <w:tcW w:w="4770" w:type="dxa"/>
          </w:tcPr>
          <w:p w14:paraId="29FCFB69" w14:textId="4F925749" w:rsidR="00B15A64" w:rsidRPr="00275DB1" w:rsidRDefault="00517977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napToGrid w:val="0"/>
              </w:rPr>
              <w:t>A</w:t>
            </w:r>
            <w:r w:rsidR="00B15A64">
              <w:rPr>
                <w:snapToGrid w:val="0"/>
              </w:rPr>
              <w:t xml:space="preserve">vailable </w:t>
            </w:r>
            <w:r w:rsidR="00B15A64" w:rsidRPr="00CC1552">
              <w:rPr>
                <w:snapToGrid w:val="0"/>
              </w:rPr>
              <w:t>On-Demand-DL-PRS-Configurations</w:t>
            </w:r>
            <w:r w:rsidR="00B15A64" w:rsidRPr="00AA6BE8">
              <w:t xml:space="preserve"> </w:t>
            </w:r>
            <w:r w:rsidR="00B15A64">
              <w:t xml:space="preserve">missing in </w:t>
            </w:r>
            <w:r w:rsidR="00B15A64" w:rsidRPr="00AA6BE8">
              <w:t>Table 8.1</w:t>
            </w:r>
            <w:r w:rsidR="00B15A64">
              <w:t>1</w:t>
            </w:r>
            <w:r w:rsidR="00B15A64" w:rsidRPr="00AA6BE8">
              <w:t>.2.1-1</w:t>
            </w:r>
            <w:r w:rsidR="00B15A64">
              <w:t xml:space="preserve">. </w:t>
            </w:r>
          </w:p>
          <w:p w14:paraId="271A931F" w14:textId="0B884DF9" w:rsidR="00B15A64" w:rsidRDefault="00B15A64" w:rsidP="00DC5780">
            <w:pPr>
              <w:spacing w:after="0"/>
            </w:pPr>
            <w:r>
              <w:t xml:space="preserve">Spatial direction information for UE-assisted missing </w:t>
            </w:r>
            <w:r>
              <w:t xml:space="preserve">in </w:t>
            </w:r>
            <w:r w:rsidRPr="00AA6BE8">
              <w:t>Table 8.1</w:t>
            </w:r>
            <w:r>
              <w:t>1</w:t>
            </w:r>
            <w:r w:rsidRPr="00AA6BE8">
              <w:t>.2.1-1</w:t>
            </w:r>
            <w:r>
              <w:t>.</w:t>
            </w:r>
          </w:p>
          <w:p w14:paraId="0BDE7B4C" w14:textId="2E2059E8" w:rsidR="00B15A64" w:rsidRDefault="00B15A64" w:rsidP="00DC5780">
            <w:pPr>
              <w:spacing w:after="0"/>
            </w:pPr>
            <w:r>
              <w:t xml:space="preserve">Expected Angle Assistance missing </w:t>
            </w:r>
            <w:r>
              <w:t xml:space="preserve">in </w:t>
            </w:r>
            <w:r w:rsidRPr="00AA6BE8">
              <w:t>Table 8.1</w:t>
            </w:r>
            <w:r>
              <w:t>1</w:t>
            </w:r>
            <w:r w:rsidRPr="00AA6BE8">
              <w:t>.2.1-1</w:t>
            </w:r>
            <w:r>
              <w:t>.</w:t>
            </w:r>
          </w:p>
          <w:p w14:paraId="4F324DBD" w14:textId="3E2CD90D" w:rsidR="00B15A64" w:rsidRPr="00705927" w:rsidRDefault="00B15A64" w:rsidP="00DC5780">
            <w:pPr>
              <w:spacing w:after="0"/>
            </w:pPr>
            <w:r>
              <w:t xml:space="preserve">PRS priority list missing </w:t>
            </w:r>
            <w:r>
              <w:t xml:space="preserve">in </w:t>
            </w:r>
            <w:r w:rsidRPr="00AA6BE8">
              <w:t>Table 8.1</w:t>
            </w:r>
            <w:r>
              <w:t>1</w:t>
            </w:r>
            <w:r w:rsidRPr="00AA6BE8">
              <w:t>.2.1-1</w:t>
            </w:r>
            <w:r>
              <w:t>.</w:t>
            </w:r>
          </w:p>
        </w:tc>
        <w:tc>
          <w:tcPr>
            <w:tcW w:w="4950" w:type="dxa"/>
          </w:tcPr>
          <w:p w14:paraId="57DD24E6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15A64" w14:paraId="5B556449" w14:textId="77777777" w:rsidTr="0034587C">
        <w:tc>
          <w:tcPr>
            <w:tcW w:w="1610" w:type="dxa"/>
            <w:vMerge/>
          </w:tcPr>
          <w:p w14:paraId="11BDB083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5295986" w14:textId="045D19A9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8.12.2</w:t>
            </w:r>
          </w:p>
        </w:tc>
        <w:tc>
          <w:tcPr>
            <w:tcW w:w="4770" w:type="dxa"/>
          </w:tcPr>
          <w:p w14:paraId="0E5C2B8C" w14:textId="08D0D969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napToGrid w:val="0"/>
              </w:rPr>
              <w:t xml:space="preserve">Available </w:t>
            </w:r>
            <w:r w:rsidRPr="00CC1552">
              <w:rPr>
                <w:snapToGrid w:val="0"/>
              </w:rPr>
              <w:t>On-Demand-DL-PRS-Configurations</w:t>
            </w:r>
            <w:r w:rsidRPr="00AA6BE8">
              <w:t xml:space="preserve"> </w:t>
            </w:r>
            <w:r>
              <w:t xml:space="preserve">missing in </w:t>
            </w:r>
            <w:r w:rsidRPr="00AA6BE8">
              <w:t>Table 8.1</w:t>
            </w:r>
            <w:r>
              <w:t>2</w:t>
            </w:r>
            <w:r w:rsidRPr="00AA6BE8">
              <w:t>.2.1-1</w:t>
            </w:r>
            <w:r>
              <w:t xml:space="preserve">. </w:t>
            </w:r>
          </w:p>
        </w:tc>
        <w:tc>
          <w:tcPr>
            <w:tcW w:w="4950" w:type="dxa"/>
          </w:tcPr>
          <w:p w14:paraId="00FF4060" w14:textId="77777777" w:rsidR="00B15A64" w:rsidRDefault="00B15A64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DC5780" w14:paraId="5268AFB7" w14:textId="71824FD6" w:rsidTr="0034587C">
        <w:tc>
          <w:tcPr>
            <w:tcW w:w="1610" w:type="dxa"/>
          </w:tcPr>
          <w:p w14:paraId="131C1B97" w14:textId="61BBA6AD" w:rsidR="00DC5780" w:rsidRDefault="00DC5780" w:rsidP="00DC578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85B19AB" w14:textId="5123B3F5" w:rsidR="00DC5780" w:rsidRDefault="00DC5780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19F4763D" w14:textId="77777777" w:rsidR="00DC5780" w:rsidRDefault="00DC5780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2F3DAC5F" w14:textId="77777777" w:rsidR="00DC5780" w:rsidRDefault="00DC5780" w:rsidP="00DC5780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bookmarkEnd w:id="2"/>
    <w:p w14:paraId="7A1E9525" w14:textId="540A7B32" w:rsidR="00BA038E" w:rsidRDefault="00BA038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7841F83A" w14:textId="77777777" w:rsidR="00B82A6D" w:rsidRDefault="00B82A6D" w:rsidP="00B82A6D">
      <w:pPr>
        <w:rPr>
          <w:lang w:val="en-GB" w:eastAsia="zh-CN"/>
        </w:rPr>
      </w:pPr>
    </w:p>
    <w:p w14:paraId="15DCB379" w14:textId="77777777" w:rsidR="00B82A6D" w:rsidRDefault="00B82A6D" w:rsidP="00B82A6D">
      <w:pPr>
        <w:rPr>
          <w:lang w:val="en-GB" w:eastAsia="zh-CN"/>
        </w:rPr>
      </w:pP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15"/>
  </w:num>
  <w:num w:numId="6">
    <w:abstractNumId w:val="8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2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3B07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3D97"/>
    <w:rsid w:val="00034D59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7AD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514"/>
    <w:rsid w:val="00176974"/>
    <w:rsid w:val="0017741D"/>
    <w:rsid w:val="0017751C"/>
    <w:rsid w:val="00177A66"/>
    <w:rsid w:val="00181F0C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08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5D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0BBD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665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A2A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7D9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17977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4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5927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EA6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136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87F20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721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6692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378DD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533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6CC3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1B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A64"/>
    <w:rsid w:val="00B15DC3"/>
    <w:rsid w:val="00B16027"/>
    <w:rsid w:val="00B17086"/>
    <w:rsid w:val="00B17B3C"/>
    <w:rsid w:val="00B203A8"/>
    <w:rsid w:val="00B20818"/>
    <w:rsid w:val="00B21039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4B9B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1FD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5FD2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3A5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6C2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1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780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9C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861"/>
    <w:rsid w:val="00F11C3D"/>
    <w:rsid w:val="00F12330"/>
    <w:rsid w:val="00F12C12"/>
    <w:rsid w:val="00F1365A"/>
    <w:rsid w:val="00F1390D"/>
    <w:rsid w:val="00F1420B"/>
    <w:rsid w:val="00F14A80"/>
    <w:rsid w:val="00F151FB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7F636"/>
  <w15:docId w15:val="{D79094CB-5A4A-46F7-AFDE-9F35C5B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6141D-9EF1-4419-826C-D6422FDAC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RAN2-v3</cp:lastModifiedBy>
  <cp:revision>60</cp:revision>
  <dcterms:created xsi:type="dcterms:W3CDTF">2022-01-22T12:49:00Z</dcterms:created>
  <dcterms:modified xsi:type="dcterms:W3CDTF">2022-01-26T13:05:00Z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(3)sCnB+HghBAcV2sOOEkyVClnFtS17WqNMftuv3rKLG8jHNYUZv9AjpmDzwTFS285yLuwtEr6z
fV73sbXcxipoXDGi6TLmZfHULXSfFmNfaRYsCbdvP97H3XCKb/cnEW7V2IPvkN44HJNNeiA3
kgoqduHrHUP4usKXJBbtsXrvoPze/DUhytFcPjYhG6AVLx+ktE1RmCnvRLwl9Ms0KefYiSYc
AqFC7yVbyuGaCAtaqc</vt:lpwstr>
  </property>
  <property fmtid="{D5CDD505-2E9C-101B-9397-08002B2CF9AE}" pid="6" name="_2015_ms_pID_7253431">
    <vt:lpwstr>W49epLiuuEk/9pWIrgp8VMOOIvhYnS/QAPrnK6aDMIiPrG8KWS/NRT
MCr7ZwocvTMQdyvbfzIPehwJ4s9m21EXbrK7AkPs0LjUE/4QgmUA5etSdh8fl7fgmN70B6WC
J6+WMZXPyQ/ci2ce8zAjcCEbrN40+Lp7SeFEwjq/JyCz+OvU18u0G0wODcJY0rW16oMJFR5r
CLusMNHVZTAFlCSsn4kX0c2XwmVdJx0n5fxB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kw==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