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4EC19BED"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16bis</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7087FC19" w:rsidR="00D86402" w:rsidRDefault="00D43ADB">
      <w:pPr>
        <w:spacing w:after="480"/>
        <w:rPr>
          <w:rFonts w:ascii="Arial" w:hAnsi="Arial"/>
          <w:sz w:val="24"/>
          <w:szCs w:val="24"/>
        </w:rPr>
      </w:pPr>
      <w:r>
        <w:rPr>
          <w:rFonts w:ascii="Arial" w:hAnsi="Arial"/>
          <w:sz w:val="24"/>
          <w:szCs w:val="24"/>
        </w:rPr>
        <w:t xml:space="preserve">Electronic Meeting, </w:t>
      </w:r>
      <w:r w:rsidR="00967E02" w:rsidRPr="00967E02">
        <w:rPr>
          <w:rFonts w:ascii="Arial" w:hAnsi="Arial"/>
          <w:sz w:val="24"/>
          <w:szCs w:val="24"/>
        </w:rPr>
        <w:t>January 17 – 25, 2022</w:t>
      </w:r>
    </w:p>
    <w:p w14:paraId="24E546AF" w14:textId="17E2152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3F5216">
        <w:rPr>
          <w:rFonts w:ascii="Arial" w:eastAsia="MS Mincho" w:hAnsi="Arial" w:cs="Arial"/>
          <w:sz w:val="24"/>
        </w:rPr>
        <w:t>1</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0BADB044"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w:t>
      </w:r>
      <w:r w:rsidR="00E516A4">
        <w:rPr>
          <w:rFonts w:ascii="Arial" w:eastAsia="MS Mincho" w:hAnsi="Arial" w:cs="Arial"/>
          <w:sz w:val="24"/>
        </w:rPr>
        <w:t xml:space="preserve"> </w:t>
      </w:r>
      <w:r w:rsidR="00E516A4" w:rsidRPr="00E516A4">
        <w:rPr>
          <w:rFonts w:ascii="Arial" w:eastAsia="MS Mincho" w:hAnsi="Arial" w:cs="Arial"/>
          <w:sz w:val="24"/>
        </w:rPr>
        <w:t>[Post116bis-e][</w:t>
      </w:r>
      <w:proofErr w:type="gramStart"/>
      <w:r w:rsidR="00E516A4" w:rsidRPr="00E516A4">
        <w:rPr>
          <w:rFonts w:ascii="Arial" w:eastAsia="MS Mincho" w:hAnsi="Arial" w:cs="Arial"/>
          <w:sz w:val="24"/>
        </w:rPr>
        <w:t>628][</w:t>
      </w:r>
      <w:proofErr w:type="gramEnd"/>
      <w:r w:rsidR="00E516A4" w:rsidRPr="00E516A4">
        <w:rPr>
          <w:rFonts w:ascii="Arial" w:eastAsia="MS Mincho" w:hAnsi="Arial" w:cs="Arial"/>
          <w:sz w:val="24"/>
        </w:rPr>
        <w:t>POS] 37.355 running CR (Qualcomm)</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67BE783E" w:rsidR="00F81276" w:rsidRDefault="00AF40AD">
      <w:pPr>
        <w:spacing w:after="0"/>
        <w:rPr>
          <w:lang w:eastAsia="ja-JP"/>
        </w:rPr>
      </w:pPr>
      <w:r>
        <w:rPr>
          <w:lang w:eastAsia="ja-JP"/>
        </w:rPr>
        <w:t xml:space="preserve">This document </w:t>
      </w:r>
      <w:r w:rsidR="00F81276">
        <w:rPr>
          <w:lang w:eastAsia="ja-JP"/>
        </w:rPr>
        <w:t>(with attachments) summarizes the follo</w:t>
      </w:r>
      <w:r w:rsidR="00EF743C">
        <w:rPr>
          <w:lang w:eastAsia="ja-JP"/>
        </w:rPr>
        <w:t>w</w:t>
      </w:r>
      <w:r w:rsidR="00F81276">
        <w:rPr>
          <w:lang w:eastAsia="ja-JP"/>
        </w:rPr>
        <w:t>ing email discussion:</w:t>
      </w:r>
    </w:p>
    <w:p w14:paraId="057D7F5D" w14:textId="77777777" w:rsidR="00F81276" w:rsidRDefault="00F81276">
      <w:pPr>
        <w:spacing w:after="0"/>
        <w:rPr>
          <w:lang w:eastAsia="ja-JP"/>
        </w:rPr>
      </w:pPr>
    </w:p>
    <w:p w14:paraId="1F2DAAEB" w14:textId="77777777" w:rsidR="00F81276" w:rsidRDefault="00F81276">
      <w:pPr>
        <w:spacing w:after="0"/>
        <w:rPr>
          <w:lang w:eastAsia="ja-JP"/>
        </w:rPr>
      </w:pPr>
    </w:p>
    <w:p w14:paraId="3EB47778" w14:textId="77777777" w:rsidR="00C048D4" w:rsidRDefault="00C048D4" w:rsidP="00C048D4">
      <w:pPr>
        <w:pStyle w:val="EmailDiscussion"/>
        <w:numPr>
          <w:ilvl w:val="0"/>
          <w:numId w:val="19"/>
        </w:numPr>
        <w:tabs>
          <w:tab w:val="num" w:pos="1619"/>
        </w:tabs>
        <w:rPr>
          <w:lang w:val="en-US"/>
        </w:rPr>
      </w:pPr>
      <w:r>
        <w:rPr>
          <w:lang w:val="en-US"/>
        </w:rPr>
        <w:t>[Post116bis-e][</w:t>
      </w:r>
      <w:proofErr w:type="gramStart"/>
      <w:r>
        <w:rPr>
          <w:lang w:val="en-US"/>
        </w:rPr>
        <w:t>628][</w:t>
      </w:r>
      <w:proofErr w:type="gramEnd"/>
      <w:r>
        <w:rPr>
          <w:lang w:val="en-US"/>
        </w:rPr>
        <w:t>POS] 37.355 running CR (Qualcomm)</w:t>
      </w:r>
    </w:p>
    <w:p w14:paraId="2C5814C8" w14:textId="77777777" w:rsidR="00C048D4" w:rsidRDefault="00C048D4" w:rsidP="00C048D4">
      <w:pPr>
        <w:pStyle w:val="EmailDiscussion2"/>
      </w:pPr>
      <w:r>
        <w:t>      Scope: Check and endorse the running CR considering decisions of RAN2#116bis-e.</w:t>
      </w:r>
    </w:p>
    <w:p w14:paraId="4A220AE2" w14:textId="77777777" w:rsidR="00C048D4" w:rsidRDefault="00C048D4" w:rsidP="00C048D4">
      <w:pPr>
        <w:pStyle w:val="EmailDiscussion2"/>
      </w:pPr>
      <w:r>
        <w:t>      Intended outcome: Endorsed CR</w:t>
      </w:r>
    </w:p>
    <w:p w14:paraId="17084BDB" w14:textId="77777777" w:rsidR="00C048D4" w:rsidRDefault="00C048D4" w:rsidP="00C048D4">
      <w:pPr>
        <w:pStyle w:val="EmailDiscussion2"/>
      </w:pPr>
      <w:r>
        <w:t>      Deadline:  Friday 2022-01-28 0800 UTC</w:t>
      </w:r>
    </w:p>
    <w:p w14:paraId="3AD78A15" w14:textId="5CCFFA3F" w:rsidR="00C048D4" w:rsidRDefault="00C048D4">
      <w:pPr>
        <w:spacing w:after="0"/>
        <w:rPr>
          <w:lang w:eastAsia="ja-JP"/>
        </w:rPr>
      </w:pPr>
    </w:p>
    <w:p w14:paraId="31C01EC0" w14:textId="77777777" w:rsidR="00164467" w:rsidRDefault="00164467">
      <w:pPr>
        <w:spacing w:after="0"/>
        <w:rPr>
          <w:lang w:eastAsia="ja-JP"/>
        </w:rPr>
      </w:pPr>
    </w:p>
    <w:p w14:paraId="1B608ABA" w14:textId="4E825A5F" w:rsidR="00AF40AD" w:rsidRDefault="00F81276" w:rsidP="00F81276">
      <w:pPr>
        <w:pStyle w:val="Heading1"/>
      </w:pPr>
      <w:r>
        <w:t>2.</w:t>
      </w:r>
      <w:r>
        <w:tab/>
        <w:t>Review Instructions</w:t>
      </w:r>
    </w:p>
    <w:p w14:paraId="01FE2BA4" w14:textId="24E090E1" w:rsidR="00FA74FF" w:rsidRDefault="00F81276" w:rsidP="00651B6A">
      <w:pPr>
        <w:pStyle w:val="Heading2"/>
      </w:pPr>
      <w:r>
        <w:t>2.1</w:t>
      </w:r>
      <w:r>
        <w:tab/>
      </w:r>
      <w:r>
        <w:tab/>
        <w:t>RAN1 Parameter and Agreements</w:t>
      </w:r>
    </w:p>
    <w:p w14:paraId="04EEAA30" w14:textId="793B0C12" w:rsidR="00EF743C" w:rsidRDefault="002973C1" w:rsidP="00FA74FF">
      <w:pPr>
        <w:pStyle w:val="B1"/>
        <w:rPr>
          <w:lang w:eastAsia="ja-JP"/>
        </w:rPr>
      </w:pPr>
      <w:r>
        <w:rPr>
          <w:lang w:eastAsia="ja-JP"/>
        </w:rPr>
        <w:t>-</w:t>
      </w:r>
      <w:r w:rsidR="00FA74FF">
        <w:rPr>
          <w:lang w:eastAsia="ja-JP"/>
        </w:rPr>
        <w:tab/>
        <w:t>The file "</w:t>
      </w:r>
      <w:r w:rsidR="00E86279" w:rsidRPr="00E86279">
        <w:rPr>
          <w:lang w:eastAsia="ja-JP"/>
        </w:rPr>
        <w:t>From_R1-2112976_pos_parameter_v00.xlsx</w:t>
      </w:r>
      <w:r w:rsidR="00454F2F">
        <w:rPr>
          <w:lang w:eastAsia="ja-JP"/>
        </w:rPr>
        <w:t xml:space="preserve">" </w:t>
      </w:r>
      <w:r w:rsidR="00E27F66">
        <w:rPr>
          <w:lang w:eastAsia="ja-JP"/>
        </w:rPr>
        <w:t>contains the</w:t>
      </w:r>
      <w:r w:rsidR="00D15FCA">
        <w:rPr>
          <w:lang w:eastAsia="ja-JP"/>
        </w:rPr>
        <w:t xml:space="preserve"> </w:t>
      </w:r>
      <w:r w:rsidR="00E27F66">
        <w:rPr>
          <w:lang w:eastAsia="ja-JP"/>
        </w:rPr>
        <w:t xml:space="preserve">spreadsheet with </w:t>
      </w:r>
      <w:r w:rsidR="00E855E4">
        <w:rPr>
          <w:lang w:eastAsia="ja-JP"/>
        </w:rPr>
        <w:t xml:space="preserve">the </w:t>
      </w:r>
      <w:r w:rsidR="00D15FCA">
        <w:rPr>
          <w:lang w:eastAsia="ja-JP"/>
        </w:rPr>
        <w:t xml:space="preserve">RAN1 </w:t>
      </w:r>
      <w:r w:rsidR="00E27F66">
        <w:rPr>
          <w:lang w:eastAsia="ja-JP"/>
        </w:rPr>
        <w:t>parameter</w:t>
      </w:r>
      <w:r w:rsidR="00531E69">
        <w:rPr>
          <w:lang w:eastAsia="ja-JP"/>
        </w:rPr>
        <w:t>s</w:t>
      </w:r>
      <w:r w:rsidR="00E27F66">
        <w:rPr>
          <w:lang w:eastAsia="ja-JP"/>
        </w:rPr>
        <w:t xml:space="preserve"> and agreements</w:t>
      </w:r>
      <w:r w:rsidR="00E855E4">
        <w:rPr>
          <w:lang w:eastAsia="ja-JP"/>
        </w:rPr>
        <w:t xml:space="preserve"> (only the Positioning </w:t>
      </w:r>
      <w:r w:rsidR="00EC3F98">
        <w:rPr>
          <w:lang w:eastAsia="ja-JP"/>
        </w:rPr>
        <w:t>sheet</w:t>
      </w:r>
      <w:r w:rsidR="00E855E4">
        <w:rPr>
          <w:lang w:eastAsia="ja-JP"/>
        </w:rPr>
        <w:t xml:space="preserve"> is included in the Excel file)</w:t>
      </w:r>
      <w:r w:rsidR="00C35A82">
        <w:rPr>
          <w:lang w:eastAsia="ja-JP"/>
        </w:rPr>
        <w:t xml:space="preserve"> as provided in </w:t>
      </w:r>
      <w:r w:rsidR="00C35A82" w:rsidRPr="00C35A82">
        <w:rPr>
          <w:lang w:eastAsia="ja-JP"/>
        </w:rPr>
        <w:t>R1 2112976 (R2-2200095)</w:t>
      </w:r>
      <w:r w:rsidR="00C35A82">
        <w:rPr>
          <w:lang w:eastAsia="ja-JP"/>
        </w:rPr>
        <w:t>.</w:t>
      </w:r>
    </w:p>
    <w:p w14:paraId="2AE0C689" w14:textId="235A3A10" w:rsidR="00265698" w:rsidRDefault="00265698" w:rsidP="00FA74FF">
      <w:pPr>
        <w:pStyle w:val="B1"/>
        <w:rPr>
          <w:lang w:eastAsia="ja-JP"/>
        </w:rPr>
      </w:pPr>
      <w:r>
        <w:rPr>
          <w:lang w:eastAsia="ja-JP"/>
        </w:rPr>
        <w:t>-</w:t>
      </w:r>
      <w:r>
        <w:rPr>
          <w:lang w:eastAsia="ja-JP"/>
        </w:rPr>
        <w:tab/>
        <w:t>The file "</w:t>
      </w:r>
      <w:r w:rsidR="002179BF" w:rsidRPr="002179BF">
        <w:rPr>
          <w:lang w:eastAsia="ja-JP"/>
        </w:rPr>
        <w:t>R2-22xxxxx</w:t>
      </w:r>
      <w:proofErr w:type="gramStart"/>
      <w:r w:rsidR="002179BF" w:rsidRPr="002179BF">
        <w:rPr>
          <w:lang w:eastAsia="ja-JP"/>
        </w:rPr>
        <w:t>_(</w:t>
      </w:r>
      <w:proofErr w:type="gramEnd"/>
      <w:r w:rsidR="002179BF" w:rsidRPr="002179BF">
        <w:rPr>
          <w:lang w:eastAsia="ja-JP"/>
        </w:rPr>
        <w:t>37355 running CR)_v2.docx</w:t>
      </w:r>
      <w:r>
        <w:rPr>
          <w:lang w:eastAsia="ja-JP"/>
        </w:rPr>
        <w:t>" contains the proposed updated LPP baseline CR.</w:t>
      </w:r>
    </w:p>
    <w:p w14:paraId="695BC4C4" w14:textId="5D47ACEB" w:rsidR="0043791C" w:rsidRDefault="002973C1" w:rsidP="00FA74FF">
      <w:pPr>
        <w:pStyle w:val="B1"/>
        <w:rPr>
          <w:lang w:eastAsia="ja-JP"/>
        </w:rPr>
      </w:pPr>
      <w:r>
        <w:rPr>
          <w:lang w:eastAsia="ja-JP"/>
        </w:rPr>
        <w:t>-</w:t>
      </w:r>
      <w:r w:rsidR="0043791C">
        <w:rPr>
          <w:lang w:eastAsia="ja-JP"/>
        </w:rPr>
        <w:tab/>
        <w:t>Th</w:t>
      </w:r>
      <w:r w:rsidR="00AD299D">
        <w:rPr>
          <w:lang w:eastAsia="ja-JP"/>
        </w:rPr>
        <w:t>e parameter and</w:t>
      </w:r>
      <w:r w:rsidR="0043791C">
        <w:rPr>
          <w:lang w:eastAsia="ja-JP"/>
        </w:rPr>
        <w:t xml:space="preserve"> </w:t>
      </w:r>
      <w:r w:rsidR="00AD299D">
        <w:rPr>
          <w:lang w:eastAsia="ja-JP"/>
        </w:rPr>
        <w:t xml:space="preserve">agreements summarized in this </w:t>
      </w:r>
      <w:r w:rsidR="0043791C">
        <w:rPr>
          <w:lang w:eastAsia="ja-JP"/>
        </w:rPr>
        <w:t xml:space="preserve">Excel sheet </w:t>
      </w:r>
      <w:r w:rsidR="00AD299D">
        <w:rPr>
          <w:lang w:eastAsia="ja-JP"/>
        </w:rPr>
        <w:t>are</w:t>
      </w:r>
      <w:r w:rsidR="0043791C">
        <w:rPr>
          <w:lang w:eastAsia="ja-JP"/>
        </w:rPr>
        <w:t xml:space="preserve"> imple</w:t>
      </w:r>
      <w:r w:rsidR="00F33EF0">
        <w:rPr>
          <w:lang w:eastAsia="ja-JP"/>
        </w:rPr>
        <w:t>mented</w:t>
      </w:r>
      <w:r w:rsidR="0043791C">
        <w:rPr>
          <w:lang w:eastAsia="ja-JP"/>
        </w:rPr>
        <w:t xml:space="preserve"> in the LPP running CR submitted to</w:t>
      </w:r>
      <w:r>
        <w:rPr>
          <w:lang w:eastAsia="ja-JP"/>
        </w:rPr>
        <w:t xml:space="preserve"> </w:t>
      </w:r>
      <w:r w:rsidR="0043791C">
        <w:rPr>
          <w:lang w:eastAsia="ja-JP"/>
        </w:rPr>
        <w:t>RAN2</w:t>
      </w:r>
      <w:r w:rsidR="005B7556">
        <w:rPr>
          <w:lang w:eastAsia="ja-JP"/>
        </w:rPr>
        <w:t xml:space="preserve">#116bis in tdoc </w:t>
      </w:r>
      <w:r w:rsidR="00AD299D" w:rsidRPr="00AD299D">
        <w:rPr>
          <w:lang w:eastAsia="ja-JP"/>
        </w:rPr>
        <w:t>R2-2200959</w:t>
      </w:r>
      <w:r w:rsidR="00AD299D">
        <w:rPr>
          <w:lang w:eastAsia="ja-JP"/>
        </w:rPr>
        <w:t>.</w:t>
      </w:r>
      <w:r w:rsidR="006F5A03">
        <w:rPr>
          <w:lang w:eastAsia="ja-JP"/>
        </w:rPr>
        <w:t xml:space="preserve"> No cha</w:t>
      </w:r>
      <w:r w:rsidR="0065635D">
        <w:rPr>
          <w:lang w:eastAsia="ja-JP"/>
        </w:rPr>
        <w:t>n</w:t>
      </w:r>
      <w:r w:rsidR="006F5A03">
        <w:rPr>
          <w:lang w:eastAsia="ja-JP"/>
        </w:rPr>
        <w:t xml:space="preserve">ges </w:t>
      </w:r>
      <w:r w:rsidR="00F33EF0">
        <w:rPr>
          <w:lang w:eastAsia="ja-JP"/>
        </w:rPr>
        <w:t xml:space="preserve">related to the RAN1 parameter </w:t>
      </w:r>
      <w:r w:rsidR="006F5A03">
        <w:rPr>
          <w:lang w:eastAsia="ja-JP"/>
        </w:rPr>
        <w:t>have been made</w:t>
      </w:r>
      <w:r w:rsidR="0065635D">
        <w:rPr>
          <w:lang w:eastAsia="ja-JP"/>
        </w:rPr>
        <w:t xml:space="preserve"> </w:t>
      </w:r>
      <w:r w:rsidR="00D54A29">
        <w:rPr>
          <w:lang w:eastAsia="ja-JP"/>
        </w:rPr>
        <w:t xml:space="preserve">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CR)_v2.docx</w:t>
      </w:r>
      <w:r w:rsidR="005813D1">
        <w:rPr>
          <w:lang w:eastAsia="ja-JP"/>
        </w:rPr>
        <w:t>"</w:t>
      </w:r>
      <w:r w:rsidR="00D54A29">
        <w:rPr>
          <w:lang w:eastAsia="ja-JP"/>
        </w:rPr>
        <w:t xml:space="preserve"> compared </w:t>
      </w:r>
      <w:r w:rsidR="0065635D">
        <w:rPr>
          <w:lang w:eastAsia="ja-JP"/>
        </w:rPr>
        <w:t>to the original submission.</w:t>
      </w:r>
      <w:r w:rsidR="006F5A03">
        <w:rPr>
          <w:lang w:eastAsia="ja-JP"/>
        </w:rPr>
        <w:t xml:space="preserve"> </w:t>
      </w:r>
      <w:r>
        <w:rPr>
          <w:lang w:eastAsia="ja-JP"/>
        </w:rPr>
        <w:t xml:space="preserve"> </w:t>
      </w:r>
    </w:p>
    <w:p w14:paraId="24A6B74E" w14:textId="18EE86D1" w:rsidR="002973C1" w:rsidRDefault="002973C1" w:rsidP="00FA74FF">
      <w:pPr>
        <w:pStyle w:val="B1"/>
        <w:rPr>
          <w:lang w:eastAsia="ja-JP"/>
        </w:rPr>
      </w:pPr>
      <w:r>
        <w:rPr>
          <w:lang w:eastAsia="ja-JP"/>
        </w:rPr>
        <w:t>-</w:t>
      </w:r>
      <w:r>
        <w:rPr>
          <w:lang w:eastAsia="ja-JP"/>
        </w:rPr>
        <w:tab/>
      </w:r>
      <w:r w:rsidR="00121862">
        <w:rPr>
          <w:lang w:eastAsia="ja-JP"/>
        </w:rPr>
        <w:t xml:space="preserve">Column Q of this Excel sheet </w:t>
      </w:r>
      <w:r w:rsidR="00306332">
        <w:rPr>
          <w:lang w:eastAsia="ja-JP"/>
        </w:rPr>
        <w:t>indicates</w:t>
      </w:r>
      <w:r w:rsidR="00F02658">
        <w:rPr>
          <w:lang w:eastAsia="ja-JP"/>
        </w:rPr>
        <w:t xml:space="preserve"> </w:t>
      </w:r>
      <w:r w:rsidR="00121862">
        <w:rPr>
          <w:lang w:eastAsia="ja-JP"/>
        </w:rPr>
        <w:t xml:space="preserve">where each RAN1 parameter/agreement </w:t>
      </w:r>
      <w:r w:rsidR="00F33EF0">
        <w:rPr>
          <w:lang w:eastAsia="ja-JP"/>
        </w:rPr>
        <w:t>can be found in the</w:t>
      </w:r>
      <w:r w:rsidR="00306332">
        <w:rPr>
          <w:lang w:eastAsia="ja-JP"/>
        </w:rPr>
        <w:t xml:space="preserve"> LPP baseline</w:t>
      </w:r>
      <w:r w:rsidR="00ED6C8B">
        <w:rPr>
          <w:lang w:eastAsia="ja-JP"/>
        </w:rPr>
        <w:t xml:space="preserve"> 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CR)_v2.docx</w:t>
      </w:r>
      <w:r w:rsidR="005813D1">
        <w:rPr>
          <w:lang w:eastAsia="ja-JP"/>
        </w:rPr>
        <w:t>"</w:t>
      </w:r>
      <w:r w:rsidR="00FE7126">
        <w:rPr>
          <w:lang w:eastAsia="ja-JP"/>
        </w:rPr>
        <w:t>.</w:t>
      </w:r>
    </w:p>
    <w:p w14:paraId="51DC30F4" w14:textId="714DFAD3" w:rsidR="00585668" w:rsidRDefault="00200946" w:rsidP="00FA74FF">
      <w:pPr>
        <w:pStyle w:val="B1"/>
        <w:rPr>
          <w:lang w:eastAsia="ja-JP"/>
        </w:rPr>
      </w:pPr>
      <w:r>
        <w:rPr>
          <w:lang w:eastAsia="ja-JP"/>
        </w:rPr>
        <w:t>-</w:t>
      </w:r>
      <w:r>
        <w:rPr>
          <w:lang w:eastAsia="ja-JP"/>
        </w:rPr>
        <w:tab/>
        <w:t xml:space="preserve">Starting from Column </w:t>
      </w:r>
      <w:r w:rsidR="00A16CD9">
        <w:rPr>
          <w:lang w:eastAsia="ja-JP"/>
        </w:rPr>
        <w:t>R, companies are requested to provide their comments</w:t>
      </w:r>
      <w:r w:rsidR="003831FE">
        <w:rPr>
          <w:lang w:eastAsia="ja-JP"/>
        </w:rPr>
        <w:t xml:space="preserve"> </w:t>
      </w:r>
      <w:r w:rsidR="00DD0F51">
        <w:rPr>
          <w:lang w:eastAsia="ja-JP"/>
        </w:rPr>
        <w:t xml:space="preserve">on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CR)_v2.docx</w:t>
      </w:r>
      <w:r w:rsidR="005813D1">
        <w:rPr>
          <w:lang w:eastAsia="ja-JP"/>
        </w:rPr>
        <w:t>"</w:t>
      </w:r>
      <w:r w:rsidR="00DD0F51">
        <w:rPr>
          <w:lang w:eastAsia="ja-JP"/>
        </w:rPr>
        <w:t xml:space="preserve"> </w:t>
      </w:r>
      <w:r w:rsidR="00B211E7">
        <w:rPr>
          <w:lang w:eastAsia="ja-JP"/>
        </w:rPr>
        <w:t>for</w:t>
      </w:r>
      <w:r w:rsidR="00A16CD9">
        <w:rPr>
          <w:lang w:eastAsia="ja-JP"/>
        </w:rPr>
        <w:t xml:space="preserve"> each row in the spr</w:t>
      </w:r>
      <w:r w:rsidR="00614C4D">
        <w:rPr>
          <w:lang w:eastAsia="ja-JP"/>
        </w:rPr>
        <w:t>eadsheet</w:t>
      </w:r>
      <w:r w:rsidR="00DD0F51">
        <w:rPr>
          <w:lang w:eastAsia="ja-JP"/>
        </w:rPr>
        <w:t xml:space="preserve"> (where applicable)</w:t>
      </w:r>
      <w:r w:rsidR="00614C4D">
        <w:rPr>
          <w:lang w:eastAsia="ja-JP"/>
        </w:rPr>
        <w:t>. Please replace the "Company X" in the 1</w:t>
      </w:r>
      <w:r w:rsidR="00614C4D" w:rsidRPr="00614C4D">
        <w:rPr>
          <w:vertAlign w:val="superscript"/>
          <w:lang w:eastAsia="ja-JP"/>
        </w:rPr>
        <w:t>st</w:t>
      </w:r>
      <w:r w:rsidR="00614C4D">
        <w:rPr>
          <w:lang w:eastAsia="ja-JP"/>
        </w:rPr>
        <w:t xml:space="preserve"> row with your company name.</w:t>
      </w:r>
      <w:r w:rsidR="00774344">
        <w:rPr>
          <w:lang w:eastAsia="ja-JP"/>
        </w:rPr>
        <w:t xml:space="preserve"> Please be as concise as possible </w:t>
      </w:r>
      <w:r w:rsidR="00F34584">
        <w:rPr>
          <w:lang w:eastAsia="ja-JP"/>
        </w:rPr>
        <w:t xml:space="preserve">when providing comments </w:t>
      </w:r>
      <w:r w:rsidR="008E7EF8">
        <w:rPr>
          <w:lang w:eastAsia="ja-JP"/>
        </w:rPr>
        <w:t xml:space="preserve">and focus on </w:t>
      </w:r>
      <w:r w:rsidR="00F34584">
        <w:rPr>
          <w:lang w:eastAsia="ja-JP"/>
        </w:rPr>
        <w:t>potential</w:t>
      </w:r>
      <w:r w:rsidR="008E7EF8">
        <w:rPr>
          <w:lang w:eastAsia="ja-JP"/>
        </w:rPr>
        <w:t xml:space="preserve"> errors</w:t>
      </w:r>
      <w:r w:rsidR="00BE2B66">
        <w:rPr>
          <w:lang w:eastAsia="ja-JP"/>
        </w:rPr>
        <w:t>/</w:t>
      </w:r>
      <w:r w:rsidR="00BA583F">
        <w:rPr>
          <w:lang w:eastAsia="ja-JP"/>
        </w:rPr>
        <w:t>misalignments</w:t>
      </w:r>
      <w:r w:rsidR="00BE2B66">
        <w:rPr>
          <w:lang w:eastAsia="ja-JP"/>
        </w:rPr>
        <w:t xml:space="preserve"> between RAN1 agreement</w:t>
      </w:r>
      <w:r w:rsidR="00F34584">
        <w:rPr>
          <w:lang w:eastAsia="ja-JP"/>
        </w:rPr>
        <w:t>s</w:t>
      </w:r>
      <w:r w:rsidR="00BE2B66">
        <w:rPr>
          <w:lang w:eastAsia="ja-JP"/>
        </w:rPr>
        <w:t xml:space="preserve"> and </w:t>
      </w:r>
      <w:r w:rsidR="00585668">
        <w:rPr>
          <w:lang w:eastAsia="ja-JP"/>
        </w:rPr>
        <w:t xml:space="preserve">proposed </w:t>
      </w:r>
      <w:r w:rsidR="00BE2B66">
        <w:rPr>
          <w:lang w:eastAsia="ja-JP"/>
        </w:rPr>
        <w:t>LPP implementation</w:t>
      </w:r>
      <w:r w:rsidR="00585668">
        <w:rPr>
          <w:lang w:eastAsia="ja-JP"/>
        </w:rPr>
        <w:t xml:space="preserve"> 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CR)_v2.docx</w:t>
      </w:r>
      <w:r w:rsidR="005813D1">
        <w:rPr>
          <w:lang w:eastAsia="ja-JP"/>
        </w:rPr>
        <w:t>"</w:t>
      </w:r>
      <w:r w:rsidR="00585668">
        <w:rPr>
          <w:lang w:eastAsia="ja-JP"/>
        </w:rPr>
        <w:t>.</w:t>
      </w:r>
    </w:p>
    <w:p w14:paraId="579C77AC" w14:textId="41B9CBD5" w:rsidR="00DF43EF" w:rsidRDefault="00DF43EF" w:rsidP="00FA74FF">
      <w:pPr>
        <w:pStyle w:val="B1"/>
        <w:rPr>
          <w:lang w:eastAsia="ja-JP"/>
        </w:rPr>
      </w:pPr>
      <w:r>
        <w:rPr>
          <w:lang w:eastAsia="ja-JP"/>
        </w:rPr>
        <w:t>-</w:t>
      </w:r>
      <w:r>
        <w:rPr>
          <w:lang w:eastAsia="ja-JP"/>
        </w:rPr>
        <w:tab/>
        <w:t>The Columns</w:t>
      </w:r>
      <w:r w:rsidR="00B35C3B">
        <w:rPr>
          <w:lang w:eastAsia="ja-JP"/>
        </w:rPr>
        <w:t xml:space="preserve"> </w:t>
      </w:r>
      <w:r w:rsidR="0004564D">
        <w:rPr>
          <w:lang w:eastAsia="ja-JP"/>
        </w:rPr>
        <w:t xml:space="preserve">labelled </w:t>
      </w:r>
      <w:r w:rsidR="00B35C3B">
        <w:rPr>
          <w:lang w:eastAsia="ja-JP"/>
        </w:rPr>
        <w:t>"</w:t>
      </w:r>
      <w:r w:rsidR="00B35C3B" w:rsidRPr="00B35C3B">
        <w:rPr>
          <w:lang w:eastAsia="ja-JP"/>
        </w:rPr>
        <w:t>Rapporteur Comments</w:t>
      </w:r>
      <w:r w:rsidR="00B35C3B">
        <w:rPr>
          <w:lang w:eastAsia="ja-JP"/>
        </w:rPr>
        <w:t xml:space="preserve">" (blue) are intended to provide comments/answers etc. </w:t>
      </w:r>
      <w:r w:rsidR="002431E9">
        <w:rPr>
          <w:lang w:eastAsia="ja-JP"/>
        </w:rPr>
        <w:t>from t</w:t>
      </w:r>
      <w:r w:rsidR="0004564D">
        <w:rPr>
          <w:lang w:eastAsia="ja-JP"/>
        </w:rPr>
        <w:t>h</w:t>
      </w:r>
      <w:r w:rsidR="002431E9">
        <w:rPr>
          <w:lang w:eastAsia="ja-JP"/>
        </w:rPr>
        <w:t>e Rapporteur on the individual company comments.</w:t>
      </w:r>
    </w:p>
    <w:p w14:paraId="4696C4B2" w14:textId="6198530C" w:rsidR="00786AA3" w:rsidRDefault="00786AA3" w:rsidP="00FA74FF">
      <w:pPr>
        <w:pStyle w:val="B1"/>
        <w:rPr>
          <w:lang w:eastAsia="ja-JP"/>
        </w:rPr>
      </w:pPr>
      <w:r>
        <w:rPr>
          <w:lang w:eastAsia="ja-JP"/>
        </w:rPr>
        <w:t>-</w:t>
      </w:r>
      <w:r>
        <w:rPr>
          <w:lang w:eastAsia="ja-JP"/>
        </w:rPr>
        <w:tab/>
        <w:t xml:space="preserve">Note, that there are </w:t>
      </w:r>
      <w:r w:rsidR="00E97180">
        <w:rPr>
          <w:lang w:eastAsia="ja-JP"/>
        </w:rPr>
        <w:t>many FFS or [] in the spreadsheet</w:t>
      </w:r>
      <w:r w:rsidR="002431E9">
        <w:rPr>
          <w:lang w:eastAsia="ja-JP"/>
        </w:rPr>
        <w:t>/agreements</w:t>
      </w:r>
      <w:r w:rsidR="00E97180">
        <w:rPr>
          <w:lang w:eastAsia="ja-JP"/>
        </w:rPr>
        <w:t xml:space="preserve">. </w:t>
      </w:r>
      <w:r w:rsidR="00E02DDD">
        <w:rPr>
          <w:lang w:eastAsia="ja-JP"/>
        </w:rPr>
        <w:t>These parameters</w:t>
      </w:r>
      <w:r w:rsidR="00E97180">
        <w:rPr>
          <w:lang w:eastAsia="ja-JP"/>
        </w:rPr>
        <w:t xml:space="preserve"> have an FFS and/or Editor's Note 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CR)_v2.docx</w:t>
      </w:r>
      <w:r w:rsidR="005813D1">
        <w:rPr>
          <w:lang w:eastAsia="ja-JP"/>
        </w:rPr>
        <w:t>"</w:t>
      </w:r>
      <w:r w:rsidR="00E97180">
        <w:rPr>
          <w:lang w:eastAsia="ja-JP"/>
        </w:rPr>
        <w:t>, highlighted in yellow.</w:t>
      </w:r>
    </w:p>
    <w:p w14:paraId="0E33D798" w14:textId="3189B39C" w:rsidR="00200946" w:rsidRDefault="00585668" w:rsidP="00FA74FF">
      <w:pPr>
        <w:pStyle w:val="B1"/>
        <w:rPr>
          <w:lang w:eastAsia="ja-JP"/>
        </w:rPr>
      </w:pPr>
      <w:r>
        <w:rPr>
          <w:lang w:eastAsia="ja-JP"/>
        </w:rPr>
        <w:t>-</w:t>
      </w:r>
      <w:r>
        <w:rPr>
          <w:lang w:eastAsia="ja-JP"/>
        </w:rPr>
        <w:tab/>
        <w:t xml:space="preserve">Please do not add comments directly 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CR)_v2.docx</w:t>
      </w:r>
      <w:r w:rsidR="005813D1">
        <w:rPr>
          <w:lang w:eastAsia="ja-JP"/>
        </w:rPr>
        <w:t>"</w:t>
      </w:r>
      <w:r>
        <w:rPr>
          <w:lang w:eastAsia="ja-JP"/>
        </w:rPr>
        <w:t>.</w:t>
      </w:r>
    </w:p>
    <w:p w14:paraId="0E1432CC" w14:textId="217CD813" w:rsidR="00084712" w:rsidRDefault="00084712" w:rsidP="00FA74FF">
      <w:pPr>
        <w:pStyle w:val="B1"/>
        <w:rPr>
          <w:lang w:eastAsia="ja-JP"/>
        </w:rPr>
      </w:pPr>
      <w:r>
        <w:rPr>
          <w:lang w:eastAsia="ja-JP"/>
        </w:rPr>
        <w:t>-</w:t>
      </w:r>
      <w:r>
        <w:rPr>
          <w:lang w:eastAsia="ja-JP"/>
        </w:rPr>
        <w:tab/>
        <w:t xml:space="preserve">Please make no changes to the columns </w:t>
      </w:r>
      <w:r w:rsidR="00565C90">
        <w:rPr>
          <w:lang w:eastAsia="ja-JP"/>
        </w:rPr>
        <w:t>A-Q in the spreadsheet.</w:t>
      </w:r>
    </w:p>
    <w:p w14:paraId="40103FFA" w14:textId="57D124BD" w:rsidR="00084712" w:rsidRDefault="00084712" w:rsidP="00FA74FF">
      <w:pPr>
        <w:pStyle w:val="B1"/>
        <w:rPr>
          <w:lang w:eastAsia="ja-JP"/>
        </w:rPr>
      </w:pPr>
      <w:r>
        <w:rPr>
          <w:lang w:eastAsia="ja-JP"/>
        </w:rPr>
        <w:t>-</w:t>
      </w:r>
      <w:r>
        <w:rPr>
          <w:lang w:eastAsia="ja-JP"/>
        </w:rPr>
        <w:tab/>
        <w:t>Row 169</w:t>
      </w:r>
      <w:r w:rsidR="00565C90">
        <w:rPr>
          <w:lang w:eastAsia="ja-JP"/>
        </w:rPr>
        <w:t xml:space="preserve"> in the spreadsheet has been added for other comments related to the RAN1 agreements which do not fit into any of the rows </w:t>
      </w:r>
      <w:r w:rsidR="006D69F2">
        <w:rPr>
          <w:lang w:eastAsia="ja-JP"/>
        </w:rPr>
        <w:t>2-168.</w:t>
      </w:r>
      <w:r>
        <w:rPr>
          <w:lang w:eastAsia="ja-JP"/>
        </w:rPr>
        <w:t xml:space="preserve"> </w:t>
      </w:r>
    </w:p>
    <w:p w14:paraId="16203F90" w14:textId="6E3325C4" w:rsidR="00651B6A" w:rsidRDefault="00980816" w:rsidP="00651B6A">
      <w:pPr>
        <w:pStyle w:val="B1"/>
        <w:rPr>
          <w:lang w:eastAsia="ja-JP"/>
        </w:rPr>
      </w:pPr>
      <w:r>
        <w:rPr>
          <w:lang w:eastAsia="ja-JP"/>
        </w:rPr>
        <w:lastRenderedPageBreak/>
        <w:t>-</w:t>
      </w:r>
      <w:r>
        <w:rPr>
          <w:lang w:eastAsia="ja-JP"/>
        </w:rPr>
        <w:tab/>
        <w:t xml:space="preserve">When uploading the spreadsheet </w:t>
      </w:r>
      <w:r w:rsidR="007F0B7C">
        <w:rPr>
          <w:lang w:eastAsia="ja-JP"/>
        </w:rPr>
        <w:t>with your comments, increase the version suffix (_v</w:t>
      </w:r>
      <w:r w:rsidR="00A329B6">
        <w:rPr>
          <w:lang w:eastAsia="ja-JP"/>
        </w:rPr>
        <w:t>xx) and add your short company abbreviation, as usual (e.g., _v05_QC).</w:t>
      </w:r>
    </w:p>
    <w:p w14:paraId="163A13A9" w14:textId="77777777" w:rsidR="00F81276" w:rsidRDefault="00F81276">
      <w:pPr>
        <w:spacing w:after="0"/>
        <w:rPr>
          <w:lang w:eastAsia="ja-JP"/>
        </w:rPr>
      </w:pPr>
    </w:p>
    <w:p w14:paraId="266531EB" w14:textId="3B3CC1B8" w:rsidR="007F6995" w:rsidRPr="007F6995" w:rsidRDefault="00976DDE" w:rsidP="00651B6A">
      <w:pPr>
        <w:pStyle w:val="Heading2"/>
      </w:pPr>
      <w:r>
        <w:t>2.1</w:t>
      </w:r>
      <w:r>
        <w:tab/>
      </w:r>
      <w:r>
        <w:tab/>
        <w:t>RAN</w:t>
      </w:r>
      <w:r w:rsidR="007F6995">
        <w:t>2</w:t>
      </w:r>
      <w:r>
        <w:t xml:space="preserve"> Agreements</w:t>
      </w:r>
    </w:p>
    <w:p w14:paraId="488692F7" w14:textId="18B324C4" w:rsidR="007F6995" w:rsidRDefault="007F6995" w:rsidP="007F6995">
      <w:pPr>
        <w:pStyle w:val="B1"/>
        <w:rPr>
          <w:lang w:eastAsia="ja-JP"/>
        </w:rPr>
      </w:pPr>
      <w:r>
        <w:rPr>
          <w:lang w:eastAsia="ja-JP"/>
        </w:rPr>
        <w:t>-</w:t>
      </w:r>
      <w:r>
        <w:rPr>
          <w:lang w:eastAsia="ja-JP"/>
        </w:rPr>
        <w:tab/>
        <w:t xml:space="preserve">A first draft implementation of </w:t>
      </w:r>
      <w:r w:rsidR="00651B6A">
        <w:rPr>
          <w:lang w:eastAsia="ja-JP"/>
        </w:rPr>
        <w:t>(some)</w:t>
      </w:r>
      <w:r>
        <w:rPr>
          <w:lang w:eastAsia="ja-JP"/>
        </w:rPr>
        <w:t xml:space="preserve"> RAN2 agreements </w:t>
      </w:r>
      <w:r w:rsidR="000D1EFD">
        <w:rPr>
          <w:lang w:eastAsia="ja-JP"/>
        </w:rPr>
        <w:t>is</w:t>
      </w:r>
      <w:r>
        <w:rPr>
          <w:lang w:eastAsia="ja-JP"/>
        </w:rPr>
        <w:t xml:space="preserve"> included in file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CR)_v2.docx</w:t>
      </w:r>
      <w:r w:rsidR="005813D1">
        <w:rPr>
          <w:lang w:eastAsia="ja-JP"/>
        </w:rPr>
        <w:t>"</w:t>
      </w:r>
      <w:r w:rsidR="000D1EFD">
        <w:rPr>
          <w:lang w:eastAsia="ja-JP"/>
        </w:rPr>
        <w:t>, on to</w:t>
      </w:r>
      <w:r w:rsidR="004E7F2D">
        <w:rPr>
          <w:lang w:eastAsia="ja-JP"/>
        </w:rPr>
        <w:t>p</w:t>
      </w:r>
      <w:r w:rsidR="000D1EFD">
        <w:rPr>
          <w:lang w:eastAsia="ja-JP"/>
        </w:rPr>
        <w:t xml:space="preserve"> of </w:t>
      </w:r>
      <w:r w:rsidR="000D1EFD" w:rsidRPr="000D1EFD">
        <w:rPr>
          <w:lang w:eastAsia="ja-JP"/>
        </w:rPr>
        <w:t>R2-2200959</w:t>
      </w:r>
      <w:r w:rsidR="000D1EFD">
        <w:rPr>
          <w:lang w:eastAsia="ja-JP"/>
        </w:rPr>
        <w:t>.</w:t>
      </w:r>
    </w:p>
    <w:p w14:paraId="419BB824" w14:textId="20B19240" w:rsidR="00EC0C51" w:rsidRDefault="00EC0C51" w:rsidP="007F6995">
      <w:pPr>
        <w:pStyle w:val="B1"/>
        <w:rPr>
          <w:lang w:eastAsia="ja-JP"/>
        </w:rPr>
      </w:pPr>
      <w:r>
        <w:rPr>
          <w:lang w:eastAsia="ja-JP"/>
        </w:rPr>
        <w:t>-</w:t>
      </w:r>
      <w:r>
        <w:rPr>
          <w:lang w:eastAsia="ja-JP"/>
        </w:rPr>
        <w:tab/>
        <w:t xml:space="preserve">These additions have been added as user "RAN2" and should show up in a different </w:t>
      </w:r>
      <w:r w:rsidR="00BA583F">
        <w:rPr>
          <w:lang w:eastAsia="ja-JP"/>
        </w:rPr>
        <w:t>change bar</w:t>
      </w:r>
      <w:r>
        <w:rPr>
          <w:lang w:eastAsia="ja-JP"/>
        </w:rPr>
        <w:t xml:space="preserve"> colour</w:t>
      </w:r>
      <w:r w:rsidR="00444CBF">
        <w:rPr>
          <w:lang w:eastAsia="ja-JP"/>
        </w:rPr>
        <w:t xml:space="preserve"> 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CR)_v2.docx</w:t>
      </w:r>
      <w:r w:rsidR="005813D1">
        <w:rPr>
          <w:lang w:eastAsia="ja-JP"/>
        </w:rPr>
        <w:t>"</w:t>
      </w:r>
      <w:r>
        <w:rPr>
          <w:lang w:eastAsia="ja-JP"/>
        </w:rPr>
        <w:t>.</w:t>
      </w:r>
    </w:p>
    <w:p w14:paraId="448B84FB" w14:textId="1B0993B2" w:rsidR="00785932" w:rsidRDefault="00CD7CCF" w:rsidP="007F6995">
      <w:pPr>
        <w:pStyle w:val="B1"/>
        <w:rPr>
          <w:lang w:eastAsia="ja-JP"/>
        </w:rPr>
      </w:pPr>
      <w:r>
        <w:rPr>
          <w:lang w:eastAsia="ja-JP"/>
        </w:rPr>
        <w:t>-</w:t>
      </w:r>
      <w:r>
        <w:rPr>
          <w:lang w:eastAsia="ja-JP"/>
        </w:rPr>
        <w:tab/>
      </w:r>
      <w:r w:rsidR="001F201F">
        <w:rPr>
          <w:lang w:eastAsia="ja-JP"/>
        </w:rPr>
        <w:t>All t</w:t>
      </w:r>
      <w:r w:rsidR="00785932">
        <w:rPr>
          <w:lang w:eastAsia="ja-JP"/>
        </w:rPr>
        <w:t>he RAN2 agreements are summarized in the Annex of this document.</w:t>
      </w:r>
    </w:p>
    <w:p w14:paraId="2E0F5E52" w14:textId="7BA233FA" w:rsidR="00941168" w:rsidRDefault="00941168" w:rsidP="007F6995">
      <w:pPr>
        <w:pStyle w:val="B1"/>
        <w:rPr>
          <w:lang w:eastAsia="ja-JP"/>
        </w:rPr>
      </w:pPr>
      <w:r>
        <w:rPr>
          <w:lang w:eastAsia="ja-JP"/>
        </w:rPr>
        <w:t>-</w:t>
      </w:r>
      <w:r>
        <w:rPr>
          <w:lang w:eastAsia="ja-JP"/>
        </w:rPr>
        <w:tab/>
        <w:t xml:space="preserve">RAN2 agreements made </w:t>
      </w:r>
      <w:r w:rsidR="00D21FD0">
        <w:rPr>
          <w:lang w:eastAsia="ja-JP"/>
        </w:rPr>
        <w:t>before</w:t>
      </w:r>
      <w:r>
        <w:rPr>
          <w:lang w:eastAsia="ja-JP"/>
        </w:rPr>
        <w:t xml:space="preserve"> </w:t>
      </w:r>
      <w:r w:rsidR="00D21244">
        <w:rPr>
          <w:lang w:eastAsia="ja-JP"/>
        </w:rPr>
        <w:t>January-</w:t>
      </w:r>
      <w:r w:rsidR="008D7FB4">
        <w:rPr>
          <w:lang w:eastAsia="ja-JP"/>
        </w:rPr>
        <w:t>21</w:t>
      </w:r>
      <w:r w:rsidR="00D21244">
        <w:rPr>
          <w:lang w:eastAsia="ja-JP"/>
        </w:rPr>
        <w:t>-2022</w:t>
      </w:r>
      <w:r w:rsidR="00A50AB7">
        <w:rPr>
          <w:lang w:eastAsia="ja-JP"/>
        </w:rPr>
        <w:t>-</w:t>
      </w:r>
      <w:r w:rsidR="006917F7">
        <w:rPr>
          <w:lang w:eastAsia="ja-JP"/>
        </w:rPr>
        <w:t>16:00</w:t>
      </w:r>
      <w:r w:rsidR="00260750">
        <w:rPr>
          <w:lang w:eastAsia="ja-JP"/>
        </w:rPr>
        <w:t>Z</w:t>
      </w:r>
      <w:r w:rsidR="006917F7">
        <w:rPr>
          <w:lang w:eastAsia="ja-JP"/>
        </w:rPr>
        <w:t xml:space="preserve"> </w:t>
      </w:r>
      <w:r w:rsidR="00180589">
        <w:rPr>
          <w:lang w:eastAsia="ja-JP"/>
        </w:rPr>
        <w:t>are included in th</w:t>
      </w:r>
      <w:r w:rsidR="001F201F">
        <w:rPr>
          <w:lang w:eastAsia="ja-JP"/>
        </w:rPr>
        <w:t>is</w:t>
      </w:r>
      <w:r w:rsidR="00180589">
        <w:rPr>
          <w:lang w:eastAsia="ja-JP"/>
        </w:rPr>
        <w:t xml:space="preserve"> Annex.</w:t>
      </w:r>
      <w:r w:rsidR="00D21244">
        <w:rPr>
          <w:lang w:eastAsia="ja-JP"/>
        </w:rPr>
        <w:t xml:space="preserve"> </w:t>
      </w:r>
    </w:p>
    <w:p w14:paraId="3E1E8C99" w14:textId="277B4502" w:rsidR="00444CBF" w:rsidRDefault="00785932" w:rsidP="007F6995">
      <w:pPr>
        <w:pStyle w:val="B1"/>
        <w:rPr>
          <w:lang w:eastAsia="ja-JP"/>
        </w:rPr>
      </w:pPr>
      <w:r>
        <w:rPr>
          <w:lang w:eastAsia="ja-JP"/>
        </w:rPr>
        <w:t>-</w:t>
      </w:r>
      <w:r>
        <w:rPr>
          <w:lang w:eastAsia="ja-JP"/>
        </w:rPr>
        <w:tab/>
        <w:t xml:space="preserve">The agreements with LPP impact and which are implemented </w:t>
      </w:r>
      <w:r w:rsidR="00EE1F49">
        <w:rPr>
          <w:lang w:eastAsia="ja-JP"/>
        </w:rPr>
        <w:t xml:space="preserve">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CR)_v2.docx</w:t>
      </w:r>
      <w:r w:rsidR="005813D1">
        <w:rPr>
          <w:lang w:eastAsia="ja-JP"/>
        </w:rPr>
        <w:t>"</w:t>
      </w:r>
      <w:r w:rsidR="00EE1F49">
        <w:rPr>
          <w:lang w:eastAsia="ja-JP"/>
        </w:rPr>
        <w:t xml:space="preserve"> are highlighted in green</w:t>
      </w:r>
      <w:r w:rsidR="005813D1">
        <w:rPr>
          <w:lang w:eastAsia="ja-JP"/>
        </w:rPr>
        <w:t xml:space="preserve"> in this Annex</w:t>
      </w:r>
      <w:r w:rsidR="00EE1F49">
        <w:rPr>
          <w:lang w:eastAsia="ja-JP"/>
        </w:rPr>
        <w:t>.</w:t>
      </w:r>
    </w:p>
    <w:p w14:paraId="000F408A" w14:textId="086D6A7A" w:rsidR="00EE1F49" w:rsidRDefault="00EE1F49" w:rsidP="007F6995">
      <w:pPr>
        <w:pStyle w:val="B1"/>
        <w:rPr>
          <w:lang w:eastAsia="ja-JP"/>
        </w:rPr>
      </w:pPr>
      <w:r>
        <w:rPr>
          <w:lang w:eastAsia="ja-JP"/>
        </w:rPr>
        <w:t>-</w:t>
      </w:r>
      <w:r>
        <w:rPr>
          <w:lang w:eastAsia="ja-JP"/>
        </w:rPr>
        <w:tab/>
        <w:t xml:space="preserve">The Excel spreadsheet </w:t>
      </w:r>
      <w:r w:rsidR="00E24515">
        <w:rPr>
          <w:lang w:eastAsia="ja-JP"/>
        </w:rPr>
        <w:t xml:space="preserve">with file name </w:t>
      </w:r>
      <w:r>
        <w:rPr>
          <w:lang w:eastAsia="ja-JP"/>
        </w:rPr>
        <w:t>"</w:t>
      </w:r>
      <w:r w:rsidR="00651B6A" w:rsidRPr="00651B6A">
        <w:rPr>
          <w:lang w:eastAsia="ja-JP"/>
        </w:rPr>
        <w:t>RAN2-Agreements_v00.xlsx</w:t>
      </w:r>
      <w:r w:rsidR="00E24515">
        <w:rPr>
          <w:lang w:eastAsia="ja-JP"/>
        </w:rPr>
        <w:t>" includes these RAN2 agreements in the first column. The second column in the Excel sheet indicates where</w:t>
      </w:r>
      <w:r w:rsidR="00662FA3">
        <w:rPr>
          <w:lang w:eastAsia="ja-JP"/>
        </w:rPr>
        <w:t xml:space="preserve"> this agreement is</w:t>
      </w:r>
      <w:r w:rsidR="00495000">
        <w:rPr>
          <w:lang w:eastAsia="ja-JP"/>
        </w:rPr>
        <w:t xml:space="preserve"> </w:t>
      </w:r>
      <w:r w:rsidR="00662FA3">
        <w:rPr>
          <w:lang w:eastAsia="ja-JP"/>
        </w:rPr>
        <w:t xml:space="preserve">implemented in the draft LPP 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CR)_v2.docx</w:t>
      </w:r>
      <w:r w:rsidR="005813D1">
        <w:rPr>
          <w:lang w:eastAsia="ja-JP"/>
        </w:rPr>
        <w:t>"</w:t>
      </w:r>
      <w:r w:rsidR="00662FA3">
        <w:rPr>
          <w:lang w:eastAsia="ja-JP"/>
        </w:rPr>
        <w:t>.</w:t>
      </w:r>
    </w:p>
    <w:p w14:paraId="526FFC8B" w14:textId="65D7559E" w:rsidR="00495000" w:rsidRDefault="00495000" w:rsidP="00495000">
      <w:pPr>
        <w:pStyle w:val="B1"/>
        <w:rPr>
          <w:lang w:eastAsia="ja-JP"/>
        </w:rPr>
      </w:pPr>
      <w:r>
        <w:rPr>
          <w:lang w:eastAsia="ja-JP"/>
        </w:rPr>
        <w:t>-</w:t>
      </w:r>
      <w:r>
        <w:rPr>
          <w:lang w:eastAsia="ja-JP"/>
        </w:rPr>
        <w:tab/>
        <w:t xml:space="preserve">Starting from Column </w:t>
      </w:r>
      <w:r w:rsidR="005813D1">
        <w:rPr>
          <w:lang w:eastAsia="ja-JP"/>
        </w:rPr>
        <w:t>C</w:t>
      </w:r>
      <w:r>
        <w:rPr>
          <w:lang w:eastAsia="ja-JP"/>
        </w:rPr>
        <w:t xml:space="preserve">, companies are requested to provide their comments on </w:t>
      </w:r>
      <w:r w:rsidR="008C7DF4">
        <w:rPr>
          <w:lang w:eastAsia="ja-JP"/>
        </w:rPr>
        <w:t xml:space="preserve">the RAN2 part of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CR)_v2.docx</w:t>
      </w:r>
      <w:r w:rsidR="005813D1">
        <w:rPr>
          <w:lang w:eastAsia="ja-JP"/>
        </w:rPr>
        <w:t>"</w:t>
      </w:r>
      <w:r>
        <w:rPr>
          <w:lang w:eastAsia="ja-JP"/>
        </w:rPr>
        <w:t xml:space="preserve"> for each row in the spreadsheet (where applicable). Please replace the "Company X" in the 1</w:t>
      </w:r>
      <w:r w:rsidRPr="00614C4D">
        <w:rPr>
          <w:vertAlign w:val="superscript"/>
          <w:lang w:eastAsia="ja-JP"/>
        </w:rPr>
        <w:t>st</w:t>
      </w:r>
      <w:r>
        <w:rPr>
          <w:lang w:eastAsia="ja-JP"/>
        </w:rPr>
        <w:t xml:space="preserve"> row with your company name. Please be as concise as possible when providing comments and focus on potential errors/</w:t>
      </w:r>
      <w:r w:rsidR="00BA583F">
        <w:rPr>
          <w:lang w:eastAsia="ja-JP"/>
        </w:rPr>
        <w:t>misalignments</w:t>
      </w:r>
      <w:r>
        <w:rPr>
          <w:lang w:eastAsia="ja-JP"/>
        </w:rPr>
        <w:t xml:space="preserve"> between agreements and proposed LPP implementation in </w:t>
      </w:r>
      <w:r w:rsidR="00FD75EC">
        <w:rPr>
          <w:lang w:eastAsia="ja-JP"/>
        </w:rPr>
        <w:t>"</w:t>
      </w:r>
      <w:r w:rsidR="00FD75EC" w:rsidRPr="002179BF">
        <w:rPr>
          <w:lang w:eastAsia="ja-JP"/>
        </w:rPr>
        <w:t>R2-22xxxxx</w:t>
      </w:r>
      <w:proofErr w:type="gramStart"/>
      <w:r w:rsidR="00FD75EC" w:rsidRPr="002179BF">
        <w:rPr>
          <w:lang w:eastAsia="ja-JP"/>
        </w:rPr>
        <w:t>_(</w:t>
      </w:r>
      <w:proofErr w:type="gramEnd"/>
      <w:r w:rsidR="00FD75EC" w:rsidRPr="002179BF">
        <w:rPr>
          <w:lang w:eastAsia="ja-JP"/>
        </w:rPr>
        <w:t>37355 running CR)_v2.docx</w:t>
      </w:r>
      <w:r w:rsidR="00FD75EC">
        <w:rPr>
          <w:lang w:eastAsia="ja-JP"/>
        </w:rPr>
        <w:t>"</w:t>
      </w:r>
      <w:r>
        <w:rPr>
          <w:lang w:eastAsia="ja-JP"/>
        </w:rPr>
        <w:t>.</w:t>
      </w:r>
    </w:p>
    <w:p w14:paraId="10FC7F3E" w14:textId="5D5839C7" w:rsidR="001F201F" w:rsidRDefault="001F201F" w:rsidP="00495000">
      <w:pPr>
        <w:pStyle w:val="B1"/>
        <w:rPr>
          <w:lang w:eastAsia="ja-JP"/>
        </w:rPr>
      </w:pPr>
      <w:r>
        <w:rPr>
          <w:lang w:eastAsia="ja-JP"/>
        </w:rPr>
        <w:t>-</w:t>
      </w:r>
      <w:r>
        <w:rPr>
          <w:lang w:eastAsia="ja-JP"/>
        </w:rPr>
        <w:tab/>
        <w:t>The Columns labelled "</w:t>
      </w:r>
      <w:r w:rsidRPr="00B35C3B">
        <w:rPr>
          <w:lang w:eastAsia="ja-JP"/>
        </w:rPr>
        <w:t>Rapporteur Comments</w:t>
      </w:r>
      <w:r>
        <w:rPr>
          <w:lang w:eastAsia="ja-JP"/>
        </w:rPr>
        <w:t>" (blue) are intended to provide comments/answers etc. from the Rapporteur on the individual company comments.</w:t>
      </w:r>
    </w:p>
    <w:p w14:paraId="414F2BDD" w14:textId="681C57C2" w:rsidR="00063FC6" w:rsidRDefault="00063FC6" w:rsidP="00495000">
      <w:pPr>
        <w:pStyle w:val="B1"/>
        <w:rPr>
          <w:lang w:eastAsia="ja-JP"/>
        </w:rPr>
      </w:pPr>
      <w:r>
        <w:rPr>
          <w:lang w:eastAsia="ja-JP"/>
        </w:rPr>
        <w:t>-</w:t>
      </w:r>
      <w:r>
        <w:rPr>
          <w:lang w:eastAsia="ja-JP"/>
        </w:rPr>
        <w:tab/>
        <w:t xml:space="preserve">Note, since many RAN2 agreements are </w:t>
      </w:r>
      <w:r w:rsidR="00ED4834">
        <w:rPr>
          <w:lang w:eastAsia="ja-JP"/>
        </w:rPr>
        <w:t xml:space="preserve">at </w:t>
      </w:r>
      <w:r w:rsidR="001B3574">
        <w:rPr>
          <w:lang w:eastAsia="ja-JP"/>
        </w:rPr>
        <w:t xml:space="preserve">rather high-level, the LPP implementation </w:t>
      </w:r>
      <w:r w:rsidR="00B74A63">
        <w:rPr>
          <w:lang w:eastAsia="ja-JP"/>
        </w:rPr>
        <w:t xml:space="preserve">of these agreements </w:t>
      </w:r>
      <w:r w:rsidR="001B3574">
        <w:rPr>
          <w:lang w:eastAsia="ja-JP"/>
        </w:rPr>
        <w:t>is rapporteur's suggestion.</w:t>
      </w:r>
    </w:p>
    <w:p w14:paraId="2F364BA0" w14:textId="79F07F89" w:rsidR="003B31EC" w:rsidRDefault="003B31EC" w:rsidP="003B31EC">
      <w:pPr>
        <w:pStyle w:val="B1"/>
        <w:rPr>
          <w:lang w:eastAsia="ja-JP"/>
        </w:rPr>
      </w:pPr>
      <w:r>
        <w:rPr>
          <w:lang w:eastAsia="ja-JP"/>
        </w:rPr>
        <w:t>-</w:t>
      </w:r>
      <w:r>
        <w:rPr>
          <w:lang w:eastAsia="ja-JP"/>
        </w:rPr>
        <w:tab/>
        <w:t xml:space="preserve">Row </w:t>
      </w:r>
      <w:r w:rsidR="006D68FD">
        <w:rPr>
          <w:lang w:eastAsia="ja-JP"/>
        </w:rPr>
        <w:t>1</w:t>
      </w:r>
      <w:r w:rsidR="00260750">
        <w:rPr>
          <w:lang w:eastAsia="ja-JP"/>
        </w:rPr>
        <w:t>4</w:t>
      </w:r>
      <w:r>
        <w:rPr>
          <w:lang w:eastAsia="ja-JP"/>
        </w:rPr>
        <w:t xml:space="preserve"> in the spreadsheet has been added for other comments related to the RAN</w:t>
      </w:r>
      <w:r w:rsidR="006D68FD">
        <w:rPr>
          <w:lang w:eastAsia="ja-JP"/>
        </w:rPr>
        <w:t>2</w:t>
      </w:r>
      <w:r>
        <w:rPr>
          <w:lang w:eastAsia="ja-JP"/>
        </w:rPr>
        <w:t xml:space="preserve"> agreements which do not fit into any of the rows 2-1</w:t>
      </w:r>
      <w:r w:rsidR="00260750">
        <w:rPr>
          <w:lang w:eastAsia="ja-JP"/>
        </w:rPr>
        <w:t>3</w:t>
      </w:r>
      <w:r>
        <w:rPr>
          <w:lang w:eastAsia="ja-JP"/>
        </w:rPr>
        <w:t xml:space="preserve">. </w:t>
      </w:r>
    </w:p>
    <w:p w14:paraId="7D61E25F" w14:textId="77777777" w:rsidR="003B31EC" w:rsidRDefault="003B31EC" w:rsidP="00495000">
      <w:pPr>
        <w:pStyle w:val="B1"/>
        <w:rPr>
          <w:lang w:eastAsia="ja-JP"/>
        </w:rPr>
      </w:pPr>
    </w:p>
    <w:p w14:paraId="7435E3C5" w14:textId="77777777" w:rsidR="00495000" w:rsidRDefault="00495000" w:rsidP="007F6995">
      <w:pPr>
        <w:pStyle w:val="B1"/>
        <w:rPr>
          <w:lang w:eastAsia="ja-JP"/>
        </w:rPr>
      </w:pPr>
    </w:p>
    <w:p w14:paraId="29A292F1" w14:textId="77777777" w:rsidR="00662FA3" w:rsidRPr="007F6995" w:rsidRDefault="00662FA3" w:rsidP="007F6995">
      <w:pPr>
        <w:pStyle w:val="B1"/>
        <w:rPr>
          <w:lang w:eastAsia="ja-JP"/>
        </w:rPr>
      </w:pPr>
    </w:p>
    <w:p w14:paraId="42A09C6F" w14:textId="77777777" w:rsidR="00D46360" w:rsidRDefault="00D46360">
      <w:pPr>
        <w:spacing w:after="0"/>
        <w:rPr>
          <w:lang w:eastAsia="ja-JP"/>
        </w:rPr>
        <w:sectPr w:rsidR="00D46360">
          <w:footerReference w:type="default" r:id="rId13"/>
          <w:footnotePr>
            <w:numRestart w:val="eachSect"/>
          </w:footnotePr>
          <w:pgSz w:w="11907" w:h="16840"/>
          <w:pgMar w:top="851" w:right="1133" w:bottom="1133" w:left="1133" w:header="850" w:footer="340" w:gutter="0"/>
          <w:cols w:space="720"/>
          <w:formProt w:val="0"/>
        </w:sectPr>
      </w:pPr>
    </w:p>
    <w:p w14:paraId="1A744069" w14:textId="77777777" w:rsidR="00AF40AD" w:rsidRDefault="00AF40AD" w:rsidP="00AF40AD">
      <w:pPr>
        <w:spacing w:after="0"/>
        <w:jc w:val="both"/>
        <w:rPr>
          <w:lang w:eastAsia="ja-JP"/>
        </w:rPr>
      </w:pPr>
    </w:p>
    <w:p w14:paraId="65B5A491" w14:textId="22D10474" w:rsidR="0052428F" w:rsidRDefault="0030384C" w:rsidP="009E30CD">
      <w:pPr>
        <w:pStyle w:val="Heading1"/>
      </w:pPr>
      <w:r>
        <w:t xml:space="preserve">Annex A: </w:t>
      </w:r>
      <w:r w:rsidR="001306FE">
        <w:t xml:space="preserve">RAN2 </w:t>
      </w:r>
      <w:r w:rsidR="00C97C7F">
        <w:t>Agreements</w:t>
      </w:r>
    </w:p>
    <w:p w14:paraId="3DC7D5BC" w14:textId="72E180F5" w:rsidR="00E03BF1" w:rsidRDefault="0030384C" w:rsidP="00111B4D">
      <w:pPr>
        <w:pStyle w:val="Heading2"/>
      </w:pPr>
      <w:r>
        <w:t>A.1</w:t>
      </w:r>
      <w:r>
        <w:tab/>
      </w:r>
      <w:r w:rsidR="00F72BE6">
        <w:t>Latency Reduction</w:t>
      </w:r>
    </w:p>
    <w:tbl>
      <w:tblPr>
        <w:tblStyle w:val="TableGrid"/>
        <w:tblW w:w="0" w:type="auto"/>
        <w:tblInd w:w="1271" w:type="dxa"/>
        <w:tblLook w:val="04A0" w:firstRow="1" w:lastRow="0" w:firstColumn="1" w:lastColumn="0" w:noHBand="0" w:noVBand="1"/>
      </w:tblPr>
      <w:tblGrid>
        <w:gridCol w:w="8360"/>
      </w:tblGrid>
      <w:tr w:rsidR="005D23F2" w14:paraId="7591FA66" w14:textId="77777777" w:rsidTr="005D23F2">
        <w:tc>
          <w:tcPr>
            <w:tcW w:w="8360" w:type="dxa"/>
          </w:tcPr>
          <w:p w14:paraId="76FCF478" w14:textId="77777777" w:rsidR="005D23F2" w:rsidRPr="005D23F2" w:rsidRDefault="005D23F2" w:rsidP="005D23F2">
            <w:pPr>
              <w:pStyle w:val="Doc-text2"/>
              <w:tabs>
                <w:tab w:val="clear" w:pos="1622"/>
                <w:tab w:val="left" w:pos="1308"/>
              </w:tabs>
              <w:ind w:left="0" w:firstLine="0"/>
              <w:rPr>
                <w:rFonts w:cs="Arial"/>
                <w:szCs w:val="20"/>
              </w:rPr>
            </w:pPr>
            <w:r w:rsidRPr="005D23F2">
              <w:rPr>
                <w:rFonts w:cs="Arial"/>
                <w:szCs w:val="20"/>
              </w:rPr>
              <w:t>Agreement:</w:t>
            </w:r>
          </w:p>
          <w:p w14:paraId="613B948E" w14:textId="77777777" w:rsidR="005D23F2" w:rsidRPr="005D23F2" w:rsidRDefault="005D23F2" w:rsidP="005D23F2">
            <w:pPr>
              <w:pStyle w:val="Doc-text2"/>
              <w:tabs>
                <w:tab w:val="clear" w:pos="1622"/>
                <w:tab w:val="left" w:pos="1308"/>
              </w:tabs>
              <w:ind w:left="0" w:firstLine="0"/>
              <w:rPr>
                <w:rFonts w:cs="Arial"/>
                <w:kern w:val="2"/>
                <w:szCs w:val="20"/>
                <w:lang w:val="en-US"/>
              </w:rPr>
            </w:pPr>
            <w:r w:rsidRPr="005D23F2">
              <w:rPr>
                <w:rFonts w:cs="Arial"/>
                <w:kern w:val="2"/>
                <w:szCs w:val="20"/>
                <w:lang w:val="en-US"/>
              </w:rPr>
              <w:t xml:space="preserve">Send response LS R2-2104420 to SA2 on Scheduling Location in Advance to reduce </w:t>
            </w:r>
            <w:proofErr w:type="gramStart"/>
            <w:r w:rsidRPr="005D23F2">
              <w:rPr>
                <w:rFonts w:cs="Arial"/>
                <w:kern w:val="2"/>
                <w:szCs w:val="20"/>
                <w:lang w:val="en-US"/>
              </w:rPr>
              <w:t>Latency;</w:t>
            </w:r>
            <w:proofErr w:type="gramEnd"/>
          </w:p>
          <w:p w14:paraId="54C3C60E" w14:textId="49A356A5" w:rsidR="005D23F2" w:rsidRPr="005D23F2" w:rsidRDefault="005D23F2" w:rsidP="005D23F2">
            <w:pPr>
              <w:pStyle w:val="Doc-text2"/>
              <w:tabs>
                <w:tab w:val="clear" w:pos="1622"/>
                <w:tab w:val="left" w:pos="1308"/>
              </w:tabs>
              <w:ind w:left="0" w:firstLine="0"/>
              <w:rPr>
                <w:rFonts w:cs="Arial"/>
                <w:kern w:val="2"/>
                <w:szCs w:val="20"/>
                <w:lang w:val="en-US"/>
              </w:rPr>
            </w:pPr>
            <w:proofErr w:type="gramStart"/>
            <w:r w:rsidRPr="005D23F2">
              <w:rPr>
                <w:rFonts w:cs="Arial"/>
                <w:kern w:val="2"/>
                <w:szCs w:val="20"/>
                <w:lang w:val="en-US"/>
              </w:rPr>
              <w:t>With regard to</w:t>
            </w:r>
            <w:proofErr w:type="gramEnd"/>
            <w:r w:rsidRPr="005D23F2">
              <w:rPr>
                <w:rFonts w:cs="Arial"/>
                <w:kern w:val="2"/>
                <w:szCs w:val="20"/>
                <w:lang w:val="en-US"/>
              </w:rPr>
              <w:t xml:space="preserve"> latency reduction related to the measurement gaps postpone the RAN2 discussion until more input/agreements from RAN1/RAN4 are available. </w:t>
            </w:r>
          </w:p>
        </w:tc>
      </w:tr>
    </w:tbl>
    <w:p w14:paraId="0471E1FC" w14:textId="61C16655" w:rsidR="00E03BF1" w:rsidRDefault="00E03BF1" w:rsidP="00E03BF1">
      <w:pPr>
        <w:rPr>
          <w:lang w:eastAsia="ja-JP"/>
        </w:rPr>
      </w:pPr>
    </w:p>
    <w:p w14:paraId="64D32203" w14:textId="77777777" w:rsidR="00253C02" w:rsidRDefault="00253C02" w:rsidP="00205D14">
      <w:pPr>
        <w:pStyle w:val="Doc-text2"/>
        <w:pBdr>
          <w:top w:val="single" w:sz="4" w:space="1" w:color="auto"/>
          <w:left w:val="single" w:sz="4" w:space="1" w:color="auto"/>
          <w:bottom w:val="single" w:sz="4" w:space="1" w:color="auto"/>
          <w:right w:val="single" w:sz="4" w:space="4" w:color="auto"/>
        </w:pBdr>
        <w:ind w:left="1276" w:firstLine="0"/>
      </w:pPr>
      <w:r>
        <w:t>Agreements:</w:t>
      </w:r>
    </w:p>
    <w:p w14:paraId="12CCB252" w14:textId="64D23917" w:rsidR="00253C02" w:rsidRDefault="00253C02" w:rsidP="00205D14">
      <w:pPr>
        <w:pStyle w:val="Doc-text2"/>
        <w:pBdr>
          <w:top w:val="single" w:sz="4" w:space="1" w:color="auto"/>
          <w:left w:val="single" w:sz="4" w:space="1" w:color="auto"/>
          <w:bottom w:val="single" w:sz="4" w:space="1" w:color="auto"/>
          <w:right w:val="single" w:sz="4" w:space="4" w:color="auto"/>
        </w:pBdr>
        <w:ind w:left="1276" w:firstLine="0"/>
      </w:pPr>
      <w:r>
        <w:t>Support pre-configuration of assistance data to the UE at least in an LPP session. Details of how to enable this are FFS (</w:t>
      </w:r>
      <w:proofErr w:type="gramStart"/>
      <w:r>
        <w:t>e.g.</w:t>
      </w:r>
      <w:proofErr w:type="gramEnd"/>
      <w:r>
        <w:t xml:space="preserve"> what additional functionality beyond deferred location procedure might be needed).</w:t>
      </w:r>
    </w:p>
    <w:p w14:paraId="51E1B679" w14:textId="77777777" w:rsidR="00253C02" w:rsidRDefault="00253C02" w:rsidP="00205D14">
      <w:pPr>
        <w:pStyle w:val="Doc-text2"/>
        <w:pBdr>
          <w:top w:val="single" w:sz="4" w:space="1" w:color="auto"/>
          <w:left w:val="single" w:sz="4" w:space="1" w:color="auto"/>
          <w:bottom w:val="single" w:sz="4" w:space="1" w:color="auto"/>
          <w:right w:val="single" w:sz="4" w:space="4" w:color="auto"/>
        </w:pBdr>
        <w:ind w:left="1628" w:hanging="352"/>
      </w:pPr>
      <w:r>
        <w:t>The LPP Request Location Information message can serve as an indication to the UE to utilize the pre-configured AD.  FFS additional conditions/validity criteria for using the pre-configured AD.</w:t>
      </w:r>
    </w:p>
    <w:p w14:paraId="537FB1C1" w14:textId="36815F31" w:rsidR="00253C02" w:rsidRDefault="00253C02" w:rsidP="00E03BF1">
      <w:pPr>
        <w:rPr>
          <w:lang w:eastAsia="ja-JP"/>
        </w:rPr>
      </w:pPr>
    </w:p>
    <w:p w14:paraId="1E754067"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Agreement:</w:t>
      </w:r>
    </w:p>
    <w:p w14:paraId="13346B37"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5D01CE82"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w:t>
      </w:r>
      <w:r>
        <w:tab/>
        <w:t>Option A: Based on a validity area (</w:t>
      </w:r>
      <w:proofErr w:type="gramStart"/>
      <w:r>
        <w:t>e.g.</w:t>
      </w:r>
      <w:proofErr w:type="gramEnd"/>
      <w:r>
        <w:t xml:space="preserve"> a list of cells)</w:t>
      </w:r>
    </w:p>
    <w:p w14:paraId="295C2D8A"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504BD894"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08C0909E"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1C2DA73B" w14:textId="0B562926" w:rsidR="00036E84" w:rsidRDefault="00036E84" w:rsidP="00E03BF1">
      <w:pPr>
        <w:rPr>
          <w:lang w:eastAsia="ja-JP"/>
        </w:rPr>
      </w:pPr>
    </w:p>
    <w:p w14:paraId="48D179BF" w14:textId="77777777" w:rsidR="001C3DCB" w:rsidRDefault="001C3DCB" w:rsidP="001C3DCB">
      <w:pPr>
        <w:pStyle w:val="Doc-text2"/>
        <w:pBdr>
          <w:top w:val="single" w:sz="4" w:space="1" w:color="auto"/>
          <w:left w:val="single" w:sz="4" w:space="4" w:color="auto"/>
          <w:bottom w:val="single" w:sz="4" w:space="1" w:color="auto"/>
          <w:right w:val="single" w:sz="4" w:space="4" w:color="auto"/>
        </w:pBdr>
      </w:pPr>
      <w:r>
        <w:t>Agreement:</w:t>
      </w:r>
    </w:p>
    <w:p w14:paraId="27386EE7" w14:textId="77777777" w:rsidR="001C3DCB" w:rsidRDefault="001C3DCB" w:rsidP="001C3DCB">
      <w:pPr>
        <w:pStyle w:val="Doc-text2"/>
        <w:pBdr>
          <w:top w:val="single" w:sz="4" w:space="1" w:color="auto"/>
          <w:left w:val="single" w:sz="4" w:space="4" w:color="auto"/>
          <w:bottom w:val="single" w:sz="4" w:space="1" w:color="auto"/>
          <w:right w:val="single" w:sz="4" w:space="4" w:color="auto"/>
        </w:pBdr>
      </w:pPr>
      <w:r>
        <w:t>Proposal 6 (modified):</w:t>
      </w:r>
      <w:r>
        <w:tab/>
        <w:t xml:space="preserve">In response to the question asked by SA2 regarding UE positioning capability, </w:t>
      </w:r>
      <w:r w:rsidRPr="009E0372">
        <w:rPr>
          <w:strike/>
        </w:rPr>
        <w:t>it is proposed to</w:t>
      </w:r>
      <w:r>
        <w:t xml:space="preserve"> capture that the positioning related UE capabilities can be variable.</w:t>
      </w:r>
    </w:p>
    <w:p w14:paraId="3B035794" w14:textId="77777777" w:rsidR="001C3DCB" w:rsidRDefault="001C3DCB" w:rsidP="001C3DCB">
      <w:pPr>
        <w:pStyle w:val="Doc-text2"/>
        <w:pBdr>
          <w:top w:val="single" w:sz="4" w:space="1" w:color="auto"/>
          <w:left w:val="single" w:sz="4" w:space="4" w:color="auto"/>
          <w:bottom w:val="single" w:sz="4" w:space="1" w:color="auto"/>
          <w:right w:val="single" w:sz="4" w:space="4" w:color="auto"/>
        </w:pBdr>
      </w:pPr>
      <w:r>
        <w:t>NOTE: P6 was edited after agreement for clarity (deletion marked with strikeout).  Checked in email discussion [AT115-e][600].</w:t>
      </w:r>
    </w:p>
    <w:p w14:paraId="03755F30" w14:textId="2E55636E" w:rsidR="001C3DCB" w:rsidRDefault="001C3DCB" w:rsidP="00E03BF1">
      <w:pPr>
        <w:rPr>
          <w:lang w:eastAsia="ja-JP"/>
        </w:rPr>
      </w:pPr>
    </w:p>
    <w:p w14:paraId="133D9811"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Agreements:</w:t>
      </w:r>
    </w:p>
    <w:p w14:paraId="3CFF8909"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Proposal 1: Assistance data can be (pre-)configured independently of any given LPP positioning session and thus can be reused across multiple positioning sessions.</w:t>
      </w:r>
    </w:p>
    <w:p w14:paraId="3238F556"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 xml:space="preserve">Proposal 2: It is suggested to agree that in order to reduce positioning latency associated with signaling of assistance data (via both broadcast </w:t>
      </w:r>
      <w:proofErr w:type="gramStart"/>
      <w:r>
        <w:t>or</w:t>
      </w:r>
      <w:proofErr w:type="gramEnd"/>
      <w:r>
        <w:t xml:space="preserve"> dedicated signaling), pre-configured assistance data can be considered valid for usage across multiple LPP positioning sessions.</w:t>
      </w:r>
    </w:p>
    <w:p w14:paraId="4E28C0A1"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FFS spec impact from these proposals.</w:t>
      </w:r>
    </w:p>
    <w:p w14:paraId="0C72B8E8" w14:textId="77777777" w:rsidR="000016D9" w:rsidRDefault="000016D9" w:rsidP="0021141C"/>
    <w:p w14:paraId="282C5CA5"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Agreement:</w:t>
      </w:r>
    </w:p>
    <w:p w14:paraId="48EB00E7"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rsidRPr="00716B40">
        <w:rPr>
          <w:highlight w:val="green"/>
        </w:rPr>
        <w:t>Pre-configured assistance data (distinct from “pre-defined configuration” as discussed for on-demand PRS) refers to the DL-PRS assistance data (with associated validity criteria)</w:t>
      </w:r>
      <w:r>
        <w:t xml:space="preserve"> that can be provided to the UE (before or during an ongoing LPP positioning session), to be then utilized for potential positioning measurements at a future time (</w:t>
      </w:r>
      <w:proofErr w:type="gramStart"/>
      <w:r>
        <w:t>e.g.</w:t>
      </w:r>
      <w:proofErr w:type="gramEnd"/>
      <w:r>
        <w:t xml:space="preserve"> for deferred MT-LR).  FFS whether to capture this in a spec.</w:t>
      </w:r>
    </w:p>
    <w:p w14:paraId="7A8E8B63" w14:textId="77777777" w:rsidR="000016D9" w:rsidRDefault="000016D9" w:rsidP="0021141C"/>
    <w:p w14:paraId="49863D44"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Agreement:</w:t>
      </w:r>
    </w:p>
    <w:p w14:paraId="3DE92D8C"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Proposal 8 (modified): Down-prioritize dynamic triggering of a preconfigured SRS at UE in connected mode by gNB for transmitting SRS based on measurement report provided by UE in Rel-17.</w:t>
      </w:r>
    </w:p>
    <w:p w14:paraId="35853784" w14:textId="77777777" w:rsidR="000016D9" w:rsidRDefault="000016D9" w:rsidP="000016D9">
      <w:pPr>
        <w:rPr>
          <w:lang w:eastAsia="ja-JP"/>
        </w:rPr>
      </w:pPr>
    </w:p>
    <w:p w14:paraId="20FD6A13" w14:textId="77777777" w:rsidR="000A4A6D" w:rsidRPr="00B920F1" w:rsidRDefault="000A4A6D" w:rsidP="000A4A6D">
      <w:pPr>
        <w:pStyle w:val="Doc-text2"/>
        <w:pBdr>
          <w:top w:val="single" w:sz="4" w:space="1" w:color="auto"/>
          <w:left w:val="single" w:sz="4" w:space="4" w:color="auto"/>
          <w:bottom w:val="single" w:sz="4" w:space="1" w:color="auto"/>
          <w:right w:val="single" w:sz="4" w:space="4" w:color="auto"/>
        </w:pBdr>
        <w:rPr>
          <w:highlight w:val="green"/>
        </w:rPr>
      </w:pPr>
      <w:r w:rsidRPr="00B920F1">
        <w:rPr>
          <w:highlight w:val="green"/>
        </w:rPr>
        <w:t>Agreements:</w:t>
      </w:r>
    </w:p>
    <w:p w14:paraId="34DB2B74" w14:textId="77777777" w:rsidR="000A4A6D" w:rsidRPr="00B920F1" w:rsidRDefault="000A4A6D" w:rsidP="000A4A6D">
      <w:pPr>
        <w:pStyle w:val="Doc-text2"/>
        <w:pBdr>
          <w:top w:val="single" w:sz="4" w:space="1" w:color="auto"/>
          <w:left w:val="single" w:sz="4" w:space="4" w:color="auto"/>
          <w:bottom w:val="single" w:sz="4" w:space="1" w:color="auto"/>
          <w:right w:val="single" w:sz="4" w:space="4" w:color="auto"/>
        </w:pBdr>
        <w:rPr>
          <w:highlight w:val="green"/>
        </w:rPr>
      </w:pPr>
      <w:r w:rsidRPr="00B920F1">
        <w:rPr>
          <w:highlight w:val="green"/>
        </w:rPr>
        <w:t>Proposal 1a (modified):</w:t>
      </w:r>
      <w:r w:rsidRPr="00B920F1">
        <w:rPr>
          <w:highlight w:val="green"/>
        </w:rPr>
        <w:tab/>
        <w:t>Include a "Scheduled Location Time" with measurement time information in LPP CommonIEsRequestLocationInformation, defining the desired time when the location measurements or location estimate is to be obtained/valid.  FFS if the information is an absolute time or a window.</w:t>
      </w:r>
    </w:p>
    <w:p w14:paraId="571EBEBB" w14:textId="77777777" w:rsidR="000A4A6D" w:rsidRDefault="000A4A6D" w:rsidP="000A4A6D">
      <w:pPr>
        <w:pStyle w:val="Doc-text2"/>
        <w:pBdr>
          <w:top w:val="single" w:sz="4" w:space="1" w:color="auto"/>
          <w:left w:val="single" w:sz="4" w:space="4" w:color="auto"/>
          <w:bottom w:val="single" w:sz="4" w:space="1" w:color="auto"/>
          <w:right w:val="single" w:sz="4" w:space="4" w:color="auto"/>
        </w:pBdr>
      </w:pPr>
      <w:r w:rsidRPr="00B920F1">
        <w:rPr>
          <w:highlight w:val="green"/>
        </w:rPr>
        <w:t>Proposal 1d:</w:t>
      </w:r>
      <w:r w:rsidRPr="00B920F1">
        <w:rPr>
          <w:highlight w:val="green"/>
        </w:rPr>
        <w:tab/>
        <w:t>Include the capability to support scheduled location in each method-ProvideCapabilities message, where 'method' can be any of the LPP positioning methods. The capability should indicate the time base(s) supported for scheduling location measurements.</w:t>
      </w:r>
    </w:p>
    <w:p w14:paraId="1CD42FE1" w14:textId="41FD69E7" w:rsidR="000016D9" w:rsidRDefault="000016D9" w:rsidP="00E03BF1">
      <w:pPr>
        <w:rPr>
          <w:lang w:eastAsia="ja-JP"/>
        </w:rPr>
      </w:pPr>
    </w:p>
    <w:p w14:paraId="430A819C" w14:textId="77777777" w:rsidR="00C0209E" w:rsidRPr="00110C82" w:rsidRDefault="00C0209E" w:rsidP="00C0209E">
      <w:pPr>
        <w:pStyle w:val="Doc-text2"/>
        <w:pBdr>
          <w:top w:val="single" w:sz="4" w:space="1" w:color="auto"/>
          <w:left w:val="single" w:sz="4" w:space="4" w:color="auto"/>
          <w:bottom w:val="single" w:sz="4" w:space="1" w:color="auto"/>
          <w:right w:val="single" w:sz="4" w:space="4" w:color="auto"/>
        </w:pBdr>
        <w:rPr>
          <w:highlight w:val="green"/>
        </w:rPr>
      </w:pPr>
      <w:r w:rsidRPr="00110C82">
        <w:rPr>
          <w:highlight w:val="green"/>
        </w:rPr>
        <w:t>Agreements:</w:t>
      </w:r>
    </w:p>
    <w:p w14:paraId="051B03F5" w14:textId="77777777" w:rsidR="00C0209E" w:rsidRDefault="00C0209E" w:rsidP="00C0209E">
      <w:pPr>
        <w:pStyle w:val="Doc-text2"/>
        <w:pBdr>
          <w:top w:val="single" w:sz="4" w:space="1" w:color="auto"/>
          <w:left w:val="single" w:sz="4" w:space="4" w:color="auto"/>
          <w:bottom w:val="single" w:sz="4" w:space="1" w:color="auto"/>
          <w:right w:val="single" w:sz="4" w:space="4" w:color="auto"/>
        </w:pBdr>
      </w:pPr>
      <w:r w:rsidRPr="00110C82">
        <w:rPr>
          <w:highlight w:val="green"/>
        </w:rPr>
        <w:t xml:space="preserve">Proposal 3a (modified): </w:t>
      </w:r>
      <w:r w:rsidRPr="00110C82">
        <w:rPr>
          <w:highlight w:val="green"/>
        </w:rPr>
        <w:tab/>
        <w:t xml:space="preserve"> Pre-configured DL-PRS assistance data can be associated with a "validity area" at least in LPP.  FFS on details and whether it would be included in RRC broadcast.</w:t>
      </w:r>
    </w:p>
    <w:p w14:paraId="31D492A5" w14:textId="4C655080" w:rsidR="00C0209E" w:rsidRDefault="00C0209E" w:rsidP="00E03BF1">
      <w:pPr>
        <w:rPr>
          <w:lang w:eastAsia="ja-JP"/>
        </w:rPr>
      </w:pPr>
    </w:p>
    <w:p w14:paraId="31E6EC7B" w14:textId="77777777" w:rsidR="00944A23" w:rsidRDefault="00944A23" w:rsidP="00944A23">
      <w:pPr>
        <w:pStyle w:val="Doc-text2"/>
      </w:pPr>
    </w:p>
    <w:p w14:paraId="030AFB63"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Agreements:</w:t>
      </w:r>
    </w:p>
    <w:p w14:paraId="575AAA21"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Proposal 5a:</w:t>
      </w:r>
      <w:r w:rsidRPr="00796558">
        <w:tab/>
        <w:t xml:space="preserve">A new UL MAC CE for positioning measurement gap activation and deactivation request is introduced. </w:t>
      </w:r>
    </w:p>
    <w:p w14:paraId="4C3D916D"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Proposal 5b:</w:t>
      </w:r>
      <w:r w:rsidRPr="00796558">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sidRPr="00796558">
        <w:t>Other</w:t>
      </w:r>
      <w:proofErr w:type="gramEnd"/>
      <w:r w:rsidRPr="00796558">
        <w:t xml:space="preserve"> parameter are FFS.</w:t>
      </w:r>
    </w:p>
    <w:p w14:paraId="7100E07B"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Proposal 5c (modified):</w:t>
      </w:r>
      <w:r w:rsidRPr="00796558">
        <w:tab/>
        <w:t xml:space="preserve">A new DL MAC CE for positioning measurement gap activation and deactivation command is introduced for positioning latency reduction. LS to RAN1/4 indicating our </w:t>
      </w:r>
      <w:proofErr w:type="gramStart"/>
      <w:r w:rsidRPr="00796558">
        <w:t>conclusion, and</w:t>
      </w:r>
      <w:proofErr w:type="gramEnd"/>
      <w:r w:rsidRPr="00796558">
        <w:t xml:space="preserve"> confirming that DL MAC CE can also be used for positioning measurement gap deactivation as well as activation (to be drafted by email).</w:t>
      </w:r>
    </w:p>
    <w:p w14:paraId="49B0BF60"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Proposal 5d:</w:t>
      </w:r>
      <w:r w:rsidRPr="00796558">
        <w:tab/>
        <w:t xml:space="preserve">The new DL MAC CE for positioning measurement gap activation and deactivation command includes at least the ID of the pre-configured positioning measurement gap configuration which has been configured/activated by the gNB. </w:t>
      </w:r>
      <w:proofErr w:type="gramStart"/>
      <w:r w:rsidRPr="00796558">
        <w:t>Other</w:t>
      </w:r>
      <w:proofErr w:type="gramEnd"/>
      <w:r w:rsidRPr="00796558">
        <w:t xml:space="preserve"> parameter are FFS.</w:t>
      </w:r>
    </w:p>
    <w:p w14:paraId="1CAAA6E9" w14:textId="77777777" w:rsidR="00944A23" w:rsidRDefault="00944A23" w:rsidP="00944A23">
      <w:pPr>
        <w:pStyle w:val="Doc-text2"/>
        <w:pBdr>
          <w:top w:val="single" w:sz="4" w:space="1" w:color="auto"/>
          <w:left w:val="single" w:sz="4" w:space="0" w:color="auto"/>
          <w:bottom w:val="single" w:sz="4" w:space="1" w:color="auto"/>
          <w:right w:val="single" w:sz="4" w:space="4" w:color="auto"/>
        </w:pBdr>
      </w:pPr>
      <w:r w:rsidRPr="00796558">
        <w:t>Proposal 5e:</w:t>
      </w:r>
      <w:r w:rsidRPr="00796558">
        <w:tab/>
        <w:t>The Scheduling Request should be triggered when there is no PUSCH and UL MAC CE for positioning measurement gap activation/deactivation request is triggered.</w:t>
      </w:r>
    </w:p>
    <w:p w14:paraId="59D1F4BC" w14:textId="77777777" w:rsidR="00944A23" w:rsidRDefault="00944A23" w:rsidP="00944A23">
      <w:pPr>
        <w:pStyle w:val="Doc-text2"/>
      </w:pPr>
    </w:p>
    <w:p w14:paraId="65CE2ED1" w14:textId="77777777" w:rsidR="00944A23" w:rsidRDefault="00944A23" w:rsidP="00E03BF1">
      <w:pPr>
        <w:rPr>
          <w:lang w:eastAsia="ja-JP"/>
        </w:rPr>
      </w:pPr>
    </w:p>
    <w:p w14:paraId="6C429CF1" w14:textId="2BC53342" w:rsidR="00E03BF1" w:rsidRDefault="0030384C" w:rsidP="00BB4E63">
      <w:pPr>
        <w:pStyle w:val="Heading2"/>
      </w:pPr>
      <w:r>
        <w:t>A.2</w:t>
      </w:r>
      <w:r>
        <w:tab/>
      </w:r>
      <w:r w:rsidR="00E03BF1">
        <w:t>Positioning in RRC_INACTIVE State</w:t>
      </w:r>
    </w:p>
    <w:p w14:paraId="5FECCEFD" w14:textId="77777777" w:rsidR="00C64F0B" w:rsidRDefault="00C64F0B" w:rsidP="00C64F0B">
      <w:pPr>
        <w:pStyle w:val="Doc-text2"/>
        <w:pBdr>
          <w:top w:val="single" w:sz="4" w:space="1" w:color="auto"/>
          <w:left w:val="single" w:sz="4" w:space="1" w:color="auto"/>
          <w:bottom w:val="single" w:sz="4" w:space="1" w:color="auto"/>
          <w:right w:val="single" w:sz="4" w:space="4" w:color="auto"/>
        </w:pBdr>
      </w:pPr>
      <w:r>
        <w:t>Agreements:</w:t>
      </w:r>
    </w:p>
    <w:p w14:paraId="1ACDA165" w14:textId="77777777" w:rsidR="00C64F0B" w:rsidRDefault="00C64F0B" w:rsidP="00C64F0B">
      <w:pPr>
        <w:pStyle w:val="Doc-text2"/>
        <w:pBdr>
          <w:top w:val="single" w:sz="4" w:space="1" w:color="auto"/>
          <w:left w:val="single" w:sz="4" w:space="1" w:color="auto"/>
          <w:bottom w:val="single" w:sz="4" w:space="1" w:color="auto"/>
          <w:right w:val="single" w:sz="4" w:space="4" w:color="auto"/>
        </w:pBdr>
      </w:pPr>
      <w:r>
        <w:t xml:space="preserve">WA: Any uplink LCS or LPP message can be transported in RRC_INACTIVE from RAN2 perspective, subject to the data volume supported by AS layers.  </w:t>
      </w:r>
      <w:proofErr w:type="gramStart"/>
      <w:r>
        <w:t>I.e.</w:t>
      </w:r>
      <w:proofErr w:type="gramEnd"/>
      <w:r>
        <w:t xml:space="preserve"> RAN2 do not specify a restriction on message type.</w:t>
      </w:r>
    </w:p>
    <w:p w14:paraId="5DB55F3B" w14:textId="77777777" w:rsidR="00C64F0B" w:rsidRDefault="00C64F0B" w:rsidP="00C64F0B">
      <w:pPr>
        <w:pStyle w:val="Doc-text2"/>
        <w:pBdr>
          <w:top w:val="single" w:sz="4" w:space="1" w:color="auto"/>
          <w:left w:val="single" w:sz="4" w:space="1" w:color="auto"/>
          <w:bottom w:val="single" w:sz="4" w:space="1" w:color="auto"/>
          <w:right w:val="single" w:sz="4" w:space="4" w:color="auto"/>
        </w:pBdr>
      </w:pPr>
      <w:r>
        <w:t xml:space="preserve">FFS if LPP needs to select transport, </w:t>
      </w:r>
      <w:proofErr w:type="gramStart"/>
      <w:r>
        <w:t>i.e.</w:t>
      </w:r>
      <w:proofErr w:type="gramEnd"/>
      <w:r>
        <w:t xml:space="preserve"> if the message is just submitted to lower layers which decide how to deliver it (SDT, change state, etc.).</w:t>
      </w:r>
    </w:p>
    <w:p w14:paraId="12133579" w14:textId="77777777" w:rsidR="00C64F0B" w:rsidRDefault="00C64F0B" w:rsidP="00C64F0B">
      <w:pPr>
        <w:pStyle w:val="Doc-text2"/>
        <w:pBdr>
          <w:top w:val="single" w:sz="4" w:space="1" w:color="auto"/>
          <w:left w:val="single" w:sz="4" w:space="1" w:color="auto"/>
          <w:bottom w:val="single" w:sz="4" w:space="1" w:color="auto"/>
          <w:right w:val="single" w:sz="4" w:space="4" w:color="auto"/>
        </w:pBdr>
      </w:pPr>
      <w:r>
        <w:t>FFS if RRC state is exposed to LPP.</w:t>
      </w:r>
    </w:p>
    <w:p w14:paraId="667DF81A" w14:textId="6492BFFB" w:rsidR="00E03BF1" w:rsidRDefault="00E03BF1" w:rsidP="00E03BF1">
      <w:pPr>
        <w:rPr>
          <w:lang w:eastAsia="ja-JP"/>
        </w:rPr>
      </w:pPr>
    </w:p>
    <w:p w14:paraId="7B7F3B87"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Agreements:</w:t>
      </w:r>
    </w:p>
    <w:p w14:paraId="5B1BB123"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506778BC"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C8FA927"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w:t>
      </w:r>
      <w:r>
        <w:tab/>
        <w:t>If the UE initiated data transmission using UL SDT, the network can send DL LCS, LPP message and RRC message (</w:t>
      </w:r>
      <w:proofErr w:type="gramStart"/>
      <w:r>
        <w:t>e.g.</w:t>
      </w:r>
      <w:proofErr w:type="gramEnd"/>
      <w:r>
        <w:t xml:space="preserve"> to configure SRS (TBD on what message is used), if UL positioning supported) to the UE. </w:t>
      </w:r>
    </w:p>
    <w:p w14:paraId="1E590361"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w:t>
      </w:r>
      <w:proofErr w:type="gramStart"/>
      <w:r>
        <w:t>i.e.</w:t>
      </w:r>
      <w:proofErr w:type="gramEnd"/>
      <w:r>
        <w:t xml:space="preserve"> the network shall transition the UE to RRC_CONNECTED, e.g. based on RAN paging. </w:t>
      </w:r>
    </w:p>
    <w:p w14:paraId="6CDBF6C1" w14:textId="7C9C1ADE" w:rsidR="00BB4E63" w:rsidRDefault="00BB4E63" w:rsidP="00E03BF1">
      <w:pPr>
        <w:rPr>
          <w:lang w:eastAsia="ja-JP"/>
        </w:rPr>
      </w:pPr>
    </w:p>
    <w:p w14:paraId="54DF3AA1" w14:textId="77777777" w:rsidR="00977D10" w:rsidRDefault="00977D10" w:rsidP="00977D10">
      <w:pPr>
        <w:pStyle w:val="Doc-text2"/>
        <w:pBdr>
          <w:top w:val="single" w:sz="4" w:space="1" w:color="auto"/>
          <w:left w:val="single" w:sz="4" w:space="4" w:color="auto"/>
          <w:bottom w:val="single" w:sz="4" w:space="1" w:color="auto"/>
          <w:right w:val="single" w:sz="4" w:space="4" w:color="auto"/>
        </w:pBdr>
      </w:pPr>
      <w:r>
        <w:t>Agreements:</w:t>
      </w:r>
    </w:p>
    <w:p w14:paraId="12D90D74" w14:textId="77777777" w:rsidR="00977D10" w:rsidRDefault="00977D10" w:rsidP="00977D10">
      <w:pPr>
        <w:pStyle w:val="Doc-text2"/>
        <w:pBdr>
          <w:top w:val="single" w:sz="4" w:space="1" w:color="auto"/>
          <w:left w:val="single" w:sz="4" w:space="4" w:color="auto"/>
          <w:bottom w:val="single" w:sz="4" w:space="1" w:color="auto"/>
          <w:right w:val="single" w:sz="4" w:space="4" w:color="auto"/>
        </w:pBdr>
      </w:pPr>
      <w:r>
        <w:lastRenderedPageBreak/>
        <w:t>Exposure of the RRC state of the UE to the LPP layer of the UE for RRC_INACTIVE UL and DL positioning will not be specified.  This does not exclude cross-layer behaviour in implementations.</w:t>
      </w:r>
    </w:p>
    <w:p w14:paraId="2BE5E240" w14:textId="77777777" w:rsidR="00977D10" w:rsidRPr="006B5876" w:rsidRDefault="00977D10" w:rsidP="00977D10">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0BBFB714" w14:textId="5311BD8F" w:rsidR="00977D10" w:rsidRDefault="00977D10" w:rsidP="00E03BF1">
      <w:pPr>
        <w:rPr>
          <w:lang w:eastAsia="ja-JP"/>
        </w:rPr>
      </w:pPr>
    </w:p>
    <w:p w14:paraId="621241E1"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Agreements:</w:t>
      </w:r>
    </w:p>
    <w:p w14:paraId="71764919"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LPP PDU and LCS message transfer:</w:t>
      </w:r>
    </w:p>
    <w:p w14:paraId="61DF47A8"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DCCD05F"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4562AC45"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7577B226"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p>
    <w:p w14:paraId="0BFA48E7"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1BCB8B61"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AAECA53"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E94B3EF"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p>
    <w:p w14:paraId="39C7B33D"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Proposal 3:</w:t>
      </w:r>
      <w:r>
        <w:tab/>
        <w:t xml:space="preserve">UL LPP message segmentation can also be used by the UE in RRC_INACTIVE </w:t>
      </w:r>
      <w:proofErr w:type="gramStart"/>
      <w:r>
        <w:t>state;</w:t>
      </w:r>
      <w:proofErr w:type="gramEnd"/>
      <w:r>
        <w:t xml:space="preserve"> i.e., a LPP message body can be sent in several shorter LPP messages instead of one long LPP message by using the SDT "Subsequent Data Transmission" phase.  FFS spec impact.</w:t>
      </w:r>
    </w:p>
    <w:p w14:paraId="3D33F5B7"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p>
    <w:p w14:paraId="0D663D0F"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DL and RAT-independent positioning:</w:t>
      </w:r>
    </w:p>
    <w:p w14:paraId="2641182E"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2A496B3D"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5DA3C46C"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6EB34517"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6AA1F3C8" w14:textId="2C9E3AD9" w:rsidR="00637877" w:rsidRDefault="00637877" w:rsidP="00E03BF1">
      <w:pPr>
        <w:rPr>
          <w:lang w:eastAsia="ja-JP"/>
        </w:rPr>
      </w:pPr>
    </w:p>
    <w:p w14:paraId="50E91E9A" w14:textId="77777777" w:rsidR="00D8112B" w:rsidRDefault="00D8112B" w:rsidP="00D8112B">
      <w:pPr>
        <w:pStyle w:val="Doc-text2"/>
        <w:pBdr>
          <w:top w:val="single" w:sz="4" w:space="1" w:color="auto"/>
          <w:left w:val="single" w:sz="4" w:space="4" w:color="auto"/>
          <w:bottom w:val="single" w:sz="4" w:space="1" w:color="auto"/>
          <w:right w:val="single" w:sz="4" w:space="4" w:color="auto"/>
        </w:pBdr>
      </w:pPr>
      <w:r>
        <w:t>Agreement:</w:t>
      </w:r>
    </w:p>
    <w:p w14:paraId="1A47DBF4" w14:textId="77777777" w:rsidR="00D8112B" w:rsidRDefault="00D8112B" w:rsidP="00D8112B">
      <w:pPr>
        <w:pStyle w:val="Doc-text2"/>
        <w:pBdr>
          <w:top w:val="single" w:sz="4" w:space="1" w:color="auto"/>
          <w:left w:val="single" w:sz="4" w:space="4" w:color="auto"/>
          <w:bottom w:val="single" w:sz="4" w:space="1" w:color="auto"/>
          <w:right w:val="single" w:sz="4" w:space="4" w:color="auto"/>
        </w:pBdr>
      </w:pPr>
      <w:r>
        <w:t xml:space="preserve">(High </w:t>
      </w:r>
      <w:proofErr w:type="gramStart"/>
      <w:r>
        <w:t>priority)Proposal</w:t>
      </w:r>
      <w:proofErr w:type="gramEnd"/>
      <w:r>
        <w:t xml:space="preserve"> 1: Support all the RAT independent positioning methods in RRC_INACTIVE state.</w:t>
      </w:r>
    </w:p>
    <w:p w14:paraId="4D445120" w14:textId="3FAE4367" w:rsidR="00D8112B" w:rsidRDefault="00D8112B" w:rsidP="00E03BF1">
      <w:pPr>
        <w:rPr>
          <w:lang w:eastAsia="ja-JP"/>
        </w:rPr>
      </w:pPr>
    </w:p>
    <w:p w14:paraId="4A5D6295" w14:textId="77777777" w:rsidR="00EB3945" w:rsidRDefault="00EB3945" w:rsidP="00EB3945">
      <w:pPr>
        <w:pStyle w:val="Doc-text2"/>
        <w:pBdr>
          <w:top w:val="single" w:sz="4" w:space="1" w:color="auto"/>
          <w:left w:val="single" w:sz="4" w:space="4" w:color="auto"/>
          <w:bottom w:val="single" w:sz="4" w:space="1" w:color="auto"/>
          <w:right w:val="single" w:sz="4" w:space="4" w:color="auto"/>
        </w:pBdr>
      </w:pPr>
      <w:r>
        <w:t>Agreement:</w:t>
      </w:r>
    </w:p>
    <w:p w14:paraId="7B9BBDA0" w14:textId="77777777" w:rsidR="00EB3945" w:rsidRDefault="00EB3945" w:rsidP="00EB3945">
      <w:pPr>
        <w:pStyle w:val="Doc-text2"/>
        <w:pBdr>
          <w:top w:val="single" w:sz="4" w:space="1" w:color="auto"/>
          <w:left w:val="single" w:sz="4" w:space="4" w:color="auto"/>
          <w:bottom w:val="single" w:sz="4" w:space="1" w:color="auto"/>
          <w:right w:val="single" w:sz="4" w:space="4" w:color="auto"/>
        </w:pBdr>
      </w:pPr>
      <w:r>
        <w:t>gNB can configure the UE with periodic SRS (assuming periodic SRS is supported in RRC_INACTIVE) by RRCRelease with suspendConfig at least when periodic event is configured for deferred MT-LR.  Other cases can be further discussed.</w:t>
      </w:r>
    </w:p>
    <w:p w14:paraId="1B5C98C4" w14:textId="7E2E64FD" w:rsidR="00EB3945" w:rsidRDefault="00EB3945" w:rsidP="00E03BF1">
      <w:pPr>
        <w:rPr>
          <w:lang w:eastAsia="ja-JP"/>
        </w:rPr>
      </w:pPr>
    </w:p>
    <w:p w14:paraId="78EE9751"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Agreement:</w:t>
      </w:r>
    </w:p>
    <w:p w14:paraId="742FFAA7"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Proposal 1 (modified): The PRS configuration from LMF to UE is independent of the RRC state. That is, no impact on PRS configuration for RRC_INACTIVE (13/15) from RAN2 perspective.</w:t>
      </w:r>
    </w:p>
    <w:p w14:paraId="6FAFDF29" w14:textId="77777777" w:rsidR="004C57C9" w:rsidRDefault="004C57C9" w:rsidP="0021141C"/>
    <w:p w14:paraId="491129E5"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Agreement:</w:t>
      </w:r>
    </w:p>
    <w:p w14:paraId="328115BA"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1D2B4AC0"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 xml:space="preserve">positioning system information, </w:t>
      </w:r>
      <w:proofErr w:type="gramStart"/>
      <w:r>
        <w:t>i.e.</w:t>
      </w:r>
      <w:proofErr w:type="gramEnd"/>
      <w:r>
        <w:t xml:space="preserve"> posSIB;(12/13)</w:t>
      </w:r>
    </w:p>
    <w:p w14:paraId="20DF7AD9"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38789B2B"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5E58D47" w14:textId="77777777" w:rsidR="004C57C9" w:rsidRDefault="004C57C9" w:rsidP="0021141C"/>
    <w:p w14:paraId="5269894D"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Agreement:</w:t>
      </w:r>
    </w:p>
    <w:p w14:paraId="35C524C4"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lastRenderedPageBreak/>
        <w:t xml:space="preserve">Proposal 6: SRS for positioning in RRC_INACTIVE state can be configured through the following ways: </w:t>
      </w:r>
    </w:p>
    <w:p w14:paraId="67204C37"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RRCRelease with SuspendConfig (13/13)</w:t>
      </w:r>
    </w:p>
    <w:p w14:paraId="5D18D217"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 xml:space="preserve">SDT DL RRC message, </w:t>
      </w:r>
      <w:proofErr w:type="gramStart"/>
      <w:r>
        <w:t>i.e.</w:t>
      </w:r>
      <w:proofErr w:type="gramEnd"/>
      <w:r>
        <w:t xml:space="preserve"> Msg B / Msg 4 of RA-SDT (9/13)</w:t>
      </w:r>
    </w:p>
    <w:p w14:paraId="1C409CB7"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75C8E295"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36A9609F"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Proposal 8: Support SP SRSp for positioning in RRC_INACTIVE state. (12/13)</w:t>
      </w:r>
    </w:p>
    <w:p w14:paraId="1AEC7C38"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 xml:space="preserve">Proposal 9: SP Positioning SRS Activation/Deactivation MAC CE is reused for triggering SRSp transmission in RRC_INACTIVE. (12/12) </w:t>
      </w:r>
    </w:p>
    <w:p w14:paraId="7D663C9E"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Proposal 10: AP SRSp is not supported for positioning in RRC_INACTIVE state. (11/13)</w:t>
      </w:r>
    </w:p>
    <w:p w14:paraId="54E539FE" w14:textId="34463363" w:rsidR="004C57C9" w:rsidRDefault="004C57C9" w:rsidP="00E03BF1">
      <w:pPr>
        <w:rPr>
          <w:lang w:eastAsia="ja-JP"/>
        </w:rPr>
      </w:pPr>
    </w:p>
    <w:p w14:paraId="7CAE665B"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Agreements:</w:t>
      </w:r>
    </w:p>
    <w:p w14:paraId="4999B9BA"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1 (modified)</w:t>
      </w:r>
      <w:r w:rsidRPr="001D1A03">
        <w:tab/>
        <w:t>To support UL positioning in RRC_INACTIVE, reuse SDT TA timer mechanism (with a separate timer with similar function) for TA validation.</w:t>
      </w:r>
    </w:p>
    <w:p w14:paraId="2976FA66"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2</w:t>
      </w:r>
      <w:r w:rsidRPr="001D1A03">
        <w:tab/>
        <w:t>To support UL positioning in RRC_INACTIVE, reuse RSRP change based solution for TA validation</w:t>
      </w:r>
    </w:p>
    <w:p w14:paraId="5470EF20"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3</w:t>
      </w:r>
      <w:r w:rsidRPr="001D1A03">
        <w:tab/>
        <w:t>The SRSp configuration is considered as invalid if TA is not valid.</w:t>
      </w:r>
    </w:p>
    <w:p w14:paraId="0B9270D3"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4</w:t>
      </w:r>
      <w:r w:rsidRPr="001D1A03">
        <w:tab/>
        <w:t>When cell reselection is performed and UE initiates RRC resume procedure to the cell which is different from the cell in which the SRSp is configured, the TA timer configuration for SRS should be released.</w:t>
      </w:r>
    </w:p>
    <w:p w14:paraId="0BFF0C19"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5 (modified)</w:t>
      </w:r>
      <w:r w:rsidRPr="001D1A03">
        <w:tab/>
        <w:t>The SRSp configuration is released when the UE sends RRCResumeRequest to a cell other than the cell where it is released to RRC_INACTIVE state.</w:t>
      </w:r>
    </w:p>
    <w:p w14:paraId="527FCC75"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6</w:t>
      </w:r>
      <w:r w:rsidRPr="001D1A03">
        <w:tab/>
        <w:t>BWP info together with the SRS-PosResourceSet IE is included in RRCRelease message for SRS configuration in RRC_INACTIVE.</w:t>
      </w:r>
    </w:p>
    <w:p w14:paraId="0BD3993F"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7</w:t>
      </w:r>
      <w:r w:rsidRPr="001D1A03">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4FAAB936"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8</w:t>
      </w:r>
      <w:r w:rsidRPr="001D1A03">
        <w:tab/>
        <w:t>Add the restriction on AP SRS in the field description of resourceType “The aperiodic is not applicable for the UE in RRC_INACTIVE.”.</w:t>
      </w:r>
    </w:p>
    <w:p w14:paraId="639036B7"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FFS if the TA timer configuration is invalidated upon any cell reselection.</w:t>
      </w:r>
    </w:p>
    <w:p w14:paraId="042E3B87" w14:textId="5842E1EB" w:rsidR="00162B2D" w:rsidRPr="001D1A03" w:rsidRDefault="00162B2D" w:rsidP="00E03BF1">
      <w:pPr>
        <w:rPr>
          <w:lang w:eastAsia="ja-JP"/>
        </w:rPr>
      </w:pPr>
    </w:p>
    <w:p w14:paraId="2CE3FA6F" w14:textId="77777777" w:rsidR="00E32D9A" w:rsidRPr="001D1A03" w:rsidRDefault="00E32D9A" w:rsidP="00E32D9A">
      <w:pPr>
        <w:pStyle w:val="Doc-text2"/>
        <w:pBdr>
          <w:top w:val="single" w:sz="4" w:space="1" w:color="auto"/>
          <w:left w:val="single" w:sz="4" w:space="4" w:color="auto"/>
          <w:bottom w:val="single" w:sz="4" w:space="1" w:color="auto"/>
          <w:right w:val="single" w:sz="4" w:space="4" w:color="auto"/>
        </w:pBdr>
      </w:pPr>
      <w:r w:rsidRPr="001D1A03">
        <w:t>Agreement:</w:t>
      </w:r>
    </w:p>
    <w:p w14:paraId="410B361D" w14:textId="77777777" w:rsidR="00E32D9A" w:rsidRDefault="00E32D9A" w:rsidP="00E32D9A">
      <w:pPr>
        <w:pStyle w:val="Doc-text2"/>
        <w:pBdr>
          <w:top w:val="single" w:sz="4" w:space="1" w:color="auto"/>
          <w:left w:val="single" w:sz="4" w:space="4" w:color="auto"/>
          <w:bottom w:val="single" w:sz="4" w:space="1" w:color="auto"/>
          <w:right w:val="single" w:sz="4" w:space="4" w:color="auto"/>
        </w:pBdr>
      </w:pPr>
      <w:r w:rsidRPr="001D1A03">
        <w:t>RAN2 will not make additional effort to make the gNB aware of when to transit the UE to RRC_INACTIVE (left to gNB implementation and RAN3 solution).</w:t>
      </w:r>
    </w:p>
    <w:p w14:paraId="18E1E391" w14:textId="77777777" w:rsidR="00E32D9A" w:rsidRDefault="00E32D9A" w:rsidP="00E03BF1">
      <w:pPr>
        <w:rPr>
          <w:lang w:eastAsia="ja-JP"/>
        </w:rPr>
      </w:pPr>
    </w:p>
    <w:p w14:paraId="7249A65B" w14:textId="55511397" w:rsidR="00E03BF1" w:rsidRDefault="0030384C" w:rsidP="00BB4E63">
      <w:pPr>
        <w:pStyle w:val="Heading2"/>
      </w:pPr>
      <w:r>
        <w:t>A.3</w:t>
      </w:r>
      <w:r>
        <w:tab/>
      </w:r>
      <w:r w:rsidR="00E03BF1">
        <w:t>On-demand DL-PRS</w:t>
      </w:r>
    </w:p>
    <w:p w14:paraId="23B9439B" w14:textId="77777777" w:rsidR="008B5451" w:rsidRDefault="008B5451" w:rsidP="008B5451">
      <w:pPr>
        <w:pStyle w:val="Doc-text2"/>
        <w:pBdr>
          <w:top w:val="single" w:sz="4" w:space="1" w:color="auto"/>
          <w:left w:val="single" w:sz="4" w:space="4" w:color="auto"/>
          <w:bottom w:val="single" w:sz="4" w:space="1" w:color="auto"/>
          <w:right w:val="single" w:sz="4" w:space="4" w:color="auto"/>
        </w:pBdr>
      </w:pPr>
      <w:r>
        <w:t>Agreements:</w:t>
      </w:r>
    </w:p>
    <w:p w14:paraId="15635D83" w14:textId="77777777" w:rsidR="008B5451" w:rsidRDefault="008B5451" w:rsidP="008B5451">
      <w:pPr>
        <w:pStyle w:val="Doc-text2"/>
        <w:pBdr>
          <w:top w:val="single" w:sz="4" w:space="1" w:color="auto"/>
          <w:left w:val="single" w:sz="4" w:space="4" w:color="auto"/>
          <w:bottom w:val="single" w:sz="4" w:space="1" w:color="auto"/>
          <w:right w:val="single" w:sz="4" w:space="4" w:color="auto"/>
        </w:pBdr>
      </w:pPr>
      <w:r w:rsidRPr="009E1220">
        <w:rPr>
          <w:highlight w:val="green"/>
        </w:rPr>
        <w:t>UE-initiated on-demand PRS request is enabled by enhancing LPP RequestAssistanceData.  FFS how much control the network has over the UE request.</w:t>
      </w:r>
    </w:p>
    <w:p w14:paraId="20073A04" w14:textId="77777777" w:rsidR="008B5451" w:rsidRDefault="008B5451" w:rsidP="008B5451">
      <w:pPr>
        <w:pStyle w:val="Doc-text2"/>
        <w:pBdr>
          <w:top w:val="single" w:sz="4" w:space="1" w:color="auto"/>
          <w:left w:val="single" w:sz="4" w:space="4" w:color="auto"/>
          <w:bottom w:val="single" w:sz="4" w:space="1" w:color="auto"/>
          <w:right w:val="single" w:sz="4" w:space="4" w:color="auto"/>
        </w:pBdr>
      </w:pPr>
      <w:r>
        <w:t>The UE-initiated mechanism is enabled by the UE request triggering a request from the LMF, and the actual PRS changes are requested by the LMF irrespective of whether the procedure is UE- or LMF-initiated.</w:t>
      </w:r>
    </w:p>
    <w:p w14:paraId="5049739C" w14:textId="77777777" w:rsidR="008B5451" w:rsidRDefault="008B5451" w:rsidP="008B5451">
      <w:pPr>
        <w:pStyle w:val="Doc-text2"/>
        <w:pBdr>
          <w:top w:val="single" w:sz="4" w:space="1" w:color="auto"/>
          <w:left w:val="single" w:sz="4" w:space="4" w:color="auto"/>
          <w:bottom w:val="single" w:sz="4" w:space="1" w:color="auto"/>
          <w:right w:val="single" w:sz="4" w:space="4" w:color="auto"/>
        </w:pBdr>
      </w:pPr>
      <w:r w:rsidRPr="002702A5">
        <w:t>Put the stage</w:t>
      </w:r>
      <w:r>
        <w:t xml:space="preserve"> </w:t>
      </w:r>
      <w:r w:rsidRPr="002702A5">
        <w:t>2 description for UE-initiated and LMF-initiated PRS request under the same framework.</w:t>
      </w:r>
    </w:p>
    <w:p w14:paraId="13F0FC19" w14:textId="4D96484B" w:rsidR="00E03BF1" w:rsidRDefault="00E03BF1" w:rsidP="00E03BF1">
      <w:pPr>
        <w:rPr>
          <w:lang w:eastAsia="ja-JP"/>
        </w:rPr>
      </w:pPr>
    </w:p>
    <w:p w14:paraId="34335755" w14:textId="77777777" w:rsidR="005E6EE9" w:rsidRDefault="005E6EE9" w:rsidP="005E6EE9">
      <w:pPr>
        <w:pStyle w:val="Doc-text2"/>
        <w:pBdr>
          <w:top w:val="single" w:sz="4" w:space="1" w:color="auto"/>
          <w:left w:val="single" w:sz="4" w:space="4" w:color="auto"/>
          <w:bottom w:val="single" w:sz="4" w:space="1" w:color="auto"/>
          <w:right w:val="single" w:sz="4" w:space="4" w:color="auto"/>
        </w:pBdr>
      </w:pPr>
      <w:r>
        <w:t>Agreements:</w:t>
      </w:r>
    </w:p>
    <w:p w14:paraId="30AA38C3" w14:textId="77777777" w:rsidR="005E6EE9" w:rsidRDefault="005E6EE9" w:rsidP="005E6EE9">
      <w:pPr>
        <w:pStyle w:val="Doc-text2"/>
        <w:pBdr>
          <w:top w:val="single" w:sz="4" w:space="1" w:color="auto"/>
          <w:left w:val="single" w:sz="4" w:space="4" w:color="auto"/>
          <w:bottom w:val="single" w:sz="4" w:space="1" w:color="auto"/>
          <w:right w:val="single" w:sz="4" w:space="4" w:color="auto"/>
        </w:pBdr>
      </w:pPr>
      <w:r w:rsidRPr="00081C78">
        <w:rPr>
          <w:highlight w:val="green"/>
        </w:rPr>
        <w:t>The network can signal predefined PRS configurations to the UE and the UE can select one to request.  FFS if the UE can request a configuration with different parameters and exactly which parameters are flexible.</w:t>
      </w:r>
    </w:p>
    <w:p w14:paraId="19603A98" w14:textId="64773A90" w:rsidR="00BB4E63" w:rsidRDefault="00BB4E63" w:rsidP="00E03BF1">
      <w:pPr>
        <w:rPr>
          <w:lang w:eastAsia="ja-JP"/>
        </w:rPr>
      </w:pPr>
    </w:p>
    <w:p w14:paraId="4228D4E4" w14:textId="77777777" w:rsidR="00934A16" w:rsidRDefault="00934A16" w:rsidP="00934A16">
      <w:pPr>
        <w:pStyle w:val="Doc-text2"/>
        <w:pBdr>
          <w:top w:val="single" w:sz="4" w:space="1" w:color="auto"/>
          <w:left w:val="single" w:sz="4" w:space="4" w:color="auto"/>
          <w:bottom w:val="single" w:sz="4" w:space="1" w:color="auto"/>
          <w:right w:val="single" w:sz="4" w:space="4" w:color="auto"/>
        </w:pBdr>
      </w:pPr>
      <w:r>
        <w:t>Agreements:</w:t>
      </w:r>
    </w:p>
    <w:p w14:paraId="337BF8C9" w14:textId="77777777" w:rsidR="00934A16" w:rsidRDefault="00934A16" w:rsidP="00934A16">
      <w:pPr>
        <w:pStyle w:val="Doc-text2"/>
        <w:pBdr>
          <w:top w:val="single" w:sz="4" w:space="1" w:color="auto"/>
          <w:left w:val="single" w:sz="4" w:space="4" w:color="auto"/>
          <w:bottom w:val="single" w:sz="4" w:space="1" w:color="auto"/>
          <w:right w:val="single" w:sz="4" w:space="4" w:color="auto"/>
        </w:pBdr>
      </w:pPr>
      <w:r w:rsidRPr="00081C78">
        <w:rPr>
          <w:highlight w:val="green"/>
        </w:rPr>
        <w:t>Proposal 2:</w:t>
      </w:r>
      <w:r w:rsidRPr="00081C78">
        <w:rPr>
          <w:highlight w:val="green"/>
        </w:rPr>
        <w:tab/>
        <w:t>Define a new LPP assistance data IE which can contain a set of possible on-demand DL-PRS configurations, where each on-demand DL-PRS configuration has an associated identifier.</w:t>
      </w:r>
      <w:r>
        <w:t xml:space="preserve"> </w:t>
      </w:r>
    </w:p>
    <w:p w14:paraId="3603F536" w14:textId="77777777" w:rsidR="00934A16" w:rsidRDefault="00934A16" w:rsidP="00934A16">
      <w:pPr>
        <w:pStyle w:val="Doc-text2"/>
        <w:pBdr>
          <w:top w:val="single" w:sz="4" w:space="1" w:color="auto"/>
          <w:left w:val="single" w:sz="4" w:space="4" w:color="auto"/>
          <w:bottom w:val="single" w:sz="4" w:space="1" w:color="auto"/>
          <w:right w:val="single" w:sz="4" w:space="4" w:color="auto"/>
        </w:pBdr>
      </w:pPr>
      <w:r w:rsidRPr="00081C78">
        <w:rPr>
          <w:highlight w:val="green"/>
        </w:rPr>
        <w:lastRenderedPageBreak/>
        <w:t>Proposal 3 (modified): The new LPP assistance data IE from Proposal 2 can be included in an LPP Provide Assistance Data message and/or a new posSIB.</w:t>
      </w:r>
    </w:p>
    <w:p w14:paraId="4D0E8C4A" w14:textId="2DCF81A8" w:rsidR="00934A16" w:rsidRDefault="00934A16" w:rsidP="00E03BF1">
      <w:pPr>
        <w:rPr>
          <w:lang w:eastAsia="ja-JP"/>
        </w:rPr>
      </w:pPr>
    </w:p>
    <w:p w14:paraId="03B00ED9"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Agreement:</w:t>
      </w:r>
    </w:p>
    <w:p w14:paraId="14363CED"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Proposal 4 (modified):</w:t>
      </w:r>
      <w:r>
        <w:tab/>
        <w:t>The procedure(s) for on-demand DL-PRS should support at least the following functionality (up to RAN3 what is in NRPPa vs. OAM, etc.):</w:t>
      </w:r>
    </w:p>
    <w:p w14:paraId="7FCC1C5F"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w:t>
      </w:r>
      <w:r>
        <w:tab/>
        <w:t>Providing the requested on-demand DL-PRS configuration information from an LMF to the gNB (e.g., explicit parameter or identifier of a predefined DL-PRS configuration), and confirmation of the request by the gNB</w:t>
      </w:r>
    </w:p>
    <w:p w14:paraId="54696544"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w:t>
      </w:r>
      <w:r>
        <w:tab/>
        <w:t>Provision of (possible/allowed) on-demand DL-PRS configurations that the gNB can support from a gNB to an LMF</w:t>
      </w:r>
    </w:p>
    <w:p w14:paraId="6A5ECC2D"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w:t>
      </w:r>
      <w:r>
        <w:tab/>
        <w:t>TRP capability transfer (e.g., whether the RAN node supports the reconfiguration of DL-PRS, etc.)</w:t>
      </w:r>
    </w:p>
    <w:p w14:paraId="0CADD424" w14:textId="30D6F88B" w:rsidR="00830AB2" w:rsidRDefault="00830AB2" w:rsidP="00E03BF1">
      <w:pPr>
        <w:rPr>
          <w:lang w:eastAsia="ja-JP"/>
        </w:rPr>
      </w:pPr>
    </w:p>
    <w:p w14:paraId="08A0CA3C"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Agreements:</w:t>
      </w:r>
    </w:p>
    <w:p w14:paraId="1B7B05A3"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Before providing available DL-PRS configuration to the UE, the LMF may obtain configuration information on what DL-PRS can be supported from one or more TRPs via NRPPa.</w:t>
      </w:r>
    </w:p>
    <w:p w14:paraId="59940DA3"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Capture the steps provided above as a baseline, along with a note indicating it remains FFS if the UE can send the MO-LR to request on-demand PRS.</w:t>
      </w:r>
    </w:p>
    <w:p w14:paraId="1FDC14BD"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FFS if we indicate to SA2 that MO-LR can be used to trigger on-demand PRS procedure.</w:t>
      </w:r>
    </w:p>
    <w:p w14:paraId="59144710"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4209AF8F" w14:textId="53435ECC" w:rsidR="001E580A" w:rsidRDefault="001E580A" w:rsidP="00E03BF1">
      <w:pPr>
        <w:rPr>
          <w:lang w:eastAsia="ja-JP"/>
        </w:rPr>
      </w:pPr>
    </w:p>
    <w:p w14:paraId="2A774533"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t>Agreements:</w:t>
      </w:r>
    </w:p>
    <w:p w14:paraId="3CA68A7F"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t>Proposal 1: RAN2 to agree to support the UE originated request of on-demand PRS via MO-LR for autonomous self location. (11/14)</w:t>
      </w:r>
    </w:p>
    <w:p w14:paraId="5C1C033A"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14:paraId="39B4A0C9"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61891B41" w14:textId="77777777" w:rsidR="00AA70B8" w:rsidRDefault="00AA70B8" w:rsidP="00AA70B8">
      <w:pPr>
        <w:rPr>
          <w:lang w:eastAsia="ja-JP"/>
        </w:rPr>
      </w:pPr>
    </w:p>
    <w:p w14:paraId="63E77D74" w14:textId="77777777" w:rsidR="00AA70B8" w:rsidRDefault="00AA70B8" w:rsidP="00AA70B8">
      <w:pPr>
        <w:pStyle w:val="Doc-text2"/>
      </w:pPr>
    </w:p>
    <w:p w14:paraId="42C4BA1C"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t>Agreements:</w:t>
      </w:r>
    </w:p>
    <w:p w14:paraId="10249E64" w14:textId="77777777" w:rsidR="00AA70B8" w:rsidRPr="000A69DA" w:rsidRDefault="00AA70B8" w:rsidP="00AA70B8">
      <w:pPr>
        <w:pStyle w:val="Doc-text2"/>
        <w:pBdr>
          <w:top w:val="single" w:sz="4" w:space="1" w:color="auto"/>
          <w:left w:val="single" w:sz="4" w:space="4" w:color="auto"/>
          <w:bottom w:val="single" w:sz="4" w:space="1" w:color="auto"/>
          <w:right w:val="single" w:sz="4" w:space="4" w:color="auto"/>
        </w:pBdr>
        <w:rPr>
          <w:highlight w:val="green"/>
        </w:rPr>
      </w:pPr>
      <w:r w:rsidRPr="000A69DA">
        <w:rPr>
          <w:highlight w:val="green"/>
        </w:rPr>
        <w:t xml:space="preserve">Proposal 1.1: The UE may initiate an on-demand PRS request per positioning method including DL-TDoA, DL-AoD and Multi-RTT, via the existing LPP RequestAssistanceData message. </w:t>
      </w:r>
    </w:p>
    <w:p w14:paraId="67DD0A1D"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rsidRPr="000A69DA">
        <w:rPr>
          <w:highlight w:val="green"/>
        </w:rPr>
        <w:t>Proposal 1.2: There is no need for introducing a new LPP message to carry the on-demand PRS request.</w:t>
      </w:r>
    </w:p>
    <w:p w14:paraId="5A98941F" w14:textId="4C6C448C" w:rsidR="00AA70B8" w:rsidRDefault="00AA70B8" w:rsidP="00E03BF1">
      <w:pPr>
        <w:rPr>
          <w:lang w:eastAsia="ja-JP"/>
        </w:rPr>
      </w:pPr>
    </w:p>
    <w:p w14:paraId="292FF4E8" w14:textId="77777777" w:rsidR="00BA2ECC" w:rsidRPr="00987F8F" w:rsidRDefault="00BA2ECC" w:rsidP="00BA2ECC">
      <w:pPr>
        <w:pStyle w:val="Doc-text2"/>
        <w:pBdr>
          <w:top w:val="single" w:sz="4" w:space="1" w:color="auto"/>
          <w:left w:val="single" w:sz="4" w:space="4" w:color="auto"/>
          <w:bottom w:val="single" w:sz="4" w:space="1" w:color="auto"/>
          <w:right w:val="single" w:sz="4" w:space="4" w:color="auto"/>
        </w:pBdr>
        <w:rPr>
          <w:highlight w:val="green"/>
        </w:rPr>
      </w:pPr>
      <w:r w:rsidRPr="00987F8F">
        <w:rPr>
          <w:highlight w:val="green"/>
        </w:rPr>
        <w:t>Agreements:</w:t>
      </w:r>
    </w:p>
    <w:p w14:paraId="2FD32473" w14:textId="77777777" w:rsidR="00BA2ECC" w:rsidRDefault="00BA2ECC" w:rsidP="00BA2ECC">
      <w:pPr>
        <w:pStyle w:val="Doc-text2"/>
        <w:pBdr>
          <w:top w:val="single" w:sz="4" w:space="1" w:color="auto"/>
          <w:left w:val="single" w:sz="4" w:space="4" w:color="auto"/>
          <w:bottom w:val="single" w:sz="4" w:space="1" w:color="auto"/>
          <w:right w:val="single" w:sz="4" w:space="4" w:color="auto"/>
        </w:pBdr>
      </w:pPr>
      <w:r w:rsidRPr="00987F8F">
        <w:rPr>
          <w:highlight w:val="green"/>
        </w:rPr>
        <w:t>If the LMF indicates predefined configurations, the UE can request them via LPP RequestAssistanceData.</w:t>
      </w:r>
    </w:p>
    <w:p w14:paraId="708E967C" w14:textId="7E78F393" w:rsidR="00BA2ECC" w:rsidRDefault="00BA2ECC" w:rsidP="00E03BF1">
      <w:pPr>
        <w:rPr>
          <w:lang w:eastAsia="ja-JP"/>
        </w:rPr>
      </w:pPr>
    </w:p>
    <w:p w14:paraId="0C1AC687" w14:textId="77777777" w:rsidR="00686B5C" w:rsidRPr="00233689" w:rsidRDefault="00686B5C" w:rsidP="00686B5C">
      <w:pPr>
        <w:pStyle w:val="Doc-text2"/>
        <w:pBdr>
          <w:top w:val="single" w:sz="4" w:space="1" w:color="auto"/>
          <w:left w:val="single" w:sz="4" w:space="4" w:color="auto"/>
          <w:bottom w:val="single" w:sz="4" w:space="1" w:color="auto"/>
          <w:right w:val="single" w:sz="4" w:space="4" w:color="auto"/>
        </w:pBdr>
        <w:rPr>
          <w:highlight w:val="green"/>
        </w:rPr>
      </w:pPr>
      <w:r w:rsidRPr="00233689">
        <w:rPr>
          <w:highlight w:val="green"/>
        </w:rPr>
        <w:t>Agreement:</w:t>
      </w:r>
    </w:p>
    <w:p w14:paraId="7A3EEE46" w14:textId="77777777" w:rsidR="00686B5C" w:rsidRDefault="00686B5C" w:rsidP="00686B5C">
      <w:pPr>
        <w:pStyle w:val="Doc-text2"/>
        <w:pBdr>
          <w:top w:val="single" w:sz="4" w:space="1" w:color="auto"/>
          <w:left w:val="single" w:sz="4" w:space="4" w:color="auto"/>
          <w:bottom w:val="single" w:sz="4" w:space="1" w:color="auto"/>
          <w:right w:val="single" w:sz="4" w:space="4" w:color="auto"/>
        </w:pBdr>
      </w:pPr>
      <w:r w:rsidRPr="00233689">
        <w:rPr>
          <w:highlight w:val="green"/>
        </w:rPr>
        <w:t>LPP signalling supports index-based and explicit request of DL-PRS parameters from the UE.  The UE is not required to implement requesting explicit parameters and the LMF is not required to grant them if the UE does request.</w:t>
      </w:r>
    </w:p>
    <w:p w14:paraId="0125397B" w14:textId="77777777" w:rsidR="00686B5C" w:rsidRDefault="00686B5C" w:rsidP="00E03BF1">
      <w:pPr>
        <w:rPr>
          <w:lang w:eastAsia="ja-JP"/>
        </w:rPr>
      </w:pPr>
    </w:p>
    <w:p w14:paraId="762A128D" w14:textId="0D51A98E" w:rsidR="00E03BF1" w:rsidRDefault="0030384C" w:rsidP="00BB4E63">
      <w:pPr>
        <w:pStyle w:val="Heading2"/>
      </w:pPr>
      <w:r>
        <w:t>A.4</w:t>
      </w:r>
      <w:r>
        <w:tab/>
      </w:r>
      <w:r w:rsidR="0063252D">
        <w:t>GNSS Positioning Integrity</w:t>
      </w:r>
    </w:p>
    <w:p w14:paraId="39F89611" w14:textId="77777777" w:rsidR="00653F22" w:rsidRDefault="00653F22" w:rsidP="00653F22">
      <w:pPr>
        <w:pStyle w:val="Doc-text2"/>
        <w:pBdr>
          <w:top w:val="single" w:sz="4" w:space="1" w:color="auto"/>
          <w:left w:val="single" w:sz="4" w:space="4" w:color="auto"/>
          <w:bottom w:val="single" w:sz="4" w:space="1" w:color="auto"/>
          <w:right w:val="single" w:sz="4" w:space="4" w:color="auto"/>
        </w:pBdr>
      </w:pPr>
      <w:r>
        <w:t>Agreement:</w:t>
      </w:r>
    </w:p>
    <w:p w14:paraId="10A1CD8A" w14:textId="77777777" w:rsidR="00653F22" w:rsidRDefault="00653F22" w:rsidP="00653F22">
      <w:pPr>
        <w:pStyle w:val="Doc-text2"/>
        <w:pBdr>
          <w:top w:val="single" w:sz="4" w:space="1" w:color="auto"/>
          <w:left w:val="single" w:sz="4" w:space="4" w:color="auto"/>
          <w:bottom w:val="single" w:sz="4" w:space="1" w:color="auto"/>
          <w:right w:val="single" w:sz="4" w:space="4" w:color="auto"/>
        </w:pBdr>
      </w:pPr>
      <w:r w:rsidRPr="000C2134">
        <w:lastRenderedPageBreak/>
        <w:t>Proposal 1 (modified): RAN2 confirms that LPP messages RequestCapabilities and ProvideCapabilities are used to transfer capability information of GNSS positioning integrity support. FFS the contents of capability information for GNSS positioning integrity support.</w:t>
      </w:r>
    </w:p>
    <w:p w14:paraId="0F785E5E" w14:textId="1BB4886D" w:rsidR="0063252D" w:rsidRDefault="0063252D" w:rsidP="00E03BF1">
      <w:pPr>
        <w:rPr>
          <w:lang w:eastAsia="ja-JP"/>
        </w:rPr>
      </w:pPr>
    </w:p>
    <w:p w14:paraId="6AD737CF"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Agreements:</w:t>
      </w:r>
    </w:p>
    <w:p w14:paraId="5D84F8C2"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1: Agree that the GNSS feared events will be addressed in the WI.</w:t>
      </w:r>
    </w:p>
    <w:p w14:paraId="51480E5B"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2 (modified): Agree that all for A-GNSS positioning methods, positioning integrity determination is supported in LPP.</w:t>
      </w:r>
    </w:p>
    <w:p w14:paraId="545B97C4"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3: Agree that additional IEs are needed in LPP to support A-GNSS positioning integrity determination.</w:t>
      </w:r>
    </w:p>
    <w:p w14:paraId="58DA2AD2"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4: The specific algorithms used for positioning integrity shall be up to implementation.</w:t>
      </w:r>
    </w:p>
    <w:p w14:paraId="44A9945A"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8AD2746"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rsidRPr="00056A61">
        <w:rPr>
          <w:highlight w:val="green"/>
        </w:rPr>
        <w:t>Proposal 6: RAN2 agrees that the PL will be reported in the Integrity Results. It is FFS whether Mode 2 and the TIR, AL, TTA that were used in the integrity calculation will also be reported in the integrity results.</w:t>
      </w:r>
    </w:p>
    <w:p w14:paraId="65C87574"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564ED8DA"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29E20ABF"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rsidRPr="00A26ADD">
        <w:rPr>
          <w:highlight w:val="green"/>
        </w:rPr>
        <w:t>Proposal 11: RAN2 agrees to use Common Positioning IEs to transfer the KPIs and Integrity Results.</w:t>
      </w:r>
    </w:p>
    <w:p w14:paraId="5FC31C46"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77E281B4" w14:textId="793C7692" w:rsidR="00BB4E63" w:rsidRDefault="00BB4E63" w:rsidP="00E03BF1">
      <w:pPr>
        <w:rPr>
          <w:lang w:eastAsia="ja-JP"/>
        </w:rPr>
      </w:pPr>
    </w:p>
    <w:p w14:paraId="3AB942AE" w14:textId="77777777" w:rsidR="00BA680E" w:rsidRDefault="00BA680E" w:rsidP="00BA680E">
      <w:pPr>
        <w:pStyle w:val="Doc-text2"/>
        <w:pBdr>
          <w:top w:val="single" w:sz="4" w:space="1" w:color="auto"/>
          <w:left w:val="single" w:sz="4" w:space="4" w:color="auto"/>
          <w:bottom w:val="single" w:sz="4" w:space="1" w:color="auto"/>
          <w:right w:val="single" w:sz="4" w:space="4" w:color="auto"/>
        </w:pBdr>
      </w:pPr>
      <w:r>
        <w:t>Agreements:</w:t>
      </w:r>
    </w:p>
    <w:p w14:paraId="703FE9AB" w14:textId="77777777" w:rsidR="00BA680E" w:rsidRDefault="00BA680E" w:rsidP="00BA680E">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1F9DA638" w14:textId="4249CCDC" w:rsidR="00693893" w:rsidRDefault="00693893" w:rsidP="00E03BF1">
      <w:pPr>
        <w:rPr>
          <w:lang w:eastAsia="ja-JP"/>
        </w:rPr>
      </w:pPr>
    </w:p>
    <w:p w14:paraId="03090786" w14:textId="77777777" w:rsidR="000215B0" w:rsidRDefault="000215B0" w:rsidP="000215B0">
      <w:pPr>
        <w:pStyle w:val="Doc-text2"/>
        <w:pBdr>
          <w:top w:val="single" w:sz="4" w:space="1" w:color="auto"/>
          <w:left w:val="single" w:sz="4" w:space="4" w:color="auto"/>
          <w:bottom w:val="single" w:sz="4" w:space="1" w:color="auto"/>
          <w:right w:val="single" w:sz="4" w:space="4" w:color="auto"/>
        </w:pBdr>
      </w:pPr>
      <w:r>
        <w:t>Agreements:</w:t>
      </w:r>
    </w:p>
    <w:p w14:paraId="0C725F5F" w14:textId="77777777" w:rsidR="000215B0" w:rsidRDefault="000215B0" w:rsidP="000215B0">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1AC18221" w14:textId="77777777" w:rsidR="000215B0" w:rsidRDefault="000215B0" w:rsidP="000215B0">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2444EB71" w14:textId="0F406F10" w:rsidR="000215B0" w:rsidRDefault="000215B0" w:rsidP="00E03BF1">
      <w:pPr>
        <w:rPr>
          <w:lang w:eastAsia="ja-JP"/>
        </w:rPr>
      </w:pPr>
    </w:p>
    <w:p w14:paraId="0C2A09A9" w14:textId="77777777" w:rsidR="00F80184" w:rsidRDefault="00F80184" w:rsidP="00F80184">
      <w:pPr>
        <w:pStyle w:val="Doc-text2"/>
        <w:pBdr>
          <w:top w:val="single" w:sz="4" w:space="1" w:color="auto"/>
          <w:left w:val="single" w:sz="4" w:space="4" w:color="auto"/>
          <w:bottom w:val="single" w:sz="4" w:space="1" w:color="auto"/>
          <w:right w:val="single" w:sz="4" w:space="4" w:color="auto"/>
        </w:pBdr>
      </w:pPr>
      <w:r>
        <w:t>Agreements:</w:t>
      </w:r>
    </w:p>
    <w:p w14:paraId="43C13E3C" w14:textId="77777777" w:rsidR="00F80184" w:rsidRDefault="00F80184" w:rsidP="00F80184">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677D5338" w14:textId="77777777" w:rsidR="00F80184" w:rsidRDefault="00F80184" w:rsidP="00F80184">
      <w:pPr>
        <w:pStyle w:val="Doc-text2"/>
        <w:pBdr>
          <w:top w:val="single" w:sz="4" w:space="1" w:color="auto"/>
          <w:left w:val="single" w:sz="4" w:space="4" w:color="auto"/>
          <w:bottom w:val="single" w:sz="4" w:space="1" w:color="auto"/>
          <w:right w:val="single" w:sz="4" w:space="4" w:color="auto"/>
        </w:pBdr>
      </w:pPr>
      <w:r w:rsidRPr="00A26ADD">
        <w:rPr>
          <w:highlight w:val="green"/>
        </w:rPr>
        <w:t>Proposal 4 (modified):</w:t>
      </w:r>
      <w:r w:rsidRPr="00A26ADD">
        <w:rPr>
          <w:highlight w:val="green"/>
        </w:rPr>
        <w:tab/>
        <w:t>RAN2 confirms that LPP messages RequestLocationInformation and ProvideLocationInformation are used to transfer integrity KPIs/results, respectively, for GNSS positioning at least for UE-based mode.</w:t>
      </w:r>
    </w:p>
    <w:p w14:paraId="4DEE79DD" w14:textId="77777777" w:rsidR="00F80184" w:rsidRDefault="00F80184" w:rsidP="00F80184">
      <w:pPr>
        <w:pStyle w:val="Doc-text2"/>
        <w:pBdr>
          <w:top w:val="single" w:sz="4" w:space="1" w:color="auto"/>
          <w:left w:val="single" w:sz="4" w:space="4" w:color="auto"/>
          <w:bottom w:val="single" w:sz="4" w:space="1" w:color="auto"/>
          <w:right w:val="single" w:sz="4" w:space="4" w:color="auto"/>
        </w:pBdr>
      </w:pPr>
      <w:r w:rsidRPr="00A26ADD">
        <w:rPr>
          <w:highlight w:val="green"/>
        </w:rPr>
        <w:t>Proposal 5 (modified):</w:t>
      </w:r>
      <w:r w:rsidRPr="00A26ADD">
        <w:rPr>
          <w:highlight w:val="green"/>
        </w:rPr>
        <w:tab/>
        <w:t>RAN2 confirms that LPP messages RequestAssistanceData and ProvideAssistanceData are used to transfer integrity assistance data for GNSS positioning at least for UE-based mode.</w:t>
      </w:r>
    </w:p>
    <w:p w14:paraId="35F17BE0" w14:textId="52FEDFCD" w:rsidR="00F80184" w:rsidRDefault="00F80184" w:rsidP="00E03BF1">
      <w:pPr>
        <w:rPr>
          <w:lang w:eastAsia="ja-JP"/>
        </w:rPr>
      </w:pPr>
    </w:p>
    <w:p w14:paraId="27C34AF3"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Agreements:</w:t>
      </w:r>
    </w:p>
    <w:p w14:paraId="0A1F26A5"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Proposal 1. Request feedback from RTCM SC134 on the specific technical attributes:</w:t>
      </w:r>
    </w:p>
    <w:p w14:paraId="681A3DAA"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 overbounding of GNSS errors: zero-mean assumption (provision of standard deviation only) or non-zero mean assumption (provision of mean in addition to standard deviation); paired overbounding vs single overbounding.</w:t>
      </w:r>
    </w:p>
    <w:p w14:paraId="51BC85AA"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48609B9B"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3D3E62C6"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1D601B20"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p w14:paraId="0AFD6243" w14:textId="77777777" w:rsidR="00A9408D" w:rsidRDefault="00A9408D" w:rsidP="00A9408D">
      <w:pPr>
        <w:rPr>
          <w:lang w:eastAsia="ja-JP"/>
        </w:rPr>
      </w:pPr>
    </w:p>
    <w:p w14:paraId="35AF4A54"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Agreements:</w:t>
      </w:r>
    </w:p>
    <w:p w14:paraId="20C355E1"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 xml:space="preserve">Proposal1-1 (modified): WA: The paired overbounding technique is supported for bounding the error probability distribution for GNSS integrity as a baseline. </w:t>
      </w:r>
    </w:p>
    <w:p w14:paraId="00C258A8"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p w14:paraId="5258A8E8" w14:textId="77777777" w:rsidR="00A9408D" w:rsidRDefault="00A9408D" w:rsidP="00A9408D">
      <w:pPr>
        <w:pStyle w:val="Doc-text2"/>
      </w:pPr>
    </w:p>
    <w:p w14:paraId="2E54BDCD"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Agreements:</w:t>
      </w:r>
    </w:p>
    <w:p w14:paraId="04021C12"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rsidRPr="00A26ADD">
        <w:rPr>
          <w:highlight w:val="green"/>
        </w:rPr>
        <w:t>Proposal2-9: Assistance data for GNSS integrity can be sent periodically.</w:t>
      </w:r>
      <w:r>
        <w:t xml:space="preserve"> </w:t>
      </w:r>
    </w:p>
    <w:p w14:paraId="5FFB93A9"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Proposal2-11: The assistance data in GNSS-RealTimeIntegrity can be reused for GNSS integrity in R17</w:t>
      </w:r>
    </w:p>
    <w:p w14:paraId="515CB247" w14:textId="77777777" w:rsidR="00A9408D" w:rsidRDefault="00A9408D" w:rsidP="00A9408D">
      <w:pPr>
        <w:pStyle w:val="Doc-text2"/>
      </w:pPr>
    </w:p>
    <w:p w14:paraId="6C303F9B"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Agreement:</w:t>
      </w:r>
    </w:p>
    <w:p w14:paraId="12051A24"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Pursue LMF-based integrity on a best-effort basis in Rel-17.</w:t>
      </w:r>
    </w:p>
    <w:p w14:paraId="16DC9816" w14:textId="2130E189" w:rsidR="00A9408D" w:rsidRDefault="00A9408D" w:rsidP="00E03BF1">
      <w:pPr>
        <w:rPr>
          <w:lang w:eastAsia="ja-JP"/>
        </w:rPr>
      </w:pPr>
    </w:p>
    <w:p w14:paraId="6E3F42D1"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Agreements:</w:t>
      </w:r>
    </w:p>
    <w:p w14:paraId="0BF3404B"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1: RAN2 agrees to add the Integrity Principle of Operation (Clause 8.1.1a) text from Appendix A (R2-2201761) into TS 36.305 and TS 38.305.</w:t>
      </w:r>
    </w:p>
    <w:p w14:paraId="0DF6342C"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393C34EE"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3: Agree to add the Integrity Service Parameters (8.1.2.1.29) and Integrity Alerts (8.1.2.1.30) descriptions from Appendix A (R2-2201761) into TS 36.305 and TS 38.305.</w:t>
      </w:r>
    </w:p>
    <w:p w14:paraId="55C76A19"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4: RAN2 agrees to include the description for the Orbit Clock Error Bounds, as per Appendix A (R2-2201761), but the final description is FFS subject to the Stage 3 discussions on whether option (b), (c) or (d) is preferred (or another alternative):</w:t>
      </w:r>
    </w:p>
    <w:p w14:paraId="5E3E208A"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(b)</w:t>
      </w:r>
      <w:r w:rsidRPr="00051FB6">
        <w:tab/>
        <w:t>Duplicate within the SSR Orbit and Clock IEs (NW determines which to include).</w:t>
      </w:r>
    </w:p>
    <w:p w14:paraId="107337B6"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(c)</w:t>
      </w:r>
      <w:r w:rsidRPr="00051FB6">
        <w:tab/>
        <w:t>Add orbit and clock integrity bounds (mean, sigma) to the existing Orbit and Clock IEs (but without the full covariance).</w:t>
      </w:r>
    </w:p>
    <w:p w14:paraId="2F2CF1F9"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(d)</w:t>
      </w:r>
      <w:r w:rsidRPr="00051FB6">
        <w:tab/>
        <w:t>Define a separate message as a new IE (</w:t>
      </w:r>
      <w:proofErr w:type="gramStart"/>
      <w:r w:rsidRPr="00051FB6">
        <w:t>i.e.</w:t>
      </w:r>
      <w:proofErr w:type="gramEnd"/>
      <w:r w:rsidRPr="00051FB6">
        <w:t xml:space="preserve"> a combined message for the Orbit Clock Error Bounds).</w:t>
      </w:r>
    </w:p>
    <w:p w14:paraId="6A4BA16A"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727C560B" w14:textId="77777777" w:rsidR="00CB488D" w:rsidRPr="00893643" w:rsidRDefault="00CB488D" w:rsidP="00CB488D">
      <w:pPr>
        <w:pStyle w:val="Doc-text2"/>
        <w:pBdr>
          <w:top w:val="single" w:sz="4" w:space="1" w:color="auto"/>
          <w:left w:val="single" w:sz="4" w:space="4" w:color="auto"/>
          <w:bottom w:val="single" w:sz="4" w:space="1" w:color="auto"/>
          <w:right w:val="single" w:sz="4" w:space="4" w:color="auto"/>
        </w:pBdr>
      </w:pPr>
      <w:r w:rsidRPr="00051FB6">
        <w:t>Proposal 6: Agree to add Section 8.1.2.1b-1 and Table 8.1.2.1b-1 (as per Appendix A (R2-2201761)) into TS 36.305 and TS 38.305. The field names in Table 8.1.2.1b-1 are subject to the outcomes of Stage 3 regarding which integrity IEs and associated fields to include in LPP.</w:t>
      </w:r>
    </w:p>
    <w:p w14:paraId="6B491889" w14:textId="77777777" w:rsidR="00CB488D" w:rsidRDefault="00CB488D" w:rsidP="00E03BF1">
      <w:pPr>
        <w:rPr>
          <w:lang w:eastAsia="ja-JP"/>
        </w:rPr>
      </w:pPr>
    </w:p>
    <w:p w14:paraId="7A400BAC" w14:textId="6BD8E2B3" w:rsidR="004D3C36" w:rsidRDefault="0030384C" w:rsidP="0021141C">
      <w:pPr>
        <w:pStyle w:val="Heading2"/>
      </w:pPr>
      <w:r>
        <w:t>A.5</w:t>
      </w:r>
      <w:r>
        <w:tab/>
      </w:r>
      <w:r w:rsidR="00BB4E63">
        <w:t>Other</w:t>
      </w:r>
      <w:r w:rsidR="00E74895">
        <w:t xml:space="preserve"> (PRUs)</w:t>
      </w:r>
    </w:p>
    <w:p w14:paraId="4F2ADC24" w14:textId="77777777" w:rsidR="004D3C36" w:rsidRDefault="004D3C36" w:rsidP="004D3C36">
      <w:pPr>
        <w:pStyle w:val="Doc-text2"/>
        <w:pBdr>
          <w:top w:val="single" w:sz="4" w:space="1" w:color="auto"/>
          <w:left w:val="single" w:sz="4" w:space="4" w:color="auto"/>
          <w:bottom w:val="single" w:sz="4" w:space="1" w:color="auto"/>
          <w:right w:val="single" w:sz="4" w:space="4" w:color="auto"/>
        </w:pBdr>
      </w:pPr>
      <w:r>
        <w:t>Agreements:</w:t>
      </w:r>
    </w:p>
    <w:p w14:paraId="3A4C2D9E" w14:textId="77777777" w:rsidR="004D3C36" w:rsidRDefault="004D3C36" w:rsidP="004D3C36">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177EC664" w14:textId="77777777" w:rsidR="004D3C36" w:rsidRDefault="004D3C36" w:rsidP="004D3C36">
      <w:pPr>
        <w:pStyle w:val="Doc-text2"/>
        <w:pBdr>
          <w:top w:val="single" w:sz="4" w:space="1" w:color="auto"/>
          <w:left w:val="single" w:sz="4" w:space="4" w:color="auto"/>
          <w:bottom w:val="single" w:sz="4" w:space="1" w:color="auto"/>
          <w:right w:val="single" w:sz="4" w:space="4" w:color="auto"/>
        </w:pBdr>
      </w:pPr>
      <w:r>
        <w:t>PRU modelled as a gNB can be discussed in RAN3 (no RAN2 action).</w:t>
      </w:r>
    </w:p>
    <w:p w14:paraId="758DA272" w14:textId="77777777" w:rsidR="004D3C36" w:rsidRDefault="004D3C36" w:rsidP="004D3C36">
      <w:pPr>
        <w:rPr>
          <w:lang w:eastAsia="ja-JP"/>
        </w:rPr>
      </w:pPr>
    </w:p>
    <w:p w14:paraId="449465F9" w14:textId="77777777" w:rsidR="00DB263E" w:rsidRDefault="00DB263E" w:rsidP="00DB263E">
      <w:pPr>
        <w:pStyle w:val="Doc-text2"/>
        <w:pBdr>
          <w:top w:val="single" w:sz="4" w:space="1" w:color="auto"/>
          <w:left w:val="single" w:sz="4" w:space="4" w:color="auto"/>
          <w:bottom w:val="single" w:sz="4" w:space="0" w:color="auto"/>
          <w:right w:val="single" w:sz="4" w:space="4" w:color="auto"/>
        </w:pBdr>
      </w:pPr>
      <w:r>
        <w:t>Agreement:</w:t>
      </w:r>
    </w:p>
    <w:p w14:paraId="3023240D" w14:textId="3B53A85D" w:rsidR="004D3C36" w:rsidRDefault="00DB263E" w:rsidP="0021141C">
      <w:pPr>
        <w:pStyle w:val="Doc-text2"/>
        <w:pBdr>
          <w:top w:val="single" w:sz="4" w:space="1" w:color="auto"/>
          <w:left w:val="single" w:sz="4" w:space="4" w:color="auto"/>
          <w:bottom w:val="single" w:sz="4" w:space="0" w:color="auto"/>
          <w:right w:val="single" w:sz="4" w:space="4" w:color="auto"/>
        </w:pBdr>
      </w:pPr>
      <w:r>
        <w:t>RAN2 confirm that the PRU considered as a UE supports the normal LPP procedures for assistance data transfer and location information transfer.</w:t>
      </w:r>
    </w:p>
    <w:p w14:paraId="6D024AD1" w14:textId="77777777" w:rsidR="005061FC" w:rsidRDefault="005061FC" w:rsidP="005061FC">
      <w:pPr>
        <w:pStyle w:val="Doc-text2"/>
        <w:rPr>
          <w:lang w:val="en-US"/>
        </w:rPr>
      </w:pPr>
    </w:p>
    <w:p w14:paraId="0BFD1F14"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089DEC27"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5:</w:t>
      </w:r>
      <w:r w:rsidRPr="00044353">
        <w:rPr>
          <w:lang w:val="en-US"/>
        </w:rPr>
        <w:tab/>
        <w:t>Regarding the handling of the PRU topic, agree the following way forward:</w:t>
      </w:r>
    </w:p>
    <w:p w14:paraId="2D795C40"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lastRenderedPageBreak/>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23D4D30D"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36B15E5C"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Pr>
          <w:lang w:val="en-US"/>
        </w:rPr>
        <w:t>LS to be progressed by email (extension of [AT116-e][615], to approve by email by EOM).</w:t>
      </w:r>
    </w:p>
    <w:p w14:paraId="4D7DB195" w14:textId="77777777" w:rsidR="005061FC" w:rsidRDefault="005061FC" w:rsidP="0021141C">
      <w:pPr>
        <w:rPr>
          <w:lang w:val="en-US"/>
        </w:rPr>
      </w:pPr>
    </w:p>
    <w:p w14:paraId="6A1289E0"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4405407"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3:</w:t>
      </w:r>
      <w:r w:rsidRPr="00044353">
        <w:rPr>
          <w:lang w:val="en-US"/>
        </w:rPr>
        <w:tab/>
        <w:t>RAN2 confirm that the PRU considered as a UE supports the normal LPP procedures for PRU capability transfer.</w:t>
      </w:r>
    </w:p>
    <w:p w14:paraId="12E481D6"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1</w:t>
      </w:r>
      <w:r>
        <w:rPr>
          <w:lang w:val="en-US"/>
        </w:rPr>
        <w:t xml:space="preserve"> (modified)</w:t>
      </w:r>
      <w:r w:rsidRPr="00044353">
        <w:rPr>
          <w:lang w:val="en-US"/>
        </w:rPr>
        <w:t>:</w:t>
      </w:r>
      <w:r w:rsidRPr="00044353">
        <w:rPr>
          <w:lang w:val="en-US"/>
        </w:rPr>
        <w:tab/>
        <w:t>RAN2 confirms that a PRU can support at least the following functionality (as described in the RAN1 LS), dependent on PRU capability:</w:t>
      </w:r>
    </w:p>
    <w:p w14:paraId="6355BACB"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Provide the positioning measurements (e.g., RSTD, RSRP, Rx-Tx time differences) to an LMF.</w:t>
      </w:r>
    </w:p>
    <w:p w14:paraId="6AEBE598"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Transmit the UL SRS signals for positioning.</w:t>
      </w:r>
    </w:p>
    <w:p w14:paraId="76D3EEFA"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xml:space="preserve">- </w:t>
      </w:r>
      <w:r>
        <w:rPr>
          <w:lang w:val="en-US"/>
        </w:rPr>
        <w:t>FFS known location information and antenna orientation information</w:t>
      </w:r>
    </w:p>
    <w:p w14:paraId="3B83E947" w14:textId="77777777" w:rsidR="005061FC" w:rsidRDefault="005061FC" w:rsidP="0021141C">
      <w:pPr>
        <w:rPr>
          <w:lang w:val="en-US"/>
        </w:rPr>
      </w:pPr>
    </w:p>
    <w:sectPr w:rsidR="005061FC">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2B39" w14:textId="77777777" w:rsidR="00F303A4" w:rsidRDefault="00F303A4">
      <w:pPr>
        <w:spacing w:after="0"/>
      </w:pPr>
      <w:r>
        <w:separator/>
      </w:r>
    </w:p>
  </w:endnote>
  <w:endnote w:type="continuationSeparator" w:id="0">
    <w:p w14:paraId="4473E3BD" w14:textId="77777777" w:rsidR="00F303A4" w:rsidRDefault="00F303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5D95E901" w14:textId="4F4F2342" w:rsidR="00192D9D" w:rsidRDefault="00192D9D">
        <w:pPr>
          <w:pStyle w:val="Footer"/>
        </w:pPr>
        <w:r>
          <w:fldChar w:fldCharType="begin"/>
        </w:r>
        <w:r>
          <w:instrText xml:space="preserve"> PAGE   \* MERGEFORMAT </w:instrText>
        </w:r>
        <w:r>
          <w:fldChar w:fldCharType="separate"/>
        </w:r>
        <w:r>
          <w:rPr>
            <w:noProof/>
          </w:rPr>
          <w:t>7</w:t>
        </w:r>
        <w:r>
          <w:fldChar w:fldCharType="end"/>
        </w:r>
      </w:p>
    </w:sdtContent>
  </w:sdt>
  <w:p w14:paraId="5B18B144" w14:textId="77777777" w:rsidR="00192D9D" w:rsidRDefault="00192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2280" w14:textId="77777777" w:rsidR="00F303A4" w:rsidRDefault="00F303A4">
      <w:pPr>
        <w:spacing w:after="0"/>
      </w:pPr>
      <w:r>
        <w:separator/>
      </w:r>
    </w:p>
  </w:footnote>
  <w:footnote w:type="continuationSeparator" w:id="0">
    <w:p w14:paraId="33A407BC" w14:textId="77777777" w:rsidR="00F303A4" w:rsidRDefault="00F303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5"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3"/>
  </w:num>
  <w:num w:numId="4">
    <w:abstractNumId w:val="3"/>
  </w:num>
  <w:num w:numId="5">
    <w:abstractNumId w:val="9"/>
  </w:num>
  <w:num w:numId="6">
    <w:abstractNumId w:val="8"/>
  </w:num>
  <w:num w:numId="7">
    <w:abstractNumId w:val="11"/>
  </w:num>
  <w:num w:numId="8">
    <w:abstractNumId w:val="15"/>
  </w:num>
  <w:num w:numId="9">
    <w:abstractNumId w:val="17"/>
  </w:num>
  <w:num w:numId="10">
    <w:abstractNumId w:val="14"/>
  </w:num>
  <w:num w:numId="11">
    <w:abstractNumId w:val="12"/>
  </w:num>
  <w:num w:numId="12">
    <w:abstractNumId w:val="10"/>
  </w:num>
  <w:num w:numId="13">
    <w:abstractNumId w:val="1"/>
  </w:num>
  <w:num w:numId="14">
    <w:abstractNumId w:val="6"/>
  </w:num>
  <w:num w:numId="15">
    <w:abstractNumId w:val="7"/>
  </w:num>
  <w:num w:numId="16">
    <w:abstractNumId w:val="2"/>
  </w:num>
  <w:num w:numId="1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5B0"/>
    <w:rsid w:val="00021C78"/>
    <w:rsid w:val="000223E7"/>
    <w:rsid w:val="00022637"/>
    <w:rsid w:val="000226DF"/>
    <w:rsid w:val="0002327C"/>
    <w:rsid w:val="0002354C"/>
    <w:rsid w:val="00023635"/>
    <w:rsid w:val="00025F90"/>
    <w:rsid w:val="00025FAF"/>
    <w:rsid w:val="000267F6"/>
    <w:rsid w:val="00026CA4"/>
    <w:rsid w:val="00027415"/>
    <w:rsid w:val="00027603"/>
    <w:rsid w:val="00027A7C"/>
    <w:rsid w:val="00027BCA"/>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1C78"/>
    <w:rsid w:val="0008203E"/>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FCA"/>
    <w:rsid w:val="000A166C"/>
    <w:rsid w:val="000A175F"/>
    <w:rsid w:val="000A1F5D"/>
    <w:rsid w:val="000A215C"/>
    <w:rsid w:val="000A2712"/>
    <w:rsid w:val="000A275C"/>
    <w:rsid w:val="000A3146"/>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BA0"/>
    <w:rsid w:val="00102749"/>
    <w:rsid w:val="00102CC0"/>
    <w:rsid w:val="00102DE7"/>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A9F"/>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75A0"/>
    <w:rsid w:val="001C79FE"/>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A22"/>
    <w:rsid w:val="001D62B4"/>
    <w:rsid w:val="001D662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2B5"/>
    <w:rsid w:val="003267C2"/>
    <w:rsid w:val="00326B2F"/>
    <w:rsid w:val="00326EE9"/>
    <w:rsid w:val="003273B8"/>
    <w:rsid w:val="00327A8C"/>
    <w:rsid w:val="00327D4F"/>
    <w:rsid w:val="0033193D"/>
    <w:rsid w:val="00331F52"/>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5970"/>
    <w:rsid w:val="003768CE"/>
    <w:rsid w:val="0037698A"/>
    <w:rsid w:val="00376C1C"/>
    <w:rsid w:val="00376FD2"/>
    <w:rsid w:val="003770A0"/>
    <w:rsid w:val="0037776B"/>
    <w:rsid w:val="00381713"/>
    <w:rsid w:val="003818E3"/>
    <w:rsid w:val="00381A17"/>
    <w:rsid w:val="00382160"/>
    <w:rsid w:val="0038225E"/>
    <w:rsid w:val="003825EC"/>
    <w:rsid w:val="003831FE"/>
    <w:rsid w:val="0038374E"/>
    <w:rsid w:val="00384657"/>
    <w:rsid w:val="0038542F"/>
    <w:rsid w:val="0038670E"/>
    <w:rsid w:val="00386BD2"/>
    <w:rsid w:val="00386D5B"/>
    <w:rsid w:val="00386D72"/>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7517"/>
    <w:rsid w:val="003F7661"/>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FD1"/>
    <w:rsid w:val="004D3150"/>
    <w:rsid w:val="004D3C36"/>
    <w:rsid w:val="004D3D0D"/>
    <w:rsid w:val="004D4187"/>
    <w:rsid w:val="004D445E"/>
    <w:rsid w:val="004D53E9"/>
    <w:rsid w:val="004D5D24"/>
    <w:rsid w:val="004D6188"/>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447"/>
    <w:rsid w:val="004F369A"/>
    <w:rsid w:val="004F3732"/>
    <w:rsid w:val="004F3741"/>
    <w:rsid w:val="004F3777"/>
    <w:rsid w:val="004F396A"/>
    <w:rsid w:val="004F3B55"/>
    <w:rsid w:val="004F4223"/>
    <w:rsid w:val="004F4821"/>
    <w:rsid w:val="004F4A5B"/>
    <w:rsid w:val="004F5444"/>
    <w:rsid w:val="004F661D"/>
    <w:rsid w:val="004F7AB3"/>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902F0"/>
    <w:rsid w:val="0059038C"/>
    <w:rsid w:val="005903F8"/>
    <w:rsid w:val="0059052F"/>
    <w:rsid w:val="00590CE9"/>
    <w:rsid w:val="00590EAC"/>
    <w:rsid w:val="00591123"/>
    <w:rsid w:val="0059118B"/>
    <w:rsid w:val="0059198B"/>
    <w:rsid w:val="00591F60"/>
    <w:rsid w:val="005924B9"/>
    <w:rsid w:val="00592FD4"/>
    <w:rsid w:val="0059326B"/>
    <w:rsid w:val="005933F0"/>
    <w:rsid w:val="00594678"/>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F7"/>
    <w:rsid w:val="005B0A65"/>
    <w:rsid w:val="005B0BD5"/>
    <w:rsid w:val="005B0CEF"/>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5F"/>
    <w:rsid w:val="00721C29"/>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9C6"/>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0F36"/>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1573"/>
    <w:rsid w:val="00801AF1"/>
    <w:rsid w:val="008022A2"/>
    <w:rsid w:val="00802EAC"/>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76C7"/>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97B"/>
    <w:rsid w:val="008D5C67"/>
    <w:rsid w:val="008D67BF"/>
    <w:rsid w:val="008D767E"/>
    <w:rsid w:val="008D7B85"/>
    <w:rsid w:val="008D7FB4"/>
    <w:rsid w:val="008E021A"/>
    <w:rsid w:val="008E075C"/>
    <w:rsid w:val="008E12D9"/>
    <w:rsid w:val="008E1379"/>
    <w:rsid w:val="008E1D62"/>
    <w:rsid w:val="008E20EF"/>
    <w:rsid w:val="008E2A16"/>
    <w:rsid w:val="008E2FC6"/>
    <w:rsid w:val="008E3698"/>
    <w:rsid w:val="008E37D4"/>
    <w:rsid w:val="008E4587"/>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1373"/>
    <w:rsid w:val="0095174E"/>
    <w:rsid w:val="00951767"/>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1239"/>
    <w:rsid w:val="009A1602"/>
    <w:rsid w:val="009A2DC8"/>
    <w:rsid w:val="009A2EEA"/>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A5D"/>
    <w:rsid w:val="009D5AA6"/>
    <w:rsid w:val="009D6D29"/>
    <w:rsid w:val="009D7E20"/>
    <w:rsid w:val="009D7F29"/>
    <w:rsid w:val="009E06E0"/>
    <w:rsid w:val="009E1220"/>
    <w:rsid w:val="009E1728"/>
    <w:rsid w:val="009E177E"/>
    <w:rsid w:val="009E198F"/>
    <w:rsid w:val="009E1D5E"/>
    <w:rsid w:val="009E240E"/>
    <w:rsid w:val="009E24D1"/>
    <w:rsid w:val="009E282A"/>
    <w:rsid w:val="009E2A56"/>
    <w:rsid w:val="009E2ADA"/>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1D24"/>
    <w:rsid w:val="00A1231A"/>
    <w:rsid w:val="00A13B8B"/>
    <w:rsid w:val="00A13E58"/>
    <w:rsid w:val="00A145EB"/>
    <w:rsid w:val="00A15A04"/>
    <w:rsid w:val="00A16813"/>
    <w:rsid w:val="00A16CD9"/>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D8B"/>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E59"/>
    <w:rsid w:val="00A62031"/>
    <w:rsid w:val="00A629F6"/>
    <w:rsid w:val="00A62C05"/>
    <w:rsid w:val="00A62E7F"/>
    <w:rsid w:val="00A6345A"/>
    <w:rsid w:val="00A63852"/>
    <w:rsid w:val="00A63876"/>
    <w:rsid w:val="00A63959"/>
    <w:rsid w:val="00A64389"/>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5184"/>
    <w:rsid w:val="00AA53C1"/>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21C"/>
    <w:rsid w:val="00B7278A"/>
    <w:rsid w:val="00B728F6"/>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C40"/>
    <w:rsid w:val="00B81435"/>
    <w:rsid w:val="00B82C0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D2"/>
    <w:rsid w:val="00BD4A9C"/>
    <w:rsid w:val="00BD5BA2"/>
    <w:rsid w:val="00BD6386"/>
    <w:rsid w:val="00BD6828"/>
    <w:rsid w:val="00BD6F54"/>
    <w:rsid w:val="00BD73AC"/>
    <w:rsid w:val="00BD74F2"/>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E39"/>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3EB4"/>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613"/>
    <w:rsid w:val="00D42AE4"/>
    <w:rsid w:val="00D42B4A"/>
    <w:rsid w:val="00D432A4"/>
    <w:rsid w:val="00D438B2"/>
    <w:rsid w:val="00D43ADB"/>
    <w:rsid w:val="00D455E7"/>
    <w:rsid w:val="00D455F6"/>
    <w:rsid w:val="00D456FB"/>
    <w:rsid w:val="00D45A0B"/>
    <w:rsid w:val="00D45EA9"/>
    <w:rsid w:val="00D460BA"/>
    <w:rsid w:val="00D46360"/>
    <w:rsid w:val="00D46505"/>
    <w:rsid w:val="00D4697E"/>
    <w:rsid w:val="00D47073"/>
    <w:rsid w:val="00D503BA"/>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34E"/>
    <w:rsid w:val="00D7362C"/>
    <w:rsid w:val="00D73F3D"/>
    <w:rsid w:val="00D74D59"/>
    <w:rsid w:val="00D74E4E"/>
    <w:rsid w:val="00D74ED4"/>
    <w:rsid w:val="00D751A4"/>
    <w:rsid w:val="00D765E0"/>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F0188"/>
    <w:rsid w:val="00DF0C37"/>
    <w:rsid w:val="00DF1014"/>
    <w:rsid w:val="00DF1EA4"/>
    <w:rsid w:val="00DF20ED"/>
    <w:rsid w:val="00DF24AF"/>
    <w:rsid w:val="00DF2526"/>
    <w:rsid w:val="00DF330D"/>
    <w:rsid w:val="00DF3483"/>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5C2"/>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49A8"/>
    <w:rsid w:val="00FE4EF0"/>
    <w:rsid w:val="00FE6F15"/>
    <w:rsid w:val="00FE6FFB"/>
    <w:rsid w:val="00FE7126"/>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43B7E4-31C5-4A24-91F2-5EA0812A32BD}">
  <ds:schemaRefs>
    <ds:schemaRef ds:uri="http://schemas.openxmlformats.org/officeDocument/2006/bibliography"/>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1171</TotalTime>
  <Pages>1</Pages>
  <Words>3989</Words>
  <Characters>22739</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cp:lastModifiedBy>
  <cp:revision>413</cp:revision>
  <cp:lastPrinted>2022-01-12T14:32:00Z</cp:lastPrinted>
  <dcterms:created xsi:type="dcterms:W3CDTF">2022-01-20T21:21:00Z</dcterms:created>
  <dcterms:modified xsi:type="dcterms:W3CDTF">2022-01-24T07:29:00Z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