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60029817"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sidR="00B91661">
        <w:rPr>
          <w:rFonts w:hint="eastAsia"/>
          <w:b/>
          <w:noProof/>
          <w:sz w:val="24"/>
          <w:lang w:eastAsia="zh-CN"/>
        </w:rPr>
        <w:t>bis</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E805F1" w:rsidRPr="0032276C">
        <w:rPr>
          <w:b/>
          <w:i/>
          <w:noProof/>
          <w:sz w:val="28"/>
          <w:highlight w:val="yellow"/>
        </w:rPr>
        <w:t>R2-220</w:t>
      </w:r>
      <w:r w:rsidR="0032276C" w:rsidRPr="0032276C">
        <w:rPr>
          <w:rFonts w:hint="eastAsia"/>
          <w:b/>
          <w:i/>
          <w:noProof/>
          <w:sz w:val="28"/>
          <w:highlight w:val="yellow"/>
          <w:lang w:eastAsia="zh-CN"/>
        </w:rPr>
        <w:t>xxxx</w:t>
      </w:r>
    </w:p>
    <w:p w14:paraId="083D74D2" w14:textId="4C5D9F5C"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B91661">
        <w:rPr>
          <w:b/>
          <w:sz w:val="24"/>
          <w:szCs w:val="24"/>
        </w:rPr>
        <w:t>17</w:t>
      </w:r>
      <w:r w:rsidRPr="00DE7C41">
        <w:rPr>
          <w:b/>
          <w:sz w:val="24"/>
          <w:szCs w:val="24"/>
        </w:rPr>
        <w:t xml:space="preserve"> </w:t>
      </w:r>
      <w:r w:rsidRPr="00DE7C41">
        <w:rPr>
          <w:b/>
          <w:noProof/>
          <w:sz w:val="24"/>
          <w:szCs w:val="24"/>
        </w:rPr>
        <w:t xml:space="preserve">– </w:t>
      </w:r>
      <w:r w:rsidR="00B91661">
        <w:rPr>
          <w:b/>
          <w:noProof/>
          <w:sz w:val="24"/>
          <w:szCs w:val="24"/>
        </w:rPr>
        <w:t>25</w:t>
      </w:r>
      <w:r w:rsidRPr="00DE7C41">
        <w:rPr>
          <w:b/>
          <w:noProof/>
          <w:sz w:val="24"/>
          <w:szCs w:val="24"/>
        </w:rPr>
        <w:t xml:space="preserve"> </w:t>
      </w:r>
      <w:r w:rsidR="00B91661">
        <w:rPr>
          <w:rFonts w:hint="eastAsia"/>
          <w:b/>
          <w:noProof/>
          <w:sz w:val="24"/>
          <w:szCs w:val="24"/>
          <w:lang w:eastAsia="zh-CN"/>
        </w:rPr>
        <w:t>Jan</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A0C7E66" w:rsidR="0049387D" w:rsidRDefault="00E805F1" w:rsidP="009F3244">
            <w:pPr>
              <w:pStyle w:val="CRCoverPage"/>
              <w:spacing w:after="0"/>
              <w:ind w:left="100"/>
              <w:rPr>
                <w:noProof/>
              </w:rPr>
            </w:pPr>
            <w:r w:rsidRPr="00E805F1">
              <w:t>Running CR: I</w:t>
            </w:r>
            <w:r w:rsidR="005106EC" w:rsidRPr="007531F1">
              <w:t xml:space="preserve">ntroduction of additional enhancements for </w:t>
            </w:r>
            <w:r w:rsidR="005106EC">
              <w:rPr>
                <w:rFonts w:hint="eastAsia"/>
                <w:lang w:eastAsia="zh-CN"/>
              </w:rPr>
              <w:t>NB-IoT</w:t>
            </w:r>
            <w:r w:rsidR="005106EC">
              <w:rPr>
                <w:lang w:eastAsia="zh-CN"/>
              </w:rPr>
              <w:t xml:space="preserve"> </w:t>
            </w:r>
            <w:r w:rsidR="005106EC">
              <w:rPr>
                <w:rFonts w:hint="eastAsia"/>
                <w:lang w:eastAsia="zh-CN"/>
              </w:rPr>
              <w:t>and</w:t>
            </w:r>
            <w:r w:rsidR="005106EC">
              <w:rPr>
                <w:lang w:eastAsia="zh-CN"/>
              </w:rPr>
              <w:t xml:space="preserve"> </w:t>
            </w:r>
            <w:proofErr w:type="spellStart"/>
            <w:r w:rsidR="005106EC" w:rsidRPr="007531F1">
              <w:t>eMTC</w:t>
            </w:r>
            <w:proofErr w:type="spellEnd"/>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D16BB8"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1AA2B21D" w:rsidR="0049387D" w:rsidRDefault="0049387D" w:rsidP="009F3244">
            <w:pPr>
              <w:pStyle w:val="CRCoverPage"/>
              <w:spacing w:after="0"/>
              <w:ind w:left="100"/>
              <w:rPr>
                <w:noProof/>
              </w:rPr>
            </w:pPr>
            <w:del w:id="1" w:author="RAN2#116bise" w:date="2022-01-26T23:11:00Z">
              <w:r w:rsidRPr="00E805F1" w:rsidDel="0032276C">
                <w:rPr>
                  <w:noProof/>
                </w:rPr>
                <w:fldChar w:fldCharType="begin"/>
              </w:r>
              <w:r w:rsidRPr="00E805F1" w:rsidDel="0032276C">
                <w:rPr>
                  <w:noProof/>
                </w:rPr>
                <w:delInstrText xml:space="preserve"> DOCPROPERTY  ResDate  \* MERGEFORMAT </w:delInstrText>
              </w:r>
              <w:r w:rsidRPr="00E805F1" w:rsidDel="0032276C">
                <w:rPr>
                  <w:noProof/>
                </w:rPr>
                <w:fldChar w:fldCharType="separate"/>
              </w:r>
              <w:r w:rsidRPr="00E805F1" w:rsidDel="0032276C">
                <w:rPr>
                  <w:noProof/>
                </w:rPr>
                <w:delText>2021-</w:delText>
              </w:r>
              <w:r w:rsidR="005106EC" w:rsidRPr="00E805F1" w:rsidDel="0032276C">
                <w:rPr>
                  <w:noProof/>
                </w:rPr>
                <w:delText>12</w:delText>
              </w:r>
              <w:r w:rsidRPr="00E805F1" w:rsidDel="0032276C">
                <w:rPr>
                  <w:noProof/>
                </w:rPr>
                <w:delText>-</w:delText>
              </w:r>
              <w:r w:rsidR="00B91661" w:rsidRPr="00E805F1" w:rsidDel="0032276C">
                <w:rPr>
                  <w:rFonts w:hint="eastAsia"/>
                  <w:noProof/>
                  <w:lang w:eastAsia="zh-CN"/>
                </w:rPr>
                <w:delText>21</w:delText>
              </w:r>
              <w:r w:rsidRPr="00E805F1" w:rsidDel="0032276C">
                <w:rPr>
                  <w:noProof/>
                </w:rPr>
                <w:fldChar w:fldCharType="end"/>
              </w:r>
            </w:del>
            <w:ins w:id="2" w:author="RAN2#116bise" w:date="2022-01-26T23:11:00Z">
              <w:r w:rsidR="0032276C">
                <w:rPr>
                  <w:noProof/>
                </w:rPr>
                <w:t>2022-01-28</w:t>
              </w:r>
            </w:ins>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55A6A895" w:rsidR="0049387D" w:rsidRDefault="005106EC" w:rsidP="00B91661">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50D9E4A7" w:rsidR="00BD5428" w:rsidRDefault="00170A60" w:rsidP="00CD6E18">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54D1AA8A" w14:textId="77777777" w:rsidR="0032276C" w:rsidRDefault="0032276C" w:rsidP="0032276C">
            <w:pPr>
              <w:spacing w:after="0"/>
              <w:ind w:left="102"/>
              <w:rPr>
                <w:ins w:id="3" w:author="RAN2#116bise" w:date="2022-01-26T23:15:00Z"/>
                <w:rFonts w:cs="Arial"/>
                <w:noProof/>
                <w:lang w:eastAsia="zh-CN"/>
              </w:rPr>
            </w:pPr>
          </w:p>
          <w:p w14:paraId="0A8845DB" w14:textId="5781BDFC" w:rsidR="0032276C" w:rsidRDefault="0032276C" w:rsidP="0032276C">
            <w:pPr>
              <w:spacing w:after="0"/>
              <w:ind w:left="102"/>
              <w:rPr>
                <w:ins w:id="4" w:author="RAN2#116bise" w:date="2022-01-26T23:15:00Z"/>
                <w:rFonts w:ascii="Arial" w:hAnsi="Arial" w:cs="Arial"/>
                <w:noProof/>
                <w:lang w:eastAsia="zh-CN"/>
              </w:rPr>
            </w:pPr>
            <w:ins w:id="5" w:author="RAN2#116bise" w:date="2022-01-26T23:15:00Z">
              <w:r>
                <w:rPr>
                  <w:rFonts w:ascii="Arial" w:hAnsi="Arial" w:cs="Arial" w:hint="eastAsia"/>
                  <w:noProof/>
                  <w:lang w:eastAsia="zh-CN"/>
                </w:rPr>
                <w:t>RAN</w:t>
              </w:r>
              <w:r>
                <w:rPr>
                  <w:rFonts w:ascii="Arial" w:hAnsi="Arial" w:cs="Arial"/>
                  <w:noProof/>
                  <w:lang w:eastAsia="zh-CN"/>
                </w:rPr>
                <w:t>2#11</w:t>
              </w:r>
            </w:ins>
            <w:ins w:id="6" w:author="RAN2#116bise" w:date="2022-01-26T23:23:00Z">
              <w:r>
                <w:rPr>
                  <w:rFonts w:ascii="Arial" w:hAnsi="Arial" w:cs="Arial"/>
                  <w:noProof/>
                  <w:lang w:eastAsia="zh-CN"/>
                </w:rPr>
                <w:t>6bis</w:t>
              </w:r>
            </w:ins>
            <w:ins w:id="7" w:author="RAN2#116bise" w:date="2022-01-26T23:15:00Z">
              <w:r>
                <w:rPr>
                  <w:rFonts w:ascii="Arial" w:hAnsi="Arial" w:cs="Arial"/>
                  <w:noProof/>
                  <w:lang w:eastAsia="zh-CN"/>
                </w:rPr>
                <w:t>-e</w:t>
              </w:r>
              <w:r>
                <w:rPr>
                  <w:rFonts w:ascii="Arial" w:hAnsi="Arial" w:cs="Arial" w:hint="eastAsia"/>
                  <w:noProof/>
                  <w:lang w:eastAsia="zh-CN"/>
                </w:rPr>
                <w:t>:</w:t>
              </w:r>
            </w:ins>
          </w:p>
          <w:p w14:paraId="28EC8E3E" w14:textId="77F0F2DA" w:rsidR="0032276C" w:rsidRDefault="0032276C" w:rsidP="0032276C">
            <w:pPr>
              <w:pStyle w:val="Agreement"/>
              <w:ind w:left="459" w:hanging="357"/>
              <w:rPr>
                <w:ins w:id="8" w:author="RAN2#116bise" w:date="2022-01-26T23:25:00Z"/>
              </w:rPr>
            </w:pPr>
            <w:ins w:id="9" w:author="RAN2#116bise" w:date="2022-01-26T23:23:00Z">
              <w:r w:rsidRPr="0032276C">
                <w:rPr>
                  <w:b w:val="0"/>
                </w:rPr>
                <w:t>FFS whether support for connected mode measurements for RLF is indicated with or without FDD/TDD differentiation</w:t>
              </w:r>
            </w:ins>
            <w:ins w:id="10" w:author="RAN2#116bise" w:date="2022-01-26T23:15:00Z">
              <w:r w:rsidRPr="009F3244">
                <w:t>.</w:t>
              </w:r>
            </w:ins>
          </w:p>
          <w:p w14:paraId="6B8AB3FA" w14:textId="77777777" w:rsidR="0032276C" w:rsidRDefault="0032276C" w:rsidP="0032276C">
            <w:pPr>
              <w:pStyle w:val="Agreement"/>
              <w:ind w:left="459" w:hanging="357"/>
              <w:rPr>
                <w:ins w:id="11" w:author="RAN2#116bise" w:date="2022-01-26T23:25:00Z"/>
              </w:rPr>
            </w:pPr>
            <w:ins w:id="12" w:author="RAN2#116bise" w:date="2022-01-26T23:25:00Z">
              <w:r w:rsidRPr="0032276C">
                <w:rPr>
                  <w:b w:val="0"/>
                </w:rPr>
                <w:t>Support for connected mode measurements for RLF is indicated without EPC/5GC differentiation</w:t>
              </w:r>
              <w:r w:rsidRPr="009F3244">
                <w:t>.</w:t>
              </w:r>
            </w:ins>
          </w:p>
          <w:p w14:paraId="083D752C" w14:textId="77777777" w:rsidR="00BD5428" w:rsidRDefault="00BD5428" w:rsidP="00CD6E18">
            <w:pPr>
              <w:spacing w:afterLines="30" w:after="72"/>
              <w:ind w:left="102"/>
              <w:rPr>
                <w:rFonts w:ascii="Arial" w:hAnsi="Arial" w:cs="Arial"/>
                <w:b/>
                <w:noProof/>
                <w:u w:val="single"/>
              </w:rPr>
            </w:pPr>
          </w:p>
          <w:p w14:paraId="083D752D" w14:textId="0EA9CCF3" w:rsidR="00BD5428" w:rsidRDefault="00B91661" w:rsidP="00CD6E18">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2643ABD0" w14:textId="77777777" w:rsidR="0032276C" w:rsidRDefault="0032276C" w:rsidP="0032276C">
            <w:pPr>
              <w:spacing w:after="0"/>
              <w:ind w:left="102"/>
              <w:rPr>
                <w:ins w:id="13" w:author="RAN2#116bise" w:date="2022-01-26T23:15:00Z"/>
                <w:rFonts w:cs="Arial"/>
                <w:noProof/>
                <w:lang w:eastAsia="zh-CN"/>
              </w:rPr>
            </w:pPr>
          </w:p>
          <w:p w14:paraId="570F44DE" w14:textId="77777777" w:rsidR="0032276C" w:rsidRDefault="0032276C" w:rsidP="0032276C">
            <w:pPr>
              <w:spacing w:after="0"/>
              <w:ind w:left="102"/>
              <w:rPr>
                <w:ins w:id="14" w:author="RAN2#116bise" w:date="2022-01-26T23:15:00Z"/>
                <w:rFonts w:ascii="Arial" w:hAnsi="Arial" w:cs="Arial"/>
                <w:noProof/>
                <w:lang w:eastAsia="zh-CN"/>
              </w:rPr>
            </w:pPr>
            <w:ins w:id="15" w:author="RAN2#116bise" w:date="2022-01-26T23:15:00Z">
              <w:r>
                <w:rPr>
                  <w:rFonts w:ascii="Arial" w:hAnsi="Arial" w:cs="Arial" w:hint="eastAsia"/>
                  <w:noProof/>
                  <w:lang w:eastAsia="zh-CN"/>
                </w:rPr>
                <w:t>RAN</w:t>
              </w:r>
              <w:r>
                <w:rPr>
                  <w:rFonts w:ascii="Arial" w:hAnsi="Arial" w:cs="Arial"/>
                  <w:noProof/>
                  <w:lang w:eastAsia="zh-CN"/>
                </w:rPr>
                <w:t>2#11</w:t>
              </w:r>
            </w:ins>
            <w:ins w:id="16" w:author="RAN2#116bise" w:date="2022-01-26T23:23:00Z">
              <w:r>
                <w:rPr>
                  <w:rFonts w:ascii="Arial" w:hAnsi="Arial" w:cs="Arial"/>
                  <w:noProof/>
                  <w:lang w:eastAsia="zh-CN"/>
                </w:rPr>
                <w:t>6bis</w:t>
              </w:r>
            </w:ins>
            <w:ins w:id="17" w:author="RAN2#116bise" w:date="2022-01-26T23:15:00Z">
              <w:r>
                <w:rPr>
                  <w:rFonts w:ascii="Arial" w:hAnsi="Arial" w:cs="Arial"/>
                  <w:noProof/>
                  <w:lang w:eastAsia="zh-CN"/>
                </w:rPr>
                <w:t>-e</w:t>
              </w:r>
              <w:r>
                <w:rPr>
                  <w:rFonts w:ascii="Arial" w:hAnsi="Arial" w:cs="Arial" w:hint="eastAsia"/>
                  <w:noProof/>
                  <w:lang w:eastAsia="zh-CN"/>
                </w:rPr>
                <w:t>:</w:t>
              </w:r>
            </w:ins>
          </w:p>
          <w:p w14:paraId="1D6B1857" w14:textId="75186DDF" w:rsidR="0032276C" w:rsidRDefault="0032276C" w:rsidP="0032276C">
            <w:pPr>
              <w:pStyle w:val="Agreement"/>
              <w:ind w:left="459" w:hanging="357"/>
              <w:rPr>
                <w:ins w:id="18" w:author="RAN2#116bise" w:date="2022-01-26T23:15:00Z"/>
              </w:rPr>
            </w:pPr>
            <w:ins w:id="19" w:author="RAN2#116bise" w:date="2022-01-26T23:24:00Z">
              <w:r w:rsidRPr="0032276C">
                <w:rPr>
                  <w:b w:val="0"/>
                </w:rPr>
                <w:t>Support for coverage based paging carrier selection is indicated without FDD/TDD differentiation</w:t>
              </w:r>
            </w:ins>
            <w:ins w:id="20" w:author="RAN2#116bise" w:date="2022-01-26T23:15:00Z">
              <w:r w:rsidRPr="009F3244">
                <w:t>.</w:t>
              </w:r>
            </w:ins>
          </w:p>
          <w:p w14:paraId="309179BA" w14:textId="758E32CE" w:rsidR="0032276C" w:rsidRPr="0032276C" w:rsidRDefault="0032276C" w:rsidP="0032276C">
            <w:pPr>
              <w:pStyle w:val="Agreement"/>
              <w:ind w:left="459" w:hanging="357"/>
              <w:rPr>
                <w:ins w:id="21" w:author="RAN2#116bise" w:date="2022-01-26T23:15:00Z"/>
                <w:b w:val="0"/>
              </w:rPr>
            </w:pPr>
            <w:ins w:id="22" w:author="RAN2#116bise" w:date="2022-01-26T23:24:00Z">
              <w:r w:rsidRPr="0032276C">
                <w:rPr>
                  <w:rFonts w:eastAsia="Times New Roman" w:cs="Calibri"/>
                  <w:b w:val="0"/>
                  <w:lang w:eastAsia="en-US"/>
                </w:rPr>
                <w:t>Support for coverage based paging carrier selection is indicated without EPC/5GC differentiation</w:t>
              </w:r>
            </w:ins>
            <w:ins w:id="23" w:author="RAN2#116bise" w:date="2022-01-26T23:15:00Z">
              <w:r w:rsidRPr="0032276C">
                <w:rPr>
                  <w:b w:val="0"/>
                </w:rPr>
                <w:t>.</w:t>
              </w:r>
            </w:ins>
          </w:p>
          <w:p w14:paraId="2F179BFF" w14:textId="77777777" w:rsidR="0032276C" w:rsidRDefault="0032276C" w:rsidP="0032276C">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lastRenderedPageBreak/>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7DE2AC05" w14:textId="77777777" w:rsidR="00B91661" w:rsidRDefault="00B91661" w:rsidP="00B91661">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0197F790" w14:textId="4D8BEB3A" w:rsidR="00B91661" w:rsidRDefault="00B91661" w:rsidP="00B91661">
            <w:pPr>
              <w:pStyle w:val="Agreement"/>
              <w:tabs>
                <w:tab w:val="num" w:pos="1619"/>
              </w:tabs>
              <w:ind w:left="459" w:hanging="357"/>
              <w:rPr>
                <w:b w:val="0"/>
              </w:rPr>
            </w:pPr>
            <w:r w:rsidRPr="00FC6858">
              <w:rPr>
                <w:b w:val="0"/>
              </w:rPr>
              <w:t>Confirm the working assumption of 12000 bytes for DL 16QAM for NB-IoT</w:t>
            </w:r>
            <w:r w:rsidRPr="00032A9A">
              <w:rPr>
                <w:b w:val="0"/>
              </w:rPr>
              <w:t>.</w:t>
            </w:r>
          </w:p>
          <w:p w14:paraId="127FADDF" w14:textId="77777777" w:rsidR="0032276C" w:rsidRDefault="0032276C" w:rsidP="0032276C">
            <w:pPr>
              <w:spacing w:after="0"/>
              <w:ind w:left="102"/>
              <w:rPr>
                <w:ins w:id="24" w:author="RAN2#116bise" w:date="2022-01-26T23:14:00Z"/>
                <w:rFonts w:ascii="Arial" w:hAnsi="Arial" w:cs="Arial"/>
                <w:noProof/>
                <w:lang w:eastAsia="zh-CN"/>
              </w:rPr>
            </w:pPr>
          </w:p>
          <w:p w14:paraId="5B3BF8FC" w14:textId="6D47285F" w:rsidR="0032276C" w:rsidRPr="00CD6E18" w:rsidRDefault="0032276C" w:rsidP="0032276C">
            <w:pPr>
              <w:spacing w:after="0"/>
              <w:ind w:left="102"/>
              <w:rPr>
                <w:ins w:id="25" w:author="RAN2#116bise" w:date="2022-01-26T23:14:00Z"/>
                <w:rFonts w:ascii="Arial" w:hAnsi="Arial" w:cs="Arial"/>
                <w:noProof/>
                <w:lang w:eastAsia="zh-CN"/>
              </w:rPr>
            </w:pPr>
            <w:ins w:id="26" w:author="RAN2#116bise" w:date="2022-01-26T23:14:00Z">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ins>
          </w:p>
          <w:p w14:paraId="26CBBA56" w14:textId="5DDBB140" w:rsidR="0032276C" w:rsidRDefault="0032276C" w:rsidP="0032276C">
            <w:pPr>
              <w:pStyle w:val="Agreement"/>
              <w:ind w:left="459" w:hanging="357"/>
              <w:rPr>
                <w:ins w:id="27" w:author="RAN2#116bise" w:date="2022-01-26T23:26:00Z"/>
              </w:rPr>
            </w:pPr>
            <w:ins w:id="28" w:author="RAN2#116bise" w:date="2022-01-26T23:18:00Z">
              <w:r w:rsidRPr="0032276C">
                <w:rPr>
                  <w:b w:val="0"/>
                </w:rPr>
                <w:t>For 16-QAM for unicast NPDSCH and 16-QAM for unicast NPUSCH, wait for RAN1 to conclude on the scope of the capability before discussion FDD/TDD differentiation</w:t>
              </w:r>
            </w:ins>
            <w:ins w:id="29" w:author="RAN2#116bise" w:date="2022-01-26T23:14:00Z">
              <w:r w:rsidRPr="00032A9A">
                <w:t>.</w:t>
              </w:r>
            </w:ins>
          </w:p>
          <w:p w14:paraId="7725DDAD" w14:textId="5868CE64" w:rsidR="0032276C" w:rsidRDefault="0032276C" w:rsidP="0032276C">
            <w:pPr>
              <w:pStyle w:val="Agreement"/>
              <w:ind w:left="459" w:hanging="357"/>
              <w:rPr>
                <w:ins w:id="30" w:author="RAN2#116bise" w:date="2022-01-26T23:26:00Z"/>
              </w:rPr>
            </w:pPr>
            <w:ins w:id="31" w:author="RAN2#116bise" w:date="2022-01-26T23:26:00Z">
              <w:r w:rsidRPr="0032276C">
                <w:rPr>
                  <w:b w:val="0"/>
                </w:rPr>
                <w:t>Support for 16-QAM for unicast NPDSCH &amp; 16-QAM for unicast NPUSCH are indicated without EPC/5GC differentiation</w:t>
              </w:r>
              <w:r w:rsidRPr="00032A9A">
                <w:t>.</w:t>
              </w:r>
            </w:ins>
          </w:p>
          <w:p w14:paraId="083D753A" w14:textId="77777777" w:rsidR="0049387D" w:rsidRDefault="0049387D" w:rsidP="009F3244">
            <w:pPr>
              <w:pStyle w:val="CRCoverPage"/>
              <w:spacing w:after="0"/>
              <w:ind w:left="100"/>
              <w:rPr>
                <w:rFonts w:cs="Arial"/>
                <w:b/>
                <w:u w:val="single"/>
              </w:rPr>
            </w:pPr>
          </w:p>
          <w:p w14:paraId="083D753B" w14:textId="23283E8D" w:rsidR="00CD6E18" w:rsidRDefault="00170A60" w:rsidP="00CD6E18">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 UE reports one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Alt-2e: The HARQ-ACK delay is determined following the legacy approach. That is, the “HARQ-ACK delay” is kept expressed in terms of “absolute subframes”.</w:t>
            </w:r>
          </w:p>
          <w:p w14:paraId="62A5F467" w14:textId="77777777" w:rsidR="007975F7" w:rsidRDefault="007975F7" w:rsidP="00170A60">
            <w:pPr>
              <w:spacing w:after="0"/>
              <w:ind w:left="102"/>
              <w:rPr>
                <w:rFonts w:ascii="Arial" w:hAnsi="Arial" w:cs="Arial"/>
                <w:noProof/>
                <w:lang w:eastAsia="zh-CN"/>
              </w:rPr>
            </w:pPr>
          </w:p>
          <w:p w14:paraId="768C4B5A" w14:textId="0C4A0BD3"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7F33A797" w14:textId="52CDE2CF" w:rsidR="00170A60" w:rsidRPr="009F3244" w:rsidRDefault="00170A60" w:rsidP="00170A60">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21E3176B" w14:textId="77777777" w:rsidR="00170A60" w:rsidRDefault="00170A60" w:rsidP="007975F7">
            <w:pPr>
              <w:spacing w:after="0"/>
              <w:ind w:left="102"/>
              <w:rPr>
                <w:rFonts w:cs="Arial"/>
                <w:noProof/>
                <w:lang w:eastAsia="zh-CN"/>
              </w:rPr>
            </w:pPr>
          </w:p>
          <w:p w14:paraId="7BB13B45" w14:textId="42AD2AE1"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593BCA2A" w14:textId="2911A7F5" w:rsidR="00170A60" w:rsidRDefault="00170A60" w:rsidP="00170A60">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4611EC6D" w14:textId="77777777" w:rsidR="0032276C" w:rsidRDefault="0032276C" w:rsidP="0032276C">
            <w:pPr>
              <w:spacing w:after="0"/>
              <w:ind w:left="102"/>
              <w:rPr>
                <w:ins w:id="32" w:author="RAN2#116bise" w:date="2022-01-26T23:15:00Z"/>
                <w:rFonts w:cs="Arial"/>
                <w:noProof/>
                <w:lang w:eastAsia="zh-CN"/>
              </w:rPr>
            </w:pPr>
          </w:p>
          <w:p w14:paraId="38A7E824" w14:textId="161BB9C9" w:rsidR="0032276C" w:rsidRDefault="0032276C" w:rsidP="0032276C">
            <w:pPr>
              <w:spacing w:after="0"/>
              <w:ind w:left="102"/>
              <w:rPr>
                <w:ins w:id="33" w:author="RAN2#116bise" w:date="2022-01-26T23:15:00Z"/>
                <w:rFonts w:ascii="Arial" w:hAnsi="Arial" w:cs="Arial"/>
                <w:noProof/>
                <w:lang w:eastAsia="zh-CN"/>
              </w:rPr>
            </w:pPr>
            <w:ins w:id="34" w:author="RAN2#116bise" w:date="2022-01-26T23:15:00Z">
              <w:r>
                <w:rPr>
                  <w:rFonts w:ascii="Arial" w:hAnsi="Arial" w:cs="Arial" w:hint="eastAsia"/>
                  <w:noProof/>
                  <w:lang w:eastAsia="zh-CN"/>
                </w:rPr>
                <w:t>RAN</w:t>
              </w:r>
              <w:r>
                <w:rPr>
                  <w:rFonts w:ascii="Arial" w:hAnsi="Arial" w:cs="Arial"/>
                  <w:noProof/>
                  <w:lang w:eastAsia="zh-CN"/>
                </w:rPr>
                <w:t>2#11</w:t>
              </w:r>
            </w:ins>
            <w:ins w:id="35" w:author="RAN2#116bise" w:date="2022-01-26T23:21:00Z">
              <w:r>
                <w:rPr>
                  <w:rFonts w:ascii="Arial" w:hAnsi="Arial" w:cs="Arial"/>
                  <w:noProof/>
                  <w:lang w:eastAsia="zh-CN"/>
                </w:rPr>
                <w:t>6bis</w:t>
              </w:r>
            </w:ins>
            <w:ins w:id="36" w:author="RAN2#116bise" w:date="2022-01-26T23:15:00Z">
              <w:r>
                <w:rPr>
                  <w:rFonts w:ascii="Arial" w:hAnsi="Arial" w:cs="Arial"/>
                  <w:noProof/>
                  <w:lang w:eastAsia="zh-CN"/>
                </w:rPr>
                <w:t>-e</w:t>
              </w:r>
              <w:r>
                <w:rPr>
                  <w:rFonts w:ascii="Arial" w:hAnsi="Arial" w:cs="Arial" w:hint="eastAsia"/>
                  <w:noProof/>
                  <w:lang w:eastAsia="zh-CN"/>
                </w:rPr>
                <w:t>:</w:t>
              </w:r>
            </w:ins>
          </w:p>
          <w:p w14:paraId="1C817F0D" w14:textId="3A544F3F" w:rsidR="0032276C" w:rsidRDefault="0032276C" w:rsidP="0032276C">
            <w:pPr>
              <w:pStyle w:val="Agreement"/>
              <w:ind w:left="459" w:hanging="357"/>
              <w:rPr>
                <w:ins w:id="37" w:author="RAN2#116bise" w:date="2022-01-26T23:20:00Z"/>
              </w:rPr>
            </w:pPr>
            <w:ins w:id="38" w:author="RAN2#116bise" w:date="2022-01-26T23:20:00Z">
              <w:r w:rsidRPr="0032276C">
                <w:rPr>
                  <w:b w:val="0"/>
                </w:rPr>
                <w:t>Introduce a new UE capability ce-14HARQProcesses-r17, conditional to support of ce-ModeA-r13. Signalling of the capability implies support of HARQ-ACK delay solution with Alt-1</w:t>
              </w:r>
            </w:ins>
            <w:ins w:id="39" w:author="RAN2#116bise" w:date="2022-01-26T23:15:00Z">
              <w:r w:rsidRPr="009F3244">
                <w:t>.</w:t>
              </w:r>
            </w:ins>
          </w:p>
          <w:p w14:paraId="72D803EF" w14:textId="43D52D67" w:rsidR="0032276C" w:rsidRDefault="0032276C" w:rsidP="0032276C">
            <w:pPr>
              <w:pStyle w:val="Agreement"/>
              <w:ind w:left="459" w:hanging="357"/>
              <w:rPr>
                <w:ins w:id="40" w:author="RAN2#116bise" w:date="2022-01-26T23:20:00Z"/>
              </w:rPr>
            </w:pPr>
            <w:ins w:id="41" w:author="RAN2#116bise" w:date="2022-01-26T23:21:00Z">
              <w:r w:rsidRPr="0032276C">
                <w:rPr>
                  <w:b w:val="0"/>
                </w:rPr>
                <w:t>Introduce a new UE capability ce-14HARQProcesses-Alt2-r17, conditional to support of ce-14HARQProcesses-r17, for additional support of HARQ-ACK delay solution with Alt-2e</w:t>
              </w:r>
            </w:ins>
            <w:ins w:id="42" w:author="RAN2#116bise" w:date="2022-01-26T23:15:00Z">
              <w:r w:rsidRPr="009F3244">
                <w:t>.</w:t>
              </w:r>
            </w:ins>
          </w:p>
          <w:p w14:paraId="19011332" w14:textId="698424AA" w:rsidR="0032276C" w:rsidRDefault="0032276C" w:rsidP="0032276C">
            <w:pPr>
              <w:pStyle w:val="Agreement"/>
              <w:ind w:left="459" w:hanging="357"/>
              <w:rPr>
                <w:ins w:id="43" w:author="RAN2#116bise" w:date="2022-01-26T23:21:00Z"/>
              </w:rPr>
            </w:pPr>
            <w:ins w:id="44" w:author="RAN2#116bise" w:date="2022-01-26T23:21:00Z">
              <w:r w:rsidRPr="0032276C">
                <w:rPr>
                  <w:b w:val="0"/>
                </w:rPr>
                <w:lastRenderedPageBreak/>
                <w:t>Support for 14 HARQ processes for PDSCH is indicated without EPC/5GC differentiation</w:t>
              </w:r>
              <w:r w:rsidRPr="009F3244">
                <w:t>.</w:t>
              </w:r>
            </w:ins>
          </w:p>
          <w:p w14:paraId="167E5E69" w14:textId="77777777" w:rsidR="00170A60" w:rsidRDefault="00170A60" w:rsidP="00CD6E18">
            <w:pPr>
              <w:spacing w:afterLines="30" w:after="72"/>
              <w:ind w:left="102"/>
              <w:rPr>
                <w:rFonts w:ascii="Arial" w:hAnsi="Arial" w:cs="Arial"/>
                <w:b/>
                <w:noProof/>
                <w:u w:val="single"/>
              </w:rPr>
            </w:pPr>
          </w:p>
          <w:p w14:paraId="083D7540" w14:textId="4FC1E2C4" w:rsidR="00CD6E18" w:rsidRPr="009F3244" w:rsidRDefault="00170A60" w:rsidP="00CD6E18">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62999D63" w14:textId="77777777" w:rsidR="00170A60" w:rsidRPr="00B91661" w:rsidRDefault="00170A60" w:rsidP="00170A60">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1619B665" w14:textId="77777777" w:rsidR="0032276C" w:rsidRDefault="0032276C" w:rsidP="0032276C">
            <w:pPr>
              <w:spacing w:after="0"/>
              <w:ind w:left="102"/>
              <w:rPr>
                <w:ins w:id="45" w:author="RAN2#116bise" w:date="2022-01-26T23:15:00Z"/>
                <w:rFonts w:cs="Arial"/>
                <w:noProof/>
                <w:lang w:eastAsia="zh-CN"/>
              </w:rPr>
            </w:pPr>
          </w:p>
          <w:p w14:paraId="7376FA4F" w14:textId="76E78828" w:rsidR="0032276C" w:rsidRDefault="0032276C" w:rsidP="0032276C">
            <w:pPr>
              <w:spacing w:after="0"/>
              <w:ind w:left="102"/>
              <w:rPr>
                <w:ins w:id="46" w:author="RAN2#116bise" w:date="2022-01-26T23:15:00Z"/>
                <w:rFonts w:ascii="Arial" w:hAnsi="Arial" w:cs="Arial"/>
                <w:noProof/>
                <w:lang w:eastAsia="zh-CN"/>
              </w:rPr>
            </w:pPr>
            <w:ins w:id="47" w:author="RAN2#116bise" w:date="2022-01-26T23:15:00Z">
              <w:r>
                <w:rPr>
                  <w:rFonts w:ascii="Arial" w:hAnsi="Arial" w:cs="Arial" w:hint="eastAsia"/>
                  <w:noProof/>
                  <w:lang w:eastAsia="zh-CN"/>
                </w:rPr>
                <w:t>RAN</w:t>
              </w:r>
              <w:r>
                <w:rPr>
                  <w:rFonts w:ascii="Arial" w:hAnsi="Arial" w:cs="Arial"/>
                  <w:noProof/>
                  <w:lang w:eastAsia="zh-CN"/>
                </w:rPr>
                <w:t>2#11</w:t>
              </w:r>
            </w:ins>
            <w:ins w:id="48" w:author="RAN2#116bise" w:date="2022-01-26T23:28:00Z">
              <w:r>
                <w:rPr>
                  <w:rFonts w:ascii="Arial" w:hAnsi="Arial" w:cs="Arial"/>
                  <w:noProof/>
                  <w:lang w:eastAsia="zh-CN"/>
                </w:rPr>
                <w:t>6bis</w:t>
              </w:r>
            </w:ins>
            <w:ins w:id="49" w:author="RAN2#116bise" w:date="2022-01-26T23:15:00Z">
              <w:r>
                <w:rPr>
                  <w:rFonts w:ascii="Arial" w:hAnsi="Arial" w:cs="Arial"/>
                  <w:noProof/>
                  <w:lang w:eastAsia="zh-CN"/>
                </w:rPr>
                <w:t>-e</w:t>
              </w:r>
              <w:r>
                <w:rPr>
                  <w:rFonts w:ascii="Arial" w:hAnsi="Arial" w:cs="Arial" w:hint="eastAsia"/>
                  <w:noProof/>
                  <w:lang w:eastAsia="zh-CN"/>
                </w:rPr>
                <w:t>:</w:t>
              </w:r>
            </w:ins>
          </w:p>
          <w:p w14:paraId="366D9CB0" w14:textId="16FF6011" w:rsidR="0032276C" w:rsidRDefault="0032276C" w:rsidP="0032276C">
            <w:pPr>
              <w:pStyle w:val="Agreement"/>
              <w:ind w:left="459" w:hanging="357"/>
              <w:rPr>
                <w:ins w:id="50" w:author="RAN2#116bise" w:date="2022-01-26T23:15:00Z"/>
              </w:rPr>
            </w:pPr>
            <w:ins w:id="51" w:author="RAN2#116bise" w:date="2022-01-26T23:28:00Z">
              <w:r w:rsidRPr="0032276C">
                <w:rPr>
                  <w:b w:val="0"/>
                </w:rPr>
                <w:t>Support for maximum DL TBS of 1736 bits is indicated without EPC/5GC differentiation</w:t>
              </w:r>
            </w:ins>
            <w:ins w:id="52" w:author="RAN2#116bise" w:date="2022-01-26T23:15:00Z">
              <w:r w:rsidRPr="009F3244">
                <w:t>.</w:t>
              </w:r>
            </w:ins>
          </w:p>
          <w:p w14:paraId="2AC8F238" w14:textId="77777777" w:rsidR="0049387D" w:rsidRDefault="0049387D" w:rsidP="00170A60">
            <w:pPr>
              <w:pStyle w:val="Agreement"/>
              <w:numPr>
                <w:ilvl w:val="0"/>
                <w:numId w:val="0"/>
              </w:numPr>
              <w:rPr>
                <w:noProof/>
              </w:rPr>
            </w:pPr>
          </w:p>
          <w:p w14:paraId="2AE67B2F" w14:textId="5FAFF6BB" w:rsidR="0032276C" w:rsidRDefault="0032276C" w:rsidP="0032276C">
            <w:pPr>
              <w:spacing w:afterLines="30" w:after="72"/>
              <w:ind w:left="102"/>
              <w:rPr>
                <w:rFonts w:ascii="Arial" w:hAnsi="Arial" w:cs="Arial"/>
                <w:b/>
                <w:noProof/>
                <w:u w:val="single"/>
              </w:rPr>
            </w:pPr>
            <w:ins w:id="53" w:author="RAN2#116bise" w:date="2022-01-26T23:27:00Z">
              <w:r>
                <w:rPr>
                  <w:rFonts w:ascii="Arial" w:hAnsi="Arial" w:cs="Arial"/>
                  <w:b/>
                  <w:noProof/>
                  <w:u w:val="single"/>
                </w:rPr>
                <w:t>P</w:t>
              </w:r>
              <w:r w:rsidRPr="0032276C">
                <w:rPr>
                  <w:rFonts w:ascii="Arial" w:hAnsi="Arial" w:cs="Arial"/>
                  <w:b/>
                  <w:noProof/>
                  <w:u w:val="single"/>
                </w:rPr>
                <w:t xml:space="preserve">ower reduction for </w:t>
              </w:r>
            </w:ins>
            <w:ins w:id="54" w:author="RAN2#116bise" w:date="2022-01-27T00:27:00Z">
              <w:r w:rsidR="0024656A" w:rsidRPr="0024656A">
                <w:rPr>
                  <w:rFonts w:ascii="Arial" w:hAnsi="Arial" w:cs="Arial"/>
                  <w:b/>
                  <w:noProof/>
                  <w:u w:val="single"/>
                </w:rPr>
                <w:t>PRACH, PUCCH, and full-PRB PUSCH</w:t>
              </w:r>
            </w:ins>
          </w:p>
          <w:p w14:paraId="67107DBB" w14:textId="77777777" w:rsidR="0032276C" w:rsidRDefault="0032276C" w:rsidP="0032276C">
            <w:pPr>
              <w:spacing w:after="0"/>
              <w:ind w:left="102"/>
              <w:rPr>
                <w:ins w:id="55" w:author="RAN2#116bise" w:date="2022-01-26T23:15:00Z"/>
                <w:rFonts w:ascii="Arial" w:hAnsi="Arial" w:cs="Arial"/>
                <w:noProof/>
                <w:lang w:eastAsia="zh-CN"/>
              </w:rPr>
            </w:pPr>
            <w:ins w:id="56" w:author="RAN2#116bise" w:date="2022-01-26T23:15:00Z">
              <w:r>
                <w:rPr>
                  <w:rFonts w:ascii="Arial" w:hAnsi="Arial" w:cs="Arial" w:hint="eastAsia"/>
                  <w:noProof/>
                  <w:lang w:eastAsia="zh-CN"/>
                </w:rPr>
                <w:t>RAN</w:t>
              </w:r>
              <w:r>
                <w:rPr>
                  <w:rFonts w:ascii="Arial" w:hAnsi="Arial" w:cs="Arial"/>
                  <w:noProof/>
                  <w:lang w:eastAsia="zh-CN"/>
                </w:rPr>
                <w:t>2#11</w:t>
              </w:r>
            </w:ins>
            <w:ins w:id="57" w:author="RAN2#116bise" w:date="2022-01-26T23:28:00Z">
              <w:r>
                <w:rPr>
                  <w:rFonts w:ascii="Arial" w:hAnsi="Arial" w:cs="Arial"/>
                  <w:noProof/>
                  <w:lang w:eastAsia="zh-CN"/>
                </w:rPr>
                <w:t>6bis</w:t>
              </w:r>
            </w:ins>
            <w:ins w:id="58" w:author="RAN2#116bise" w:date="2022-01-26T23:15:00Z">
              <w:r>
                <w:rPr>
                  <w:rFonts w:ascii="Arial" w:hAnsi="Arial" w:cs="Arial"/>
                  <w:noProof/>
                  <w:lang w:eastAsia="zh-CN"/>
                </w:rPr>
                <w:t>-e</w:t>
              </w:r>
              <w:r>
                <w:rPr>
                  <w:rFonts w:ascii="Arial" w:hAnsi="Arial" w:cs="Arial" w:hint="eastAsia"/>
                  <w:noProof/>
                  <w:lang w:eastAsia="zh-CN"/>
                </w:rPr>
                <w:t>:</w:t>
              </w:r>
            </w:ins>
          </w:p>
          <w:p w14:paraId="7EB46FF5" w14:textId="3F756173" w:rsidR="0032276C" w:rsidRDefault="0032276C" w:rsidP="0032276C">
            <w:pPr>
              <w:pStyle w:val="Agreement"/>
              <w:ind w:left="459" w:hanging="357"/>
              <w:rPr>
                <w:ins w:id="59" w:author="RAN2#116bise" w:date="2022-01-26T23:15:00Z"/>
              </w:rPr>
            </w:pPr>
            <w:ins w:id="60" w:author="RAN2#116bise" w:date="2022-01-26T23:29:00Z">
              <w:r w:rsidRPr="0032276C">
                <w:rPr>
                  <w:b w:val="0"/>
                </w:rPr>
                <w:t>Wait for RAN4 to decide which capability is needed for power reduction for PRACH, PUCCH, and full-PRB PUSCH</w:t>
              </w:r>
            </w:ins>
            <w:ins w:id="61" w:author="RAN2#116bise" w:date="2022-01-26T23:15:00Z">
              <w:r w:rsidRPr="009F3244">
                <w:t>.</w:t>
              </w:r>
            </w:ins>
          </w:p>
          <w:p w14:paraId="083D7543" w14:textId="3CA2DCD7" w:rsidR="0032276C" w:rsidRPr="0032276C" w:rsidRDefault="0032276C" w:rsidP="0032276C">
            <w:pPr>
              <w:spacing w:afterLines="30" w:after="72"/>
              <w:ind w:left="102"/>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21C11E36" w:rsidR="0049387D" w:rsidRDefault="00170A60" w:rsidP="009F3244">
            <w:pPr>
              <w:pStyle w:val="CRCoverPage"/>
              <w:spacing w:after="0"/>
              <w:ind w:left="100"/>
              <w:rPr>
                <w:noProof/>
                <w:lang w:eastAsia="zh-CN"/>
              </w:rPr>
            </w:pPr>
            <w:r w:rsidRPr="00170A60">
              <w:rPr>
                <w:noProof/>
              </w:rPr>
              <w:t>Rel-17 enhancements for NB-IoT and eMTC are not supported</w:t>
            </w:r>
            <w:r>
              <w:rPr>
                <w:rFonts w:hint="eastAsia"/>
                <w:noProof/>
                <w:lang w:eastAsia="zh-CN"/>
              </w:rPr>
              <w:t>.</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r w:rsidR="00FD700B">
              <w:t>, 4.3.8</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05A53CCA" w:rsidR="0049387D" w:rsidRDefault="00BA154F" w:rsidP="00BA154F">
            <w:pPr>
              <w:pStyle w:val="CRCoverPage"/>
              <w:spacing w:after="0"/>
              <w:ind w:left="100"/>
              <w:rPr>
                <w:noProof/>
              </w:rPr>
            </w:pPr>
            <w:ins w:id="62" w:author="RAN2#116bise" w:date="2022-01-27T01:03:00Z">
              <w:r w:rsidRPr="00BA154F">
                <w:rPr>
                  <w:noProof/>
                </w:rPr>
                <w:t>R2-2200029 – Initial version</w:t>
              </w:r>
            </w:ins>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TableGrid"/>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Heading1"/>
      </w:pPr>
      <w:bookmarkStart w:id="63" w:name="_Toc29240998"/>
      <w:bookmarkStart w:id="64" w:name="_Toc37152467"/>
      <w:bookmarkStart w:id="65" w:name="_Toc37236384"/>
      <w:bookmarkStart w:id="66" w:name="_Toc46493469"/>
      <w:bookmarkStart w:id="67" w:name="_Toc52534363"/>
      <w:bookmarkStart w:id="68" w:name="_Toc83650245"/>
      <w:r w:rsidRPr="00E1247F">
        <w:t>4</w:t>
      </w:r>
      <w:r w:rsidRPr="00E1247F">
        <w:tab/>
        <w:t>UE radio access capability parameters</w:t>
      </w:r>
      <w:bookmarkEnd w:id="63"/>
      <w:bookmarkEnd w:id="64"/>
      <w:bookmarkEnd w:id="65"/>
      <w:bookmarkEnd w:id="66"/>
      <w:bookmarkEnd w:id="67"/>
      <w:bookmarkEnd w:id="68"/>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r w:rsidRPr="00E1247F">
        <w:rPr>
          <w:lang w:eastAsia="zh-CN"/>
        </w:rPr>
        <w:t>ms</w:t>
      </w:r>
      <w:proofErr w:type="spell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r w:rsidRPr="00E1247F">
        <w:rPr>
          <w:i/>
        </w:rPr>
        <w:t>ue</w:t>
      </w:r>
      <w:proofErr w:type="spellEnd"/>
      <w:r w:rsidRPr="00E1247F">
        <w:rPr>
          <w:i/>
        </w:rPr>
        <w:t xml:space="preserve">-Category-NB </w:t>
      </w:r>
      <w:r w:rsidRPr="00E1247F">
        <w:t>in NB-IoT (clause 4.1C)</w:t>
      </w:r>
    </w:p>
    <w:p w14:paraId="083D7588"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083D7589"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083D758A"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083D758C"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83D758D"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083D758E"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083D758F"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083D7590"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083D7591"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083D7592"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083D7593"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083D7594"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083D7595"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083D7596"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83D7597"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083D7598"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083D7599"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083D759A"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083D759B"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083D759C"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083D759D"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083D759E"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083D759F"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083D75A0"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083D75A2"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083D75A3"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083D75A4" w14:textId="77777777" w:rsidR="00CD6E18" w:rsidRPr="00E1247F" w:rsidRDefault="00CD6E18" w:rsidP="00CD6E18">
      <w:pPr>
        <w:pStyle w:val="B1"/>
      </w:pPr>
      <w:r w:rsidRPr="00E1247F">
        <w:t>-</w:t>
      </w:r>
      <w:r w:rsidRPr="00E1247F">
        <w:tab/>
      </w:r>
      <w:r w:rsidRPr="00E1247F">
        <w:rPr>
          <w:i/>
        </w:rPr>
        <w:t xml:space="preserve">slotSymbolResourceResvDL-r16 </w:t>
      </w:r>
      <w:r w:rsidRPr="00E1247F">
        <w:t>(clause 4.3.4.200)</w:t>
      </w:r>
    </w:p>
    <w:p w14:paraId="083D75A5"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083D75A6"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083D75A7"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083D75A8"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083D75A9" w14:textId="77777777" w:rsidR="00CD6E18" w:rsidRPr="00E1247F" w:rsidRDefault="00CD6E18" w:rsidP="00CD6E18">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083D75AA" w14:textId="77777777"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083D75AB"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83D75AC"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083D75AD" w14:textId="77777777" w:rsidR="00CD6E18" w:rsidRPr="00E1247F" w:rsidRDefault="00CD6E18" w:rsidP="00CD6E18">
      <w:pPr>
        <w:pStyle w:val="B1"/>
      </w:pPr>
      <w:r w:rsidRPr="00E1247F">
        <w:t>-</w:t>
      </w:r>
      <w:r w:rsidRPr="00E1247F">
        <w:tab/>
      </w:r>
      <w:r w:rsidRPr="00E1247F">
        <w:rPr>
          <w:i/>
          <w:iCs/>
        </w:rPr>
        <w:t>earlySecurityReactivation-r16</w:t>
      </w:r>
      <w:r w:rsidRPr="00E1247F">
        <w:t xml:space="preserve"> (clause 4.3.8.11)</w:t>
      </w:r>
    </w:p>
    <w:p w14:paraId="083D75AE"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083D75AF"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083D75B0" w14:textId="77777777" w:rsidR="00CD6E18" w:rsidRPr="00E1247F" w:rsidRDefault="00CD6E18" w:rsidP="00CD6E18">
      <w:pPr>
        <w:pStyle w:val="B1"/>
      </w:pPr>
      <w:r w:rsidRPr="00E1247F">
        <w:t>-</w:t>
      </w:r>
      <w:r w:rsidRPr="00E1247F">
        <w:tab/>
      </w:r>
      <w:proofErr w:type="spellStart"/>
      <w:r w:rsidRPr="00E1247F">
        <w:rPr>
          <w:i/>
        </w:rPr>
        <w:t>logicalChannelSR-ProhibitTimer</w:t>
      </w:r>
      <w:proofErr w:type="spellEnd"/>
      <w:r w:rsidRPr="00E1247F">
        <w:t xml:space="preserve"> (clause 4.3.19.2)</w:t>
      </w:r>
    </w:p>
    <w:p w14:paraId="083D75B1"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83D75B2"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083D75B3"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083D75B4" w14:textId="77777777" w:rsidR="00CD6E18" w:rsidRPr="00E1247F" w:rsidRDefault="00CD6E18" w:rsidP="00CD6E18">
      <w:pPr>
        <w:pStyle w:val="B1"/>
      </w:pPr>
      <w:r w:rsidRPr="00E1247F">
        <w:t>-</w:t>
      </w:r>
      <w:r w:rsidRPr="00E1247F">
        <w:tab/>
      </w:r>
      <w:r w:rsidRPr="00E1247F">
        <w:rPr>
          <w:i/>
        </w:rPr>
        <w:t>sr-SPS-BSR-r15</w:t>
      </w:r>
      <w:r w:rsidRPr="00E1247F">
        <w:t xml:space="preserve"> (clause 4.3.19.15)</w:t>
      </w:r>
    </w:p>
    <w:p w14:paraId="083D75B5"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083D75B6"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083D75B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083D75B8"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83D75B9"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83D75BA"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083D75BB"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083D75BC" w14:textId="77777777" w:rsidR="00CD6E18" w:rsidRPr="00E1247F" w:rsidRDefault="00CD6E18" w:rsidP="00CD6E18">
      <w:pPr>
        <w:pStyle w:val="B1"/>
      </w:pPr>
      <w:r w:rsidRPr="00E1247F">
        <w:lastRenderedPageBreak/>
        <w:t>-</w:t>
      </w:r>
      <w:r w:rsidRPr="00E1247F">
        <w:tab/>
      </w:r>
      <w:r w:rsidRPr="00E1247F">
        <w:rPr>
          <w:i/>
        </w:rPr>
        <w:t>pur-NRSRP-Validation-r16</w:t>
      </w:r>
      <w:r w:rsidRPr="00E1247F">
        <w:t xml:space="preserve"> (clause 4.3.37.6)</w:t>
      </w:r>
    </w:p>
    <w:p w14:paraId="083D75BD" w14:textId="77777777" w:rsidR="00CD6E18" w:rsidRDefault="00CD6E18" w:rsidP="00CD6E18">
      <w:pPr>
        <w:rPr>
          <w:ins w:id="69" w:author="RAN2#116e" w:date="2021-11-26T09:23:00Z"/>
        </w:rPr>
      </w:pPr>
      <w:r w:rsidRPr="00E1247F">
        <w:t>The UE radio access capabilities specified in Chapter 4 are not applicable in NB-IoT, unless they are listed above.</w:t>
      </w:r>
    </w:p>
    <w:p w14:paraId="083D75BE" w14:textId="77777777" w:rsidR="00CB2F27" w:rsidRPr="00E1247F" w:rsidRDefault="00CB2F27" w:rsidP="007975F7">
      <w:pPr>
        <w:pStyle w:val="NO"/>
        <w:rPr>
          <w:noProof/>
        </w:rPr>
      </w:pPr>
      <w:ins w:id="70" w:author="RAN2#116e" w:date="2021-11-26T09:23:00Z">
        <w:r>
          <w:rPr>
            <w:noProof/>
          </w:rPr>
          <w:t>Editor’s Note: The new-added NB-IoT UE capabilities would be added to the above list.</w:t>
        </w:r>
      </w:ins>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21DAC315" w:rsidR="00CB2F27" w:rsidRPr="00E1247F" w:rsidRDefault="00CB2F27" w:rsidP="007975F7">
      <w:pPr>
        <w:pStyle w:val="NO"/>
        <w:rPr>
          <w:ins w:id="71" w:author="RAN2#116e" w:date="2021-11-26T09:24:00Z"/>
          <w:noProof/>
        </w:rPr>
      </w:pPr>
      <w:ins w:id="72" w:author="RAN2#116e" w:date="2021-11-26T09:24:00Z">
        <w:r>
          <w:rPr>
            <w:noProof/>
          </w:rPr>
          <w:t xml:space="preserve">Editor’s Note: The new-added </w:t>
        </w:r>
        <w:r w:rsidRPr="00E1247F">
          <w:rPr>
            <w:noProof/>
          </w:rPr>
          <w:t>optional features without UE radio access capability</w:t>
        </w:r>
        <w:r>
          <w:rPr>
            <w:noProof/>
          </w:rPr>
          <w:t xml:space="preserve"> </w:t>
        </w:r>
      </w:ins>
      <w:ins w:id="73" w:author="RAN2#116e" w:date="2021-11-29T16:38:00Z">
        <w:r w:rsidR="004471F2">
          <w:rPr>
            <w:noProof/>
          </w:rPr>
          <w:t xml:space="preserve">(if </w:t>
        </w:r>
      </w:ins>
      <w:ins w:id="74" w:author="Qualcomm" w:date="2022-01-27T17:35:00Z">
        <w:r w:rsidR="00AC1424">
          <w:rPr>
            <w:noProof/>
          </w:rPr>
          <w:t>any</w:t>
        </w:r>
      </w:ins>
      <w:ins w:id="75" w:author="RAN2#116e" w:date="2021-11-29T16:38:00Z">
        <w:del w:id="76" w:author="Qualcomm" w:date="2022-01-27T17:34:00Z">
          <w:r w:rsidR="004471F2" w:rsidDel="00AC1424">
            <w:rPr>
              <w:noProof/>
            </w:rPr>
            <w:delText>has</w:delText>
          </w:r>
        </w:del>
        <w:r w:rsidR="004471F2">
          <w:rPr>
            <w:noProof/>
          </w:rPr>
          <w:t xml:space="preserve">) </w:t>
        </w:r>
      </w:ins>
      <w:ins w:id="77"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Heading2"/>
      </w:pPr>
      <w:bookmarkStart w:id="78" w:name="_Toc29241000"/>
      <w:bookmarkStart w:id="79" w:name="_Toc37152469"/>
      <w:bookmarkStart w:id="80" w:name="_Toc37236386"/>
      <w:bookmarkStart w:id="81" w:name="_Toc46493471"/>
      <w:bookmarkStart w:id="82" w:name="_Toc52534365"/>
      <w:bookmarkStart w:id="83"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78"/>
      <w:bookmarkEnd w:id="79"/>
      <w:bookmarkEnd w:id="80"/>
      <w:bookmarkEnd w:id="81"/>
      <w:bookmarkEnd w:id="82"/>
      <w:bookmarkEnd w:id="83"/>
      <w:proofErr w:type="spellEnd"/>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84"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85" w:author="RAN2#116e" w:date="2021-11-23T10:35:00Z">
              <w:r w:rsidRPr="00E1247F">
                <w:t xml:space="preserve">(Note </w:t>
              </w:r>
            </w:ins>
            <w:ins w:id="86" w:author="RAN2#116e" w:date="2021-11-23T10:36:00Z">
              <w:r>
                <w:t>4</w:t>
              </w:r>
            </w:ins>
            <w:ins w:id="87"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88"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89" w:author="RAN2#116e" w:date="2021-12-18T03:36:00Z">
              <w:r w:rsidR="00EA6B50">
                <w:t xml:space="preserve"> or 1</w:t>
              </w:r>
            </w:ins>
            <w:ins w:id="90"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91"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92"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93"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94"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95" w:author="RAN2#116e" w:date="2021-11-23T10:36:00Z">
              <w:r w:rsidRPr="00281F78">
                <w:rPr>
                  <w:rFonts w:ascii="Arial" w:eastAsia="Times New Roman" w:hAnsi="Arial" w:cs="Arial"/>
                  <w:sz w:val="18"/>
                  <w:szCs w:val="18"/>
                  <w:lang w:eastAsia="ja-JP"/>
                </w:rPr>
                <w:t xml:space="preserve"> if the UE indicates support of</w:t>
              </w:r>
            </w:ins>
            <w:ins w:id="96" w:author="RAN2#116e" w:date="2021-11-23T21:52:00Z">
              <w:r w:rsidR="00281F78" w:rsidRPr="00281F78">
                <w:rPr>
                  <w:rFonts w:ascii="Arial" w:eastAsia="SimSun"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97" w:author="RAN2#116e" w:date="2021-11-23T10:36:00Z">
              <w:r w:rsidRPr="00281F78">
                <w:rPr>
                  <w:rFonts w:ascii="Arial" w:eastAsia="Times New Roman" w:hAnsi="Arial" w:cs="Arial"/>
                  <w:sz w:val="18"/>
                  <w:szCs w:val="18"/>
                  <w:lang w:eastAsia="ja-JP"/>
                </w:rPr>
                <w:t xml:space="preserve">. Otherwise the UE supports </w:t>
              </w:r>
            </w:ins>
            <w:ins w:id="98"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99" w:author="RAN2#116e" w:date="2021-11-23T10:36:00Z">
              <w:r w:rsidRPr="00281F78">
                <w:rPr>
                  <w:rFonts w:ascii="Arial" w:eastAsia="Times New Roman" w:hAnsi="Arial" w:cs="Arial"/>
                  <w:sz w:val="18"/>
                  <w:szCs w:val="18"/>
                  <w:lang w:eastAsia="ja-JP"/>
                </w:rPr>
                <w:t>1000 bits</w:t>
              </w:r>
            </w:ins>
            <w:ins w:id="100" w:author="RAN2#116e" w:date="2021-12-16T00:57:00Z">
              <w:r w:rsidR="007975F7">
                <w:rPr>
                  <w:rFonts w:ascii="Arial" w:eastAsia="Times New Roman" w:hAnsi="Arial" w:cs="Arial"/>
                  <w:sz w:val="18"/>
                  <w:szCs w:val="18"/>
                  <w:lang w:eastAsia="ja-JP"/>
                </w:rPr>
                <w:t xml:space="preserve"> and</w:t>
              </w:r>
            </w:ins>
            <w:ins w:id="101" w:author="RAN2#116e" w:date="2021-12-20T10:19:00Z">
              <w:r w:rsidR="00E805F1">
                <w:rPr>
                  <w:rFonts w:ascii="Arial" w:eastAsia="Times New Roman" w:hAnsi="Arial" w:cs="Arial"/>
                  <w:sz w:val="18"/>
                  <w:szCs w:val="18"/>
                  <w:lang w:eastAsia="ja-JP"/>
                </w:rPr>
                <w:t xml:space="preserve"> </w:t>
              </w:r>
            </w:ins>
            <w:ins w:id="102" w:author="RAN2#116e" w:date="2021-12-16T00:57:00Z">
              <w:r w:rsidR="007975F7" w:rsidRPr="00281F78">
                <w:rPr>
                  <w:rFonts w:ascii="Arial" w:eastAsia="Times New Roman" w:hAnsi="Arial" w:cs="Arial"/>
                  <w:sz w:val="18"/>
                  <w:szCs w:val="18"/>
                  <w:lang w:eastAsia="ja-JP"/>
                </w:rPr>
                <w:t>"Total number of soft channel bits" of 25344 bits</w:t>
              </w:r>
            </w:ins>
            <w:ins w:id="103"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Heading2"/>
        <w:rPr>
          <w:rFonts w:eastAsia="SimSun"/>
          <w:lang w:eastAsia="zh-CN"/>
        </w:rPr>
      </w:pPr>
      <w:bookmarkStart w:id="104" w:name="_Toc29241002"/>
      <w:bookmarkStart w:id="105" w:name="_Toc37152471"/>
      <w:bookmarkStart w:id="106" w:name="_Toc37236388"/>
      <w:bookmarkStart w:id="107" w:name="_Toc46493473"/>
      <w:bookmarkStart w:id="108" w:name="_Toc52534367"/>
      <w:bookmarkStart w:id="109" w:name="_Toc83650249"/>
      <w:r w:rsidRPr="00E1247F">
        <w:rPr>
          <w:rFonts w:eastAsia="SimSun"/>
          <w:lang w:eastAsia="zh-CN"/>
        </w:rPr>
        <w:lastRenderedPageBreak/>
        <w:t>4.1C</w:t>
      </w:r>
      <w:r w:rsidRPr="00E1247F">
        <w:rPr>
          <w:rFonts w:eastAsia="SimSun"/>
          <w:lang w:eastAsia="zh-CN"/>
        </w:rPr>
        <w:tab/>
      </w:r>
      <w:proofErr w:type="spellStart"/>
      <w:r w:rsidRPr="00E1247F">
        <w:rPr>
          <w:rFonts w:eastAsia="SimSun"/>
          <w:i/>
          <w:lang w:eastAsia="zh-CN"/>
        </w:rPr>
        <w:t>ue</w:t>
      </w:r>
      <w:proofErr w:type="spellEnd"/>
      <w:r w:rsidRPr="00E1247F">
        <w:rPr>
          <w:rFonts w:eastAsia="SimSun"/>
          <w:i/>
          <w:lang w:eastAsia="zh-CN"/>
        </w:rPr>
        <w:t>-Category-NB</w:t>
      </w:r>
      <w:bookmarkEnd w:id="104"/>
      <w:bookmarkEnd w:id="105"/>
      <w:bookmarkEnd w:id="106"/>
      <w:bookmarkEnd w:id="107"/>
      <w:bookmarkEnd w:id="108"/>
      <w:bookmarkEnd w:id="109"/>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110" w:author="RAN2#116e" w:date="2021-11-23T21:56:00Z"/>
              </w:rPr>
            </w:pPr>
            <w:r w:rsidRPr="00E1247F">
              <w:t xml:space="preserve">Category NB2 </w:t>
            </w:r>
          </w:p>
          <w:p w14:paraId="083D76F9" w14:textId="77777777" w:rsidR="00281F78" w:rsidRPr="00E1247F" w:rsidRDefault="00281F78" w:rsidP="009F3244">
            <w:pPr>
              <w:pStyle w:val="TAL"/>
            </w:pPr>
            <w:ins w:id="111"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112"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113"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114"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115"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116" w:author="RAN2#116e" w:date="2021-11-23T21:55:00Z"/>
                <w:rFonts w:eastAsia="MS Mincho" w:cs="Arial"/>
                <w:szCs w:val="18"/>
              </w:rPr>
            </w:pPr>
            <w:ins w:id="117" w:author="RAN2#116e" w:date="2021-11-23T21:56:00Z">
              <w:r w:rsidRPr="00E1247F">
                <w:t>NOTE 1:</w:t>
              </w:r>
              <w:r w:rsidRPr="00E1247F">
                <w:tab/>
              </w:r>
              <w:r>
                <w:rPr>
                  <w:rFonts w:eastAsia="Times New Roman" w:cs="Tahoma"/>
                  <w:szCs w:val="16"/>
                  <w:lang w:eastAsia="ja-JP"/>
                </w:rPr>
                <w:t>The UE supports "</w:t>
              </w:r>
            </w:ins>
            <w:ins w:id="118" w:author="RAN2#116e" w:date="2021-11-23T21:58:00Z">
              <w:r w:rsidRPr="00E1247F">
                <w:rPr>
                  <w:lang w:eastAsia="ja-JP"/>
                </w:rPr>
                <w:t xml:space="preserve"> Maximum number of DL-SCH transport block bits received within a TTI</w:t>
              </w:r>
            </w:ins>
            <w:ins w:id="119" w:author="RAN2#116e" w:date="2021-11-23T21:56:00Z">
              <w:r w:rsidRPr="00281F78">
                <w:rPr>
                  <w:rFonts w:eastAsia="Times New Roman" w:cs="Tahoma"/>
                  <w:szCs w:val="18"/>
                  <w:lang w:eastAsia="ja-JP"/>
                </w:rPr>
                <w:t>" and "</w:t>
              </w:r>
            </w:ins>
            <w:ins w:id="120" w:author="RAN2#116e" w:date="2021-11-23T21:58:00Z">
              <w:r w:rsidRPr="00E1247F">
                <w:rPr>
                  <w:lang w:eastAsia="ja-JP"/>
                </w:rPr>
                <w:t xml:space="preserve"> Maximum number of bits of a DL-SCH transport block received within a TTI</w:t>
              </w:r>
            </w:ins>
            <w:ins w:id="121" w:author="RAN2#116e" w:date="2021-11-23T21:56:00Z">
              <w:r w:rsidRPr="00281F78">
                <w:rPr>
                  <w:rFonts w:eastAsia="Times New Roman" w:cs="Arial"/>
                  <w:szCs w:val="18"/>
                  <w:lang w:eastAsia="ja-JP"/>
                </w:rPr>
                <w:t xml:space="preserve">" of </w:t>
              </w:r>
            </w:ins>
            <w:ins w:id="122" w:author="RAN2#116e" w:date="2021-11-23T21:57:00Z">
              <w:r>
                <w:rPr>
                  <w:rFonts w:eastAsia="Times New Roman" w:cs="Arial"/>
                  <w:szCs w:val="18"/>
                  <w:lang w:eastAsia="ja-JP"/>
                </w:rPr>
                <w:t>4968</w:t>
              </w:r>
            </w:ins>
            <w:ins w:id="123" w:author="RAN2#116e" w:date="2021-11-23T21:56:00Z">
              <w:r w:rsidRPr="00281F78">
                <w:rPr>
                  <w:rFonts w:eastAsia="Times New Roman" w:cs="Arial"/>
                  <w:szCs w:val="18"/>
                  <w:lang w:eastAsia="ja-JP"/>
                </w:rPr>
                <w:t xml:space="preserve"> bits </w:t>
              </w:r>
            </w:ins>
            <w:ins w:id="124" w:author="RAN2#116e" w:date="2021-12-16T00:54:00Z">
              <w:r w:rsidR="007975F7" w:rsidRPr="007975F7">
                <w:rPr>
                  <w:rFonts w:eastAsia="Times New Roman" w:cs="Arial"/>
                  <w:szCs w:val="18"/>
                  <w:lang w:eastAsia="ja-JP"/>
                </w:rPr>
                <w:t xml:space="preserve">and "Total number of soft channel bits" of 12800 bits </w:t>
              </w:r>
            </w:ins>
            <w:ins w:id="125" w:author="RAN2#116e" w:date="2021-11-23T21:56:00Z">
              <w:r w:rsidRPr="00281F78">
                <w:rPr>
                  <w:rFonts w:eastAsia="Times New Roman" w:cs="Arial"/>
                  <w:szCs w:val="18"/>
                  <w:lang w:eastAsia="ja-JP"/>
                </w:rPr>
                <w:t>if the UE indicates support of</w:t>
              </w:r>
              <w:r w:rsidRPr="00281F78">
                <w:rPr>
                  <w:rFonts w:eastAsia="SimSun" w:cs="Arial"/>
                  <w:i/>
                  <w:szCs w:val="18"/>
                  <w:lang w:eastAsia="en-GB"/>
                </w:rPr>
                <w:t xml:space="preserve"> </w:t>
              </w:r>
            </w:ins>
            <w:ins w:id="126"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27" w:author="RAN2#116e" w:date="2021-11-23T21:56:00Z">
              <w:r w:rsidRPr="00281F78">
                <w:rPr>
                  <w:rFonts w:eastAsia="Times New Roman" w:cs="Arial"/>
                  <w:szCs w:val="18"/>
                  <w:lang w:eastAsia="ja-JP"/>
                </w:rPr>
                <w:t>. Otherwise the UE supports</w:t>
              </w:r>
            </w:ins>
            <w:ins w:id="128"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129" w:author="RAN2#116e" w:date="2021-11-23T22:01:00Z">
              <w:r w:rsidRPr="007975F7">
                <w:rPr>
                  <w:rFonts w:eastAsia="Times New Roman" w:cs="Arial"/>
                  <w:szCs w:val="18"/>
                  <w:lang w:eastAsia="ja-JP"/>
                </w:rPr>
                <w:t>25</w:t>
              </w:r>
              <w:r w:rsidRPr="009F3244">
                <w:rPr>
                  <w:rFonts w:cs="Arial"/>
                  <w:szCs w:val="18"/>
                </w:rPr>
                <w:t>36</w:t>
              </w:r>
            </w:ins>
            <w:ins w:id="130" w:author="RAN2#116e" w:date="2021-11-23T21:56:00Z">
              <w:r w:rsidRPr="00281F78">
                <w:rPr>
                  <w:rFonts w:eastAsia="Times New Roman" w:cs="Arial"/>
                  <w:szCs w:val="18"/>
                  <w:lang w:eastAsia="ja-JP"/>
                </w:rPr>
                <w:t xml:space="preserve"> bits</w:t>
              </w:r>
            </w:ins>
            <w:ins w:id="131"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132"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133" w:author="RAN2#116e" w:date="2021-12-16T01:07:00Z"/>
              </w:rPr>
            </w:pPr>
            <w:r w:rsidRPr="00E1247F">
              <w:t>Category NB2</w:t>
            </w:r>
          </w:p>
          <w:p w14:paraId="083D7716" w14:textId="3EA639C1" w:rsidR="00907A39" w:rsidRPr="00E1247F" w:rsidRDefault="00907A39" w:rsidP="009F3244">
            <w:pPr>
              <w:pStyle w:val="TAL"/>
            </w:pPr>
            <w:ins w:id="134"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135" w:author="RAN2#116e" w:date="2021-12-16T01:07:00Z">
              <w:r w:rsidR="00907A39">
                <w:t xml:space="preserve"> or 12000</w:t>
              </w:r>
            </w:ins>
          </w:p>
        </w:tc>
      </w:tr>
      <w:tr w:rsidR="00907A39" w:rsidRPr="00E1247F" w14:paraId="1019D0DD" w14:textId="77777777" w:rsidTr="0032276C">
        <w:trPr>
          <w:ins w:id="136"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137" w:author="RAN2#116e" w:date="2021-12-16T01:07:00Z"/>
              </w:rPr>
            </w:pPr>
            <w:ins w:id="138" w:author="RAN2#116e" w:date="2021-12-16T01:07:00Z">
              <w:r w:rsidRPr="00E1247F">
                <w:t>NOTE 1:</w:t>
              </w:r>
              <w:r w:rsidRPr="00E1247F">
                <w:tab/>
              </w:r>
            </w:ins>
            <w:ins w:id="139" w:author="RAN2#116e" w:date="2021-12-16T01:09:00Z">
              <w:r w:rsidRPr="00907A39">
                <w:t xml:space="preserve">The UE supports "Total layer 2 buffer size" of </w:t>
              </w:r>
            </w:ins>
            <w:ins w:id="140" w:author="RAN2#116e" w:date="2021-12-16T01:11:00Z">
              <w:r>
                <w:t>12</w:t>
              </w:r>
            </w:ins>
            <w:ins w:id="141" w:author="RAN2#116e" w:date="2021-12-16T01:09:00Z">
              <w:r w:rsidRPr="00907A39">
                <w:t xml:space="preserve">000 bytes if the UE indicates support of </w:t>
              </w:r>
            </w:ins>
            <w:ins w:id="142"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43" w:author="RAN2#116e" w:date="2021-12-16T01:09:00Z">
              <w:r w:rsidRPr="00907A39">
                <w:t xml:space="preserve">. Otherwise the UE supports </w:t>
              </w:r>
            </w:ins>
            <w:ins w:id="144" w:author="RAN2#116e" w:date="2021-12-16T01:11:00Z">
              <w:r>
                <w:t>8000</w:t>
              </w:r>
            </w:ins>
            <w:ins w:id="145"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SimSun"/>
          <w:lang w:eastAsia="zh-CN"/>
        </w:rPr>
      </w:pPr>
    </w:p>
    <w:p w14:paraId="083D7725"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Heading3"/>
      </w:pPr>
      <w:bookmarkStart w:id="146" w:name="_Toc29241058"/>
      <w:bookmarkStart w:id="147" w:name="_Toc37152527"/>
      <w:bookmarkStart w:id="148" w:name="_Toc37236444"/>
      <w:bookmarkStart w:id="149" w:name="_Toc46493534"/>
      <w:bookmarkStart w:id="150" w:name="_Toc52534428"/>
      <w:bookmarkStart w:id="151" w:name="_Toc83650310"/>
      <w:bookmarkStart w:id="152" w:name="_Toc46493774"/>
      <w:bookmarkStart w:id="153" w:name="_Toc52534668"/>
      <w:bookmarkStart w:id="154" w:name="_Toc83650551"/>
      <w:bookmarkStart w:id="155" w:name="_Toc46493779"/>
      <w:bookmarkStart w:id="156" w:name="_Toc52534673"/>
      <w:bookmarkStart w:id="157" w:name="_Toc83650556"/>
      <w:r w:rsidRPr="00E1247F">
        <w:lastRenderedPageBreak/>
        <w:t>4.3.4</w:t>
      </w:r>
      <w:r w:rsidRPr="00E1247F">
        <w:tab/>
        <w:t>Physical layer parameters</w:t>
      </w:r>
      <w:bookmarkEnd w:id="146"/>
      <w:bookmarkEnd w:id="147"/>
      <w:bookmarkEnd w:id="148"/>
      <w:bookmarkEnd w:id="149"/>
      <w:bookmarkEnd w:id="150"/>
      <w:bookmarkEnd w:id="151"/>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152"/>
      <w:bookmarkEnd w:id="153"/>
      <w:bookmarkEnd w:id="154"/>
    </w:p>
    <w:p w14:paraId="083D772B" w14:textId="77777777" w:rsidR="002643F2" w:rsidRPr="00E1247F" w:rsidRDefault="002643F2" w:rsidP="002643F2">
      <w:pPr>
        <w:rPr>
          <w:rFonts w:ascii="SimSun" w:hAnsi="SimSun" w:cs="SimSun"/>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Heading5"/>
      </w:pPr>
      <w:bookmarkStart w:id="158" w:name="_Toc46493775"/>
      <w:bookmarkStart w:id="159" w:name="_Toc52534669"/>
      <w:bookmarkStart w:id="160" w:name="_Toc83650552"/>
      <w:r w:rsidRPr="00E1247F">
        <w:t>4.3.4.221.1</w:t>
      </w:r>
      <w:r w:rsidRPr="00E1247F">
        <w:tab/>
      </w:r>
      <w:r w:rsidRPr="00E1247F">
        <w:rPr>
          <w:i/>
        </w:rPr>
        <w:t>addSRS-1T2R-r16</w:t>
      </w:r>
      <w:bookmarkEnd w:id="158"/>
      <w:bookmarkEnd w:id="159"/>
      <w:bookmarkEnd w:id="160"/>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Heading5"/>
      </w:pPr>
      <w:bookmarkStart w:id="161" w:name="_Toc46493776"/>
      <w:bookmarkStart w:id="162" w:name="_Toc52534670"/>
      <w:bookmarkStart w:id="163" w:name="_Toc83650553"/>
      <w:r w:rsidRPr="00E1247F">
        <w:t>4.3.4.221.2</w:t>
      </w:r>
      <w:r w:rsidRPr="00E1247F">
        <w:rPr>
          <w:i/>
        </w:rPr>
        <w:tab/>
        <w:t>addSRS-1T4R-r16</w:t>
      </w:r>
      <w:bookmarkEnd w:id="161"/>
      <w:bookmarkEnd w:id="162"/>
      <w:bookmarkEnd w:id="163"/>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Heading5"/>
      </w:pPr>
      <w:bookmarkStart w:id="164" w:name="_Toc46493777"/>
      <w:bookmarkStart w:id="165" w:name="_Toc52534671"/>
      <w:bookmarkStart w:id="166" w:name="_Toc83650554"/>
      <w:r w:rsidRPr="00E1247F">
        <w:t>4.3.4.221.3</w:t>
      </w:r>
      <w:r w:rsidRPr="00E1247F">
        <w:rPr>
          <w:i/>
        </w:rPr>
        <w:tab/>
        <w:t>addSRS-2T4R-2Pairs-r16</w:t>
      </w:r>
      <w:bookmarkEnd w:id="164"/>
      <w:bookmarkEnd w:id="165"/>
      <w:bookmarkEnd w:id="166"/>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Heading5"/>
      </w:pPr>
      <w:bookmarkStart w:id="167" w:name="_Toc46493778"/>
      <w:bookmarkStart w:id="168" w:name="_Toc52534672"/>
      <w:bookmarkStart w:id="169" w:name="_Toc83650555"/>
      <w:r w:rsidRPr="00E1247F">
        <w:t>4.3.4.221.4</w:t>
      </w:r>
      <w:r w:rsidRPr="00E1247F">
        <w:tab/>
      </w:r>
      <w:r w:rsidRPr="00E1247F">
        <w:rPr>
          <w:i/>
        </w:rPr>
        <w:t>addSRS-2T4R-3Pairs-r16</w:t>
      </w:r>
      <w:bookmarkEnd w:id="167"/>
      <w:bookmarkEnd w:id="168"/>
      <w:bookmarkEnd w:id="169"/>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Heading5"/>
      </w:pPr>
      <w:r w:rsidRPr="00E1247F">
        <w:t>4.3.4.221.5</w:t>
      </w:r>
      <w:r w:rsidRPr="00E1247F">
        <w:tab/>
      </w:r>
      <w:r w:rsidRPr="00E1247F">
        <w:rPr>
          <w:i/>
        </w:rPr>
        <w:t>addSRS-AntennaSwitching-r16</w:t>
      </w:r>
    </w:p>
    <w:bookmarkEnd w:id="155"/>
    <w:bookmarkEnd w:id="156"/>
    <w:bookmarkEnd w:id="157"/>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Heading4"/>
        <w:rPr>
          <w:ins w:id="170" w:author="RAN2#116e" w:date="2021-11-23T21:07:00Z"/>
          <w:i/>
          <w:iCs/>
        </w:rPr>
      </w:pPr>
      <w:ins w:id="171" w:author="RAN2#116e" w:date="2021-11-23T21:05:00Z">
        <w:r w:rsidRPr="007048EE">
          <w:rPr>
            <w:rFonts w:eastAsia="SimSun"/>
            <w:lang w:eastAsia="en-GB"/>
          </w:rPr>
          <w:t>4.3.4.</w:t>
        </w:r>
        <w:r>
          <w:rPr>
            <w:rFonts w:eastAsia="SimSun" w:hint="eastAsia"/>
            <w:lang w:eastAsia="zh-CN"/>
          </w:rPr>
          <w:t>xx</w:t>
        </w:r>
      </w:ins>
      <w:ins w:id="172" w:author="RAN2#116e" w:date="2021-12-15T22:40:00Z">
        <w:r w:rsidR="00170A60">
          <w:rPr>
            <w:rFonts w:eastAsia="SimSun"/>
            <w:lang w:eastAsia="zh-CN"/>
          </w:rPr>
          <w:t>a</w:t>
        </w:r>
      </w:ins>
      <w:ins w:id="173" w:author="RAN2#116e" w:date="2021-11-23T21:05:00Z">
        <w:r w:rsidRPr="007048EE">
          <w:rPr>
            <w:rFonts w:eastAsia="SimSun"/>
            <w:lang w:eastAsia="en-GB"/>
          </w:rPr>
          <w:tab/>
        </w:r>
      </w:ins>
      <w:ins w:id="174"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75" w:author="RAN2#116e" w:date="2021-11-23T21:13:00Z">
        <w:r>
          <w:rPr>
            <w:rFonts w:cs="Arial"/>
            <w:i/>
          </w:rPr>
          <w:t>7</w:t>
        </w:r>
      </w:ins>
    </w:p>
    <w:p w14:paraId="743C3430" w14:textId="4969AA02" w:rsidR="007975F7" w:rsidRPr="00E1247F" w:rsidRDefault="00684DB3" w:rsidP="00684DB3">
      <w:pPr>
        <w:rPr>
          <w:ins w:id="176" w:author="RAN2#116e" w:date="2021-11-23T21:11:00Z"/>
          <w:lang w:eastAsia="en-GB"/>
        </w:rPr>
      </w:pPr>
      <w:ins w:id="177" w:author="RAN2#116e" w:date="2021-11-23T21:11:00Z">
        <w:r w:rsidRPr="00E1247F">
          <w:t xml:space="preserve">This field indicates </w:t>
        </w:r>
      </w:ins>
      <w:ins w:id="178" w:author="RAN2#116e" w:date="2021-11-23T21:12:00Z">
        <w:r w:rsidRPr="00E1247F">
          <w:t xml:space="preserve">whether the UE supports </w:t>
        </w:r>
        <w:r>
          <w:t>16</w:t>
        </w:r>
        <w:r w:rsidRPr="00E1247F">
          <w:t>QAM</w:t>
        </w:r>
      </w:ins>
      <w:ins w:id="179" w:author="RAN2#116e" w:date="2021-11-23T21:11:00Z">
        <w:r w:rsidRPr="00E1247F">
          <w:t xml:space="preserve"> </w:t>
        </w:r>
      </w:ins>
      <w:ins w:id="180" w:author="RAN2#116e" w:date="2021-12-16T00:48:00Z">
        <w:r w:rsidR="007975F7" w:rsidRPr="007975F7">
          <w:t>for UL unicast</w:t>
        </w:r>
        <w:r w:rsidR="007975F7">
          <w:t>,</w:t>
        </w:r>
        <w:r w:rsidR="007975F7" w:rsidRPr="007975F7">
          <w:t xml:space="preserve"> </w:t>
        </w:r>
      </w:ins>
      <w:ins w:id="181" w:author="RAN2#116e" w:date="2021-11-23T21:11:00Z">
        <w:r w:rsidRPr="00E1247F">
          <w:t>as specified in</w:t>
        </w:r>
      </w:ins>
      <w:ins w:id="182" w:author="RAN2#116e" w:date="2021-12-16T00:48:00Z">
        <w:r w:rsidR="007975F7" w:rsidRPr="007975F7">
          <w:t xml:space="preserve"> TS 36.211 [17], TS 36.212 [26] and</w:t>
        </w:r>
      </w:ins>
      <w:ins w:id="183"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Heading4"/>
        <w:rPr>
          <w:ins w:id="184" w:author="RAN2#116e" w:date="2021-11-23T21:11:00Z"/>
          <w:i/>
          <w:iCs/>
        </w:rPr>
      </w:pPr>
      <w:ins w:id="185" w:author="RAN2#116e" w:date="2021-11-23T21:11:00Z">
        <w:r w:rsidRPr="007048EE">
          <w:rPr>
            <w:rFonts w:eastAsia="SimSun"/>
            <w:lang w:eastAsia="en-GB"/>
          </w:rPr>
          <w:t>4.3.4.</w:t>
        </w:r>
        <w:r>
          <w:rPr>
            <w:rFonts w:eastAsia="SimSun" w:hint="eastAsia"/>
            <w:lang w:eastAsia="zh-CN"/>
          </w:rPr>
          <w:t>xx</w:t>
        </w:r>
      </w:ins>
      <w:ins w:id="186" w:author="RAN2#116e" w:date="2021-12-15T22:40:00Z">
        <w:r w:rsidR="00170A60">
          <w:rPr>
            <w:rFonts w:eastAsia="SimSun"/>
            <w:lang w:eastAsia="zh-CN"/>
          </w:rPr>
          <w:t>b</w:t>
        </w:r>
      </w:ins>
      <w:ins w:id="187" w:author="RAN2#116e" w:date="2021-11-23T21:11:00Z">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88" w:author="RAN2#116e" w:date="2021-11-23T21:13:00Z">
        <w:r>
          <w:rPr>
            <w:rFonts w:cs="Arial"/>
            <w:i/>
          </w:rPr>
          <w:t>7</w:t>
        </w:r>
      </w:ins>
    </w:p>
    <w:p w14:paraId="083D773B" w14:textId="21A80DAE" w:rsidR="00684DB3" w:rsidRDefault="00684DB3" w:rsidP="00684DB3">
      <w:pPr>
        <w:rPr>
          <w:lang w:eastAsia="en-GB"/>
        </w:rPr>
      </w:pPr>
      <w:ins w:id="189" w:author="RAN2#116e" w:date="2021-11-23T21:13:00Z">
        <w:r w:rsidRPr="00E1247F">
          <w:t xml:space="preserve">This field indicates whether the UE supports </w:t>
        </w:r>
        <w:r>
          <w:t>16</w:t>
        </w:r>
        <w:r w:rsidRPr="00E1247F">
          <w:t xml:space="preserve">QAM </w:t>
        </w:r>
      </w:ins>
      <w:ins w:id="190" w:author="RAN2#116e" w:date="2021-12-16T00:44:00Z">
        <w:r w:rsidR="001F588B">
          <w:rPr>
            <w:bCs/>
            <w:noProof/>
            <w:lang w:eastAsia="en-GB"/>
          </w:rPr>
          <w:t>for DL unicast</w:t>
        </w:r>
      </w:ins>
      <w:ins w:id="191" w:author="RAN2#116e" w:date="2021-12-16T00:45:00Z">
        <w:r w:rsidR="001F588B">
          <w:rPr>
            <w:rFonts w:hint="eastAsia"/>
            <w:bCs/>
            <w:noProof/>
            <w:lang w:eastAsia="zh-CN"/>
          </w:rPr>
          <w:t>,</w:t>
        </w:r>
      </w:ins>
      <w:ins w:id="192" w:author="RAN2#116e" w:date="2021-12-16T00:44:00Z">
        <w:r w:rsidR="001F588B" w:rsidRPr="00E1247F">
          <w:t xml:space="preserve"> </w:t>
        </w:r>
      </w:ins>
      <w:ins w:id="193" w:author="RAN2#116e" w:date="2021-11-23T21:13:00Z">
        <w:r w:rsidRPr="00E1247F">
          <w:t xml:space="preserve">as specified in </w:t>
        </w:r>
      </w:ins>
      <w:ins w:id="194" w:author="RAN2#116e" w:date="2021-12-16T00:45:00Z">
        <w:r w:rsidR="001F588B" w:rsidRPr="00E1247F">
          <w:t>TS 36.21</w:t>
        </w:r>
        <w:r w:rsidR="007975F7">
          <w:t>1</w:t>
        </w:r>
        <w:r w:rsidR="001F588B" w:rsidRPr="00E1247F">
          <w:t xml:space="preserve"> [</w:t>
        </w:r>
      </w:ins>
      <w:ins w:id="195" w:author="RAN2#116e" w:date="2021-12-16T00:46:00Z">
        <w:r w:rsidR="007975F7">
          <w:t>17</w:t>
        </w:r>
      </w:ins>
      <w:ins w:id="196" w:author="RAN2#116e" w:date="2021-12-16T00:45:00Z">
        <w:r w:rsidR="001F588B" w:rsidRPr="00E1247F">
          <w:t>]</w:t>
        </w:r>
        <w:r w:rsidR="007975F7">
          <w:t xml:space="preserve">, </w:t>
        </w:r>
        <w:r w:rsidR="007975F7" w:rsidRPr="00E1247F">
          <w:t>TS 36.212 [26]</w:t>
        </w:r>
        <w:r w:rsidR="007975F7">
          <w:t xml:space="preserve"> and </w:t>
        </w:r>
      </w:ins>
      <w:ins w:id="197"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A870F04" w14:textId="7C464322" w:rsidR="0024656A" w:rsidRDefault="0024656A" w:rsidP="0024656A">
      <w:pPr>
        <w:pStyle w:val="NO"/>
        <w:rPr>
          <w:ins w:id="198" w:author="RAN2#116bise" w:date="2022-01-27T00:21:00Z"/>
          <w:noProof/>
        </w:rPr>
      </w:pPr>
      <w:commentRangeStart w:id="199"/>
      <w:ins w:id="200" w:author="RAN2#116bise" w:date="2022-01-27T00:21:00Z">
        <w:r>
          <w:rPr>
            <w:noProof/>
          </w:rPr>
          <w:t xml:space="preserve">Editor’s Note: </w:t>
        </w:r>
      </w:ins>
      <w:ins w:id="201" w:author="RAN2#116bise" w:date="2022-01-27T00:22:00Z">
        <w:r>
          <w:rPr>
            <w:noProof/>
          </w:rPr>
          <w:t>For 16QAM, w</w:t>
        </w:r>
      </w:ins>
      <w:ins w:id="202" w:author="RAN2#116bise" w:date="2022-01-27T00:21:00Z">
        <w:r w:rsidRPr="0024656A">
          <w:rPr>
            <w:noProof/>
          </w:rPr>
          <w:t>ait for RAN1 to conclude on the scope of the capability before discussion FDD/TDD differentiation</w:t>
        </w:r>
        <w:r>
          <w:rPr>
            <w:noProof/>
          </w:rPr>
          <w:t>.</w:t>
        </w:r>
      </w:ins>
      <w:commentRangeEnd w:id="199"/>
      <w:r w:rsidR="0088497D">
        <w:rPr>
          <w:rStyle w:val="CommentReference"/>
        </w:rPr>
        <w:commentReference w:id="199"/>
      </w:r>
    </w:p>
    <w:p w14:paraId="083D773C" w14:textId="7064F878" w:rsidR="00684DB3" w:rsidRDefault="00281F78" w:rsidP="00281F78">
      <w:pPr>
        <w:pStyle w:val="Heading4"/>
        <w:rPr>
          <w:ins w:id="203" w:author="RAN2#116e" w:date="2021-11-23T21:51:00Z"/>
          <w:rFonts w:eastAsia="SimSun"/>
          <w:i/>
          <w:lang w:eastAsia="en-GB"/>
        </w:rPr>
      </w:pPr>
      <w:ins w:id="204" w:author="RAN2#116e" w:date="2021-11-23T21:48:00Z">
        <w:r w:rsidRPr="007048EE">
          <w:rPr>
            <w:rFonts w:eastAsia="SimSun"/>
            <w:lang w:eastAsia="en-GB"/>
          </w:rPr>
          <w:t>4.3.4.</w:t>
        </w:r>
        <w:r>
          <w:rPr>
            <w:rFonts w:eastAsia="SimSun" w:hint="eastAsia"/>
            <w:lang w:eastAsia="zh-CN"/>
          </w:rPr>
          <w:t>xx</w:t>
        </w:r>
      </w:ins>
      <w:ins w:id="205" w:author="RAN2#116e" w:date="2021-12-15T22:41:00Z">
        <w:r w:rsidR="00170A60">
          <w:rPr>
            <w:rFonts w:eastAsia="SimSun"/>
            <w:lang w:eastAsia="zh-CN"/>
          </w:rPr>
          <w:t>c</w:t>
        </w:r>
      </w:ins>
      <w:ins w:id="206" w:author="RAN2#116e" w:date="2021-11-23T21:48:00Z">
        <w:r w:rsidRPr="007048EE">
          <w:rPr>
            <w:rFonts w:eastAsia="SimSun"/>
            <w:lang w:eastAsia="en-GB"/>
          </w:rPr>
          <w:tab/>
        </w:r>
        <w:r w:rsidRPr="00281F78">
          <w:rPr>
            <w:rFonts w:eastAsia="SimSun" w:hint="eastAsia"/>
            <w:i/>
            <w:lang w:eastAsia="en-GB"/>
          </w:rPr>
          <w:t>ce-PDSCH-</w:t>
        </w:r>
      </w:ins>
      <w:ins w:id="207" w:author="RAN2#116e" w:date="2021-11-23T21:50:00Z">
        <w:r w:rsidRPr="00E1247F">
          <w:rPr>
            <w:i/>
          </w:rPr>
          <w:t>NB-MaxTBS-</w:t>
        </w:r>
      </w:ins>
      <w:ins w:id="208" w:author="RAN2#116e" w:date="2021-11-23T21:48:00Z">
        <w:r w:rsidRPr="00281F78">
          <w:rPr>
            <w:rFonts w:eastAsia="SimSun" w:hint="eastAsia"/>
            <w:i/>
            <w:lang w:eastAsia="en-GB"/>
          </w:rPr>
          <w:t>r17</w:t>
        </w:r>
      </w:ins>
    </w:p>
    <w:p w14:paraId="083D773D" w14:textId="6143E879" w:rsidR="00281F78" w:rsidRPr="00E1247F" w:rsidRDefault="00281F78" w:rsidP="00281F78">
      <w:pPr>
        <w:rPr>
          <w:ins w:id="209" w:author="RAN2#116e" w:date="2021-11-23T21:51:00Z"/>
        </w:rPr>
      </w:pPr>
      <w:ins w:id="210"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211" w:author="RAN2#116e" w:date="2021-12-16T01:20:00Z">
        <w:r w:rsidR="000056CB">
          <w:t xml:space="preserve"> </w:t>
        </w:r>
      </w:ins>
      <w:ins w:id="212" w:author="RAN2#116e" w:date="2021-11-23T21:51:00Z">
        <w:r w:rsidRPr="00E1247F">
          <w:t xml:space="preserve">as specified in TS 36.213 [22]. A UE indicating support of </w:t>
        </w:r>
      </w:ins>
      <w:ins w:id="213" w:author="RAN2#116e" w:date="2021-11-23T21:52:00Z">
        <w:r w:rsidRPr="00281F78">
          <w:rPr>
            <w:rFonts w:eastAsia="SimSun" w:hint="eastAsia"/>
            <w:i/>
            <w:lang w:eastAsia="en-GB"/>
          </w:rPr>
          <w:t>ce-PDSCH-</w:t>
        </w:r>
        <w:r w:rsidRPr="00E1247F">
          <w:rPr>
            <w:i/>
          </w:rPr>
          <w:t>NB-MaxTBS-</w:t>
        </w:r>
        <w:r w:rsidRPr="00281F78">
          <w:rPr>
            <w:rFonts w:eastAsia="SimSun" w:hint="eastAsia"/>
            <w:i/>
            <w:lang w:eastAsia="en-GB"/>
          </w:rPr>
          <w:t>r17</w:t>
        </w:r>
      </w:ins>
      <w:ins w:id="214"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Heading4"/>
        <w:rPr>
          <w:ins w:id="215" w:author="RAN2#116bise" w:date="2022-01-26T23:39:00Z"/>
          <w:rFonts w:eastAsia="SimSun"/>
          <w:i/>
          <w:lang w:eastAsia="en-GB"/>
        </w:rPr>
      </w:pPr>
      <w:ins w:id="216" w:author="RAN2#116bise" w:date="2022-01-26T23:33:00Z">
        <w:r w:rsidRPr="007048EE">
          <w:rPr>
            <w:rFonts w:eastAsia="SimSun"/>
            <w:lang w:eastAsia="en-GB"/>
          </w:rPr>
          <w:t>4.3.4.</w:t>
        </w:r>
        <w:r>
          <w:rPr>
            <w:rFonts w:eastAsia="SimSun" w:hint="eastAsia"/>
            <w:lang w:eastAsia="zh-CN"/>
          </w:rPr>
          <w:t>xx</w:t>
        </w:r>
        <w:r>
          <w:rPr>
            <w:rFonts w:eastAsia="SimSun"/>
            <w:lang w:eastAsia="zh-CN"/>
          </w:rPr>
          <w:t>d</w:t>
        </w:r>
        <w:r w:rsidRPr="007048EE">
          <w:rPr>
            <w:rFonts w:eastAsia="SimSun"/>
            <w:lang w:eastAsia="en-GB"/>
          </w:rPr>
          <w:tab/>
        </w:r>
      </w:ins>
      <w:ins w:id="217" w:author="RAN2#116bise" w:date="2022-01-26T23:41:00Z">
        <w:r w:rsidRPr="006F2F54">
          <w:rPr>
            <w:rFonts w:eastAsia="SimSun"/>
            <w:i/>
            <w:lang w:eastAsia="zh-CN"/>
          </w:rPr>
          <w:t>ce</w:t>
        </w:r>
        <w:commentRangeStart w:id="218"/>
        <w:commentRangeStart w:id="219"/>
        <w:commentRangeStart w:id="220"/>
        <w:r w:rsidRPr="006F2F54">
          <w:rPr>
            <w:rFonts w:eastAsia="SimSun"/>
            <w:i/>
            <w:lang w:eastAsia="zh-CN"/>
          </w:rPr>
          <w:t>-</w:t>
        </w:r>
      </w:ins>
      <w:ins w:id="221" w:author="RAN2#116bise" w:date="2022-01-26T23:59:00Z">
        <w:r w:rsidR="000B2FBB">
          <w:rPr>
            <w:rFonts w:eastAsia="SimSun"/>
            <w:i/>
            <w:lang w:eastAsia="zh-CN"/>
          </w:rPr>
          <w:t>PDSCH</w:t>
        </w:r>
      </w:ins>
      <w:commentRangeEnd w:id="218"/>
      <w:r w:rsidR="00C359FB">
        <w:rPr>
          <w:rStyle w:val="CommentReference"/>
          <w:rFonts w:ascii="Times New Roman" w:hAnsi="Times New Roman"/>
        </w:rPr>
        <w:commentReference w:id="218"/>
      </w:r>
      <w:commentRangeEnd w:id="219"/>
      <w:r w:rsidR="00E84198">
        <w:rPr>
          <w:rStyle w:val="CommentReference"/>
          <w:rFonts w:ascii="Times New Roman" w:hAnsi="Times New Roman"/>
        </w:rPr>
        <w:commentReference w:id="219"/>
      </w:r>
      <w:commentRangeEnd w:id="220"/>
      <w:r w:rsidR="00450768">
        <w:rPr>
          <w:rStyle w:val="CommentReference"/>
          <w:rFonts w:ascii="Times New Roman" w:hAnsi="Times New Roman"/>
        </w:rPr>
        <w:commentReference w:id="220"/>
      </w:r>
      <w:ins w:id="222" w:author="RAN2#116bise" w:date="2022-01-26T23:59:00Z">
        <w:r w:rsidR="000B2FBB">
          <w:rPr>
            <w:rFonts w:eastAsia="SimSun"/>
            <w:i/>
            <w:lang w:eastAsia="zh-CN"/>
          </w:rPr>
          <w:t>-</w:t>
        </w:r>
      </w:ins>
      <w:ins w:id="223" w:author="RAN2#116bise" w:date="2022-01-26T23:41:00Z">
        <w:r w:rsidRPr="006F2F54">
          <w:rPr>
            <w:rFonts w:eastAsia="SimSun"/>
            <w:i/>
            <w:lang w:eastAsia="zh-CN"/>
          </w:rPr>
          <w:t>14HARQProcesses-r17</w:t>
        </w:r>
      </w:ins>
    </w:p>
    <w:p w14:paraId="55D74303" w14:textId="0CD47383" w:rsidR="006F2F54" w:rsidRDefault="006F2F54" w:rsidP="006F2F54">
      <w:pPr>
        <w:rPr>
          <w:ins w:id="224" w:author="RAN2#116bise" w:date="2022-01-26T23:41:00Z"/>
        </w:rPr>
      </w:pPr>
      <w:ins w:id="225" w:author="RAN2#116bise" w:date="2022-01-26T23:39:00Z">
        <w:r w:rsidRPr="006F2F54">
          <w:t xml:space="preserve">This field </w:t>
        </w:r>
      </w:ins>
      <w:ins w:id="226" w:author="RAN2#116bise" w:date="2022-01-26T23:40:00Z">
        <w:r w:rsidRPr="00E1247F">
          <w:t>indicates</w:t>
        </w:r>
      </w:ins>
      <w:ins w:id="227" w:author="RAN2#116bise" w:date="2022-01-26T23:39:00Z">
        <w:r w:rsidRPr="006F2F54">
          <w:t xml:space="preserve"> whether the UE supports </w:t>
        </w:r>
      </w:ins>
      <w:ins w:id="228" w:author="RAN2#116bise" w:date="2022-01-26T23:40:00Z">
        <w:r>
          <w:t>14</w:t>
        </w:r>
      </w:ins>
      <w:ins w:id="229" w:author="RAN2#116bise" w:date="2022-01-26T23:39:00Z">
        <w:r w:rsidRPr="006F2F54">
          <w:t xml:space="preserve"> </w:t>
        </w:r>
      </w:ins>
      <w:ins w:id="230" w:author="RAN2#116bise" w:date="2022-01-26T23:59:00Z">
        <w:r w:rsidR="000B2FBB">
          <w:t xml:space="preserve">DL </w:t>
        </w:r>
      </w:ins>
      <w:ins w:id="231" w:author="RAN2#116bise" w:date="2022-01-26T23:39:00Z">
        <w:r w:rsidRPr="006F2F54">
          <w:t xml:space="preserve">HARQ processes in </w:t>
        </w:r>
      </w:ins>
      <w:ins w:id="232" w:author="RAN2#116bise" w:date="2022-01-26T23:59:00Z">
        <w:r w:rsidR="000B2FBB">
          <w:t>FDD</w:t>
        </w:r>
      </w:ins>
      <w:ins w:id="233" w:author="RAN2#116bise" w:date="2022-01-27T00:00:00Z">
        <w:r w:rsidR="000B2FBB" w:rsidRPr="000B2FBB">
          <w:t xml:space="preserve"> </w:t>
        </w:r>
        <w:r w:rsidR="000B2FBB" w:rsidRPr="00E1247F">
          <w:t>when operating in coverage enhancement mode A, as specified in TS 36.212 [26] a</w:t>
        </w:r>
        <w:r w:rsidR="000B2FBB">
          <w:t>nd TS 36.213 [22]</w:t>
        </w:r>
      </w:ins>
      <w:ins w:id="234" w:author="RAN2#116bise" w:date="2022-01-26T23:39:00Z">
        <w:r w:rsidRPr="006F2F54">
          <w:t>.</w:t>
        </w:r>
      </w:ins>
      <w:ins w:id="235" w:author="RAN2#116bise" w:date="2022-01-26T23:42:00Z">
        <w:r w:rsidRPr="006F2F54">
          <w:t xml:space="preserve"> </w:t>
        </w:r>
        <w:r w:rsidRPr="00E1247F">
          <w:t xml:space="preserve">A UE indicating support of </w:t>
        </w:r>
        <w:r w:rsidRPr="006F2F54">
          <w:rPr>
            <w:rFonts w:eastAsia="SimSun"/>
            <w:i/>
            <w:lang w:eastAsia="en-GB"/>
          </w:rPr>
          <w:t>ce</w:t>
        </w:r>
      </w:ins>
      <w:ins w:id="236" w:author="RAN2#116bise" w:date="2022-01-27T00:02:00Z">
        <w:r w:rsidR="000B2FBB">
          <w:rPr>
            <w:rFonts w:eastAsia="SimSun"/>
            <w:i/>
            <w:lang w:eastAsia="en-GB"/>
          </w:rPr>
          <w:t>-</w:t>
        </w:r>
        <w:r w:rsidR="000B2FBB" w:rsidRPr="000B2FBB">
          <w:rPr>
            <w:rFonts w:eastAsia="SimSun"/>
            <w:i/>
            <w:lang w:eastAsia="en-GB"/>
          </w:rPr>
          <w:t>PDSCH</w:t>
        </w:r>
        <w:r w:rsidR="000B2FBB">
          <w:rPr>
            <w:rFonts w:eastAsia="SimSun"/>
            <w:i/>
            <w:lang w:eastAsia="en-GB"/>
          </w:rPr>
          <w:t>-</w:t>
        </w:r>
      </w:ins>
      <w:ins w:id="237" w:author="RAN2#116bise" w:date="2022-01-26T23:42:00Z">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ins w:id="238" w:author="RAN2#116bise" w:date="2022-01-27T00:01:00Z">
        <w:r w:rsidR="000B2FBB">
          <w:t xml:space="preserve"> </w:t>
        </w:r>
        <w:commentRangeStart w:id="239"/>
        <w:commentRangeStart w:id="240"/>
        <w:r w:rsidR="000B2FBB" w:rsidRPr="00E1247F">
          <w:t xml:space="preserve">Support of </w:t>
        </w:r>
      </w:ins>
      <w:ins w:id="241" w:author="RAN2#116bise" w:date="2022-01-27T00:03:00Z">
        <w:r w:rsidR="000B2FBB" w:rsidRPr="006F2F54">
          <w:rPr>
            <w:rFonts w:eastAsia="SimSun"/>
            <w:i/>
            <w:lang w:eastAsia="en-GB"/>
          </w:rPr>
          <w:t>ce</w:t>
        </w:r>
        <w:r w:rsidR="000B2FBB">
          <w:rPr>
            <w:rFonts w:eastAsia="SimSun"/>
            <w:i/>
            <w:lang w:eastAsia="en-GB"/>
          </w:rPr>
          <w:t>-</w:t>
        </w:r>
        <w:r w:rsidR="000B2FBB" w:rsidRPr="000B2FBB">
          <w:rPr>
            <w:rFonts w:eastAsia="SimSun"/>
            <w:i/>
            <w:lang w:eastAsia="en-GB"/>
          </w:rPr>
          <w:t>PDSCH</w:t>
        </w:r>
        <w:r w:rsidR="000B2FBB">
          <w:rPr>
            <w:rFonts w:eastAsia="SimSun"/>
            <w:i/>
            <w:lang w:eastAsia="en-GB"/>
          </w:rPr>
          <w:t>-</w:t>
        </w:r>
        <w:r w:rsidR="000B2FBB" w:rsidRPr="006F2F54">
          <w:rPr>
            <w:rFonts w:eastAsia="SimSun"/>
            <w:i/>
            <w:lang w:eastAsia="en-GB"/>
          </w:rPr>
          <w:t>14HARQProcesses-r17</w:t>
        </w:r>
      </w:ins>
      <w:ins w:id="242" w:author="RAN2#116bise" w:date="2022-01-27T00:01:00Z">
        <w:r w:rsidR="000B2FBB" w:rsidRPr="00E1247F">
          <w:t xml:space="preserve"> implicitly means support of</w:t>
        </w:r>
      </w:ins>
      <w:ins w:id="243" w:author="RAN2#116bise" w:date="2022-01-27T00:03:00Z">
        <w:r w:rsidR="000B2FBB" w:rsidRPr="000B2FBB">
          <w:t xml:space="preserve"> HARQ-ACK delay solution with </w:t>
        </w:r>
        <w:commentRangeStart w:id="244"/>
        <w:r w:rsidR="000B2FBB" w:rsidRPr="000B2FBB">
          <w:t>Alt-1</w:t>
        </w:r>
      </w:ins>
      <w:commentRangeEnd w:id="244"/>
      <w:r w:rsidR="00255D53">
        <w:rPr>
          <w:rStyle w:val="CommentReference"/>
        </w:rPr>
        <w:commentReference w:id="244"/>
      </w:r>
      <w:ins w:id="245" w:author="RAN2#116bise" w:date="2022-01-27T00:04:00Z">
        <w:r w:rsidR="000B2FBB">
          <w:t xml:space="preserve">, </w:t>
        </w:r>
        <w:r w:rsidR="000B2FBB" w:rsidRPr="00E1247F">
          <w:t xml:space="preserve">as specified in </w:t>
        </w:r>
      </w:ins>
      <w:ins w:id="246" w:author="RAN2#116bise" w:date="2022-01-27T00:12:00Z">
        <w:r w:rsidR="000B2FBB">
          <w:t>TS 36.213 [22]</w:t>
        </w:r>
      </w:ins>
      <w:ins w:id="247" w:author="RAN2#116bise" w:date="2022-01-27T00:04:00Z">
        <w:r w:rsidR="000B2FBB">
          <w:t>.</w:t>
        </w:r>
      </w:ins>
      <w:commentRangeEnd w:id="239"/>
      <w:r w:rsidR="00E84198">
        <w:rPr>
          <w:rStyle w:val="CommentReference"/>
        </w:rPr>
        <w:commentReference w:id="239"/>
      </w:r>
      <w:commentRangeEnd w:id="240"/>
      <w:r w:rsidR="00450768">
        <w:rPr>
          <w:rStyle w:val="CommentReference"/>
        </w:rPr>
        <w:commentReference w:id="240"/>
      </w:r>
    </w:p>
    <w:p w14:paraId="48427B1A" w14:textId="71A33DA9" w:rsidR="006F2F54" w:rsidRPr="006F2F54" w:rsidRDefault="006F2F54" w:rsidP="006F2F54">
      <w:pPr>
        <w:pStyle w:val="Heading4"/>
        <w:rPr>
          <w:ins w:id="248" w:author="RAN2#116bise" w:date="2022-01-26T23:41:00Z"/>
          <w:rFonts w:eastAsia="SimSun"/>
          <w:i/>
          <w:lang w:eastAsia="en-GB"/>
        </w:rPr>
      </w:pPr>
      <w:ins w:id="249" w:author="RAN2#116bise" w:date="2022-01-26T23:41:00Z">
        <w:r w:rsidRPr="007048EE">
          <w:rPr>
            <w:rFonts w:eastAsia="SimSun"/>
            <w:lang w:eastAsia="en-GB"/>
          </w:rPr>
          <w:lastRenderedPageBreak/>
          <w:t>4.3.4.</w:t>
        </w:r>
        <w:r>
          <w:rPr>
            <w:rFonts w:eastAsia="SimSun" w:hint="eastAsia"/>
            <w:lang w:eastAsia="zh-CN"/>
          </w:rPr>
          <w:t>xxe</w:t>
        </w:r>
        <w:r w:rsidRPr="007048EE">
          <w:rPr>
            <w:rFonts w:eastAsia="SimSun"/>
            <w:lang w:eastAsia="en-GB"/>
          </w:rPr>
          <w:tab/>
        </w:r>
        <w:r w:rsidRPr="006F2F54">
          <w:rPr>
            <w:rFonts w:eastAsia="SimSun"/>
            <w:i/>
            <w:lang w:eastAsia="zh-CN"/>
          </w:rPr>
          <w:t>ce</w:t>
        </w:r>
      </w:ins>
      <w:ins w:id="250" w:author="RAN2#116bise" w:date="2022-01-27T00:02:00Z">
        <w:r w:rsidR="000B2FBB" w:rsidRPr="006F2F54">
          <w:rPr>
            <w:rFonts w:eastAsia="SimSun"/>
            <w:i/>
            <w:lang w:eastAsia="zh-CN"/>
          </w:rPr>
          <w:t>-</w:t>
        </w:r>
        <w:r w:rsidR="000B2FBB">
          <w:rPr>
            <w:rFonts w:eastAsia="SimSun"/>
            <w:i/>
            <w:lang w:eastAsia="zh-CN"/>
          </w:rPr>
          <w:t>PDSCH-</w:t>
        </w:r>
      </w:ins>
      <w:ins w:id="251" w:author="RAN2#116bise" w:date="2022-01-26T23:41:00Z">
        <w:r w:rsidRPr="006F2F54">
          <w:rPr>
            <w:rFonts w:eastAsia="SimSun"/>
            <w:i/>
            <w:lang w:eastAsia="zh-CN"/>
          </w:rPr>
          <w:t>14HARQProcesses-Alt2-r17</w:t>
        </w:r>
      </w:ins>
    </w:p>
    <w:p w14:paraId="39798104" w14:textId="31316753" w:rsidR="006F2F54" w:rsidRPr="006F2F54" w:rsidRDefault="0024656A" w:rsidP="006F2F54">
      <w:pPr>
        <w:rPr>
          <w:ins w:id="252" w:author="RAN2#116bise" w:date="2022-01-26T23:41:00Z"/>
          <w:lang w:eastAsia="zh-CN"/>
        </w:rPr>
      </w:pPr>
      <w:commentRangeStart w:id="253"/>
      <w:commentRangeStart w:id="254"/>
      <w:ins w:id="255"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 xml:space="preserve">HARQ processes in </w:t>
        </w:r>
        <w:r>
          <w:t>FDD</w:t>
        </w:r>
        <w:r w:rsidRPr="000B2FBB">
          <w:t xml:space="preserve"> </w:t>
        </w:r>
        <w:r w:rsidRPr="00E1247F">
          <w:t>when operating in coverage enhancement mode A, as specified in TS 36.212 [26] a</w:t>
        </w:r>
        <w:r>
          <w:t>nd TS 36.213 [22]</w:t>
        </w:r>
      </w:ins>
      <w:ins w:id="256" w:author="RAN2#116bise" w:date="2022-01-26T23:41:00Z">
        <w:r w:rsidR="006F2F54" w:rsidRPr="006F2F54">
          <w:t>.</w:t>
        </w:r>
      </w:ins>
      <w:ins w:id="257" w:author="RAN2#116bise" w:date="2022-01-26T23:42:00Z">
        <w:r w:rsidR="006F2F54" w:rsidRPr="006F2F54">
          <w:t xml:space="preserve"> </w:t>
        </w:r>
        <w:r w:rsidR="006F2F54" w:rsidRPr="00E1247F">
          <w:t xml:space="preserve">A UE indicating support of </w:t>
        </w:r>
      </w:ins>
      <w:ins w:id="258" w:author="RAN2#116bise" w:date="2022-01-26T23:43:00Z">
        <w:r w:rsidR="006F2F54" w:rsidRPr="006F2F54">
          <w:rPr>
            <w:rFonts w:eastAsia="SimSun"/>
            <w:i/>
            <w:lang w:eastAsia="en-GB"/>
          </w:rPr>
          <w:t>ce-</w:t>
        </w:r>
      </w:ins>
      <w:ins w:id="259" w:author="RAN2#116bise" w:date="2022-01-27T00:14:00Z">
        <w:r w:rsidRPr="0024656A">
          <w:rPr>
            <w:rFonts w:eastAsia="SimSun"/>
            <w:i/>
            <w:lang w:eastAsia="en-GB"/>
          </w:rPr>
          <w:t>PDSCH-</w:t>
        </w:r>
      </w:ins>
      <w:ins w:id="260" w:author="RAN2#116bise" w:date="2022-01-26T23:43:00Z">
        <w:r w:rsidR="006F2F54" w:rsidRPr="006F2F54">
          <w:rPr>
            <w:rFonts w:eastAsia="SimSun"/>
            <w:i/>
            <w:lang w:eastAsia="en-GB"/>
          </w:rPr>
          <w:t>14HARQProcesses-Alt2-r17</w:t>
        </w:r>
      </w:ins>
      <w:ins w:id="261" w:author="RAN2#116bise" w:date="2022-01-26T23:42:00Z">
        <w:r w:rsidR="006F2F54" w:rsidRPr="00E1247F">
          <w:rPr>
            <w:i/>
            <w:iCs/>
          </w:rPr>
          <w:t xml:space="preserve"> </w:t>
        </w:r>
        <w:r w:rsidR="006F2F54" w:rsidRPr="00E1247F">
          <w:t xml:space="preserve">shall also indicate support of </w:t>
        </w:r>
      </w:ins>
      <w:ins w:id="262" w:author="RAN2#116bise" w:date="2022-01-27T00:02:00Z">
        <w:r w:rsidR="000B2FBB" w:rsidRPr="000B2FBB">
          <w:rPr>
            <w:i/>
            <w:iCs/>
          </w:rPr>
          <w:t>ce-PDSCH-14HARQProcesses-r17</w:t>
        </w:r>
      </w:ins>
      <w:ins w:id="263" w:author="RAN2#116bise" w:date="2022-01-26T23:44:00Z">
        <w:r w:rsidR="006F2F54">
          <w:rPr>
            <w:rFonts w:hint="eastAsia"/>
            <w:i/>
            <w:iCs/>
            <w:lang w:eastAsia="zh-CN"/>
          </w:rPr>
          <w:t>.</w:t>
        </w:r>
      </w:ins>
      <w:ins w:id="264" w:author="RAN2#116bise" w:date="2022-01-27T00:13:00Z">
        <w:r w:rsidRPr="0024656A">
          <w:t xml:space="preserve"> </w:t>
        </w:r>
        <w:r w:rsidRPr="00E1247F">
          <w:t xml:space="preserve">Support of </w:t>
        </w:r>
      </w:ins>
      <w:ins w:id="265" w:author="RAN2#116bise" w:date="2022-01-27T00:14:00Z">
        <w:r w:rsidRPr="006F2F54">
          <w:rPr>
            <w:rFonts w:eastAsia="SimSun"/>
            <w:i/>
            <w:lang w:eastAsia="en-GB"/>
          </w:rPr>
          <w:t>ce-</w:t>
        </w:r>
        <w:r w:rsidRPr="0024656A">
          <w:rPr>
            <w:rFonts w:eastAsia="SimSun"/>
            <w:i/>
            <w:lang w:eastAsia="en-GB"/>
          </w:rPr>
          <w:t>PDSCH-</w:t>
        </w:r>
        <w:r w:rsidRPr="006F2F54">
          <w:rPr>
            <w:rFonts w:eastAsia="SimSun"/>
            <w:i/>
            <w:lang w:eastAsia="en-GB"/>
          </w:rPr>
          <w:t>14HARQProcesses-Alt2-r17</w:t>
        </w:r>
        <w:r>
          <w:rPr>
            <w:rFonts w:eastAsia="SimSun"/>
            <w:i/>
            <w:lang w:eastAsia="en-GB"/>
          </w:rPr>
          <w:t xml:space="preserve"> </w:t>
        </w:r>
      </w:ins>
      <w:ins w:id="266" w:author="RAN2#116bise" w:date="2022-01-27T00:13:00Z">
        <w:r w:rsidRPr="00E1247F">
          <w:t xml:space="preserve">implicitly means </w:t>
        </w:r>
      </w:ins>
      <w:ins w:id="267" w:author="RAN2#116bise" w:date="2022-01-27T00:15:00Z">
        <w:r w:rsidRPr="0024656A">
          <w:t>additional support of HARQ-ACK delay solution with Alt-2e</w:t>
        </w:r>
      </w:ins>
      <w:ins w:id="268" w:author="RAN2#116bise" w:date="2022-01-27T00:13:00Z">
        <w:r>
          <w:t xml:space="preserve">, </w:t>
        </w:r>
        <w:r w:rsidRPr="00E1247F">
          <w:t xml:space="preserve">as specified in </w:t>
        </w:r>
        <w:r>
          <w:t>TS 36.213 [22].</w:t>
        </w:r>
      </w:ins>
      <w:commentRangeEnd w:id="253"/>
      <w:r w:rsidR="00E84198">
        <w:rPr>
          <w:rStyle w:val="CommentReference"/>
        </w:rPr>
        <w:commentReference w:id="253"/>
      </w:r>
      <w:commentRangeEnd w:id="254"/>
      <w:r w:rsidR="00891437">
        <w:rPr>
          <w:rStyle w:val="CommentReference"/>
        </w:rPr>
        <w:commentReference w:id="254"/>
      </w:r>
    </w:p>
    <w:p w14:paraId="083D773E" w14:textId="77777777" w:rsidR="00281F78" w:rsidRPr="00281F78" w:rsidRDefault="00281F78" w:rsidP="00281F78">
      <w:pPr>
        <w:rPr>
          <w:ins w:id="269" w:author="RAN2#116e" w:date="2021-11-23T21:13:00Z"/>
          <w:lang w:eastAsia="en-GB"/>
        </w:rPr>
      </w:pPr>
    </w:p>
    <w:p w14:paraId="083D773F" w14:textId="58C0ECB8" w:rsidR="00CB2F27" w:rsidDel="0024656A" w:rsidRDefault="00CB2F27" w:rsidP="00FF02BE">
      <w:pPr>
        <w:pStyle w:val="NO"/>
        <w:rPr>
          <w:ins w:id="270" w:author="RAN2#116e" w:date="2021-11-26T09:40:00Z"/>
          <w:del w:id="271" w:author="RAN2#116bise" w:date="2022-01-27T00:24:00Z"/>
          <w:noProof/>
        </w:rPr>
      </w:pPr>
      <w:ins w:id="272" w:author="RAN2#116e" w:date="2021-11-26T09:36:00Z">
        <w:del w:id="273" w:author="RAN2#116bise" w:date="2022-01-27T00:24:00Z">
          <w:r w:rsidDel="0024656A">
            <w:rPr>
              <w:noProof/>
            </w:rPr>
            <w:delText xml:space="preserve">Editor’s Note: FFS </w:delText>
          </w:r>
        </w:del>
      </w:ins>
      <w:ins w:id="274" w:author="RAN2#116e" w:date="2021-11-26T09:40:00Z">
        <w:del w:id="275" w:author="RAN2#116bise" w:date="2022-01-27T00:24:00Z">
          <w:r w:rsidDel="0024656A">
            <w:rPr>
              <w:noProof/>
            </w:rPr>
            <w:delText xml:space="preserve">eMTC </w:delText>
          </w:r>
        </w:del>
      </w:ins>
      <w:ins w:id="276" w:author="RAN2#116e" w:date="2021-11-26T09:36:00Z">
        <w:del w:id="277" w:author="RAN2#116bise" w:date="2022-01-27T00:24:00Z">
          <w:r w:rsidDel="0024656A">
            <w:rPr>
              <w:noProof/>
            </w:rPr>
            <w:delText xml:space="preserve">UE capability is needed for </w:delText>
          </w:r>
        </w:del>
      </w:ins>
      <w:ins w:id="278" w:author="RAN2#116e" w:date="2021-11-26T09:35:00Z">
        <w:del w:id="279"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280" w:author="RAN2#116e" w:date="2021-11-26T09:36:00Z">
        <w:del w:id="281" w:author="RAN2#116bise" w:date="2022-01-27T00:24:00Z">
          <w:r w:rsidRPr="00CB2F27" w:rsidDel="0024656A">
            <w:rPr>
              <w:noProof/>
            </w:rPr>
            <w:delText xml:space="preserve"> support </w:delText>
          </w:r>
          <w:r w:rsidDel="0024656A">
            <w:rPr>
              <w:noProof/>
            </w:rPr>
            <w:delText>and whether it’s only</w:delText>
          </w:r>
        </w:del>
      </w:ins>
      <w:ins w:id="282" w:author="RAN2#116e" w:date="2021-11-26T09:43:00Z">
        <w:del w:id="283"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84" w:author="RAN2#116e" w:date="2021-11-26T09:36:00Z">
        <w:del w:id="285" w:author="RAN2#116bise" w:date="2022-01-27T00:24:00Z">
          <w:r w:rsidDel="0024656A">
            <w:rPr>
              <w:noProof/>
            </w:rPr>
            <w:delText xml:space="preserve"> </w:delText>
          </w:r>
        </w:del>
      </w:ins>
      <w:ins w:id="286" w:author="RAN2#116e" w:date="2021-11-26T09:35:00Z">
        <w:del w:id="287" w:author="RAN2#116bise" w:date="2022-01-27T00:24:00Z">
          <w:r w:rsidRPr="00CB2F27" w:rsidDel="0024656A">
            <w:rPr>
              <w:rFonts w:hint="eastAsia"/>
              <w:noProof/>
            </w:rPr>
            <w:delText>in CE mode A</w:delText>
          </w:r>
        </w:del>
      </w:ins>
      <w:ins w:id="288" w:author="RAN2#116e" w:date="2021-11-26T09:36:00Z">
        <w:del w:id="289" w:author="RAN2#116bise" w:date="2022-01-27T00:24:00Z">
          <w:r w:rsidDel="0024656A">
            <w:rPr>
              <w:noProof/>
            </w:rPr>
            <w:delText>.</w:delText>
          </w:r>
        </w:del>
      </w:ins>
    </w:p>
    <w:p w14:paraId="083D7741" w14:textId="11084DF4" w:rsidR="00D05D3D" w:rsidDel="0024656A" w:rsidRDefault="009F3788" w:rsidP="00E805F1">
      <w:pPr>
        <w:pStyle w:val="NO"/>
        <w:rPr>
          <w:del w:id="290" w:author="RAN2#116bise" w:date="2022-01-27T00:16:00Z"/>
          <w:noProof/>
        </w:rPr>
      </w:pPr>
      <w:ins w:id="291" w:author="RAN2#116e" w:date="2021-11-26T15:21:00Z">
        <w:del w:id="292"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77777777" w:rsidR="00E805F1" w:rsidRPr="00E805F1" w:rsidRDefault="00E805F1" w:rsidP="00E805F1"/>
    <w:tbl>
      <w:tblPr>
        <w:tblStyle w:val="TableGrid"/>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Heading3"/>
      </w:pPr>
      <w:bookmarkStart w:id="293" w:name="_Toc83650620"/>
      <w:r w:rsidRPr="00E1247F">
        <w:t>4.3.6</w:t>
      </w:r>
      <w:r w:rsidRPr="00E1247F">
        <w:tab/>
        <w:t>Measurement parameters</w:t>
      </w:r>
      <w:bookmarkEnd w:id="293"/>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94" w:author="RAN2#116e" w:date="2021-11-23T20:50:00Z"/>
        </w:rPr>
      </w:pPr>
      <w:r w:rsidRPr="00E1247F">
        <w:t xml:space="preserve">A UE that supports this feature shall also support </w:t>
      </w:r>
      <w:r w:rsidRPr="00E1247F">
        <w:rPr>
          <w:i/>
        </w:rPr>
        <w:t>nr-IdleInactiveMeasFR2-r16</w:t>
      </w:r>
      <w:r w:rsidRPr="00E1247F">
        <w:t>.</w:t>
      </w:r>
    </w:p>
    <w:p w14:paraId="083D7749" w14:textId="2CB90E99" w:rsidR="00684DB3" w:rsidRPr="00E1247F" w:rsidRDefault="00AA5F84" w:rsidP="00684DB3">
      <w:pPr>
        <w:pStyle w:val="Heading4"/>
        <w:rPr>
          <w:ins w:id="295" w:author="RAN2#116e" w:date="2021-11-23T21:03:00Z"/>
        </w:rPr>
      </w:pPr>
      <w:bookmarkStart w:id="296" w:name="_Toc46493879"/>
      <w:bookmarkStart w:id="297" w:name="_Toc52534773"/>
      <w:bookmarkStart w:id="298" w:name="_Toc83650660"/>
      <w:ins w:id="299" w:author="RAN2#116e" w:date="2021-11-23T20:50:00Z">
        <w:r w:rsidRPr="00E1247F">
          <w:t>4.3.6.</w:t>
        </w:r>
        <w:r>
          <w:rPr>
            <w:rFonts w:hint="eastAsia"/>
            <w:lang w:eastAsia="zh-CN"/>
          </w:rPr>
          <w:t>xa</w:t>
        </w:r>
        <w:r w:rsidRPr="00E1247F">
          <w:tab/>
        </w:r>
      </w:ins>
      <w:ins w:id="300" w:author="RAN2#116e" w:date="2021-12-16T00:25:00Z">
        <w:r w:rsidR="001F588B" w:rsidRPr="001F588B">
          <w:rPr>
            <w:i/>
          </w:rPr>
          <w:t>connectedModeMeasurements</w:t>
        </w:r>
        <w:r w:rsidR="001F588B">
          <w:rPr>
            <w:i/>
          </w:rPr>
          <w:t>-r17</w:t>
        </w:r>
      </w:ins>
    </w:p>
    <w:bookmarkEnd w:id="296"/>
    <w:bookmarkEnd w:id="297"/>
    <w:bookmarkEnd w:id="298"/>
    <w:p w14:paraId="083D774A" w14:textId="3745743D" w:rsidR="00AA5F84" w:rsidRPr="00E1247F" w:rsidRDefault="00AA5F84" w:rsidP="00AA5F84">
      <w:pPr>
        <w:rPr>
          <w:ins w:id="301" w:author="RAN2#116e" w:date="2021-11-23T20:50:00Z"/>
          <w:lang w:eastAsia="en-GB"/>
        </w:rPr>
      </w:pPr>
      <w:ins w:id="302" w:author="RAN2#116e" w:date="2021-11-23T20:50:00Z">
        <w:r w:rsidRPr="00E1247F">
          <w:t xml:space="preserve">This field indicates whether the UE </w:t>
        </w:r>
      </w:ins>
      <w:ins w:id="303"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304" w:author="RAN2#116e" w:date="2021-11-23T20:50:00Z">
        <w:r w:rsidRPr="00E1247F">
          <w:t>supports</w:t>
        </w:r>
      </w:ins>
      <w:ins w:id="305" w:author="RAN2#116e" w:date="2021-11-23T20:57:00Z">
        <w:r w:rsidR="00684DB3" w:rsidRPr="00684DB3">
          <w:t xml:space="preserve"> </w:t>
        </w:r>
      </w:ins>
      <w:ins w:id="306" w:author="RAN2#116e" w:date="2021-12-16T00:28:00Z">
        <w:r w:rsidR="001F588B">
          <w:rPr>
            <w:bCs/>
            <w:noProof/>
            <w:lang w:eastAsia="en-GB"/>
          </w:rPr>
          <w:t xml:space="preserve">neighbour cell </w:t>
        </w:r>
      </w:ins>
      <w:ins w:id="307" w:author="RAN2#116e" w:date="2021-11-23T20:57:00Z">
        <w:r w:rsidR="00684DB3" w:rsidRPr="00E1247F">
          <w:t xml:space="preserve">measurements, as specified in TS 36.133 [16] and TS 36.331 [5]. </w:t>
        </w:r>
      </w:ins>
      <w:ins w:id="308"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309" w:author="RAN2#116e" w:date="2021-11-23T20:50:00Z">
        <w:r w:rsidRPr="00E1247F">
          <w:rPr>
            <w:lang w:eastAsia="en-GB"/>
          </w:rPr>
          <w:t>.</w:t>
        </w:r>
      </w:ins>
    </w:p>
    <w:p w14:paraId="1FFA7A29" w14:textId="3C34BE7E" w:rsidR="0024656A" w:rsidRDefault="0024656A" w:rsidP="0024656A">
      <w:pPr>
        <w:pStyle w:val="NO"/>
        <w:rPr>
          <w:ins w:id="310" w:author="RAN2#116bise" w:date="2022-01-27T00:23:00Z"/>
          <w:noProof/>
        </w:rPr>
      </w:pPr>
      <w:commentRangeStart w:id="311"/>
      <w:commentRangeStart w:id="312"/>
      <w:ins w:id="313" w:author="RAN2#116bise" w:date="2022-01-27T00:23:00Z">
        <w:r>
          <w:rPr>
            <w:noProof/>
          </w:rPr>
          <w:t xml:space="preserve">Editor’s Note: </w:t>
        </w:r>
        <w:r w:rsidRPr="0024656A">
          <w:rPr>
            <w:noProof/>
          </w:rPr>
          <w:t>FFS whether support for connected mode measurements for RLF is indicated with or without FDD/TDD differentiation</w:t>
        </w:r>
        <w:r>
          <w:rPr>
            <w:noProof/>
          </w:rPr>
          <w:t>.</w:t>
        </w:r>
      </w:ins>
      <w:commentRangeEnd w:id="311"/>
      <w:r w:rsidR="0088497D">
        <w:rPr>
          <w:rStyle w:val="CommentReference"/>
        </w:rPr>
        <w:commentReference w:id="311"/>
      </w:r>
      <w:commentRangeEnd w:id="312"/>
      <w:r w:rsidR="00450768">
        <w:rPr>
          <w:rStyle w:val="CommentReference"/>
        </w:rPr>
        <w:commentReference w:id="312"/>
      </w:r>
    </w:p>
    <w:p w14:paraId="083D774B" w14:textId="2B3CA6C7" w:rsidR="00CB2F27" w:rsidRDefault="00CB2F27" w:rsidP="004471F2">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Heading3"/>
      </w:pPr>
      <w:bookmarkStart w:id="314" w:name="_Toc29241368"/>
      <w:bookmarkStart w:id="315" w:name="_Toc37152837"/>
      <w:bookmarkStart w:id="316" w:name="_Toc37236764"/>
      <w:bookmarkStart w:id="317" w:name="_Toc46493916"/>
      <w:bookmarkStart w:id="318" w:name="_Toc52534810"/>
      <w:bookmarkStart w:id="319" w:name="_Toc83650698"/>
      <w:r w:rsidRPr="00E1247F">
        <w:t>4.3.8</w:t>
      </w:r>
      <w:r w:rsidRPr="00E1247F">
        <w:tab/>
        <w:t>General parameters</w:t>
      </w:r>
      <w:bookmarkEnd w:id="314"/>
      <w:bookmarkEnd w:id="315"/>
      <w:bookmarkEnd w:id="316"/>
      <w:bookmarkEnd w:id="317"/>
      <w:bookmarkEnd w:id="318"/>
      <w:bookmarkEnd w:id="319"/>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Heading4"/>
        <w:rPr>
          <w:rFonts w:eastAsia="SimSun"/>
          <w:lang w:eastAsia="en-GB"/>
        </w:rPr>
      </w:pPr>
      <w:bookmarkStart w:id="320" w:name="_Toc46493932"/>
      <w:bookmarkStart w:id="321" w:name="_Toc52534826"/>
      <w:bookmarkStart w:id="322" w:name="_Toc83650714"/>
      <w:r w:rsidRPr="00E1247F">
        <w:rPr>
          <w:rFonts w:eastAsia="SimSun"/>
          <w:lang w:eastAsia="en-GB"/>
        </w:rPr>
        <w:t>4.3.8.15</w:t>
      </w:r>
      <w:r w:rsidRPr="00E1247F">
        <w:rPr>
          <w:rFonts w:eastAsia="SimSun"/>
          <w:lang w:eastAsia="en-GB"/>
        </w:rPr>
        <w:tab/>
      </w:r>
      <w:bookmarkStart w:id="323" w:name="_Hlk37014341"/>
      <w:r w:rsidRPr="00E1247F">
        <w:rPr>
          <w:rFonts w:eastAsia="SimSun"/>
          <w:i/>
          <w:iCs/>
          <w:lang w:eastAsia="en-GB"/>
        </w:rPr>
        <w:t>altFreqPriority-r16</w:t>
      </w:r>
      <w:bookmarkEnd w:id="320"/>
      <w:bookmarkEnd w:id="321"/>
      <w:bookmarkEnd w:id="322"/>
      <w:bookmarkEnd w:id="323"/>
    </w:p>
    <w:p w14:paraId="4FE27EE5" w14:textId="1F14CB7B" w:rsidR="00170A60" w:rsidRDefault="00170A60" w:rsidP="00170A60">
      <w:pPr>
        <w:rPr>
          <w:rFonts w:eastAsia="SimSun"/>
          <w:lang w:eastAsia="en-GB"/>
        </w:rPr>
      </w:pPr>
      <w:r w:rsidRPr="00E1247F">
        <w:rPr>
          <w:rFonts w:eastAsia="SimSun"/>
          <w:lang w:eastAsia="en-GB"/>
        </w:rPr>
        <w:t>This field defines whether the UE supports alternative cell reselection priority as defined in TS 36.331 [5].</w:t>
      </w:r>
    </w:p>
    <w:p w14:paraId="75DBCACE" w14:textId="1EF6327F" w:rsidR="00170A60" w:rsidRPr="007048EE" w:rsidRDefault="00170A60" w:rsidP="00170A60">
      <w:pPr>
        <w:pStyle w:val="Heading4"/>
        <w:rPr>
          <w:ins w:id="324" w:author="RAN2#116e" w:date="2021-12-15T22:39:00Z"/>
          <w:rFonts w:eastAsia="SimSun"/>
          <w:lang w:eastAsia="en-GB"/>
        </w:rPr>
      </w:pPr>
      <w:ins w:id="325" w:author="RAN2#116e" w:date="2021-12-15T22:39:00Z">
        <w:r w:rsidRPr="007048EE">
          <w:rPr>
            <w:rFonts w:eastAsia="SimSun"/>
            <w:lang w:eastAsia="en-GB"/>
          </w:rPr>
          <w:t>4.3.</w:t>
        </w:r>
        <w:r>
          <w:rPr>
            <w:rFonts w:eastAsia="SimSun"/>
            <w:lang w:eastAsia="en-GB"/>
          </w:rPr>
          <w:t>8</w:t>
        </w:r>
        <w:r w:rsidRPr="007048EE">
          <w:rPr>
            <w:rFonts w:eastAsia="SimSun"/>
            <w:lang w:eastAsia="en-GB"/>
          </w:rPr>
          <w:t>.</w:t>
        </w:r>
        <w:r>
          <w:rPr>
            <w:rFonts w:eastAsia="SimSun" w:hint="eastAsia"/>
            <w:lang w:eastAsia="zh-CN"/>
          </w:rPr>
          <w:t>xa</w:t>
        </w:r>
        <w:r w:rsidRPr="007048EE">
          <w:rPr>
            <w:rFonts w:eastAsia="SimSun"/>
            <w:lang w:eastAsia="en-GB"/>
          </w:rPr>
          <w:tab/>
        </w:r>
      </w:ins>
      <w:ins w:id="326" w:author="RAN2#116e" w:date="2021-12-16T00:32:00Z">
        <w:r w:rsidR="001F588B" w:rsidRPr="001F588B">
          <w:rPr>
            <w:rFonts w:eastAsia="SimSun"/>
            <w:i/>
            <w:lang w:eastAsia="en-GB"/>
          </w:rPr>
          <w:t>coverageBasedPaging-r17</w:t>
        </w:r>
      </w:ins>
    </w:p>
    <w:p w14:paraId="14B68E93" w14:textId="6A1919DB" w:rsidR="001F588B" w:rsidRDefault="00170A60" w:rsidP="00170A60">
      <w:ins w:id="327" w:author="RAN2#116e" w:date="2021-12-15T22:39:00Z">
        <w:r w:rsidRPr="007048EE">
          <w:t xml:space="preserve">This field </w:t>
        </w:r>
      </w:ins>
      <w:ins w:id="328" w:author="RAN2#116e" w:date="2021-12-16T00:33:00Z">
        <w:r w:rsidR="001F588B">
          <w:t xml:space="preserve">indicates </w:t>
        </w:r>
      </w:ins>
      <w:ins w:id="329" w:author="RAN2#116e" w:date="2021-12-15T22:39:00Z">
        <w:r w:rsidRPr="007048EE">
          <w:t xml:space="preserve">whether the UE </w:t>
        </w:r>
      </w:ins>
      <w:ins w:id="330" w:author="RAN2#116e" w:date="2021-12-16T00:33:00Z">
        <w:r w:rsidR="001F588B" w:rsidRPr="002C3D36">
          <w:rPr>
            <w:bCs/>
            <w:noProof/>
            <w:lang w:eastAsia="en-GB"/>
          </w:rPr>
          <w:t>in RRC_IDLE</w:t>
        </w:r>
        <w:r w:rsidR="001F588B" w:rsidRPr="007048EE">
          <w:t xml:space="preserve"> </w:t>
        </w:r>
      </w:ins>
      <w:ins w:id="331" w:author="RAN2#116e" w:date="2021-12-15T22:39:00Z">
        <w:r w:rsidRPr="007048EE">
          <w:t>supports</w:t>
        </w:r>
        <w:r>
          <w:rPr>
            <w:lang w:eastAsia="en-GB"/>
          </w:rPr>
          <w:t xml:space="preserve"> </w:t>
        </w:r>
      </w:ins>
      <w:ins w:id="332" w:author="RAN2#116e" w:date="2021-12-16T00:33:00Z">
        <w:r w:rsidR="001F588B">
          <w:rPr>
            <w:bCs/>
            <w:noProof/>
            <w:lang w:eastAsia="en-GB"/>
          </w:rPr>
          <w:t>coverage based</w:t>
        </w:r>
        <w:r w:rsidR="001F588B">
          <w:rPr>
            <w:rFonts w:hint="eastAsia"/>
            <w:lang w:eastAsia="zh-CN"/>
          </w:rPr>
          <w:t xml:space="preserve"> </w:t>
        </w:r>
      </w:ins>
      <w:ins w:id="333"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334" w:author="RAN2#116e" w:date="2021-12-16T00:35:00Z">
        <w:r w:rsidR="001F588B">
          <w:rPr>
            <w:lang w:eastAsia="zh-CN"/>
          </w:rPr>
          <w:t xml:space="preserve"> </w:t>
        </w:r>
      </w:ins>
      <w:ins w:id="335" w:author="RAN2#116e" w:date="2021-12-16T00:34:00Z">
        <w:r w:rsidR="001F588B">
          <w:rPr>
            <w:lang w:eastAsia="zh-CN"/>
          </w:rPr>
          <w:t>as specified</w:t>
        </w:r>
      </w:ins>
      <w:ins w:id="336" w:author="RAN2#116e" w:date="2021-12-16T00:35:00Z">
        <w:r w:rsidR="001F588B" w:rsidRPr="001F588B">
          <w:t xml:space="preserve"> </w:t>
        </w:r>
        <w:r w:rsidR="001F588B" w:rsidRPr="001F588B">
          <w:rPr>
            <w:lang w:eastAsia="zh-CN"/>
          </w:rPr>
          <w:t>in TS 36.304</w:t>
        </w:r>
        <w:r w:rsidR="001F588B">
          <w:rPr>
            <w:lang w:eastAsia="zh-CN"/>
          </w:rPr>
          <w:t xml:space="preserve"> [14]</w:t>
        </w:r>
      </w:ins>
      <w:ins w:id="337" w:author="RAN2#116e" w:date="2021-12-15T22:39:00Z">
        <w:r w:rsidRPr="007048EE">
          <w:rPr>
            <w:lang w:eastAsia="zh-CN"/>
          </w:rPr>
          <w:t xml:space="preserve">. </w:t>
        </w:r>
      </w:ins>
      <w:ins w:id="338"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339" w:author="RAN2#116e" w:date="2021-12-15T22:39:00Z">
        <w:r w:rsidRPr="007048EE">
          <w:t>This field is only applicable</w:t>
        </w:r>
      </w:ins>
      <w:ins w:id="340"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341" w:author="RAN2#116e" w:date="2021-12-15T22:39:00Z">
        <w:r w:rsidRPr="007048EE">
          <w:t>.</w:t>
        </w:r>
      </w:ins>
    </w:p>
    <w:p w14:paraId="698EAE2E" w14:textId="13040ABF" w:rsidR="00D113D4" w:rsidRDefault="00D113D4" w:rsidP="00D113D4">
      <w:pPr>
        <w:pStyle w:val="NO"/>
        <w:rPr>
          <w:ins w:id="342" w:author="RAN2#116bise" w:date="2022-01-27T00:36:00Z"/>
          <w:noProof/>
        </w:rPr>
      </w:pPr>
      <w:commentRangeStart w:id="343"/>
      <w:commentRangeStart w:id="344"/>
      <w:ins w:id="345" w:author="RAN2#116bise" w:date="2022-01-27T00:36:00Z">
        <w:r>
          <w:rPr>
            <w:noProof/>
          </w:rPr>
          <w:t xml:space="preserve">Editor’s Note: </w:t>
        </w:r>
        <w:r w:rsidRPr="00D113D4">
          <w:rPr>
            <w:noProof/>
          </w:rPr>
          <w:t>Wait for RAN4 to decide which capability is needed for power reduction for PRACH, PUCCH, and full-PRB PUSCH</w:t>
        </w:r>
        <w:r>
          <w:rPr>
            <w:noProof/>
          </w:rPr>
          <w:t>.</w:t>
        </w:r>
      </w:ins>
      <w:commentRangeEnd w:id="343"/>
      <w:r w:rsidR="00E84198">
        <w:rPr>
          <w:rStyle w:val="CommentReference"/>
        </w:rPr>
        <w:commentReference w:id="343"/>
      </w:r>
      <w:commentRangeEnd w:id="344"/>
      <w:r w:rsidR="00AD67A2">
        <w:rPr>
          <w:rStyle w:val="CommentReference"/>
        </w:rPr>
        <w:commentReference w:id="344"/>
      </w:r>
    </w:p>
    <w:p w14:paraId="16D682BD" w14:textId="77777777" w:rsidR="00D113D4" w:rsidRPr="001F588B" w:rsidRDefault="00D113D4" w:rsidP="00170A60"/>
    <w:sectPr w:rsidR="00D113D4" w:rsidRPr="001F588B">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9" w:author="Huawei" w:date="2022-01-27T09:40:00Z" w:initials="HW">
    <w:p w14:paraId="729D8446" w14:textId="2FCCEEAC" w:rsidR="0088497D" w:rsidRDefault="0088497D">
      <w:pPr>
        <w:pStyle w:val="CommentText"/>
      </w:pPr>
      <w:r>
        <w:rPr>
          <w:rStyle w:val="CommentReference"/>
        </w:rPr>
        <w:annotationRef/>
      </w:r>
      <w:r>
        <w:t>I think this has no impact on 36.306, only on RRC signalling. Propose to remove</w:t>
      </w:r>
    </w:p>
  </w:comment>
  <w:comment w:id="218" w:author="Rapporteur" w:date="2022-01-27T00:45:00Z" w:initials="Rapp">
    <w:p w14:paraId="4E8EB160" w14:textId="214ADD75" w:rsidR="00C359FB" w:rsidRDefault="00C359FB" w:rsidP="00C359FB">
      <w:pPr>
        <w:pStyle w:val="CommentText"/>
        <w:rPr>
          <w:lang w:eastAsia="zh-CN"/>
        </w:rPr>
      </w:pPr>
      <w:r>
        <w:rPr>
          <w:rStyle w:val="CommentReference"/>
        </w:rPr>
        <w:annotationRef/>
      </w:r>
      <w:r>
        <w:rPr>
          <w:lang w:eastAsia="zh-CN"/>
        </w:rPr>
        <w:t>E</w:t>
      </w:r>
      <w:r>
        <w:rPr>
          <w:rFonts w:hint="eastAsia"/>
          <w:lang w:eastAsia="zh-CN"/>
        </w:rPr>
        <w:t>ven</w:t>
      </w:r>
      <w:r>
        <w:rPr>
          <w:lang w:eastAsia="zh-CN"/>
        </w:rPr>
        <w:t xml:space="preserve"> we have agreed naming </w:t>
      </w:r>
      <w:r w:rsidRPr="00C359FB">
        <w:rPr>
          <w:lang w:eastAsia="zh-CN"/>
        </w:rPr>
        <w:t>ce-14HARQProcesses-r17/ce-14HARQProcesses-Alt2-r17</w:t>
      </w:r>
      <w:r>
        <w:rPr>
          <w:lang w:eastAsia="zh-CN"/>
        </w:rPr>
        <w:t>, with reference to</w:t>
      </w:r>
      <w:r w:rsidRPr="00C359FB">
        <w:rPr>
          <w:i/>
          <w:lang w:eastAsia="zh-CN"/>
        </w:rPr>
        <w:t xml:space="preserve"> ce-PDSCH-TenProcesses-r14</w:t>
      </w:r>
      <w:r>
        <w:rPr>
          <w:i/>
          <w:lang w:eastAsia="zh-CN"/>
        </w:rPr>
        <w:t xml:space="preserve"> </w:t>
      </w:r>
      <w:r w:rsidRPr="00C359FB">
        <w:rPr>
          <w:lang w:eastAsia="zh-CN"/>
        </w:rPr>
        <w:t>and try to align,</w:t>
      </w:r>
      <w:r>
        <w:rPr>
          <w:lang w:eastAsia="zh-CN"/>
        </w:rPr>
        <w:t xml:space="preserve"> I add “-PDSCH” in the naming. “14” is kept, e.g., not change to “Fourteen” in order try to shorten the naming. So the current naming is </w:t>
      </w:r>
      <w:r w:rsidRPr="006F2F54">
        <w:rPr>
          <w:rFonts w:eastAsia="SimSun"/>
          <w:i/>
          <w:lang w:eastAsia="zh-CN"/>
        </w:rPr>
        <w:t>ce-</w:t>
      </w:r>
      <w:r>
        <w:rPr>
          <w:rFonts w:eastAsia="SimSun"/>
          <w:i/>
          <w:lang w:eastAsia="zh-CN"/>
        </w:rPr>
        <w:t>PDSCH</w:t>
      </w:r>
      <w:r>
        <w:rPr>
          <w:rStyle w:val="CommentReference"/>
        </w:rPr>
        <w:annotationRef/>
      </w:r>
      <w:r>
        <w:rPr>
          <w:rFonts w:eastAsia="SimSun"/>
          <w:i/>
          <w:lang w:eastAsia="zh-CN"/>
        </w:rPr>
        <w:t>-</w:t>
      </w:r>
      <w:r w:rsidRPr="006F2F54">
        <w:rPr>
          <w:rFonts w:eastAsia="SimSun"/>
          <w:i/>
          <w:lang w:eastAsia="zh-CN"/>
        </w:rPr>
        <w:t>14HARQProcesses-r17</w:t>
      </w:r>
      <w:r>
        <w:rPr>
          <w:rFonts w:eastAsia="SimSun"/>
          <w:i/>
          <w:lang w:eastAsia="zh-CN"/>
        </w:rPr>
        <w:t>/</w:t>
      </w:r>
      <w:r w:rsidRPr="00C359FB">
        <w:rPr>
          <w:rFonts w:eastAsia="SimSun"/>
          <w:i/>
          <w:lang w:eastAsia="zh-CN"/>
        </w:rPr>
        <w:t xml:space="preserve"> </w:t>
      </w:r>
      <w:r w:rsidRPr="006F2F54">
        <w:rPr>
          <w:rFonts w:eastAsia="SimSun"/>
          <w:i/>
          <w:lang w:eastAsia="zh-CN"/>
        </w:rPr>
        <w:t>ce-</w:t>
      </w:r>
      <w:r>
        <w:rPr>
          <w:rFonts w:eastAsia="SimSun"/>
          <w:i/>
          <w:lang w:eastAsia="zh-CN"/>
        </w:rPr>
        <w:t>PDSCH-</w:t>
      </w:r>
      <w:r w:rsidRPr="006F2F54">
        <w:rPr>
          <w:rFonts w:eastAsia="SimSun"/>
          <w:i/>
          <w:lang w:eastAsia="zh-CN"/>
        </w:rPr>
        <w:t>14HARQProcesses-Alt2-r17</w:t>
      </w:r>
      <w:r>
        <w:rPr>
          <w:rFonts w:eastAsia="SimSun" w:hint="eastAsia"/>
          <w:i/>
          <w:lang w:eastAsia="zh-CN"/>
        </w:rPr>
        <w:t>.</w:t>
      </w:r>
    </w:p>
    <w:p w14:paraId="533784B2" w14:textId="77777777" w:rsidR="00C359FB" w:rsidRDefault="00C359FB" w:rsidP="00C359FB">
      <w:pPr>
        <w:pStyle w:val="CommentText"/>
        <w:rPr>
          <w:lang w:eastAsia="zh-CN"/>
        </w:rPr>
      </w:pPr>
    </w:p>
    <w:p w14:paraId="40D9E125" w14:textId="13EA7749" w:rsidR="00C359FB" w:rsidRDefault="00C359FB" w:rsidP="00C359FB">
      <w:pPr>
        <w:pStyle w:val="CommentText"/>
      </w:pPr>
      <w:r>
        <w:rPr>
          <w:lang w:eastAsia="zh-CN"/>
        </w:rPr>
        <w:t>Companies can provide comments.</w:t>
      </w:r>
    </w:p>
  </w:comment>
  <w:comment w:id="219" w:author="Huawei" w:date="2022-01-27T09:14:00Z" w:initials="HW">
    <w:p w14:paraId="2B638673" w14:textId="2491CF81" w:rsidR="00E84198" w:rsidRDefault="00E84198">
      <w:pPr>
        <w:pStyle w:val="CommentText"/>
      </w:pPr>
      <w:r>
        <w:rPr>
          <w:rStyle w:val="CommentReference"/>
        </w:rPr>
        <w:annotationRef/>
      </w:r>
      <w:r>
        <w:t>OK . Just add an Editor’s that the name will be aligned with RRC spec. same for the next capability</w:t>
      </w:r>
    </w:p>
  </w:comment>
  <w:comment w:id="220" w:author="Qualcomm" w:date="2022-01-27T17:45:00Z" w:initials="MSD">
    <w:p w14:paraId="25D4C3C3" w14:textId="01380937" w:rsidR="00450768" w:rsidRDefault="00450768">
      <w:pPr>
        <w:pStyle w:val="CommentText"/>
      </w:pPr>
      <w:r>
        <w:rPr>
          <w:rStyle w:val="CommentReference"/>
        </w:rPr>
        <w:annotationRef/>
      </w:r>
      <w:r>
        <w:t>Name in RRC spec is “ce-PDSCH-14HARQ ….”.</w:t>
      </w:r>
    </w:p>
  </w:comment>
  <w:comment w:id="244" w:author="Rapporteur" w:date="2022-01-27T00:50:00Z" w:initials="Rapp">
    <w:p w14:paraId="58375057" w14:textId="37B173EE" w:rsidR="00255D53" w:rsidRDefault="00255D53">
      <w:pPr>
        <w:pStyle w:val="CommentText"/>
        <w:rPr>
          <w:lang w:eastAsia="zh-CN"/>
        </w:rPr>
      </w:pPr>
      <w:r>
        <w:rPr>
          <w:rStyle w:val="CommentReference"/>
        </w:rPr>
        <w:annotationRef/>
      </w:r>
      <w:r>
        <w:rPr>
          <w:rFonts w:hint="eastAsia"/>
          <w:lang w:eastAsia="zh-CN"/>
        </w:rPr>
        <w:t>I</w:t>
      </w:r>
      <w:r>
        <w:rPr>
          <w:lang w:eastAsia="zh-CN"/>
        </w:rPr>
        <w:t xml:space="preserve"> have once a thought that, for easy understanding in RAN2, maybe we can add some rough </w:t>
      </w:r>
      <w:r w:rsidRPr="00255D53">
        <w:rPr>
          <w:lang w:eastAsia="zh-CN"/>
        </w:rPr>
        <w:t>explanation</w:t>
      </w:r>
      <w:r>
        <w:rPr>
          <w:lang w:eastAsia="zh-CN"/>
        </w:rPr>
        <w:t>. For example:</w:t>
      </w:r>
    </w:p>
    <w:p w14:paraId="1946E4C4" w14:textId="093061C0" w:rsidR="00255D53" w:rsidRPr="00255D53" w:rsidRDefault="00255D53">
      <w:pPr>
        <w:pStyle w:val="CommentText"/>
        <w:rPr>
          <w:i/>
        </w:rPr>
      </w:pPr>
      <w:r w:rsidRPr="00255D53">
        <w:rPr>
          <w:i/>
          <w:lang w:eastAsia="zh-CN"/>
        </w:rPr>
        <w:t>…..</w:t>
      </w:r>
      <w:r w:rsidRPr="00255D53">
        <w:rPr>
          <w:i/>
        </w:rPr>
        <w:t>implicitly means support of HARQ-ACK delay solution with Alt-1</w:t>
      </w:r>
      <w:r w:rsidRPr="00255D53">
        <w:rPr>
          <w:rStyle w:val="CommentReference"/>
          <w:i/>
        </w:rPr>
        <w:annotationRef/>
      </w:r>
      <w:r w:rsidRPr="00255D53">
        <w:rPr>
          <w:i/>
        </w:rPr>
        <w:t xml:space="preserve">, </w:t>
      </w:r>
      <w:r w:rsidRPr="00255D53">
        <w:rPr>
          <w:i/>
          <w:color w:val="FF0000"/>
          <w:u w:val="single"/>
        </w:rPr>
        <w:t>e.g., the HARQ-ACK delay is determined through an expression consisting of different subframe types</w:t>
      </w:r>
      <w:r w:rsidRPr="00255D53">
        <w:rPr>
          <w:i/>
        </w:rPr>
        <w:t>, as specified in TS 36.213 [22]. ….</w:t>
      </w:r>
    </w:p>
    <w:p w14:paraId="2022AD89" w14:textId="77777777" w:rsidR="00255D53" w:rsidRDefault="00255D53">
      <w:pPr>
        <w:pStyle w:val="CommentText"/>
      </w:pPr>
    </w:p>
    <w:p w14:paraId="65233855" w14:textId="6D682FBE" w:rsidR="00255D53" w:rsidRDefault="00255D53">
      <w:pPr>
        <w:pStyle w:val="CommentText"/>
        <w:rPr>
          <w:lang w:eastAsia="zh-CN"/>
        </w:rPr>
      </w:pPr>
      <w:r>
        <w:t xml:space="preserve">But the </w:t>
      </w:r>
      <w:r w:rsidRPr="00255D53">
        <w:t xml:space="preserve">risk is that if </w:t>
      </w:r>
      <w:r>
        <w:t>the definition of Alt-1</w:t>
      </w:r>
      <w:r w:rsidRPr="00255D53">
        <w:t xml:space="preserve"> changes</w:t>
      </w:r>
      <w:r>
        <w:t xml:space="preserve"> in RAN1 spec</w:t>
      </w:r>
      <w:r w:rsidRPr="00255D53">
        <w:t xml:space="preserve">, </w:t>
      </w:r>
      <w:r>
        <w:t xml:space="preserve">the description here may also need to be changed </w:t>
      </w:r>
      <w:r>
        <w:rPr>
          <w:rFonts w:hint="eastAsia"/>
          <w:lang w:eastAsia="zh-CN"/>
        </w:rPr>
        <w:t>accordingly</w:t>
      </w:r>
      <w:r>
        <w:t xml:space="preserve">. That’s obviously undesired. </w:t>
      </w:r>
      <w:r>
        <w:rPr>
          <w:rFonts w:hint="eastAsia"/>
          <w:lang w:eastAsia="zh-CN"/>
        </w:rPr>
        <w:t>So</w:t>
      </w:r>
      <w:r>
        <w:rPr>
          <w:lang w:eastAsia="zh-CN"/>
        </w:rPr>
        <w:t xml:space="preserve"> here is only Alt-1.</w:t>
      </w:r>
    </w:p>
  </w:comment>
  <w:comment w:id="239" w:author="Huawei" w:date="2022-01-27T09:20:00Z" w:initials="HW">
    <w:p w14:paraId="73E8EF35" w14:textId="77777777" w:rsidR="00E84198" w:rsidRDefault="00E84198">
      <w:pPr>
        <w:pStyle w:val="CommentText"/>
      </w:pPr>
      <w:r>
        <w:rPr>
          <w:rStyle w:val="CommentReference"/>
        </w:rPr>
        <w:annotationRef/>
      </w:r>
      <w:r>
        <w:t xml:space="preserve">I think this should be added to the first sentence or just after the </w:t>
      </w:r>
      <w:proofErr w:type="spellStart"/>
      <w:r>
        <w:t>fisrt</w:t>
      </w:r>
      <w:proofErr w:type="spellEnd"/>
      <w:r>
        <w:t xml:space="preserve"> sentence</w:t>
      </w:r>
    </w:p>
    <w:p w14:paraId="32467D96" w14:textId="265A4CD0" w:rsidR="00E84198" w:rsidRPr="00E84198" w:rsidRDefault="00E84198">
      <w:pPr>
        <w:pStyle w:val="CommentText"/>
        <w:rPr>
          <w:strike/>
          <w:color w:val="FF0000"/>
        </w:rPr>
      </w:pPr>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r>
        <w:t xml:space="preserve"> </w:t>
      </w:r>
      <w:r>
        <w:rPr>
          <w:color w:val="FF0000"/>
          <w:u w:val="single"/>
        </w:rPr>
        <w:t>with</w:t>
      </w:r>
      <w:r w:rsidRPr="00E84198">
        <w:rPr>
          <w:color w:val="FF0000"/>
          <w:u w:val="single"/>
        </w:rPr>
        <w:t xml:space="preserve"> HARQ-ACK delay solution Alt-1</w:t>
      </w:r>
      <w:r w:rsidRPr="00E84198">
        <w:rPr>
          <w:rStyle w:val="CommentReference"/>
          <w:color w:val="FF0000"/>
          <w:u w:val="single"/>
        </w:rPr>
        <w:annotationRef/>
      </w:r>
      <w:r w:rsidRPr="00E84198">
        <w:rPr>
          <w:color w:val="FF0000"/>
        </w:rPr>
        <w:t xml:space="preserve"> </w:t>
      </w:r>
      <w:r w:rsidRPr="006F2F54">
        <w:t xml:space="preserve">in </w:t>
      </w:r>
      <w:r>
        <w:t>FDD</w:t>
      </w:r>
      <w:r w:rsidRPr="000B2FBB">
        <w:t xml:space="preserve"> </w:t>
      </w:r>
      <w:r w:rsidRPr="00E1247F">
        <w:t>when operating in coverage enhancement mode A, as specified in TS 36.212 [26] a</w:t>
      </w:r>
      <w:r>
        <w:t>nd TS 36.213 [22]</w:t>
      </w:r>
      <w:r w:rsidRPr="006F2F54">
        <w:t>.</w:t>
      </w:r>
      <w:r>
        <w:t xml:space="preserve"> </w:t>
      </w:r>
      <w:r w:rsidRPr="00E1247F">
        <w:t xml:space="preserve">A UE indicating support of </w:t>
      </w:r>
      <w:r w:rsidRPr="006F2F54">
        <w:rPr>
          <w:rFonts w:eastAsia="SimSun"/>
          <w:i/>
          <w:lang w:eastAsia="en-GB"/>
        </w:rPr>
        <w:t>ce</w:t>
      </w:r>
      <w:r>
        <w:rPr>
          <w:rFonts w:eastAsia="SimSun"/>
          <w:i/>
          <w:lang w:eastAsia="en-GB"/>
        </w:rPr>
        <w:t>-</w:t>
      </w:r>
      <w:r w:rsidRPr="000B2FBB">
        <w:rPr>
          <w:rFonts w:eastAsia="SimSun"/>
          <w:i/>
          <w:lang w:eastAsia="en-GB"/>
        </w:rPr>
        <w:t>PDSCH</w:t>
      </w:r>
      <w:r>
        <w:rPr>
          <w:rFonts w:eastAsia="SimSun"/>
          <w:i/>
          <w:lang w:eastAsia="en-GB"/>
        </w:rPr>
        <w:t>-</w:t>
      </w:r>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r>
        <w:t xml:space="preserve"> </w:t>
      </w:r>
      <w:r w:rsidRPr="00E84198">
        <w:rPr>
          <w:strike/>
          <w:color w:val="FF0000"/>
        </w:rPr>
        <w:t xml:space="preserve">Support of </w:t>
      </w:r>
      <w:r w:rsidRPr="00E84198">
        <w:rPr>
          <w:rFonts w:eastAsia="SimSun"/>
          <w:i/>
          <w:strike/>
          <w:color w:val="FF0000"/>
          <w:lang w:eastAsia="en-GB"/>
        </w:rPr>
        <w:t>ce-PDSCH-14HARQProcesses-r17</w:t>
      </w:r>
      <w:r w:rsidRPr="00E84198">
        <w:rPr>
          <w:strike/>
          <w:color w:val="FF0000"/>
        </w:rPr>
        <w:t xml:space="preserve"> implicitly means support of HARQ-ACK delay solution with Alt-1</w:t>
      </w:r>
      <w:r w:rsidRPr="00E84198">
        <w:rPr>
          <w:rStyle w:val="CommentReference"/>
          <w:strike/>
          <w:color w:val="FF0000"/>
        </w:rPr>
        <w:annotationRef/>
      </w:r>
      <w:r w:rsidRPr="00E84198">
        <w:rPr>
          <w:strike/>
          <w:color w:val="FF0000"/>
        </w:rPr>
        <w:t>, as specified in TS 36.213 [22].</w:t>
      </w:r>
      <w:r w:rsidRPr="00E84198">
        <w:rPr>
          <w:rStyle w:val="CommentReference"/>
          <w:strike/>
          <w:color w:val="FF0000"/>
        </w:rPr>
        <w:annotationRef/>
      </w:r>
    </w:p>
  </w:comment>
  <w:comment w:id="240" w:author="Qualcomm" w:date="2022-01-27T17:45:00Z" w:initials="MSD">
    <w:p w14:paraId="1F12CA63" w14:textId="2CF35291" w:rsidR="00450768" w:rsidRDefault="00450768">
      <w:pPr>
        <w:pStyle w:val="CommentText"/>
      </w:pPr>
      <w:r>
        <w:rPr>
          <w:rStyle w:val="CommentReference"/>
        </w:rPr>
        <w:annotationRef/>
      </w:r>
      <w:r>
        <w:t>Agree</w:t>
      </w:r>
    </w:p>
  </w:comment>
  <w:comment w:id="253" w:author="Huawei" w:date="2022-01-27T09:28:00Z" w:initials="HW">
    <w:p w14:paraId="2A3CFCCC" w14:textId="334F3F18" w:rsidR="00E84198" w:rsidRPr="00E84198" w:rsidRDefault="00E84198">
      <w:pPr>
        <w:pStyle w:val="CommentText"/>
        <w:rPr>
          <w:strike/>
          <w:color w:val="FF0000"/>
        </w:rPr>
      </w:pPr>
      <w:r>
        <w:rPr>
          <w:rStyle w:val="CommentReference"/>
        </w:rPr>
        <w:annotationRef/>
      </w:r>
      <w:r w:rsidRPr="006F2F54">
        <w:t xml:space="preserve">This field </w:t>
      </w:r>
      <w:r w:rsidRPr="00E1247F">
        <w:t>indicates</w:t>
      </w:r>
      <w:r w:rsidRPr="006F2F54">
        <w:t xml:space="preserve"> whether the UE supports </w:t>
      </w:r>
      <w:r>
        <w:t>14</w:t>
      </w:r>
      <w:r w:rsidRPr="006F2F54">
        <w:t xml:space="preserve"> </w:t>
      </w:r>
      <w:r>
        <w:t xml:space="preserve">DL </w:t>
      </w:r>
      <w:r w:rsidRPr="006F2F54">
        <w:t xml:space="preserve">HARQ processes </w:t>
      </w:r>
      <w:r>
        <w:rPr>
          <w:color w:val="FF0000"/>
          <w:u w:val="single"/>
        </w:rPr>
        <w:t>with</w:t>
      </w:r>
      <w:r w:rsidRPr="00E84198">
        <w:rPr>
          <w:color w:val="FF0000"/>
          <w:u w:val="single"/>
        </w:rPr>
        <w:t xml:space="preserve"> HARQ-ACK delay solution Alt-2</w:t>
      </w:r>
      <w:r w:rsidRPr="00E84198">
        <w:rPr>
          <w:color w:val="FF0000"/>
        </w:rPr>
        <w:t xml:space="preserve"> </w:t>
      </w:r>
      <w:r w:rsidRPr="006F2F54">
        <w:t xml:space="preserve">in </w:t>
      </w:r>
      <w:r>
        <w:t>FDD</w:t>
      </w:r>
      <w:r w:rsidRPr="000B2FBB">
        <w:t xml:space="preserve"> </w:t>
      </w:r>
      <w:r w:rsidRPr="00E1247F">
        <w:t>when operating in coverage enhancement mode A, as specified in TS 36.212 [26] a</w:t>
      </w:r>
      <w:r>
        <w:t>nd TS 36.213 [22]</w:t>
      </w:r>
      <w:r w:rsidRPr="006F2F54">
        <w:t xml:space="preserve">. </w:t>
      </w:r>
      <w:r w:rsidRPr="00E1247F">
        <w:t xml:space="preserve">A UE indicating support of </w:t>
      </w:r>
      <w:r w:rsidRPr="006F2F54">
        <w:rPr>
          <w:rFonts w:eastAsia="SimSun"/>
          <w:i/>
          <w:lang w:eastAsia="en-GB"/>
        </w:rPr>
        <w:t>ce-</w:t>
      </w:r>
      <w:r w:rsidRPr="0024656A">
        <w:rPr>
          <w:rFonts w:eastAsia="SimSun"/>
          <w:i/>
          <w:lang w:eastAsia="en-GB"/>
        </w:rPr>
        <w:t>PDSCH-</w:t>
      </w:r>
      <w:r w:rsidRPr="006F2F54">
        <w:rPr>
          <w:rFonts w:eastAsia="SimSun"/>
          <w:i/>
          <w:lang w:eastAsia="en-GB"/>
        </w:rPr>
        <w:t>14HARQProcesses-Alt2-r17</w:t>
      </w:r>
      <w:r w:rsidRPr="00E1247F">
        <w:rPr>
          <w:i/>
          <w:iCs/>
        </w:rPr>
        <w:t xml:space="preserve"> </w:t>
      </w:r>
      <w:r w:rsidRPr="00E1247F">
        <w:t xml:space="preserve">shall also indicate support of </w:t>
      </w:r>
      <w:r w:rsidRPr="000B2FBB">
        <w:rPr>
          <w:i/>
          <w:iCs/>
        </w:rPr>
        <w:t>ce-PDSCH-14HARQProcesses-r17</w:t>
      </w:r>
      <w:r>
        <w:rPr>
          <w:rFonts w:hint="eastAsia"/>
          <w:i/>
          <w:iCs/>
          <w:lang w:eastAsia="zh-CN"/>
        </w:rPr>
        <w:t>.</w:t>
      </w:r>
      <w:r w:rsidRPr="0024656A">
        <w:t xml:space="preserve"> </w:t>
      </w:r>
      <w:r w:rsidRPr="00E84198">
        <w:rPr>
          <w:strike/>
          <w:color w:val="FF0000"/>
        </w:rPr>
        <w:t xml:space="preserve">Support of </w:t>
      </w:r>
      <w:r w:rsidRPr="00E84198">
        <w:rPr>
          <w:rFonts w:eastAsia="SimSun"/>
          <w:i/>
          <w:strike/>
          <w:color w:val="FF0000"/>
          <w:lang w:eastAsia="en-GB"/>
        </w:rPr>
        <w:t xml:space="preserve">ce-PDSCH-14HARQProcesses-Alt2-r17 </w:t>
      </w:r>
      <w:r w:rsidRPr="00E84198">
        <w:rPr>
          <w:strike/>
          <w:color w:val="FF0000"/>
        </w:rPr>
        <w:t>implicitly means additional support of HARQ-ACK delay solution with Alt-2e, as specified in TS 36.213 [22].</w:t>
      </w:r>
      <w:r w:rsidRPr="00E84198">
        <w:rPr>
          <w:rStyle w:val="CommentReference"/>
          <w:strike/>
          <w:color w:val="FF0000"/>
        </w:rPr>
        <w:annotationRef/>
      </w:r>
    </w:p>
  </w:comment>
  <w:comment w:id="254" w:author="Qualcomm" w:date="2022-01-27T17:44:00Z" w:initials="MSD">
    <w:p w14:paraId="34413504" w14:textId="3C0747EA" w:rsidR="00891437" w:rsidRDefault="00891437">
      <w:pPr>
        <w:pStyle w:val="CommentText"/>
      </w:pPr>
      <w:r>
        <w:rPr>
          <w:rStyle w:val="CommentReference"/>
        </w:rPr>
        <w:annotationRef/>
      </w:r>
      <w:r>
        <w:t>Agree</w:t>
      </w:r>
    </w:p>
  </w:comment>
  <w:comment w:id="311" w:author="Huawei" w:date="2022-01-27T09:38:00Z" w:initials="HW">
    <w:p w14:paraId="034FBD3E" w14:textId="3AF20B05" w:rsidR="0088497D" w:rsidRDefault="0088497D">
      <w:pPr>
        <w:pStyle w:val="CommentText"/>
      </w:pPr>
      <w:r>
        <w:rPr>
          <w:rStyle w:val="CommentReference"/>
        </w:rPr>
        <w:annotationRef/>
      </w:r>
      <w:r>
        <w:t>I think this has no impact on 36.306, only in RRC (</w:t>
      </w:r>
      <w:proofErr w:type="gramStart"/>
      <w:r>
        <w:t>i.e.</w:t>
      </w:r>
      <w:proofErr w:type="gramEnd"/>
      <w:r>
        <w:t xml:space="preserve"> inclusion also in </w:t>
      </w:r>
      <w:proofErr w:type="spellStart"/>
      <w:r>
        <w:t>tdd</w:t>
      </w:r>
      <w:proofErr w:type="spellEnd"/>
      <w:r>
        <w:t xml:space="preserve"> container)  . so propose to remove .</w:t>
      </w:r>
    </w:p>
  </w:comment>
  <w:comment w:id="312" w:author="Qualcomm" w:date="2022-01-27T17:46:00Z" w:initials="MSD">
    <w:p w14:paraId="65451A27" w14:textId="35C53C73" w:rsidR="00450768" w:rsidRDefault="00450768">
      <w:pPr>
        <w:pStyle w:val="CommentText"/>
      </w:pPr>
      <w:r>
        <w:rPr>
          <w:rStyle w:val="CommentReference"/>
        </w:rPr>
        <w:annotationRef/>
      </w:r>
      <w:r>
        <w:t xml:space="preserve">Suggest </w:t>
      </w:r>
      <w:proofErr w:type="gramStart"/>
      <w:r>
        <w:t>to keep</w:t>
      </w:r>
      <w:proofErr w:type="gramEnd"/>
      <w:r>
        <w:t xml:space="preserve"> this note </w:t>
      </w:r>
      <w:proofErr w:type="spellStart"/>
      <w:r>
        <w:t>incase</w:t>
      </w:r>
      <w:proofErr w:type="spellEnd"/>
      <w:r>
        <w:t xml:space="preserve"> RAN4 decides to only define performance requirements </w:t>
      </w:r>
      <w:r w:rsidR="004C59C6">
        <w:t>for FDD in which case the description will need to be restricted to FDD.</w:t>
      </w:r>
    </w:p>
  </w:comment>
  <w:comment w:id="343" w:author="Huawei" w:date="2022-01-27T09:32:00Z" w:initials="HW">
    <w:p w14:paraId="0655D73F" w14:textId="77777777" w:rsidR="00E84198" w:rsidRDefault="00E84198">
      <w:pPr>
        <w:pStyle w:val="CommentText"/>
      </w:pPr>
      <w:r>
        <w:rPr>
          <w:rStyle w:val="CommentReference"/>
        </w:rPr>
        <w:annotationRef/>
      </w:r>
      <w:r>
        <w:t>I am not sure where to put this. but not here.</w:t>
      </w:r>
    </w:p>
    <w:p w14:paraId="7B5CDE73" w14:textId="77777777" w:rsidR="00E84198" w:rsidRDefault="00E84198">
      <w:pPr>
        <w:pStyle w:val="CommentText"/>
      </w:pPr>
    </w:p>
    <w:p w14:paraId="325758F4" w14:textId="2DF7A919" w:rsidR="00E84198" w:rsidRDefault="00E84198">
      <w:pPr>
        <w:pStyle w:val="CommentText"/>
      </w:pPr>
      <w:proofErr w:type="spellStart"/>
      <w:proofErr w:type="gramStart"/>
      <w:r>
        <w:t>may be</w:t>
      </w:r>
      <w:proofErr w:type="spellEnd"/>
      <w:proofErr w:type="gramEnd"/>
      <w:r>
        <w:t xml:space="preserve"> we </w:t>
      </w:r>
      <w:proofErr w:type="spellStart"/>
      <w:r>
        <w:t>captre</w:t>
      </w:r>
      <w:proofErr w:type="spellEnd"/>
      <w:r>
        <w:t xml:space="preserve"> nothing for now. </w:t>
      </w:r>
    </w:p>
  </w:comment>
  <w:comment w:id="344" w:author="Qualcomm" w:date="2022-01-27T17:47:00Z" w:initials="MSD">
    <w:p w14:paraId="097F1CA3" w14:textId="27AF4985" w:rsidR="00AD67A2" w:rsidRDefault="00AD67A2">
      <w:pPr>
        <w:pStyle w:val="CommentText"/>
      </w:pPr>
      <w:r>
        <w:rPr>
          <w:rStyle w:val="CommentReference"/>
        </w:rPr>
        <w:annotationRef/>
      </w:r>
      <w:r w:rsidR="00627121">
        <w:t>S</w:t>
      </w:r>
      <w:r w:rsidR="001A1517">
        <w:t xml:space="preserve">ection 4.3.4 </w:t>
      </w:r>
      <w:r w:rsidR="00627121">
        <w:t>is more appropriate than section 4.3.8.</w:t>
      </w:r>
      <w:r w:rsidR="001A151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D8446" w15:done="0"/>
  <w15:commentEx w15:paraId="40D9E125" w15:done="0"/>
  <w15:commentEx w15:paraId="2B638673" w15:paraIdParent="40D9E125" w15:done="0"/>
  <w15:commentEx w15:paraId="25D4C3C3" w15:paraIdParent="40D9E125" w15:done="0"/>
  <w15:commentEx w15:paraId="65233855" w15:done="0"/>
  <w15:commentEx w15:paraId="32467D96" w15:done="0"/>
  <w15:commentEx w15:paraId="1F12CA63" w15:paraIdParent="32467D96" w15:done="0"/>
  <w15:commentEx w15:paraId="2A3CFCCC" w15:done="0"/>
  <w15:commentEx w15:paraId="34413504" w15:paraIdParent="2A3CFCCC" w15:done="0"/>
  <w15:commentEx w15:paraId="034FBD3E" w15:done="0"/>
  <w15:commentEx w15:paraId="65451A27" w15:paraIdParent="034FBD3E" w15:done="0"/>
  <w15:commentEx w15:paraId="325758F4" w15:done="0"/>
  <w15:commentEx w15:paraId="097F1CA3" w15:paraIdParent="32575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D840" w14:textId="77777777" w:rsidR="00736734" w:rsidRDefault="00736734">
      <w:pPr>
        <w:spacing w:after="0"/>
      </w:pPr>
      <w:r>
        <w:separator/>
      </w:r>
    </w:p>
  </w:endnote>
  <w:endnote w:type="continuationSeparator" w:id="0">
    <w:p w14:paraId="3796BB73" w14:textId="77777777" w:rsidR="00736734" w:rsidRDefault="00736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0071" w14:textId="77777777" w:rsidR="00255D53" w:rsidRDefault="00255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6538" w14:textId="77777777" w:rsidR="00255D53" w:rsidRDefault="0025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209F" w14:textId="77777777" w:rsidR="00255D53" w:rsidRDefault="0025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F01B" w14:textId="77777777" w:rsidR="00736734" w:rsidRDefault="00736734">
      <w:pPr>
        <w:spacing w:after="0"/>
      </w:pPr>
      <w:r>
        <w:separator/>
      </w:r>
    </w:p>
  </w:footnote>
  <w:footnote w:type="continuationSeparator" w:id="0">
    <w:p w14:paraId="4071CC75" w14:textId="77777777" w:rsidR="00736734" w:rsidRDefault="007367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2445" w14:textId="77777777" w:rsidR="00255D53" w:rsidRDefault="0025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04C2" w14:textId="77777777" w:rsidR="00255D53" w:rsidRDefault="00255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6e">
    <w15:presenceInfo w15:providerId="None" w15:userId="RAN2#116e"/>
  </w15:person>
  <w15:person w15:author="Qualcomm">
    <w15:presenceInfo w15:providerId="None" w15:userId="Qualcomm"/>
  </w15:person>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91437"/>
    <w:rsid w:val="008A45A6"/>
    <w:rsid w:val="008A5476"/>
    <w:rsid w:val="008A67FE"/>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AE43B-78E9-4173-8D75-CF8DED476E0C}">
  <ds:schemaRefs>
    <ds:schemaRef ds:uri="http://schemas.openxmlformats.org/officeDocument/2006/bibliography"/>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19</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15</cp:revision>
  <cp:lastPrinted>2411-12-31T15:59:00Z</cp:lastPrinted>
  <dcterms:created xsi:type="dcterms:W3CDTF">2022-01-27T09:38:00Z</dcterms:created>
  <dcterms:modified xsi:type="dcterms:W3CDTF">2022-01-27T17:53:00Z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