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7176" w14:textId="7643807D" w:rsidR="00D608A5" w:rsidRDefault="00A60D73">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w:t>
      </w:r>
      <w:r w:rsidR="00993706">
        <w:rPr>
          <w:rFonts w:eastAsia="宋体" w:cs="Arial"/>
          <w:b/>
          <w:sz w:val="28"/>
          <w:szCs w:val="28"/>
          <w:lang w:eastAsia="en-US"/>
        </w:rPr>
        <w:t>7</w:t>
      </w:r>
      <w:r w:rsidR="005258F7">
        <w:rPr>
          <w:rFonts w:eastAsia="宋体" w:cs="Arial"/>
          <w:b/>
          <w:sz w:val="28"/>
          <w:szCs w:val="28"/>
          <w:lang w:eastAsia="en-US"/>
        </w:rPr>
        <w:t>-</w:t>
      </w:r>
      <w:r w:rsidR="00993706">
        <w:rPr>
          <w:rFonts w:eastAsia="宋体" w:cs="Arial"/>
          <w:b/>
          <w:sz w:val="28"/>
          <w:szCs w:val="28"/>
          <w:lang w:eastAsia="en-US"/>
        </w:rPr>
        <w:t xml:space="preserve"> </w:t>
      </w:r>
      <w:r>
        <w:rPr>
          <w:rFonts w:eastAsia="宋体" w:cs="Arial"/>
          <w:b/>
          <w:sz w:val="28"/>
          <w:szCs w:val="28"/>
          <w:lang w:eastAsia="en-US"/>
        </w:rPr>
        <w:t>e</w:t>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w:t>
      </w:r>
      <w:r w:rsidR="00993706">
        <w:rPr>
          <w:rFonts w:eastAsia="宋体" w:cs="Arial"/>
          <w:b/>
          <w:sz w:val="28"/>
          <w:szCs w:val="28"/>
          <w:lang w:eastAsia="en-US"/>
        </w:rPr>
        <w:t>2x</w:t>
      </w:r>
      <w:r>
        <w:rPr>
          <w:rFonts w:eastAsia="宋体"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宋体" w:cs="Arial"/>
          <w:b/>
          <w:sz w:val="28"/>
          <w:szCs w:val="28"/>
          <w:lang w:eastAsia="en-US"/>
        </w:rPr>
        <w:t xml:space="preserve">e-Meeting, </w:t>
      </w:r>
      <w:r w:rsidR="00993706" w:rsidRPr="00993706">
        <w:rPr>
          <w:rFonts w:eastAsia="宋体" w:cs="Arial"/>
          <w:b/>
          <w:sz w:val="28"/>
          <w:szCs w:val="28"/>
          <w:highlight w:val="yellow"/>
          <w:lang w:eastAsia="en-US"/>
        </w:rPr>
        <w:t>xxx</w:t>
      </w:r>
      <w:r>
        <w:rPr>
          <w:rFonts w:eastAsia="宋体" w:cs="Arial"/>
          <w:b/>
          <w:sz w:val="28"/>
          <w:szCs w:val="28"/>
          <w:lang w:eastAsia="en-US"/>
        </w:rPr>
        <w:t>, 202</w:t>
      </w:r>
      <w:r w:rsidR="00993706">
        <w:rPr>
          <w:rFonts w:eastAsia="宋体" w:cs="Arial"/>
          <w:b/>
          <w:sz w:val="28"/>
          <w:szCs w:val="28"/>
          <w:lang w:eastAsia="en-US"/>
        </w:rPr>
        <w:t>2</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[POST116bis-e][511]</w:t>
      </w:r>
      <w:bookmarkEnd w:id="2"/>
      <w:r>
        <w:t xml:space="preserve">[Sdata]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r>
              <w:rPr>
                <w:sz w:val="20"/>
                <w:szCs w:val="20"/>
                <w:lang w:eastAsia="zh-CN"/>
              </w:rPr>
              <w:t>Zxxx</w:t>
            </w:r>
          </w:p>
        </w:tc>
        <w:tc>
          <w:tcPr>
            <w:tcW w:w="3686" w:type="dxa"/>
          </w:tcPr>
          <w:p w14:paraId="5AB2AF37" w14:textId="598353B3" w:rsidR="00333DBD" w:rsidRDefault="00333DBD" w:rsidP="005C459B">
            <w:pPr>
              <w:rPr>
                <w:sz w:val="20"/>
                <w:szCs w:val="20"/>
                <w:lang w:eastAsia="zh-CN"/>
              </w:rPr>
            </w:pPr>
            <w:r>
              <w:rPr>
                <w:sz w:val="20"/>
                <w:szCs w:val="20"/>
                <w:lang w:eastAsia="zh-CN"/>
              </w:rPr>
              <w:t>XXX is missing/wrong/open etc</w:t>
            </w:r>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XXX: We agree with YYY etc</w:t>
            </w:r>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(i.e.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RA-SDT as ‘optional with capability signalling’, per UE and without a need of xDD and FRx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whether To define a new UE capability for CG-SDT as ‘optional with capability signalling’, per UE and without a need of xDD and FRx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(e.g.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6746EF" w14:paraId="7E106ADF" w14:textId="77777777" w:rsidTr="005C459B">
        <w:tc>
          <w:tcPr>
            <w:tcW w:w="704" w:type="dxa"/>
          </w:tcPr>
          <w:p w14:paraId="0AC94EE3" w14:textId="77777777" w:rsidR="006746EF" w:rsidRDefault="006746EF" w:rsidP="005C459B">
            <w:pPr>
              <w:rPr>
                <w:sz w:val="20"/>
                <w:szCs w:val="20"/>
                <w:lang w:eastAsia="zh-CN"/>
              </w:rPr>
            </w:pPr>
          </w:p>
        </w:tc>
        <w:tc>
          <w:tcPr>
            <w:tcW w:w="3686" w:type="dxa"/>
          </w:tcPr>
          <w:p w14:paraId="67E41522" w14:textId="77777777" w:rsidR="006746EF" w:rsidRDefault="006746EF" w:rsidP="005C459B">
            <w:pPr>
              <w:rPr>
                <w:rFonts w:ascii="Calibri" w:hAnsi="Calibri" w:cs="Calibri"/>
                <w:color w:val="000000"/>
                <w:sz w:val="22"/>
                <w:szCs w:val="22"/>
                <w:shd w:val="clear" w:color="auto" w:fill="FFFFFF"/>
              </w:rPr>
            </w:pPr>
          </w:p>
        </w:tc>
        <w:tc>
          <w:tcPr>
            <w:tcW w:w="1417" w:type="dxa"/>
          </w:tcPr>
          <w:p w14:paraId="340B9BCF" w14:textId="77777777" w:rsidR="006746EF" w:rsidRDefault="006746EF" w:rsidP="005C459B">
            <w:pPr>
              <w:rPr>
                <w:sz w:val="20"/>
                <w:szCs w:val="20"/>
                <w:lang w:eastAsia="zh-CN"/>
              </w:rPr>
            </w:pPr>
          </w:p>
        </w:tc>
        <w:tc>
          <w:tcPr>
            <w:tcW w:w="6237" w:type="dxa"/>
          </w:tcPr>
          <w:p w14:paraId="3C65219A" w14:textId="77777777" w:rsidR="006746EF" w:rsidRDefault="006746EF" w:rsidP="005C459B">
            <w:pPr>
              <w:rPr>
                <w:sz w:val="20"/>
                <w:szCs w:val="20"/>
                <w:lang w:eastAsia="zh-CN"/>
              </w:rPr>
            </w:pPr>
          </w:p>
        </w:tc>
        <w:tc>
          <w:tcPr>
            <w:tcW w:w="3823" w:type="dxa"/>
          </w:tcPr>
          <w:p w14:paraId="0EC6DCC7" w14:textId="77777777" w:rsidR="006746EF" w:rsidRDefault="006746EF" w:rsidP="005C459B">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(i.e.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77777777" w:rsidR="005843D0" w:rsidRDefault="005843D0" w:rsidP="005C459B">
            <w:pPr>
              <w:rPr>
                <w:sz w:val="20"/>
                <w:szCs w:val="20"/>
                <w:lang w:eastAsia="zh-CN"/>
              </w:rPr>
            </w:pPr>
            <w:r>
              <w:rPr>
                <w:sz w:val="20"/>
                <w:szCs w:val="20"/>
                <w:lang w:eastAsia="zh-CN"/>
              </w:rPr>
              <w:t>Rapp: Propose to add a condition that RNAU is only initiated if neither T319 nor Txxx are running (see running CR – section 5.3.13.8). Alternative is to add a note to capture this. Both can work – comments welcome.</w:t>
            </w:r>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RRCReject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1A66BD15" w14:textId="0C75297A"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r>
              <w:rPr>
                <w:sz w:val="20"/>
                <w:szCs w:val="20"/>
                <w:lang w:eastAsia="zh-CN"/>
              </w:rPr>
              <w:t>Optimisation</w:t>
            </w:r>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lastRenderedPageBreak/>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r>
              <w:rPr>
                <w:sz w:val="20"/>
                <w:szCs w:val="20"/>
                <w:lang w:eastAsia="zh-CN"/>
              </w:rPr>
              <w:t>Optimisation</w:t>
            </w:r>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sdt-DataVolumeThreshold</w:t>
            </w:r>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r w:rsidRPr="006E7B98">
              <w:rPr>
                <w:rFonts w:ascii="Calibri" w:hAnsi="Calibri" w:cs="Calibri"/>
                <w:color w:val="000000"/>
                <w:sz w:val="22"/>
                <w:szCs w:val="22"/>
                <w:shd w:val="clear" w:color="auto" w:fill="FFFFFF"/>
              </w:rPr>
              <w:t>txxx</w:t>
            </w:r>
            <w:r>
              <w:rPr>
                <w:rFonts w:ascii="Calibri" w:hAnsi="Calibri" w:cs="Calibri"/>
                <w:color w:val="000000"/>
                <w:sz w:val="22"/>
                <w:szCs w:val="22"/>
                <w:shd w:val="clear" w:color="auto" w:fill="FFFFFF"/>
              </w:rPr>
              <w:t xml:space="preserve"> (newSDTTimer)</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7777777" w:rsidR="006E7B98" w:rsidRDefault="006E7B98" w:rsidP="005C459B">
            <w:pPr>
              <w:rPr>
                <w:sz w:val="20"/>
                <w:szCs w:val="20"/>
                <w:lang w:eastAsia="zh-CN"/>
              </w:rPr>
            </w:pPr>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Should DataVolumeThreshold be also configured in SIB1? Should this be only configured in SIB1 and not in RRCRelease?</w:t>
            </w:r>
          </w:p>
        </w:tc>
        <w:tc>
          <w:tcPr>
            <w:tcW w:w="1417" w:type="dxa"/>
          </w:tcPr>
          <w:p w14:paraId="32F1CA9C" w14:textId="69302329" w:rsidR="006E7B98" w:rsidRDefault="002A7645" w:rsidP="005C459B">
            <w:pPr>
              <w:rPr>
                <w:sz w:val="20"/>
                <w:szCs w:val="20"/>
                <w:lang w:eastAsia="zh-CN"/>
              </w:rPr>
            </w:pPr>
            <w:r>
              <w:rPr>
                <w:sz w:val="20"/>
                <w:szCs w:val="20"/>
                <w:lang w:eastAsia="zh-CN"/>
              </w:rPr>
              <w:t>Optimisation</w:t>
            </w:r>
          </w:p>
        </w:tc>
        <w:tc>
          <w:tcPr>
            <w:tcW w:w="6237" w:type="dxa"/>
          </w:tcPr>
          <w:p w14:paraId="00F6A44F" w14:textId="2A19E05A" w:rsidR="006E7B98" w:rsidRDefault="002A7645" w:rsidP="005C459B">
            <w:pPr>
              <w:rPr>
                <w:sz w:val="20"/>
                <w:szCs w:val="20"/>
                <w:lang w:eastAsia="zh-CN"/>
              </w:rPr>
            </w:pPr>
            <w:r>
              <w:rPr>
                <w:sz w:val="20"/>
                <w:szCs w:val="20"/>
                <w:lang w:eastAsia="zh-CN"/>
              </w:rPr>
              <w:t xml:space="preserve">Rapp: Think UE specific signalling (in RRCRelease) is sufficient. </w:t>
            </w:r>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eight,sixteen}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shold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Do we need to discard PDCP SDUs upon reception of RRCRelease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67CA3602" w14:textId="77777777" w:rsidR="00837FB1" w:rsidRDefault="00837FB1" w:rsidP="005C459B">
            <w:pPr>
              <w:rPr>
                <w:sz w:val="20"/>
                <w:szCs w:val="20"/>
                <w:lang w:eastAsia="zh-CN"/>
              </w:rPr>
            </w:pPr>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support delta signalling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Option 1: Delta signalling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lastRenderedPageBreak/>
              <w:t>Option 2: Delta signalling is based on the previous SDT configuration (i.e.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If we want to support option 1, we need to clarify the relation between the configuration in connected mode and the configuration in SDT for the CG type 1 resources. (e.g.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lastRenderedPageBreak/>
              <w:t>Essential</w:t>
            </w:r>
          </w:p>
        </w:tc>
        <w:tc>
          <w:tcPr>
            <w:tcW w:w="6237" w:type="dxa"/>
          </w:tcPr>
          <w:p w14:paraId="1144AEBE" w14:textId="7ECA9B5A" w:rsidR="007B3A5A" w:rsidRDefault="007B3A5A" w:rsidP="005C459B">
            <w:pPr>
              <w:rPr>
                <w:sz w:val="20"/>
                <w:szCs w:val="20"/>
                <w:lang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宋体"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宋体" w:hAnsiTheme="minorHAnsi" w:cstheme="minorHAnsi"/>
                <w:color w:val="000000"/>
                <w:sz w:val="22"/>
                <w:szCs w:val="22"/>
                <w:shd w:val="clear" w:color="auto" w:fill="FFFFFF"/>
                <w:lang w:eastAsia="zh-CN"/>
              </w:rPr>
              <w:t xml:space="preserve">For this, we use </w:t>
            </w:r>
            <w:r w:rsidRPr="00B542D7">
              <w:rPr>
                <w:rFonts w:asciiTheme="minorHAnsi" w:eastAsia="等线" w:hAnsiTheme="minorHAnsi" w:cstheme="minorHAnsi"/>
                <w:i/>
                <w:sz w:val="22"/>
                <w:szCs w:val="22"/>
                <w:lang w:eastAsia="zh-CN"/>
              </w:rPr>
              <w:t>sdt-RSRP-ThresholdSSB-SUL.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宋体" w:hAnsiTheme="minorHAnsi" w:cstheme="minorHAnsi"/>
                <w:sz w:val="22"/>
                <w:szCs w:val="22"/>
                <w:lang w:eastAsia="zh-CN"/>
              </w:rPr>
            </w:pPr>
            <w:r w:rsidRPr="00B542D7">
              <w:rPr>
                <w:rFonts w:asciiTheme="minorHAnsi" w:hAnsiTheme="minorHAnsi" w:cstheme="minorHAnsi"/>
                <w:sz w:val="22"/>
                <w:szCs w:val="22"/>
              </w:rPr>
              <w:t xml:space="preserve">Or is it configured separately for SDT (e.g. in </w:t>
            </w:r>
            <w:r w:rsidRPr="00B542D7">
              <w:rPr>
                <w:rFonts w:asciiTheme="minorHAnsi" w:eastAsia="宋体" w:hAnsiTheme="minorHAnsi" w:cstheme="minorHAnsi"/>
                <w:sz w:val="22"/>
                <w:szCs w:val="22"/>
                <w:lang w:eastAsia="zh-CN"/>
              </w:rPr>
              <w:t>SDT</w:t>
            </w:r>
            <w:r w:rsidRPr="00B542D7">
              <w:rPr>
                <w:rFonts w:asciiTheme="minorHAnsi" w:hAnsiTheme="minorHAnsi" w:cstheme="minorHAnsi"/>
                <w:sz w:val="22"/>
                <w:szCs w:val="22"/>
              </w:rPr>
              <w:t>-</w:t>
            </w:r>
            <w:r w:rsidRPr="00B542D7">
              <w:rPr>
                <w:rFonts w:asciiTheme="minorHAnsi" w:eastAsia="宋体" w:hAnsiTheme="minorHAnsi" w:cstheme="minorHAnsi"/>
                <w:sz w:val="22"/>
                <w:szCs w:val="22"/>
                <w:lang w:eastAsia="zh-CN"/>
              </w:rPr>
              <w:t xml:space="preserve">ConfigCommonSIB)?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宋体" w:hAnsiTheme="minorHAnsi" w:cstheme="minorHAnsi"/>
                <w:sz w:val="22"/>
                <w:szCs w:val="22"/>
                <w:lang w:eastAsia="zh-CN"/>
              </w:rPr>
              <w:lastRenderedPageBreak/>
              <w:t xml:space="preserve">If it is configured separately for SDT, then the carrier should be selected before SDT is initiated and the selected carrier should be informed to MAC (e.g.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some how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lastRenderedPageBreak/>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It is not clear how the RACH failure in the subsequent SDT phase is handle</w:t>
            </w:r>
            <w:r w:rsidR="00BE752B">
              <w:rPr>
                <w:rFonts w:ascii="Calibri" w:eastAsia="宋体" w:hAnsi="Calibri" w:cs="Calibri"/>
                <w:color w:val="000000"/>
                <w:sz w:val="22"/>
                <w:szCs w:val="22"/>
                <w:shd w:val="clear" w:color="auto" w:fill="FFFFFF"/>
                <w:lang w:eastAsia="zh-CN"/>
              </w:rPr>
              <w:t xml:space="preserve">, according to our paper </w:t>
            </w:r>
            <w:r w:rsidR="00BE752B" w:rsidRPr="00BE752B">
              <w:rPr>
                <w:rFonts w:ascii="Calibri" w:eastAsia="宋体" w:hAnsi="Calibri" w:cs="Calibri"/>
                <w:color w:val="000000"/>
                <w:sz w:val="22"/>
                <w:szCs w:val="22"/>
                <w:shd w:val="clear" w:color="auto" w:fill="FFFFFF"/>
                <w:lang w:eastAsia="zh-CN"/>
              </w:rPr>
              <w:t>R2-2201378</w:t>
            </w:r>
            <w:r w:rsidR="00BE752B" w:rsidRPr="00BE752B">
              <w:rPr>
                <w:rFonts w:ascii="Calibri" w:eastAsia="宋体" w:hAnsi="Calibri" w:cs="Calibri"/>
                <w:color w:val="000000"/>
                <w:sz w:val="22"/>
                <w:szCs w:val="22"/>
                <w:shd w:val="clear" w:color="auto" w:fill="FFFFFF"/>
                <w:lang w:eastAsia="zh-CN"/>
              </w:rPr>
              <w:t>.</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retx is reached in RLC.  RLC AM max retransmission functionality remains unchanged.  </w:t>
            </w:r>
          </w:p>
          <w:p w14:paraId="0134A88F" w14:textId="347BD570" w:rsidR="00D2072B" w:rsidRPr="00921851" w:rsidRDefault="00D2072B" w:rsidP="00921851">
            <w:pPr>
              <w:pStyle w:val="ListParagraph"/>
              <w:numPr>
                <w:ilvl w:val="0"/>
                <w:numId w:val="13"/>
              </w:numPr>
              <w:rPr>
                <w:sz w:val="20"/>
                <w:szCs w:val="20"/>
                <w:lang w:eastAsia="zh-CN"/>
              </w:rPr>
            </w:pPr>
            <w:r w:rsidRPr="00921851">
              <w:rPr>
                <w:sz w:val="20"/>
                <w:szCs w:val="20"/>
                <w:lang w:eastAsia="zh-CN"/>
              </w:rPr>
              <w:t>When a UE detects a failure of an ongoing SDT session, UE transitions autonomously into RRC_IDLE (as baseline solution). If time allows or have a ready solution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The detailed issue is provided in our paper </w:t>
            </w:r>
            <w:r w:rsidRPr="00A231A6">
              <w:rPr>
                <w:rFonts w:ascii="Calibri" w:eastAsia="宋体" w:hAnsi="Calibri" w:cs="Calibri"/>
                <w:color w:val="000000"/>
                <w:sz w:val="22"/>
                <w:szCs w:val="22"/>
                <w:shd w:val="clear" w:color="auto" w:fill="FFFFFF"/>
                <w:lang w:eastAsia="zh-CN"/>
              </w:rPr>
              <w:t>R2-2201376</w:t>
            </w:r>
            <w:r w:rsidRPr="00A231A6">
              <w:rPr>
                <w:rFonts w:ascii="Calibri" w:eastAsia="宋体" w:hAnsi="Calibri" w:cs="Calibri"/>
                <w:color w:val="000000"/>
                <w:sz w:val="22"/>
                <w:szCs w:val="22"/>
                <w:shd w:val="clear" w:color="auto" w:fill="FFFFFF"/>
                <w:lang w:eastAsia="zh-CN"/>
              </w:rPr>
              <w:t>.</w:t>
            </w:r>
          </w:p>
          <w:p w14:paraId="47AA1455" w14:textId="5DE2E73E" w:rsidR="00550777" w:rsidRDefault="00183118" w:rsidP="006508BB">
            <w:pPr>
              <w:rPr>
                <w:rFonts w:ascii="Calibri" w:eastAsia="宋体" w:hAnsi="Calibri" w:cs="Calibri"/>
                <w:color w:val="000000"/>
                <w:sz w:val="22"/>
                <w:szCs w:val="22"/>
                <w:shd w:val="clear" w:color="auto" w:fill="FFFFFF"/>
                <w:lang w:eastAsia="zh-CN"/>
              </w:rPr>
            </w:pPr>
            <w:r w:rsidRPr="00AF59B1">
              <w:rPr>
                <w:rFonts w:ascii="Calibri" w:eastAsia="宋体" w:hAnsi="Calibri" w:cs="Calibri"/>
                <w:color w:val="000000"/>
                <w:sz w:val="22"/>
                <w:szCs w:val="22"/>
                <w:shd w:val="clear" w:color="auto" w:fill="FFFFFF"/>
                <w:lang w:eastAsia="zh-CN"/>
              </w:rPr>
              <w:t xml:space="preserve">According to the running RRC CR, when the value of “sdt-DRB-ContinueROHC” is set to “rna”, the cell for ROHC continuity belongs to the RNA, in which the RRCRelease </w:t>
            </w:r>
            <w:r w:rsidRPr="00AF59B1">
              <w:rPr>
                <w:rFonts w:ascii="Calibri" w:eastAsia="宋体" w:hAnsi="Calibri" w:cs="Calibri"/>
                <w:color w:val="000000"/>
                <w:sz w:val="22"/>
                <w:szCs w:val="22"/>
                <w:shd w:val="clear" w:color="auto" w:fill="FFFFFF"/>
                <w:lang w:eastAsia="zh-CN"/>
              </w:rPr>
              <w:lastRenderedPageBreak/>
              <w:t>message has to be transmitted via a cell of this RNA.</w:t>
            </w:r>
            <w:r w:rsidR="00EE7385">
              <w:rPr>
                <w:rFonts w:ascii="Calibri" w:eastAsia="宋体"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宋体" w:hAnsi="Calibri" w:cs="Calibri"/>
                <w:color w:val="000000"/>
                <w:sz w:val="22"/>
                <w:szCs w:val="22"/>
                <w:shd w:val="clear" w:color="auto" w:fill="FFFFFF"/>
                <w:lang w:eastAsia="zh-CN"/>
              </w:rPr>
            </w:pPr>
            <w:r w:rsidRPr="00C13483">
              <w:rPr>
                <w:rFonts w:ascii="Calibri" w:eastAsia="宋体" w:hAnsi="Calibri" w:cs="Calibri"/>
                <w:color w:val="000000"/>
                <w:sz w:val="22"/>
                <w:szCs w:val="22"/>
                <w:shd w:val="clear" w:color="auto" w:fill="FFFFFF"/>
                <w:lang w:eastAsia="zh-CN"/>
              </w:rPr>
              <w:t>According to the running RRC CR, when the value of “sdt-DRB-ContinueROHC” is set to “cell”, the cell for ROHC continuity is where the UE receives the RRCRelease message.</w:t>
            </w:r>
          </w:p>
          <w:p w14:paraId="74523B22" w14:textId="5080D5B6" w:rsidR="000619E0" w:rsidRDefault="00EE7385" w:rsidP="006508BB">
            <w:pPr>
              <w:rPr>
                <w:rFonts w:ascii="Calibri" w:eastAsia="宋体" w:hAnsi="Calibri" w:cs="Calibri"/>
                <w:color w:val="000000"/>
                <w:sz w:val="22"/>
                <w:szCs w:val="22"/>
                <w:shd w:val="clear" w:color="auto" w:fill="FFFFFF"/>
                <w:lang w:eastAsia="zh-CN"/>
              </w:rPr>
            </w:pPr>
            <w:r>
              <w:rPr>
                <w:rFonts w:ascii="Calibri" w:eastAsia="宋体" w:hAnsi="Calibri" w:cs="Calibri"/>
                <w:color w:val="000000"/>
                <w:sz w:val="22"/>
                <w:szCs w:val="22"/>
                <w:shd w:val="clear" w:color="auto" w:fill="FFFFFF"/>
                <w:lang w:eastAsia="zh-CN"/>
              </w:rPr>
              <w:t xml:space="preserve">However, according to the legacy procedure, </w:t>
            </w:r>
            <w:r w:rsidR="006508BB">
              <w:rPr>
                <w:rFonts w:ascii="Calibri" w:eastAsia="宋体" w:hAnsi="Calibri" w:cs="Calibri"/>
                <w:color w:val="000000"/>
                <w:sz w:val="22"/>
                <w:szCs w:val="22"/>
                <w:shd w:val="clear" w:color="auto" w:fill="FFFFFF"/>
                <w:lang w:eastAsia="zh-CN"/>
              </w:rPr>
              <w:t>t</w:t>
            </w:r>
            <w:r w:rsidR="00D71947" w:rsidRPr="00D71947">
              <w:rPr>
                <w:rFonts w:ascii="Calibri" w:eastAsia="宋体" w:hAnsi="Calibri" w:cs="Calibri"/>
                <w:color w:val="000000"/>
                <w:sz w:val="22"/>
                <w:szCs w:val="22"/>
                <w:shd w:val="clear" w:color="auto" w:fill="FFFFFF"/>
                <w:lang w:eastAsia="zh-CN"/>
              </w:rPr>
              <w:t>he cell where the RRCRelease message is transmitted may not be the RNA cell.</w:t>
            </w:r>
            <w:r w:rsidR="009E1572">
              <w:rPr>
                <w:rFonts w:ascii="Calibri" w:eastAsia="宋体" w:hAnsi="Calibri" w:cs="Calibri"/>
                <w:color w:val="000000"/>
                <w:sz w:val="22"/>
                <w:szCs w:val="22"/>
                <w:shd w:val="clear" w:color="auto" w:fill="FFFFFF"/>
                <w:lang w:eastAsia="zh-CN"/>
              </w:rPr>
              <w:t xml:space="preserve"> T</w:t>
            </w:r>
            <w:r w:rsidR="009E1572" w:rsidRPr="009E1572">
              <w:rPr>
                <w:rFonts w:ascii="Calibri" w:eastAsia="宋体" w:hAnsi="Calibri" w:cs="Calibri"/>
                <w:color w:val="000000"/>
                <w:sz w:val="22"/>
                <w:szCs w:val="22"/>
                <w:shd w:val="clear" w:color="auto" w:fill="FFFFFF"/>
                <w:lang w:eastAsia="zh-CN"/>
              </w:rPr>
              <w:t xml:space="preserve">he RRCRelease message with segments </w:t>
            </w:r>
            <w:r w:rsidR="00D5733F">
              <w:rPr>
                <w:rFonts w:ascii="Calibri" w:eastAsia="宋体" w:hAnsi="Calibri" w:cs="Calibri"/>
                <w:color w:val="000000"/>
                <w:sz w:val="22"/>
                <w:szCs w:val="22"/>
                <w:shd w:val="clear" w:color="auto" w:fill="FFFFFF"/>
                <w:lang w:eastAsia="zh-CN"/>
              </w:rPr>
              <w:t>can be</w:t>
            </w:r>
            <w:r w:rsidR="009E1572" w:rsidRPr="009E1572">
              <w:rPr>
                <w:rFonts w:ascii="Calibri" w:eastAsia="宋体"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宋体"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lastRenderedPageBreak/>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The cell where the ROHC continuity is applied is indicated via an explicit cell identity in RRCRelease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ran-NotificationAreaInfo in RRCRelease message</w:t>
            </w:r>
            <w:r w:rsidR="006D34DF">
              <w:rPr>
                <w:sz w:val="20"/>
                <w:szCs w:val="20"/>
                <w:lang w:eastAsia="zh-CN"/>
              </w:rPr>
              <w:t>, same as legacy</w:t>
            </w:r>
            <w:bookmarkStart w:id="9" w:name="_GoBack"/>
            <w:bookmarkEnd w:id="9"/>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 xml:space="preserve">URLLC/IIoT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lastRenderedPageBreak/>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77777777" w:rsidR="00D608A5" w:rsidRDefault="00D608A5">
            <w:pPr>
              <w:rPr>
                <w:lang w:val="en-GB"/>
              </w:rPr>
            </w:pPr>
          </w:p>
        </w:tc>
        <w:tc>
          <w:tcPr>
            <w:tcW w:w="7889" w:type="dxa"/>
          </w:tcPr>
          <w:p w14:paraId="18E38E9E" w14:textId="77777777" w:rsidR="00D608A5" w:rsidRDefault="00D608A5">
            <w:pPr>
              <w:rPr>
                <w:lang w:val="en-GB"/>
              </w:rPr>
            </w:pPr>
          </w:p>
        </w:tc>
        <w:tc>
          <w:tcPr>
            <w:tcW w:w="5289" w:type="dxa"/>
          </w:tcPr>
          <w:p w14:paraId="6CE30050" w14:textId="77777777" w:rsidR="00D608A5" w:rsidRDefault="00D608A5">
            <w:pPr>
              <w:rPr>
                <w:lang w:val="en-GB"/>
              </w:rPr>
            </w:pPr>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13:51:00Z" w:initials="Z(EV)">
    <w:p w14:paraId="218A84D3" w14:textId="5C53430C" w:rsidR="00333DBD" w:rsidRDefault="00333DBD">
      <w:pPr>
        <w:pStyle w:val="CommentText"/>
      </w:pPr>
      <w:r>
        <w:rPr>
          <w:rStyle w:val="CommentReference"/>
        </w:rPr>
        <w:annotationRef/>
      </w:r>
      <w:r>
        <w:t>Brief descripton of open issue and any options</w:t>
      </w:r>
    </w:p>
  </w:comment>
  <w:comment w:id="5" w:author="ZTE(rapp)" w:date="2022-01-26T13:51:00Z" w:initials="Z(EV)">
    <w:p w14:paraId="3C395FB3" w14:textId="7770DDF0" w:rsidR="00333DBD" w:rsidRDefault="00333DBD">
      <w:pPr>
        <w:pStyle w:val="CommentText"/>
      </w:pPr>
      <w:r>
        <w:rPr>
          <w:rStyle w:val="CommentReference"/>
        </w:rPr>
        <w:annotationRef/>
      </w:r>
      <w:r>
        <w:t>Is this essential or optional or is it an enhacnement</w:t>
      </w:r>
    </w:p>
  </w:comment>
  <w:comment w:id="6"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6A2D" w14:textId="77777777" w:rsidR="00C914E6" w:rsidRDefault="00C914E6">
      <w:pPr>
        <w:spacing w:after="0" w:line="240" w:lineRule="auto"/>
      </w:pPr>
      <w:r>
        <w:separator/>
      </w:r>
    </w:p>
  </w:endnote>
  <w:endnote w:type="continuationSeparator" w:id="0">
    <w:p w14:paraId="50D3FC06" w14:textId="77777777" w:rsidR="00C914E6" w:rsidRDefault="00C9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default"/>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CDBD" w14:textId="77777777" w:rsidR="00B32FBF" w:rsidRDefault="00B3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F974" w14:textId="77777777" w:rsidR="00B32FBF" w:rsidRDefault="00B3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727D" w14:textId="77777777" w:rsidR="00B32FBF" w:rsidRDefault="00B3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C77E" w14:textId="77777777" w:rsidR="00C914E6" w:rsidRDefault="00C914E6">
      <w:pPr>
        <w:spacing w:after="0" w:line="240" w:lineRule="auto"/>
      </w:pPr>
      <w:r>
        <w:separator/>
      </w:r>
    </w:p>
  </w:footnote>
  <w:footnote w:type="continuationSeparator" w:id="0">
    <w:p w14:paraId="105F7A21" w14:textId="77777777" w:rsidR="00C914E6" w:rsidRDefault="00C91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C39B" w14:textId="77777777" w:rsidR="00B32FBF" w:rsidRDefault="00B3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AD7C" w14:textId="77777777" w:rsidR="00B32FBF" w:rsidRDefault="00B3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6A1F" w14:textId="77777777" w:rsidR="00B32FBF" w:rsidRDefault="00B3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2"/>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rapp)">
    <w15:presenceInfo w15:providerId="None" w15:userId="ZTE(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7A3"/>
    <w:rsid w:val="003B1043"/>
    <w:rsid w:val="003B390B"/>
    <w:rsid w:val="003B49DE"/>
    <w:rsid w:val="003D01FC"/>
    <w:rsid w:val="003D2FF7"/>
    <w:rsid w:val="003D32BD"/>
    <w:rsid w:val="003D52F9"/>
    <w:rsid w:val="003D6044"/>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74E"/>
    <w:rsid w:val="004A56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2184D"/>
    <w:rsid w:val="00521913"/>
    <w:rsid w:val="005258F7"/>
    <w:rsid w:val="00534348"/>
    <w:rsid w:val="00536D6F"/>
    <w:rsid w:val="00536F96"/>
    <w:rsid w:val="0053750E"/>
    <w:rsid w:val="00540373"/>
    <w:rsid w:val="00541E62"/>
    <w:rsid w:val="005438AB"/>
    <w:rsid w:val="00543C8A"/>
    <w:rsid w:val="00544749"/>
    <w:rsid w:val="00550777"/>
    <w:rsid w:val="0055328C"/>
    <w:rsid w:val="005549EE"/>
    <w:rsid w:val="00556A5E"/>
    <w:rsid w:val="005576D2"/>
    <w:rsid w:val="005629CA"/>
    <w:rsid w:val="00562B87"/>
    <w:rsid w:val="005631EB"/>
    <w:rsid w:val="00564FC0"/>
    <w:rsid w:val="005656D2"/>
    <w:rsid w:val="00567D3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4840"/>
    <w:rsid w:val="007F0240"/>
    <w:rsid w:val="007F115F"/>
    <w:rsid w:val="007F4210"/>
    <w:rsid w:val="0080021C"/>
    <w:rsid w:val="00804226"/>
    <w:rsid w:val="00810BBE"/>
    <w:rsid w:val="00812E16"/>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2212"/>
    <w:rsid w:val="00A82CE7"/>
    <w:rsid w:val="00A833AD"/>
    <w:rsid w:val="00A83823"/>
    <w:rsid w:val="00A84264"/>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32EC0"/>
    <w:rsid w:val="00B32FBF"/>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2301"/>
    <w:rsid w:val="00C855F0"/>
    <w:rsid w:val="00C9097D"/>
    <w:rsid w:val="00C914E6"/>
    <w:rsid w:val="00C91D54"/>
    <w:rsid w:val="00C9374C"/>
    <w:rsid w:val="00C942CB"/>
    <w:rsid w:val="00C94711"/>
    <w:rsid w:val="00C96FBC"/>
    <w:rsid w:val="00CA0122"/>
    <w:rsid w:val="00CA38A5"/>
    <w:rsid w:val="00CA67B2"/>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357E"/>
    <w:rsid w:val="00F5389C"/>
    <w:rsid w:val="00F54AC0"/>
    <w:rsid w:val="00F5541F"/>
    <w:rsid w:val="00F624A9"/>
    <w:rsid w:val="00F66A5C"/>
    <w:rsid w:val="00F67203"/>
    <w:rsid w:val="00F70C66"/>
    <w:rsid w:val="00F755C2"/>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F58"/>
    <w:rsid w:val="00FE5B69"/>
    <w:rsid w:val="00FE63E2"/>
    <w:rsid w:val="00FE68C7"/>
    <w:rsid w:val="00FE78C3"/>
    <w:rsid w:val="00FE78F6"/>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宋体" w:eastAsia="宋体"/>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宋体"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
    <w:name w:val="Unresolved Mention"/>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A4CDB65-A938-4BED-871F-EE093190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51</cp:revision>
  <dcterms:created xsi:type="dcterms:W3CDTF">2022-01-26T13:37:00Z</dcterms:created>
  <dcterms:modified xsi:type="dcterms:W3CDTF">2022-01-28T03:30:00Z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