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af0"/>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af4"/>
        <w:numPr>
          <w:ilvl w:val="0"/>
          <w:numId w:val="7"/>
        </w:numPr>
        <w:spacing w:after="120"/>
        <w:rPr>
          <w:rFonts w:ascii="Calibri" w:hAnsi="Calibri" w:cs="Calibri"/>
          <w:b/>
        </w:rPr>
      </w:pPr>
      <w:r w:rsidRPr="000D2F51">
        <w:rPr>
          <w:rFonts w:ascii="Calibri" w:hAnsi="Calibri" w:cs="Calibri"/>
          <w:b/>
        </w:rPr>
        <w:t>Overall Description:</w:t>
      </w:r>
    </w:p>
    <w:p w14:paraId="0D54148D" w14:textId="77777777"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 xml:space="preserve">RAN2 has considered non-relay discovery specific issue,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ae"/>
        <w:tblW w:w="0" w:type="auto"/>
        <w:tblLook w:val="04A0" w:firstRow="1" w:lastRow="0" w:firstColumn="1" w:lastColumn="0" w:noHBand="0" w:noVBand="1"/>
      </w:tblPr>
      <w:tblGrid>
        <w:gridCol w:w="9655"/>
      </w:tblGrid>
      <w:tr w:rsidR="00501BC5" w:rsidRPr="00501BC5" w14:paraId="7615E57C" w14:textId="77777777" w:rsidTr="00501BC5">
        <w:tc>
          <w:tcPr>
            <w:tcW w:w="9655" w:type="dxa"/>
          </w:tcPr>
          <w:p w14:paraId="1FFBCE7B"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1:</w:t>
            </w:r>
            <w:r w:rsidRPr="00501BC5">
              <w:rPr>
                <w:rFonts w:ascii="Calibri" w:hAnsi="Calibri" w:cs="Calibri"/>
                <w:b/>
              </w:rPr>
              <w:tab/>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No ciphering and integrity protection in PDCP layer </w:t>
            </w:r>
            <w:proofErr w:type="gramStart"/>
            <w:r w:rsidRPr="00501BC5">
              <w:rPr>
                <w:rFonts w:ascii="Calibri" w:hAnsi="Calibri" w:cs="Calibri"/>
              </w:rPr>
              <w:t>is</w:t>
            </w:r>
            <w:proofErr w:type="gramEnd"/>
            <w:r w:rsidRPr="00501BC5">
              <w:rPr>
                <w:rFonts w:ascii="Calibri" w:hAnsi="Calibri" w:cs="Calibri"/>
              </w:rPr>
              <w:t xml:space="preserve">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w:t>
            </w:r>
            <w:proofErr w:type="spellStart"/>
            <w:r w:rsidRPr="00501BC5">
              <w:rPr>
                <w:rFonts w:ascii="Calibri" w:hAnsi="Calibri" w:cs="Calibri"/>
                <w:strike/>
              </w:rPr>
              <w:t>Uu</w:t>
            </w:r>
            <w:proofErr w:type="spellEnd"/>
            <w:r w:rsidRPr="00501BC5">
              <w:rPr>
                <w:rFonts w:ascii="Calibri" w:hAnsi="Calibri" w:cs="Calibri"/>
                <w:strike/>
              </w:rPr>
              <w:t xml:space="preserve">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w:t>
            </w:r>
            <w:proofErr w:type="spellStart"/>
            <w:r w:rsidRPr="00501BC5">
              <w:rPr>
                <w:rFonts w:ascii="Calibri" w:hAnsi="Calibri" w:cs="Calibri"/>
                <w:strike/>
              </w:rPr>
              <w:t>Uu</w:t>
            </w:r>
            <w:proofErr w:type="spellEnd"/>
            <w:r w:rsidRPr="00501BC5">
              <w:rPr>
                <w:rFonts w:ascii="Calibri" w:hAnsi="Calibri" w:cs="Calibri"/>
                <w:strike/>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agrees to fix the priority value as 1 of </w:t>
            </w:r>
            <w:proofErr w:type="spellStart"/>
            <w:r w:rsidRPr="00501BC5">
              <w:rPr>
                <w:rFonts w:ascii="Calibri" w:hAnsi="Calibri" w:cs="Calibri"/>
              </w:rPr>
              <w:t>sidelink</w:t>
            </w:r>
            <w:proofErr w:type="spellEnd"/>
            <w:r w:rsidRPr="00501BC5">
              <w:rPr>
                <w:rFonts w:ascii="Calibri" w:hAnsi="Calibri" w:cs="Calibri"/>
              </w:rPr>
              <w:t xml:space="preserve">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No ciphering and integrity protection in PDCP layer </w:t>
            </w:r>
            <w:proofErr w:type="gramStart"/>
            <w:r w:rsidRPr="00501BC5">
              <w:rPr>
                <w:rFonts w:ascii="Calibri" w:hAnsi="Calibri" w:cs="Calibri"/>
              </w:rPr>
              <w:t>is</w:t>
            </w:r>
            <w:proofErr w:type="gramEnd"/>
            <w:r w:rsidRPr="00501BC5">
              <w:rPr>
                <w:rFonts w:ascii="Calibri" w:hAnsi="Calibri" w:cs="Calibri"/>
              </w:rPr>
              <w:t xml:space="preserve">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2:</w:t>
            </w:r>
            <w:r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proofErr w:type="spellStart"/>
            <w:r w:rsidRPr="00501BC5">
              <w:rPr>
                <w:rFonts w:ascii="Calibri" w:hAnsi="Calibri" w:cs="Calibri"/>
              </w:rPr>
              <w:t>Uu</w:t>
            </w:r>
            <w:proofErr w:type="spellEnd"/>
            <w:r w:rsidRPr="00501BC5">
              <w:rPr>
                <w:rFonts w:ascii="Calibri" w:hAnsi="Calibri" w:cs="Calibri"/>
              </w:rPr>
              <w:t xml:space="preserve">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minimum threshold is provided and </w:t>
            </w:r>
            <w:proofErr w:type="spellStart"/>
            <w:r w:rsidRPr="00501BC5">
              <w:rPr>
                <w:rFonts w:ascii="Calibri" w:hAnsi="Calibri" w:cs="Calibri"/>
              </w:rPr>
              <w:t>Uu</w:t>
            </w:r>
            <w:proofErr w:type="spellEnd"/>
            <w:r w:rsidRPr="00501BC5">
              <w:rPr>
                <w:rFonts w:ascii="Calibri" w:hAnsi="Calibri" w:cs="Calibri"/>
              </w:rPr>
              <w:t xml:space="preserve">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only maximum threshold is provided and </w:t>
            </w:r>
            <w:proofErr w:type="spellStart"/>
            <w:r w:rsidRPr="00501BC5">
              <w:rPr>
                <w:rFonts w:ascii="Calibri" w:hAnsi="Calibri" w:cs="Calibri"/>
              </w:rPr>
              <w:t>Uu</w:t>
            </w:r>
            <w:proofErr w:type="spellEnd"/>
            <w:r w:rsidRPr="00501BC5">
              <w:rPr>
                <w:rFonts w:ascii="Calibri" w:hAnsi="Calibri" w:cs="Calibri"/>
              </w:rPr>
              <w:t xml:space="preserve">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As in LTE, the RRC_IDLE/RRC_INACTIVE remote UE is able to perform discovery message transmission, if and only if </w:t>
            </w:r>
            <w:proofErr w:type="spellStart"/>
            <w:r w:rsidRPr="00501BC5">
              <w:rPr>
                <w:rFonts w:ascii="Calibri" w:hAnsi="Calibri" w:cs="Calibri"/>
              </w:rPr>
              <w:t>Uu</w:t>
            </w:r>
            <w:proofErr w:type="spellEnd"/>
            <w:r w:rsidRPr="00501BC5">
              <w:rPr>
                <w:rFonts w:ascii="Calibri" w:hAnsi="Calibri" w:cs="Calibri"/>
              </w:rPr>
              <w:t xml:space="preserve">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 xml:space="preserve">Define </w:t>
            </w:r>
            <w:proofErr w:type="spellStart"/>
            <w:r w:rsidRPr="00501BC5">
              <w:rPr>
                <w:rFonts w:ascii="Calibri" w:hAnsi="Calibri" w:cs="Calibri"/>
              </w:rPr>
              <w:t>threshHighRelay</w:t>
            </w:r>
            <w:proofErr w:type="spellEnd"/>
            <w:r w:rsidRPr="00501BC5">
              <w:rPr>
                <w:rFonts w:ascii="Calibri" w:hAnsi="Calibri" w:cs="Calibri"/>
              </w:rPr>
              <w:t xml:space="preserve"> and </w:t>
            </w:r>
            <w:proofErr w:type="spellStart"/>
            <w:r w:rsidRPr="00501BC5">
              <w:rPr>
                <w:rFonts w:ascii="Calibri" w:hAnsi="Calibri" w:cs="Calibri"/>
              </w:rPr>
              <w:t>threshLowRelay</w:t>
            </w:r>
            <w:proofErr w:type="spellEnd"/>
            <w:r w:rsidRPr="00501BC5">
              <w:rPr>
                <w:rFonts w:ascii="Calibri" w:hAnsi="Calibri" w:cs="Calibri"/>
              </w:rPr>
              <w:t xml:space="preserve"> for relay UE and </w:t>
            </w:r>
            <w:proofErr w:type="spellStart"/>
            <w:r w:rsidRPr="00501BC5">
              <w:rPr>
                <w:rFonts w:ascii="Calibri" w:hAnsi="Calibri" w:cs="Calibri"/>
              </w:rPr>
              <w:t>threshHighRemote</w:t>
            </w:r>
            <w:proofErr w:type="spellEnd"/>
            <w:r w:rsidRPr="00501BC5">
              <w:rPr>
                <w:rFonts w:ascii="Calibri" w:hAnsi="Calibri" w:cs="Calibri"/>
              </w:rPr>
              <w:t xml:space="preserv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For determining whether remote UE and/or relay UE in RRC CONNECTED can trigger discovery message transmission, i.e., the remote UE and relay UE in the RRC_CONNECTED can use the </w:t>
            </w:r>
            <w:proofErr w:type="gramStart"/>
            <w:r w:rsidRPr="00501BC5">
              <w:rPr>
                <w:rFonts w:ascii="Calibri" w:hAnsi="Calibri" w:cs="Calibri"/>
              </w:rPr>
              <w:t>threshold based</w:t>
            </w:r>
            <w:proofErr w:type="gramEnd"/>
            <w:r w:rsidRPr="00501BC5">
              <w:rPr>
                <w:rFonts w:ascii="Calibri" w:hAnsi="Calibri" w:cs="Calibri"/>
              </w:rPr>
              <w:t xml:space="preserve">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77777777"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3:</w:t>
            </w:r>
            <w:r w:rsidRPr="00501BC5">
              <w:rPr>
                <w:rFonts w:ascii="Calibri" w:hAnsi="Calibri" w:cs="Calibri"/>
                <w:b/>
              </w:rPr>
              <w:tab/>
              <w:t>RAN2 confirm that the SL-SRB4 is also applicable to group-based discovery.</w:t>
            </w:r>
          </w:p>
          <w:p w14:paraId="4F6BCFF6" w14:textId="1D3C4E29" w:rsidR="00501BC5" w:rsidRPr="00501BC5" w:rsidRDefault="00501BC5" w:rsidP="00501BC5">
            <w:pPr>
              <w:pStyle w:val="Doc-text2"/>
              <w:tabs>
                <w:tab w:val="clear" w:pos="1622"/>
              </w:tabs>
              <w:ind w:left="1444" w:hanging="1444"/>
              <w:jc w:val="both"/>
              <w:rPr>
                <w:rFonts w:ascii="Calibri" w:hAnsi="Calibri" w:cs="Calibri"/>
                <w:b/>
              </w:rPr>
            </w:pPr>
            <w:r w:rsidRPr="00501BC5">
              <w:rPr>
                <w:rFonts w:ascii="Calibri" w:hAnsi="Calibri" w:cs="Calibri"/>
                <w:b/>
              </w:rPr>
              <w:t>Proposal 4:</w:t>
            </w:r>
            <w:r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ae"/>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64014D5D"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bookmarkStart w:id="1" w:name="_GoBack"/>
      <w:bookmarkEnd w:id="1"/>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Pr>
          <w:rFonts w:asciiTheme="minorEastAsia" w:eastAsiaTheme="minorEastAsia" w:hAnsiTheme="minorEastAsia" w:cs="Calibri" w:hint="eastAsia"/>
          <w:bCs/>
          <w:lang w:val="en-US" w:eastAsia="zh-CN"/>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0B8F782F"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25 February 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9434" w16cex:dateUtc="2021-08-30T15:30:00Z"/>
  <w16cex:commentExtensible w16cex:durableId="24D9EBBD" w16cex:dateUtc="2021-09-01T04:08:00Z"/>
  <w16cex:commentExtensible w16cex:durableId="24DA08D3" w16cex:dateUtc="2021-09-01T06:12:00Z"/>
  <w16cex:commentExtensible w16cex:durableId="24D79560" w16cex:dateUtc="2021-08-30T15:35:00Z"/>
  <w16cex:commentExtensible w16cex:durableId="24D8D858" w16cex:dateUtc="2021-08-31T23:33:00Z"/>
  <w16cex:commentExtensible w16cex:durableId="24D9EBFC" w16cex:dateUtc="2021-09-01T04:09:00Z"/>
  <w16cex:commentExtensible w16cex:durableId="24DA0855" w16cex:dateUtc="2021-09-01T06: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0B079" w14:textId="77777777" w:rsidR="00533076" w:rsidRDefault="00533076" w:rsidP="00ED196F">
      <w:r>
        <w:separator/>
      </w:r>
    </w:p>
  </w:endnote>
  <w:endnote w:type="continuationSeparator" w:id="0">
    <w:p w14:paraId="4E5ACF41" w14:textId="77777777" w:rsidR="00533076" w:rsidRDefault="00533076"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8A2D" w14:textId="77777777" w:rsidR="00533076" w:rsidRDefault="00533076" w:rsidP="00ED196F">
      <w:r>
        <w:separator/>
      </w:r>
    </w:p>
  </w:footnote>
  <w:footnote w:type="continuationSeparator" w:id="0">
    <w:p w14:paraId="66B6F6A5" w14:textId="77777777" w:rsidR="00533076" w:rsidRDefault="00533076"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0616B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MqgFAHVhPc0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A387D"/>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22E84"/>
    <w:rsid w:val="00424C12"/>
    <w:rsid w:val="004256C3"/>
    <w:rsid w:val="00426890"/>
    <w:rsid w:val="00432648"/>
    <w:rsid w:val="004402BA"/>
    <w:rsid w:val="004446C5"/>
    <w:rsid w:val="00447DB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917F9"/>
    <w:rsid w:val="00D93A64"/>
    <w:rsid w:val="00D93F0F"/>
    <w:rsid w:val="00DA02A1"/>
    <w:rsid w:val="00DA085F"/>
    <w:rsid w:val="00DA0BB6"/>
    <w:rsid w:val="00DA14D5"/>
    <w:rsid w:val="00DB0782"/>
    <w:rsid w:val="00DB0EC2"/>
    <w:rsid w:val="00DB6E0A"/>
    <w:rsid w:val="00DC4A95"/>
    <w:rsid w:val="00DD2FE3"/>
    <w:rsid w:val="00DD54DE"/>
    <w:rsid w:val="00DE54F1"/>
    <w:rsid w:val="00DE7B78"/>
    <w:rsid w:val="00E0700A"/>
    <w:rsid w:val="00E108B3"/>
    <w:rsid w:val="00E209E4"/>
    <w:rsid w:val="00E23AE1"/>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lang w:val="en-GB" w:eastAsia="en-US"/>
    </w:rPr>
  </w:style>
  <w:style w:type="paragraph" w:styleId="1">
    <w:name w:val="heading 1"/>
    <w:basedOn w:val="a0"/>
    <w:next w:val="a0"/>
    <w:qFormat/>
    <w:pPr>
      <w:keepNext/>
      <w:spacing w:after="240"/>
      <w:ind w:left="1985" w:right="284" w:hanging="1985"/>
      <w:outlineLvl w:val="0"/>
    </w:pPr>
    <w:rPr>
      <w:rFonts w:ascii="Arial" w:hAnsi="Arial"/>
      <w:b/>
      <w:sz w:val="24"/>
    </w:rPr>
  </w:style>
  <w:style w:type="paragraph" w:styleId="2">
    <w:name w:val="heading 2"/>
    <w:basedOn w:val="a0"/>
    <w:next w:val="a0"/>
    <w:qFormat/>
    <w:pPr>
      <w:keepNext/>
      <w:ind w:right="284"/>
      <w:outlineLvl w:val="1"/>
    </w:pPr>
    <w:rPr>
      <w:rFonts w:ascii="Arial" w:hAnsi="Arial"/>
      <w:b/>
      <w:sz w:val="24"/>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2694"/>
      </w:tabs>
      <w:ind w:left="708"/>
      <w:outlineLvl w:val="3"/>
    </w:pPr>
    <w:rPr>
      <w:rFonts w:ascii="Arial" w:hAnsi="Arial"/>
      <w:b/>
    </w:rPr>
  </w:style>
  <w:style w:type="paragraph" w:styleId="5">
    <w:name w:val="heading 5"/>
    <w:basedOn w:val="a0"/>
    <w:next w:val="a0"/>
    <w:qFormat/>
    <w:pPr>
      <w:keepNext/>
      <w:jc w:val="center"/>
      <w:outlineLvl w:val="4"/>
    </w:pPr>
    <w:rPr>
      <w:rFonts w:ascii="Arial" w:hAnsi="Arial"/>
      <w:b/>
      <w:sz w:val="24"/>
    </w:rPr>
  </w:style>
  <w:style w:type="paragraph" w:styleId="6">
    <w:name w:val="heading 6"/>
    <w:basedOn w:val="a0"/>
    <w:next w:val="a0"/>
    <w:qFormat/>
    <w:pPr>
      <w:keepNext/>
      <w:outlineLvl w:val="5"/>
    </w:pPr>
    <w:rPr>
      <w:rFonts w:ascii="Arial" w:hAnsi="Arial"/>
      <w:b/>
      <w:color w:val="C0C0C0"/>
      <w:sz w:val="24"/>
    </w:rPr>
  </w:style>
  <w:style w:type="paragraph" w:styleId="7">
    <w:name w:val="heading 7"/>
    <w:basedOn w:val="a0"/>
    <w:next w:val="a0"/>
    <w:qFormat/>
    <w:pPr>
      <w:keepNext/>
      <w:tabs>
        <w:tab w:val="left" w:pos="2694"/>
      </w:tabs>
      <w:ind w:left="708"/>
      <w:outlineLvl w:val="6"/>
    </w:pPr>
    <w:rPr>
      <w:rFonts w:ascii="Arial" w:hAnsi="Arial"/>
      <w:b/>
      <w:color w:val="0000FF"/>
    </w:rPr>
  </w:style>
  <w:style w:type="paragraph" w:styleId="8">
    <w:name w:val="heading 8"/>
    <w:basedOn w:val="a0"/>
    <w:next w:val="a0"/>
    <w:qFormat/>
    <w:pPr>
      <w:keepNext/>
      <w:spacing w:after="120"/>
      <w:ind w:left="1985" w:hanging="1985"/>
      <w:outlineLvl w:val="7"/>
    </w:pPr>
    <w:rPr>
      <w:rFonts w:ascii="Arial" w:hAnsi="Arial"/>
      <w:b/>
      <w:sz w:val="22"/>
    </w:rPr>
  </w:style>
  <w:style w:type="paragraph" w:styleId="9">
    <w:name w:val="heading 9"/>
    <w:basedOn w:val="a0"/>
    <w:next w:val="a0"/>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qFormat/>
    <w:pPr>
      <w:ind w:left="849" w:hanging="283"/>
      <w:contextualSpacing/>
    </w:pPr>
  </w:style>
  <w:style w:type="paragraph" w:styleId="a4">
    <w:name w:val="annotation text"/>
    <w:basedOn w:val="a0"/>
    <w:link w:val="a5"/>
    <w:semiHidden/>
    <w:qFormat/>
    <w:pPr>
      <w:tabs>
        <w:tab w:val="left" w:pos="1418"/>
        <w:tab w:val="left" w:pos="4678"/>
        <w:tab w:val="left" w:pos="5954"/>
        <w:tab w:val="left" w:pos="7088"/>
      </w:tabs>
      <w:spacing w:after="240"/>
      <w:jc w:val="both"/>
    </w:pPr>
    <w:rPr>
      <w:rFonts w:ascii="Arial" w:hAnsi="Arial"/>
    </w:rPr>
  </w:style>
  <w:style w:type="paragraph" w:styleId="a6">
    <w:name w:val="Body Text"/>
    <w:basedOn w:val="a0"/>
    <w:link w:val="a7"/>
    <w:qFormat/>
    <w:rPr>
      <w:rFonts w:ascii="Arial" w:hAnsi="Arial" w:cs="Arial"/>
      <w:color w:val="FF0000"/>
    </w:rPr>
  </w:style>
  <w:style w:type="paragraph" w:styleId="20">
    <w:name w:val="List 2"/>
    <w:basedOn w:val="a0"/>
    <w:uiPriority w:val="99"/>
    <w:semiHidden/>
    <w:unhideWhenUsed/>
    <w:qFormat/>
    <w:pPr>
      <w:ind w:left="566" w:hanging="283"/>
      <w:contextualSpacing/>
    </w:pPr>
  </w:style>
  <w:style w:type="paragraph" w:styleId="a8">
    <w:name w:val="Balloon Text"/>
    <w:basedOn w:val="a0"/>
    <w:link w:val="a9"/>
    <w:uiPriority w:val="99"/>
    <w:unhideWhenUsed/>
    <w:qFormat/>
    <w:rPr>
      <w:rFonts w:ascii="Tahoma" w:hAnsi="Tahoma" w:cs="Tahoma"/>
      <w:sz w:val="16"/>
      <w:szCs w:val="16"/>
    </w:rPr>
  </w:style>
  <w:style w:type="paragraph" w:styleId="aa">
    <w:name w:val="footer"/>
    <w:basedOn w:val="a0"/>
    <w:semiHidden/>
    <w:qFormat/>
    <w:pPr>
      <w:tabs>
        <w:tab w:val="center" w:pos="4153"/>
        <w:tab w:val="right" w:pos="8306"/>
      </w:tabs>
    </w:pPr>
  </w:style>
  <w:style w:type="paragraph" w:styleId="ab">
    <w:name w:val="header"/>
    <w:basedOn w:val="a0"/>
    <w:link w:val="10"/>
    <w:qFormat/>
    <w:pPr>
      <w:tabs>
        <w:tab w:val="center" w:pos="4153"/>
        <w:tab w:val="right" w:pos="8306"/>
      </w:tabs>
    </w:pPr>
  </w:style>
  <w:style w:type="paragraph" w:styleId="40">
    <w:name w:val="List 4"/>
    <w:basedOn w:val="a0"/>
    <w:uiPriority w:val="99"/>
    <w:semiHidden/>
    <w:unhideWhenUsed/>
    <w:pPr>
      <w:ind w:left="1132" w:hanging="283"/>
      <w:contextualSpacing/>
    </w:pPr>
  </w:style>
  <w:style w:type="paragraph" w:styleId="ac">
    <w:name w:val="annotation subject"/>
    <w:basedOn w:val="a4"/>
    <w:next w:val="a4"/>
    <w:link w:val="ad"/>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semiHidden/>
  </w:style>
  <w:style w:type="character" w:styleId="af0">
    <w:name w:val="Hyperlink"/>
    <w:uiPriority w:val="99"/>
    <w:unhideWhenUsed/>
    <w:rPr>
      <w:color w:val="0000FF"/>
      <w:u w:val="single"/>
    </w:rPr>
  </w:style>
  <w:style w:type="character" w:styleId="af1">
    <w:name w:val="annotation reference"/>
    <w:semiHidden/>
    <w:qFormat/>
    <w:rPr>
      <w:sz w:val="16"/>
    </w:rPr>
  </w:style>
  <w:style w:type="character" w:customStyle="1" w:styleId="a9">
    <w:name w:val="批注框文本 字符"/>
    <w:link w:val="a8"/>
    <w:uiPriority w:val="99"/>
    <w:semiHidden/>
    <w:qFormat/>
    <w:rPr>
      <w:rFonts w:ascii="Tahoma" w:hAnsi="Tahoma" w:cs="Tahoma"/>
      <w:sz w:val="16"/>
      <w:szCs w:val="16"/>
      <w:lang w:val="en-GB"/>
    </w:rPr>
  </w:style>
  <w:style w:type="character" w:customStyle="1" w:styleId="a5">
    <w:name w:val="批注文字 字符"/>
    <w:link w:val="a4"/>
    <w:semiHidden/>
    <w:qFormat/>
    <w:rPr>
      <w:rFonts w:ascii="Arial" w:hAnsi="Arial"/>
      <w:lang w:val="en-GB" w:eastAsia="en-US"/>
    </w:rPr>
  </w:style>
  <w:style w:type="character" w:customStyle="1" w:styleId="af2">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0"/>
    <w:link w:val="CRCoverPageZchn"/>
    <w:qFormat/>
    <w:pPr>
      <w:spacing w:after="120"/>
    </w:pPr>
    <w:rPr>
      <w:rFonts w:ascii="Arial" w:hAnsi="Arial" w:cs="Arial"/>
      <w:lang w:eastAsia="en-US"/>
    </w:rPr>
  </w:style>
  <w:style w:type="character" w:customStyle="1" w:styleId="10">
    <w:name w:val="页眉 字符1"/>
    <w:link w:val="ab"/>
    <w:uiPriority w:val="99"/>
    <w:qFormat/>
    <w:rPr>
      <w:lang w:val="en-GB" w:eastAsia="en-US"/>
    </w:rPr>
  </w:style>
  <w:style w:type="character" w:customStyle="1" w:styleId="af3">
    <w:name w:val="列表段落 字符"/>
    <w:link w:val="af4"/>
    <w:uiPriority w:val="34"/>
    <w:qFormat/>
    <w:locked/>
    <w:rPr>
      <w:lang w:val="en-GB" w:eastAsia="en-US"/>
    </w:rPr>
  </w:style>
  <w:style w:type="paragraph" w:styleId="af4">
    <w:name w:val="List Paragraph"/>
    <w:basedOn w:val="a0"/>
    <w:link w:val="af3"/>
    <w:uiPriority w:val="34"/>
    <w:qFormat/>
    <w:pPr>
      <w:ind w:left="720"/>
      <w:contextualSpacing/>
    </w:pPr>
  </w:style>
  <w:style w:type="character" w:customStyle="1" w:styleId="ad">
    <w:name w:val="批注主题 字符"/>
    <w:link w:val="ac"/>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7">
    <w:name w:val="正文文本 字符"/>
    <w:link w:val="a6"/>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0"/>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0"/>
    <w:qFormat/>
    <w:pPr>
      <w:spacing w:after="220"/>
    </w:pPr>
    <w:rPr>
      <w:rFonts w:ascii="Arial" w:hAnsi="Arial"/>
      <w:sz w:val="22"/>
      <w:lang w:val="en-US"/>
    </w:rPr>
  </w:style>
  <w:style w:type="paragraph" w:customStyle="1" w:styleId="21">
    <w:name w:val="??? 2"/>
    <w:basedOn w:val="af5"/>
    <w:next w:val="af5"/>
    <w:qFormat/>
    <w:pPr>
      <w:keepNext/>
    </w:pPr>
    <w:rPr>
      <w:rFonts w:ascii="Arial" w:hAnsi="Arial"/>
      <w:b/>
      <w:sz w:val="24"/>
    </w:rPr>
  </w:style>
  <w:style w:type="paragraph" w:customStyle="1" w:styleId="af5">
    <w:name w:val="??"/>
    <w:qFormat/>
    <w:pPr>
      <w:widowControl w:val="0"/>
    </w:pPr>
    <w:rPr>
      <w:lang w:eastAsia="en-US"/>
    </w:rPr>
  </w:style>
  <w:style w:type="paragraph" w:customStyle="1" w:styleId="B1">
    <w:name w:val="B1"/>
    <w:basedOn w:val="a0"/>
    <w:link w:val="B10"/>
    <w:qFormat/>
    <w:pPr>
      <w:ind w:left="567" w:hanging="567"/>
      <w:jc w:val="both"/>
    </w:pPr>
    <w:rPr>
      <w:rFonts w:ascii="Arial" w:hAnsi="Arial"/>
    </w:rPr>
  </w:style>
  <w:style w:type="paragraph" w:customStyle="1" w:styleId="DECISION">
    <w:name w:val="DECISION"/>
    <w:basedOn w:val="a0"/>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1"/>
    <w:link w:val="TAL"/>
    <w:qFormat/>
    <w:locked/>
    <w:rPr>
      <w:rFonts w:ascii="Arial" w:hAnsi="Arial" w:cs="Arial"/>
      <w:lang w:eastAsia="en-US"/>
    </w:rPr>
  </w:style>
  <w:style w:type="paragraph" w:customStyle="1" w:styleId="TAL">
    <w:name w:val="TAL"/>
    <w:basedOn w:val="a0"/>
    <w:link w:val="TALCar"/>
    <w:qFormat/>
    <w:pPr>
      <w:keepNext/>
      <w:spacing w:line="252" w:lineRule="auto"/>
    </w:pPr>
    <w:rPr>
      <w:rFonts w:ascii="Arial" w:hAnsi="Arial" w:cs="Arial"/>
      <w:lang w:val="en-US"/>
    </w:rPr>
  </w:style>
  <w:style w:type="paragraph" w:customStyle="1" w:styleId="TAN">
    <w:name w:val="TAN"/>
    <w:basedOn w:val="a0"/>
    <w:qFormat/>
    <w:pPr>
      <w:keepNext/>
      <w:spacing w:line="252" w:lineRule="auto"/>
      <w:ind w:left="851" w:hanging="851"/>
    </w:pPr>
    <w:rPr>
      <w:rFonts w:ascii="Arial" w:hAnsi="Arial" w:cs="Arial"/>
      <w:sz w:val="18"/>
      <w:szCs w:val="18"/>
      <w:lang w:val="en-US"/>
    </w:rPr>
  </w:style>
  <w:style w:type="character" w:customStyle="1" w:styleId="B1Char1">
    <w:name w:val="B1 Char1"/>
    <w:basedOn w:val="a1"/>
    <w:qFormat/>
    <w:locked/>
    <w:rPr>
      <w:rFonts w:ascii="宋体" w:hAnsi="宋体"/>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
    <w:name w:val="List Bullet"/>
    <w:basedOn w:val="a0"/>
    <w:rsid w:val="000D2F51"/>
    <w:pPr>
      <w:numPr>
        <w:numId w:val="8"/>
      </w:numPr>
      <w:spacing w:before="40"/>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9D4F7-06D6-48EF-A03E-858179C9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7474</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OPPO(Boyuan)</cp:lastModifiedBy>
  <cp:revision>3</cp:revision>
  <dcterms:created xsi:type="dcterms:W3CDTF">2021-11-15T02:28:00Z</dcterms:created>
  <dcterms:modified xsi:type="dcterms:W3CDTF">2021-11-15T02:29:00Z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