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7C3CF0"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Default="002164E6">
            <w:pPr>
              <w:pStyle w:val="TAC"/>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hongming Zhang (Chongming.zhang@cn.sharp-world.com)</w:t>
            </w:r>
          </w:p>
        </w:tc>
      </w:tr>
      <w:tr w:rsidR="00963FAC"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Default="00963FAC">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ue Lin (linxue@oppo.com)</w:t>
            </w:r>
          </w:p>
        </w:tc>
      </w:tr>
      <w:tr w:rsidR="00150BE4" w:rsidRPr="007C3CF0" w14:paraId="464358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r w:rsidR="007C3CF0">
              <w:rPr>
                <w:rFonts w:ascii="Times New Roman" w:hAnsi="Times New Roman"/>
                <w:lang w:val="en-US"/>
              </w:rPr>
              <w:fldChar w:fldCharType="begin"/>
            </w:r>
            <w:r w:rsidR="007C3CF0" w:rsidRPr="007C3CF0">
              <w:rPr>
                <w:rFonts w:ascii="Times New Roman" w:hAnsi="Times New Roman"/>
                <w:lang w:val="de-DE"/>
              </w:rPr>
              <w:instrText xml:space="preserve"> HYPERLINK "mailto:chandrika@catt.cn" </w:instrText>
            </w:r>
            <w:r w:rsidR="007C3CF0">
              <w:rPr>
                <w:rFonts w:ascii="Times New Roman" w:hAnsi="Times New Roman"/>
                <w:lang w:val="en-US"/>
              </w:rPr>
              <w:fldChar w:fldCharType="separate"/>
            </w:r>
            <w:r w:rsidR="007C3CF0" w:rsidRPr="007C3CF0">
              <w:rPr>
                <w:rStyle w:val="af4"/>
                <w:rFonts w:ascii="Times New Roman" w:hAnsi="Times New Roman"/>
                <w:lang w:val="de-DE"/>
              </w:rPr>
              <w:t>chandrika@catt.cn</w:t>
            </w:r>
            <w:r w:rsidR="007C3CF0">
              <w:rPr>
                <w:rFonts w:ascii="Times New Roman" w:hAnsi="Times New Roman"/>
                <w:lang w:val="en-US"/>
              </w:rPr>
              <w:fldChar w:fldCharType="end"/>
            </w:r>
            <w:r w:rsidRPr="007C3CF0">
              <w:rPr>
                <w:rFonts w:ascii="Times New Roman" w:hAnsi="Times New Roman"/>
                <w:lang w:val="de-DE"/>
              </w:rPr>
              <w:t>)</w:t>
            </w:r>
          </w:p>
        </w:tc>
      </w:tr>
      <w:tr w:rsidR="007C3CF0" w:rsidRPr="007C3CF0" w14:paraId="46F498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Joachim Löhr (jlohr@lenovo.com)</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lastRenderedPageBreak/>
        <w:t>The moderator would like to ask the following question on whether TA validation is needed for subsequent transmission on CG.</w:t>
      </w:r>
    </w:p>
    <w:p w14:paraId="67FA7A41" w14:textId="77777777" w:rsidR="0010032D" w:rsidRDefault="001F2426">
      <w:pPr>
        <w:pStyle w:val="6"/>
      </w:pPr>
      <w:r>
        <w:rPr>
          <w:rFonts w:hint="eastAsia"/>
        </w:rPr>
        <w:t>Q</w:t>
      </w:r>
      <w:r>
        <w:t>uestion1: Do companies agree that RSRP-based TA validation should only be applicable for initial SDT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bl>
    <w:p w14:paraId="48E81BE0" w14:textId="77777777" w:rsidR="0010032D" w:rsidRDefault="001F2426">
      <w:pPr>
        <w:pStyle w:val="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lastRenderedPageBreak/>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 xml:space="preserve">when the highest beam measurement is below the configured threshold, it means none of the SSB’s RSRP is above the configured </w:t>
            </w:r>
            <w:proofErr w:type="spellStart"/>
            <w:r w:rsidRPr="00E037C7">
              <w:t>threshiold</w:t>
            </w:r>
            <w:proofErr w:type="spellEnd"/>
            <w:r w:rsidRPr="00E037C7">
              <w:t>. And in RAN2#115e-meeting, it was agreed that:</w:t>
            </w:r>
          </w:p>
        </w:tc>
      </w:tr>
      <w:tr w:rsidR="002C35B0" w14:paraId="3DDC59E4" w14:textId="77777777">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xml:space="preserve">. </w:t>
            </w:r>
            <w:proofErr w:type="gramStart"/>
            <w:r>
              <w:rPr>
                <w:rFonts w:eastAsia="Malgun Gothic"/>
                <w:lang w:eastAsia="ko-KR"/>
              </w:rPr>
              <w:t>Therefore</w:t>
            </w:r>
            <w:proofErr w:type="gramEnd"/>
            <w:r>
              <w:rPr>
                <w:rFonts w:eastAsia="Malgun Gothic"/>
                <w:lang w:eastAsia="ko-KR"/>
              </w:rPr>
              <w:t xml:space="preserve"> we can simply follow this agreement and don’t need any other RSRP reference definition</w:t>
            </w:r>
          </w:p>
        </w:tc>
      </w:tr>
    </w:tbl>
    <w:p w14:paraId="24B60EF6" w14:textId="77777777" w:rsidR="0010032D" w:rsidRDefault="001F2426">
      <w:pPr>
        <w:pStyle w:val="6"/>
      </w:pPr>
      <w:r>
        <w:rPr>
          <w:rFonts w:hint="eastAsia"/>
        </w:rPr>
        <w:lastRenderedPageBreak/>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t xml:space="preserve">Question3: Do </w:t>
      </w:r>
      <w:proofErr w:type="spellStart"/>
      <w:r>
        <w:t>comapanies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w:t>
            </w:r>
            <w:r>
              <w:rPr>
                <w:rFonts w:cs="v4.2.0"/>
              </w:rPr>
              <w:lastRenderedPageBreak/>
              <w:t>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w:t>
            </w:r>
            <w:proofErr w:type="gramStart"/>
            <w:r>
              <w:rPr>
                <w:rFonts w:eastAsia="Malgun Gothic"/>
                <w:lang w:eastAsia="ko-KR"/>
              </w:rPr>
              <w:t>general</w:t>
            </w:r>
            <w:proofErr w:type="gramEnd"/>
            <w:r>
              <w:rPr>
                <w:rFonts w:eastAsia="Malgun Gothic"/>
                <w:lang w:eastAsia="ko-KR"/>
              </w:rPr>
              <w:t xml:space="preserve"> we think that UE only needs to maintain a single N_TA value. The only issue is how this N_TA is updated.    </w:t>
            </w:r>
          </w:p>
        </w:tc>
      </w:tr>
    </w:tbl>
    <w:p w14:paraId="327400CD" w14:textId="77777777" w:rsidR="0010032D" w:rsidRDefault="001F2426">
      <w:pPr>
        <w:pStyle w:val="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f2"/>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lastRenderedPageBreak/>
        <w:t>Question4: Do companies agree that the UE should apply the N_TA maintained for legacy RACH 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r w:rsidR="00150BE4" w14:paraId="0C2983F9" w14:textId="77777777">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 xml:space="preserve">See Question 3. We assume that UE only maintains a single N_TA value. Question should be whether UE applies the TA command received in RAR or not. In the legacy UE ignores the TAC in RAR (CBRA) for cases that TAT is running. </w:t>
            </w:r>
            <w:proofErr w:type="gramStart"/>
            <w:r>
              <w:rPr>
                <w:rFonts w:eastAsia="Malgun Gothic"/>
                <w:lang w:eastAsia="ko-KR"/>
              </w:rPr>
              <w:t>So</w:t>
            </w:r>
            <w:proofErr w:type="gramEnd"/>
            <w:r>
              <w:rPr>
                <w:rFonts w:eastAsia="Malgun Gothic"/>
                <w:lang w:eastAsia="ko-KR"/>
              </w:rPr>
              <w:t xml:space="preserve"> the question is whether UE should update the N_TA while CG-SDT-TAT is running.</w:t>
            </w:r>
          </w:p>
        </w:tc>
      </w:tr>
    </w:tbl>
    <w:p w14:paraId="35E0E50E" w14:textId="77777777" w:rsidR="0010032D" w:rsidRDefault="001F2426">
      <w:pPr>
        <w:pStyle w:val="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6"/>
      </w:pPr>
      <w:r>
        <w:lastRenderedPageBreak/>
        <w:t>Question5: Do companies agree that the CG-SDT-TAT should be restarted and the legacy TAT can be stopped</w:t>
      </w:r>
      <w:commentRangeStart w:id="1"/>
      <w:r>
        <w:t xml:space="preserve"> at successful RACH completion</w:t>
      </w:r>
      <w:commentRangeEnd w:id="1"/>
      <w:r>
        <w:commentReference w:id="1"/>
      </w:r>
      <w:r>
        <w:t xml:space="preserve"> ?</w:t>
      </w:r>
    </w:p>
    <w:tbl>
      <w:tblPr>
        <w:tblStyle w:val="af2"/>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6"/>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6"/>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 xml:space="preserve">The CG-SDT-TAT should be </w:t>
            </w:r>
            <w:proofErr w:type="spellStart"/>
            <w:r>
              <w:rPr>
                <w:lang w:eastAsia="zh-CN"/>
              </w:rPr>
              <w:t>resrated</w:t>
            </w:r>
            <w:proofErr w:type="spellEnd"/>
            <w:r>
              <w:rPr>
                <w:lang w:eastAsia="zh-CN"/>
              </w:rPr>
              <w:t xml:space="preserve"> when RAR is received as legacy TAT. </w:t>
            </w:r>
            <w:r>
              <w:rPr>
                <w:lang w:eastAsia="zh-CN"/>
              </w:rPr>
              <w:lastRenderedPageBreak/>
              <w:t>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tc>
          <w:tcPr>
            <w:tcW w:w="1529" w:type="dxa"/>
          </w:tcPr>
          <w:p w14:paraId="6C089BAA" w14:textId="5B1D35C9" w:rsidR="002C35B0" w:rsidRPr="001A41B2" w:rsidRDefault="002C35B0" w:rsidP="002C35B0">
            <w:r>
              <w:rPr>
                <w:rFonts w:eastAsia="Malgun Gothic"/>
                <w:lang w:eastAsia="ko-KR"/>
              </w:rPr>
              <w:lastRenderedPageBreak/>
              <w:t>Lenovo</w:t>
            </w:r>
          </w:p>
        </w:tc>
        <w:tc>
          <w:tcPr>
            <w:tcW w:w="1301" w:type="dxa"/>
          </w:tcPr>
          <w:p w14:paraId="2148A96B" w14:textId="19E4845F" w:rsidR="002C35B0" w:rsidRPr="001A41B2" w:rsidRDefault="002C35B0" w:rsidP="002C35B0">
            <w:proofErr w:type="gramStart"/>
            <w:r>
              <w:rPr>
                <w:rFonts w:eastAsia="Malgun Gothic"/>
                <w:lang w:eastAsia="ko-KR"/>
              </w:rPr>
              <w:t>Yes</w:t>
            </w:r>
            <w:proofErr w:type="gramEnd"/>
            <w:r>
              <w:rPr>
                <w:rFonts w:eastAsia="Malgun Gothic"/>
                <w:lang w:eastAsia="ko-KR"/>
              </w:rPr>
              <w:t xml:space="preserve"> with comments</w:t>
            </w:r>
          </w:p>
        </w:tc>
        <w:tc>
          <w:tcPr>
            <w:tcW w:w="7230" w:type="dxa"/>
          </w:tcPr>
          <w:p w14:paraId="7B982DA2" w14:textId="02BA3B4B" w:rsidR="002C35B0" w:rsidRPr="001A41B2" w:rsidRDefault="002C35B0" w:rsidP="002C35B0">
            <w:bookmarkStart w:id="2"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2"/>
          </w:p>
        </w:tc>
      </w:tr>
    </w:tbl>
    <w:p w14:paraId="3ED233A5" w14:textId="77777777" w:rsidR="0010032D" w:rsidRDefault="001F2426">
      <w:pPr>
        <w:pStyle w:val="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needs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r w:rsidR="00150BE4" w14:paraId="10EFA67E" w14:textId="77777777">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bl>
    <w:p w14:paraId="618C8E02" w14:textId="77777777" w:rsidR="0010032D" w:rsidRDefault="001F2426">
      <w:pPr>
        <w:pStyle w:val="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7B3EBC">
            <w:pPr>
              <w:pStyle w:val="Doc-title"/>
            </w:pPr>
            <w:hyperlink r:id="rId11" w:history="1">
              <w:r w:rsidR="001F2426">
                <w:rPr>
                  <w:rStyle w:val="af4"/>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t>To:RAN2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lastRenderedPageBreak/>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6"/>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6"/>
              <w:numPr>
                <w:ilvl w:val="1"/>
                <w:numId w:val="10"/>
              </w:numPr>
              <w:rPr>
                <w:lang w:eastAsia="zh-CN"/>
              </w:rPr>
            </w:pPr>
            <w:r>
              <w:rPr>
                <w:lang w:eastAsia="zh-CN"/>
              </w:rPr>
              <w:lastRenderedPageBreak/>
              <w:t>Either to support some MAC CE based ACK or</w:t>
            </w:r>
          </w:p>
          <w:p w14:paraId="5B8CA639" w14:textId="77777777" w:rsidR="0010032D" w:rsidRDefault="001F2426">
            <w:pPr>
              <w:pStyle w:val="af6"/>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w:t>
            </w:r>
            <w:proofErr w:type="spellStart"/>
            <w:proofErr w:type="gramStart"/>
            <w:r>
              <w:t>a</w:t>
            </w:r>
            <w:proofErr w:type="spellEnd"/>
            <w:proofErr w:type="gramEnd"/>
            <w:r>
              <w:t xml:space="preserve"> initial DG for the same HARQ process. </w:t>
            </w: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f2"/>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6"/>
      </w:pPr>
      <w:r>
        <w:lastRenderedPageBreak/>
        <w:t>Question8: Do companies agree that we need to support retransmission on CG-SDT resource 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r w:rsidR="00150BE4" w14:paraId="7E7E58F5" w14:textId="77777777">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 xml:space="preserve">Our question is how to trigger retransmission for CG-SDT. Unlike </w:t>
            </w:r>
            <w:proofErr w:type="spellStart"/>
            <w:r w:rsidRPr="006055C8">
              <w:t>IIoT</w:t>
            </w:r>
            <w:proofErr w:type="spellEnd"/>
            <w:r w:rsidRPr="006055C8">
              <w:t xml:space="preserve"> in Rel-16, the UE can’t find that the transmission has failed. </w:t>
            </w:r>
            <w:proofErr w:type="gramStart"/>
            <w:r w:rsidRPr="006055C8">
              <w:t>So</w:t>
            </w:r>
            <w:proofErr w:type="gramEnd"/>
            <w:r w:rsidRPr="006055C8">
              <w:t xml:space="preserve"> the mechanism to trigger autonomous retransmission is based on timer, like Rel-16 NR-U. if NR-U mechanism is reused to trigger retransmission on CG-SDT resource, some mechanism is needed to stop the timer. So we think the same mechanism as licensed band in RRC_CONNECTED is used for subsequent CG-SDT transmission, i.e. network based </w:t>
            </w:r>
            <w:proofErr w:type="spellStart"/>
            <w:r w:rsidRPr="006055C8">
              <w:t>retransmssion</w:t>
            </w:r>
            <w:proofErr w:type="spellEnd"/>
            <w:r w:rsidRPr="006055C8">
              <w:t>.</w:t>
            </w:r>
          </w:p>
        </w:tc>
      </w:tr>
      <w:tr w:rsidR="002C35B0" w14:paraId="67D1B11E" w14:textId="77777777">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w:t>
            </w:r>
            <w:proofErr w:type="gramStart"/>
            <w:r>
              <w:rPr>
                <w:rFonts w:eastAsia="Malgun Gothic"/>
                <w:lang w:eastAsia="ko-KR"/>
              </w:rPr>
              <w:t>However</w:t>
            </w:r>
            <w:proofErr w:type="gramEnd"/>
            <w:r>
              <w:rPr>
                <w:rFonts w:eastAsia="Malgun Gothic"/>
                <w:lang w:eastAsia="ko-KR"/>
              </w:rPr>
              <w:t xml:space="preserve"> if there are no issues found with supporting (autonomous) retransmission for subsequent UL data, then we should have one common UE behaviour rather than supporting some functionality only for the initial SDT transmission. </w:t>
            </w: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tc>
          <w:tcPr>
            <w:tcW w:w="1429" w:type="dxa"/>
          </w:tcPr>
          <w:p w14:paraId="15A49610" w14:textId="77777777" w:rsidR="0010032D" w:rsidRDefault="001F2426">
            <w:pPr>
              <w:rPr>
                <w:rFonts w:eastAsia="Malgun Gothic"/>
                <w:lang w:eastAsia="ko-KR"/>
              </w:rPr>
            </w:pPr>
            <w:r>
              <w:rPr>
                <w:rFonts w:eastAsia="Malgun Gothic" w:hint="eastAsia"/>
                <w:lang w:eastAsia="ko-KR"/>
              </w:rPr>
              <w:lastRenderedPageBreak/>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r w:rsidR="0014096F" w14:paraId="17A5ED82" w14:textId="77777777">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bl>
    <w:p w14:paraId="5458DA44" w14:textId="77777777" w:rsidR="0010032D" w:rsidRDefault="001F2426">
      <w:pPr>
        <w:pStyle w:val="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think the legacy CGT is needed for CG-SDT. The retransmission of CG-SDT is controlled by a new CG-SDT timer, and retransmission can be stopped by acknowledgement. We think the only reason to keep CGT for CG-SDT is easy implementation in the specification, but we are wondering </w:t>
            </w:r>
            <w:r>
              <w:rPr>
                <w:rFonts w:eastAsia="Malgun Gothic"/>
                <w:lang w:eastAsia="ko-KR"/>
              </w:rPr>
              <w:lastRenderedPageBreak/>
              <w:t>whether it is that critical.</w:t>
            </w:r>
          </w:p>
        </w:tc>
      </w:tr>
      <w:tr w:rsidR="0010032D" w14:paraId="20C3640E" w14:textId="77777777">
        <w:tc>
          <w:tcPr>
            <w:tcW w:w="1429" w:type="dxa"/>
          </w:tcPr>
          <w:p w14:paraId="228776A9"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bl>
    <w:p w14:paraId="3B280A40" w14:textId="77777777" w:rsidR="0010032D" w:rsidRDefault="001F2426">
      <w:pPr>
        <w:pStyle w:val="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af"/>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lastRenderedPageBreak/>
        <w:t>Q</w:t>
      </w:r>
      <w:r>
        <w:t>uestion11: Do companies agree that the CG-SDT timer should be stopped when PDCCH addressed to C-RNTI and CS-RNTI is received?</w:t>
      </w:r>
    </w:p>
    <w:tbl>
      <w:tblPr>
        <w:tblStyle w:val="af2"/>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eastAsia="en-GB"/>
        </w:rPr>
        <w:lastRenderedPageBreak/>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 xml:space="preserve">he HARQ process ID should be same for retransmission as initial transmission, but we don’t see SSB re-evaluation is necessary for </w:t>
            </w:r>
            <w:r>
              <w:rPr>
                <w:rFonts w:eastAsia="Malgun Gothic"/>
                <w:lang w:eastAsia="ko-KR"/>
              </w:rPr>
              <w:lastRenderedPageBreak/>
              <w:t>retransmission. So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 xml:space="preserve">We think the HARQ process ID should be the same between retransmission and initial transmission. But since the HARQ process ID is calculated by timing for SDT, we think the HARQ process ID is not shared between different CG </w:t>
            </w:r>
            <w:proofErr w:type="spellStart"/>
            <w:r w:rsidRPr="001521B1">
              <w:t>configrautions</w:t>
            </w:r>
            <w:proofErr w:type="spellEnd"/>
            <w:r w:rsidRPr="001521B1">
              <w:t xml:space="preserve"> like </w:t>
            </w:r>
            <w:proofErr w:type="spellStart"/>
            <w:r w:rsidRPr="001521B1">
              <w:t>IIoT</w:t>
            </w:r>
            <w:proofErr w:type="spellEnd"/>
            <w:r w:rsidRPr="001521B1">
              <w:t xml:space="preserve"> in Rel-16.</w:t>
            </w:r>
          </w:p>
        </w:tc>
      </w:tr>
      <w:tr w:rsidR="002C35B0" w14:paraId="762CCD20" w14:textId="77777777">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2"/>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 xml:space="preserve">The time between new transmission and retransmission might not be too long. So the channel </w:t>
            </w:r>
            <w:proofErr w:type="spellStart"/>
            <w:r w:rsidRPr="00D60599">
              <w:t>condtion</w:t>
            </w:r>
            <w:proofErr w:type="spellEnd"/>
            <w:r w:rsidRPr="00D60599">
              <w:t xml:space="preserve"> will be stable. Then, the benefits of </w:t>
            </w:r>
            <w:proofErr w:type="spellStart"/>
            <w:r w:rsidRPr="00D60599">
              <w:t>reselction</w:t>
            </w:r>
            <w:proofErr w:type="spellEnd"/>
            <w:r w:rsidRPr="00D60599">
              <w:t xml:space="preserve"> of SSB for retransmission are marginal.</w:t>
            </w:r>
          </w:p>
        </w:tc>
      </w:tr>
      <w:tr w:rsidR="002C35B0" w14:paraId="20FD45C0" w14:textId="77777777">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lastRenderedPageBreak/>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tc>
          <w:tcPr>
            <w:tcW w:w="1529" w:type="dxa"/>
          </w:tcPr>
          <w:p w14:paraId="4798CB8E" w14:textId="7A5FA2E0" w:rsidR="00150BE4" w:rsidRDefault="00150BE4" w:rsidP="0093669D">
            <w:pPr>
              <w:rPr>
                <w:lang w:eastAsia="zh-CN"/>
              </w:rPr>
            </w:pPr>
            <w:r w:rsidRPr="00652CD3">
              <w:t>CATT</w:t>
            </w:r>
          </w:p>
        </w:tc>
        <w:tc>
          <w:tcPr>
            <w:tcW w:w="1301" w:type="dxa"/>
          </w:tcPr>
          <w:p w14:paraId="4BC5D6AF" w14:textId="41F867C2" w:rsidR="00150BE4" w:rsidRDefault="00150BE4" w:rsidP="0093669D">
            <w:pPr>
              <w:rPr>
                <w:szCs w:val="22"/>
                <w:lang w:eastAsia="zh-CN"/>
              </w:rPr>
            </w:pPr>
            <w:r w:rsidRPr="00652CD3">
              <w:t>No</w:t>
            </w:r>
          </w:p>
        </w:tc>
        <w:tc>
          <w:tcPr>
            <w:tcW w:w="7230" w:type="dxa"/>
          </w:tcPr>
          <w:p w14:paraId="7FC9D814" w14:textId="71B14508" w:rsidR="00150BE4" w:rsidRDefault="00150BE4" w:rsidP="0093669D">
            <w:pPr>
              <w:rPr>
                <w:iCs/>
                <w:lang w:eastAsia="zh-CN"/>
              </w:rPr>
            </w:pPr>
            <w:r w:rsidRPr="00652CD3">
              <w:t>Legacy RA procedure can be used.</w:t>
            </w:r>
          </w:p>
        </w:tc>
      </w:tr>
      <w:tr w:rsidR="002C35B0" w14:paraId="67F4C227" w14:textId="77777777">
        <w:tc>
          <w:tcPr>
            <w:tcW w:w="1529" w:type="dxa"/>
          </w:tcPr>
          <w:p w14:paraId="61207A33" w14:textId="6F976D46" w:rsidR="002C35B0" w:rsidRPr="00652CD3" w:rsidRDefault="002C35B0" w:rsidP="002C35B0">
            <w:r>
              <w:rPr>
                <w:lang w:eastAsia="zh-CN"/>
              </w:rPr>
              <w:t>Lenovo</w:t>
            </w:r>
          </w:p>
        </w:tc>
        <w:tc>
          <w:tcPr>
            <w:tcW w:w="1301" w:type="dxa"/>
          </w:tcPr>
          <w:p w14:paraId="35FCDFCD" w14:textId="1F4809E6" w:rsidR="002C35B0" w:rsidRPr="00652CD3" w:rsidRDefault="002C35B0" w:rsidP="002C35B0">
            <w:r>
              <w:rPr>
                <w:szCs w:val="22"/>
                <w:lang w:eastAsia="zh-CN"/>
              </w:rPr>
              <w:t xml:space="preserve">No </w:t>
            </w:r>
          </w:p>
        </w:tc>
        <w:tc>
          <w:tcPr>
            <w:tcW w:w="7230" w:type="dxa"/>
          </w:tcPr>
          <w:p w14:paraId="41229D2E" w14:textId="29B06C96" w:rsidR="002C35B0" w:rsidRPr="00652CD3" w:rsidRDefault="002C35B0" w:rsidP="002C35B0">
            <w:r>
              <w:rPr>
                <w:szCs w:val="22"/>
                <w:lang w:eastAsia="zh-CN"/>
              </w:rPr>
              <w:t xml:space="preserve">In principle it would be also possible to use RACH-SDT for cases that there is no SSB above the configured threshold. </w:t>
            </w:r>
            <w:proofErr w:type="gramStart"/>
            <w:r>
              <w:rPr>
                <w:szCs w:val="22"/>
                <w:lang w:eastAsia="zh-CN"/>
              </w:rPr>
              <w:t>However</w:t>
            </w:r>
            <w:proofErr w:type="gramEnd"/>
            <w:r>
              <w:rPr>
                <w:szCs w:val="22"/>
                <w:lang w:eastAsia="zh-CN"/>
              </w:rPr>
              <w:t xml:space="preserve"> we don’t see much benefit compared to legacy RA procedure for this case. </w:t>
            </w:r>
            <w:proofErr w:type="gramStart"/>
            <w:r>
              <w:rPr>
                <w:szCs w:val="22"/>
                <w:lang w:eastAsia="zh-CN"/>
              </w:rPr>
              <w:t>Therefore</w:t>
            </w:r>
            <w:proofErr w:type="gramEnd"/>
            <w:r>
              <w:rPr>
                <w:szCs w:val="22"/>
                <w:lang w:eastAsia="zh-CN"/>
              </w:rPr>
              <w:t xml:space="preserve"> for </w:t>
            </w:r>
            <w:proofErr w:type="spellStart"/>
            <w:r>
              <w:rPr>
                <w:szCs w:val="22"/>
                <w:lang w:eastAsia="zh-CN"/>
              </w:rPr>
              <w:t>simplicitly</w:t>
            </w:r>
            <w:proofErr w:type="spellEnd"/>
            <w:r>
              <w:rPr>
                <w:szCs w:val="22"/>
                <w:lang w:eastAsia="zh-CN"/>
              </w:rPr>
              <w:t>, we think that UE use trigger legacy RA procedure.</w:t>
            </w:r>
          </w:p>
        </w:tc>
      </w:tr>
    </w:tbl>
    <w:p w14:paraId="00957F16" w14:textId="77777777" w:rsidR="0010032D" w:rsidRDefault="001F2426">
      <w:pPr>
        <w:pStyle w:val="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lastRenderedPageBreak/>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f2"/>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w:t>
            </w:r>
            <w:r>
              <w:rPr>
                <w:rFonts w:eastAsia="Arial"/>
                <w:color w:val="000000"/>
              </w:rPr>
              <w:lastRenderedPageBreak/>
              <w:t xml:space="preserve">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bl>
    <w:p w14:paraId="10FC20AF" w14:textId="77777777" w:rsidR="0010032D" w:rsidRDefault="0010032D">
      <w:pPr>
        <w:rPr>
          <w:lang w:eastAsia="zh-CN"/>
        </w:rPr>
      </w:pPr>
    </w:p>
    <w:p w14:paraId="337EA46E" w14:textId="77777777" w:rsidR="0010032D" w:rsidRDefault="001F2426">
      <w:pPr>
        <w:pStyle w:val="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2"/>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lastRenderedPageBreak/>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hint="eastAsia"/>
                <w:color w:val="000000"/>
                <w:lang w:eastAsia="zh-CN"/>
              </w:rPr>
            </w:pPr>
            <w:r>
              <w:rPr>
                <w:rFonts w:eastAsiaTheme="minorEastAsia"/>
                <w:color w:val="000000"/>
                <w:lang w:eastAsia="zh-CN"/>
              </w:rPr>
              <w:t xml:space="preserve">If it refers to one CG configurations, the answer is no. </w:t>
            </w:r>
            <w:bookmarkStart w:id="3" w:name="_GoBack"/>
            <w:bookmarkEnd w:id="3"/>
          </w:p>
        </w:tc>
      </w:tr>
      <w:tr w:rsidR="00150BE4" w14:paraId="134338BF" w14:textId="77777777">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w:t>
            </w:r>
            <w:r>
              <w:rPr>
                <w:rFonts w:eastAsia="Arial"/>
                <w:color w:val="000000"/>
              </w:rPr>
              <w:lastRenderedPageBreak/>
              <w:t xml:space="preserve">answer should be yes. </w:t>
            </w:r>
          </w:p>
        </w:tc>
      </w:tr>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t>Q</w:t>
      </w:r>
      <w:r>
        <w:t>uestion20: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w:t>
            </w:r>
            <w:proofErr w:type="gramStart"/>
            <w:r>
              <w:t>however</w:t>
            </w:r>
            <w:proofErr w:type="gramEnd"/>
            <w:r>
              <w:t xml:space="preserve">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 xml:space="preserve">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w:t>
            </w:r>
            <w:proofErr w:type="gramStart"/>
            <w:r w:rsidRPr="00D43450">
              <w:t>a</w:t>
            </w:r>
            <w:proofErr w:type="gramEnd"/>
            <w:r w:rsidRPr="00D43450">
              <w:t xml:space="preserve">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proofErr w:type="spellStart"/>
            <w:proofErr w:type="gramStart"/>
            <w:r w:rsidRPr="00D43450">
              <w:t>N</w:t>
            </w:r>
            <w:r w:rsidRPr="00A0183D">
              <w:rPr>
                <w:vertAlign w:val="subscript"/>
              </w:rPr>
              <w:t>TA,adjusted</w:t>
            </w:r>
            <w:proofErr w:type="spellEnd"/>
            <w:proofErr w:type="gramEnd"/>
            <w:r w:rsidRPr="00A0183D">
              <w:rPr>
                <w:vertAlign w:val="subscript"/>
              </w:rPr>
              <w:t xml:space="preserve">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等线" w:eastAsia="等线" w:hAnsi="等线" w:hint="eastAsia"/>
                <w:sz w:val="21"/>
                <w:szCs w:val="21"/>
              </w:rPr>
              <w:t xml:space="preserve"> </w:t>
            </w:r>
            <w:r w:rsidRPr="00B52079">
              <w:rPr>
                <w:rFonts w:hint="eastAsia"/>
              </w:rPr>
              <w:lastRenderedPageBreak/>
              <w:t>resources are configured for SDT and the arrival data corresponds to the configured DRB which is allowed to perform SDT.</w:t>
            </w:r>
          </w:p>
        </w:tc>
      </w:tr>
    </w:tbl>
    <w:p w14:paraId="0822AEAC" w14:textId="77777777" w:rsidR="0010032D" w:rsidRDefault="001F2426">
      <w:pPr>
        <w:pStyle w:val="6"/>
      </w:pPr>
      <w:r>
        <w:rPr>
          <w:rFonts w:hint="eastAsia"/>
        </w:rPr>
        <w:lastRenderedPageBreak/>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w:t>
      </w:r>
      <w:proofErr w:type="spellStart"/>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TE" w:date="2021-12-13T21:02:00Z" w:initials="ZTE">
    <w:p w14:paraId="651F2CF5" w14:textId="77777777" w:rsidR="001F2426" w:rsidRDefault="001F2426">
      <w:pPr>
        <w:pStyle w:val="a4"/>
      </w:pPr>
      <w:r>
        <w:t>“</w:t>
      </w:r>
      <w:r>
        <w:rPr>
          <w:u w:val="single"/>
        </w:rPr>
        <w:t>when the timing advance command is received</w:t>
      </w:r>
      <w:r>
        <w:t>”</w:t>
      </w:r>
    </w:p>
    <w:p w14:paraId="61E62DD0" w14:textId="77777777" w:rsidR="001F2426" w:rsidRDefault="001F2426">
      <w:pPr>
        <w:pStyle w:val="a4"/>
      </w:pPr>
    </w:p>
    <w:p w14:paraId="57633615" w14:textId="77777777" w:rsidR="001F2426" w:rsidRDefault="001F2426">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1F2426" w:rsidRDefault="001F2426">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0237" w14:textId="77777777" w:rsidR="007B3EBC" w:rsidRDefault="007B3EBC">
      <w:pPr>
        <w:spacing w:after="0" w:line="240" w:lineRule="auto"/>
      </w:pPr>
      <w:r>
        <w:separator/>
      </w:r>
    </w:p>
  </w:endnote>
  <w:endnote w:type="continuationSeparator" w:id="0">
    <w:p w14:paraId="43B3E423" w14:textId="77777777" w:rsidR="007B3EBC" w:rsidRDefault="007B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1F2426" w:rsidRDefault="001F242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1F2426" w:rsidRDefault="001F242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75FAB4A7" w:rsidR="001F2426" w:rsidRDefault="001F242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50BE4">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50BE4">
      <w:rPr>
        <w:rStyle w:val="CharChar2"/>
        <w:b/>
        <w:i/>
        <w:noProof/>
        <w:sz w:val="18"/>
      </w:rPr>
      <w:t>21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7EDFC" w14:textId="77777777" w:rsidR="007B3EBC" w:rsidRDefault="007B3EBC">
      <w:pPr>
        <w:spacing w:after="0" w:line="240" w:lineRule="auto"/>
      </w:pPr>
      <w:r>
        <w:separator/>
      </w:r>
    </w:p>
  </w:footnote>
  <w:footnote w:type="continuationSeparator" w:id="0">
    <w:p w14:paraId="06067B39" w14:textId="77777777" w:rsidR="007B3EBC" w:rsidRDefault="007B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1F2426" w:rsidRDefault="001F24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41BF8"/>
    <w:rsid w:val="000B0B89"/>
    <w:rsid w:val="0010032D"/>
    <w:rsid w:val="00121BDA"/>
    <w:rsid w:val="0014096F"/>
    <w:rsid w:val="00150BE4"/>
    <w:rsid w:val="001961F7"/>
    <w:rsid w:val="001B69EB"/>
    <w:rsid w:val="001C20A9"/>
    <w:rsid w:val="001F2426"/>
    <w:rsid w:val="0020260C"/>
    <w:rsid w:val="002164E6"/>
    <w:rsid w:val="002820BA"/>
    <w:rsid w:val="002C35B0"/>
    <w:rsid w:val="002E36AD"/>
    <w:rsid w:val="0039370F"/>
    <w:rsid w:val="003E0624"/>
    <w:rsid w:val="00460C7C"/>
    <w:rsid w:val="00503F7F"/>
    <w:rsid w:val="00510431"/>
    <w:rsid w:val="00564DC9"/>
    <w:rsid w:val="005662A8"/>
    <w:rsid w:val="005F4BB8"/>
    <w:rsid w:val="00614C35"/>
    <w:rsid w:val="00667DD0"/>
    <w:rsid w:val="00705562"/>
    <w:rsid w:val="007B2D02"/>
    <w:rsid w:val="007B3EBC"/>
    <w:rsid w:val="007C3CF0"/>
    <w:rsid w:val="0086056D"/>
    <w:rsid w:val="00894BD1"/>
    <w:rsid w:val="008A341F"/>
    <w:rsid w:val="0091266A"/>
    <w:rsid w:val="00931D62"/>
    <w:rsid w:val="0093669D"/>
    <w:rsid w:val="00954E0B"/>
    <w:rsid w:val="00963FAC"/>
    <w:rsid w:val="00996B8E"/>
    <w:rsid w:val="009A5E1D"/>
    <w:rsid w:val="00A46D37"/>
    <w:rsid w:val="00AD1ADD"/>
    <w:rsid w:val="00AE7C4B"/>
    <w:rsid w:val="00B1726C"/>
    <w:rsid w:val="00B52079"/>
    <w:rsid w:val="00BC3E32"/>
    <w:rsid w:val="00D5391E"/>
    <w:rsid w:val="00D56A21"/>
    <w:rsid w:val="00DD5F82"/>
    <w:rsid w:val="00EB6F3D"/>
    <w:rsid w:val="00F7169A"/>
    <w:rsid w:val="00F82E98"/>
    <w:rsid w:val="00F83B64"/>
    <w:rsid w:val="00F978E9"/>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styleId="af8">
    <w:name w:val="Unresolved Mention"/>
    <w:basedOn w:val="a0"/>
    <w:uiPriority w:val="99"/>
    <w:semiHidden/>
    <w:unhideWhenUsed/>
    <w:rsid w:val="007C3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16-e\Docs\R2-2111219.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7411</Words>
  <Characters>42246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OPPO</cp:lastModifiedBy>
  <cp:revision>10</cp:revision>
  <dcterms:created xsi:type="dcterms:W3CDTF">2021-12-14T13:20:00Z</dcterms:created>
  <dcterms:modified xsi:type="dcterms:W3CDTF">2021-12-15T02:46:00Z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