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67AE329" w:rsidR="00521CF7" w:rsidRDefault="00521CF7" w:rsidP="00781151">
            <w:pPr>
              <w:pStyle w:val="CRCoverPage"/>
              <w:spacing w:after="0"/>
              <w:ind w:left="100"/>
            </w:pPr>
            <w:r>
              <w:t>2021-</w:t>
            </w:r>
            <w:r w:rsidR="00781151">
              <w:t>11</w:t>
            </w:r>
            <w:r>
              <w:t>-</w:t>
            </w:r>
            <w:r w:rsidR="00781151">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pt;height:107.7pt" o:ole="">
            <v:imagedata r:id="rId11" o:title=""/>
          </v:shape>
          <o:OLEObject Type="Embed" ProgID="Visio.Drawing.11" ShapeID="_x0000_i1025" DrawAspect="Content" ObjectID="_1698834695"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6" w:author="Abhishek Roy" w:date="2021-11-19T11:02:00Z"/>
          <w:lang w:eastAsia="zh-CN"/>
        </w:rPr>
      </w:pPr>
      <w:ins w:id="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8" w:name="_Toc29242953"/>
      <w:bookmarkStart w:id="9" w:name="_Toc37256210"/>
      <w:bookmarkStart w:id="10" w:name="_Toc37256364"/>
      <w:bookmarkStart w:id="11" w:name="_Toc46500303"/>
      <w:bookmarkStart w:id="12" w:name="_Toc52536212"/>
      <w:bookmarkStart w:id="13" w:name="_Toc76556752"/>
      <w:r w:rsidRPr="00E62EF8">
        <w:rPr>
          <w:noProof/>
        </w:rPr>
        <w:t>5.1.4</w:t>
      </w:r>
      <w:r w:rsidRPr="00E62EF8">
        <w:rPr>
          <w:noProof/>
        </w:rPr>
        <w:tab/>
        <w:t>Random Access Response reception</w:t>
      </w:r>
      <w:bookmarkEnd w:id="8"/>
      <w:bookmarkEnd w:id="9"/>
      <w:bookmarkEnd w:id="10"/>
      <w:bookmarkEnd w:id="11"/>
      <w:bookmarkEnd w:id="12"/>
      <w:bookmarkEnd w:id="13"/>
    </w:p>
    <w:p w14:paraId="62429753" w14:textId="77777777" w:rsidR="00AF33BF" w:rsidRDefault="006405E9" w:rsidP="001E7E1B">
      <w:pPr>
        <w:jc w:val="both"/>
        <w:rPr>
          <w:ins w:id="1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5" w:author="Abhishek Roy" w:date="2021-11-19T11:06:00Z"/>
        </w:rPr>
      </w:pPr>
      <w:ins w:id="1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7" w:author="Abhishek Roy" w:date="2021-11-19T11:06:00Z"/>
          <w:noProof/>
        </w:rPr>
      </w:pPr>
      <w:ins w:id="1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19" w:author="Abhishek Roy" w:date="2021-11-19T11:06:00Z"/>
          <w:noProof/>
        </w:rPr>
      </w:pPr>
      <w:ins w:id="2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1" w:author="Abhishek Roy" w:date="2021-11-19T11:06:00Z"/>
          <w:noProof/>
        </w:rPr>
      </w:pPr>
      <w:ins w:id="22" w:author="Abhishek Roy" w:date="2021-11-19T11:06:00Z">
        <w:r>
          <w:rPr>
            <w:noProof/>
          </w:rPr>
          <w:t>-</w:t>
        </w:r>
        <w:r>
          <w:rPr>
            <w:noProof/>
          </w:rPr>
          <w:tab/>
          <w:t>else:</w:t>
        </w:r>
      </w:ins>
    </w:p>
    <w:p w14:paraId="248A3AB5" w14:textId="77777777" w:rsidR="00AF33BF" w:rsidRDefault="00AF33BF" w:rsidP="00AF33BF">
      <w:pPr>
        <w:pStyle w:val="B2"/>
        <w:rPr>
          <w:ins w:id="23" w:author="Abhishek Roy" w:date="2021-11-19T11:06:00Z"/>
          <w:noProof/>
        </w:rPr>
      </w:pPr>
      <w:ins w:id="2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5" w:author="Abhishek Roy" w:date="2021-11-19T11:06:00Z"/>
        </w:rPr>
      </w:pPr>
      <w:ins w:id="26" w:author="Abhishek Roy" w:date="2021-11-19T11:06:00Z">
        <w:r w:rsidRPr="00027359">
          <w:t>If the UE is an NB-IoT UE</w:t>
        </w:r>
        <w:r>
          <w:t>:</w:t>
        </w:r>
      </w:ins>
    </w:p>
    <w:p w14:paraId="6846B6ED" w14:textId="77777777" w:rsidR="00AF33BF" w:rsidRDefault="00AF33BF" w:rsidP="00AF33BF">
      <w:pPr>
        <w:pStyle w:val="B1"/>
        <w:rPr>
          <w:ins w:id="27" w:author="Abhishek Roy" w:date="2021-11-19T11:06:00Z"/>
          <w:noProof/>
        </w:rPr>
      </w:pPr>
      <w:ins w:id="2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29" w:author="Abhishek Roy" w:date="2021-11-19T11:06:00Z"/>
          <w:noProof/>
        </w:rPr>
      </w:pPr>
      <w:ins w:id="30"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1" w:author="Abhishek Roy" w:date="2021-11-19T11:06:00Z"/>
          <w:noProof/>
        </w:rPr>
      </w:pPr>
      <w:ins w:id="32" w:author="Abhishek Roy" w:date="2021-11-19T11:06:00Z">
        <w:r>
          <w:rPr>
            <w:noProof/>
          </w:rPr>
          <w:t>-</w:t>
        </w:r>
        <w:r>
          <w:rPr>
            <w:noProof/>
          </w:rPr>
          <w:tab/>
          <w:t>else:</w:t>
        </w:r>
      </w:ins>
    </w:p>
    <w:p w14:paraId="2C29053C" w14:textId="77777777" w:rsidR="00AF33BF" w:rsidRDefault="00AF33BF" w:rsidP="00AF33BF">
      <w:pPr>
        <w:pStyle w:val="B2"/>
        <w:rPr>
          <w:ins w:id="33" w:author="Abhishek Roy" w:date="2021-11-19T11:06:00Z"/>
          <w:noProof/>
        </w:rPr>
      </w:pPr>
      <w:ins w:id="34"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5"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36"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37" w:author="Abhishek Roy" w:date="2021-11-19T11:06:00Z"/>
          <w:rFonts w:eastAsia="SimSun"/>
          <w:color w:val="auto"/>
        </w:rPr>
      </w:pPr>
      <w:ins w:id="38" w:author="Abhishek Roy" w:date="2021-11-19T11:06:00Z">
        <w:r w:rsidRPr="005C3B64">
          <w:rPr>
            <w:rFonts w:eastAsia="SimSun"/>
            <w:color w:val="auto"/>
          </w:rPr>
          <w:t xml:space="preserve">Editor’s Note: If the start of the RA Response window is accurately compensated by UE-eNB RTT and no extension of repetition is required, there is no need to extend the </w:t>
        </w:r>
        <w:r w:rsidRPr="005C3B64">
          <w:rPr>
            <w:rFonts w:eastAsia="SimSun"/>
            <w:i/>
            <w:color w:val="auto"/>
          </w:rPr>
          <w:t>ra-ResponseWindowSize</w:t>
        </w:r>
        <w:r w:rsidRPr="005C3B64">
          <w:rPr>
            <w:rFonts w:eastAsia="SimSun"/>
            <w:color w:val="auto"/>
          </w:rPr>
          <w:t xml:space="preserve"> for IoT NTN.</w:t>
        </w:r>
      </w:ins>
    </w:p>
    <w:p w14:paraId="2967D0EF" w14:textId="1CEFA9B7" w:rsidR="00650E17" w:rsidRDefault="00650E17" w:rsidP="00802FAF">
      <w:pPr>
        <w:pStyle w:val="EditorsNote"/>
      </w:pPr>
      <w:ins w:id="39" w:author="Abhishek Roy" w:date="2021-11-15T11:43:00Z">
        <w:r>
          <w:rPr>
            <w:rFonts w:eastAsia="SimSun"/>
            <w:color w:val="auto"/>
          </w:rPr>
          <w:t xml:space="preserve">Editor’s Note: </w:t>
        </w:r>
      </w:ins>
      <w:ins w:id="40" w:author="Abhishek Roy" w:date="2021-11-15T11:44:00Z">
        <w:r>
          <w:t>FFS if applicable to NB-IoT 41ms offset</w:t>
        </w:r>
      </w:ins>
      <w:ins w:id="41" w:author="Abhishek Roy" w:date="2021-11-15T12:26:00Z">
        <w:r w:rsidR="007C03FA">
          <w:t>.</w:t>
        </w:r>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8pt;height:14.5pt" o:ole="">
            <v:imagedata r:id="rId19" o:title=""/>
          </v:shape>
          <o:OLEObject Type="Embed" ProgID="Equation.3" ShapeID="_x0000_i1026" DrawAspect="Content" ObjectID="_1698834696" r:id="rId20"/>
        </w:object>
      </w:r>
      <w:r w:rsidRPr="00E62EF8">
        <w:t xml:space="preserve">, where </w:t>
      </w:r>
      <w:r w:rsidRPr="00E62EF8">
        <w:rPr>
          <w:position w:val="-10"/>
        </w:rPr>
        <w:object w:dxaOrig="380" w:dyaOrig="300" w14:anchorId="7441BBB8">
          <v:shape id="_x0000_i1027" type="#_x0000_t75" style="width:21.8pt;height:14.5pt" o:ole="">
            <v:imagedata r:id="rId19" o:title=""/>
          </v:shape>
          <o:OLEObject Type="Embed" ProgID="Equation.3" ShapeID="_x0000_i1027" DrawAspect="Content" ObjectID="_1698834697" r:id="rId21"/>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8pt;height:14.5pt" o:ole="">
            <v:imagedata r:id="rId19" o:title=""/>
          </v:shape>
          <o:OLEObject Type="Embed" ProgID="Equation.3" ShapeID="_x0000_i1028" DrawAspect="Content" ObjectID="_1698834698" r:id="rId22"/>
        </w:object>
      </w:r>
      <w:r w:rsidRPr="00E62EF8">
        <w:t xml:space="preserve">, where </w:t>
      </w:r>
      <w:r w:rsidRPr="00E62EF8">
        <w:rPr>
          <w:position w:val="-10"/>
        </w:rPr>
        <w:object w:dxaOrig="380" w:dyaOrig="300" w14:anchorId="50578E8E">
          <v:shape id="_x0000_i1029" type="#_x0000_t75" style="width:21.8pt;height:14.5pt" o:ole="">
            <v:imagedata r:id="rId19" o:title=""/>
          </v:shape>
          <o:OLEObject Type="Embed" ProgID="Equation.3" ShapeID="_x0000_i1029" DrawAspect="Content" ObjectID="_1698834699" r:id="rId23"/>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2" w:name="_Toc29242954"/>
      <w:bookmarkStart w:id="43" w:name="_Toc37256211"/>
      <w:bookmarkStart w:id="44" w:name="_Toc37256365"/>
      <w:bookmarkStart w:id="45" w:name="_Toc46500304"/>
      <w:bookmarkStart w:id="46" w:name="_Toc52536213"/>
      <w:bookmarkStart w:id="47" w:name="_Toc76556753"/>
      <w:r w:rsidRPr="00E62EF8">
        <w:rPr>
          <w:noProof/>
        </w:rPr>
        <w:t>5.1.5</w:t>
      </w:r>
      <w:r w:rsidRPr="00E62EF8">
        <w:rPr>
          <w:noProof/>
        </w:rPr>
        <w:tab/>
        <w:t>Contention Resolution</w:t>
      </w:r>
      <w:bookmarkEnd w:id="42"/>
      <w:bookmarkEnd w:id="43"/>
      <w:bookmarkEnd w:id="44"/>
      <w:bookmarkEnd w:id="45"/>
      <w:bookmarkEnd w:id="46"/>
      <w:bookmarkEnd w:id="47"/>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48" w:author="Abhishek Roy" w:date="2021-11-15T11:34:00Z"/>
          <w:noProof/>
        </w:rPr>
      </w:pPr>
      <w:ins w:id="49" w:author="Abhishek Roy" w:date="2021-11-15T11:35:00Z">
        <w:r>
          <w:rPr>
            <w:noProof/>
          </w:rPr>
          <w:t>-</w:t>
        </w:r>
        <w:r>
          <w:rPr>
            <w:noProof/>
          </w:rPr>
          <w:tab/>
        </w:r>
      </w:ins>
      <w:ins w:id="50" w:author="Abhishek Roy" w:date="2021-11-15T11:33:00Z">
        <w:r>
          <w:rPr>
            <w:noProof/>
          </w:rPr>
          <w:t xml:space="preserve">if </w:t>
        </w:r>
      </w:ins>
      <w:ins w:id="51"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2" w:author="Abhishek Roy" w:date="2021-11-15T11:35:00Z"/>
          <w:noProof/>
          <w:lang w:eastAsia="zh-CN"/>
        </w:rPr>
      </w:pPr>
      <w:ins w:id="53" w:author="Abhishek Roy" w:date="2021-11-15T11:34:00Z">
        <w:r>
          <w:rPr>
            <w:noProof/>
          </w:rPr>
          <w:tab/>
        </w:r>
      </w:ins>
      <w:ins w:id="54"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55" w:author="Abhishek Roy" w:date="2021-11-15T11:35:00Z"/>
          <w:noProof/>
        </w:rPr>
      </w:pPr>
      <w:ins w:id="56"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57" w:author="Abhishek Roy" w:date="2021-11-19T12:41:00Z">
        <w:r w:rsidR="006F5E6C">
          <w:rPr>
            <w:noProof/>
          </w:rPr>
          <w:tab/>
        </w:r>
      </w:ins>
      <w:ins w:id="58"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59" w:author="Abhishek Roy" w:date="2021-11-15T11:37:00Z">
        <w:r>
          <w:t>UE-eNB RTT</w:t>
        </w:r>
      </w:ins>
      <w:ins w:id="60" w:author="Abhishek Roy" w:date="2021-11-15T11:35:00Z">
        <w:r>
          <w:t xml:space="preserve"> subframes</w:t>
        </w:r>
      </w:ins>
      <w:ins w:id="61" w:author="Abhishek Roy" w:date="2021-11-15T11:38:00Z">
        <w:r w:rsidR="00AE4C68">
          <w:t>,</w:t>
        </w:r>
      </w:ins>
      <w:ins w:id="62" w:author="Abhishek Roy" w:date="2021-11-15T11:35:00Z">
        <w:r w:rsidRPr="00B24D30">
          <w:t>.</w:t>
        </w:r>
      </w:ins>
    </w:p>
    <w:p w14:paraId="7510B16E" w14:textId="20FE01C6" w:rsidR="00B24D30" w:rsidRPr="00B24D30" w:rsidRDefault="00B24D30" w:rsidP="007C03FA">
      <w:pPr>
        <w:pStyle w:val="B2"/>
        <w:jc w:val="both"/>
        <w:rPr>
          <w:ins w:id="63" w:author="Abhishek Roy" w:date="2021-11-15T11:35:00Z"/>
          <w:noProof/>
        </w:rPr>
      </w:pPr>
      <w:ins w:id="64" w:author="Abhishek Roy" w:date="2021-11-15T11:36:00Z">
        <w:r w:rsidRPr="00B24D30">
          <w:rPr>
            <w:noProof/>
          </w:rPr>
          <w:tab/>
        </w:r>
      </w:ins>
      <w:ins w:id="65"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66" w:author="Abhishek Roy" w:date="2021-11-15T11:35:00Z"/>
          <w:noProof/>
          <w:lang w:eastAsia="zh-CN"/>
        </w:rPr>
      </w:pPr>
      <w:ins w:id="67" w:author="Abhishek Roy" w:date="2021-11-15T11:38:00Z">
        <w:r>
          <w:rPr>
            <w:noProof/>
          </w:rPr>
          <w:tab/>
        </w:r>
      </w:ins>
      <w:ins w:id="68"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69" w:author="Abhishek Roy" w:date="2021-11-15T11:39:00Z">
        <w:r w:rsidR="0071646A">
          <w:t>UE-eNB RTT subframes,</w:t>
        </w:r>
      </w:ins>
      <w:ins w:id="70" w:author="Abhishek Roy" w:date="2021-11-15T11:35:00Z">
        <w:r w:rsidR="00B24D30" w:rsidRPr="00B24D30">
          <w:t>.</w:t>
        </w:r>
      </w:ins>
    </w:p>
    <w:p w14:paraId="532CD8F4" w14:textId="374FB519" w:rsidR="00B24D30" w:rsidRDefault="0071646A" w:rsidP="007C03FA">
      <w:pPr>
        <w:pStyle w:val="B2"/>
        <w:jc w:val="both"/>
        <w:rPr>
          <w:ins w:id="71" w:author="Abhishek Roy" w:date="2021-11-15T11:33:00Z"/>
          <w:noProof/>
        </w:rPr>
      </w:pPr>
      <w:ins w:id="72" w:author="Abhishek Roy" w:date="2021-11-15T11:39:00Z">
        <w:r>
          <w:rPr>
            <w:noProof/>
          </w:rPr>
          <w:t>- else</w:t>
        </w:r>
      </w:ins>
    </w:p>
    <w:p w14:paraId="1BA4CEBB" w14:textId="07E33F2D" w:rsidR="006405E9" w:rsidRPr="00E62EF8" w:rsidRDefault="0071646A" w:rsidP="006405E9">
      <w:pPr>
        <w:pStyle w:val="B2"/>
        <w:rPr>
          <w:noProof/>
          <w:lang w:eastAsia="zh-CN"/>
        </w:rPr>
      </w:pPr>
      <w:ins w:id="73"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4"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5"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6"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77" w:author="Abhishek Roy" w:date="2021-11-19T13:10:00Z"/>
          <w:color w:val="auto"/>
        </w:rPr>
      </w:pPr>
      <w:ins w:id="78"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79" w:name="_Toc29242956"/>
      <w:bookmarkStart w:id="80" w:name="_Toc37256213"/>
      <w:bookmarkStart w:id="81" w:name="_Toc37256367"/>
      <w:bookmarkStart w:id="82" w:name="_Toc46500306"/>
      <w:bookmarkStart w:id="83" w:name="_Toc52536215"/>
      <w:bookmarkStart w:id="84"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79"/>
      <w:bookmarkEnd w:id="80"/>
      <w:bookmarkEnd w:id="81"/>
      <w:bookmarkEnd w:id="82"/>
      <w:bookmarkEnd w:id="83"/>
      <w:bookmarkEnd w:id="84"/>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85" w:author="Abhishek Roy" w:date="2021-11-19T12:50:00Z"/>
          <w:color w:val="auto"/>
        </w:rPr>
      </w:pPr>
      <w:del w:id="86"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87" w:name="_Toc29242971"/>
      <w:bookmarkStart w:id="88" w:name="_Toc37256228"/>
      <w:bookmarkStart w:id="89" w:name="_Toc37256382"/>
      <w:bookmarkStart w:id="90" w:name="_Toc46500321"/>
      <w:bookmarkStart w:id="91" w:name="_Toc52536230"/>
      <w:bookmarkStart w:id="92" w:name="_Toc76556770"/>
      <w:r w:rsidRPr="00E62EF8">
        <w:rPr>
          <w:noProof/>
        </w:rPr>
        <w:t>5.4.4</w:t>
      </w:r>
      <w:r w:rsidRPr="00E62EF8">
        <w:rPr>
          <w:noProof/>
          <w:szCs w:val="24"/>
        </w:rPr>
        <w:tab/>
      </w:r>
      <w:r w:rsidRPr="00E62EF8">
        <w:rPr>
          <w:noProof/>
        </w:rPr>
        <w:t>Scheduling Request</w:t>
      </w:r>
      <w:bookmarkEnd w:id="87"/>
      <w:bookmarkEnd w:id="88"/>
      <w:bookmarkEnd w:id="89"/>
      <w:bookmarkEnd w:id="90"/>
      <w:bookmarkEnd w:id="91"/>
      <w:bookmarkEnd w:id="92"/>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lastRenderedPageBreak/>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93" w:author="Abhishek Roy" w:date="2021-11-19T13:11:00Z"/>
          <w:noProof/>
          <w:color w:val="auto"/>
        </w:rPr>
      </w:pPr>
      <w:ins w:id="94"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lastRenderedPageBreak/>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95" w:author="Abhishek Roy" w:date="2021-11-19T13:11:00Z"/>
          <w:noProof/>
          <w:color w:val="auto"/>
        </w:rPr>
      </w:pPr>
      <w:ins w:id="96"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97" w:name="_Toc37256232"/>
      <w:bookmarkStart w:id="98" w:name="_Toc37256386"/>
      <w:bookmarkStart w:id="99" w:name="_Toc46500325"/>
      <w:bookmarkStart w:id="100" w:name="_Toc52536234"/>
      <w:bookmarkStart w:id="101" w:name="_Toc76556774"/>
      <w:bookmarkStart w:id="102" w:name="_Hlk34724908"/>
      <w:r w:rsidRPr="00E62EF8">
        <w:rPr>
          <w:noProof/>
        </w:rPr>
        <w:t>5.4.7</w:t>
      </w:r>
      <w:r w:rsidRPr="00E62EF8">
        <w:rPr>
          <w:noProof/>
        </w:rPr>
        <w:tab/>
        <w:t>Preconfigured Uplink Resource</w:t>
      </w:r>
      <w:bookmarkEnd w:id="97"/>
      <w:bookmarkEnd w:id="98"/>
      <w:bookmarkEnd w:id="99"/>
      <w:bookmarkEnd w:id="100"/>
      <w:bookmarkEnd w:id="101"/>
    </w:p>
    <w:p w14:paraId="6CB3D543" w14:textId="77777777" w:rsidR="00C925DD" w:rsidRDefault="00C925DD" w:rsidP="00C925DD">
      <w:pPr>
        <w:pStyle w:val="Heading4"/>
        <w:rPr>
          <w:rFonts w:ascii="Arial" w:hAnsi="Arial" w:cs="Arial"/>
          <w:i w:val="0"/>
          <w:noProof/>
          <w:color w:val="auto"/>
          <w:sz w:val="24"/>
        </w:rPr>
      </w:pPr>
      <w:bookmarkStart w:id="103" w:name="_Toc37256233"/>
      <w:bookmarkStart w:id="104" w:name="_Toc37256387"/>
      <w:bookmarkStart w:id="105" w:name="_Toc46500326"/>
      <w:bookmarkStart w:id="106" w:name="_Toc52536235"/>
      <w:bookmarkStart w:id="107"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03"/>
      <w:bookmarkEnd w:id="104"/>
      <w:bookmarkEnd w:id="105"/>
      <w:bookmarkEnd w:id="106"/>
      <w:bookmarkEnd w:id="107"/>
    </w:p>
    <w:bookmarkEnd w:id="102"/>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08" w:author="Abhishek Roy" w:date="2021-11-19T13:01:00Z"/>
          <w:noProof/>
        </w:rPr>
      </w:pPr>
      <w:r w:rsidRPr="00E62EF8">
        <w:rPr>
          <w:noProof/>
        </w:rPr>
        <w:lastRenderedPageBreak/>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09" w:author="Abhishek Roy" w:date="2021-11-19T13:01:00Z"/>
        </w:rPr>
      </w:pPr>
      <w:ins w:id="110"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11" w:author="Abhishek Roy" w:date="2021-11-19T13:01:00Z"/>
          <w:noProof/>
        </w:rPr>
      </w:pPr>
      <w:ins w:id="112"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13" w:author="Abhishek Roy" w:date="2021-11-19T13:02:00Z"/>
        </w:rPr>
      </w:pPr>
      <w:ins w:id="114" w:author="Abhishek Roy" w:date="2021-11-19T13:01:00Z">
        <w:r>
          <w:t>else:</w:t>
        </w:r>
      </w:ins>
    </w:p>
    <w:p w14:paraId="04DA3242" w14:textId="6937BA03" w:rsidR="00C925DD" w:rsidRPr="00E62EF8" w:rsidRDefault="009F4E37" w:rsidP="004F501B">
      <w:pPr>
        <w:pStyle w:val="B1"/>
      </w:pPr>
      <w:ins w:id="115"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16"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While </w:t>
      </w:r>
      <w:r w:rsidR="00C925DD" w:rsidRPr="00E62EF8">
        <w:rPr>
          <w:i/>
          <w:noProof/>
        </w:rPr>
        <w:t xml:space="preserve">pur-ResponseWindowTimer </w:t>
      </w:r>
      <w:r w:rsidR="00C925DD"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17" w:author="Abhishek Roy" w:date="2021-11-19T13:12:00Z"/>
          <w:noProof/>
          <w:color w:val="auto"/>
        </w:rPr>
      </w:pPr>
      <w:del w:id="118"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19"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EC2944D" w14:textId="1117B6C2" w:rsidR="004F3A57" w:rsidDel="004707C3" w:rsidRDefault="004F3A57" w:rsidP="000334AA">
      <w:pPr>
        <w:pStyle w:val="NO"/>
        <w:rPr>
          <w:del w:id="120" w:author="Abhishek Roy" w:date="2021-11-19T12:52:00Z"/>
          <w:noProof/>
        </w:rPr>
      </w:pPr>
    </w:p>
    <w:p w14:paraId="781E038E" w14:textId="4A7E6CFA" w:rsidR="004707C3" w:rsidRPr="00A54A57" w:rsidRDefault="004707C3" w:rsidP="004707C3">
      <w:pPr>
        <w:pStyle w:val="Heading2"/>
        <w:rPr>
          <w:ins w:id="121" w:author="Abhishek Roy" w:date="2021-11-19T12:52:00Z"/>
          <w:rFonts w:ascii="Arial" w:hAnsi="Arial" w:cs="Arial"/>
          <w:color w:val="auto"/>
          <w:sz w:val="28"/>
          <w:szCs w:val="32"/>
        </w:rPr>
      </w:pPr>
      <w:ins w:id="122"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r>
          <w:rPr>
            <w:rFonts w:ascii="Arial" w:hAnsi="Arial" w:cs="Arial"/>
            <w:color w:val="auto"/>
            <w:sz w:val="28"/>
            <w:szCs w:val="32"/>
          </w:rPr>
          <w:t>UE-Specific TA Reporting</w:t>
        </w:r>
      </w:ins>
    </w:p>
    <w:p w14:paraId="327B5726" w14:textId="77777777" w:rsidR="004707C3" w:rsidRDefault="004707C3" w:rsidP="004707C3">
      <w:pPr>
        <w:rPr>
          <w:ins w:id="123" w:author="Abhishek Roy" w:date="2021-11-19T12:52:00Z"/>
        </w:rPr>
      </w:pPr>
    </w:p>
    <w:p w14:paraId="40CB0A52" w14:textId="3F0C0A07" w:rsidR="004707C3" w:rsidRDefault="004707C3" w:rsidP="004707C3">
      <w:pPr>
        <w:rPr>
          <w:ins w:id="124" w:author="Abhishek Roy" w:date="2021-11-19T12:52:00Z"/>
        </w:rPr>
      </w:pPr>
      <w:ins w:id="125"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p>
    <w:p w14:paraId="4857CA80" w14:textId="77777777" w:rsidR="004707C3" w:rsidRDefault="004707C3" w:rsidP="004707C3">
      <w:pPr>
        <w:pStyle w:val="NO"/>
        <w:rPr>
          <w:ins w:id="126" w:author="Abhishek Roy" w:date="2021-11-19T12:52:00Z"/>
          <w:noProof/>
        </w:rPr>
      </w:pPr>
      <w:ins w:id="127" w:author="Abhishek Roy" w:date="2021-11-19T12:52:00Z">
        <w:r>
          <w:rPr>
            <w:noProof/>
          </w:rPr>
          <w:t xml:space="preserve">Editor’s Note: </w:t>
        </w:r>
        <w:r w:rsidRPr="004F3A57">
          <w:rPr>
            <w:noProof/>
          </w:rPr>
          <w:t>Support UE-specific TA reporting using MAC CE in Msg3/Msg5 for IoT NTN.</w:t>
        </w:r>
      </w:ins>
    </w:p>
    <w:p w14:paraId="6B005AC0" w14:textId="77777777" w:rsidR="004707C3" w:rsidRDefault="004707C3" w:rsidP="004707C3">
      <w:pPr>
        <w:pStyle w:val="NO"/>
        <w:rPr>
          <w:ins w:id="128" w:author="Abhishek Roy" w:date="2021-11-19T12:52:00Z"/>
          <w:noProof/>
        </w:rPr>
      </w:pPr>
      <w:ins w:id="129" w:author="Abhishek Roy" w:date="2021-11-19T12:52:00Z">
        <w:r>
          <w:t xml:space="preserve">Editor’s Note: </w:t>
        </w:r>
        <w:r w:rsidRPr="00C22272">
          <w:t>For IoT NTN, UE specific TA reporting during RACH procedure (MSG3/MSG5) in RRC IDLE is enabled/disabled by SI, similar with NR NTN</w:t>
        </w:r>
      </w:ins>
    </w:p>
    <w:p w14:paraId="07A6782E" w14:textId="77777777" w:rsidR="004707C3" w:rsidRDefault="004707C3" w:rsidP="004707C3">
      <w:pPr>
        <w:pStyle w:val="NO"/>
        <w:rPr>
          <w:ins w:id="130" w:author="Abhishek Roy" w:date="2021-11-19T12:52:00Z"/>
        </w:rPr>
      </w:pPr>
      <w:ins w:id="131" w:author="Abhishek Roy" w:date="2021-11-19T12:52:00Z">
        <w:r>
          <w:rPr>
            <w:noProof/>
          </w:rPr>
          <w:t xml:space="preserve">Editor’s Note: </w:t>
        </w:r>
        <w:r w:rsidRPr="00C22272">
          <w:t>Support TA reporting in RRC connected mode in IoT NTN</w:t>
        </w:r>
      </w:ins>
    </w:p>
    <w:p w14:paraId="185D3D14" w14:textId="77777777" w:rsidR="004707C3" w:rsidRDefault="004707C3" w:rsidP="004707C3">
      <w:pPr>
        <w:pStyle w:val="NO"/>
        <w:rPr>
          <w:ins w:id="132" w:author="Abhishek Roy" w:date="2021-11-19T12:52:00Z"/>
        </w:rPr>
      </w:pPr>
      <w:ins w:id="133" w:author="Abhishek Roy" w:date="2021-11-19T12:52:00Z">
        <w:r>
          <w:t xml:space="preserve">Editor’s Note: </w:t>
        </w:r>
        <w:r w:rsidRPr="004F3A57">
          <w:t>UE-specific TA report uses MAC CE.</w:t>
        </w:r>
      </w:ins>
    </w:p>
    <w:p w14:paraId="4BFCDCDD" w14:textId="77777777" w:rsidR="004707C3" w:rsidRDefault="004707C3" w:rsidP="004707C3">
      <w:pPr>
        <w:pStyle w:val="NO"/>
        <w:rPr>
          <w:ins w:id="134" w:author="Abhishek Roy" w:date="2021-11-19T12:52:00Z"/>
          <w:noProof/>
        </w:rPr>
      </w:pPr>
      <w:ins w:id="135" w:author="Abhishek Roy" w:date="2021-11-19T12:52:00Z">
        <w:r>
          <w:rPr>
            <w:noProof/>
          </w:rPr>
          <w:t xml:space="preserve">Editor’s Note: </w:t>
        </w:r>
        <w:r w:rsidRPr="004F3A57">
          <w:rPr>
            <w:noProof/>
          </w:rPr>
          <w:t>Support event-triggered for TA reporting in connected mode. Wait for NR NTN agreements for other triggers</w:t>
        </w:r>
      </w:ins>
    </w:p>
    <w:p w14:paraId="12F47AAF" w14:textId="77777777" w:rsidR="004707C3" w:rsidRDefault="004707C3" w:rsidP="000334AA">
      <w:pPr>
        <w:pStyle w:val="NO"/>
        <w:rPr>
          <w:noProof/>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36" w:name="_Toc29243055"/>
      <w:bookmarkStart w:id="137" w:name="_Toc37256319"/>
      <w:bookmarkStart w:id="138" w:name="_Toc37256473"/>
      <w:bookmarkStart w:id="139" w:name="_Toc46500412"/>
      <w:bookmarkStart w:id="140" w:name="_Toc52536321"/>
      <w:bookmarkStart w:id="141"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1DC67C89" w14:textId="77777777" w:rsidR="00613723" w:rsidRDefault="00613723" w:rsidP="00613723">
      <w:pPr>
        <w:pStyle w:val="Heading4"/>
        <w:rPr>
          <w:rFonts w:ascii="Arial" w:hAnsi="Arial" w:cs="Arial"/>
          <w:i w:val="0"/>
          <w:sz w:val="24"/>
          <w:szCs w:val="24"/>
          <w:lang w:val="fr-FR" w:eastAsia="ko-KR"/>
        </w:rPr>
      </w:pPr>
      <w:r w:rsidRPr="00613723">
        <w:rPr>
          <w:rFonts w:ascii="Arial" w:hAnsi="Arial" w:cs="Arial"/>
          <w:i w:val="0"/>
          <w:sz w:val="24"/>
          <w:szCs w:val="24"/>
          <w:lang w:val="fr-FR" w:eastAsia="ko-KR"/>
        </w:rPr>
        <w:t>6.1.3.XX</w:t>
      </w:r>
      <w:r w:rsidRPr="00613723">
        <w:rPr>
          <w:rFonts w:ascii="Arial" w:hAnsi="Arial" w:cs="Arial"/>
          <w:i w:val="0"/>
          <w:sz w:val="24"/>
          <w:szCs w:val="24"/>
          <w:lang w:val="fr-FR" w:eastAsia="ko-KR"/>
        </w:rPr>
        <w:tab/>
        <w:t>UE-Specific TA Report MAC CE</w:t>
      </w:r>
    </w:p>
    <w:p w14:paraId="62A4516F" w14:textId="77777777" w:rsidR="00613723" w:rsidRPr="007B2F77" w:rsidRDefault="00613723" w:rsidP="00613723">
      <w:pPr>
        <w:rPr>
          <w:noProof/>
        </w:rPr>
      </w:pPr>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p>
    <w:p w14:paraId="09D34179" w14:textId="7132936E" w:rsidR="00613723" w:rsidRDefault="00613723" w:rsidP="00613723">
      <w:pPr>
        <w:rPr>
          <w:noProof/>
        </w:rPr>
      </w:pPr>
      <w:r>
        <w:rPr>
          <w:noProof/>
        </w:rPr>
        <w:t xml:space="preserve">- </w:t>
      </w:r>
      <w:r>
        <w:rPr>
          <w:noProof/>
        </w:rPr>
        <w:t>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r>
        <w:rPr>
          <w:noProof/>
          <w:lang w:eastAsia="ko-KR"/>
        </w:rPr>
        <w:t>XX</w:t>
      </w:r>
      <w:r w:rsidRPr="007B2F77">
        <w:rPr>
          <w:noProof/>
        </w:rPr>
        <w:t xml:space="preserve"> bits</w:t>
      </w:r>
    </w:p>
    <w:p w14:paraId="120D4B51" w14:textId="2E0EED7C" w:rsidR="00BB5282" w:rsidDel="00BB5282" w:rsidRDefault="00BB5282" w:rsidP="00BB5282">
      <w:pPr>
        <w:pStyle w:val="NO"/>
        <w:rPr>
          <w:del w:id="142" w:author="Abhishek Roy" w:date="2021-11-19T13:40: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36"/>
    <w:bookmarkEnd w:id="137"/>
    <w:bookmarkEnd w:id="138"/>
    <w:bookmarkEnd w:id="139"/>
    <w:bookmarkEnd w:id="140"/>
    <w:bookmarkEnd w:id="141"/>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lastRenderedPageBreak/>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43" w:author="Abhishek Roy" w:date="2021-11-15T12:18:00Z"/>
          <w:noProof/>
        </w:rPr>
      </w:pPr>
    </w:p>
    <w:p w14:paraId="2F2011EE" w14:textId="0F08A342" w:rsidR="00BB2DA4" w:rsidDel="00EA7611" w:rsidRDefault="00EA7611" w:rsidP="000334AA">
      <w:pPr>
        <w:pStyle w:val="NO"/>
        <w:rPr>
          <w:del w:id="144" w:author="Abhishek Roy" w:date="2021-11-19T13:05:00Z"/>
          <w:noProof/>
        </w:rPr>
      </w:pPr>
      <w:ins w:id="145"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46" w:name="_Toc29243066"/>
      <w:bookmarkStart w:id="147" w:name="_Toc37256330"/>
      <w:bookmarkStart w:id="148" w:name="_Toc37256484"/>
      <w:bookmarkStart w:id="149" w:name="_Toc46500423"/>
      <w:bookmarkStart w:id="150" w:name="_Toc52536332"/>
      <w:bookmarkStart w:id="151"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46"/>
      <w:bookmarkEnd w:id="147"/>
      <w:bookmarkEnd w:id="148"/>
      <w:bookmarkEnd w:id="149"/>
      <w:bookmarkEnd w:id="150"/>
      <w:bookmarkEnd w:id="151"/>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52"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52"/>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153"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154"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155"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156"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157"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158"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159"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160"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161" w:author="Abhishek Roy" w:date="2021-11-15T11:52:00Z"/>
          <w:rFonts w:eastAsia="Malgun Gothic"/>
        </w:rPr>
      </w:pPr>
      <w:r w:rsidRPr="00E62EF8">
        <w:rPr>
          <w:rFonts w:eastAsia="Malgun Gothic"/>
        </w:rPr>
        <w:t>For NB-IoT, when multiple TBs are scheduled by PDCCH the UL HARQ RTT timer length is set to 1</w:t>
      </w:r>
      <w:ins w:id="162"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bookmarkStart w:id="163" w:name="_GoBack"/>
      <w:bookmarkEnd w:id="163"/>
    </w:p>
    <w:p w14:paraId="23066992" w14:textId="3797C396" w:rsidR="00787355" w:rsidDel="00184BEE" w:rsidRDefault="00787355" w:rsidP="00166930">
      <w:pPr>
        <w:pStyle w:val="EditorsNote"/>
        <w:rPr>
          <w:del w:id="164" w:author="Abhishek Roy" w:date="2021-11-15T11:47:00Z"/>
          <w:rFonts w:eastAsia="Malgun Gothic"/>
          <w:color w:val="auto"/>
        </w:rPr>
      </w:pPr>
      <w:del w:id="165"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66"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167" w:author="Abhishek Roy" w:date="2021-11-19T09:47:00Z"/>
        </w:rPr>
      </w:pPr>
    </w:p>
    <w:p w14:paraId="57FA1232" w14:textId="4E2BE54D" w:rsidR="006F10FD" w:rsidDel="006F10FD" w:rsidRDefault="006F10FD" w:rsidP="004F501B">
      <w:pPr>
        <w:pStyle w:val="NO"/>
        <w:rPr>
          <w:del w:id="168" w:author="Abhishek Roy" w:date="2021-11-19T09:47:00Z"/>
          <w:noProof/>
        </w:rPr>
      </w:pPr>
      <w:ins w:id="169"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170" w:author="Abhishek Roy" w:date="2021-11-19T13:29:00Z">
        <w:r w:rsidR="00064AE9">
          <w:rPr>
            <w:rFonts w:eastAsiaTheme="minorEastAsia"/>
            <w:color w:val="FF0000"/>
            <w:u w:val="single"/>
            <w:lang w:eastAsia="zh-CN"/>
          </w:rPr>
          <w:t xml:space="preserve"> </w:t>
        </w:r>
      </w:ins>
      <w:ins w:id="171" w:author="Abhishek Roy" w:date="2021-11-19T09:47:00Z">
        <w:r w:rsidRPr="009A77A9">
          <w:rPr>
            <w:rFonts w:eastAsiaTheme="minorEastAsia"/>
            <w:color w:val="FF0000"/>
            <w:u w:val="single"/>
            <w:lang w:eastAsia="zh-CN"/>
          </w:rPr>
          <w:t>=</w:t>
        </w:r>
      </w:ins>
      <w:ins w:id="172" w:author="Abhishek Roy" w:date="2021-11-19T13:29:00Z">
        <w:r w:rsidR="00064AE9">
          <w:rPr>
            <w:rFonts w:eastAsiaTheme="minorEastAsia"/>
            <w:color w:val="FF0000"/>
            <w:u w:val="single"/>
            <w:lang w:eastAsia="zh-CN"/>
          </w:rPr>
          <w:t xml:space="preserve"> </w:t>
        </w:r>
      </w:ins>
      <w:ins w:id="173" w:author="Abhishek Roy" w:date="2021-11-19T09:47:00Z">
        <w:r w:rsidRPr="009A77A9">
          <w:rPr>
            <w:rFonts w:eastAsiaTheme="minorEastAsia"/>
            <w:color w:val="FF0000"/>
            <w:u w:val="single"/>
            <w:lang w:eastAsia="zh-CN"/>
          </w:rPr>
          <w:t>0 in TN and RTToffset</w:t>
        </w:r>
      </w:ins>
      <w:ins w:id="174" w:author="Abhishek Roy" w:date="2021-11-19T13:29:00Z">
        <w:r w:rsidR="00064AE9">
          <w:rPr>
            <w:rFonts w:eastAsiaTheme="minorEastAsia"/>
            <w:color w:val="FF0000"/>
            <w:u w:val="single"/>
            <w:lang w:eastAsia="zh-CN"/>
          </w:rPr>
          <w:t xml:space="preserve"> </w:t>
        </w:r>
      </w:ins>
      <w:ins w:id="175" w:author="Abhishek Roy" w:date="2021-11-19T09:47:00Z">
        <w:r w:rsidRPr="009A77A9">
          <w:rPr>
            <w:rFonts w:eastAsiaTheme="minorEastAsia"/>
            <w:color w:val="FF0000"/>
            <w:u w:val="single"/>
            <w:lang w:eastAsia="zh-CN"/>
          </w:rPr>
          <w:t>=</w:t>
        </w:r>
      </w:ins>
      <w:ins w:id="176" w:author="Abhishek Roy" w:date="2021-11-19T13:29:00Z">
        <w:r w:rsidR="00064AE9">
          <w:rPr>
            <w:rFonts w:eastAsiaTheme="minorEastAsia"/>
            <w:color w:val="FF0000"/>
            <w:u w:val="single"/>
            <w:lang w:eastAsia="zh-CN"/>
          </w:rPr>
          <w:t xml:space="preserve"> </w:t>
        </w:r>
      </w:ins>
      <w:ins w:id="177"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78" w:name="_Toc29243071"/>
      <w:bookmarkStart w:id="179" w:name="_Toc37256335"/>
      <w:bookmarkStart w:id="180" w:name="_Toc37256489"/>
      <w:bookmarkStart w:id="181" w:name="_Toc46500428"/>
      <w:bookmarkStart w:id="182" w:name="_Toc52536337"/>
      <w:bookmarkStart w:id="183"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78"/>
      <w:bookmarkEnd w:id="179"/>
      <w:bookmarkEnd w:id="180"/>
      <w:bookmarkEnd w:id="181"/>
      <w:bookmarkEnd w:id="182"/>
      <w:bookmarkEnd w:id="183"/>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25pt;height:129.5pt" o:ole="" fillcolor="window">
            <v:imagedata r:id="rId24" o:title=""/>
          </v:shape>
          <o:OLEObject Type="Embed" ProgID="Word.Picture.8" ShapeID="_x0000_i1030" DrawAspect="Content" ObjectID="_1698834700" r:id="rId25"/>
        </w:object>
      </w:r>
    </w:p>
    <w:p w14:paraId="6DBEF00C" w14:textId="77777777" w:rsidR="00694AF3" w:rsidRPr="00E62EF8" w:rsidRDefault="00694AF3" w:rsidP="00694AF3">
      <w:pPr>
        <w:pStyle w:val="TF"/>
      </w:pPr>
      <w:r w:rsidRPr="00E62EF8">
        <w:t>Figure C-1: Setting the HARQ RTT Timer for NB-IoT</w:t>
      </w:r>
    </w:p>
    <w:bookmarkStart w:id="184" w:name="_MON_1620149307"/>
    <w:bookmarkEnd w:id="184"/>
    <w:p w14:paraId="510BF4C5" w14:textId="77777777" w:rsidR="00694AF3" w:rsidRPr="00E62EF8" w:rsidRDefault="00694AF3" w:rsidP="00694AF3">
      <w:pPr>
        <w:pStyle w:val="TH"/>
      </w:pPr>
      <w:r w:rsidRPr="00E62EF8">
        <w:object w:dxaOrig="7050" w:dyaOrig="3090" w14:anchorId="02A974F7">
          <v:shape id="_x0000_i1031" type="#_x0000_t75" style="width:295.25pt;height:129.5pt" o:ole="" fillcolor="window">
            <v:imagedata r:id="rId26" o:title=""/>
          </v:shape>
          <o:OLEObject Type="Embed" ProgID="Word.Picture.8" ShapeID="_x0000_i1031" DrawAspect="Content" ObjectID="_1698834701" r:id="rId27"/>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85" w:author="Abhishek Roy" w:date="2021-11-15T12:27:00Z"/>
          <w:lang w:val="en-US"/>
        </w:rPr>
      </w:pPr>
      <w:r w:rsidRPr="008328B7">
        <w:rPr>
          <w:lang w:val="en-US"/>
        </w:rPr>
        <w:t>pur-ResponseWindowSize is not extended for IoT NTN.</w:t>
      </w:r>
      <w:ins w:id="186"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87"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w:ins w:id="188" w:author="Abhishek Roy" w:date="2021-11-15T12:30:00Z">
          <m:r>
            <w:rPr>
              <w:rFonts w:ascii="Cambria Math" w:eastAsia="Calibri" w:hAnsi="Cambria Math"/>
              <w:szCs w:val="22"/>
              <w:lang w:eastAsia="ko-KR"/>
            </w:rPr>
            <m:t xml:space="preserve"> </m:t>
          </m:r>
        </w:ins>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89"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40EA6D" w16cex:dateUtc="2021-11-18T07:06:00Z"/>
  <w16cex:commentExtensible w16cex:durableId="2540EE9F" w16cex:dateUtc="2021-11-18T07:24:00Z"/>
  <w16cex:commentExtensible w16cex:durableId="254164EA" w16cex:dateUtc="2021-11-18T22:48:00Z"/>
  <w16cex:commentExtensible w16cex:durableId="253F5C5B" w16cex:dateUtc="2021-11-17T18:47:00Z"/>
  <w16cex:commentExtensible w16cex:durableId="2540EEB8" w16cex:dateUtc="2021-11-18T07:24:00Z"/>
  <w16cex:commentExtensible w16cex:durableId="253F5C6F" w16cex:dateUtc="2021-11-17T18:48:00Z"/>
  <w16cex:commentExtensible w16cex:durableId="254165D6" w16cex:dateUtc="2021-11-18T22:52:00Z"/>
  <w16cex:commentExtensible w16cex:durableId="253F5CD8" w16cex:dateUtc="2021-11-17T18:50:00Z"/>
  <w16cex:commentExtensible w16cex:durableId="253F5D2C" w16cex:dateUtc="2021-11-17T18:51:00Z"/>
  <w16cex:commentExtensible w16cex:durableId="2541668F" w16cex:dateUtc="2021-11-18T22:55:00Z"/>
  <w16cex:commentExtensible w16cex:durableId="25416752" w16cex:dateUtc="2021-11-18T22:59:00Z"/>
  <w16cex:commentExtensible w16cex:durableId="25416775" w16cex:dateUtc="2021-11-18T22:59:00Z"/>
  <w16cex:commentExtensible w16cex:durableId="254166FC" w16cex:dateUtc="2021-11-18T22:57:00Z"/>
  <w16cex:commentExtensible w16cex:durableId="2540EC39" w16cex:dateUtc="2021-11-18T07:14:00Z"/>
  <w16cex:commentExtensible w16cex:durableId="2541689D" w16cex:dateUtc="2021-11-18T23:04:00Z"/>
  <w16cex:commentExtensible w16cex:durableId="253F5DF2" w16cex:dateUtc="2021-11-17T18:54:00Z"/>
  <w16cex:commentExtensible w16cex:durableId="2541686C" w16cex:dateUtc="2021-11-18T23:03:00Z"/>
  <w16cex:commentExtensible w16cex:durableId="25416DB6" w16cex:dateUtc="2021-11-18T23:26:00Z"/>
  <w16cex:commentExtensible w16cex:durableId="253F5E97" w16cex:dateUtc="2021-11-17T18:57:00Z"/>
  <w16cex:commentExtensible w16cex:durableId="253F6471" w16cex:dateUtc="2021-11-17T19:22:00Z"/>
  <w16cex:commentExtensible w16cex:durableId="2540B4F1" w16cex:dateUtc="2021-11-18T03:18:00Z"/>
  <w16cex:commentExtensible w16cex:durableId="2540EF1D" w16cex:dateUtc="2021-11-1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5982C003" w16cid:durableId="2540EA6D"/>
  <w16cid:commentId w16cid:paraId="5E29722E" w16cid:durableId="2540EE9F"/>
  <w16cid:commentId w16cid:paraId="000B3CCC" w16cid:durableId="25416479"/>
  <w16cid:commentId w16cid:paraId="12EF224D" w16cid:durableId="254164EA"/>
  <w16cid:commentId w16cid:paraId="62C93871" w16cid:durableId="253F5C5B"/>
  <w16cid:commentId w16cid:paraId="397A3A96" w16cid:durableId="253F5934"/>
  <w16cid:commentId w16cid:paraId="67C6B2A2" w16cid:durableId="2540EEB8"/>
  <w16cid:commentId w16cid:paraId="652D7685" w16cid:durableId="253F5935"/>
  <w16cid:commentId w16cid:paraId="20EF6C9D" w16cid:durableId="253F5C6F"/>
  <w16cid:commentId w16cid:paraId="1C87CAA9" w16cid:durableId="254165D6"/>
  <w16cid:commentId w16cid:paraId="34DDB36D" w16cid:durableId="253F5936"/>
  <w16cid:commentId w16cid:paraId="102056B9" w16cid:durableId="253F5CD8"/>
  <w16cid:commentId w16cid:paraId="1D778C7C" w16cid:durableId="253F5D2C"/>
  <w16cid:commentId w16cid:paraId="7EA5C5B2" w16cid:durableId="25416482"/>
  <w16cid:commentId w16cid:paraId="48C50ACE" w16cid:durableId="2541668F"/>
  <w16cid:commentId w16cid:paraId="3C3F938E" w16cid:durableId="25416752"/>
  <w16cid:commentId w16cid:paraId="20E257D7" w16cid:durableId="25416775"/>
  <w16cid:commentId w16cid:paraId="21882950" w16cid:durableId="253F5937"/>
  <w16cid:commentId w16cid:paraId="74E239E0" w16cid:durableId="254166FC"/>
  <w16cid:commentId w16cid:paraId="68B92A15" w16cid:durableId="253F5938"/>
  <w16cid:commentId w16cid:paraId="322113AA" w16cid:durableId="2540EC39"/>
  <w16cid:commentId w16cid:paraId="7404A3C7" w16cid:durableId="25416486"/>
  <w16cid:commentId w16cid:paraId="7709621F" w16cid:durableId="253F5939"/>
  <w16cid:commentId w16cid:paraId="13D51CE5" w16cid:durableId="25416488"/>
  <w16cid:commentId w16cid:paraId="5CF547AF" w16cid:durableId="2541689D"/>
  <w16cid:commentId w16cid:paraId="792BB46F" w16cid:durableId="253F593A"/>
  <w16cid:commentId w16cid:paraId="3A55E83A" w16cid:durableId="253F5DF2"/>
  <w16cid:commentId w16cid:paraId="5CE83300" w16cid:durableId="2541686C"/>
  <w16cid:commentId w16cid:paraId="04F27760" w16cid:durableId="253F593B"/>
  <w16cid:commentId w16cid:paraId="3AB3BC44" w16cid:durableId="253F593C"/>
  <w16cid:commentId w16cid:paraId="76521544" w16cid:durableId="2541648D"/>
  <w16cid:commentId w16cid:paraId="0A823462" w16cid:durableId="25416DB6"/>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Id w16cid:paraId="6B7240E0" w16cid:durableId="2540E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1A92F" w14:textId="77777777" w:rsidR="00606A34" w:rsidRDefault="00606A34">
      <w:pPr>
        <w:spacing w:after="0" w:line="240" w:lineRule="auto"/>
      </w:pPr>
      <w:r>
        <w:separator/>
      </w:r>
    </w:p>
  </w:endnote>
  <w:endnote w:type="continuationSeparator" w:id="0">
    <w:p w14:paraId="34955C30" w14:textId="77777777" w:rsidR="00606A34" w:rsidRDefault="0060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286B" w14:textId="77777777" w:rsidR="00580AA5" w:rsidRDefault="00580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2F1D" w14:textId="77777777" w:rsidR="00580AA5" w:rsidRDefault="00580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BDA0" w14:textId="77777777" w:rsidR="00580AA5" w:rsidRDefault="0058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39F31" w14:textId="77777777" w:rsidR="00606A34" w:rsidRDefault="00606A34">
      <w:pPr>
        <w:spacing w:after="0" w:line="240" w:lineRule="auto"/>
      </w:pPr>
      <w:r>
        <w:separator/>
      </w:r>
    </w:p>
  </w:footnote>
  <w:footnote w:type="continuationSeparator" w:id="0">
    <w:p w14:paraId="0DA5826A" w14:textId="77777777" w:rsidR="00606A34" w:rsidRDefault="00606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0E065E" w:rsidRDefault="000E06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A9B4" w14:textId="77777777" w:rsidR="00580AA5" w:rsidRDefault="00580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E411" w14:textId="77777777" w:rsidR="00580AA5" w:rsidRDefault="00580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64AE9"/>
    <w:rsid w:val="000B1406"/>
    <w:rsid w:val="000D19DA"/>
    <w:rsid w:val="000E065E"/>
    <w:rsid w:val="00102BC0"/>
    <w:rsid w:val="00107B9B"/>
    <w:rsid w:val="001274C5"/>
    <w:rsid w:val="00140394"/>
    <w:rsid w:val="00163933"/>
    <w:rsid w:val="00166930"/>
    <w:rsid w:val="00176158"/>
    <w:rsid w:val="00184BEE"/>
    <w:rsid w:val="00185024"/>
    <w:rsid w:val="001C38F8"/>
    <w:rsid w:val="001E406F"/>
    <w:rsid w:val="001E7E1B"/>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707C3"/>
    <w:rsid w:val="00495632"/>
    <w:rsid w:val="004A5A0C"/>
    <w:rsid w:val="004B3A15"/>
    <w:rsid w:val="004C2DF2"/>
    <w:rsid w:val="004C38E9"/>
    <w:rsid w:val="004F14A7"/>
    <w:rsid w:val="004F3A57"/>
    <w:rsid w:val="004F501B"/>
    <w:rsid w:val="00500D1B"/>
    <w:rsid w:val="00517B35"/>
    <w:rsid w:val="00521CF7"/>
    <w:rsid w:val="005445B5"/>
    <w:rsid w:val="005476AD"/>
    <w:rsid w:val="00554655"/>
    <w:rsid w:val="005651D5"/>
    <w:rsid w:val="0057383A"/>
    <w:rsid w:val="00580AA5"/>
    <w:rsid w:val="00581789"/>
    <w:rsid w:val="005A407C"/>
    <w:rsid w:val="005B349B"/>
    <w:rsid w:val="005B6F41"/>
    <w:rsid w:val="005B7BCD"/>
    <w:rsid w:val="005C0453"/>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48A2"/>
    <w:rsid w:val="00853C66"/>
    <w:rsid w:val="00880A0D"/>
    <w:rsid w:val="00886E51"/>
    <w:rsid w:val="008B291B"/>
    <w:rsid w:val="008C6768"/>
    <w:rsid w:val="008D12BC"/>
    <w:rsid w:val="008E5EF5"/>
    <w:rsid w:val="00913D60"/>
    <w:rsid w:val="0092661C"/>
    <w:rsid w:val="00927820"/>
    <w:rsid w:val="00933639"/>
    <w:rsid w:val="00950E6B"/>
    <w:rsid w:val="00954649"/>
    <w:rsid w:val="00960AEC"/>
    <w:rsid w:val="009752C3"/>
    <w:rsid w:val="00996AFE"/>
    <w:rsid w:val="009B1D81"/>
    <w:rsid w:val="009C30CF"/>
    <w:rsid w:val="009D339C"/>
    <w:rsid w:val="009D6922"/>
    <w:rsid w:val="009F1BAE"/>
    <w:rsid w:val="009F4E37"/>
    <w:rsid w:val="00A02755"/>
    <w:rsid w:val="00A05106"/>
    <w:rsid w:val="00A35AC9"/>
    <w:rsid w:val="00A52BA2"/>
    <w:rsid w:val="00A54A57"/>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55853"/>
    <w:rsid w:val="00C67645"/>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A7611"/>
    <w:rsid w:val="00EC39E8"/>
    <w:rsid w:val="00ED17AC"/>
    <w:rsid w:val="00ED2DF9"/>
    <w:rsid w:val="00F67341"/>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3.bin"/><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oleObject" Target="embeddings/oleObject6.bin"/><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2.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1BFB-965C-4799-84C9-65AD6E4F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9893</Words>
  <Characters>56394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3</cp:revision>
  <dcterms:created xsi:type="dcterms:W3CDTF">2021-11-19T21:41:00Z</dcterms:created>
  <dcterms:modified xsi:type="dcterms:W3CDTF">2021-11-19T21:43:00Z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