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rsidR="00DA0E4E" w:rsidRDefault="00DA0E4E">
      <w:pPr>
        <w:pStyle w:val="a6"/>
        <w:rPr>
          <w:lang w:val="en-GB" w:eastAsia="ko-KR"/>
        </w:rPr>
      </w:pPr>
    </w:p>
    <w:p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rsidR="00DA0E4E" w:rsidRDefault="00CD4959">
      <w:pPr>
        <w:pStyle w:val="EmailDiscussion"/>
        <w:numPr>
          <w:ilvl w:val="0"/>
          <w:numId w:val="18"/>
        </w:numPr>
        <w:tabs>
          <w:tab w:val="num" w:pos="1619"/>
        </w:tabs>
        <w:spacing w:line="240" w:lineRule="auto"/>
      </w:pPr>
      <w:r>
        <w:t>[Post116-e][088][UDC] UDC initial discussion (CATT)</w:t>
      </w:r>
    </w:p>
    <w:p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rsidR="00DA0E4E" w:rsidRDefault="00CD4959">
      <w:pPr>
        <w:pStyle w:val="EmailDiscussion2"/>
      </w:pPr>
      <w:r>
        <w:tab/>
        <w:t>Intended outcome: Report</w:t>
      </w:r>
    </w:p>
    <w:p w:rsidR="00DA0E4E" w:rsidRDefault="00CD4959">
      <w:pPr>
        <w:pStyle w:val="EmailDiscussion2"/>
      </w:pPr>
      <w:r>
        <w:tab/>
        <w:t xml:space="preserve">Deadline: Long </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tc>
          <w:tcPr>
            <w:tcW w:w="198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tc>
          <w:tcPr>
            <w:tcW w:w="198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799"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tc>
          <w:tcPr>
            <w:tcW w:w="1980" w:type="dxa"/>
          </w:tcPr>
          <w:p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520" w:type="dxa"/>
          </w:tcPr>
          <w:p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799" w:type="dxa"/>
          </w:tcPr>
          <w:p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tc>
          <w:tcPr>
            <w:tcW w:w="1980" w:type="dxa"/>
          </w:tcPr>
          <w:p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520" w:type="dxa"/>
          </w:tcPr>
          <w:p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bookmarkStart w:id="2" w:name="_GoBack"/>
            <w:bookmarkEnd w:id="2"/>
          </w:p>
        </w:tc>
        <w:tc>
          <w:tcPr>
            <w:tcW w:w="4799" w:type="dxa"/>
          </w:tcPr>
          <w:p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bl>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rsidR="00DA0E4E" w:rsidRDefault="00CD4959">
      <w:pPr>
        <w:pStyle w:val="3"/>
        <w:ind w:left="742" w:hanging="742"/>
        <w:rPr>
          <w:rFonts w:eastAsiaTheme="minorEastAsia"/>
          <w:lang w:eastAsia="zh-CN"/>
        </w:rPr>
      </w:pPr>
      <w:r>
        <w:rPr>
          <w:rFonts w:eastAsiaTheme="minorEastAsia" w:hint="eastAsia"/>
          <w:lang w:eastAsia="zh-CN"/>
        </w:rPr>
        <w:t>Phase 1</w:t>
      </w:r>
    </w:p>
    <w:p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DA0E4E">
        <w:tc>
          <w:tcPr>
            <w:tcW w:w="2358"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rsidR="00DA0E4E" w:rsidRDefault="00DA0E4E">
            <w:pPr>
              <w:spacing w:after="0" w:line="240" w:lineRule="auto"/>
              <w:rPr>
                <w:rFonts w:eastAsiaTheme="minorEastAsia"/>
                <w:lang w:val="en-US" w:eastAsia="zh-CN"/>
              </w:rPr>
            </w:pP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RRC connection re-establishment.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rsidR="00DA0E4E" w:rsidRDefault="00DA0E4E">
      <w:pPr>
        <w:pStyle w:val="a4"/>
        <w:rPr>
          <w:rFonts w:eastAsiaTheme="minorEastAsia"/>
          <w:lang w:eastAsia="zh-CN"/>
        </w:rPr>
      </w:pPr>
    </w:p>
    <w:p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9"/>
        <w:gridCol w:w="1164"/>
        <w:gridCol w:w="7110"/>
      </w:tblGrid>
      <w:tr w:rsidR="00DA0E4E">
        <w:tc>
          <w:tcPr>
            <w:tcW w:w="1350" w:type="dxa"/>
          </w:tcPr>
          <w:p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rsidR="00DA0E4E" w:rsidRDefault="00CD4959">
            <w:pPr>
              <w:pStyle w:val="TAH"/>
              <w:keepNext w:val="0"/>
              <w:keepLines w:val="0"/>
              <w:widowControl w:val="0"/>
              <w:rPr>
                <w:lang w:eastAsia="ko-KR"/>
              </w:rPr>
            </w:pPr>
            <w:r>
              <w:rPr>
                <w:rFonts w:hint="eastAsia"/>
                <w:lang w:eastAsia="ko-KR"/>
              </w:rPr>
              <w:t>Yes or No</w:t>
            </w:r>
          </w:p>
        </w:tc>
        <w:tc>
          <w:tcPr>
            <w:tcW w:w="7319" w:type="dxa"/>
          </w:tcPr>
          <w:p w:rsidR="00DA0E4E" w:rsidRDefault="00CD4959">
            <w:pPr>
              <w:pStyle w:val="TAH"/>
              <w:keepNext w:val="0"/>
              <w:keepLines w:val="0"/>
              <w:widowControl w:val="0"/>
              <w:rPr>
                <w:lang w:eastAsia="ko-KR"/>
              </w:rPr>
            </w:pPr>
            <w:r>
              <w:rPr>
                <w:rFonts w:hint="eastAsia"/>
                <w:lang w:eastAsia="ko-KR"/>
              </w:rPr>
              <w:t>Comments if any</w:t>
            </w:r>
          </w:p>
        </w:tc>
      </w:tr>
      <w:tr w:rsidR="00DA0E4E">
        <w:tc>
          <w:tcPr>
            <w:tcW w:w="1350"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tc>
          <w:tcPr>
            <w:tcW w:w="1350" w:type="dxa"/>
          </w:tcPr>
          <w:p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tc>
          <w:tcPr>
            <w:tcW w:w="1350" w:type="dxa"/>
          </w:tcPr>
          <w:p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170" w:type="dxa"/>
          </w:tcPr>
          <w:p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bl>
    <w:p w:rsidR="00DA0E4E" w:rsidRDefault="00DA0E4E">
      <w:pPr>
        <w:pStyle w:val="a4"/>
        <w:rPr>
          <w:rFonts w:eastAsiaTheme="minorEastAsia"/>
          <w:b/>
          <w:lang w:eastAsia="zh-CN"/>
        </w:rPr>
      </w:pPr>
    </w:p>
    <w:p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rsidR="00DA0E4E" w:rsidRDefault="00CD4959">
      <w:pPr>
        <w:tabs>
          <w:tab w:val="left" w:pos="6072"/>
        </w:tabs>
        <w:ind w:leftChars="200" w:left="400"/>
        <w:rPr>
          <w:rFonts w:eastAsiaTheme="minorEastAsia"/>
          <w:lang w:eastAsia="zh-CN"/>
        </w:rPr>
      </w:pPr>
      <w:r>
        <w:rPr>
          <w:rFonts w:eastAsiaTheme="minorEastAsia" w:hint="eastAsia"/>
          <w:lang w:eastAsia="zh-CN"/>
        </w:rPr>
        <w:lastRenderedPageBreak/>
        <w:t>Alt 1: UDC is applicable to SDAP header and SDAP control PDU.</w:t>
      </w:r>
    </w:p>
    <w:p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C32C78">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rsidR="00DA0E4E" w:rsidRDefault="00CD4959">
      <w:pPr>
        <w:jc w:val="center"/>
        <w:rPr>
          <w:rFonts w:eastAsiaTheme="minorEastAsia"/>
          <w:lang w:eastAsia="zh-CN"/>
        </w:rPr>
      </w:pPr>
      <w:r>
        <w:object w:dxaOrig="6150"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67.7pt" o:ole="">
            <v:imagedata r:id="rId9" o:title=""/>
          </v:shape>
          <o:OLEObject Type="Embed" ProgID="Visio.Drawing.11" ShapeID="_x0000_i1025" DrawAspect="Content" ObjectID="_1700054178" r:id="rId10"/>
        </w:object>
      </w:r>
    </w:p>
    <w:p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rsidR="00DA0E4E" w:rsidRDefault="00CD4959">
      <w:pPr>
        <w:jc w:val="center"/>
        <w:rPr>
          <w:rFonts w:eastAsia="Yu Mincho"/>
          <w:b/>
        </w:rPr>
      </w:pPr>
      <w:r>
        <w:object w:dxaOrig="6150" w:dyaOrig="1756">
          <v:shape id="_x0000_i1026" type="#_x0000_t75" style="width:237.5pt;height:67.7pt" o:ole="">
            <v:imagedata r:id="rId11" o:title=""/>
          </v:shape>
          <o:OLEObject Type="Embed" ProgID="Visio.Drawing.11" ShapeID="_x0000_i1026" DrawAspect="Content" ObjectID="_1700054179" r:id="rId12"/>
        </w:object>
      </w:r>
    </w:p>
    <w:p w:rsidR="00DA0E4E" w:rsidRDefault="00CD4959">
      <w:pPr>
        <w:rPr>
          <w:rFonts w:eastAsiaTheme="minorEastAsia"/>
          <w:lang w:eastAsia="zh-CN"/>
        </w:rPr>
      </w:pPr>
      <w:r>
        <w:rPr>
          <w:rFonts w:eastAsiaTheme="minorEastAsia" w:hint="eastAsia"/>
          <w:lang w:eastAsia="zh-CN"/>
        </w:rPr>
        <w:tab/>
        <w:t>Note: this issue may be related to issue 3.3-1.</w:t>
      </w:r>
    </w:p>
    <w:p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hint="eastAsia"/>
          <w:b/>
          <w:lang w:eastAsia="zh-CN"/>
        </w:rPr>
        <w:t>Issue 3: UDC continuity</w:t>
      </w:r>
    </w:p>
    <w:p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3" w:name="OLE_LINK1"/>
            <w:bookmarkStart w:id="4"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3"/>
            <w:bookmarkEnd w:id="4"/>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rsidR="00BC05EC" w:rsidRDefault="00BC05EC" w:rsidP="00BC05EC">
            <w:pPr>
              <w:pStyle w:val="TAL"/>
              <w:keepNext w:val="0"/>
              <w:keepLines w:val="0"/>
              <w:widowControl w:val="0"/>
              <w:rPr>
                <w:rFonts w:ascii="Times New Roman" w:hAnsi="Times New Roman"/>
                <w:lang w:eastAsia="zh-CN"/>
              </w:rPr>
            </w:pPr>
          </w:p>
          <w:p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tc>
          <w:tcPr>
            <w:tcW w:w="1809" w:type="dxa"/>
          </w:tcPr>
          <w:p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4: Applicability of UDC in DAPS</w:t>
      </w:r>
    </w:p>
    <w:p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5: Applicability of UDC to split DRB</w:t>
      </w:r>
    </w:p>
    <w:p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rsidR="00994D6E" w:rsidRDefault="00994D6E" w:rsidP="00994D6E">
            <w:pPr>
              <w:pStyle w:val="TAL"/>
              <w:keepNext w:val="0"/>
              <w:keepLines w:val="0"/>
              <w:widowControl w:val="0"/>
              <w:rPr>
                <w:rFonts w:ascii="Times New Roman" w:hAnsi="Times New Roman"/>
                <w:lang w:eastAsia="zh-CN"/>
              </w:rPr>
            </w:pPr>
          </w:p>
          <w:p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tc>
          <w:tcPr>
            <w:tcW w:w="1809" w:type="dxa"/>
          </w:tcPr>
          <w:p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lang w:val="en-US" w:eastAsia="zh-CN"/>
        </w:rPr>
      </w:pPr>
      <w:r>
        <w:rPr>
          <w:rFonts w:eastAsiaTheme="minorEastAsia" w:hint="eastAsia"/>
          <w:b/>
          <w:lang w:val="en-US" w:eastAsia="zh-CN"/>
        </w:rPr>
        <w:t>Issue 6: CU-CP and CU-UP splitting</w:t>
      </w:r>
    </w:p>
    <w:p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w:t>
      </w:r>
      <w:r>
        <w:lastRenderedPageBreak/>
        <w:t xml:space="preserve">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Other issues</w:t>
      </w:r>
    </w:p>
    <w:p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b/>
          <w:lang w:val="en-US" w:eastAsia="zh-CN"/>
        </w:rPr>
      </w:pPr>
    </w:p>
    <w:p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rsidR="00DA0E4E" w:rsidRDefault="00CD4959">
      <w:pPr>
        <w:rPr>
          <w:rFonts w:eastAsiaTheme="minorEastAsia"/>
          <w:b/>
          <w:lang w:val="en-US" w:eastAsia="zh-CN"/>
        </w:rPr>
      </w:pPr>
      <w:r>
        <w:rPr>
          <w:rFonts w:eastAsiaTheme="minorEastAsia" w:hint="eastAsia"/>
          <w:b/>
          <w:lang w:val="en-US" w:eastAsia="zh-CN"/>
        </w:rPr>
        <w:lastRenderedPageBreak/>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lastRenderedPageBreak/>
              <w:t>TS 38.323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rsidR="00DA0E4E" w:rsidRDefault="00DA0E4E">
            <w:pPr>
              <w:pStyle w:val="TAL"/>
              <w:keepNext w:val="0"/>
              <w:keepLines w:val="0"/>
              <w:widowControl w:val="0"/>
              <w:jc w:val="both"/>
              <w:rPr>
                <w:rFonts w:ascii="Times New Roman" w:eastAsia="Malgun Gothic" w:hAnsi="Times New Roman"/>
                <w:lang w:eastAsia="ko-KR"/>
              </w:rPr>
            </w:pPr>
          </w:p>
        </w:tc>
      </w:tr>
      <w:tr w:rsidR="00DA0E4E">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rsidR="00A83D68" w:rsidRDefault="00A83D68" w:rsidP="00A83D68">
            <w:pPr>
              <w:pStyle w:val="TAL"/>
              <w:keepNext w:val="0"/>
              <w:keepLines w:val="0"/>
              <w:widowControl w:val="0"/>
              <w:tabs>
                <w:tab w:val="left" w:pos="674"/>
              </w:tabs>
              <w:rPr>
                <w:rFonts w:ascii="Times New Roman" w:eastAsia="宋体" w:hAnsi="Times New Roman"/>
                <w:lang w:eastAsia="zh-CN"/>
              </w:rPr>
            </w:pPr>
          </w:p>
          <w:p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PDCP reordering. </w:t>
            </w:r>
          </w:p>
          <w:p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Pr="00E44DD5"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ind w:left="848" w:hanging="848"/>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5" w:name="OLE_LINK81"/>
            <w:bookmarkStart w:id="6" w:name="OLE_LINK82"/>
            <w:r>
              <w:rPr>
                <w:rFonts w:eastAsiaTheme="minorEastAsia" w:hint="eastAsia"/>
                <w:lang w:val="en-US" w:eastAsia="zh-CN"/>
              </w:rPr>
              <w:t>Applicability of UDC in DAPS</w:t>
            </w:r>
            <w:bookmarkEnd w:id="5"/>
            <w:bookmarkEnd w:id="6"/>
            <w:r>
              <w:rPr>
                <w:rFonts w:eastAsiaTheme="minorEastAsia" w:hint="eastAsia"/>
                <w:lang w:val="en-US" w:eastAsia="zh-CN"/>
              </w:rPr>
              <w:t xml:space="preserve"> if needed</w:t>
            </w:r>
          </w:p>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tc>
          <w:tcPr>
            <w:tcW w:w="1809" w:type="dxa"/>
          </w:tcPr>
          <w:p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lastRenderedPageBreak/>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Pr="00E44DD5" w:rsidRDefault="00DA0E4E">
      <w:pPr>
        <w:rPr>
          <w:rFonts w:eastAsiaTheme="minorEastAsia"/>
          <w:lang w:eastAsia="zh-CN"/>
        </w:rPr>
      </w:pPr>
    </w:p>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lastRenderedPageBreak/>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spec impacts if any</w:t>
            </w:r>
          </w:p>
        </w:tc>
      </w:tr>
      <w:tr w:rsidR="00DA0E4E">
        <w:tc>
          <w:tcPr>
            <w:tcW w:w="1809" w:type="dxa"/>
          </w:tcPr>
          <w:p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zh-CN"/>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1"/>
        <w:pBdr>
          <w:top w:val="single" w:sz="12" w:space="2" w:color="auto"/>
        </w:pBdr>
        <w:rPr>
          <w:lang w:val="en-US"/>
        </w:rPr>
      </w:pPr>
      <w:r>
        <w:rPr>
          <w:lang w:val="en-US"/>
        </w:rPr>
        <w:t>4.</w:t>
      </w:r>
      <w:r>
        <w:rPr>
          <w:lang w:val="en-US"/>
        </w:rPr>
        <w:tab/>
        <w:t>Conclusions</w:t>
      </w:r>
    </w:p>
    <w:p w:rsidR="00DA0E4E" w:rsidRDefault="00CD4959">
      <w:pPr>
        <w:rPr>
          <w:rFonts w:eastAsiaTheme="minorEastAsia"/>
          <w:lang w:val="en-US"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1"/>
        <w:rPr>
          <w:lang w:val="en-US"/>
        </w:rPr>
      </w:pPr>
      <w:r>
        <w:rPr>
          <w:lang w:val="en-US"/>
        </w:rPr>
        <w:t>References</w:t>
      </w:r>
    </w:p>
    <w:p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D0D3" w16cex:dateUtc="2021-10-1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0DA78" w16cid:durableId="2512CF9F"/>
  <w16cid:commentId w16cid:paraId="38AE4E4C" w16cid:durableId="2512D0D3"/>
  <w16cid:commentId w16cid:paraId="52EBDA6A" w16cid:durableId="2512C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23" w:rsidRDefault="00DD0923">
      <w:pPr>
        <w:spacing w:after="0" w:line="240" w:lineRule="auto"/>
      </w:pPr>
      <w:r>
        <w:separator/>
      </w:r>
    </w:p>
  </w:endnote>
  <w:endnote w:type="continuationSeparator" w:id="0">
    <w:p w:rsidR="00DD0923" w:rsidRDefault="00DD0923">
      <w:pPr>
        <w:spacing w:after="0" w:line="240" w:lineRule="auto"/>
      </w:pPr>
      <w:r>
        <w:continuationSeparator/>
      </w:r>
    </w:p>
  </w:endnote>
  <w:endnote w:type="continuationNotice" w:id="1">
    <w:p w:rsidR="00DD0923" w:rsidRDefault="00DD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23" w:rsidRDefault="00DD0923">
      <w:pPr>
        <w:spacing w:after="0" w:line="240" w:lineRule="auto"/>
      </w:pPr>
      <w:r>
        <w:separator/>
      </w:r>
    </w:p>
  </w:footnote>
  <w:footnote w:type="continuationSeparator" w:id="0">
    <w:p w:rsidR="00DD0923" w:rsidRDefault="00DD0923">
      <w:pPr>
        <w:spacing w:after="0" w:line="240" w:lineRule="auto"/>
      </w:pPr>
      <w:r>
        <w:continuationSeparator/>
      </w:r>
    </w:p>
  </w:footnote>
  <w:footnote w:type="continuationNotice" w:id="1">
    <w:p w:rsidR="00DD0923" w:rsidRDefault="00DD092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7"/>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096C84"/>
    <w:rsid w:val="001035EE"/>
    <w:rsid w:val="001111CD"/>
    <w:rsid w:val="00152F8D"/>
    <w:rsid w:val="002C0BC4"/>
    <w:rsid w:val="00405A3C"/>
    <w:rsid w:val="00410813"/>
    <w:rsid w:val="005375BF"/>
    <w:rsid w:val="005B01FA"/>
    <w:rsid w:val="005C7580"/>
    <w:rsid w:val="00681C12"/>
    <w:rsid w:val="006B7B07"/>
    <w:rsid w:val="006D1184"/>
    <w:rsid w:val="00726A05"/>
    <w:rsid w:val="00752583"/>
    <w:rsid w:val="00755198"/>
    <w:rsid w:val="00972538"/>
    <w:rsid w:val="00994D6E"/>
    <w:rsid w:val="00A83D68"/>
    <w:rsid w:val="00B65826"/>
    <w:rsid w:val="00BC05EC"/>
    <w:rsid w:val="00C32C78"/>
    <w:rsid w:val="00C66CFB"/>
    <w:rsid w:val="00CD4959"/>
    <w:rsid w:val="00D34633"/>
    <w:rsid w:val="00D3617C"/>
    <w:rsid w:val="00DA0E4E"/>
    <w:rsid w:val="00DA604C"/>
    <w:rsid w:val="00DD0923"/>
    <w:rsid w:val="00E44DD5"/>
    <w:rsid w:val="00F37226"/>
    <w:rsid w:val="00FC00F9"/>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51045-961B-4C21-A6F4-46BA37C5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16284</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2021-12-03T08:28:00Z</dcterms:created>
  <dcterms:modified xsi:type="dcterms:W3CDTF">2021-12-03T08:29:00Z</dcterms:modified>
</cp:coreProperties>
</file>